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5CF78" w14:textId="50F884FD" w:rsidR="0053784E" w:rsidRPr="00801FD8" w:rsidRDefault="002D6CCD" w:rsidP="00801FD8">
      <w:pPr>
        <w:spacing w:line="360" w:lineRule="auto"/>
        <w:jc w:val="center"/>
        <w:rPr>
          <w:rFonts w:ascii="Times New Roman" w:eastAsia="Calibri" w:hAnsi="Times New Roman" w:cs="Times New Roman"/>
          <w:b/>
          <w:bCs/>
          <w:color w:val="0E101A"/>
          <w:sz w:val="24"/>
          <w:szCs w:val="24"/>
          <w:lang w:val="en-IN"/>
        </w:rPr>
      </w:pPr>
      <w:bookmarkStart w:id="0" w:name="_Hlk209121486"/>
      <w:bookmarkStart w:id="1" w:name="_Hlk203688271"/>
      <w:bookmarkEnd w:id="0"/>
      <w:r w:rsidRPr="002D6CCD">
        <w:rPr>
          <w:rFonts w:ascii="Times New Roman" w:hAnsi="Times New Roman" w:cs="Times New Roman"/>
          <w:b/>
          <w:bCs/>
          <w:sz w:val="24"/>
          <w:szCs w:val="24"/>
        </w:rPr>
        <w:t xml:space="preserve"> Genetic diversity analysis in wheat </w:t>
      </w:r>
      <w:r w:rsidRPr="002D6CCD">
        <w:rPr>
          <w:rFonts w:ascii="Times New Roman" w:eastAsia="Calibri" w:hAnsi="Times New Roman" w:cs="Times New Roman"/>
          <w:b/>
          <w:bCs/>
          <w:color w:val="0E101A"/>
          <w:sz w:val="24"/>
          <w:szCs w:val="24"/>
        </w:rPr>
        <w:t>(</w:t>
      </w:r>
      <w:r w:rsidRPr="002D6CCD">
        <w:rPr>
          <w:rFonts w:ascii="Times New Roman" w:eastAsia="Calibri" w:hAnsi="Times New Roman" w:cs="Times New Roman"/>
          <w:b/>
          <w:bCs/>
          <w:i/>
          <w:iCs/>
          <w:color w:val="0E101A"/>
          <w:sz w:val="24"/>
          <w:szCs w:val="24"/>
        </w:rPr>
        <w:t xml:space="preserve">Triticum </w:t>
      </w:r>
      <w:proofErr w:type="spellStart"/>
      <w:r w:rsidRPr="002D6CCD">
        <w:rPr>
          <w:rFonts w:ascii="Times New Roman" w:eastAsia="Calibri" w:hAnsi="Times New Roman" w:cs="Times New Roman"/>
          <w:b/>
          <w:bCs/>
          <w:i/>
          <w:iCs/>
          <w:color w:val="0E101A"/>
          <w:sz w:val="24"/>
          <w:szCs w:val="24"/>
        </w:rPr>
        <w:t>Aestivum</w:t>
      </w:r>
      <w:proofErr w:type="spellEnd"/>
      <w:r w:rsidRPr="002D6CCD">
        <w:rPr>
          <w:rFonts w:ascii="Times New Roman" w:eastAsia="Calibri" w:hAnsi="Times New Roman" w:cs="Times New Roman"/>
          <w:b/>
          <w:bCs/>
          <w:color w:val="0E101A"/>
          <w:sz w:val="24"/>
          <w:szCs w:val="24"/>
        </w:rPr>
        <w:t xml:space="preserve"> L.) </w:t>
      </w:r>
      <w:r w:rsidRPr="002D6CCD">
        <w:rPr>
          <w:rFonts w:ascii="Times New Roman" w:hAnsi="Times New Roman" w:cs="Times New Roman"/>
          <w:b/>
          <w:bCs/>
          <w:sz w:val="24"/>
          <w:szCs w:val="24"/>
        </w:rPr>
        <w:t>genotypes under late sown condition using PCA and Cluster Analysis</w:t>
      </w:r>
    </w:p>
    <w:p w14:paraId="4CCA3151" w14:textId="77777777" w:rsidR="002D6CCD" w:rsidRDefault="00852722" w:rsidP="002D6CCD">
      <w:pPr>
        <w:rPr>
          <w:rFonts w:ascii="Times New Roman" w:hAnsi="Times New Roman" w:cs="Times New Roman"/>
          <w:b/>
          <w:bCs/>
          <w:sz w:val="32"/>
          <w:szCs w:val="32"/>
        </w:rPr>
      </w:pPr>
      <w:r>
        <w:rPr>
          <w:rFonts w:ascii="Times New Roman" w:hAnsi="Times New Roman" w:cs="Times New Roman"/>
          <w:b/>
          <w:bCs/>
          <w:sz w:val="32"/>
          <w:szCs w:val="32"/>
        </w:rPr>
        <w:t xml:space="preserve">                                       </w:t>
      </w:r>
      <w:r w:rsidRPr="003E0233">
        <w:rPr>
          <w:rFonts w:ascii="Times New Roman" w:hAnsi="Times New Roman" w:cs="Times New Roman"/>
          <w:b/>
          <w:bCs/>
          <w:sz w:val="32"/>
          <w:szCs w:val="32"/>
        </w:rPr>
        <w:t>ABSTRACT</w:t>
      </w:r>
    </w:p>
    <w:p w14:paraId="391D83B9" w14:textId="0D4C4F16" w:rsidR="00812F6E" w:rsidRPr="002D6CCD" w:rsidRDefault="00DD668B" w:rsidP="002D6CCD">
      <w:pPr>
        <w:rPr>
          <w:rFonts w:ascii="Times New Roman" w:hAnsi="Times New Roman" w:cs="Times New Roman"/>
          <w:b/>
          <w:bCs/>
          <w:sz w:val="32"/>
          <w:szCs w:val="32"/>
        </w:rPr>
      </w:pPr>
      <w:r w:rsidRPr="00DD668B">
        <w:rPr>
          <w:rFonts w:ascii="Times New Roman" w:hAnsi="Times New Roman" w:cs="Times New Roman"/>
          <w:sz w:val="24"/>
          <w:szCs w:val="24"/>
        </w:rPr>
        <w:t>Determination of genetic diversity is useful for plant breeding and hence production of more efficient plant species under different conditions</w:t>
      </w:r>
      <w:r>
        <w:rPr>
          <w:rFonts w:ascii="Times New Roman" w:hAnsi="Times New Roman" w:cs="Times New Roman"/>
          <w:sz w:val="24"/>
          <w:szCs w:val="24"/>
        </w:rPr>
        <w:t>.</w:t>
      </w:r>
      <w:r w:rsidRPr="00DD668B">
        <w:rPr>
          <w:rFonts w:ascii="Times New Roman" w:hAnsi="Times New Roman" w:cs="Times New Roman"/>
          <w:sz w:val="24"/>
          <w:szCs w:val="24"/>
        </w:rPr>
        <w:t xml:space="preserve"> Accordingly, the most common wheat (Triticum </w:t>
      </w:r>
      <w:proofErr w:type="spellStart"/>
      <w:r w:rsidRPr="00DD668B">
        <w:rPr>
          <w:rFonts w:ascii="Times New Roman" w:hAnsi="Times New Roman" w:cs="Times New Roman"/>
          <w:sz w:val="24"/>
          <w:szCs w:val="24"/>
        </w:rPr>
        <w:t>aestivum</w:t>
      </w:r>
      <w:proofErr w:type="spellEnd"/>
      <w:r w:rsidRPr="00DD668B">
        <w:rPr>
          <w:rFonts w:ascii="Times New Roman" w:hAnsi="Times New Roman" w:cs="Times New Roman"/>
          <w:sz w:val="24"/>
          <w:szCs w:val="24"/>
        </w:rPr>
        <w:t xml:space="preserve"> L.) </w:t>
      </w:r>
      <w:r>
        <w:rPr>
          <w:rFonts w:ascii="Times New Roman" w:hAnsi="Times New Roman" w:cs="Times New Roman"/>
          <w:sz w:val="24"/>
          <w:szCs w:val="24"/>
        </w:rPr>
        <w:t xml:space="preserve">16 </w:t>
      </w:r>
      <w:r w:rsidRPr="00DD668B">
        <w:rPr>
          <w:rFonts w:ascii="Times New Roman" w:hAnsi="Times New Roman" w:cs="Times New Roman"/>
          <w:sz w:val="24"/>
          <w:szCs w:val="24"/>
        </w:rPr>
        <w:t xml:space="preserve">genotypes </w:t>
      </w:r>
      <w:r>
        <w:rPr>
          <w:rFonts w:ascii="Times New Roman" w:hAnsi="Times New Roman" w:cs="Times New Roman"/>
          <w:sz w:val="24"/>
          <w:szCs w:val="24"/>
        </w:rPr>
        <w:t xml:space="preserve">were </w:t>
      </w:r>
      <w:r w:rsidRPr="00DD668B">
        <w:rPr>
          <w:rFonts w:ascii="Times New Roman" w:hAnsi="Times New Roman" w:cs="Times New Roman"/>
          <w:sz w:val="24"/>
          <w:szCs w:val="24"/>
        </w:rPr>
        <w:t xml:space="preserve">cultivated in </w:t>
      </w:r>
      <w:r>
        <w:rPr>
          <w:rFonts w:ascii="Times New Roman" w:hAnsi="Times New Roman" w:cs="Times New Roman"/>
          <w:sz w:val="24"/>
          <w:szCs w:val="24"/>
        </w:rPr>
        <w:t xml:space="preserve">North eastern plain zone </w:t>
      </w:r>
      <w:r w:rsidRPr="00DD668B">
        <w:rPr>
          <w:rFonts w:ascii="Times New Roman" w:hAnsi="Times New Roman" w:cs="Times New Roman"/>
          <w:sz w:val="24"/>
          <w:szCs w:val="24"/>
        </w:rPr>
        <w:t xml:space="preserve">regions of </w:t>
      </w:r>
      <w:r>
        <w:rPr>
          <w:rFonts w:ascii="Times New Roman" w:hAnsi="Times New Roman" w:cs="Times New Roman"/>
          <w:sz w:val="24"/>
          <w:szCs w:val="24"/>
        </w:rPr>
        <w:t xml:space="preserve">Uttar Pradesh </w:t>
      </w:r>
      <w:r w:rsidRPr="00DD668B">
        <w:rPr>
          <w:rFonts w:ascii="Times New Roman" w:hAnsi="Times New Roman" w:cs="Times New Roman"/>
          <w:sz w:val="24"/>
          <w:szCs w:val="24"/>
        </w:rPr>
        <w:t>were grown and analyzed for genetic diversity. </w:t>
      </w:r>
      <w:r w:rsidR="003344EF" w:rsidRPr="00A036FB">
        <w:rPr>
          <w:rFonts w:ascii="Times New Roman" w:hAnsi="Times New Roman" w:cs="Times New Roman"/>
          <w:color w:val="FF0000"/>
          <w:sz w:val="24"/>
          <w:szCs w:val="24"/>
          <w:lang w:val="en-IN"/>
        </w:rPr>
        <w:t xml:space="preserve"> </w:t>
      </w:r>
      <w:r w:rsidR="00812F6E" w:rsidRPr="00812F6E">
        <w:rPr>
          <w:rFonts w:ascii="Times New Roman" w:hAnsi="Times New Roman" w:cs="Times New Roman"/>
          <w:sz w:val="24"/>
          <w:szCs w:val="24"/>
          <w:lang w:val="en-IN"/>
        </w:rPr>
        <w:t xml:space="preserve">A field experiment was conducted at the experimental farm of the Centre for Research and Development, </w:t>
      </w:r>
      <w:proofErr w:type="spellStart"/>
      <w:r w:rsidR="00812F6E" w:rsidRPr="00812F6E">
        <w:rPr>
          <w:rFonts w:ascii="Times New Roman" w:hAnsi="Times New Roman" w:cs="Times New Roman"/>
          <w:sz w:val="24"/>
          <w:szCs w:val="24"/>
          <w:lang w:val="en-IN"/>
        </w:rPr>
        <w:t>Gaunar</w:t>
      </w:r>
      <w:proofErr w:type="spellEnd"/>
      <w:r w:rsidR="00812F6E" w:rsidRPr="00812F6E">
        <w:rPr>
          <w:rFonts w:ascii="Times New Roman" w:hAnsi="Times New Roman" w:cs="Times New Roman"/>
          <w:sz w:val="24"/>
          <w:szCs w:val="24"/>
          <w:lang w:val="en-IN"/>
        </w:rPr>
        <w:t xml:space="preserve">, </w:t>
      </w:r>
      <w:proofErr w:type="spellStart"/>
      <w:r w:rsidR="00812F6E" w:rsidRPr="00812F6E">
        <w:rPr>
          <w:rFonts w:ascii="Times New Roman" w:hAnsi="Times New Roman" w:cs="Times New Roman"/>
          <w:sz w:val="24"/>
          <w:szCs w:val="24"/>
          <w:lang w:val="en-IN"/>
        </w:rPr>
        <w:t>Deen</w:t>
      </w:r>
      <w:proofErr w:type="spellEnd"/>
      <w:r w:rsidR="00812F6E" w:rsidRPr="00812F6E">
        <w:rPr>
          <w:rFonts w:ascii="Times New Roman" w:hAnsi="Times New Roman" w:cs="Times New Roman"/>
          <w:sz w:val="24"/>
          <w:szCs w:val="24"/>
          <w:lang w:val="en-IN"/>
        </w:rPr>
        <w:t xml:space="preserve"> </w:t>
      </w:r>
      <w:proofErr w:type="spellStart"/>
      <w:r w:rsidR="00812F6E" w:rsidRPr="00812F6E">
        <w:rPr>
          <w:rFonts w:ascii="Times New Roman" w:hAnsi="Times New Roman" w:cs="Times New Roman"/>
          <w:sz w:val="24"/>
          <w:szCs w:val="24"/>
          <w:lang w:val="en-IN"/>
        </w:rPr>
        <w:t>Dayal</w:t>
      </w:r>
      <w:proofErr w:type="spellEnd"/>
      <w:r w:rsidR="00812F6E" w:rsidRPr="00812F6E">
        <w:rPr>
          <w:rFonts w:ascii="Times New Roman" w:hAnsi="Times New Roman" w:cs="Times New Roman"/>
          <w:sz w:val="24"/>
          <w:szCs w:val="24"/>
          <w:lang w:val="en-IN"/>
        </w:rPr>
        <w:t xml:space="preserve"> Upadhyay, from December 18, 2024, to April 23, 2025, to assess genetic variability, heritability,</w:t>
      </w:r>
      <w:r w:rsidR="00F51A57">
        <w:rPr>
          <w:rFonts w:ascii="Times New Roman" w:hAnsi="Times New Roman" w:cs="Times New Roman"/>
          <w:sz w:val="24"/>
          <w:szCs w:val="24"/>
          <w:lang w:val="en-IN"/>
        </w:rPr>
        <w:t xml:space="preserve"> and Diversity.</w:t>
      </w:r>
      <w:r w:rsidR="00812F6E" w:rsidRPr="00812F6E">
        <w:rPr>
          <w:rFonts w:ascii="Times New Roman" w:hAnsi="Times New Roman" w:cs="Times New Roman"/>
          <w:sz w:val="24"/>
          <w:szCs w:val="24"/>
          <w:lang w:val="en-IN"/>
        </w:rPr>
        <w:t xml:space="preserve"> The study involved 16 genotypes </w:t>
      </w:r>
      <w:r w:rsidR="003D555A">
        <w:rPr>
          <w:rFonts w:ascii="Times New Roman" w:hAnsi="Times New Roman" w:cs="Times New Roman"/>
          <w:sz w:val="24"/>
          <w:szCs w:val="24"/>
          <w:lang w:val="en-IN"/>
        </w:rPr>
        <w:t>including two</w:t>
      </w:r>
      <w:r w:rsidR="00812F6E" w:rsidRPr="00812F6E">
        <w:rPr>
          <w:rFonts w:ascii="Times New Roman" w:hAnsi="Times New Roman" w:cs="Times New Roman"/>
          <w:sz w:val="24"/>
          <w:szCs w:val="24"/>
          <w:lang w:val="en-IN"/>
        </w:rPr>
        <w:t xml:space="preserve"> check, laid out in a randomized block design (RBD) with three replications</w:t>
      </w:r>
      <w:r w:rsidR="002D6CCD">
        <w:rPr>
          <w:rFonts w:ascii="Times New Roman" w:hAnsi="Times New Roman" w:cs="Times New Roman"/>
          <w:sz w:val="24"/>
          <w:szCs w:val="24"/>
          <w:lang w:val="en-IN"/>
        </w:rPr>
        <w:t xml:space="preserve">. </w:t>
      </w:r>
      <w:r w:rsidR="00F51A57" w:rsidRPr="00F51A57">
        <w:rPr>
          <w:rFonts w:ascii="Times New Roman" w:hAnsi="Times New Roman" w:cs="Times New Roman"/>
          <w:sz w:val="24"/>
          <w:szCs w:val="24"/>
          <w:lang w:val="en-IN"/>
        </w:rPr>
        <w:t xml:space="preserve">The 16 genotypes were grouped into </w:t>
      </w:r>
      <w:r w:rsidR="003D555A">
        <w:rPr>
          <w:rFonts w:ascii="Times New Roman" w:hAnsi="Times New Roman" w:cs="Times New Roman"/>
          <w:sz w:val="24"/>
          <w:szCs w:val="24"/>
          <w:lang w:val="en-IN"/>
        </w:rPr>
        <w:t>three</w:t>
      </w:r>
      <w:r w:rsidR="00F51A57" w:rsidRPr="00F51A57">
        <w:rPr>
          <w:rFonts w:ascii="Times New Roman" w:hAnsi="Times New Roman" w:cs="Times New Roman"/>
          <w:sz w:val="24"/>
          <w:szCs w:val="24"/>
          <w:lang w:val="en-IN"/>
        </w:rPr>
        <w:t xml:space="preserve"> clusters, with Cluster I</w:t>
      </w:r>
      <w:r w:rsidR="003D555A" w:rsidRPr="00F51A57">
        <w:rPr>
          <w:rFonts w:ascii="Times New Roman" w:hAnsi="Times New Roman" w:cs="Times New Roman"/>
          <w:sz w:val="24"/>
          <w:szCs w:val="24"/>
          <w:lang w:val="en-IN"/>
        </w:rPr>
        <w:t>II</w:t>
      </w:r>
      <w:r w:rsidR="00F51A57" w:rsidRPr="00F51A57">
        <w:rPr>
          <w:rFonts w:ascii="Times New Roman" w:hAnsi="Times New Roman" w:cs="Times New Roman"/>
          <w:sz w:val="24"/>
          <w:szCs w:val="24"/>
          <w:lang w:val="en-IN"/>
        </w:rPr>
        <w:t xml:space="preserve"> having the maximum number of genotypes, followed by Cluster </w:t>
      </w:r>
      <w:r w:rsidR="003D555A" w:rsidRPr="00F51A57">
        <w:rPr>
          <w:rFonts w:ascii="Times New Roman" w:hAnsi="Times New Roman" w:cs="Times New Roman"/>
          <w:sz w:val="24"/>
          <w:szCs w:val="24"/>
          <w:lang w:val="en-IN"/>
        </w:rPr>
        <w:t>II</w:t>
      </w:r>
      <w:r w:rsidR="00F51A57" w:rsidRPr="00F51A57">
        <w:rPr>
          <w:rFonts w:ascii="Times New Roman" w:hAnsi="Times New Roman" w:cs="Times New Roman"/>
          <w:sz w:val="24"/>
          <w:szCs w:val="24"/>
          <w:lang w:val="en-IN"/>
        </w:rPr>
        <w:t xml:space="preserve"> and Cluster I. These clusters have maximum divergence in genotypes, making them suitable for hybridization programs. </w:t>
      </w:r>
      <w:r w:rsidR="00F51A57" w:rsidRPr="00F51A57">
        <w:rPr>
          <w:rFonts w:ascii="Times New Roman" w:eastAsia="Times New Roman" w:hAnsi="Times New Roman" w:cs="Times New Roman"/>
          <w:sz w:val="24"/>
          <w:szCs w:val="24"/>
          <w:lang w:val="en-IN" w:eastAsia="en-IN" w:bidi="ar-SA"/>
        </w:rPr>
        <w:t xml:space="preserve">Cluster </w:t>
      </w:r>
      <w:r w:rsidR="00F51A57" w:rsidRPr="00F51A57">
        <w:rPr>
          <w:rFonts w:ascii="Times New Roman" w:hAnsi="Times New Roman" w:cs="Times New Roman"/>
          <w:sz w:val="24"/>
          <w:szCs w:val="24"/>
          <w:lang w:val="en-IN"/>
        </w:rPr>
        <w:t>II and Cluster III have largest inter cluster distance.</w:t>
      </w:r>
      <w:r w:rsidR="002D6CCD">
        <w:rPr>
          <w:rFonts w:ascii="Times New Roman" w:hAnsi="Times New Roman" w:cs="Times New Roman"/>
          <w:sz w:val="24"/>
          <w:szCs w:val="24"/>
          <w:lang w:val="en-IN"/>
        </w:rPr>
        <w:t xml:space="preserve"> </w:t>
      </w:r>
      <w:r w:rsidR="00812F6E" w:rsidRPr="00812F6E">
        <w:rPr>
          <w:rFonts w:ascii="Times New Roman" w:hAnsi="Times New Roman" w:cs="Times New Roman"/>
          <w:sz w:val="24"/>
          <w:szCs w:val="24"/>
        </w:rPr>
        <w:t>The performance of genotypes PBW-752, 10th HPYT-414, and to a lesser extent 12th HPYT-586, highlights their potential as superior lines for yield improvement under late-sown conditions.</w:t>
      </w:r>
    </w:p>
    <w:p w14:paraId="234336D2" w14:textId="2FD9AC02" w:rsidR="00F23F2A" w:rsidRDefault="00852722" w:rsidP="00852722">
      <w:pPr>
        <w:spacing w:line="360" w:lineRule="auto"/>
        <w:rPr>
          <w:rFonts w:ascii="Times New Roman" w:hAnsi="Times New Roman" w:cs="Times New Roman"/>
          <w:sz w:val="24"/>
          <w:szCs w:val="24"/>
          <w:lang w:val="en-IN"/>
        </w:rPr>
      </w:pPr>
      <w:r w:rsidRPr="001811A9">
        <w:rPr>
          <w:rFonts w:ascii="Times New Roman" w:hAnsi="Times New Roman" w:cs="Times New Roman"/>
          <w:b/>
          <w:bCs/>
          <w:sz w:val="24"/>
          <w:szCs w:val="24"/>
          <w:lang w:val="en-IN"/>
        </w:rPr>
        <w:t>Keywords</w:t>
      </w:r>
      <w:r w:rsidR="00F51A57">
        <w:rPr>
          <w:rFonts w:ascii="Times New Roman" w:hAnsi="Times New Roman" w:cs="Times New Roman"/>
          <w:sz w:val="24"/>
          <w:szCs w:val="24"/>
          <w:lang w:val="en-IN"/>
        </w:rPr>
        <w:t>:</w:t>
      </w:r>
      <w:r w:rsidR="00A036FB">
        <w:rPr>
          <w:rFonts w:ascii="Times New Roman" w:hAnsi="Times New Roman" w:cs="Times New Roman"/>
          <w:sz w:val="24"/>
          <w:szCs w:val="24"/>
          <w:lang w:val="en-IN"/>
        </w:rPr>
        <w:t xml:space="preserve"> Wheat</w:t>
      </w:r>
      <w:r w:rsidR="00F51A57" w:rsidRPr="004D3C93">
        <w:rPr>
          <w:rFonts w:ascii="Times New Roman" w:hAnsi="Times New Roman" w:cs="Times New Roman"/>
          <w:szCs w:val="22"/>
          <w:lang w:val="en-IN"/>
        </w:rPr>
        <w:t>,</w:t>
      </w:r>
      <w:r w:rsidR="00F51A57">
        <w:rPr>
          <w:rFonts w:ascii="Times New Roman" w:hAnsi="Times New Roman" w:cs="Times New Roman"/>
          <w:szCs w:val="22"/>
          <w:lang w:val="en-IN"/>
        </w:rPr>
        <w:t xml:space="preserve"> </w:t>
      </w:r>
      <w:r w:rsidR="00A036FB">
        <w:rPr>
          <w:rFonts w:ascii="Times New Roman" w:hAnsi="Times New Roman" w:cs="Times New Roman"/>
          <w:sz w:val="24"/>
          <w:szCs w:val="24"/>
          <w:lang w:val="en-IN"/>
        </w:rPr>
        <w:t>g</w:t>
      </w:r>
      <w:r w:rsidR="00F51A57" w:rsidRPr="00F51A57">
        <w:rPr>
          <w:rFonts w:ascii="Times New Roman" w:hAnsi="Times New Roman" w:cs="Times New Roman"/>
          <w:sz w:val="24"/>
          <w:szCs w:val="24"/>
          <w:lang w:val="en-IN"/>
        </w:rPr>
        <w:t>enetic diver</w:t>
      </w:r>
      <w:r w:rsidR="00A036FB">
        <w:rPr>
          <w:rFonts w:ascii="Times New Roman" w:hAnsi="Times New Roman" w:cs="Times New Roman"/>
          <w:sz w:val="24"/>
          <w:szCs w:val="24"/>
          <w:lang w:val="en-IN"/>
        </w:rPr>
        <w:t>sity, PCA, clustering</w:t>
      </w:r>
    </w:p>
    <w:p w14:paraId="5ADC4E16" w14:textId="268BC49A" w:rsidR="00F23F2A" w:rsidRPr="006252D8" w:rsidRDefault="00F23F2A" w:rsidP="00317F99">
      <w:pPr>
        <w:spacing w:line="360" w:lineRule="auto"/>
        <w:jc w:val="both"/>
        <w:rPr>
          <w:rFonts w:ascii="Times New Roman" w:hAnsi="Times New Roman" w:cs="Times New Roman"/>
          <w:b/>
          <w:bCs/>
          <w:sz w:val="24"/>
          <w:szCs w:val="24"/>
          <w:u w:val="single"/>
          <w:lang w:val="en-IN"/>
        </w:rPr>
      </w:pPr>
      <w:r w:rsidRPr="006252D8">
        <w:rPr>
          <w:rFonts w:ascii="Times New Roman" w:hAnsi="Times New Roman" w:cs="Times New Roman"/>
          <w:b/>
          <w:bCs/>
          <w:sz w:val="24"/>
          <w:szCs w:val="24"/>
          <w:u w:val="single"/>
          <w:lang w:val="en-IN"/>
        </w:rPr>
        <w:t>INTRODUCTION</w:t>
      </w:r>
    </w:p>
    <w:p w14:paraId="22085CC1" w14:textId="6A5D9175" w:rsidR="00317F99" w:rsidRPr="004A6C90" w:rsidRDefault="00317F99" w:rsidP="0050160D">
      <w:pPr>
        <w:spacing w:line="360" w:lineRule="auto"/>
        <w:jc w:val="both"/>
        <w:rPr>
          <w:rFonts w:ascii="Times New Roman" w:hAnsi="Times New Roman" w:cs="Times New Roman"/>
          <w:sz w:val="24"/>
          <w:szCs w:val="24"/>
          <w:lang w:val="en-IN"/>
        </w:rPr>
      </w:pPr>
      <w:r w:rsidRPr="00317F99">
        <w:rPr>
          <w:rFonts w:ascii="Times New Roman" w:hAnsi="Times New Roman" w:cs="Times New Roman"/>
          <w:sz w:val="24"/>
          <w:szCs w:val="24"/>
          <w:lang w:val="en-IN"/>
        </w:rPr>
        <w:t>Bread wheat (</w:t>
      </w:r>
      <w:r w:rsidRPr="00317F99">
        <w:rPr>
          <w:rFonts w:ascii="Times New Roman" w:hAnsi="Times New Roman" w:cs="Times New Roman"/>
          <w:i/>
          <w:iCs/>
          <w:sz w:val="24"/>
          <w:szCs w:val="24"/>
          <w:lang w:val="en-IN"/>
        </w:rPr>
        <w:t xml:space="preserve">Triticum </w:t>
      </w:r>
      <w:proofErr w:type="spellStart"/>
      <w:r w:rsidRPr="00317F99">
        <w:rPr>
          <w:rFonts w:ascii="Times New Roman" w:hAnsi="Times New Roman" w:cs="Times New Roman"/>
          <w:i/>
          <w:iCs/>
          <w:sz w:val="24"/>
          <w:szCs w:val="24"/>
          <w:lang w:val="en-IN"/>
        </w:rPr>
        <w:t>aestivum</w:t>
      </w:r>
      <w:proofErr w:type="spellEnd"/>
      <w:r w:rsidRPr="00317F99">
        <w:rPr>
          <w:rFonts w:ascii="Times New Roman" w:hAnsi="Times New Roman" w:cs="Times New Roman"/>
          <w:sz w:val="24"/>
          <w:szCs w:val="24"/>
          <w:lang w:val="en-IN"/>
        </w:rPr>
        <w:t xml:space="preserve"> L. </w:t>
      </w:r>
      <w:proofErr w:type="spellStart"/>
      <w:r w:rsidRPr="00317F99">
        <w:rPr>
          <w:rFonts w:ascii="Times New Roman" w:hAnsi="Times New Roman" w:cs="Times New Roman"/>
          <w:sz w:val="24"/>
          <w:szCs w:val="24"/>
          <w:lang w:val="en-IN"/>
        </w:rPr>
        <w:t>em</w:t>
      </w:r>
      <w:proofErr w:type="spellEnd"/>
      <w:r w:rsidRPr="00317F99">
        <w:rPr>
          <w:rFonts w:ascii="Times New Roman" w:hAnsi="Times New Roman" w:cs="Times New Roman"/>
          <w:sz w:val="24"/>
          <w:szCs w:val="24"/>
          <w:lang w:val="en-IN"/>
        </w:rPr>
        <w:t xml:space="preserve">. </w:t>
      </w:r>
      <w:proofErr w:type="spellStart"/>
      <w:r w:rsidRPr="00317F99">
        <w:rPr>
          <w:rFonts w:ascii="Times New Roman" w:hAnsi="Times New Roman" w:cs="Times New Roman"/>
          <w:sz w:val="24"/>
          <w:szCs w:val="24"/>
          <w:lang w:val="en-IN"/>
        </w:rPr>
        <w:t>Thell</w:t>
      </w:r>
      <w:proofErr w:type="spellEnd"/>
      <w:r w:rsidRPr="00317F99">
        <w:rPr>
          <w:rFonts w:ascii="Times New Roman" w:hAnsi="Times New Roman" w:cs="Times New Roman"/>
          <w:sz w:val="24"/>
          <w:szCs w:val="24"/>
          <w:lang w:val="en-IN"/>
        </w:rPr>
        <w:t>), an allohexaploid species (2n = 6x = 42</w:t>
      </w:r>
      <w:r>
        <w:rPr>
          <w:rFonts w:ascii="Times New Roman" w:hAnsi="Times New Roman" w:cs="Times New Roman"/>
          <w:sz w:val="24"/>
          <w:szCs w:val="24"/>
          <w:lang w:val="en-IN"/>
        </w:rPr>
        <w:t xml:space="preserve">), </w:t>
      </w:r>
      <w:r w:rsidR="00F51A57" w:rsidRPr="00F51A57">
        <w:rPr>
          <w:rFonts w:ascii="Times New Roman" w:hAnsi="Times New Roman" w:cs="Times New Roman"/>
          <w:sz w:val="24"/>
          <w:szCs w:val="24"/>
        </w:rPr>
        <w:t xml:space="preserve">Wheat is counted among the ‘big three’ cereal crops, with over 600 million </w:t>
      </w:r>
      <w:proofErr w:type="spellStart"/>
      <w:r w:rsidR="00F51A57" w:rsidRPr="00F51A57">
        <w:rPr>
          <w:rFonts w:ascii="Times New Roman" w:hAnsi="Times New Roman" w:cs="Times New Roman"/>
          <w:sz w:val="24"/>
          <w:szCs w:val="24"/>
        </w:rPr>
        <w:t>tonnes</w:t>
      </w:r>
      <w:proofErr w:type="spellEnd"/>
      <w:r w:rsidR="00F51A57" w:rsidRPr="00F51A57">
        <w:rPr>
          <w:rFonts w:ascii="Times New Roman" w:hAnsi="Times New Roman" w:cs="Times New Roman"/>
          <w:sz w:val="24"/>
          <w:szCs w:val="24"/>
        </w:rPr>
        <w:t xml:space="preserve"> being harvested annually</w:t>
      </w:r>
      <w:r w:rsidR="00F51A57">
        <w:rPr>
          <w:rFonts w:ascii="Times New Roman" w:hAnsi="Times New Roman" w:cs="Times New Roman"/>
          <w:sz w:val="24"/>
          <w:szCs w:val="24"/>
        </w:rPr>
        <w:t>.</w:t>
      </w:r>
      <w:r w:rsidR="00A93845">
        <w:rPr>
          <w:rFonts w:ascii="Times New Roman" w:hAnsi="Times New Roman" w:cs="Times New Roman"/>
          <w:sz w:val="24"/>
          <w:szCs w:val="24"/>
        </w:rPr>
        <w:t xml:space="preserve"> </w:t>
      </w:r>
      <w:r w:rsidR="00F51A57" w:rsidRPr="00F51A57">
        <w:rPr>
          <w:rFonts w:ascii="Times New Roman" w:hAnsi="Times New Roman" w:cs="Times New Roman"/>
          <w:sz w:val="24"/>
          <w:szCs w:val="24"/>
        </w:rPr>
        <w:t>It is also unrivalled in its range of diversity and the extent to which it has become embedded in the culture and even the religion of diverse societies</w:t>
      </w:r>
      <w:r w:rsidR="00F51A57" w:rsidRPr="004A6C90">
        <w:rPr>
          <w:rFonts w:ascii="Times New Roman" w:hAnsi="Times New Roman" w:cs="Times New Roman"/>
          <w:sz w:val="24"/>
          <w:szCs w:val="24"/>
        </w:rPr>
        <w:t>.</w:t>
      </w:r>
      <w:r w:rsidR="004A6C90" w:rsidRPr="004A6C90">
        <w:rPr>
          <w:rFonts w:ascii="Times New Roman" w:hAnsi="Times New Roman" w:cs="Times New Roman"/>
          <w:sz w:val="24"/>
          <w:szCs w:val="24"/>
        </w:rPr>
        <w:t xml:space="preserve"> Wheat production is forecasted to reach 100 million metric </w:t>
      </w:r>
      <w:proofErr w:type="spellStart"/>
      <w:r w:rsidR="004A6C90" w:rsidRPr="004A6C90">
        <w:rPr>
          <w:rFonts w:ascii="Times New Roman" w:hAnsi="Times New Roman" w:cs="Times New Roman"/>
          <w:sz w:val="24"/>
          <w:szCs w:val="24"/>
        </w:rPr>
        <w:t>tonnes</w:t>
      </w:r>
      <w:proofErr w:type="spellEnd"/>
      <w:r w:rsidR="004A6C90" w:rsidRPr="004A6C90">
        <w:rPr>
          <w:rFonts w:ascii="Times New Roman" w:hAnsi="Times New Roman" w:cs="Times New Roman"/>
          <w:sz w:val="24"/>
          <w:szCs w:val="24"/>
        </w:rPr>
        <w:t xml:space="preserve"> in the upcoming season, driven by higher yields due to favorable weather conditions compared to the previous year. Additionally, ICAR has projected that wheat production needs to increase by 140 million metric </w:t>
      </w:r>
      <w:proofErr w:type="spellStart"/>
      <w:r w:rsidR="004A6C90" w:rsidRPr="004A6C90">
        <w:rPr>
          <w:rFonts w:ascii="Times New Roman" w:hAnsi="Times New Roman" w:cs="Times New Roman"/>
          <w:sz w:val="24"/>
          <w:szCs w:val="24"/>
        </w:rPr>
        <w:t>tonnes</w:t>
      </w:r>
      <w:proofErr w:type="spellEnd"/>
      <w:r w:rsidR="004A6C90" w:rsidRPr="004A6C90">
        <w:rPr>
          <w:rFonts w:ascii="Times New Roman" w:hAnsi="Times New Roman" w:cs="Times New Roman"/>
          <w:sz w:val="24"/>
          <w:szCs w:val="24"/>
        </w:rPr>
        <w:t xml:space="preserve"> by 2050.</w:t>
      </w:r>
      <w:r w:rsidR="003F4807" w:rsidRPr="003F4807">
        <w:t xml:space="preserve"> </w:t>
      </w:r>
      <w:r w:rsidR="003F4807" w:rsidRPr="003F4807">
        <w:rPr>
          <w:rFonts w:ascii="Times New Roman" w:hAnsi="Times New Roman" w:cs="Times New Roman"/>
          <w:sz w:val="24"/>
          <w:szCs w:val="24"/>
        </w:rPr>
        <w:t xml:space="preserve">In the agricultural year 2022–23, wheat was cultivated over an area of 318 lakh hectares in India. The crop recorded an average yield of 3,543 kilograms per hectare, resulting in a total production of 1,127.4 lakh </w:t>
      </w:r>
      <w:proofErr w:type="spellStart"/>
      <w:r w:rsidR="003F4807" w:rsidRPr="003F4807">
        <w:rPr>
          <w:rFonts w:ascii="Times New Roman" w:hAnsi="Times New Roman" w:cs="Times New Roman"/>
          <w:sz w:val="24"/>
          <w:szCs w:val="24"/>
        </w:rPr>
        <w:t>tonnes</w:t>
      </w:r>
      <w:proofErr w:type="spellEnd"/>
      <w:r w:rsidR="003F4807" w:rsidRPr="003F4807">
        <w:rPr>
          <w:rFonts w:ascii="Times New Roman" w:hAnsi="Times New Roman" w:cs="Times New Roman"/>
          <w:sz w:val="24"/>
          <w:szCs w:val="24"/>
        </w:rPr>
        <w:t>.</w:t>
      </w:r>
      <w:r w:rsidR="003F4807" w:rsidRPr="003F4807">
        <w:t xml:space="preserve"> </w:t>
      </w:r>
      <w:r w:rsidR="003F4807">
        <w:t>(</w:t>
      </w:r>
      <w:r w:rsidR="003F4807" w:rsidRPr="003F4807">
        <w:rPr>
          <w:rFonts w:ascii="Times New Roman" w:hAnsi="Times New Roman" w:cs="Times New Roman"/>
          <w:sz w:val="24"/>
          <w:szCs w:val="24"/>
        </w:rPr>
        <w:t>Source: Reserve Bank of India</w:t>
      </w:r>
      <w:r w:rsidR="003F4807">
        <w:rPr>
          <w:rFonts w:ascii="Times New Roman" w:hAnsi="Times New Roman" w:cs="Times New Roman"/>
          <w:sz w:val="24"/>
          <w:szCs w:val="24"/>
        </w:rPr>
        <w:t>)</w:t>
      </w:r>
    </w:p>
    <w:p w14:paraId="2B635678" w14:textId="5D618660" w:rsidR="00A93845" w:rsidRPr="00A93845" w:rsidRDefault="00A93845" w:rsidP="0050160D">
      <w:pPr>
        <w:spacing w:line="360" w:lineRule="auto"/>
        <w:jc w:val="both"/>
        <w:rPr>
          <w:rFonts w:ascii="Times New Roman" w:hAnsi="Times New Roman" w:cs="Times New Roman"/>
          <w:sz w:val="24"/>
          <w:szCs w:val="24"/>
        </w:rPr>
      </w:pPr>
      <w:r w:rsidRPr="00A93845">
        <w:rPr>
          <w:rFonts w:ascii="Times New Roman" w:hAnsi="Times New Roman" w:cs="Times New Roman"/>
          <w:sz w:val="24"/>
          <w:szCs w:val="24"/>
        </w:rPr>
        <w:t>The genetic divergence is playing a vital role in</w:t>
      </w:r>
      <w:r>
        <w:rPr>
          <w:rFonts w:ascii="Times New Roman" w:hAnsi="Times New Roman" w:cs="Times New Roman"/>
          <w:sz w:val="24"/>
          <w:szCs w:val="24"/>
        </w:rPr>
        <w:t xml:space="preserve"> Bread Wheat</w:t>
      </w:r>
      <w:r w:rsidRPr="00A93845">
        <w:rPr>
          <w:rFonts w:ascii="Times New Roman" w:hAnsi="Times New Roman" w:cs="Times New Roman"/>
          <w:sz w:val="24"/>
          <w:szCs w:val="24"/>
        </w:rPr>
        <w:t xml:space="preserve">. Multivariate techniques such as </w:t>
      </w:r>
      <w:r w:rsidR="002A1AD2" w:rsidRPr="00A93845">
        <w:rPr>
          <w:rFonts w:ascii="Times New Roman" w:hAnsi="Times New Roman" w:cs="Times New Roman"/>
          <w:sz w:val="24"/>
          <w:szCs w:val="24"/>
        </w:rPr>
        <w:t>metro glyph</w:t>
      </w:r>
      <w:r w:rsidRPr="00A93845">
        <w:rPr>
          <w:rFonts w:ascii="Times New Roman" w:hAnsi="Times New Roman" w:cs="Times New Roman"/>
          <w:sz w:val="24"/>
          <w:szCs w:val="24"/>
        </w:rPr>
        <w:t>, D square analysis, Principal component analysis and cluster analysis use to estimate genetic diversity. Principal component analysis, multivariate analysis and cluster analysis are commonly used in plant breeding for assessment of genetic variability.</w:t>
      </w:r>
      <w:r w:rsidR="003D555A" w:rsidRPr="003D555A">
        <w:t xml:space="preserve"> </w:t>
      </w:r>
      <w:r w:rsidR="003D555A">
        <w:t>(</w:t>
      </w:r>
      <w:r w:rsidR="003D555A" w:rsidRPr="003D555A">
        <w:rPr>
          <w:rFonts w:ascii="Times New Roman" w:hAnsi="Times New Roman" w:cs="Times New Roman"/>
          <w:sz w:val="24"/>
          <w:szCs w:val="24"/>
        </w:rPr>
        <w:t>Khodadadi et al., 2011)</w:t>
      </w:r>
    </w:p>
    <w:p w14:paraId="160F69DD" w14:textId="3FD62052" w:rsidR="00E6621E" w:rsidRDefault="00E6621E" w:rsidP="0050160D">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Despite its importance Wheat faces challenges like low productivity,</w:t>
      </w:r>
      <w:r w:rsidR="003344EF">
        <w:rPr>
          <w:rFonts w:ascii="Times New Roman" w:hAnsi="Times New Roman" w:cs="Times New Roman"/>
          <w:sz w:val="24"/>
          <w:szCs w:val="24"/>
          <w:lang w:val="en-IN"/>
        </w:rPr>
        <w:t xml:space="preserve"> </w:t>
      </w:r>
      <w:r>
        <w:rPr>
          <w:rFonts w:ascii="Times New Roman" w:hAnsi="Times New Roman" w:cs="Times New Roman"/>
          <w:sz w:val="24"/>
          <w:szCs w:val="24"/>
          <w:lang w:val="en-IN"/>
        </w:rPr>
        <w:t>disease and environmental stress.</w:t>
      </w:r>
      <w:r w:rsidR="006252D8">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To address these breeding programs </w:t>
      </w:r>
      <w:r w:rsidR="003344EF">
        <w:rPr>
          <w:rFonts w:ascii="Times New Roman" w:hAnsi="Times New Roman" w:cs="Times New Roman"/>
          <w:sz w:val="24"/>
          <w:szCs w:val="24"/>
          <w:lang w:val="en-IN"/>
        </w:rPr>
        <w:t xml:space="preserve">the following </w:t>
      </w:r>
      <w:r>
        <w:rPr>
          <w:rFonts w:ascii="Times New Roman" w:hAnsi="Times New Roman" w:cs="Times New Roman"/>
          <w:sz w:val="24"/>
          <w:szCs w:val="24"/>
          <w:lang w:val="en-IN"/>
        </w:rPr>
        <w:t>experiment is performed</w:t>
      </w:r>
      <w:r w:rsidR="003344EF">
        <w:rPr>
          <w:rFonts w:ascii="Times New Roman" w:hAnsi="Times New Roman" w:cs="Times New Roman"/>
          <w:sz w:val="24"/>
          <w:szCs w:val="24"/>
          <w:lang w:val="en-IN"/>
        </w:rPr>
        <w:t xml:space="preserve"> estimating the mean performance</w:t>
      </w:r>
      <w:r w:rsidR="0050160D">
        <w:rPr>
          <w:rFonts w:ascii="Times New Roman" w:hAnsi="Times New Roman" w:cs="Times New Roman"/>
          <w:sz w:val="24"/>
          <w:szCs w:val="24"/>
          <w:lang w:val="en-IN"/>
        </w:rPr>
        <w:t xml:space="preserve"> and</w:t>
      </w:r>
      <w:r w:rsidR="003344EF">
        <w:rPr>
          <w:rFonts w:ascii="Times New Roman" w:hAnsi="Times New Roman" w:cs="Times New Roman"/>
          <w:sz w:val="24"/>
          <w:szCs w:val="24"/>
          <w:lang w:val="en-IN"/>
        </w:rPr>
        <w:t xml:space="preserve"> Analysis of variance</w:t>
      </w:r>
      <w:r w:rsidR="0050160D">
        <w:rPr>
          <w:rFonts w:ascii="Times New Roman" w:hAnsi="Times New Roman" w:cs="Times New Roman"/>
          <w:sz w:val="24"/>
          <w:szCs w:val="24"/>
          <w:lang w:val="en-IN"/>
        </w:rPr>
        <w:t xml:space="preserve"> </w:t>
      </w:r>
      <w:r w:rsidR="00916F00">
        <w:rPr>
          <w:rFonts w:ascii="Times New Roman" w:hAnsi="Times New Roman" w:cs="Times New Roman"/>
          <w:sz w:val="24"/>
          <w:szCs w:val="24"/>
          <w:lang w:val="en-IN"/>
        </w:rPr>
        <w:t xml:space="preserve">to identify the best performing </w:t>
      </w:r>
      <w:r w:rsidR="003344EF">
        <w:rPr>
          <w:rFonts w:ascii="Times New Roman" w:hAnsi="Times New Roman" w:cs="Times New Roman"/>
          <w:sz w:val="24"/>
          <w:szCs w:val="24"/>
          <w:lang w:val="en-IN"/>
        </w:rPr>
        <w:t>among the genotypes.</w:t>
      </w:r>
    </w:p>
    <w:p w14:paraId="6DD76B14" w14:textId="043FDCF3" w:rsidR="0071765A" w:rsidRDefault="0071765A" w:rsidP="0050160D">
      <w:pPr>
        <w:spacing w:line="360" w:lineRule="auto"/>
        <w:jc w:val="both"/>
        <w:rPr>
          <w:rFonts w:ascii="Times New Roman" w:hAnsi="Times New Roman" w:cs="Times New Roman"/>
          <w:sz w:val="24"/>
          <w:szCs w:val="24"/>
          <w:lang w:val="en-IN"/>
        </w:rPr>
      </w:pPr>
      <w:r w:rsidRPr="0071765A">
        <w:rPr>
          <w:rFonts w:ascii="Times New Roman" w:hAnsi="Times New Roman" w:cs="Times New Roman"/>
          <w:sz w:val="24"/>
          <w:szCs w:val="24"/>
        </w:rPr>
        <w:t>This study aims to identify the key traits that contribute to the differentiation of selected wheat genotypes based on similarities in one or more characteristics. It also seeks to classify these genotypes into distinct groups. Genetic diversity analysis plays a crucial role in helping breeders select genetically diverse parents to enhance desirable traits. Therefore, the present study was conducted to assess the extent of genetic variation among wheat breeding genotypes and to classify this variation based on yield components and their interrelationships.</w:t>
      </w:r>
    </w:p>
    <w:p w14:paraId="76560ACE" w14:textId="5D5B57CE" w:rsidR="00916F00" w:rsidRPr="006252D8" w:rsidRDefault="00916F00" w:rsidP="0050160D">
      <w:pPr>
        <w:spacing w:line="360" w:lineRule="auto"/>
        <w:jc w:val="both"/>
        <w:rPr>
          <w:rFonts w:ascii="Times New Roman" w:hAnsi="Times New Roman" w:cs="Times New Roman"/>
          <w:b/>
          <w:bCs/>
          <w:sz w:val="24"/>
          <w:szCs w:val="24"/>
          <w:u w:val="single"/>
          <w:lang w:val="en-IN"/>
        </w:rPr>
      </w:pPr>
      <w:r w:rsidRPr="006252D8">
        <w:rPr>
          <w:rFonts w:ascii="Times New Roman" w:hAnsi="Times New Roman" w:cs="Times New Roman"/>
          <w:b/>
          <w:bCs/>
          <w:sz w:val="24"/>
          <w:szCs w:val="24"/>
          <w:u w:val="single"/>
          <w:lang w:val="en-IN"/>
        </w:rPr>
        <w:t>MATERIALS AND METHOD</w:t>
      </w:r>
    </w:p>
    <w:p w14:paraId="421BD56C" w14:textId="75839524" w:rsidR="000A510E" w:rsidRDefault="0071765A" w:rsidP="0050160D">
      <w:pPr>
        <w:spacing w:line="360" w:lineRule="auto"/>
        <w:jc w:val="both"/>
        <w:rPr>
          <w:rFonts w:ascii="Times New Roman" w:hAnsi="Times New Roman" w:cs="Times New Roman"/>
          <w:sz w:val="24"/>
          <w:szCs w:val="24"/>
        </w:rPr>
      </w:pPr>
      <w:r w:rsidRPr="0071765A">
        <w:rPr>
          <w:rFonts w:ascii="Times New Roman" w:hAnsi="Times New Roman" w:cs="Times New Roman"/>
          <w:sz w:val="24"/>
          <w:szCs w:val="24"/>
        </w:rPr>
        <w:t xml:space="preserve">The present experiment was conducted during the Rabi season </w:t>
      </w:r>
      <w:r w:rsidR="003F4807">
        <w:rPr>
          <w:rFonts w:ascii="Times New Roman" w:hAnsi="Times New Roman" w:cs="Times New Roman"/>
          <w:sz w:val="24"/>
          <w:szCs w:val="24"/>
        </w:rPr>
        <w:t xml:space="preserve">on 18 December, </w:t>
      </w:r>
      <w:r w:rsidRPr="0071765A">
        <w:rPr>
          <w:rFonts w:ascii="Times New Roman" w:hAnsi="Times New Roman" w:cs="Times New Roman"/>
          <w:sz w:val="24"/>
          <w:szCs w:val="24"/>
        </w:rPr>
        <w:t>202</w:t>
      </w:r>
      <w:r w:rsidR="00A83C8D">
        <w:rPr>
          <w:rFonts w:ascii="Times New Roman" w:hAnsi="Times New Roman" w:cs="Times New Roman"/>
          <w:sz w:val="24"/>
          <w:szCs w:val="24"/>
        </w:rPr>
        <w:t>4</w:t>
      </w:r>
      <w:r w:rsidRPr="0071765A">
        <w:rPr>
          <w:rFonts w:ascii="Times New Roman" w:hAnsi="Times New Roman" w:cs="Times New Roman"/>
          <w:sz w:val="24"/>
          <w:szCs w:val="24"/>
        </w:rPr>
        <w:t xml:space="preserve"> at the Centre for Research and Development Farm, </w:t>
      </w:r>
      <w:proofErr w:type="spellStart"/>
      <w:r w:rsidRPr="0071765A">
        <w:rPr>
          <w:rFonts w:ascii="Times New Roman" w:hAnsi="Times New Roman" w:cs="Times New Roman"/>
          <w:sz w:val="24"/>
          <w:szCs w:val="24"/>
        </w:rPr>
        <w:t>Gaunar</w:t>
      </w:r>
      <w:proofErr w:type="spellEnd"/>
      <w:r w:rsidRPr="0071765A">
        <w:rPr>
          <w:rFonts w:ascii="Times New Roman" w:hAnsi="Times New Roman" w:cs="Times New Roman"/>
          <w:sz w:val="24"/>
          <w:szCs w:val="24"/>
        </w:rPr>
        <w:t>,</w:t>
      </w:r>
      <w:r w:rsidR="000C11B1">
        <w:rPr>
          <w:rFonts w:ascii="Times New Roman" w:hAnsi="Times New Roman" w:cs="Times New Roman"/>
          <w:sz w:val="24"/>
          <w:szCs w:val="24"/>
        </w:rPr>
        <w:t xml:space="preserve"> Gorakhpur, </w:t>
      </w:r>
      <w:r w:rsidRPr="0071765A">
        <w:rPr>
          <w:rFonts w:ascii="Times New Roman" w:hAnsi="Times New Roman" w:cs="Times New Roman"/>
          <w:sz w:val="24"/>
          <w:szCs w:val="24"/>
        </w:rPr>
        <w:t>Uttar Pradesh.</w:t>
      </w:r>
      <w:r w:rsidR="00275D93" w:rsidRPr="00275D93">
        <w:t xml:space="preserve"> </w:t>
      </w:r>
      <w:r w:rsidR="00275D93" w:rsidRPr="00275D93">
        <w:rPr>
          <w:rFonts w:ascii="Times New Roman" w:hAnsi="Times New Roman" w:cs="Times New Roman"/>
          <w:sz w:val="24"/>
          <w:szCs w:val="24"/>
        </w:rPr>
        <w:t>The experimental site is situated between 26°42′N to 22°09′N latitude and 83°36′E to 47°05′E longitude, at an altitude of 75 meters above mean sea level</w:t>
      </w:r>
      <w:r w:rsidR="00275D93" w:rsidRPr="000A510E">
        <w:rPr>
          <w:rFonts w:ascii="Times New Roman" w:hAnsi="Times New Roman" w:cs="Times New Roman"/>
          <w:sz w:val="24"/>
          <w:szCs w:val="24"/>
        </w:rPr>
        <w:t>.</w:t>
      </w:r>
      <w:r w:rsidR="000A510E" w:rsidRPr="000A510E">
        <w:rPr>
          <w:rFonts w:ascii="Times New Roman" w:hAnsi="Times New Roman" w:cs="Times New Roman"/>
          <w:sz w:val="24"/>
          <w:szCs w:val="24"/>
          <w:shd w:val="clear" w:color="auto" w:fill="FFFFFF"/>
        </w:rPr>
        <w:t xml:space="preserve"> This region falls under </w:t>
      </w:r>
      <w:proofErr w:type="spellStart"/>
      <w:r w:rsidR="000A510E" w:rsidRPr="000A510E">
        <w:rPr>
          <w:rFonts w:ascii="Times New Roman" w:hAnsi="Times New Roman" w:cs="Times New Roman"/>
          <w:sz w:val="24"/>
          <w:szCs w:val="24"/>
          <w:shd w:val="clear" w:color="auto" w:fill="FFFFFF"/>
        </w:rPr>
        <w:t>agro</w:t>
      </w:r>
      <w:proofErr w:type="spellEnd"/>
      <w:r w:rsidR="000A510E" w:rsidRPr="000A510E">
        <w:rPr>
          <w:rFonts w:ascii="Times New Roman" w:hAnsi="Times New Roman" w:cs="Times New Roman"/>
          <w:sz w:val="24"/>
          <w:szCs w:val="24"/>
          <w:shd w:val="clear" w:color="auto" w:fill="FFFFFF"/>
        </w:rPr>
        <w:t>-eco zone (Northern Gangetic Alluvial Plain) of Uttar Pradesh</w:t>
      </w:r>
      <w:r w:rsidR="000A510E" w:rsidRPr="006D5715">
        <w:rPr>
          <w:rFonts w:ascii="Times New Roman" w:hAnsi="Times New Roman" w:cs="Times New Roman"/>
          <w:sz w:val="28"/>
          <w:szCs w:val="28"/>
          <w:shd w:val="clear" w:color="auto" w:fill="FFFFFF"/>
        </w:rPr>
        <w:t>.</w:t>
      </w:r>
      <w:r w:rsidRPr="0071765A">
        <w:rPr>
          <w:rFonts w:ascii="Times New Roman" w:hAnsi="Times New Roman" w:cs="Times New Roman"/>
          <w:sz w:val="24"/>
          <w:szCs w:val="24"/>
        </w:rPr>
        <w:t xml:space="preserve"> The experimental material comprised 16 wheat genotypes, including two check varieties (HD2967 and Karan Vandana), and was laid out in a Randomized Block Design (RBD) with three replications. Each genotype was sown in 15 rows within a net plot size of 10.92 m².</w:t>
      </w:r>
    </w:p>
    <w:p w14:paraId="340B87ED" w14:textId="74F53ED4" w:rsidR="00275D93" w:rsidRDefault="00275D93" w:rsidP="0050160D">
      <w:pPr>
        <w:spacing w:line="360" w:lineRule="auto"/>
        <w:jc w:val="both"/>
        <w:rPr>
          <w:rFonts w:ascii="Times New Roman" w:hAnsi="Times New Roman" w:cs="Times New Roman"/>
          <w:sz w:val="24"/>
          <w:szCs w:val="24"/>
        </w:rPr>
      </w:pPr>
      <w:r w:rsidRPr="00275D93">
        <w:rPr>
          <w:rFonts w:ascii="Times New Roman" w:hAnsi="Times New Roman" w:cs="Times New Roman"/>
          <w:sz w:val="24"/>
          <w:szCs w:val="24"/>
        </w:rPr>
        <w:t>Observations were recorded for yield and yield-contributing traits. In each plot, data were collected from 10 randomly selected and tagged plants, except for days to 50% flowering, foliar blight score, and lodging, which were recorded on a plot basis. The morphological traits evaluated included days to 50% flowering, days to maturity, plant height, spike length, flag leaf length, flag leaf width, number of grains per spike, number of spikes per square meter, foliar blight score, lodging, 1000-grain weight, and grain yield.</w:t>
      </w:r>
    </w:p>
    <w:p w14:paraId="534DA743" w14:textId="53FD7EDD" w:rsidR="000A510E" w:rsidRPr="000A510E" w:rsidRDefault="000A510E" w:rsidP="0050160D">
      <w:pPr>
        <w:spacing w:line="360" w:lineRule="auto"/>
        <w:jc w:val="both"/>
        <w:rPr>
          <w:rFonts w:ascii="Times New Roman" w:hAnsi="Times New Roman" w:cs="Times New Roman"/>
          <w:sz w:val="24"/>
          <w:szCs w:val="24"/>
        </w:rPr>
      </w:pPr>
      <w:r>
        <w:rPr>
          <w:rFonts w:ascii="Times New Roman" w:hAnsi="Times New Roman" w:cs="Times New Roman"/>
          <w:sz w:val="24"/>
          <w:szCs w:val="24"/>
          <w:lang w:val="en-IN"/>
        </w:rPr>
        <w:t xml:space="preserve">The Data was Analysed using various statistical and genetic methods including Principal component Analysis and </w:t>
      </w:r>
      <w:proofErr w:type="spellStart"/>
      <w:r>
        <w:rPr>
          <w:rFonts w:ascii="Times New Roman" w:hAnsi="Times New Roman" w:cs="Times New Roman"/>
          <w:sz w:val="24"/>
          <w:szCs w:val="24"/>
          <w:lang w:val="en-IN"/>
        </w:rPr>
        <w:t>Mahabalonis</w:t>
      </w:r>
      <w:proofErr w:type="spellEnd"/>
      <w:r>
        <w:rPr>
          <w:rFonts w:ascii="Times New Roman" w:hAnsi="Times New Roman" w:cs="Times New Roman"/>
          <w:sz w:val="24"/>
          <w:szCs w:val="24"/>
          <w:lang w:val="en-IN"/>
        </w:rPr>
        <w:t xml:space="preserve"> D2 statistics for study of genetic divergence.</w:t>
      </w:r>
      <w:r w:rsidRPr="000A510E">
        <w:rPr>
          <w:rFonts w:ascii="Times New Roman" w:hAnsi="Times New Roman" w:cs="Times New Roman"/>
          <w:sz w:val="28"/>
          <w:szCs w:val="28"/>
          <w:shd w:val="clear" w:color="auto" w:fill="FFFFFF"/>
        </w:rPr>
        <w:t xml:space="preserve"> </w:t>
      </w:r>
      <w:r w:rsidRPr="000A510E">
        <w:rPr>
          <w:rFonts w:ascii="Times New Roman" w:hAnsi="Times New Roman" w:cs="Times New Roman"/>
          <w:sz w:val="24"/>
          <w:szCs w:val="24"/>
          <w:shd w:val="clear" w:color="auto" w:fill="FFFFFF"/>
        </w:rPr>
        <w:t>Cluster diagram In D2</w:t>
      </w:r>
      <w:r w:rsidR="00B26492">
        <w:rPr>
          <w:rFonts w:ascii="Times New Roman" w:hAnsi="Times New Roman" w:cs="Times New Roman"/>
          <w:sz w:val="24"/>
          <w:szCs w:val="24"/>
          <w:shd w:val="clear" w:color="auto" w:fill="FFFFFF"/>
        </w:rPr>
        <w:t xml:space="preserve"> </w:t>
      </w:r>
      <w:r w:rsidRPr="000A510E">
        <w:rPr>
          <w:rFonts w:ascii="Times New Roman" w:hAnsi="Times New Roman" w:cs="Times New Roman"/>
          <w:sz w:val="24"/>
          <w:szCs w:val="24"/>
          <w:shd w:val="clear" w:color="auto" w:fill="FFFFFF"/>
        </w:rPr>
        <w:t>analysis a line diagram constructed with the help of D2or D values</w:t>
      </w:r>
      <w:r>
        <w:rPr>
          <w:rFonts w:ascii="Times New Roman" w:hAnsi="Times New Roman" w:cs="Times New Roman"/>
          <w:sz w:val="24"/>
          <w:szCs w:val="24"/>
          <w:shd w:val="clear" w:color="auto" w:fill="FFFFFF"/>
        </w:rPr>
        <w:t>.</w:t>
      </w:r>
    </w:p>
    <w:p w14:paraId="16240971" w14:textId="586AFC23" w:rsidR="00223DC9" w:rsidRPr="006252D8" w:rsidRDefault="00223DC9" w:rsidP="0050160D">
      <w:pPr>
        <w:spacing w:line="360" w:lineRule="auto"/>
        <w:jc w:val="both"/>
        <w:rPr>
          <w:rFonts w:ascii="Times New Roman" w:hAnsi="Times New Roman" w:cs="Times New Roman"/>
          <w:b/>
          <w:bCs/>
          <w:sz w:val="24"/>
          <w:szCs w:val="24"/>
          <w:u w:val="single"/>
          <w:lang w:val="en-IN"/>
        </w:rPr>
      </w:pPr>
      <w:r w:rsidRPr="006252D8">
        <w:rPr>
          <w:rFonts w:ascii="Times New Roman" w:hAnsi="Times New Roman" w:cs="Times New Roman"/>
          <w:b/>
          <w:bCs/>
          <w:sz w:val="24"/>
          <w:szCs w:val="24"/>
          <w:u w:val="single"/>
          <w:shd w:val="clear" w:color="auto" w:fill="FFFFFF"/>
        </w:rPr>
        <w:t xml:space="preserve">RESULTS </w:t>
      </w:r>
      <w:r w:rsidR="00A83C8D">
        <w:rPr>
          <w:rFonts w:ascii="Times New Roman" w:hAnsi="Times New Roman" w:cs="Times New Roman"/>
          <w:b/>
          <w:bCs/>
          <w:sz w:val="24"/>
          <w:szCs w:val="24"/>
          <w:u w:val="single"/>
          <w:shd w:val="clear" w:color="auto" w:fill="FFFFFF"/>
        </w:rPr>
        <w:t>AND DISCUSSION</w:t>
      </w:r>
    </w:p>
    <w:p w14:paraId="3861D738" w14:textId="43D12462" w:rsidR="00B15675" w:rsidRPr="00B15675" w:rsidRDefault="00B15675" w:rsidP="0050160D">
      <w:pPr>
        <w:spacing w:line="360" w:lineRule="auto"/>
        <w:jc w:val="both"/>
        <w:rPr>
          <w:rFonts w:ascii="Times New Roman" w:hAnsi="Times New Roman" w:cs="Times New Roman"/>
          <w:sz w:val="24"/>
          <w:szCs w:val="24"/>
        </w:rPr>
      </w:pPr>
      <w:r w:rsidRPr="00B15675">
        <w:rPr>
          <w:rFonts w:ascii="Times New Roman" w:hAnsi="Times New Roman" w:cs="Times New Roman"/>
          <w:sz w:val="24"/>
          <w:szCs w:val="24"/>
        </w:rPr>
        <w:lastRenderedPageBreak/>
        <w:t>Principal Component Analysis (PCA) and Cluster Analysis</w:t>
      </w:r>
      <w:r w:rsidR="003F4807">
        <w:rPr>
          <w:rStyle w:val="CommentReference"/>
        </w:rPr>
        <w:t xml:space="preserve"> </w:t>
      </w:r>
      <w:r w:rsidR="003F4807" w:rsidRPr="003F4807">
        <w:rPr>
          <w:rStyle w:val="CommentReference"/>
          <w:rFonts w:ascii="Times New Roman" w:hAnsi="Times New Roman" w:cs="Times New Roman"/>
          <w:sz w:val="24"/>
          <w:szCs w:val="24"/>
        </w:rPr>
        <w:t>a</w:t>
      </w:r>
      <w:r w:rsidRPr="003F4807">
        <w:rPr>
          <w:rFonts w:ascii="Times New Roman" w:hAnsi="Times New Roman" w:cs="Times New Roman"/>
          <w:sz w:val="24"/>
          <w:szCs w:val="24"/>
        </w:rPr>
        <w:t>re</w:t>
      </w:r>
      <w:r w:rsidRPr="00B15675">
        <w:rPr>
          <w:rFonts w:ascii="Times New Roman" w:hAnsi="Times New Roman" w:cs="Times New Roman"/>
          <w:sz w:val="24"/>
          <w:szCs w:val="24"/>
        </w:rPr>
        <w:t xml:space="preserve"> essential multivariate tools in plant breeding for assessing genetic diversity and classifying genotypes. PCA reduces data dimensionality by transforming correlated traits into uncorrelated principal components, capturing the major variation in fewer variables (Jolliffe &amp; </w:t>
      </w:r>
      <w:proofErr w:type="spellStart"/>
      <w:r w:rsidRPr="00B15675">
        <w:rPr>
          <w:rFonts w:ascii="Times New Roman" w:hAnsi="Times New Roman" w:cs="Times New Roman"/>
          <w:sz w:val="24"/>
          <w:szCs w:val="24"/>
        </w:rPr>
        <w:t>Cadima</w:t>
      </w:r>
      <w:proofErr w:type="spellEnd"/>
      <w:r w:rsidRPr="00B15675">
        <w:rPr>
          <w:rFonts w:ascii="Times New Roman" w:hAnsi="Times New Roman" w:cs="Times New Roman"/>
          <w:sz w:val="24"/>
          <w:szCs w:val="24"/>
        </w:rPr>
        <w:t xml:space="preserve">, 2016). In Indian wheat genotypes, PCA has been used to identify key yield-related traits and classify genotypes based on trait contribution (Chaudhary et al., 2020). When combined with Cluster Analysis, it allows effective grouping of genotypes, aiding in the selection of diverse and promising parents for </w:t>
      </w:r>
    </w:p>
    <w:tbl>
      <w:tblPr>
        <w:tblStyle w:val="GridTable4-Accent5"/>
        <w:tblpPr w:leftFromText="180" w:rightFromText="180" w:vertAnchor="text" w:horzAnchor="margin" w:tblpY="1118"/>
        <w:tblW w:w="9143" w:type="dxa"/>
        <w:tblLook w:val="04A0" w:firstRow="1" w:lastRow="0" w:firstColumn="1" w:lastColumn="0" w:noHBand="0" w:noVBand="1"/>
      </w:tblPr>
      <w:tblGrid>
        <w:gridCol w:w="2514"/>
        <w:gridCol w:w="2161"/>
        <w:gridCol w:w="1841"/>
        <w:gridCol w:w="2627"/>
      </w:tblGrid>
      <w:tr w:rsidR="00645885" w:rsidRPr="00B15675" w14:paraId="15F2738B" w14:textId="77777777" w:rsidTr="00645885">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514" w:type="dxa"/>
            <w:noWrap/>
            <w:hideMark/>
          </w:tcPr>
          <w:p w14:paraId="1C8A4E9F" w14:textId="77777777" w:rsidR="00B15675" w:rsidRPr="00B15675" w:rsidRDefault="00B15675" w:rsidP="00645885">
            <w:pPr>
              <w:spacing w:after="0" w:line="240" w:lineRule="auto"/>
              <w:jc w:val="center"/>
              <w:rPr>
                <w:rFonts w:ascii="Times New Roman" w:eastAsia="Times New Roman" w:hAnsi="Times New Roman" w:cs="Times New Roman"/>
                <w:color w:val="000000"/>
                <w:sz w:val="24"/>
                <w:szCs w:val="24"/>
                <w:lang w:val="en-IN" w:eastAsia="en-IN" w:bidi="ar-SA"/>
              </w:rPr>
            </w:pPr>
            <w:r w:rsidRPr="00B15675">
              <w:rPr>
                <w:rFonts w:ascii="Times New Roman" w:eastAsia="Times New Roman" w:hAnsi="Times New Roman" w:cs="Times New Roman"/>
                <w:color w:val="000000"/>
                <w:sz w:val="24"/>
                <w:szCs w:val="24"/>
                <w:lang w:val="en-IN" w:eastAsia="en-IN" w:bidi="ar-SA"/>
              </w:rPr>
              <w:t>Traits</w:t>
            </w:r>
          </w:p>
        </w:tc>
        <w:tc>
          <w:tcPr>
            <w:tcW w:w="2161" w:type="dxa"/>
            <w:noWrap/>
            <w:hideMark/>
          </w:tcPr>
          <w:p w14:paraId="00F6E3FC" w14:textId="77777777" w:rsidR="00B15675" w:rsidRPr="00B15675" w:rsidRDefault="00B15675" w:rsidP="006458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Eigenvalue</w:t>
            </w:r>
          </w:p>
        </w:tc>
        <w:tc>
          <w:tcPr>
            <w:tcW w:w="1841" w:type="dxa"/>
            <w:noWrap/>
            <w:hideMark/>
          </w:tcPr>
          <w:p w14:paraId="1A94F332" w14:textId="77777777" w:rsidR="00B15675" w:rsidRPr="00B15675" w:rsidRDefault="00B15675" w:rsidP="006458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Percentage of variance</w:t>
            </w:r>
          </w:p>
        </w:tc>
        <w:tc>
          <w:tcPr>
            <w:tcW w:w="2627" w:type="dxa"/>
            <w:noWrap/>
            <w:hideMark/>
          </w:tcPr>
          <w:p w14:paraId="5F4284ED" w14:textId="77777777" w:rsidR="00B15675" w:rsidRPr="00B15675" w:rsidRDefault="00B15675" w:rsidP="006458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Cumulative percentage of variance</w:t>
            </w:r>
          </w:p>
        </w:tc>
      </w:tr>
      <w:tr w:rsidR="00645885" w:rsidRPr="00B15675" w14:paraId="17DB9BCA" w14:textId="77777777" w:rsidTr="0064588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14" w:type="dxa"/>
            <w:noWrap/>
            <w:hideMark/>
          </w:tcPr>
          <w:p w14:paraId="11476BD3" w14:textId="77777777" w:rsidR="00B15675" w:rsidRPr="00B15675" w:rsidRDefault="00B15675" w:rsidP="00645885">
            <w:pPr>
              <w:spacing w:after="0" w:line="240" w:lineRule="auto"/>
              <w:jc w:val="center"/>
              <w:rPr>
                <w:rFonts w:ascii="Times New Roman" w:eastAsia="Times New Roman" w:hAnsi="Times New Roman" w:cs="Times New Roman"/>
                <w:color w:val="000000"/>
                <w:sz w:val="20"/>
                <w:lang w:val="en-IN" w:eastAsia="en-IN" w:bidi="ar-SA"/>
              </w:rPr>
            </w:pPr>
            <w:r w:rsidRPr="00B15675">
              <w:rPr>
                <w:rFonts w:ascii="Times New Roman" w:eastAsia="Times New Roman" w:hAnsi="Times New Roman" w:cs="Times New Roman"/>
                <w:color w:val="000000"/>
                <w:sz w:val="20"/>
                <w:lang w:val="en-IN" w:eastAsia="en-IN" w:bidi="ar-SA"/>
              </w:rPr>
              <w:t>DTF</w:t>
            </w:r>
          </w:p>
        </w:tc>
        <w:tc>
          <w:tcPr>
            <w:tcW w:w="2161" w:type="dxa"/>
            <w:noWrap/>
            <w:hideMark/>
          </w:tcPr>
          <w:p w14:paraId="7C002656"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4.982</w:t>
            </w:r>
          </w:p>
        </w:tc>
        <w:tc>
          <w:tcPr>
            <w:tcW w:w="1841" w:type="dxa"/>
            <w:noWrap/>
            <w:hideMark/>
          </w:tcPr>
          <w:p w14:paraId="2CCBA349"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41.517</w:t>
            </w:r>
          </w:p>
        </w:tc>
        <w:tc>
          <w:tcPr>
            <w:tcW w:w="2627" w:type="dxa"/>
            <w:noWrap/>
            <w:hideMark/>
          </w:tcPr>
          <w:p w14:paraId="1B43ECAE"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41.517</w:t>
            </w:r>
          </w:p>
        </w:tc>
      </w:tr>
      <w:tr w:rsidR="00645885" w:rsidRPr="00B15675" w14:paraId="68FEBF99" w14:textId="77777777" w:rsidTr="00645885">
        <w:trPr>
          <w:trHeight w:val="227"/>
        </w:trPr>
        <w:tc>
          <w:tcPr>
            <w:cnfStyle w:val="001000000000" w:firstRow="0" w:lastRow="0" w:firstColumn="1" w:lastColumn="0" w:oddVBand="0" w:evenVBand="0" w:oddHBand="0" w:evenHBand="0" w:firstRowFirstColumn="0" w:firstRowLastColumn="0" w:lastRowFirstColumn="0" w:lastRowLastColumn="0"/>
            <w:tcW w:w="2514" w:type="dxa"/>
            <w:noWrap/>
            <w:hideMark/>
          </w:tcPr>
          <w:p w14:paraId="5EF46049" w14:textId="77777777" w:rsidR="00B15675" w:rsidRPr="00B15675" w:rsidRDefault="00B15675" w:rsidP="00645885">
            <w:pPr>
              <w:spacing w:after="0" w:line="240" w:lineRule="auto"/>
              <w:jc w:val="center"/>
              <w:rPr>
                <w:rFonts w:ascii="Times New Roman" w:eastAsia="Times New Roman" w:hAnsi="Times New Roman" w:cs="Times New Roman"/>
                <w:color w:val="000000"/>
                <w:sz w:val="20"/>
                <w:lang w:val="en-IN" w:eastAsia="en-IN" w:bidi="ar-SA"/>
              </w:rPr>
            </w:pPr>
            <w:r w:rsidRPr="00B15675">
              <w:rPr>
                <w:rFonts w:ascii="Times New Roman" w:eastAsia="Times New Roman" w:hAnsi="Times New Roman" w:cs="Times New Roman"/>
                <w:color w:val="000000"/>
                <w:sz w:val="20"/>
                <w:lang w:val="en-IN" w:eastAsia="en-IN" w:bidi="ar-SA"/>
              </w:rPr>
              <w:t>HSW</w:t>
            </w:r>
          </w:p>
        </w:tc>
        <w:tc>
          <w:tcPr>
            <w:tcW w:w="2161" w:type="dxa"/>
            <w:noWrap/>
            <w:hideMark/>
          </w:tcPr>
          <w:p w14:paraId="601EAA6F"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2.005</w:t>
            </w:r>
          </w:p>
        </w:tc>
        <w:tc>
          <w:tcPr>
            <w:tcW w:w="1841" w:type="dxa"/>
            <w:noWrap/>
            <w:hideMark/>
          </w:tcPr>
          <w:p w14:paraId="137D3CF8"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16.704</w:t>
            </w:r>
          </w:p>
        </w:tc>
        <w:tc>
          <w:tcPr>
            <w:tcW w:w="2627" w:type="dxa"/>
            <w:noWrap/>
            <w:hideMark/>
          </w:tcPr>
          <w:p w14:paraId="4698A500"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58.221</w:t>
            </w:r>
          </w:p>
        </w:tc>
      </w:tr>
      <w:tr w:rsidR="00645885" w:rsidRPr="00B15675" w14:paraId="376A6E15" w14:textId="77777777" w:rsidTr="0064588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14" w:type="dxa"/>
            <w:noWrap/>
            <w:hideMark/>
          </w:tcPr>
          <w:p w14:paraId="10093F2E" w14:textId="285C0B24" w:rsidR="00B15675" w:rsidRPr="00B15675" w:rsidRDefault="00B15675" w:rsidP="00645885">
            <w:pPr>
              <w:spacing w:after="0" w:line="240" w:lineRule="auto"/>
              <w:jc w:val="center"/>
              <w:rPr>
                <w:rFonts w:ascii="Times New Roman" w:eastAsia="Times New Roman" w:hAnsi="Times New Roman" w:cs="Times New Roman"/>
                <w:color w:val="000000"/>
                <w:sz w:val="20"/>
                <w:lang w:val="en-IN" w:eastAsia="en-IN" w:bidi="ar-SA"/>
              </w:rPr>
            </w:pPr>
            <w:r w:rsidRPr="00B15675">
              <w:rPr>
                <w:rFonts w:ascii="Times New Roman" w:eastAsia="Times New Roman" w:hAnsi="Times New Roman" w:cs="Times New Roman"/>
                <w:color w:val="000000"/>
                <w:sz w:val="20"/>
                <w:lang w:val="en-IN" w:eastAsia="en-IN" w:bidi="ar-SA"/>
              </w:rPr>
              <w:t>NSP</w:t>
            </w:r>
            <w:r>
              <w:rPr>
                <w:rFonts w:ascii="Times New Roman" w:eastAsia="Times New Roman" w:hAnsi="Times New Roman" w:cs="Times New Roman"/>
                <w:color w:val="000000"/>
                <w:sz w:val="20"/>
                <w:lang w:val="en-IN" w:eastAsia="en-IN" w:bidi="ar-SA"/>
              </w:rPr>
              <w:t>M</w:t>
            </w:r>
          </w:p>
        </w:tc>
        <w:tc>
          <w:tcPr>
            <w:tcW w:w="2161" w:type="dxa"/>
            <w:noWrap/>
            <w:hideMark/>
          </w:tcPr>
          <w:p w14:paraId="4DC97F15"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1.651</w:t>
            </w:r>
          </w:p>
        </w:tc>
        <w:tc>
          <w:tcPr>
            <w:tcW w:w="1841" w:type="dxa"/>
            <w:noWrap/>
            <w:hideMark/>
          </w:tcPr>
          <w:p w14:paraId="461D2B62"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13.761</w:t>
            </w:r>
          </w:p>
        </w:tc>
        <w:tc>
          <w:tcPr>
            <w:tcW w:w="2627" w:type="dxa"/>
            <w:noWrap/>
            <w:hideMark/>
          </w:tcPr>
          <w:p w14:paraId="681637E0"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71.982</w:t>
            </w:r>
          </w:p>
        </w:tc>
      </w:tr>
      <w:tr w:rsidR="00645885" w:rsidRPr="00B15675" w14:paraId="70434AF8" w14:textId="77777777" w:rsidTr="00645885">
        <w:trPr>
          <w:trHeight w:val="227"/>
        </w:trPr>
        <w:tc>
          <w:tcPr>
            <w:cnfStyle w:val="001000000000" w:firstRow="0" w:lastRow="0" w:firstColumn="1" w:lastColumn="0" w:oddVBand="0" w:evenVBand="0" w:oddHBand="0" w:evenHBand="0" w:firstRowFirstColumn="0" w:firstRowLastColumn="0" w:lastRowFirstColumn="0" w:lastRowLastColumn="0"/>
            <w:tcW w:w="2514" w:type="dxa"/>
            <w:noWrap/>
            <w:hideMark/>
          </w:tcPr>
          <w:p w14:paraId="090DF014" w14:textId="77777777" w:rsidR="00B15675" w:rsidRPr="00B15675" w:rsidRDefault="00B15675" w:rsidP="00645885">
            <w:pPr>
              <w:spacing w:after="0" w:line="240" w:lineRule="auto"/>
              <w:jc w:val="center"/>
              <w:rPr>
                <w:rFonts w:ascii="Times New Roman" w:eastAsia="Times New Roman" w:hAnsi="Times New Roman" w:cs="Times New Roman"/>
                <w:color w:val="000000"/>
                <w:sz w:val="20"/>
                <w:lang w:val="en-IN" w:eastAsia="en-IN" w:bidi="ar-SA"/>
              </w:rPr>
            </w:pPr>
            <w:r w:rsidRPr="00B15675">
              <w:rPr>
                <w:rFonts w:ascii="Times New Roman" w:eastAsia="Times New Roman" w:hAnsi="Times New Roman" w:cs="Times New Roman"/>
                <w:color w:val="000000"/>
                <w:sz w:val="20"/>
                <w:lang w:val="en-IN" w:eastAsia="en-IN" w:bidi="ar-SA"/>
              </w:rPr>
              <w:t>NGPS</w:t>
            </w:r>
          </w:p>
        </w:tc>
        <w:tc>
          <w:tcPr>
            <w:tcW w:w="2161" w:type="dxa"/>
            <w:noWrap/>
            <w:hideMark/>
          </w:tcPr>
          <w:p w14:paraId="76BFD793"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1.251</w:t>
            </w:r>
          </w:p>
        </w:tc>
        <w:tc>
          <w:tcPr>
            <w:tcW w:w="1841" w:type="dxa"/>
            <w:noWrap/>
            <w:hideMark/>
          </w:tcPr>
          <w:p w14:paraId="38BE17F7"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10.428</w:t>
            </w:r>
          </w:p>
        </w:tc>
        <w:tc>
          <w:tcPr>
            <w:tcW w:w="2627" w:type="dxa"/>
            <w:noWrap/>
            <w:hideMark/>
          </w:tcPr>
          <w:p w14:paraId="6FAA386B"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82.410</w:t>
            </w:r>
          </w:p>
        </w:tc>
      </w:tr>
      <w:tr w:rsidR="00645885" w:rsidRPr="00B15675" w14:paraId="2A6BBE24" w14:textId="77777777" w:rsidTr="0064588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14" w:type="dxa"/>
            <w:noWrap/>
            <w:hideMark/>
          </w:tcPr>
          <w:p w14:paraId="609FEDB9" w14:textId="77777777" w:rsidR="00B15675" w:rsidRPr="00B15675" w:rsidRDefault="00B15675" w:rsidP="00645885">
            <w:pPr>
              <w:spacing w:after="0" w:line="240" w:lineRule="auto"/>
              <w:jc w:val="center"/>
              <w:rPr>
                <w:rFonts w:ascii="Times New Roman" w:eastAsia="Times New Roman" w:hAnsi="Times New Roman" w:cs="Times New Roman"/>
                <w:color w:val="000000"/>
                <w:sz w:val="20"/>
                <w:lang w:val="en-IN" w:eastAsia="en-IN" w:bidi="ar-SA"/>
              </w:rPr>
            </w:pPr>
            <w:r w:rsidRPr="00B15675">
              <w:rPr>
                <w:rFonts w:ascii="Times New Roman" w:eastAsia="Times New Roman" w:hAnsi="Times New Roman" w:cs="Times New Roman"/>
                <w:color w:val="000000"/>
                <w:sz w:val="20"/>
                <w:lang w:val="en-IN" w:eastAsia="en-IN" w:bidi="ar-SA"/>
              </w:rPr>
              <w:t>FB</w:t>
            </w:r>
          </w:p>
        </w:tc>
        <w:tc>
          <w:tcPr>
            <w:tcW w:w="2161" w:type="dxa"/>
            <w:noWrap/>
            <w:hideMark/>
          </w:tcPr>
          <w:p w14:paraId="726FC61E"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0.735</w:t>
            </w:r>
          </w:p>
        </w:tc>
        <w:tc>
          <w:tcPr>
            <w:tcW w:w="1841" w:type="dxa"/>
            <w:noWrap/>
            <w:hideMark/>
          </w:tcPr>
          <w:p w14:paraId="45106D07"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6.128</w:t>
            </w:r>
          </w:p>
        </w:tc>
        <w:tc>
          <w:tcPr>
            <w:tcW w:w="2627" w:type="dxa"/>
            <w:noWrap/>
            <w:hideMark/>
          </w:tcPr>
          <w:p w14:paraId="22337066"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88.538</w:t>
            </w:r>
          </w:p>
        </w:tc>
      </w:tr>
      <w:tr w:rsidR="00645885" w:rsidRPr="00B15675" w14:paraId="7B807238" w14:textId="77777777" w:rsidTr="00645885">
        <w:trPr>
          <w:trHeight w:val="227"/>
        </w:trPr>
        <w:tc>
          <w:tcPr>
            <w:cnfStyle w:val="001000000000" w:firstRow="0" w:lastRow="0" w:firstColumn="1" w:lastColumn="0" w:oddVBand="0" w:evenVBand="0" w:oddHBand="0" w:evenHBand="0" w:firstRowFirstColumn="0" w:firstRowLastColumn="0" w:lastRowFirstColumn="0" w:lastRowLastColumn="0"/>
            <w:tcW w:w="2514" w:type="dxa"/>
            <w:noWrap/>
            <w:hideMark/>
          </w:tcPr>
          <w:p w14:paraId="026A30B1" w14:textId="77777777" w:rsidR="00B15675" w:rsidRPr="00B15675" w:rsidRDefault="00B15675" w:rsidP="00645885">
            <w:pPr>
              <w:spacing w:after="0" w:line="240" w:lineRule="auto"/>
              <w:jc w:val="center"/>
              <w:rPr>
                <w:rFonts w:ascii="Times New Roman" w:eastAsia="Times New Roman" w:hAnsi="Times New Roman" w:cs="Times New Roman"/>
                <w:color w:val="000000"/>
                <w:sz w:val="20"/>
                <w:lang w:val="en-IN" w:eastAsia="en-IN" w:bidi="ar-SA"/>
              </w:rPr>
            </w:pPr>
            <w:r w:rsidRPr="00B15675">
              <w:rPr>
                <w:rFonts w:ascii="Times New Roman" w:eastAsia="Times New Roman" w:hAnsi="Times New Roman" w:cs="Times New Roman"/>
                <w:color w:val="000000"/>
                <w:sz w:val="20"/>
                <w:lang w:val="en-IN" w:eastAsia="en-IN" w:bidi="ar-SA"/>
              </w:rPr>
              <w:t>PH</w:t>
            </w:r>
          </w:p>
        </w:tc>
        <w:tc>
          <w:tcPr>
            <w:tcW w:w="2161" w:type="dxa"/>
            <w:noWrap/>
            <w:hideMark/>
          </w:tcPr>
          <w:p w14:paraId="3EDA9FF6"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0.659</w:t>
            </w:r>
          </w:p>
        </w:tc>
        <w:tc>
          <w:tcPr>
            <w:tcW w:w="1841" w:type="dxa"/>
            <w:noWrap/>
            <w:hideMark/>
          </w:tcPr>
          <w:p w14:paraId="643779E8"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5.488</w:t>
            </w:r>
          </w:p>
        </w:tc>
        <w:tc>
          <w:tcPr>
            <w:tcW w:w="2627" w:type="dxa"/>
            <w:noWrap/>
            <w:hideMark/>
          </w:tcPr>
          <w:p w14:paraId="3F4CAC72"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94.027</w:t>
            </w:r>
          </w:p>
        </w:tc>
      </w:tr>
      <w:tr w:rsidR="00645885" w:rsidRPr="00B15675" w14:paraId="39A95A6D" w14:textId="77777777" w:rsidTr="0064588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14" w:type="dxa"/>
            <w:noWrap/>
            <w:hideMark/>
          </w:tcPr>
          <w:p w14:paraId="09AAC243" w14:textId="77777777" w:rsidR="00B15675" w:rsidRPr="00B15675" w:rsidRDefault="00B15675" w:rsidP="00645885">
            <w:pPr>
              <w:spacing w:after="0" w:line="240" w:lineRule="auto"/>
              <w:jc w:val="center"/>
              <w:rPr>
                <w:rFonts w:ascii="Times New Roman" w:eastAsia="Times New Roman" w:hAnsi="Times New Roman" w:cs="Times New Roman"/>
                <w:color w:val="000000"/>
                <w:sz w:val="20"/>
                <w:lang w:val="en-IN" w:eastAsia="en-IN" w:bidi="ar-SA"/>
              </w:rPr>
            </w:pPr>
            <w:r w:rsidRPr="00B15675">
              <w:rPr>
                <w:rFonts w:ascii="Times New Roman" w:eastAsia="Times New Roman" w:hAnsi="Times New Roman" w:cs="Times New Roman"/>
                <w:color w:val="000000"/>
                <w:sz w:val="20"/>
                <w:lang w:val="en-IN" w:eastAsia="en-IN" w:bidi="ar-SA"/>
              </w:rPr>
              <w:t>FLL</w:t>
            </w:r>
          </w:p>
        </w:tc>
        <w:tc>
          <w:tcPr>
            <w:tcW w:w="2161" w:type="dxa"/>
            <w:noWrap/>
            <w:hideMark/>
          </w:tcPr>
          <w:p w14:paraId="76EB37D0"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0.243</w:t>
            </w:r>
          </w:p>
        </w:tc>
        <w:tc>
          <w:tcPr>
            <w:tcW w:w="1841" w:type="dxa"/>
            <w:noWrap/>
            <w:hideMark/>
          </w:tcPr>
          <w:p w14:paraId="38C91E99"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2.023</w:t>
            </w:r>
          </w:p>
        </w:tc>
        <w:tc>
          <w:tcPr>
            <w:tcW w:w="2627" w:type="dxa"/>
            <w:noWrap/>
            <w:hideMark/>
          </w:tcPr>
          <w:p w14:paraId="16A7AD20"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96.050</w:t>
            </w:r>
          </w:p>
        </w:tc>
      </w:tr>
      <w:tr w:rsidR="00645885" w:rsidRPr="00B15675" w14:paraId="5BE3B753" w14:textId="77777777" w:rsidTr="00645885">
        <w:trPr>
          <w:trHeight w:val="227"/>
        </w:trPr>
        <w:tc>
          <w:tcPr>
            <w:cnfStyle w:val="001000000000" w:firstRow="0" w:lastRow="0" w:firstColumn="1" w:lastColumn="0" w:oddVBand="0" w:evenVBand="0" w:oddHBand="0" w:evenHBand="0" w:firstRowFirstColumn="0" w:firstRowLastColumn="0" w:lastRowFirstColumn="0" w:lastRowLastColumn="0"/>
            <w:tcW w:w="2514" w:type="dxa"/>
            <w:noWrap/>
            <w:hideMark/>
          </w:tcPr>
          <w:p w14:paraId="30FECB1C" w14:textId="77777777" w:rsidR="00B15675" w:rsidRPr="00B15675" w:rsidRDefault="00B15675" w:rsidP="00645885">
            <w:pPr>
              <w:spacing w:after="0" w:line="240" w:lineRule="auto"/>
              <w:jc w:val="center"/>
              <w:rPr>
                <w:rFonts w:ascii="Times New Roman" w:eastAsia="Times New Roman" w:hAnsi="Times New Roman" w:cs="Times New Roman"/>
                <w:color w:val="000000"/>
                <w:sz w:val="20"/>
                <w:lang w:val="en-IN" w:eastAsia="en-IN" w:bidi="ar-SA"/>
              </w:rPr>
            </w:pPr>
            <w:r w:rsidRPr="00B15675">
              <w:rPr>
                <w:rFonts w:ascii="Times New Roman" w:eastAsia="Times New Roman" w:hAnsi="Times New Roman" w:cs="Times New Roman"/>
                <w:color w:val="000000"/>
                <w:sz w:val="20"/>
                <w:lang w:val="en-IN" w:eastAsia="en-IN" w:bidi="ar-SA"/>
              </w:rPr>
              <w:t>SL</w:t>
            </w:r>
          </w:p>
        </w:tc>
        <w:tc>
          <w:tcPr>
            <w:tcW w:w="2161" w:type="dxa"/>
            <w:noWrap/>
            <w:hideMark/>
          </w:tcPr>
          <w:p w14:paraId="39C2BDE6"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0.206</w:t>
            </w:r>
          </w:p>
        </w:tc>
        <w:tc>
          <w:tcPr>
            <w:tcW w:w="1841" w:type="dxa"/>
            <w:noWrap/>
            <w:hideMark/>
          </w:tcPr>
          <w:p w14:paraId="7EFBFA64"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1.716</w:t>
            </w:r>
          </w:p>
        </w:tc>
        <w:tc>
          <w:tcPr>
            <w:tcW w:w="2627" w:type="dxa"/>
            <w:noWrap/>
            <w:hideMark/>
          </w:tcPr>
          <w:p w14:paraId="23C1C65E"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97.766</w:t>
            </w:r>
          </w:p>
        </w:tc>
      </w:tr>
      <w:tr w:rsidR="00645885" w:rsidRPr="00B15675" w14:paraId="772D73F7" w14:textId="77777777" w:rsidTr="0064588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14" w:type="dxa"/>
            <w:noWrap/>
            <w:hideMark/>
          </w:tcPr>
          <w:p w14:paraId="49FCC750" w14:textId="77777777" w:rsidR="00B15675" w:rsidRPr="00B15675" w:rsidRDefault="00B15675" w:rsidP="00645885">
            <w:pPr>
              <w:spacing w:after="0" w:line="240" w:lineRule="auto"/>
              <w:jc w:val="center"/>
              <w:rPr>
                <w:rFonts w:ascii="Times New Roman" w:eastAsia="Times New Roman" w:hAnsi="Times New Roman" w:cs="Times New Roman"/>
                <w:color w:val="000000"/>
                <w:sz w:val="20"/>
                <w:lang w:val="en-IN" w:eastAsia="en-IN" w:bidi="ar-SA"/>
              </w:rPr>
            </w:pPr>
            <w:r w:rsidRPr="00B15675">
              <w:rPr>
                <w:rFonts w:ascii="Times New Roman" w:eastAsia="Times New Roman" w:hAnsi="Times New Roman" w:cs="Times New Roman"/>
                <w:color w:val="000000"/>
                <w:sz w:val="20"/>
                <w:lang w:val="en-IN" w:eastAsia="en-IN" w:bidi="ar-SA"/>
              </w:rPr>
              <w:t>PL</w:t>
            </w:r>
          </w:p>
        </w:tc>
        <w:tc>
          <w:tcPr>
            <w:tcW w:w="2161" w:type="dxa"/>
            <w:noWrap/>
            <w:hideMark/>
          </w:tcPr>
          <w:p w14:paraId="017731F1"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0.152</w:t>
            </w:r>
          </w:p>
        </w:tc>
        <w:tc>
          <w:tcPr>
            <w:tcW w:w="1841" w:type="dxa"/>
            <w:noWrap/>
            <w:hideMark/>
          </w:tcPr>
          <w:p w14:paraId="54C390EA"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1.269</w:t>
            </w:r>
          </w:p>
        </w:tc>
        <w:tc>
          <w:tcPr>
            <w:tcW w:w="2627" w:type="dxa"/>
            <w:noWrap/>
            <w:hideMark/>
          </w:tcPr>
          <w:p w14:paraId="6D9B3AD8"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99.035</w:t>
            </w:r>
          </w:p>
        </w:tc>
      </w:tr>
      <w:tr w:rsidR="00645885" w:rsidRPr="00B15675" w14:paraId="4D943BB2" w14:textId="77777777" w:rsidTr="00645885">
        <w:trPr>
          <w:trHeight w:val="227"/>
        </w:trPr>
        <w:tc>
          <w:tcPr>
            <w:cnfStyle w:val="001000000000" w:firstRow="0" w:lastRow="0" w:firstColumn="1" w:lastColumn="0" w:oddVBand="0" w:evenVBand="0" w:oddHBand="0" w:evenHBand="0" w:firstRowFirstColumn="0" w:firstRowLastColumn="0" w:lastRowFirstColumn="0" w:lastRowLastColumn="0"/>
            <w:tcW w:w="2514" w:type="dxa"/>
            <w:noWrap/>
            <w:hideMark/>
          </w:tcPr>
          <w:p w14:paraId="25C6C28B" w14:textId="77777777" w:rsidR="00B15675" w:rsidRPr="00B15675" w:rsidRDefault="00B15675" w:rsidP="00645885">
            <w:pPr>
              <w:spacing w:after="0" w:line="240" w:lineRule="auto"/>
              <w:jc w:val="center"/>
              <w:rPr>
                <w:rFonts w:ascii="Times New Roman" w:eastAsia="Times New Roman" w:hAnsi="Times New Roman" w:cs="Times New Roman"/>
                <w:color w:val="000000"/>
                <w:sz w:val="20"/>
                <w:lang w:val="en-IN" w:eastAsia="en-IN" w:bidi="ar-SA"/>
              </w:rPr>
            </w:pPr>
            <w:r w:rsidRPr="00B15675">
              <w:rPr>
                <w:rFonts w:ascii="Times New Roman" w:eastAsia="Times New Roman" w:hAnsi="Times New Roman" w:cs="Times New Roman"/>
                <w:color w:val="000000"/>
                <w:sz w:val="20"/>
                <w:lang w:val="en-IN" w:eastAsia="en-IN" w:bidi="ar-SA"/>
              </w:rPr>
              <w:t>FLW</w:t>
            </w:r>
          </w:p>
        </w:tc>
        <w:tc>
          <w:tcPr>
            <w:tcW w:w="2161" w:type="dxa"/>
            <w:noWrap/>
            <w:hideMark/>
          </w:tcPr>
          <w:p w14:paraId="5522130E"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0.065</w:t>
            </w:r>
          </w:p>
        </w:tc>
        <w:tc>
          <w:tcPr>
            <w:tcW w:w="1841" w:type="dxa"/>
            <w:noWrap/>
            <w:hideMark/>
          </w:tcPr>
          <w:p w14:paraId="1741E1A5"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0.546</w:t>
            </w:r>
          </w:p>
        </w:tc>
        <w:tc>
          <w:tcPr>
            <w:tcW w:w="2627" w:type="dxa"/>
            <w:noWrap/>
            <w:hideMark/>
          </w:tcPr>
          <w:p w14:paraId="557A3D73"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99.580</w:t>
            </w:r>
          </w:p>
        </w:tc>
      </w:tr>
      <w:tr w:rsidR="00645885" w:rsidRPr="00B15675" w14:paraId="3365C3EE" w14:textId="77777777" w:rsidTr="0064588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14" w:type="dxa"/>
            <w:noWrap/>
            <w:hideMark/>
          </w:tcPr>
          <w:p w14:paraId="4AC2EA1D" w14:textId="77777777" w:rsidR="00B15675" w:rsidRPr="00B15675" w:rsidRDefault="00B15675" w:rsidP="00645885">
            <w:pPr>
              <w:spacing w:after="0" w:line="240" w:lineRule="auto"/>
              <w:jc w:val="center"/>
              <w:rPr>
                <w:rFonts w:ascii="Times New Roman" w:eastAsia="Times New Roman" w:hAnsi="Times New Roman" w:cs="Times New Roman"/>
                <w:color w:val="000000"/>
                <w:sz w:val="20"/>
                <w:lang w:val="en-IN" w:eastAsia="en-IN" w:bidi="ar-SA"/>
              </w:rPr>
            </w:pPr>
            <w:r w:rsidRPr="00B15675">
              <w:rPr>
                <w:rFonts w:ascii="Times New Roman" w:eastAsia="Times New Roman" w:hAnsi="Times New Roman" w:cs="Times New Roman"/>
                <w:color w:val="000000"/>
                <w:sz w:val="20"/>
                <w:lang w:val="en-IN" w:eastAsia="en-IN" w:bidi="ar-SA"/>
              </w:rPr>
              <w:t>L (%)</w:t>
            </w:r>
          </w:p>
        </w:tc>
        <w:tc>
          <w:tcPr>
            <w:tcW w:w="2161" w:type="dxa"/>
            <w:noWrap/>
            <w:hideMark/>
          </w:tcPr>
          <w:p w14:paraId="329C3B32"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0.035</w:t>
            </w:r>
          </w:p>
        </w:tc>
        <w:tc>
          <w:tcPr>
            <w:tcW w:w="1841" w:type="dxa"/>
            <w:noWrap/>
            <w:hideMark/>
          </w:tcPr>
          <w:p w14:paraId="2E97ACC8"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0.289</w:t>
            </w:r>
          </w:p>
        </w:tc>
        <w:tc>
          <w:tcPr>
            <w:tcW w:w="2627" w:type="dxa"/>
            <w:noWrap/>
            <w:hideMark/>
          </w:tcPr>
          <w:p w14:paraId="0BCC304D" w14:textId="77777777" w:rsidR="00B15675" w:rsidRPr="00B15675" w:rsidRDefault="00B15675" w:rsidP="006458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99.869</w:t>
            </w:r>
          </w:p>
        </w:tc>
      </w:tr>
      <w:tr w:rsidR="00645885" w:rsidRPr="00B15675" w14:paraId="0CDE647B" w14:textId="77777777" w:rsidTr="00645885">
        <w:trPr>
          <w:trHeight w:val="227"/>
        </w:trPr>
        <w:tc>
          <w:tcPr>
            <w:cnfStyle w:val="001000000000" w:firstRow="0" w:lastRow="0" w:firstColumn="1" w:lastColumn="0" w:oddVBand="0" w:evenVBand="0" w:oddHBand="0" w:evenHBand="0" w:firstRowFirstColumn="0" w:firstRowLastColumn="0" w:lastRowFirstColumn="0" w:lastRowLastColumn="0"/>
            <w:tcW w:w="2514" w:type="dxa"/>
            <w:noWrap/>
            <w:hideMark/>
          </w:tcPr>
          <w:p w14:paraId="621A3FA6" w14:textId="77777777" w:rsidR="00B15675" w:rsidRPr="00B15675" w:rsidRDefault="00B15675" w:rsidP="00645885">
            <w:pPr>
              <w:spacing w:after="0" w:line="240" w:lineRule="auto"/>
              <w:jc w:val="center"/>
              <w:rPr>
                <w:rFonts w:ascii="Times New Roman" w:eastAsia="Times New Roman" w:hAnsi="Times New Roman" w:cs="Times New Roman"/>
                <w:color w:val="000000"/>
                <w:sz w:val="20"/>
                <w:lang w:val="en-IN" w:eastAsia="en-IN" w:bidi="ar-SA"/>
              </w:rPr>
            </w:pPr>
            <w:r w:rsidRPr="00B15675">
              <w:rPr>
                <w:rFonts w:ascii="Times New Roman" w:eastAsia="Times New Roman" w:hAnsi="Times New Roman" w:cs="Times New Roman"/>
                <w:color w:val="000000"/>
                <w:sz w:val="20"/>
                <w:lang w:val="en-IN" w:eastAsia="en-IN" w:bidi="ar-SA"/>
              </w:rPr>
              <w:t>GY</w:t>
            </w:r>
          </w:p>
        </w:tc>
        <w:tc>
          <w:tcPr>
            <w:tcW w:w="2161" w:type="dxa"/>
            <w:noWrap/>
            <w:hideMark/>
          </w:tcPr>
          <w:p w14:paraId="2408BA5E"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0.016</w:t>
            </w:r>
          </w:p>
        </w:tc>
        <w:tc>
          <w:tcPr>
            <w:tcW w:w="1841" w:type="dxa"/>
            <w:noWrap/>
            <w:hideMark/>
          </w:tcPr>
          <w:p w14:paraId="7DE273AC"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0.131</w:t>
            </w:r>
          </w:p>
        </w:tc>
        <w:tc>
          <w:tcPr>
            <w:tcW w:w="2627" w:type="dxa"/>
            <w:noWrap/>
            <w:hideMark/>
          </w:tcPr>
          <w:p w14:paraId="737C9148" w14:textId="77777777" w:rsidR="00B15675" w:rsidRPr="00B15675" w:rsidRDefault="00B15675" w:rsidP="006458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2"/>
                <w:lang w:val="en-IN" w:eastAsia="en-IN" w:bidi="ar-SA"/>
              </w:rPr>
            </w:pPr>
            <w:r w:rsidRPr="00B15675">
              <w:rPr>
                <w:rFonts w:ascii="Times New Roman" w:eastAsia="Times New Roman" w:hAnsi="Times New Roman" w:cs="Times New Roman"/>
                <w:color w:val="000000"/>
                <w:szCs w:val="22"/>
                <w:lang w:val="en-IN" w:eastAsia="en-IN" w:bidi="ar-SA"/>
              </w:rPr>
              <w:t>100.000</w:t>
            </w:r>
          </w:p>
        </w:tc>
      </w:tr>
    </w:tbl>
    <w:p w14:paraId="0756AC6D" w14:textId="31161CF6" w:rsidR="00B15675" w:rsidRDefault="00B15675" w:rsidP="0050160D">
      <w:pPr>
        <w:spacing w:line="360" w:lineRule="auto"/>
        <w:jc w:val="both"/>
        <w:rPr>
          <w:rFonts w:ascii="Times New Roman" w:hAnsi="Times New Roman" w:cs="Times New Roman"/>
          <w:sz w:val="24"/>
          <w:szCs w:val="24"/>
        </w:rPr>
      </w:pPr>
      <w:r w:rsidRPr="00B15675">
        <w:rPr>
          <w:rFonts w:ascii="Times New Roman" w:hAnsi="Times New Roman" w:cs="Times New Roman"/>
          <w:sz w:val="24"/>
          <w:szCs w:val="24"/>
        </w:rPr>
        <w:t>breeding programs.</w:t>
      </w:r>
    </w:p>
    <w:p w14:paraId="785F9576" w14:textId="249E8D77" w:rsidR="00645885" w:rsidRDefault="00645885" w:rsidP="0050160D">
      <w:pPr>
        <w:spacing w:line="360" w:lineRule="auto"/>
        <w:jc w:val="both"/>
        <w:rPr>
          <w:rFonts w:ascii="Times New Roman" w:hAnsi="Times New Roman" w:cs="Times New Roman"/>
          <w:sz w:val="24"/>
          <w:szCs w:val="24"/>
        </w:rPr>
      </w:pPr>
      <w:r w:rsidRPr="00645885">
        <w:rPr>
          <w:rFonts w:ascii="Times New Roman" w:hAnsi="Times New Roman" w:cs="Times New Roman"/>
          <w:sz w:val="24"/>
          <w:szCs w:val="24"/>
        </w:rPr>
        <w:t>Table-1 The Eigen values and percentage of variance explained by different components</w:t>
      </w:r>
    </w:p>
    <w:p w14:paraId="36326D57" w14:textId="77777777" w:rsidR="00B15675" w:rsidRDefault="00B15675" w:rsidP="0050160D">
      <w:pPr>
        <w:spacing w:line="360" w:lineRule="auto"/>
        <w:jc w:val="both"/>
        <w:rPr>
          <w:rFonts w:ascii="Times New Roman" w:hAnsi="Times New Roman" w:cs="Times New Roman"/>
          <w:sz w:val="18"/>
          <w:szCs w:val="18"/>
        </w:rPr>
      </w:pPr>
    </w:p>
    <w:p w14:paraId="76F23EA9" w14:textId="7D9CFF1E" w:rsidR="00645885" w:rsidRPr="00645885" w:rsidRDefault="00645885" w:rsidP="0050160D">
      <w:pPr>
        <w:spacing w:line="360" w:lineRule="auto"/>
        <w:jc w:val="both"/>
        <w:rPr>
          <w:rFonts w:ascii="Times New Roman" w:hAnsi="Times New Roman" w:cs="Times New Roman"/>
          <w:sz w:val="24"/>
          <w:szCs w:val="24"/>
        </w:rPr>
      </w:pPr>
      <w:r w:rsidRPr="00645885">
        <w:rPr>
          <w:rFonts w:ascii="Times New Roman" w:hAnsi="Times New Roman" w:cs="Times New Roman"/>
          <w:sz w:val="24"/>
          <w:szCs w:val="24"/>
        </w:rPr>
        <w:t>Table-2 Principal component analysis of 1</w:t>
      </w:r>
      <w:r>
        <w:rPr>
          <w:rFonts w:ascii="Times New Roman" w:hAnsi="Times New Roman" w:cs="Times New Roman"/>
          <w:sz w:val="24"/>
          <w:szCs w:val="24"/>
        </w:rPr>
        <w:t>2</w:t>
      </w:r>
      <w:r w:rsidRPr="00645885">
        <w:rPr>
          <w:rFonts w:ascii="Times New Roman" w:hAnsi="Times New Roman" w:cs="Times New Roman"/>
          <w:sz w:val="24"/>
          <w:szCs w:val="24"/>
        </w:rPr>
        <w:t xml:space="preserve"> accessions of</w:t>
      </w:r>
      <w:r>
        <w:rPr>
          <w:rFonts w:ascii="Times New Roman" w:hAnsi="Times New Roman" w:cs="Times New Roman"/>
          <w:sz w:val="24"/>
          <w:szCs w:val="24"/>
        </w:rPr>
        <w:t xml:space="preserve"> Triticum </w:t>
      </w:r>
      <w:proofErr w:type="spellStart"/>
      <w:r>
        <w:rPr>
          <w:rFonts w:ascii="Times New Roman" w:hAnsi="Times New Roman" w:cs="Times New Roman"/>
          <w:sz w:val="24"/>
          <w:szCs w:val="24"/>
        </w:rPr>
        <w:t>aestivum</w:t>
      </w:r>
      <w:proofErr w:type="spellEnd"/>
    </w:p>
    <w:tbl>
      <w:tblPr>
        <w:tblStyle w:val="GridTable4-Accent5"/>
        <w:tblW w:w="11527" w:type="dxa"/>
        <w:tblInd w:w="-1252" w:type="dxa"/>
        <w:tblLook w:val="04A0" w:firstRow="1" w:lastRow="0" w:firstColumn="1" w:lastColumn="0" w:noHBand="0" w:noVBand="1"/>
      </w:tblPr>
      <w:tblGrid>
        <w:gridCol w:w="726"/>
        <w:gridCol w:w="851"/>
        <w:gridCol w:w="927"/>
        <w:gridCol w:w="841"/>
        <w:gridCol w:w="906"/>
        <w:gridCol w:w="917"/>
        <w:gridCol w:w="872"/>
        <w:gridCol w:w="838"/>
        <w:gridCol w:w="839"/>
        <w:gridCol w:w="917"/>
        <w:gridCol w:w="927"/>
        <w:gridCol w:w="977"/>
        <w:gridCol w:w="989"/>
      </w:tblGrid>
      <w:tr w:rsidR="000F1527" w:rsidRPr="00FE1936" w14:paraId="70FBF17C" w14:textId="77777777" w:rsidTr="000F1527">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726" w:type="dxa"/>
            <w:noWrap/>
            <w:hideMark/>
          </w:tcPr>
          <w:p w14:paraId="65ACD170" w14:textId="77777777" w:rsidR="000F1527" w:rsidRPr="000F1527" w:rsidRDefault="000F1527" w:rsidP="000F1527">
            <w:pPr>
              <w:spacing w:after="0" w:line="240" w:lineRule="auto"/>
              <w:jc w:val="center"/>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Traits</w:t>
            </w:r>
          </w:p>
        </w:tc>
        <w:tc>
          <w:tcPr>
            <w:tcW w:w="851" w:type="dxa"/>
            <w:noWrap/>
            <w:hideMark/>
          </w:tcPr>
          <w:p w14:paraId="31EBA688" w14:textId="77777777" w:rsidR="000F1527" w:rsidRPr="000F1527" w:rsidRDefault="000F1527" w:rsidP="000F152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PC1</w:t>
            </w:r>
          </w:p>
        </w:tc>
        <w:tc>
          <w:tcPr>
            <w:tcW w:w="927" w:type="dxa"/>
            <w:noWrap/>
            <w:hideMark/>
          </w:tcPr>
          <w:p w14:paraId="38607803" w14:textId="77777777" w:rsidR="000F1527" w:rsidRPr="000F1527" w:rsidRDefault="000F1527" w:rsidP="000F152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PC2</w:t>
            </w:r>
          </w:p>
        </w:tc>
        <w:tc>
          <w:tcPr>
            <w:tcW w:w="841" w:type="dxa"/>
            <w:noWrap/>
            <w:hideMark/>
          </w:tcPr>
          <w:p w14:paraId="67E8E54D" w14:textId="77777777" w:rsidR="000F1527" w:rsidRPr="000F1527" w:rsidRDefault="000F1527" w:rsidP="000F152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PC3</w:t>
            </w:r>
          </w:p>
        </w:tc>
        <w:tc>
          <w:tcPr>
            <w:tcW w:w="906" w:type="dxa"/>
            <w:noWrap/>
            <w:hideMark/>
          </w:tcPr>
          <w:p w14:paraId="6CB1AF7C" w14:textId="77777777" w:rsidR="000F1527" w:rsidRPr="000F1527" w:rsidRDefault="000F1527" w:rsidP="000F152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PC4</w:t>
            </w:r>
          </w:p>
        </w:tc>
        <w:tc>
          <w:tcPr>
            <w:tcW w:w="917" w:type="dxa"/>
            <w:noWrap/>
            <w:hideMark/>
          </w:tcPr>
          <w:p w14:paraId="77A61331" w14:textId="77777777" w:rsidR="000F1527" w:rsidRPr="000F1527" w:rsidRDefault="000F1527" w:rsidP="000F152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PC5</w:t>
            </w:r>
          </w:p>
        </w:tc>
        <w:tc>
          <w:tcPr>
            <w:tcW w:w="872" w:type="dxa"/>
            <w:noWrap/>
            <w:hideMark/>
          </w:tcPr>
          <w:p w14:paraId="393B356A" w14:textId="77777777" w:rsidR="000F1527" w:rsidRPr="000F1527" w:rsidRDefault="000F1527" w:rsidP="000F152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PC6</w:t>
            </w:r>
          </w:p>
        </w:tc>
        <w:tc>
          <w:tcPr>
            <w:tcW w:w="838" w:type="dxa"/>
            <w:noWrap/>
            <w:hideMark/>
          </w:tcPr>
          <w:p w14:paraId="2F7CEBAA" w14:textId="77777777" w:rsidR="000F1527" w:rsidRPr="000F1527" w:rsidRDefault="000F1527" w:rsidP="000F152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PC7</w:t>
            </w:r>
          </w:p>
        </w:tc>
        <w:tc>
          <w:tcPr>
            <w:tcW w:w="839" w:type="dxa"/>
            <w:noWrap/>
            <w:hideMark/>
          </w:tcPr>
          <w:p w14:paraId="6669AF86" w14:textId="77777777" w:rsidR="000F1527" w:rsidRPr="000F1527" w:rsidRDefault="000F1527" w:rsidP="000F152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PC8</w:t>
            </w:r>
          </w:p>
        </w:tc>
        <w:tc>
          <w:tcPr>
            <w:tcW w:w="917" w:type="dxa"/>
            <w:noWrap/>
            <w:hideMark/>
          </w:tcPr>
          <w:p w14:paraId="7F7F8E8D" w14:textId="77777777" w:rsidR="000F1527" w:rsidRPr="000F1527" w:rsidRDefault="000F1527" w:rsidP="000F152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PC9</w:t>
            </w:r>
          </w:p>
        </w:tc>
        <w:tc>
          <w:tcPr>
            <w:tcW w:w="927" w:type="dxa"/>
            <w:noWrap/>
            <w:hideMark/>
          </w:tcPr>
          <w:p w14:paraId="5B8CC67C" w14:textId="77777777" w:rsidR="000F1527" w:rsidRPr="000F1527" w:rsidRDefault="000F1527" w:rsidP="000F152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PC10</w:t>
            </w:r>
          </w:p>
        </w:tc>
        <w:tc>
          <w:tcPr>
            <w:tcW w:w="977" w:type="dxa"/>
            <w:noWrap/>
            <w:hideMark/>
          </w:tcPr>
          <w:p w14:paraId="42A76846" w14:textId="77777777" w:rsidR="000F1527" w:rsidRPr="000F1527" w:rsidRDefault="000F1527" w:rsidP="000F152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PC11</w:t>
            </w:r>
          </w:p>
        </w:tc>
        <w:tc>
          <w:tcPr>
            <w:tcW w:w="989" w:type="dxa"/>
            <w:noWrap/>
            <w:hideMark/>
          </w:tcPr>
          <w:p w14:paraId="2B582E7B" w14:textId="77777777" w:rsidR="000F1527" w:rsidRPr="000F1527" w:rsidRDefault="000F1527" w:rsidP="000F152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PC12</w:t>
            </w:r>
          </w:p>
        </w:tc>
      </w:tr>
      <w:tr w:rsidR="000F1527" w:rsidRPr="00FE1936" w14:paraId="181D5078" w14:textId="77777777" w:rsidTr="000F152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726" w:type="dxa"/>
            <w:noWrap/>
            <w:hideMark/>
          </w:tcPr>
          <w:p w14:paraId="0C6C02DC" w14:textId="77777777" w:rsidR="000F1527" w:rsidRPr="000F1527" w:rsidRDefault="000F1527" w:rsidP="000F1527">
            <w:pPr>
              <w:spacing w:after="0" w:line="240" w:lineRule="auto"/>
              <w:jc w:val="center"/>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DTF</w:t>
            </w:r>
          </w:p>
        </w:tc>
        <w:tc>
          <w:tcPr>
            <w:tcW w:w="851" w:type="dxa"/>
            <w:noWrap/>
            <w:hideMark/>
          </w:tcPr>
          <w:p w14:paraId="26B6591C"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0.2373</w:t>
            </w:r>
          </w:p>
        </w:tc>
        <w:tc>
          <w:tcPr>
            <w:tcW w:w="927" w:type="dxa"/>
            <w:noWrap/>
            <w:hideMark/>
          </w:tcPr>
          <w:p w14:paraId="3C8560F0"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-0.4474</w:t>
            </w:r>
          </w:p>
        </w:tc>
        <w:tc>
          <w:tcPr>
            <w:tcW w:w="841" w:type="dxa"/>
            <w:noWrap/>
            <w:hideMark/>
          </w:tcPr>
          <w:p w14:paraId="63E4A1E4"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0.2354</w:t>
            </w:r>
          </w:p>
        </w:tc>
        <w:tc>
          <w:tcPr>
            <w:tcW w:w="906" w:type="dxa"/>
            <w:noWrap/>
            <w:hideMark/>
          </w:tcPr>
          <w:p w14:paraId="55238556" w14:textId="4759BA71"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0.37598</w:t>
            </w:r>
          </w:p>
        </w:tc>
        <w:tc>
          <w:tcPr>
            <w:tcW w:w="917" w:type="dxa"/>
            <w:noWrap/>
            <w:hideMark/>
          </w:tcPr>
          <w:p w14:paraId="4EBF2875"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-0.01615</w:t>
            </w:r>
          </w:p>
        </w:tc>
        <w:tc>
          <w:tcPr>
            <w:tcW w:w="872" w:type="dxa"/>
            <w:noWrap/>
            <w:hideMark/>
          </w:tcPr>
          <w:p w14:paraId="167FDFC8" w14:textId="3CA82FFC"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-0.01322</w:t>
            </w:r>
          </w:p>
        </w:tc>
        <w:tc>
          <w:tcPr>
            <w:tcW w:w="838" w:type="dxa"/>
            <w:noWrap/>
            <w:hideMark/>
          </w:tcPr>
          <w:p w14:paraId="42B8B5E0" w14:textId="3E0864C9"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0.0065</w:t>
            </w:r>
          </w:p>
        </w:tc>
        <w:tc>
          <w:tcPr>
            <w:tcW w:w="839" w:type="dxa"/>
            <w:noWrap/>
            <w:hideMark/>
          </w:tcPr>
          <w:p w14:paraId="43263162" w14:textId="108687DA"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0.26499</w:t>
            </w:r>
          </w:p>
        </w:tc>
        <w:tc>
          <w:tcPr>
            <w:tcW w:w="917" w:type="dxa"/>
            <w:noWrap/>
            <w:hideMark/>
          </w:tcPr>
          <w:p w14:paraId="2B4162BB" w14:textId="05508196"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-0.3305</w:t>
            </w:r>
          </w:p>
        </w:tc>
        <w:tc>
          <w:tcPr>
            <w:tcW w:w="927" w:type="dxa"/>
            <w:noWrap/>
            <w:hideMark/>
          </w:tcPr>
          <w:p w14:paraId="06756984"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0.453806</w:t>
            </w:r>
          </w:p>
        </w:tc>
        <w:tc>
          <w:tcPr>
            <w:tcW w:w="977" w:type="dxa"/>
            <w:noWrap/>
            <w:hideMark/>
          </w:tcPr>
          <w:p w14:paraId="615DAEAA" w14:textId="3542663C"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0.33158</w:t>
            </w:r>
          </w:p>
        </w:tc>
        <w:tc>
          <w:tcPr>
            <w:tcW w:w="989" w:type="dxa"/>
            <w:noWrap/>
            <w:hideMark/>
          </w:tcPr>
          <w:p w14:paraId="6202950F" w14:textId="138EAC94"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-0.2253</w:t>
            </w:r>
          </w:p>
        </w:tc>
      </w:tr>
      <w:tr w:rsidR="000F1527" w:rsidRPr="00FE1936" w14:paraId="21145CBD" w14:textId="77777777" w:rsidTr="000F1527">
        <w:trPr>
          <w:trHeight w:val="303"/>
        </w:trPr>
        <w:tc>
          <w:tcPr>
            <w:cnfStyle w:val="001000000000" w:firstRow="0" w:lastRow="0" w:firstColumn="1" w:lastColumn="0" w:oddVBand="0" w:evenVBand="0" w:oddHBand="0" w:evenHBand="0" w:firstRowFirstColumn="0" w:firstRowLastColumn="0" w:lastRowFirstColumn="0" w:lastRowLastColumn="0"/>
            <w:tcW w:w="726" w:type="dxa"/>
            <w:noWrap/>
            <w:hideMark/>
          </w:tcPr>
          <w:p w14:paraId="37A4D446" w14:textId="77777777" w:rsidR="000F1527" w:rsidRPr="000F1527" w:rsidRDefault="000F1527" w:rsidP="000F1527">
            <w:pPr>
              <w:spacing w:after="0" w:line="240" w:lineRule="auto"/>
              <w:jc w:val="center"/>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HSW</w:t>
            </w:r>
          </w:p>
        </w:tc>
        <w:tc>
          <w:tcPr>
            <w:tcW w:w="851" w:type="dxa"/>
            <w:noWrap/>
            <w:hideMark/>
          </w:tcPr>
          <w:p w14:paraId="4970629D"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-0.3925</w:t>
            </w:r>
          </w:p>
        </w:tc>
        <w:tc>
          <w:tcPr>
            <w:tcW w:w="927" w:type="dxa"/>
            <w:noWrap/>
            <w:hideMark/>
          </w:tcPr>
          <w:p w14:paraId="7783EB10"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-0.1013</w:t>
            </w:r>
          </w:p>
        </w:tc>
        <w:tc>
          <w:tcPr>
            <w:tcW w:w="841" w:type="dxa"/>
            <w:noWrap/>
            <w:hideMark/>
          </w:tcPr>
          <w:p w14:paraId="1ADDB056"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-0.1675</w:t>
            </w:r>
          </w:p>
        </w:tc>
        <w:tc>
          <w:tcPr>
            <w:tcW w:w="906" w:type="dxa"/>
            <w:noWrap/>
            <w:hideMark/>
          </w:tcPr>
          <w:p w14:paraId="45C29FE5" w14:textId="585248E8"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-0.1983</w:t>
            </w:r>
          </w:p>
        </w:tc>
        <w:tc>
          <w:tcPr>
            <w:tcW w:w="917" w:type="dxa"/>
            <w:noWrap/>
            <w:hideMark/>
          </w:tcPr>
          <w:p w14:paraId="567CE710"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-0.14954</w:t>
            </w:r>
          </w:p>
        </w:tc>
        <w:tc>
          <w:tcPr>
            <w:tcW w:w="872" w:type="dxa"/>
            <w:noWrap/>
            <w:hideMark/>
          </w:tcPr>
          <w:p w14:paraId="10B9269C" w14:textId="2DD570BB"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-0.2208</w:t>
            </w:r>
          </w:p>
        </w:tc>
        <w:tc>
          <w:tcPr>
            <w:tcW w:w="838" w:type="dxa"/>
            <w:noWrap/>
            <w:hideMark/>
          </w:tcPr>
          <w:p w14:paraId="2A0AE153" w14:textId="5AD3DED0"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0.2802</w:t>
            </w:r>
          </w:p>
        </w:tc>
        <w:tc>
          <w:tcPr>
            <w:tcW w:w="839" w:type="dxa"/>
            <w:noWrap/>
            <w:hideMark/>
          </w:tcPr>
          <w:p w14:paraId="7E72FEE5" w14:textId="14165F69"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0.13552</w:t>
            </w:r>
          </w:p>
        </w:tc>
        <w:tc>
          <w:tcPr>
            <w:tcW w:w="917" w:type="dxa"/>
            <w:noWrap/>
            <w:hideMark/>
          </w:tcPr>
          <w:p w14:paraId="1CA99DEA" w14:textId="7C881C6C"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0.42848</w:t>
            </w:r>
          </w:p>
        </w:tc>
        <w:tc>
          <w:tcPr>
            <w:tcW w:w="927" w:type="dxa"/>
            <w:noWrap/>
            <w:hideMark/>
          </w:tcPr>
          <w:p w14:paraId="321BE443"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0.334576</w:t>
            </w:r>
          </w:p>
        </w:tc>
        <w:tc>
          <w:tcPr>
            <w:tcW w:w="977" w:type="dxa"/>
            <w:noWrap/>
            <w:hideMark/>
          </w:tcPr>
          <w:p w14:paraId="7310B867"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0.49433</w:t>
            </w:r>
          </w:p>
        </w:tc>
        <w:tc>
          <w:tcPr>
            <w:tcW w:w="989" w:type="dxa"/>
            <w:noWrap/>
            <w:hideMark/>
          </w:tcPr>
          <w:p w14:paraId="637F2DFE" w14:textId="2890608B"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0.2454</w:t>
            </w:r>
          </w:p>
        </w:tc>
      </w:tr>
      <w:tr w:rsidR="000F1527" w:rsidRPr="00FE1936" w14:paraId="44EFC7E8" w14:textId="77777777" w:rsidTr="000F152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726" w:type="dxa"/>
            <w:noWrap/>
            <w:hideMark/>
          </w:tcPr>
          <w:p w14:paraId="253694FB" w14:textId="59B42EAC" w:rsidR="000F1527" w:rsidRPr="000F1527" w:rsidRDefault="000F1527" w:rsidP="000F1527">
            <w:pPr>
              <w:spacing w:after="0" w:line="240" w:lineRule="auto"/>
              <w:jc w:val="center"/>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NSPM</w:t>
            </w:r>
          </w:p>
        </w:tc>
        <w:tc>
          <w:tcPr>
            <w:tcW w:w="851" w:type="dxa"/>
            <w:noWrap/>
            <w:hideMark/>
          </w:tcPr>
          <w:p w14:paraId="39FE1E40"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0.2727</w:t>
            </w:r>
          </w:p>
        </w:tc>
        <w:tc>
          <w:tcPr>
            <w:tcW w:w="927" w:type="dxa"/>
            <w:noWrap/>
            <w:hideMark/>
          </w:tcPr>
          <w:p w14:paraId="64DB5883"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-0.0801</w:t>
            </w:r>
          </w:p>
        </w:tc>
        <w:tc>
          <w:tcPr>
            <w:tcW w:w="841" w:type="dxa"/>
            <w:noWrap/>
            <w:hideMark/>
          </w:tcPr>
          <w:p w14:paraId="4DDF7C92"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0.2155</w:t>
            </w:r>
          </w:p>
        </w:tc>
        <w:tc>
          <w:tcPr>
            <w:tcW w:w="906" w:type="dxa"/>
            <w:noWrap/>
            <w:hideMark/>
          </w:tcPr>
          <w:p w14:paraId="11BAC4DC" w14:textId="67C3CD89"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-0.1757</w:t>
            </w:r>
          </w:p>
        </w:tc>
        <w:tc>
          <w:tcPr>
            <w:tcW w:w="917" w:type="dxa"/>
            <w:noWrap/>
            <w:hideMark/>
          </w:tcPr>
          <w:p w14:paraId="451EDAE7"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-0.69881</w:t>
            </w:r>
          </w:p>
        </w:tc>
        <w:tc>
          <w:tcPr>
            <w:tcW w:w="872" w:type="dxa"/>
            <w:noWrap/>
            <w:hideMark/>
          </w:tcPr>
          <w:p w14:paraId="4BC0A57C" w14:textId="13E50BFD"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0.3837</w:t>
            </w:r>
          </w:p>
        </w:tc>
        <w:tc>
          <w:tcPr>
            <w:tcW w:w="838" w:type="dxa"/>
            <w:noWrap/>
            <w:hideMark/>
          </w:tcPr>
          <w:p w14:paraId="38997085" w14:textId="5FB8845B"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0.3895</w:t>
            </w:r>
          </w:p>
        </w:tc>
        <w:tc>
          <w:tcPr>
            <w:tcW w:w="839" w:type="dxa"/>
            <w:noWrap/>
            <w:hideMark/>
          </w:tcPr>
          <w:p w14:paraId="717E7C6C" w14:textId="3956EEE0"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-0.1849</w:t>
            </w:r>
          </w:p>
        </w:tc>
        <w:tc>
          <w:tcPr>
            <w:tcW w:w="917" w:type="dxa"/>
            <w:noWrap/>
            <w:hideMark/>
          </w:tcPr>
          <w:p w14:paraId="1C7840D6" w14:textId="0CB75FA3"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-0.0116</w:t>
            </w:r>
          </w:p>
        </w:tc>
        <w:tc>
          <w:tcPr>
            <w:tcW w:w="927" w:type="dxa"/>
            <w:noWrap/>
            <w:hideMark/>
          </w:tcPr>
          <w:p w14:paraId="4C5C001F"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-0.11785</w:t>
            </w:r>
          </w:p>
        </w:tc>
        <w:tc>
          <w:tcPr>
            <w:tcW w:w="977" w:type="dxa"/>
            <w:noWrap/>
            <w:hideMark/>
          </w:tcPr>
          <w:p w14:paraId="007D8FD0" w14:textId="4F58E530"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0.05356</w:t>
            </w:r>
          </w:p>
        </w:tc>
        <w:tc>
          <w:tcPr>
            <w:tcW w:w="989" w:type="dxa"/>
            <w:noWrap/>
            <w:hideMark/>
          </w:tcPr>
          <w:p w14:paraId="6C02DD46" w14:textId="0157C51D"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0.0583</w:t>
            </w:r>
          </w:p>
        </w:tc>
      </w:tr>
      <w:tr w:rsidR="000F1527" w:rsidRPr="00FE1936" w14:paraId="47565390" w14:textId="77777777" w:rsidTr="000F1527">
        <w:trPr>
          <w:trHeight w:val="303"/>
        </w:trPr>
        <w:tc>
          <w:tcPr>
            <w:cnfStyle w:val="001000000000" w:firstRow="0" w:lastRow="0" w:firstColumn="1" w:lastColumn="0" w:oddVBand="0" w:evenVBand="0" w:oddHBand="0" w:evenHBand="0" w:firstRowFirstColumn="0" w:firstRowLastColumn="0" w:lastRowFirstColumn="0" w:lastRowLastColumn="0"/>
            <w:tcW w:w="726" w:type="dxa"/>
            <w:noWrap/>
            <w:hideMark/>
          </w:tcPr>
          <w:p w14:paraId="3DD4EFDD" w14:textId="77777777" w:rsidR="000F1527" w:rsidRPr="000F1527" w:rsidRDefault="000F1527" w:rsidP="000F1527">
            <w:pPr>
              <w:spacing w:after="0" w:line="240" w:lineRule="auto"/>
              <w:jc w:val="center"/>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NGPS</w:t>
            </w:r>
          </w:p>
        </w:tc>
        <w:tc>
          <w:tcPr>
            <w:tcW w:w="851" w:type="dxa"/>
            <w:noWrap/>
            <w:hideMark/>
          </w:tcPr>
          <w:p w14:paraId="2D02D04C"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-0.3134</w:t>
            </w:r>
          </w:p>
        </w:tc>
        <w:tc>
          <w:tcPr>
            <w:tcW w:w="927" w:type="dxa"/>
            <w:noWrap/>
            <w:hideMark/>
          </w:tcPr>
          <w:p w14:paraId="5FFDB35F"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0.2422</w:t>
            </w:r>
          </w:p>
        </w:tc>
        <w:tc>
          <w:tcPr>
            <w:tcW w:w="841" w:type="dxa"/>
            <w:noWrap/>
            <w:hideMark/>
          </w:tcPr>
          <w:p w14:paraId="22D73375"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-0.1017</w:t>
            </w:r>
          </w:p>
        </w:tc>
        <w:tc>
          <w:tcPr>
            <w:tcW w:w="906" w:type="dxa"/>
            <w:noWrap/>
            <w:hideMark/>
          </w:tcPr>
          <w:p w14:paraId="34DDD138" w14:textId="5DB0F821"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0.24039</w:t>
            </w:r>
          </w:p>
        </w:tc>
        <w:tc>
          <w:tcPr>
            <w:tcW w:w="917" w:type="dxa"/>
            <w:noWrap/>
            <w:hideMark/>
          </w:tcPr>
          <w:p w14:paraId="3CB01049"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0.25774</w:t>
            </w:r>
          </w:p>
        </w:tc>
        <w:tc>
          <w:tcPr>
            <w:tcW w:w="872" w:type="dxa"/>
            <w:noWrap/>
            <w:hideMark/>
          </w:tcPr>
          <w:p w14:paraId="496D8A2C" w14:textId="6B5A03CD"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0.5207</w:t>
            </w:r>
          </w:p>
        </w:tc>
        <w:tc>
          <w:tcPr>
            <w:tcW w:w="838" w:type="dxa"/>
            <w:noWrap/>
            <w:hideMark/>
          </w:tcPr>
          <w:p w14:paraId="0A5AA908" w14:textId="429AB5EC"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0.4877</w:t>
            </w:r>
          </w:p>
        </w:tc>
        <w:tc>
          <w:tcPr>
            <w:tcW w:w="839" w:type="dxa"/>
            <w:noWrap/>
            <w:hideMark/>
          </w:tcPr>
          <w:p w14:paraId="531352B9" w14:textId="5716D5E6"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0.10761</w:t>
            </w:r>
          </w:p>
        </w:tc>
        <w:tc>
          <w:tcPr>
            <w:tcW w:w="917" w:type="dxa"/>
            <w:noWrap/>
            <w:hideMark/>
          </w:tcPr>
          <w:p w14:paraId="2759739A" w14:textId="71DCA230"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-0.2667</w:t>
            </w:r>
          </w:p>
        </w:tc>
        <w:tc>
          <w:tcPr>
            <w:tcW w:w="927" w:type="dxa"/>
            <w:noWrap/>
            <w:hideMark/>
          </w:tcPr>
          <w:p w14:paraId="2DB4A01B"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0.229483</w:t>
            </w:r>
          </w:p>
        </w:tc>
        <w:tc>
          <w:tcPr>
            <w:tcW w:w="977" w:type="dxa"/>
            <w:noWrap/>
            <w:hideMark/>
          </w:tcPr>
          <w:p w14:paraId="056EF864"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-0.15581</w:t>
            </w:r>
          </w:p>
        </w:tc>
        <w:tc>
          <w:tcPr>
            <w:tcW w:w="989" w:type="dxa"/>
            <w:noWrap/>
            <w:hideMark/>
          </w:tcPr>
          <w:p w14:paraId="0D3BB9DF" w14:textId="4F443809"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0.1993</w:t>
            </w:r>
          </w:p>
        </w:tc>
      </w:tr>
      <w:tr w:rsidR="000F1527" w:rsidRPr="00FE1936" w14:paraId="0E673417" w14:textId="77777777" w:rsidTr="000F152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726" w:type="dxa"/>
            <w:noWrap/>
            <w:hideMark/>
          </w:tcPr>
          <w:p w14:paraId="55D093F4" w14:textId="77777777" w:rsidR="000F1527" w:rsidRPr="000F1527" w:rsidRDefault="000F1527" w:rsidP="000F1527">
            <w:pPr>
              <w:spacing w:after="0" w:line="240" w:lineRule="auto"/>
              <w:jc w:val="center"/>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FB</w:t>
            </w:r>
          </w:p>
        </w:tc>
        <w:tc>
          <w:tcPr>
            <w:tcW w:w="851" w:type="dxa"/>
            <w:noWrap/>
            <w:hideMark/>
          </w:tcPr>
          <w:p w14:paraId="3DC8CCE9"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-0.1818</w:t>
            </w:r>
          </w:p>
        </w:tc>
        <w:tc>
          <w:tcPr>
            <w:tcW w:w="927" w:type="dxa"/>
            <w:noWrap/>
            <w:hideMark/>
          </w:tcPr>
          <w:p w14:paraId="5B69D53E"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0.3584</w:t>
            </w:r>
          </w:p>
        </w:tc>
        <w:tc>
          <w:tcPr>
            <w:tcW w:w="841" w:type="dxa"/>
            <w:noWrap/>
            <w:hideMark/>
          </w:tcPr>
          <w:p w14:paraId="06269A1F"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-0.0922</w:t>
            </w:r>
          </w:p>
        </w:tc>
        <w:tc>
          <w:tcPr>
            <w:tcW w:w="906" w:type="dxa"/>
            <w:noWrap/>
            <w:hideMark/>
          </w:tcPr>
          <w:p w14:paraId="11F34EA3" w14:textId="692BF163"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0.37791</w:t>
            </w:r>
          </w:p>
        </w:tc>
        <w:tc>
          <w:tcPr>
            <w:tcW w:w="917" w:type="dxa"/>
            <w:noWrap/>
            <w:hideMark/>
          </w:tcPr>
          <w:p w14:paraId="3E1C7F9C"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-0.48324</w:t>
            </w:r>
          </w:p>
        </w:tc>
        <w:tc>
          <w:tcPr>
            <w:tcW w:w="872" w:type="dxa"/>
            <w:noWrap/>
            <w:hideMark/>
          </w:tcPr>
          <w:p w14:paraId="66584695" w14:textId="346FA779"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-0.5399</w:t>
            </w:r>
          </w:p>
        </w:tc>
        <w:tc>
          <w:tcPr>
            <w:tcW w:w="838" w:type="dxa"/>
            <w:noWrap/>
            <w:hideMark/>
          </w:tcPr>
          <w:p w14:paraId="6398A3D5" w14:textId="2FF8A773"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0.0802</w:t>
            </w:r>
          </w:p>
        </w:tc>
        <w:tc>
          <w:tcPr>
            <w:tcW w:w="839" w:type="dxa"/>
            <w:noWrap/>
            <w:hideMark/>
          </w:tcPr>
          <w:p w14:paraId="71D21D2F" w14:textId="2218C02F"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-0.1322</w:t>
            </w:r>
          </w:p>
        </w:tc>
        <w:tc>
          <w:tcPr>
            <w:tcW w:w="917" w:type="dxa"/>
            <w:noWrap/>
            <w:hideMark/>
          </w:tcPr>
          <w:p w14:paraId="24B6891D" w14:textId="3847118F"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-0.3011</w:t>
            </w:r>
          </w:p>
        </w:tc>
        <w:tc>
          <w:tcPr>
            <w:tcW w:w="927" w:type="dxa"/>
            <w:noWrap/>
            <w:hideMark/>
          </w:tcPr>
          <w:p w14:paraId="09B6ECE3"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0.131678</w:t>
            </w:r>
          </w:p>
        </w:tc>
        <w:tc>
          <w:tcPr>
            <w:tcW w:w="977" w:type="dxa"/>
            <w:noWrap/>
            <w:hideMark/>
          </w:tcPr>
          <w:p w14:paraId="49AA81A7"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-0.17335</w:t>
            </w:r>
          </w:p>
        </w:tc>
        <w:tc>
          <w:tcPr>
            <w:tcW w:w="989" w:type="dxa"/>
            <w:noWrap/>
            <w:hideMark/>
          </w:tcPr>
          <w:p w14:paraId="2D3CBE8F" w14:textId="0726945E"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-0.0041</w:t>
            </w:r>
          </w:p>
        </w:tc>
      </w:tr>
      <w:tr w:rsidR="000F1527" w:rsidRPr="00FE1936" w14:paraId="1D1C7247" w14:textId="77777777" w:rsidTr="000F1527">
        <w:trPr>
          <w:trHeight w:val="303"/>
        </w:trPr>
        <w:tc>
          <w:tcPr>
            <w:cnfStyle w:val="001000000000" w:firstRow="0" w:lastRow="0" w:firstColumn="1" w:lastColumn="0" w:oddVBand="0" w:evenVBand="0" w:oddHBand="0" w:evenHBand="0" w:firstRowFirstColumn="0" w:firstRowLastColumn="0" w:lastRowFirstColumn="0" w:lastRowLastColumn="0"/>
            <w:tcW w:w="726" w:type="dxa"/>
            <w:noWrap/>
            <w:hideMark/>
          </w:tcPr>
          <w:p w14:paraId="28461C6A" w14:textId="77777777" w:rsidR="000F1527" w:rsidRPr="000F1527" w:rsidRDefault="000F1527" w:rsidP="000F1527">
            <w:pPr>
              <w:spacing w:after="0" w:line="240" w:lineRule="auto"/>
              <w:jc w:val="center"/>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PH</w:t>
            </w:r>
          </w:p>
        </w:tc>
        <w:tc>
          <w:tcPr>
            <w:tcW w:w="851" w:type="dxa"/>
            <w:noWrap/>
            <w:hideMark/>
          </w:tcPr>
          <w:p w14:paraId="24BCE1FB"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-0.3628</w:t>
            </w:r>
          </w:p>
        </w:tc>
        <w:tc>
          <w:tcPr>
            <w:tcW w:w="927" w:type="dxa"/>
            <w:noWrap/>
            <w:hideMark/>
          </w:tcPr>
          <w:p w14:paraId="7D361AFE"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0.1153</w:t>
            </w:r>
          </w:p>
        </w:tc>
        <w:tc>
          <w:tcPr>
            <w:tcW w:w="841" w:type="dxa"/>
            <w:noWrap/>
            <w:hideMark/>
          </w:tcPr>
          <w:p w14:paraId="1FB6870C"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0.3077</w:t>
            </w:r>
          </w:p>
        </w:tc>
        <w:tc>
          <w:tcPr>
            <w:tcW w:w="906" w:type="dxa"/>
            <w:noWrap/>
            <w:hideMark/>
          </w:tcPr>
          <w:p w14:paraId="3867AC1B" w14:textId="55D8564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0.04432</w:t>
            </w:r>
          </w:p>
        </w:tc>
        <w:tc>
          <w:tcPr>
            <w:tcW w:w="917" w:type="dxa"/>
            <w:noWrap/>
            <w:hideMark/>
          </w:tcPr>
          <w:p w14:paraId="7C424BFD"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-0.26816</w:t>
            </w:r>
          </w:p>
        </w:tc>
        <w:tc>
          <w:tcPr>
            <w:tcW w:w="872" w:type="dxa"/>
            <w:noWrap/>
            <w:hideMark/>
          </w:tcPr>
          <w:p w14:paraId="166A345B" w14:textId="416A345E"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0.2347</w:t>
            </w:r>
          </w:p>
        </w:tc>
        <w:tc>
          <w:tcPr>
            <w:tcW w:w="838" w:type="dxa"/>
            <w:noWrap/>
            <w:hideMark/>
          </w:tcPr>
          <w:p w14:paraId="03673BE3" w14:textId="4040BB65"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-0.243</w:t>
            </w:r>
          </w:p>
        </w:tc>
        <w:tc>
          <w:tcPr>
            <w:tcW w:w="839" w:type="dxa"/>
            <w:noWrap/>
            <w:hideMark/>
          </w:tcPr>
          <w:p w14:paraId="2A71291D" w14:textId="2BE44B0F"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0.3563</w:t>
            </w:r>
          </w:p>
        </w:tc>
        <w:tc>
          <w:tcPr>
            <w:tcW w:w="917" w:type="dxa"/>
            <w:noWrap/>
            <w:hideMark/>
          </w:tcPr>
          <w:p w14:paraId="52431979" w14:textId="19797A30"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0.36800</w:t>
            </w:r>
          </w:p>
        </w:tc>
        <w:tc>
          <w:tcPr>
            <w:tcW w:w="927" w:type="dxa"/>
            <w:noWrap/>
            <w:hideMark/>
          </w:tcPr>
          <w:p w14:paraId="73350BEC"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0.18113</w:t>
            </w:r>
          </w:p>
        </w:tc>
        <w:tc>
          <w:tcPr>
            <w:tcW w:w="977" w:type="dxa"/>
            <w:noWrap/>
            <w:hideMark/>
          </w:tcPr>
          <w:p w14:paraId="55175C30"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-0.30792</w:t>
            </w:r>
          </w:p>
        </w:tc>
        <w:tc>
          <w:tcPr>
            <w:tcW w:w="989" w:type="dxa"/>
            <w:noWrap/>
            <w:hideMark/>
          </w:tcPr>
          <w:p w14:paraId="7C387639" w14:textId="6E1682E8"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-0.4265</w:t>
            </w:r>
          </w:p>
        </w:tc>
      </w:tr>
      <w:tr w:rsidR="000F1527" w:rsidRPr="00FE1936" w14:paraId="60770768" w14:textId="77777777" w:rsidTr="000F152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726" w:type="dxa"/>
            <w:noWrap/>
            <w:hideMark/>
          </w:tcPr>
          <w:p w14:paraId="6758D426" w14:textId="77777777" w:rsidR="000F1527" w:rsidRPr="000F1527" w:rsidRDefault="000F1527" w:rsidP="000F1527">
            <w:pPr>
              <w:spacing w:after="0" w:line="240" w:lineRule="auto"/>
              <w:jc w:val="center"/>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FLL</w:t>
            </w:r>
          </w:p>
        </w:tc>
        <w:tc>
          <w:tcPr>
            <w:tcW w:w="851" w:type="dxa"/>
            <w:noWrap/>
            <w:hideMark/>
          </w:tcPr>
          <w:p w14:paraId="55CFA526"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-0.165</w:t>
            </w:r>
          </w:p>
        </w:tc>
        <w:tc>
          <w:tcPr>
            <w:tcW w:w="927" w:type="dxa"/>
            <w:noWrap/>
            <w:hideMark/>
          </w:tcPr>
          <w:p w14:paraId="19FF7980"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-0.262</w:t>
            </w:r>
          </w:p>
        </w:tc>
        <w:tc>
          <w:tcPr>
            <w:tcW w:w="841" w:type="dxa"/>
            <w:noWrap/>
            <w:hideMark/>
          </w:tcPr>
          <w:p w14:paraId="78E4DD0B"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0.5597</w:t>
            </w:r>
          </w:p>
        </w:tc>
        <w:tc>
          <w:tcPr>
            <w:tcW w:w="906" w:type="dxa"/>
            <w:noWrap/>
            <w:hideMark/>
          </w:tcPr>
          <w:p w14:paraId="7F00DC03" w14:textId="6772D089"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0.14607</w:t>
            </w:r>
          </w:p>
        </w:tc>
        <w:tc>
          <w:tcPr>
            <w:tcW w:w="917" w:type="dxa"/>
            <w:noWrap/>
            <w:hideMark/>
          </w:tcPr>
          <w:p w14:paraId="5F056A61"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0.224432</w:t>
            </w:r>
          </w:p>
        </w:tc>
        <w:tc>
          <w:tcPr>
            <w:tcW w:w="872" w:type="dxa"/>
            <w:noWrap/>
            <w:hideMark/>
          </w:tcPr>
          <w:p w14:paraId="6DCEFEDA" w14:textId="42DFBBDD"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-0.3388</w:t>
            </w:r>
          </w:p>
        </w:tc>
        <w:tc>
          <w:tcPr>
            <w:tcW w:w="838" w:type="dxa"/>
            <w:noWrap/>
            <w:hideMark/>
          </w:tcPr>
          <w:p w14:paraId="3913D573" w14:textId="5ACCB226"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0.4816</w:t>
            </w:r>
          </w:p>
        </w:tc>
        <w:tc>
          <w:tcPr>
            <w:tcW w:w="839" w:type="dxa"/>
            <w:noWrap/>
            <w:hideMark/>
          </w:tcPr>
          <w:p w14:paraId="48F0781D" w14:textId="702044E1"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-0.0052</w:t>
            </w:r>
          </w:p>
        </w:tc>
        <w:tc>
          <w:tcPr>
            <w:tcW w:w="917" w:type="dxa"/>
            <w:noWrap/>
            <w:hideMark/>
          </w:tcPr>
          <w:p w14:paraId="4C3CDA7C" w14:textId="645131BE"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0.14620</w:t>
            </w:r>
          </w:p>
        </w:tc>
        <w:tc>
          <w:tcPr>
            <w:tcW w:w="927" w:type="dxa"/>
            <w:noWrap/>
            <w:hideMark/>
          </w:tcPr>
          <w:p w14:paraId="55969ABE"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-0.33239</w:t>
            </w:r>
          </w:p>
        </w:tc>
        <w:tc>
          <w:tcPr>
            <w:tcW w:w="977" w:type="dxa"/>
            <w:noWrap/>
            <w:hideMark/>
          </w:tcPr>
          <w:p w14:paraId="0DBB40BF"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-0.19919</w:t>
            </w:r>
          </w:p>
        </w:tc>
        <w:tc>
          <w:tcPr>
            <w:tcW w:w="989" w:type="dxa"/>
            <w:noWrap/>
            <w:hideMark/>
          </w:tcPr>
          <w:p w14:paraId="63AF8B11" w14:textId="1D23B936"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0.0105</w:t>
            </w:r>
          </w:p>
        </w:tc>
      </w:tr>
      <w:tr w:rsidR="000F1527" w:rsidRPr="00FE1936" w14:paraId="00575C09" w14:textId="77777777" w:rsidTr="000F1527">
        <w:trPr>
          <w:trHeight w:val="303"/>
        </w:trPr>
        <w:tc>
          <w:tcPr>
            <w:cnfStyle w:val="001000000000" w:firstRow="0" w:lastRow="0" w:firstColumn="1" w:lastColumn="0" w:oddVBand="0" w:evenVBand="0" w:oddHBand="0" w:evenHBand="0" w:firstRowFirstColumn="0" w:firstRowLastColumn="0" w:lastRowFirstColumn="0" w:lastRowLastColumn="0"/>
            <w:tcW w:w="726" w:type="dxa"/>
            <w:noWrap/>
            <w:hideMark/>
          </w:tcPr>
          <w:p w14:paraId="516400C3" w14:textId="77777777" w:rsidR="000F1527" w:rsidRPr="000F1527" w:rsidRDefault="000F1527" w:rsidP="000F1527">
            <w:pPr>
              <w:spacing w:after="0" w:line="240" w:lineRule="auto"/>
              <w:jc w:val="center"/>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SL</w:t>
            </w:r>
          </w:p>
        </w:tc>
        <w:tc>
          <w:tcPr>
            <w:tcW w:w="851" w:type="dxa"/>
            <w:noWrap/>
            <w:hideMark/>
          </w:tcPr>
          <w:p w14:paraId="047E2CD5"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-0.3283</w:t>
            </w:r>
          </w:p>
        </w:tc>
        <w:tc>
          <w:tcPr>
            <w:tcW w:w="927" w:type="dxa"/>
            <w:noWrap/>
            <w:hideMark/>
          </w:tcPr>
          <w:p w14:paraId="778AA1BF"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-0.0152</w:t>
            </w:r>
          </w:p>
        </w:tc>
        <w:tc>
          <w:tcPr>
            <w:tcW w:w="841" w:type="dxa"/>
            <w:noWrap/>
            <w:hideMark/>
          </w:tcPr>
          <w:p w14:paraId="1C6C0956"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0.3735</w:t>
            </w:r>
          </w:p>
        </w:tc>
        <w:tc>
          <w:tcPr>
            <w:tcW w:w="906" w:type="dxa"/>
            <w:noWrap/>
            <w:hideMark/>
          </w:tcPr>
          <w:p w14:paraId="77AEDFE9" w14:textId="3AB70371"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0.31854</w:t>
            </w:r>
          </w:p>
        </w:tc>
        <w:tc>
          <w:tcPr>
            <w:tcW w:w="917" w:type="dxa"/>
            <w:noWrap/>
            <w:hideMark/>
          </w:tcPr>
          <w:p w14:paraId="0AD0EC47"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-0.07135</w:t>
            </w:r>
          </w:p>
        </w:tc>
        <w:tc>
          <w:tcPr>
            <w:tcW w:w="872" w:type="dxa"/>
            <w:noWrap/>
            <w:hideMark/>
          </w:tcPr>
          <w:p w14:paraId="0C051260" w14:textId="037E0F15"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0.2083</w:t>
            </w:r>
          </w:p>
        </w:tc>
        <w:tc>
          <w:tcPr>
            <w:tcW w:w="838" w:type="dxa"/>
            <w:noWrap/>
            <w:hideMark/>
          </w:tcPr>
          <w:p w14:paraId="399E914A" w14:textId="6D4362F8"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-0.453</w:t>
            </w:r>
          </w:p>
        </w:tc>
        <w:tc>
          <w:tcPr>
            <w:tcW w:w="839" w:type="dxa"/>
            <w:noWrap/>
            <w:hideMark/>
          </w:tcPr>
          <w:p w14:paraId="1338A85D" w14:textId="20FF620D"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-0.2695</w:t>
            </w:r>
          </w:p>
        </w:tc>
        <w:tc>
          <w:tcPr>
            <w:tcW w:w="917" w:type="dxa"/>
            <w:noWrap/>
            <w:hideMark/>
          </w:tcPr>
          <w:p w14:paraId="7F9FC183" w14:textId="15F6802F"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-0.037</w:t>
            </w:r>
            <w:r w:rsidR="00A57D27" w:rsidRPr="00FE1936">
              <w:rPr>
                <w:rFonts w:ascii="Times New Roman" w:eastAsia="Times New Roman" w:hAnsi="Times New Roman" w:cs="Times New Roman"/>
                <w:color w:val="000000"/>
                <w:sz w:val="18"/>
                <w:szCs w:val="18"/>
                <w:lang w:val="en-IN" w:eastAsia="en-IN" w:bidi="ar-SA"/>
              </w:rPr>
              <w:t>5</w:t>
            </w:r>
          </w:p>
        </w:tc>
        <w:tc>
          <w:tcPr>
            <w:tcW w:w="927" w:type="dxa"/>
            <w:noWrap/>
            <w:hideMark/>
          </w:tcPr>
          <w:p w14:paraId="2ECFB49A"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-0.14775</w:t>
            </w:r>
          </w:p>
        </w:tc>
        <w:tc>
          <w:tcPr>
            <w:tcW w:w="977" w:type="dxa"/>
            <w:noWrap/>
            <w:hideMark/>
          </w:tcPr>
          <w:p w14:paraId="71505514"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0.296015</w:t>
            </w:r>
          </w:p>
        </w:tc>
        <w:tc>
          <w:tcPr>
            <w:tcW w:w="989" w:type="dxa"/>
            <w:noWrap/>
            <w:hideMark/>
          </w:tcPr>
          <w:p w14:paraId="31DCD801" w14:textId="7E8512AC"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0.46212</w:t>
            </w:r>
          </w:p>
        </w:tc>
      </w:tr>
      <w:tr w:rsidR="000F1527" w:rsidRPr="00FE1936" w14:paraId="4DC05847" w14:textId="77777777" w:rsidTr="000F152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726" w:type="dxa"/>
            <w:noWrap/>
            <w:hideMark/>
          </w:tcPr>
          <w:p w14:paraId="32726531" w14:textId="77777777" w:rsidR="000F1527" w:rsidRPr="000F1527" w:rsidRDefault="000F1527" w:rsidP="000F1527">
            <w:pPr>
              <w:spacing w:after="0" w:line="240" w:lineRule="auto"/>
              <w:jc w:val="center"/>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PL</w:t>
            </w:r>
          </w:p>
        </w:tc>
        <w:tc>
          <w:tcPr>
            <w:tcW w:w="851" w:type="dxa"/>
            <w:noWrap/>
            <w:hideMark/>
          </w:tcPr>
          <w:p w14:paraId="69A0CAD0"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-0.333</w:t>
            </w:r>
          </w:p>
        </w:tc>
        <w:tc>
          <w:tcPr>
            <w:tcW w:w="927" w:type="dxa"/>
            <w:noWrap/>
            <w:hideMark/>
          </w:tcPr>
          <w:p w14:paraId="589176C3"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-0.1308</w:t>
            </w:r>
          </w:p>
        </w:tc>
        <w:tc>
          <w:tcPr>
            <w:tcW w:w="841" w:type="dxa"/>
            <w:noWrap/>
            <w:hideMark/>
          </w:tcPr>
          <w:p w14:paraId="5F85F194"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0.0648</w:t>
            </w:r>
          </w:p>
        </w:tc>
        <w:tc>
          <w:tcPr>
            <w:tcW w:w="906" w:type="dxa"/>
            <w:noWrap/>
            <w:hideMark/>
          </w:tcPr>
          <w:p w14:paraId="30919355" w14:textId="54B2DE56"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-0.483</w:t>
            </w:r>
            <w:r w:rsidR="00A57D27" w:rsidRPr="00FE1936">
              <w:rPr>
                <w:rFonts w:ascii="Times New Roman" w:eastAsia="Times New Roman" w:hAnsi="Times New Roman" w:cs="Times New Roman"/>
                <w:color w:val="000000"/>
                <w:sz w:val="18"/>
                <w:szCs w:val="18"/>
                <w:lang w:val="en-IN" w:eastAsia="en-IN" w:bidi="ar-SA"/>
              </w:rPr>
              <w:t>5</w:t>
            </w:r>
          </w:p>
        </w:tc>
        <w:tc>
          <w:tcPr>
            <w:tcW w:w="917" w:type="dxa"/>
            <w:noWrap/>
            <w:hideMark/>
          </w:tcPr>
          <w:p w14:paraId="5BCDF22D"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-0.12453</w:t>
            </w:r>
          </w:p>
        </w:tc>
        <w:tc>
          <w:tcPr>
            <w:tcW w:w="872" w:type="dxa"/>
            <w:noWrap/>
            <w:hideMark/>
          </w:tcPr>
          <w:p w14:paraId="06D0A170" w14:textId="40A8ECC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-0.0749</w:t>
            </w:r>
          </w:p>
        </w:tc>
        <w:tc>
          <w:tcPr>
            <w:tcW w:w="838" w:type="dxa"/>
            <w:noWrap/>
            <w:hideMark/>
          </w:tcPr>
          <w:p w14:paraId="0CCDE72F" w14:textId="125A1131"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-0.090</w:t>
            </w:r>
          </w:p>
        </w:tc>
        <w:tc>
          <w:tcPr>
            <w:tcW w:w="839" w:type="dxa"/>
            <w:noWrap/>
            <w:hideMark/>
          </w:tcPr>
          <w:p w14:paraId="522AB0F8" w14:textId="3294806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0.4478</w:t>
            </w:r>
          </w:p>
        </w:tc>
        <w:tc>
          <w:tcPr>
            <w:tcW w:w="917" w:type="dxa"/>
            <w:noWrap/>
            <w:hideMark/>
          </w:tcPr>
          <w:p w14:paraId="4AD3EB17" w14:textId="2CA03D4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-0.5809</w:t>
            </w:r>
          </w:p>
        </w:tc>
        <w:tc>
          <w:tcPr>
            <w:tcW w:w="927" w:type="dxa"/>
            <w:noWrap/>
            <w:hideMark/>
          </w:tcPr>
          <w:p w14:paraId="3EEEB8C2"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-0.23953</w:t>
            </w:r>
          </w:p>
        </w:tc>
        <w:tc>
          <w:tcPr>
            <w:tcW w:w="977" w:type="dxa"/>
            <w:noWrap/>
            <w:hideMark/>
          </w:tcPr>
          <w:p w14:paraId="6732B76D"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0.012331</w:t>
            </w:r>
          </w:p>
        </w:tc>
        <w:tc>
          <w:tcPr>
            <w:tcW w:w="989" w:type="dxa"/>
            <w:noWrap/>
            <w:hideMark/>
          </w:tcPr>
          <w:p w14:paraId="1FB3BF58" w14:textId="522A4A51"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0.09540</w:t>
            </w:r>
          </w:p>
        </w:tc>
      </w:tr>
      <w:tr w:rsidR="000F1527" w:rsidRPr="00FE1936" w14:paraId="0F4C5A8D" w14:textId="77777777" w:rsidTr="000F1527">
        <w:trPr>
          <w:trHeight w:val="303"/>
        </w:trPr>
        <w:tc>
          <w:tcPr>
            <w:cnfStyle w:val="001000000000" w:firstRow="0" w:lastRow="0" w:firstColumn="1" w:lastColumn="0" w:oddVBand="0" w:evenVBand="0" w:oddHBand="0" w:evenHBand="0" w:firstRowFirstColumn="0" w:firstRowLastColumn="0" w:lastRowFirstColumn="0" w:lastRowLastColumn="0"/>
            <w:tcW w:w="726" w:type="dxa"/>
            <w:noWrap/>
            <w:hideMark/>
          </w:tcPr>
          <w:p w14:paraId="6707764E" w14:textId="77777777" w:rsidR="000F1527" w:rsidRPr="000F1527" w:rsidRDefault="000F1527" w:rsidP="000F1527">
            <w:pPr>
              <w:spacing w:after="0" w:line="240" w:lineRule="auto"/>
              <w:jc w:val="center"/>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FLW</w:t>
            </w:r>
          </w:p>
        </w:tc>
        <w:tc>
          <w:tcPr>
            <w:tcW w:w="851" w:type="dxa"/>
            <w:noWrap/>
            <w:hideMark/>
          </w:tcPr>
          <w:p w14:paraId="2452785D"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-0.4042</w:t>
            </w:r>
          </w:p>
        </w:tc>
        <w:tc>
          <w:tcPr>
            <w:tcW w:w="927" w:type="dxa"/>
            <w:noWrap/>
            <w:hideMark/>
          </w:tcPr>
          <w:p w14:paraId="0AE03C17"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-0.1424</w:t>
            </w:r>
          </w:p>
        </w:tc>
        <w:tc>
          <w:tcPr>
            <w:tcW w:w="841" w:type="dxa"/>
            <w:noWrap/>
            <w:hideMark/>
          </w:tcPr>
          <w:p w14:paraId="576DE997"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-0.2212</w:t>
            </w:r>
          </w:p>
        </w:tc>
        <w:tc>
          <w:tcPr>
            <w:tcW w:w="906" w:type="dxa"/>
            <w:noWrap/>
            <w:hideMark/>
          </w:tcPr>
          <w:p w14:paraId="2EA71847" w14:textId="6D0863E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0.05264</w:t>
            </w:r>
          </w:p>
        </w:tc>
        <w:tc>
          <w:tcPr>
            <w:tcW w:w="917" w:type="dxa"/>
            <w:noWrap/>
            <w:hideMark/>
          </w:tcPr>
          <w:p w14:paraId="5B5B2E23"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0.020158</w:t>
            </w:r>
          </w:p>
        </w:tc>
        <w:tc>
          <w:tcPr>
            <w:tcW w:w="872" w:type="dxa"/>
            <w:noWrap/>
            <w:hideMark/>
          </w:tcPr>
          <w:p w14:paraId="5405E675" w14:textId="78B4BB08"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0.1211</w:t>
            </w:r>
          </w:p>
        </w:tc>
        <w:tc>
          <w:tcPr>
            <w:tcW w:w="838" w:type="dxa"/>
            <w:noWrap/>
            <w:hideMark/>
          </w:tcPr>
          <w:p w14:paraId="0166E602" w14:textId="02BE5C8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0.0973</w:t>
            </w:r>
          </w:p>
        </w:tc>
        <w:tc>
          <w:tcPr>
            <w:tcW w:w="839" w:type="dxa"/>
            <w:noWrap/>
            <w:hideMark/>
          </w:tcPr>
          <w:p w14:paraId="6392837C" w14:textId="060EAE70"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-0.3932</w:t>
            </w:r>
          </w:p>
        </w:tc>
        <w:tc>
          <w:tcPr>
            <w:tcW w:w="917" w:type="dxa"/>
            <w:noWrap/>
            <w:hideMark/>
          </w:tcPr>
          <w:p w14:paraId="06CB2510"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-0.1309</w:t>
            </w:r>
          </w:p>
        </w:tc>
        <w:tc>
          <w:tcPr>
            <w:tcW w:w="927" w:type="dxa"/>
            <w:noWrap/>
            <w:hideMark/>
          </w:tcPr>
          <w:p w14:paraId="3A597CCD"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-0.26456</w:t>
            </w:r>
          </w:p>
        </w:tc>
        <w:tc>
          <w:tcPr>
            <w:tcW w:w="977" w:type="dxa"/>
            <w:noWrap/>
            <w:hideMark/>
          </w:tcPr>
          <w:p w14:paraId="1615A1D6"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0.315013</w:t>
            </w:r>
          </w:p>
        </w:tc>
        <w:tc>
          <w:tcPr>
            <w:tcW w:w="989" w:type="dxa"/>
            <w:noWrap/>
            <w:hideMark/>
          </w:tcPr>
          <w:p w14:paraId="56EE4EA8"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-0.63172</w:t>
            </w:r>
          </w:p>
        </w:tc>
      </w:tr>
      <w:tr w:rsidR="000F1527" w:rsidRPr="00FE1936" w14:paraId="5F2F1798" w14:textId="77777777" w:rsidTr="000F152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726" w:type="dxa"/>
            <w:noWrap/>
            <w:hideMark/>
          </w:tcPr>
          <w:p w14:paraId="7F3A8CB0" w14:textId="77777777" w:rsidR="000F1527" w:rsidRPr="000F1527" w:rsidRDefault="000F1527" w:rsidP="000F1527">
            <w:pPr>
              <w:spacing w:after="0" w:line="240" w:lineRule="auto"/>
              <w:jc w:val="center"/>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L (%)</w:t>
            </w:r>
          </w:p>
        </w:tc>
        <w:tc>
          <w:tcPr>
            <w:tcW w:w="851" w:type="dxa"/>
            <w:noWrap/>
            <w:hideMark/>
          </w:tcPr>
          <w:p w14:paraId="0434485B"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0.0055</w:t>
            </w:r>
          </w:p>
        </w:tc>
        <w:tc>
          <w:tcPr>
            <w:tcW w:w="927" w:type="dxa"/>
            <w:noWrap/>
            <w:hideMark/>
          </w:tcPr>
          <w:p w14:paraId="64C88DD1"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0.375</w:t>
            </w:r>
          </w:p>
        </w:tc>
        <w:tc>
          <w:tcPr>
            <w:tcW w:w="841" w:type="dxa"/>
            <w:noWrap/>
            <w:hideMark/>
          </w:tcPr>
          <w:p w14:paraId="7CF5850E"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0.4826</w:t>
            </w:r>
          </w:p>
        </w:tc>
        <w:tc>
          <w:tcPr>
            <w:tcW w:w="906" w:type="dxa"/>
            <w:noWrap/>
            <w:hideMark/>
          </w:tcPr>
          <w:p w14:paraId="71FE6D22" w14:textId="75ED8CE0"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-0.4490</w:t>
            </w:r>
          </w:p>
        </w:tc>
        <w:tc>
          <w:tcPr>
            <w:tcW w:w="917" w:type="dxa"/>
            <w:noWrap/>
            <w:hideMark/>
          </w:tcPr>
          <w:p w14:paraId="48ADA5B7"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0.207737</w:t>
            </w:r>
          </w:p>
        </w:tc>
        <w:tc>
          <w:tcPr>
            <w:tcW w:w="872" w:type="dxa"/>
            <w:noWrap/>
            <w:hideMark/>
          </w:tcPr>
          <w:p w14:paraId="48BB3AC4" w14:textId="03AE02E8"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-0.0858</w:t>
            </w:r>
          </w:p>
        </w:tc>
        <w:tc>
          <w:tcPr>
            <w:tcW w:w="838" w:type="dxa"/>
            <w:noWrap/>
            <w:hideMark/>
          </w:tcPr>
          <w:p w14:paraId="51CA5083" w14:textId="2E51D78E"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0.0141</w:t>
            </w:r>
          </w:p>
        </w:tc>
        <w:tc>
          <w:tcPr>
            <w:tcW w:w="839" w:type="dxa"/>
            <w:noWrap/>
            <w:hideMark/>
          </w:tcPr>
          <w:p w14:paraId="597F8D3A"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-0.3649</w:t>
            </w:r>
          </w:p>
        </w:tc>
        <w:tc>
          <w:tcPr>
            <w:tcW w:w="917" w:type="dxa"/>
            <w:noWrap/>
            <w:hideMark/>
          </w:tcPr>
          <w:p w14:paraId="0D59C988"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-0.17092</w:t>
            </w:r>
          </w:p>
        </w:tc>
        <w:tc>
          <w:tcPr>
            <w:tcW w:w="927" w:type="dxa"/>
            <w:noWrap/>
            <w:hideMark/>
          </w:tcPr>
          <w:p w14:paraId="4895299E"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0.416033</w:t>
            </w:r>
          </w:p>
        </w:tc>
        <w:tc>
          <w:tcPr>
            <w:tcW w:w="977" w:type="dxa"/>
            <w:noWrap/>
            <w:hideMark/>
          </w:tcPr>
          <w:p w14:paraId="1D6A699E"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0.123465</w:t>
            </w:r>
          </w:p>
        </w:tc>
        <w:tc>
          <w:tcPr>
            <w:tcW w:w="989" w:type="dxa"/>
            <w:noWrap/>
            <w:hideMark/>
          </w:tcPr>
          <w:p w14:paraId="1662965C" w14:textId="77777777" w:rsidR="000F1527" w:rsidRPr="000F1527" w:rsidRDefault="000F1527" w:rsidP="000F15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-0.15233</w:t>
            </w:r>
          </w:p>
        </w:tc>
      </w:tr>
      <w:tr w:rsidR="000F1527" w:rsidRPr="00FE1936" w14:paraId="4666FC4E" w14:textId="77777777" w:rsidTr="000F1527">
        <w:trPr>
          <w:trHeight w:val="303"/>
        </w:trPr>
        <w:tc>
          <w:tcPr>
            <w:cnfStyle w:val="001000000000" w:firstRow="0" w:lastRow="0" w:firstColumn="1" w:lastColumn="0" w:oddVBand="0" w:evenVBand="0" w:oddHBand="0" w:evenHBand="0" w:firstRowFirstColumn="0" w:firstRowLastColumn="0" w:lastRowFirstColumn="0" w:lastRowLastColumn="0"/>
            <w:tcW w:w="726" w:type="dxa"/>
            <w:noWrap/>
            <w:hideMark/>
          </w:tcPr>
          <w:p w14:paraId="2CA909B2" w14:textId="77777777" w:rsidR="000F1527" w:rsidRPr="000F1527" w:rsidRDefault="000F1527" w:rsidP="000F1527">
            <w:pPr>
              <w:spacing w:after="0" w:line="240" w:lineRule="auto"/>
              <w:jc w:val="center"/>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GY</w:t>
            </w:r>
          </w:p>
        </w:tc>
        <w:tc>
          <w:tcPr>
            <w:tcW w:w="851" w:type="dxa"/>
            <w:noWrap/>
            <w:hideMark/>
          </w:tcPr>
          <w:p w14:paraId="6BE5C595"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-0.2064</w:t>
            </w:r>
          </w:p>
        </w:tc>
        <w:tc>
          <w:tcPr>
            <w:tcW w:w="927" w:type="dxa"/>
            <w:noWrap/>
            <w:hideMark/>
          </w:tcPr>
          <w:p w14:paraId="68D9CFC0"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-0.5789</w:t>
            </w:r>
          </w:p>
        </w:tc>
        <w:tc>
          <w:tcPr>
            <w:tcW w:w="841" w:type="dxa"/>
            <w:noWrap/>
            <w:hideMark/>
          </w:tcPr>
          <w:p w14:paraId="0703E4E0"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-0.1323</w:t>
            </w:r>
          </w:p>
        </w:tc>
        <w:tc>
          <w:tcPr>
            <w:tcW w:w="906" w:type="dxa"/>
            <w:noWrap/>
            <w:hideMark/>
          </w:tcPr>
          <w:p w14:paraId="3B701CF9"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-0.1575</w:t>
            </w:r>
          </w:p>
        </w:tc>
        <w:tc>
          <w:tcPr>
            <w:tcW w:w="917" w:type="dxa"/>
            <w:noWrap/>
            <w:hideMark/>
          </w:tcPr>
          <w:p w14:paraId="57144DC1"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-0.05161</w:t>
            </w:r>
          </w:p>
        </w:tc>
        <w:tc>
          <w:tcPr>
            <w:tcW w:w="872" w:type="dxa"/>
            <w:noWrap/>
            <w:hideMark/>
          </w:tcPr>
          <w:p w14:paraId="40F7C206" w14:textId="48A7BEA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0.0059</w:t>
            </w:r>
          </w:p>
        </w:tc>
        <w:tc>
          <w:tcPr>
            <w:tcW w:w="838" w:type="dxa"/>
            <w:noWrap/>
            <w:hideMark/>
          </w:tcPr>
          <w:p w14:paraId="7BDB4302" w14:textId="35D6E7C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-0.103</w:t>
            </w:r>
          </w:p>
        </w:tc>
        <w:tc>
          <w:tcPr>
            <w:tcW w:w="839" w:type="dxa"/>
            <w:noWrap/>
            <w:hideMark/>
          </w:tcPr>
          <w:p w14:paraId="25A693F9" w14:textId="132FFC62"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-0.4001</w:t>
            </w:r>
          </w:p>
        </w:tc>
        <w:tc>
          <w:tcPr>
            <w:tcW w:w="917" w:type="dxa"/>
            <w:noWrap/>
            <w:hideMark/>
          </w:tcPr>
          <w:p w14:paraId="02876ED5" w14:textId="1A5B9B18"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-0.0552</w:t>
            </w:r>
          </w:p>
        </w:tc>
        <w:tc>
          <w:tcPr>
            <w:tcW w:w="927" w:type="dxa"/>
            <w:noWrap/>
            <w:hideMark/>
          </w:tcPr>
          <w:p w14:paraId="20B39DC6"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0.364217</w:t>
            </w:r>
          </w:p>
        </w:tc>
        <w:tc>
          <w:tcPr>
            <w:tcW w:w="977" w:type="dxa"/>
            <w:noWrap/>
            <w:hideMark/>
          </w:tcPr>
          <w:p w14:paraId="25B877D8" w14:textId="77777777"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-0.50175</w:t>
            </w:r>
          </w:p>
        </w:tc>
        <w:tc>
          <w:tcPr>
            <w:tcW w:w="989" w:type="dxa"/>
            <w:noWrap/>
            <w:hideMark/>
          </w:tcPr>
          <w:p w14:paraId="30DA6BD1" w14:textId="1C946E19" w:rsidR="000F1527" w:rsidRPr="000F1527" w:rsidRDefault="000F1527" w:rsidP="000F15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N" w:eastAsia="en-IN" w:bidi="ar-SA"/>
              </w:rPr>
            </w:pPr>
            <w:r w:rsidRPr="000F1527">
              <w:rPr>
                <w:rFonts w:ascii="Times New Roman" w:eastAsia="Times New Roman" w:hAnsi="Times New Roman" w:cs="Times New Roman"/>
                <w:color w:val="000000"/>
                <w:sz w:val="18"/>
                <w:szCs w:val="18"/>
                <w:lang w:val="en-IN" w:eastAsia="en-IN" w:bidi="ar-SA"/>
              </w:rPr>
              <w:t>0.1371</w:t>
            </w:r>
          </w:p>
        </w:tc>
      </w:tr>
    </w:tbl>
    <w:p w14:paraId="0DD081AB" w14:textId="77777777" w:rsidR="000F1527" w:rsidRDefault="000F1527" w:rsidP="0050160D">
      <w:pPr>
        <w:spacing w:line="360" w:lineRule="auto"/>
        <w:jc w:val="both"/>
        <w:rPr>
          <w:rFonts w:ascii="Times New Roman" w:hAnsi="Times New Roman" w:cs="Times New Roman"/>
          <w:sz w:val="18"/>
          <w:szCs w:val="18"/>
        </w:rPr>
      </w:pPr>
    </w:p>
    <w:p w14:paraId="5A4235BD" w14:textId="77777777" w:rsidR="003D555A" w:rsidRDefault="00645885" w:rsidP="005016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60207D2" w14:textId="77777777" w:rsidR="003D555A" w:rsidRDefault="003D555A" w:rsidP="0050160D">
      <w:pPr>
        <w:spacing w:line="360" w:lineRule="auto"/>
        <w:jc w:val="both"/>
        <w:rPr>
          <w:rFonts w:ascii="Times New Roman" w:hAnsi="Times New Roman" w:cs="Times New Roman"/>
          <w:sz w:val="24"/>
          <w:szCs w:val="24"/>
        </w:rPr>
      </w:pPr>
    </w:p>
    <w:p w14:paraId="2E258C25" w14:textId="77777777" w:rsidR="003D555A" w:rsidRDefault="003D555A" w:rsidP="0050160D">
      <w:pPr>
        <w:spacing w:line="360" w:lineRule="auto"/>
        <w:jc w:val="both"/>
        <w:rPr>
          <w:rFonts w:ascii="Times New Roman" w:hAnsi="Times New Roman" w:cs="Times New Roman"/>
          <w:sz w:val="24"/>
          <w:szCs w:val="24"/>
        </w:rPr>
      </w:pPr>
    </w:p>
    <w:p w14:paraId="3D403484" w14:textId="06F2DD6E" w:rsidR="00645885" w:rsidRPr="00645885" w:rsidRDefault="00645885" w:rsidP="0050160D">
      <w:pPr>
        <w:spacing w:line="360" w:lineRule="auto"/>
        <w:jc w:val="both"/>
        <w:rPr>
          <w:rFonts w:ascii="Times New Roman" w:hAnsi="Times New Roman" w:cs="Times New Roman"/>
          <w:sz w:val="24"/>
          <w:szCs w:val="24"/>
        </w:rPr>
      </w:pPr>
      <w:r>
        <w:rPr>
          <w:rFonts w:ascii="Times New Roman" w:hAnsi="Times New Roman" w:cs="Times New Roman"/>
          <w:sz w:val="24"/>
          <w:szCs w:val="24"/>
        </w:rPr>
        <w:t>Table 3</w:t>
      </w:r>
      <w:proofErr w:type="gramStart"/>
      <w:r>
        <w:rPr>
          <w:rFonts w:ascii="Times New Roman" w:hAnsi="Times New Roman" w:cs="Times New Roman"/>
          <w:sz w:val="24"/>
          <w:szCs w:val="24"/>
        </w:rPr>
        <w:t xml:space="preserve">-  </w:t>
      </w:r>
      <w:r w:rsidRPr="00645885">
        <w:rPr>
          <w:rFonts w:ascii="Times New Roman" w:hAnsi="Times New Roman" w:cs="Times New Roman"/>
          <w:sz w:val="24"/>
          <w:szCs w:val="24"/>
        </w:rPr>
        <w:t>Inter</w:t>
      </w:r>
      <w:proofErr w:type="gramEnd"/>
      <w:r w:rsidRPr="00645885">
        <w:rPr>
          <w:rFonts w:ascii="Times New Roman" w:hAnsi="Times New Roman" w:cs="Times New Roman"/>
          <w:sz w:val="24"/>
          <w:szCs w:val="24"/>
        </w:rPr>
        <w:t>-intra Cluster</w:t>
      </w:r>
    </w:p>
    <w:tbl>
      <w:tblPr>
        <w:tblStyle w:val="GridTable4-Accent5"/>
        <w:tblpPr w:leftFromText="180" w:rightFromText="180" w:vertAnchor="text" w:horzAnchor="page" w:tblpX="2089" w:tblpY="202"/>
        <w:tblW w:w="7210" w:type="dxa"/>
        <w:tblLook w:val="04A0" w:firstRow="1" w:lastRow="0" w:firstColumn="1" w:lastColumn="0" w:noHBand="0" w:noVBand="1"/>
      </w:tblPr>
      <w:tblGrid>
        <w:gridCol w:w="2048"/>
        <w:gridCol w:w="1571"/>
        <w:gridCol w:w="1711"/>
        <w:gridCol w:w="1880"/>
      </w:tblGrid>
      <w:tr w:rsidR="003D555A" w:rsidRPr="00FE1936" w14:paraId="72CFE759" w14:textId="77777777" w:rsidTr="003D555A">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048" w:type="dxa"/>
            <w:noWrap/>
            <w:hideMark/>
          </w:tcPr>
          <w:p w14:paraId="6AEA406B" w14:textId="77777777" w:rsidR="003D555A" w:rsidRPr="00FE1936" w:rsidRDefault="003D555A" w:rsidP="003D555A">
            <w:pPr>
              <w:spacing w:after="0" w:line="240" w:lineRule="auto"/>
              <w:jc w:val="center"/>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Cluster</w:t>
            </w:r>
          </w:p>
        </w:tc>
        <w:tc>
          <w:tcPr>
            <w:tcW w:w="1571" w:type="dxa"/>
            <w:noWrap/>
            <w:hideMark/>
          </w:tcPr>
          <w:p w14:paraId="37B63E36" w14:textId="77777777" w:rsidR="003D555A" w:rsidRPr="00FE1936" w:rsidRDefault="003D555A" w:rsidP="003D555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Cluster 1</w:t>
            </w:r>
          </w:p>
        </w:tc>
        <w:tc>
          <w:tcPr>
            <w:tcW w:w="1711" w:type="dxa"/>
            <w:noWrap/>
            <w:hideMark/>
          </w:tcPr>
          <w:p w14:paraId="657D6279" w14:textId="77777777" w:rsidR="003D555A" w:rsidRPr="00FE1936" w:rsidRDefault="003D555A" w:rsidP="003D555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Cluster 2</w:t>
            </w:r>
          </w:p>
        </w:tc>
        <w:tc>
          <w:tcPr>
            <w:tcW w:w="1880" w:type="dxa"/>
            <w:noWrap/>
            <w:hideMark/>
          </w:tcPr>
          <w:p w14:paraId="1637B964" w14:textId="77777777" w:rsidR="003D555A" w:rsidRPr="00FE1936" w:rsidRDefault="003D555A" w:rsidP="003D555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Cluster 3</w:t>
            </w:r>
          </w:p>
        </w:tc>
      </w:tr>
      <w:tr w:rsidR="003D555A" w:rsidRPr="00FE1936" w14:paraId="4372F289" w14:textId="77777777" w:rsidTr="003D555A">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048" w:type="dxa"/>
            <w:noWrap/>
            <w:hideMark/>
          </w:tcPr>
          <w:p w14:paraId="2CEB401D" w14:textId="77777777" w:rsidR="003D555A" w:rsidRPr="00FE1936" w:rsidRDefault="003D555A" w:rsidP="003D555A">
            <w:pPr>
              <w:spacing w:after="0" w:line="240" w:lineRule="auto"/>
              <w:jc w:val="center"/>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Cluster 1</w:t>
            </w:r>
          </w:p>
        </w:tc>
        <w:tc>
          <w:tcPr>
            <w:tcW w:w="1571" w:type="dxa"/>
            <w:noWrap/>
            <w:hideMark/>
          </w:tcPr>
          <w:p w14:paraId="580758E6" w14:textId="77777777" w:rsidR="003D555A" w:rsidRPr="00FE1936" w:rsidRDefault="003D555A" w:rsidP="003D555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0000"/>
                <w:sz w:val="24"/>
                <w:szCs w:val="24"/>
                <w:lang w:val="en-IN" w:eastAsia="en-IN" w:bidi="ar-SA"/>
              </w:rPr>
            </w:pPr>
            <w:r w:rsidRPr="00FE1936">
              <w:rPr>
                <w:rFonts w:ascii="Times New Roman" w:eastAsia="Times New Roman" w:hAnsi="Times New Roman" w:cs="Times New Roman"/>
                <w:b/>
                <w:bCs/>
                <w:color w:val="FF0000"/>
                <w:sz w:val="24"/>
                <w:szCs w:val="24"/>
                <w:lang w:val="en-IN" w:eastAsia="en-IN" w:bidi="ar-SA"/>
              </w:rPr>
              <w:t>3.699797</w:t>
            </w:r>
          </w:p>
        </w:tc>
        <w:tc>
          <w:tcPr>
            <w:tcW w:w="1711" w:type="dxa"/>
            <w:noWrap/>
            <w:hideMark/>
          </w:tcPr>
          <w:p w14:paraId="2CEA4A85" w14:textId="77777777" w:rsidR="003D555A" w:rsidRPr="00FE1936" w:rsidRDefault="003D555A" w:rsidP="003D555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6.895757</w:t>
            </w:r>
          </w:p>
        </w:tc>
        <w:tc>
          <w:tcPr>
            <w:tcW w:w="1880" w:type="dxa"/>
            <w:noWrap/>
            <w:hideMark/>
          </w:tcPr>
          <w:p w14:paraId="3339976D" w14:textId="77777777" w:rsidR="003D555A" w:rsidRPr="00FE1936" w:rsidRDefault="003D555A" w:rsidP="003D555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4.346673</w:t>
            </w:r>
          </w:p>
        </w:tc>
      </w:tr>
      <w:tr w:rsidR="003D555A" w:rsidRPr="00FE1936" w14:paraId="1B397F8A" w14:textId="77777777" w:rsidTr="003D555A">
        <w:trPr>
          <w:trHeight w:val="356"/>
        </w:trPr>
        <w:tc>
          <w:tcPr>
            <w:cnfStyle w:val="001000000000" w:firstRow="0" w:lastRow="0" w:firstColumn="1" w:lastColumn="0" w:oddVBand="0" w:evenVBand="0" w:oddHBand="0" w:evenHBand="0" w:firstRowFirstColumn="0" w:firstRowLastColumn="0" w:lastRowFirstColumn="0" w:lastRowLastColumn="0"/>
            <w:tcW w:w="2048" w:type="dxa"/>
            <w:noWrap/>
            <w:hideMark/>
          </w:tcPr>
          <w:p w14:paraId="2BCF459E" w14:textId="77777777" w:rsidR="003D555A" w:rsidRPr="00FE1936" w:rsidRDefault="003D555A" w:rsidP="003D555A">
            <w:pPr>
              <w:spacing w:after="0" w:line="240" w:lineRule="auto"/>
              <w:jc w:val="center"/>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Cluster 2</w:t>
            </w:r>
          </w:p>
        </w:tc>
        <w:tc>
          <w:tcPr>
            <w:tcW w:w="1571" w:type="dxa"/>
            <w:noWrap/>
            <w:hideMark/>
          </w:tcPr>
          <w:p w14:paraId="49AE7BB1" w14:textId="77777777" w:rsidR="003D555A" w:rsidRPr="00FE1936" w:rsidRDefault="003D555A" w:rsidP="003D555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6.895757</w:t>
            </w:r>
          </w:p>
        </w:tc>
        <w:tc>
          <w:tcPr>
            <w:tcW w:w="1711" w:type="dxa"/>
            <w:noWrap/>
            <w:hideMark/>
          </w:tcPr>
          <w:p w14:paraId="45CBFF1B" w14:textId="77777777" w:rsidR="003D555A" w:rsidRPr="00FE1936" w:rsidRDefault="003D555A" w:rsidP="003D555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0000"/>
                <w:sz w:val="24"/>
                <w:szCs w:val="24"/>
                <w:lang w:val="en-IN" w:eastAsia="en-IN" w:bidi="ar-SA"/>
              </w:rPr>
            </w:pPr>
            <w:r w:rsidRPr="00FE1936">
              <w:rPr>
                <w:rFonts w:ascii="Times New Roman" w:eastAsia="Times New Roman" w:hAnsi="Times New Roman" w:cs="Times New Roman"/>
                <w:b/>
                <w:bCs/>
                <w:color w:val="FF0000"/>
                <w:sz w:val="24"/>
                <w:szCs w:val="24"/>
                <w:lang w:val="en-IN" w:eastAsia="en-IN" w:bidi="ar-SA"/>
              </w:rPr>
              <w:t>3.296825</w:t>
            </w:r>
          </w:p>
        </w:tc>
        <w:tc>
          <w:tcPr>
            <w:tcW w:w="1880" w:type="dxa"/>
            <w:noWrap/>
            <w:hideMark/>
          </w:tcPr>
          <w:p w14:paraId="3E06856D" w14:textId="77777777" w:rsidR="003D555A" w:rsidRPr="00FE1936" w:rsidRDefault="003D555A" w:rsidP="003D555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6.937035</w:t>
            </w:r>
          </w:p>
        </w:tc>
      </w:tr>
      <w:tr w:rsidR="003D555A" w:rsidRPr="00FE1936" w14:paraId="233F10D2" w14:textId="77777777" w:rsidTr="003D555A">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048" w:type="dxa"/>
            <w:noWrap/>
            <w:hideMark/>
          </w:tcPr>
          <w:p w14:paraId="07DE9BEA" w14:textId="77777777" w:rsidR="003D555A" w:rsidRPr="00FE1936" w:rsidRDefault="003D555A" w:rsidP="003D555A">
            <w:pPr>
              <w:spacing w:after="0" w:line="240" w:lineRule="auto"/>
              <w:jc w:val="center"/>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Cluster 3</w:t>
            </w:r>
          </w:p>
        </w:tc>
        <w:tc>
          <w:tcPr>
            <w:tcW w:w="1571" w:type="dxa"/>
            <w:noWrap/>
            <w:hideMark/>
          </w:tcPr>
          <w:p w14:paraId="02101E21" w14:textId="77777777" w:rsidR="003D555A" w:rsidRPr="00FE1936" w:rsidRDefault="003D555A" w:rsidP="003D555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4.346673</w:t>
            </w:r>
          </w:p>
        </w:tc>
        <w:tc>
          <w:tcPr>
            <w:tcW w:w="1711" w:type="dxa"/>
            <w:noWrap/>
            <w:hideMark/>
          </w:tcPr>
          <w:p w14:paraId="3F607B5B" w14:textId="77777777" w:rsidR="003D555A" w:rsidRPr="00FE1936" w:rsidRDefault="003D555A" w:rsidP="003D555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6.937035</w:t>
            </w:r>
          </w:p>
        </w:tc>
        <w:tc>
          <w:tcPr>
            <w:tcW w:w="1880" w:type="dxa"/>
            <w:noWrap/>
            <w:hideMark/>
          </w:tcPr>
          <w:p w14:paraId="736921B5" w14:textId="77777777" w:rsidR="003D555A" w:rsidRPr="00FE1936" w:rsidRDefault="003D555A" w:rsidP="003D555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0000"/>
                <w:sz w:val="24"/>
                <w:szCs w:val="24"/>
                <w:lang w:val="en-IN" w:eastAsia="en-IN" w:bidi="ar-SA"/>
              </w:rPr>
            </w:pPr>
            <w:r w:rsidRPr="00FE1936">
              <w:rPr>
                <w:rFonts w:ascii="Times New Roman" w:eastAsia="Times New Roman" w:hAnsi="Times New Roman" w:cs="Times New Roman"/>
                <w:b/>
                <w:bCs/>
                <w:color w:val="FF0000"/>
                <w:sz w:val="24"/>
                <w:szCs w:val="24"/>
                <w:lang w:val="en-IN" w:eastAsia="en-IN" w:bidi="ar-SA"/>
              </w:rPr>
              <w:t>3.508904</w:t>
            </w:r>
          </w:p>
        </w:tc>
      </w:tr>
    </w:tbl>
    <w:p w14:paraId="009AA41D" w14:textId="77777777" w:rsidR="00FE1936" w:rsidRDefault="00FE1936" w:rsidP="0050160D">
      <w:pPr>
        <w:spacing w:line="360" w:lineRule="auto"/>
        <w:jc w:val="both"/>
        <w:rPr>
          <w:rFonts w:ascii="Times New Roman" w:hAnsi="Times New Roman" w:cs="Times New Roman"/>
          <w:sz w:val="18"/>
          <w:szCs w:val="18"/>
        </w:rPr>
      </w:pPr>
    </w:p>
    <w:p w14:paraId="4F799C19" w14:textId="77777777" w:rsidR="00FE1936" w:rsidRDefault="00FE1936" w:rsidP="0050160D">
      <w:pPr>
        <w:spacing w:line="360" w:lineRule="auto"/>
        <w:jc w:val="both"/>
        <w:rPr>
          <w:rFonts w:ascii="Times New Roman" w:hAnsi="Times New Roman" w:cs="Times New Roman"/>
          <w:sz w:val="18"/>
          <w:szCs w:val="18"/>
        </w:rPr>
      </w:pPr>
    </w:p>
    <w:p w14:paraId="0AF0050F" w14:textId="77777777" w:rsidR="00FE1936" w:rsidRDefault="00FE1936" w:rsidP="0050160D">
      <w:pPr>
        <w:spacing w:line="360" w:lineRule="auto"/>
        <w:jc w:val="both"/>
        <w:rPr>
          <w:rFonts w:ascii="Times New Roman" w:hAnsi="Times New Roman" w:cs="Times New Roman"/>
          <w:sz w:val="18"/>
          <w:szCs w:val="18"/>
        </w:rPr>
      </w:pPr>
    </w:p>
    <w:p w14:paraId="7D152A97" w14:textId="77777777" w:rsidR="00B10843" w:rsidRDefault="00B10843" w:rsidP="0050160D">
      <w:pPr>
        <w:spacing w:line="360" w:lineRule="auto"/>
        <w:jc w:val="both"/>
        <w:rPr>
          <w:rFonts w:ascii="Times New Roman" w:hAnsi="Times New Roman" w:cs="Times New Roman"/>
          <w:sz w:val="18"/>
          <w:szCs w:val="18"/>
        </w:rPr>
      </w:pPr>
    </w:p>
    <w:p w14:paraId="76B23A80" w14:textId="77777777" w:rsidR="00B10843" w:rsidRDefault="00B10843" w:rsidP="0050160D">
      <w:pPr>
        <w:spacing w:line="360" w:lineRule="auto"/>
        <w:jc w:val="both"/>
        <w:rPr>
          <w:rFonts w:ascii="Times New Roman" w:hAnsi="Times New Roman" w:cs="Times New Roman"/>
          <w:sz w:val="18"/>
          <w:szCs w:val="18"/>
        </w:rPr>
      </w:pPr>
    </w:p>
    <w:p w14:paraId="3C95CAEF" w14:textId="77777777" w:rsidR="00B10843" w:rsidRDefault="00B10843" w:rsidP="0050160D">
      <w:pPr>
        <w:spacing w:line="360" w:lineRule="auto"/>
        <w:jc w:val="both"/>
        <w:rPr>
          <w:rFonts w:ascii="Times New Roman" w:hAnsi="Times New Roman" w:cs="Times New Roman"/>
          <w:sz w:val="18"/>
          <w:szCs w:val="18"/>
        </w:rPr>
      </w:pPr>
    </w:p>
    <w:p w14:paraId="1159F3D6" w14:textId="3EEF8862" w:rsidR="00CB1E27" w:rsidRDefault="00B10843" w:rsidP="00E31EA0">
      <w:pPr>
        <w:spacing w:line="360" w:lineRule="auto"/>
        <w:jc w:val="both"/>
      </w:pPr>
      <w:r>
        <w:rPr>
          <w:rFonts w:ascii="Times New Roman" w:hAnsi="Times New Roman" w:cs="Times New Roman"/>
          <w:sz w:val="18"/>
          <w:szCs w:val="18"/>
        </w:rPr>
        <w:t>Table 4</w:t>
      </w:r>
      <w:r w:rsidR="000D3A61">
        <w:rPr>
          <w:rFonts w:ascii="Times New Roman" w:hAnsi="Times New Roman" w:cs="Times New Roman"/>
          <w:sz w:val="18"/>
          <w:szCs w:val="18"/>
        </w:rPr>
        <w:t>:</w:t>
      </w:r>
      <w:r>
        <w:rPr>
          <w:rFonts w:ascii="Times New Roman" w:hAnsi="Times New Roman" w:cs="Times New Roman"/>
          <w:sz w:val="18"/>
          <w:szCs w:val="18"/>
        </w:rPr>
        <w:t xml:space="preserve"> </w:t>
      </w:r>
      <w:bookmarkEnd w:id="1"/>
      <w:r w:rsidR="000D3A61">
        <w:rPr>
          <w:rFonts w:ascii="Times New Roman" w:hAnsi="Times New Roman" w:cs="Times New Roman"/>
          <w:sz w:val="18"/>
          <w:szCs w:val="18"/>
        </w:rPr>
        <w:t>Number and Name of different Genotypes</w:t>
      </w:r>
      <w:r w:rsidR="00362929">
        <w:rPr>
          <w:rFonts w:ascii="Times New Roman" w:hAnsi="Times New Roman" w:cs="Times New Roman"/>
          <w:sz w:val="18"/>
          <w:szCs w:val="18"/>
        </w:rPr>
        <w:t xml:space="preserve"> of </w:t>
      </w:r>
      <w:r w:rsidR="009D7161">
        <w:rPr>
          <w:rFonts w:ascii="Times New Roman" w:hAnsi="Times New Roman" w:cs="Times New Roman"/>
          <w:sz w:val="18"/>
          <w:szCs w:val="18"/>
        </w:rPr>
        <w:t xml:space="preserve">the </w:t>
      </w:r>
      <w:r w:rsidR="00362929">
        <w:rPr>
          <w:rFonts w:ascii="Times New Roman" w:hAnsi="Times New Roman" w:cs="Times New Roman"/>
          <w:sz w:val="18"/>
          <w:szCs w:val="18"/>
        </w:rPr>
        <w:t xml:space="preserve">three </w:t>
      </w:r>
      <w:r w:rsidR="009D7161">
        <w:rPr>
          <w:rFonts w:ascii="Times New Roman" w:hAnsi="Times New Roman" w:cs="Times New Roman"/>
          <w:sz w:val="18"/>
          <w:szCs w:val="18"/>
        </w:rPr>
        <w:t>clusters</w:t>
      </w:r>
    </w:p>
    <w:tbl>
      <w:tblPr>
        <w:tblStyle w:val="GridTable4-Accent5"/>
        <w:tblpPr w:leftFromText="180" w:rightFromText="180" w:vertAnchor="text" w:horzAnchor="margin" w:tblpXSpec="center" w:tblpY="397"/>
        <w:tblW w:w="10410" w:type="dxa"/>
        <w:tblLook w:val="04A0" w:firstRow="1" w:lastRow="0" w:firstColumn="1" w:lastColumn="0" w:noHBand="0" w:noVBand="1"/>
      </w:tblPr>
      <w:tblGrid>
        <w:gridCol w:w="1271"/>
        <w:gridCol w:w="1438"/>
        <w:gridCol w:w="7701"/>
      </w:tblGrid>
      <w:tr w:rsidR="00645885" w:rsidRPr="00FE1936" w14:paraId="331D3CF2" w14:textId="77777777" w:rsidTr="00645885">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71" w:type="dxa"/>
            <w:noWrap/>
            <w:hideMark/>
          </w:tcPr>
          <w:p w14:paraId="7DB6559B" w14:textId="77777777" w:rsidR="00645885" w:rsidRPr="00FE1936" w:rsidRDefault="00645885" w:rsidP="00645885">
            <w:pPr>
              <w:spacing w:after="0" w:line="240" w:lineRule="auto"/>
              <w:jc w:val="center"/>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Cluster</w:t>
            </w:r>
          </w:p>
        </w:tc>
        <w:tc>
          <w:tcPr>
            <w:tcW w:w="1438" w:type="dxa"/>
            <w:noWrap/>
            <w:hideMark/>
          </w:tcPr>
          <w:p w14:paraId="56FF0A0D" w14:textId="77777777" w:rsidR="00645885" w:rsidRPr="00FE1936" w:rsidRDefault="00645885" w:rsidP="006458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 xml:space="preserve">No. </w:t>
            </w:r>
            <w:proofErr w:type="gramStart"/>
            <w:r w:rsidRPr="00FE1936">
              <w:rPr>
                <w:rFonts w:ascii="Times New Roman" w:eastAsia="Times New Roman" w:hAnsi="Times New Roman" w:cs="Times New Roman"/>
                <w:color w:val="000000"/>
                <w:sz w:val="24"/>
                <w:szCs w:val="24"/>
                <w:lang w:val="en-IN" w:eastAsia="en-IN" w:bidi="ar-SA"/>
              </w:rPr>
              <w:t>of  Genotypes</w:t>
            </w:r>
            <w:proofErr w:type="gramEnd"/>
          </w:p>
        </w:tc>
        <w:tc>
          <w:tcPr>
            <w:tcW w:w="7701" w:type="dxa"/>
            <w:noWrap/>
            <w:hideMark/>
          </w:tcPr>
          <w:p w14:paraId="1131808C" w14:textId="77777777" w:rsidR="00645885" w:rsidRPr="00FE1936" w:rsidRDefault="00645885" w:rsidP="006458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Name of Genotypes</w:t>
            </w:r>
          </w:p>
        </w:tc>
      </w:tr>
      <w:tr w:rsidR="00645885" w:rsidRPr="00FE1936" w14:paraId="2B0FC9DD" w14:textId="77777777" w:rsidTr="0064588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71" w:type="dxa"/>
            <w:noWrap/>
            <w:hideMark/>
          </w:tcPr>
          <w:p w14:paraId="03B7F1B3" w14:textId="77777777" w:rsidR="00645885" w:rsidRPr="00FE1936" w:rsidRDefault="00645885" w:rsidP="00645885">
            <w:pPr>
              <w:spacing w:after="0" w:line="240" w:lineRule="auto"/>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Cluster 1</w:t>
            </w:r>
          </w:p>
        </w:tc>
        <w:tc>
          <w:tcPr>
            <w:tcW w:w="1438" w:type="dxa"/>
            <w:noWrap/>
            <w:hideMark/>
          </w:tcPr>
          <w:p w14:paraId="42C01514" w14:textId="77777777" w:rsidR="00645885" w:rsidRPr="00FE1936" w:rsidRDefault="00645885" w:rsidP="006458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10</w:t>
            </w:r>
          </w:p>
        </w:tc>
        <w:tc>
          <w:tcPr>
            <w:tcW w:w="7701" w:type="dxa"/>
            <w:noWrap/>
            <w:hideMark/>
          </w:tcPr>
          <w:p w14:paraId="5DF56AD1" w14:textId="40707648" w:rsidR="00645885" w:rsidRPr="00FE1936" w:rsidRDefault="00645885" w:rsidP="0064588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CRD Gehu-3, CRD Gehu-4, 10th HPYT-414, 12th HPYT-416, 12th HPYT-586, 12th HPYT-516, 12th HPYT-417, PBW-752, CRD Gehu-1-11, HD-2967</w:t>
            </w:r>
          </w:p>
        </w:tc>
      </w:tr>
      <w:tr w:rsidR="00645885" w:rsidRPr="00FE1936" w14:paraId="47268316" w14:textId="77777777" w:rsidTr="00645885">
        <w:trPr>
          <w:trHeight w:val="312"/>
        </w:trPr>
        <w:tc>
          <w:tcPr>
            <w:cnfStyle w:val="001000000000" w:firstRow="0" w:lastRow="0" w:firstColumn="1" w:lastColumn="0" w:oddVBand="0" w:evenVBand="0" w:oddHBand="0" w:evenHBand="0" w:firstRowFirstColumn="0" w:firstRowLastColumn="0" w:lastRowFirstColumn="0" w:lastRowLastColumn="0"/>
            <w:tcW w:w="1271" w:type="dxa"/>
            <w:noWrap/>
            <w:hideMark/>
          </w:tcPr>
          <w:p w14:paraId="17BFF961" w14:textId="77777777" w:rsidR="00645885" w:rsidRPr="00FE1936" w:rsidRDefault="00645885" w:rsidP="00645885">
            <w:pPr>
              <w:spacing w:after="0" w:line="240" w:lineRule="auto"/>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Cluster 2</w:t>
            </w:r>
          </w:p>
        </w:tc>
        <w:tc>
          <w:tcPr>
            <w:tcW w:w="1438" w:type="dxa"/>
            <w:noWrap/>
            <w:hideMark/>
          </w:tcPr>
          <w:p w14:paraId="3ACECCC4" w14:textId="77777777" w:rsidR="00645885" w:rsidRPr="00FE1936" w:rsidRDefault="00645885" w:rsidP="006458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2</w:t>
            </w:r>
          </w:p>
        </w:tc>
        <w:tc>
          <w:tcPr>
            <w:tcW w:w="7701" w:type="dxa"/>
            <w:noWrap/>
            <w:hideMark/>
          </w:tcPr>
          <w:p w14:paraId="2A923C78" w14:textId="77777777" w:rsidR="00645885" w:rsidRPr="00FE1936" w:rsidRDefault="00645885" w:rsidP="0064588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HD-3298, CRD Gehu-1</w:t>
            </w:r>
          </w:p>
        </w:tc>
      </w:tr>
      <w:tr w:rsidR="00645885" w:rsidRPr="000872AF" w14:paraId="12BD0AE1" w14:textId="77777777" w:rsidTr="0064588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71" w:type="dxa"/>
            <w:noWrap/>
            <w:hideMark/>
          </w:tcPr>
          <w:p w14:paraId="2B7FC560" w14:textId="77777777" w:rsidR="00645885" w:rsidRPr="00FE1936" w:rsidRDefault="00645885" w:rsidP="00645885">
            <w:pPr>
              <w:spacing w:after="0" w:line="240" w:lineRule="auto"/>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Cluster 3</w:t>
            </w:r>
          </w:p>
        </w:tc>
        <w:tc>
          <w:tcPr>
            <w:tcW w:w="1438" w:type="dxa"/>
            <w:noWrap/>
            <w:hideMark/>
          </w:tcPr>
          <w:p w14:paraId="5FC3BA4E" w14:textId="77777777" w:rsidR="00645885" w:rsidRPr="00FE1936" w:rsidRDefault="00645885" w:rsidP="006458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bidi="ar-SA"/>
              </w:rPr>
            </w:pPr>
            <w:r w:rsidRPr="00FE1936">
              <w:rPr>
                <w:rFonts w:ascii="Times New Roman" w:eastAsia="Times New Roman" w:hAnsi="Times New Roman" w:cs="Times New Roman"/>
                <w:color w:val="000000"/>
                <w:sz w:val="24"/>
                <w:szCs w:val="24"/>
                <w:lang w:val="en-IN" w:eastAsia="en-IN" w:bidi="ar-SA"/>
              </w:rPr>
              <w:t>4</w:t>
            </w:r>
          </w:p>
        </w:tc>
        <w:tc>
          <w:tcPr>
            <w:tcW w:w="7701" w:type="dxa"/>
            <w:noWrap/>
            <w:hideMark/>
          </w:tcPr>
          <w:p w14:paraId="72CF38A5" w14:textId="77777777" w:rsidR="00645885" w:rsidRPr="0017500F" w:rsidRDefault="00645885" w:rsidP="0064588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nl-BE" w:eastAsia="en-IN" w:bidi="ar-SA"/>
              </w:rPr>
            </w:pPr>
            <w:r w:rsidRPr="0017500F">
              <w:rPr>
                <w:rFonts w:ascii="Times New Roman" w:eastAsia="Times New Roman" w:hAnsi="Times New Roman" w:cs="Times New Roman"/>
                <w:color w:val="000000"/>
                <w:sz w:val="24"/>
                <w:szCs w:val="24"/>
                <w:lang w:val="nl-BE" w:eastAsia="en-IN" w:bidi="ar-SA"/>
              </w:rPr>
              <w:t>CRD Gehu-2, HUW-838, DBW-332, Karan Vandana</w:t>
            </w:r>
          </w:p>
        </w:tc>
      </w:tr>
    </w:tbl>
    <w:p w14:paraId="71D8D66E" w14:textId="093E4C45" w:rsidR="00FE1936" w:rsidRPr="0017500F" w:rsidRDefault="00FE1936">
      <w:pPr>
        <w:rPr>
          <w:lang w:val="nl-BE"/>
        </w:rPr>
      </w:pPr>
    </w:p>
    <w:p w14:paraId="781612F0" w14:textId="77777777" w:rsidR="00FE1936" w:rsidRPr="0017500F" w:rsidRDefault="00FE1936">
      <w:pPr>
        <w:rPr>
          <w:lang w:val="nl-BE"/>
        </w:rPr>
      </w:pPr>
    </w:p>
    <w:p w14:paraId="3F427849" w14:textId="5B9F843D" w:rsidR="00FE1936" w:rsidRPr="00645885" w:rsidRDefault="00645885">
      <w:pPr>
        <w:rPr>
          <w:rFonts w:ascii="Times New Roman" w:hAnsi="Times New Roman" w:cs="Times New Roman"/>
          <w:sz w:val="24"/>
          <w:szCs w:val="24"/>
        </w:rPr>
      </w:pPr>
      <w:r w:rsidRPr="0017500F">
        <w:rPr>
          <w:rFonts w:ascii="Times New Roman" w:hAnsi="Times New Roman" w:cs="Times New Roman"/>
          <w:sz w:val="24"/>
          <w:szCs w:val="24"/>
          <w:lang w:val="nl-BE"/>
        </w:rPr>
        <w:t xml:space="preserve">  </w:t>
      </w:r>
      <w:r w:rsidRPr="00645885">
        <w:rPr>
          <w:rFonts w:ascii="Times New Roman" w:hAnsi="Times New Roman" w:cs="Times New Roman"/>
          <w:sz w:val="24"/>
          <w:szCs w:val="24"/>
        </w:rPr>
        <w:t>Fig</w:t>
      </w:r>
      <w:r w:rsidR="002A1AD2">
        <w:rPr>
          <w:rFonts w:ascii="Times New Roman" w:hAnsi="Times New Roman" w:cs="Times New Roman"/>
          <w:sz w:val="24"/>
          <w:szCs w:val="24"/>
        </w:rPr>
        <w:t>1</w:t>
      </w:r>
      <w:r w:rsidRPr="00645885">
        <w:rPr>
          <w:rFonts w:ascii="Times New Roman" w:hAnsi="Times New Roman" w:cs="Times New Roman"/>
          <w:sz w:val="24"/>
          <w:szCs w:val="24"/>
        </w:rPr>
        <w:t>- BCA Biplot</w:t>
      </w:r>
    </w:p>
    <w:p w14:paraId="1E00195D" w14:textId="651231AE" w:rsidR="00FE1936" w:rsidRDefault="00FE1936">
      <w:r>
        <w:rPr>
          <w:noProof/>
          <w:lang w:val="en-IN" w:eastAsia="en-IN" w:bidi="ar-SA"/>
          <w14:ligatures w14:val="standardContextual"/>
        </w:rPr>
        <w:drawing>
          <wp:inline distT="0" distB="0" distL="0" distR="0" wp14:anchorId="22489180" wp14:editId="6949D099">
            <wp:extent cx="5731510" cy="2948940"/>
            <wp:effectExtent l="0" t="0" r="2540" b="3810"/>
            <wp:docPr id="7" name="Picture 6">
              <a:extLst xmlns:a="http://schemas.openxmlformats.org/drawingml/2006/main">
                <a:ext uri="{FF2B5EF4-FFF2-40B4-BE49-F238E27FC236}">
                  <a16:creationId xmlns:a16="http://schemas.microsoft.com/office/drawing/2014/main" id="{00000000-0008-0000-0000-000007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000000-0008-0000-0000-00000700000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948940"/>
                    </a:xfrm>
                    <a:prstGeom prst="rect">
                      <a:avLst/>
                    </a:prstGeom>
                    <a:extLst>
                      <a:ext uri="{909E8E84-426E-40DD-AFC4-6F175D3DCCD1}">
                        <a14:hiddenFill xmlns:a14="http://schemas.microsoft.com/office/drawing/2010/main">
                          <a:solidFill>
                            <a:srgbClr val="FFFFFF"/>
                          </a:solidFill>
                        </a14:hiddenFill>
                      </a:ext>
                    </a:extLst>
                  </pic:spPr>
                </pic:pic>
              </a:graphicData>
            </a:graphic>
          </wp:inline>
        </w:drawing>
      </w:r>
    </w:p>
    <w:p w14:paraId="3105A26D" w14:textId="6B799185" w:rsidR="00FE1936" w:rsidRDefault="00FE1936"/>
    <w:p w14:paraId="6C07E2CC" w14:textId="77777777" w:rsidR="003D555A" w:rsidRDefault="003D555A">
      <w:pPr>
        <w:rPr>
          <w:rFonts w:ascii="Times New Roman" w:hAnsi="Times New Roman" w:cs="Times New Roman"/>
        </w:rPr>
      </w:pPr>
    </w:p>
    <w:p w14:paraId="2FE0560F" w14:textId="77777777" w:rsidR="003D555A" w:rsidRDefault="003D555A">
      <w:pPr>
        <w:rPr>
          <w:rFonts w:ascii="Times New Roman" w:hAnsi="Times New Roman" w:cs="Times New Roman"/>
        </w:rPr>
      </w:pPr>
    </w:p>
    <w:p w14:paraId="4A25C87C" w14:textId="05949337" w:rsidR="00FE1936" w:rsidRPr="007D2DEC" w:rsidRDefault="007D2DEC">
      <w:pPr>
        <w:rPr>
          <w:rFonts w:ascii="Times New Roman" w:hAnsi="Times New Roman" w:cs="Times New Roman"/>
        </w:rPr>
      </w:pPr>
      <w:r w:rsidRPr="007D2DEC">
        <w:rPr>
          <w:rFonts w:ascii="Times New Roman" w:hAnsi="Times New Roman" w:cs="Times New Roman"/>
        </w:rPr>
        <w:t>Fig-2 Scree Plot</w:t>
      </w:r>
      <w:r w:rsidR="00645885" w:rsidRPr="007D2DEC">
        <w:rPr>
          <w:rFonts w:ascii="Times New Roman" w:hAnsi="Times New Roman" w:cs="Times New Roman"/>
          <w:noProof/>
          <w:lang w:val="en-IN" w:eastAsia="en-IN" w:bidi="ar-SA"/>
          <w14:ligatures w14:val="standardContextual"/>
        </w:rPr>
        <w:drawing>
          <wp:anchor distT="0" distB="0" distL="114300" distR="114300" simplePos="0" relativeHeight="251660288" behindDoc="0" locked="0" layoutInCell="1" allowOverlap="1" wp14:anchorId="147AC373" wp14:editId="7FFA6EF3">
            <wp:simplePos x="0" y="0"/>
            <wp:positionH relativeFrom="margin">
              <wp:posOffset>475615</wp:posOffset>
            </wp:positionH>
            <wp:positionV relativeFrom="paragraph">
              <wp:posOffset>170180</wp:posOffset>
            </wp:positionV>
            <wp:extent cx="4684346" cy="2377440"/>
            <wp:effectExtent l="0" t="0" r="2540" b="3810"/>
            <wp:wrapNone/>
            <wp:docPr id="8" name="Picture 7">
              <a:extLst xmlns:a="http://schemas.openxmlformats.org/drawingml/2006/main">
                <a:ext uri="{FF2B5EF4-FFF2-40B4-BE49-F238E27FC236}">
                  <a16:creationId xmlns:a16="http://schemas.microsoft.com/office/drawing/2014/main" id="{00000000-0008-0000-0000-000008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00000000-0008-0000-0000-00000800000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84346" cy="2377440"/>
                    </a:xfrm>
                    <a:prstGeom prst="rect">
                      <a:avLst/>
                    </a:prstGeom>
                    <a:noFill/>
                  </pic:spPr>
                </pic:pic>
              </a:graphicData>
            </a:graphic>
            <wp14:sizeRelH relativeFrom="margin">
              <wp14:pctWidth>0</wp14:pctWidth>
            </wp14:sizeRelH>
            <wp14:sizeRelV relativeFrom="margin">
              <wp14:pctHeight>0</wp14:pctHeight>
            </wp14:sizeRelV>
          </wp:anchor>
        </w:drawing>
      </w:r>
    </w:p>
    <w:p w14:paraId="3B6D3D3A" w14:textId="77777777" w:rsidR="00FE1936" w:rsidRDefault="00FE1936"/>
    <w:p w14:paraId="783E0CF1" w14:textId="3954BDFB" w:rsidR="00FE1936" w:rsidRDefault="00FE1936"/>
    <w:p w14:paraId="751A4A4E" w14:textId="77777777" w:rsidR="00FE1936" w:rsidRDefault="00FE1936"/>
    <w:p w14:paraId="2C7CD585" w14:textId="77777777" w:rsidR="00FE1936" w:rsidRDefault="00FE1936"/>
    <w:p w14:paraId="55011FF0" w14:textId="77777777" w:rsidR="00FE1936" w:rsidRDefault="00FE1936"/>
    <w:p w14:paraId="6D07488D" w14:textId="77777777" w:rsidR="00FE1936" w:rsidRDefault="00FE1936"/>
    <w:p w14:paraId="35FBBDCD" w14:textId="77777777" w:rsidR="00FE1936" w:rsidRDefault="00FE1936"/>
    <w:p w14:paraId="3289D512" w14:textId="77777777" w:rsidR="00FE1936" w:rsidRDefault="00FE1936"/>
    <w:p w14:paraId="795DC049" w14:textId="77777777" w:rsidR="00645885" w:rsidRDefault="00645885"/>
    <w:p w14:paraId="430C9BC6" w14:textId="58019AA1" w:rsidR="007D2DEC" w:rsidRPr="007D2DEC" w:rsidRDefault="007D2DEC" w:rsidP="00FF1ADD">
      <w:pPr>
        <w:rPr>
          <w:rFonts w:ascii="Times New Roman" w:hAnsi="Times New Roman" w:cs="Times New Roman"/>
          <w:sz w:val="24"/>
          <w:szCs w:val="24"/>
        </w:rPr>
      </w:pPr>
      <w:r w:rsidRPr="007D2DEC">
        <w:rPr>
          <w:noProof/>
          <w:sz w:val="24"/>
          <w:szCs w:val="24"/>
          <w:lang w:val="en-IN" w:eastAsia="en-IN" w:bidi="ar-SA"/>
          <w14:ligatures w14:val="standardContextual"/>
        </w:rPr>
        <w:drawing>
          <wp:anchor distT="0" distB="0" distL="114300" distR="114300" simplePos="0" relativeHeight="251661312" behindDoc="0" locked="0" layoutInCell="1" allowOverlap="1" wp14:anchorId="59FB6046" wp14:editId="4FBD9F7D">
            <wp:simplePos x="0" y="0"/>
            <wp:positionH relativeFrom="margin">
              <wp:align>left</wp:align>
            </wp:positionH>
            <wp:positionV relativeFrom="paragraph">
              <wp:posOffset>373380</wp:posOffset>
            </wp:positionV>
            <wp:extent cx="5731510" cy="2924810"/>
            <wp:effectExtent l="0" t="0" r="2540" b="8890"/>
            <wp:wrapThrough wrapText="bothSides">
              <wp:wrapPolygon edited="0">
                <wp:start x="0" y="0"/>
                <wp:lineTo x="0" y="21525"/>
                <wp:lineTo x="21538" y="21525"/>
                <wp:lineTo x="21538" y="0"/>
                <wp:lineTo x="0" y="0"/>
              </wp:wrapPolygon>
            </wp:wrapThrough>
            <wp:docPr id="6" name="Picture 5">
              <a:extLst xmlns:a="http://schemas.openxmlformats.org/drawingml/2006/main">
                <a:ext uri="{FF2B5EF4-FFF2-40B4-BE49-F238E27FC236}">
                  <a16:creationId xmlns:a16="http://schemas.microsoft.com/office/drawing/2014/main" id="{00000000-0008-0000-0000-000006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0000000-0008-0000-0000-000006000000}"/>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2924810"/>
                    </a:xfrm>
                    <a:prstGeom prst="rect">
                      <a:avLst/>
                    </a:prstGeom>
                    <a:noFill/>
                  </pic:spPr>
                </pic:pic>
              </a:graphicData>
            </a:graphic>
          </wp:anchor>
        </w:drawing>
      </w:r>
      <w:r w:rsidRPr="007D2DEC">
        <w:rPr>
          <w:rFonts w:ascii="Times New Roman" w:hAnsi="Times New Roman" w:cs="Times New Roman"/>
          <w:sz w:val="24"/>
          <w:szCs w:val="24"/>
        </w:rPr>
        <w:t>Fig</w:t>
      </w:r>
      <w:r w:rsidR="0050501F">
        <w:rPr>
          <w:rFonts w:ascii="Times New Roman" w:hAnsi="Times New Roman" w:cs="Times New Roman"/>
          <w:sz w:val="24"/>
          <w:szCs w:val="24"/>
        </w:rPr>
        <w:t xml:space="preserve"> 3</w:t>
      </w:r>
      <w:r w:rsidRPr="007D2DEC">
        <w:rPr>
          <w:rFonts w:ascii="Times New Roman" w:hAnsi="Times New Roman" w:cs="Times New Roman"/>
          <w:sz w:val="24"/>
          <w:szCs w:val="24"/>
        </w:rPr>
        <w:t>- Cluster Dendrogram</w:t>
      </w:r>
    </w:p>
    <w:p w14:paraId="636CE731" w14:textId="77777777" w:rsidR="007D2DEC" w:rsidRDefault="007D2DEC" w:rsidP="00FF1ADD">
      <w:pPr>
        <w:rPr>
          <w:rFonts w:ascii="Times New Roman" w:hAnsi="Times New Roman" w:cs="Times New Roman"/>
          <w:b/>
          <w:bCs/>
          <w:sz w:val="28"/>
          <w:szCs w:val="28"/>
          <w:u w:val="single"/>
        </w:rPr>
      </w:pPr>
    </w:p>
    <w:p w14:paraId="3F377358" w14:textId="77777777" w:rsidR="00870915" w:rsidRPr="00870915" w:rsidRDefault="00870915" w:rsidP="00870915">
      <w:pPr>
        <w:jc w:val="both"/>
        <w:rPr>
          <w:rFonts w:ascii="Times New Roman" w:hAnsi="Times New Roman" w:cs="Times New Roman"/>
          <w:sz w:val="24"/>
          <w:szCs w:val="24"/>
          <w:lang w:val="en-IN"/>
        </w:rPr>
      </w:pPr>
      <w:r w:rsidRPr="00870915">
        <w:rPr>
          <w:rFonts w:ascii="Times New Roman" w:hAnsi="Times New Roman" w:cs="Times New Roman"/>
          <w:sz w:val="24"/>
          <w:szCs w:val="24"/>
          <w:lang w:val="en-IN"/>
        </w:rPr>
        <w:t xml:space="preserve">Principal Component Analysis (PCA) was carried out to assess the contribution of various traits to the total variability among the wheat genotypes. The analysis revealed that the first four principal components had eigenvalues greater than one and together accounted for 82.41% of </w:t>
      </w:r>
      <w:r w:rsidRPr="00870915">
        <w:rPr>
          <w:rFonts w:ascii="Times New Roman" w:hAnsi="Times New Roman" w:cs="Times New Roman"/>
          <w:sz w:val="24"/>
          <w:szCs w:val="24"/>
          <w:lang w:val="en-IN"/>
        </w:rPr>
        <w:lastRenderedPageBreak/>
        <w:t>the total phenotypic variation, indicating their significance in explaining the majority of the variability present in the dataset.</w:t>
      </w:r>
    </w:p>
    <w:p w14:paraId="4D50D6A7" w14:textId="77777777" w:rsidR="00870915" w:rsidRPr="00870915" w:rsidRDefault="00870915" w:rsidP="00870915">
      <w:pPr>
        <w:jc w:val="both"/>
        <w:rPr>
          <w:rFonts w:ascii="Times New Roman" w:hAnsi="Times New Roman" w:cs="Times New Roman"/>
          <w:sz w:val="24"/>
          <w:szCs w:val="24"/>
          <w:lang w:val="en-IN"/>
        </w:rPr>
      </w:pPr>
      <w:r w:rsidRPr="00870915">
        <w:rPr>
          <w:rFonts w:ascii="Times New Roman" w:hAnsi="Times New Roman" w:cs="Times New Roman"/>
          <w:sz w:val="24"/>
          <w:szCs w:val="24"/>
          <w:lang w:val="en-IN"/>
        </w:rPr>
        <w:t>The first principal component (PC1) exhibited the highest eigenvalue (4.982) and explained 41.52% of the total variation, with major contribution from days to 50% flowering (DTF). The second component (PC2) contributed 16.70% of the variation and was primarily associated with 1000-grain weight (HSW). The third component (PC3) explained 13.76% of the variation and was influenced mainly by the number of spikes per square meter (NSPM), while the fourth component (PC4) contributed 10.43%, with a significant loading from the number of grains per spike (NGPS).</w:t>
      </w:r>
    </w:p>
    <w:p w14:paraId="31479CC9" w14:textId="3854EC2A" w:rsidR="00870915" w:rsidRPr="00870915" w:rsidRDefault="00870915" w:rsidP="00870915">
      <w:pPr>
        <w:jc w:val="both"/>
        <w:rPr>
          <w:rFonts w:ascii="Times New Roman" w:hAnsi="Times New Roman" w:cs="Times New Roman"/>
          <w:sz w:val="24"/>
          <w:szCs w:val="24"/>
          <w:lang w:val="en-IN"/>
        </w:rPr>
      </w:pPr>
      <w:r w:rsidRPr="00870915">
        <w:rPr>
          <w:rFonts w:ascii="Times New Roman" w:hAnsi="Times New Roman" w:cs="Times New Roman"/>
          <w:sz w:val="24"/>
          <w:szCs w:val="24"/>
          <w:lang w:val="en-IN"/>
        </w:rPr>
        <w:t>Subsequent components individually accounted for less than 7% of the variance and were considered less influential in explaining overall diversity. Traits such as foliar blight score (FB), plant height (PH), and flag leaf length (FLL) contributed moderately, whereas traits like flag leaf width (FLW), lodging percentage (L), and grain yield (GY) had minimal contributions to the principal components.</w:t>
      </w:r>
      <w:r w:rsidR="000C11B1">
        <w:rPr>
          <w:rFonts w:ascii="Times New Roman" w:hAnsi="Times New Roman" w:cs="Times New Roman"/>
          <w:sz w:val="24"/>
          <w:szCs w:val="24"/>
          <w:lang w:val="en-IN"/>
        </w:rPr>
        <w:t xml:space="preserve"> </w:t>
      </w:r>
      <w:r w:rsidR="002A1AD2">
        <w:rPr>
          <w:rFonts w:ascii="Times New Roman" w:hAnsi="Times New Roman" w:cs="Times New Roman"/>
          <w:sz w:val="24"/>
          <w:szCs w:val="24"/>
          <w:lang w:val="en-IN"/>
        </w:rPr>
        <w:t>[Table-1]</w:t>
      </w:r>
    </w:p>
    <w:p w14:paraId="235695E0" w14:textId="52EC6B6D" w:rsidR="00870915" w:rsidRDefault="00870915" w:rsidP="00870915">
      <w:pPr>
        <w:jc w:val="both"/>
        <w:rPr>
          <w:rFonts w:ascii="Times New Roman" w:hAnsi="Times New Roman" w:cs="Times New Roman"/>
          <w:sz w:val="24"/>
          <w:szCs w:val="24"/>
          <w:lang w:val="en-IN"/>
        </w:rPr>
      </w:pPr>
      <w:r w:rsidRPr="00870915">
        <w:rPr>
          <w:rFonts w:ascii="Times New Roman" w:hAnsi="Times New Roman" w:cs="Times New Roman"/>
          <w:sz w:val="24"/>
          <w:szCs w:val="24"/>
          <w:lang w:val="en-IN"/>
        </w:rPr>
        <w:t>These findings suggest that phenological and yield-contributing traits, particularly DTF, HSW, NSPM, and NGPS play a key role in determining the genetic variability among the studied wheat genotypes.</w:t>
      </w:r>
    </w:p>
    <w:p w14:paraId="7F368CDC" w14:textId="77777777" w:rsidR="00870915" w:rsidRDefault="00870915" w:rsidP="00870915">
      <w:pPr>
        <w:jc w:val="both"/>
        <w:rPr>
          <w:rFonts w:ascii="Times New Roman" w:hAnsi="Times New Roman" w:cs="Times New Roman"/>
          <w:b/>
          <w:bCs/>
          <w:sz w:val="24"/>
          <w:szCs w:val="24"/>
          <w:lang w:val="en-IN"/>
        </w:rPr>
      </w:pPr>
    </w:p>
    <w:p w14:paraId="66CAB822" w14:textId="77777777" w:rsidR="00870915" w:rsidRDefault="00870915" w:rsidP="00870915">
      <w:pPr>
        <w:jc w:val="both"/>
        <w:rPr>
          <w:rFonts w:ascii="Times New Roman" w:hAnsi="Times New Roman" w:cs="Times New Roman"/>
          <w:b/>
          <w:bCs/>
          <w:sz w:val="24"/>
          <w:szCs w:val="24"/>
          <w:lang w:val="en-IN"/>
        </w:rPr>
      </w:pPr>
    </w:p>
    <w:p w14:paraId="5DD27300" w14:textId="6AC6C6EF" w:rsidR="00870915" w:rsidRPr="00870915" w:rsidRDefault="00870915" w:rsidP="00870915">
      <w:pPr>
        <w:jc w:val="both"/>
        <w:rPr>
          <w:rFonts w:ascii="Times New Roman" w:hAnsi="Times New Roman" w:cs="Times New Roman"/>
          <w:b/>
          <w:bCs/>
          <w:sz w:val="24"/>
          <w:szCs w:val="24"/>
          <w:lang w:val="en-IN"/>
        </w:rPr>
      </w:pPr>
      <w:r w:rsidRPr="00870915">
        <w:rPr>
          <w:rFonts w:ascii="Times New Roman" w:hAnsi="Times New Roman" w:cs="Times New Roman"/>
          <w:b/>
          <w:bCs/>
          <w:sz w:val="24"/>
          <w:szCs w:val="24"/>
          <w:lang w:val="en-IN"/>
        </w:rPr>
        <w:t>Trait Contributions to Principal Components</w:t>
      </w:r>
    </w:p>
    <w:p w14:paraId="6D92A94E" w14:textId="180726AB" w:rsidR="00870915" w:rsidRPr="00870915" w:rsidRDefault="00870915" w:rsidP="00870915">
      <w:pPr>
        <w:jc w:val="both"/>
        <w:rPr>
          <w:rFonts w:ascii="Times New Roman" w:hAnsi="Times New Roman" w:cs="Times New Roman"/>
          <w:sz w:val="24"/>
          <w:szCs w:val="24"/>
          <w:lang w:val="en-IN"/>
        </w:rPr>
      </w:pPr>
      <w:r w:rsidRPr="00870915">
        <w:rPr>
          <w:rFonts w:ascii="Times New Roman" w:hAnsi="Times New Roman" w:cs="Times New Roman"/>
          <w:sz w:val="24"/>
          <w:szCs w:val="24"/>
          <w:lang w:val="en-IN"/>
        </w:rPr>
        <w:t xml:space="preserve">The principal component loading matrix revealed the contribution of individual traits to each principal component (Table </w:t>
      </w:r>
      <w:r w:rsidR="00B10843">
        <w:rPr>
          <w:rFonts w:ascii="Times New Roman" w:hAnsi="Times New Roman" w:cs="Times New Roman"/>
          <w:sz w:val="24"/>
          <w:szCs w:val="24"/>
          <w:lang w:val="en-IN"/>
        </w:rPr>
        <w:t>2</w:t>
      </w:r>
      <w:r w:rsidRPr="00870915">
        <w:rPr>
          <w:rFonts w:ascii="Times New Roman" w:hAnsi="Times New Roman" w:cs="Times New Roman"/>
          <w:sz w:val="24"/>
          <w:szCs w:val="24"/>
          <w:lang w:val="en-IN"/>
        </w:rPr>
        <w:t xml:space="preserve">). In </w:t>
      </w:r>
      <w:r w:rsidRPr="00870915">
        <w:rPr>
          <w:rFonts w:ascii="Times New Roman" w:hAnsi="Times New Roman" w:cs="Times New Roman"/>
          <w:b/>
          <w:bCs/>
          <w:sz w:val="24"/>
          <w:szCs w:val="24"/>
          <w:lang w:val="en-IN"/>
        </w:rPr>
        <w:t>PC1</w:t>
      </w:r>
      <w:r w:rsidRPr="00870915">
        <w:rPr>
          <w:rFonts w:ascii="Times New Roman" w:hAnsi="Times New Roman" w:cs="Times New Roman"/>
          <w:sz w:val="24"/>
          <w:szCs w:val="24"/>
          <w:lang w:val="en-IN"/>
        </w:rPr>
        <w:t>, which explained the highest variation (41.52%), major contributors were 1000-grain weight (HSW: –0.3925), plant height (PH: –0.3628), spike length (SL: –0.3283), and peduncle length (PL: –0.3330), indicating their strong influence on overall genotype differentiation.</w:t>
      </w:r>
    </w:p>
    <w:p w14:paraId="2E75FB2A" w14:textId="77777777" w:rsidR="00870915" w:rsidRPr="00870915" w:rsidRDefault="00870915" w:rsidP="00870915">
      <w:pPr>
        <w:jc w:val="both"/>
        <w:rPr>
          <w:rFonts w:ascii="Times New Roman" w:hAnsi="Times New Roman" w:cs="Times New Roman"/>
          <w:sz w:val="24"/>
          <w:szCs w:val="24"/>
          <w:lang w:val="en-IN"/>
        </w:rPr>
      </w:pPr>
      <w:r w:rsidRPr="00870915">
        <w:rPr>
          <w:rFonts w:ascii="Times New Roman" w:hAnsi="Times New Roman" w:cs="Times New Roman"/>
          <w:b/>
          <w:bCs/>
          <w:sz w:val="24"/>
          <w:szCs w:val="24"/>
          <w:lang w:val="en-IN"/>
        </w:rPr>
        <w:t>PC2</w:t>
      </w:r>
      <w:r w:rsidRPr="00870915">
        <w:rPr>
          <w:rFonts w:ascii="Times New Roman" w:hAnsi="Times New Roman" w:cs="Times New Roman"/>
          <w:sz w:val="24"/>
          <w:szCs w:val="24"/>
          <w:lang w:val="en-IN"/>
        </w:rPr>
        <w:t>, accounting for 16.70% of the variance, was mainly influenced by grain yield (GY: –0.5789), days to 50% flowering (DTF: –0.4474), and foliar blight score (FB: 0.3584), suggesting an inverse relationship between yield and early flowering.</w:t>
      </w:r>
    </w:p>
    <w:p w14:paraId="7F314E66" w14:textId="77777777" w:rsidR="00870915" w:rsidRPr="00870915" w:rsidRDefault="00870915" w:rsidP="00870915">
      <w:pPr>
        <w:jc w:val="both"/>
        <w:rPr>
          <w:rFonts w:ascii="Times New Roman" w:hAnsi="Times New Roman" w:cs="Times New Roman"/>
          <w:sz w:val="24"/>
          <w:szCs w:val="24"/>
          <w:lang w:val="en-IN"/>
        </w:rPr>
      </w:pPr>
      <w:r w:rsidRPr="00870915">
        <w:rPr>
          <w:rFonts w:ascii="Times New Roman" w:hAnsi="Times New Roman" w:cs="Times New Roman"/>
          <w:b/>
          <w:bCs/>
          <w:sz w:val="24"/>
          <w:szCs w:val="24"/>
          <w:lang w:val="en-IN"/>
        </w:rPr>
        <w:t>PC3</w:t>
      </w:r>
      <w:r w:rsidRPr="00870915">
        <w:rPr>
          <w:rFonts w:ascii="Times New Roman" w:hAnsi="Times New Roman" w:cs="Times New Roman"/>
          <w:sz w:val="24"/>
          <w:szCs w:val="24"/>
          <w:lang w:val="en-IN"/>
        </w:rPr>
        <w:t xml:space="preserve"> was largely defined by flag leaf length (FLL: 0.5597), lodging percentage (L: 0.4826), and spike length (SL: 0.3735), indicating these traits' combined role in distinguishing genotypes along this component.</w:t>
      </w:r>
    </w:p>
    <w:p w14:paraId="21999E96" w14:textId="77777777" w:rsidR="00870915" w:rsidRPr="00870915" w:rsidRDefault="00870915" w:rsidP="00870915">
      <w:pPr>
        <w:jc w:val="both"/>
        <w:rPr>
          <w:rFonts w:ascii="Times New Roman" w:hAnsi="Times New Roman" w:cs="Times New Roman"/>
          <w:sz w:val="24"/>
          <w:szCs w:val="24"/>
          <w:lang w:val="en-IN"/>
        </w:rPr>
      </w:pPr>
      <w:r w:rsidRPr="00870915">
        <w:rPr>
          <w:rFonts w:ascii="Times New Roman" w:hAnsi="Times New Roman" w:cs="Times New Roman"/>
          <w:sz w:val="24"/>
          <w:szCs w:val="24"/>
          <w:lang w:val="en-IN"/>
        </w:rPr>
        <w:t xml:space="preserve">In </w:t>
      </w:r>
      <w:r w:rsidRPr="00870915">
        <w:rPr>
          <w:rFonts w:ascii="Times New Roman" w:hAnsi="Times New Roman" w:cs="Times New Roman"/>
          <w:b/>
          <w:bCs/>
          <w:sz w:val="24"/>
          <w:szCs w:val="24"/>
          <w:lang w:val="en-IN"/>
        </w:rPr>
        <w:t>PC4</w:t>
      </w:r>
      <w:r w:rsidRPr="00870915">
        <w:rPr>
          <w:rFonts w:ascii="Times New Roman" w:hAnsi="Times New Roman" w:cs="Times New Roman"/>
          <w:sz w:val="24"/>
          <w:szCs w:val="24"/>
          <w:lang w:val="en-IN"/>
        </w:rPr>
        <w:t>, significant loadings were observed for DTF (0.3759), FB (0.3779), and PL (–0.4835), while other components showed smaller, more dispersed trait contributions.</w:t>
      </w:r>
    </w:p>
    <w:p w14:paraId="1D6599F7" w14:textId="30EBC4F0" w:rsidR="00870915" w:rsidRPr="00870915" w:rsidRDefault="00870915" w:rsidP="00870915">
      <w:pPr>
        <w:jc w:val="both"/>
        <w:rPr>
          <w:rFonts w:ascii="Times New Roman" w:hAnsi="Times New Roman" w:cs="Times New Roman"/>
          <w:sz w:val="24"/>
          <w:szCs w:val="24"/>
          <w:lang w:val="en-IN"/>
        </w:rPr>
      </w:pPr>
      <w:r w:rsidRPr="00870915">
        <w:rPr>
          <w:rFonts w:ascii="Times New Roman" w:hAnsi="Times New Roman" w:cs="Times New Roman"/>
          <w:sz w:val="24"/>
          <w:szCs w:val="24"/>
          <w:lang w:val="en-IN"/>
        </w:rPr>
        <w:t xml:space="preserve">These results suggest that early phenological traits, spike-related traits, and yield components play a central role in genetic differentiation among the studied wheat </w:t>
      </w:r>
      <w:proofErr w:type="gramStart"/>
      <w:r w:rsidRPr="00870915">
        <w:rPr>
          <w:rFonts w:ascii="Times New Roman" w:hAnsi="Times New Roman" w:cs="Times New Roman"/>
          <w:sz w:val="24"/>
          <w:szCs w:val="24"/>
          <w:lang w:val="en-IN"/>
        </w:rPr>
        <w:t>genotypes.</w:t>
      </w:r>
      <w:r w:rsidR="002A1AD2">
        <w:rPr>
          <w:rFonts w:ascii="Times New Roman" w:hAnsi="Times New Roman" w:cs="Times New Roman"/>
          <w:sz w:val="24"/>
          <w:szCs w:val="24"/>
          <w:lang w:val="en-IN"/>
        </w:rPr>
        <w:t>[</w:t>
      </w:r>
      <w:proofErr w:type="gramEnd"/>
      <w:r w:rsidR="002A1AD2">
        <w:rPr>
          <w:rFonts w:ascii="Times New Roman" w:hAnsi="Times New Roman" w:cs="Times New Roman"/>
          <w:sz w:val="24"/>
          <w:szCs w:val="24"/>
          <w:lang w:val="en-IN"/>
        </w:rPr>
        <w:t>Table-2]</w:t>
      </w:r>
    </w:p>
    <w:p w14:paraId="2520C594" w14:textId="77777777" w:rsidR="00870915" w:rsidRPr="00870915" w:rsidRDefault="00870915" w:rsidP="00870915">
      <w:pPr>
        <w:jc w:val="both"/>
        <w:rPr>
          <w:rFonts w:ascii="Times New Roman" w:hAnsi="Times New Roman" w:cs="Times New Roman"/>
          <w:b/>
          <w:bCs/>
          <w:sz w:val="24"/>
          <w:szCs w:val="24"/>
          <w:lang w:val="en-IN"/>
        </w:rPr>
      </w:pPr>
      <w:r w:rsidRPr="00870915">
        <w:rPr>
          <w:rFonts w:ascii="Times New Roman" w:hAnsi="Times New Roman" w:cs="Times New Roman"/>
          <w:b/>
          <w:bCs/>
          <w:sz w:val="24"/>
          <w:szCs w:val="24"/>
          <w:lang w:val="en-IN"/>
        </w:rPr>
        <w:t>Cluster Distance Analysis</w:t>
      </w:r>
    </w:p>
    <w:p w14:paraId="55F21DE1" w14:textId="0F98D130" w:rsidR="007D2DEC" w:rsidRDefault="00870915" w:rsidP="00870915">
      <w:pPr>
        <w:jc w:val="both"/>
        <w:rPr>
          <w:rFonts w:ascii="Times New Roman" w:hAnsi="Times New Roman" w:cs="Times New Roman"/>
          <w:sz w:val="24"/>
          <w:szCs w:val="24"/>
          <w:lang w:val="en-IN"/>
        </w:rPr>
      </w:pPr>
      <w:r w:rsidRPr="00870915">
        <w:rPr>
          <w:rFonts w:ascii="Times New Roman" w:hAnsi="Times New Roman" w:cs="Times New Roman"/>
          <w:sz w:val="24"/>
          <w:szCs w:val="24"/>
          <w:lang w:val="en-IN"/>
        </w:rPr>
        <w:lastRenderedPageBreak/>
        <w:t xml:space="preserve">The intra-cluster distances were highest in </w:t>
      </w:r>
      <w:r w:rsidRPr="00870915">
        <w:rPr>
          <w:rFonts w:ascii="Times New Roman" w:hAnsi="Times New Roman" w:cs="Times New Roman"/>
          <w:b/>
          <w:bCs/>
          <w:sz w:val="24"/>
          <w:szCs w:val="24"/>
          <w:lang w:val="en-IN"/>
        </w:rPr>
        <w:t>Cluster 1 (3.69</w:t>
      </w:r>
      <w:r w:rsidR="003D555A">
        <w:rPr>
          <w:rFonts w:ascii="Times New Roman" w:hAnsi="Times New Roman" w:cs="Times New Roman"/>
          <w:b/>
          <w:bCs/>
          <w:sz w:val="24"/>
          <w:szCs w:val="24"/>
          <w:lang w:val="en-IN"/>
        </w:rPr>
        <w:t>)</w:t>
      </w:r>
      <w:r w:rsidRPr="00870915">
        <w:rPr>
          <w:rFonts w:ascii="Times New Roman" w:hAnsi="Times New Roman" w:cs="Times New Roman"/>
          <w:sz w:val="24"/>
          <w:szCs w:val="24"/>
          <w:lang w:val="en-IN"/>
        </w:rPr>
        <w:t xml:space="preserve">, followed by </w:t>
      </w:r>
      <w:r w:rsidRPr="00870915">
        <w:rPr>
          <w:rFonts w:ascii="Times New Roman" w:hAnsi="Times New Roman" w:cs="Times New Roman"/>
          <w:b/>
          <w:bCs/>
          <w:sz w:val="24"/>
          <w:szCs w:val="24"/>
          <w:lang w:val="en-IN"/>
        </w:rPr>
        <w:t>Cluster 3 (3.50)</w:t>
      </w:r>
      <w:r w:rsidRPr="00870915">
        <w:rPr>
          <w:rFonts w:ascii="Times New Roman" w:hAnsi="Times New Roman" w:cs="Times New Roman"/>
          <w:sz w:val="24"/>
          <w:szCs w:val="24"/>
          <w:lang w:val="en-IN"/>
        </w:rPr>
        <w:t xml:space="preserve">, and lowest in </w:t>
      </w:r>
      <w:r w:rsidRPr="00870915">
        <w:rPr>
          <w:rFonts w:ascii="Times New Roman" w:hAnsi="Times New Roman" w:cs="Times New Roman"/>
          <w:b/>
          <w:bCs/>
          <w:sz w:val="24"/>
          <w:szCs w:val="24"/>
          <w:lang w:val="en-IN"/>
        </w:rPr>
        <w:t>Cluster 2 (3.29)</w:t>
      </w:r>
      <w:r w:rsidRPr="00870915">
        <w:rPr>
          <w:rFonts w:ascii="Times New Roman" w:hAnsi="Times New Roman" w:cs="Times New Roman"/>
          <w:sz w:val="24"/>
          <w:szCs w:val="24"/>
          <w:lang w:val="en-IN"/>
        </w:rPr>
        <w:t xml:space="preserve">, indicating greater genetic uniformity within Cluster 2. The highest inter-cluster distance was observed between </w:t>
      </w:r>
      <w:r w:rsidRPr="00870915">
        <w:rPr>
          <w:rFonts w:ascii="Times New Roman" w:hAnsi="Times New Roman" w:cs="Times New Roman"/>
          <w:b/>
          <w:bCs/>
          <w:sz w:val="24"/>
          <w:szCs w:val="24"/>
          <w:lang w:val="en-IN"/>
        </w:rPr>
        <w:t>Cluster 2 and Cluster 3 (6.93)</w:t>
      </w:r>
      <w:r w:rsidRPr="00870915">
        <w:rPr>
          <w:rFonts w:ascii="Times New Roman" w:hAnsi="Times New Roman" w:cs="Times New Roman"/>
          <w:sz w:val="24"/>
          <w:szCs w:val="24"/>
          <w:lang w:val="en-IN"/>
        </w:rPr>
        <w:t xml:space="preserve">, suggesting maximum genetic divergence, while the lowest was between </w:t>
      </w:r>
      <w:r w:rsidRPr="00870915">
        <w:rPr>
          <w:rFonts w:ascii="Times New Roman" w:hAnsi="Times New Roman" w:cs="Times New Roman"/>
          <w:b/>
          <w:bCs/>
          <w:sz w:val="24"/>
          <w:szCs w:val="24"/>
          <w:lang w:val="en-IN"/>
        </w:rPr>
        <w:t>Cluster 1 and Cluster 3 (4.34)</w:t>
      </w:r>
      <w:r w:rsidRPr="00870915">
        <w:rPr>
          <w:rFonts w:ascii="Times New Roman" w:hAnsi="Times New Roman" w:cs="Times New Roman"/>
          <w:sz w:val="24"/>
          <w:szCs w:val="24"/>
          <w:lang w:val="en-IN"/>
        </w:rPr>
        <w:t>. These results highlight the potential of selecting genotypes from distant clusters for hybridization to exploit heterosis.</w:t>
      </w:r>
      <w:r w:rsidR="0050501F">
        <w:rPr>
          <w:rFonts w:ascii="Times New Roman" w:hAnsi="Times New Roman" w:cs="Times New Roman"/>
          <w:sz w:val="24"/>
          <w:szCs w:val="24"/>
          <w:lang w:val="en-IN"/>
        </w:rPr>
        <w:t xml:space="preserve"> </w:t>
      </w:r>
      <w:r w:rsidR="002A1AD2">
        <w:rPr>
          <w:rFonts w:ascii="Times New Roman" w:hAnsi="Times New Roman" w:cs="Times New Roman"/>
          <w:sz w:val="24"/>
          <w:szCs w:val="24"/>
          <w:lang w:val="en-IN"/>
        </w:rPr>
        <w:t>[Table-3]</w:t>
      </w:r>
    </w:p>
    <w:p w14:paraId="2D65C04B" w14:textId="77777777" w:rsidR="0050501F" w:rsidRPr="0050501F" w:rsidRDefault="0050501F" w:rsidP="0050501F">
      <w:pPr>
        <w:jc w:val="both"/>
        <w:rPr>
          <w:rFonts w:ascii="Times New Roman" w:hAnsi="Times New Roman" w:cs="Times New Roman"/>
          <w:b/>
          <w:bCs/>
          <w:sz w:val="24"/>
          <w:szCs w:val="24"/>
          <w:lang w:val="en-IN"/>
        </w:rPr>
      </w:pPr>
      <w:r w:rsidRPr="0050501F">
        <w:rPr>
          <w:rFonts w:ascii="Times New Roman" w:hAnsi="Times New Roman" w:cs="Times New Roman"/>
          <w:b/>
          <w:bCs/>
          <w:sz w:val="24"/>
          <w:szCs w:val="24"/>
          <w:lang w:val="en-IN"/>
        </w:rPr>
        <w:t>Cluster Dendrogram Analysis</w:t>
      </w:r>
    </w:p>
    <w:p w14:paraId="338EC6D4" w14:textId="161CEBBA" w:rsidR="0050501F" w:rsidRPr="0050501F" w:rsidRDefault="0050501F" w:rsidP="0050501F">
      <w:pPr>
        <w:jc w:val="both"/>
        <w:rPr>
          <w:rFonts w:ascii="Times New Roman" w:hAnsi="Times New Roman" w:cs="Times New Roman"/>
          <w:sz w:val="24"/>
          <w:szCs w:val="24"/>
          <w:lang w:val="en-IN"/>
        </w:rPr>
      </w:pPr>
      <w:r w:rsidRPr="0050501F">
        <w:rPr>
          <w:rFonts w:ascii="Times New Roman" w:hAnsi="Times New Roman" w:cs="Times New Roman"/>
          <w:sz w:val="24"/>
          <w:szCs w:val="24"/>
          <w:lang w:val="en-IN"/>
        </w:rPr>
        <w:t xml:space="preserve">Hierarchical cluster analysis using Ward’s method grouped the 16 wheat genotypes into three major clusters (Figure </w:t>
      </w:r>
      <w:r>
        <w:rPr>
          <w:rFonts w:ascii="Times New Roman" w:hAnsi="Times New Roman" w:cs="Times New Roman"/>
          <w:sz w:val="24"/>
          <w:szCs w:val="24"/>
          <w:lang w:val="en-IN"/>
        </w:rPr>
        <w:t>3</w:t>
      </w:r>
      <w:r w:rsidRPr="0050501F">
        <w:rPr>
          <w:rFonts w:ascii="Times New Roman" w:hAnsi="Times New Roman" w:cs="Times New Roman"/>
          <w:sz w:val="24"/>
          <w:szCs w:val="24"/>
          <w:lang w:val="en-IN"/>
        </w:rPr>
        <w:t>), indicating substantial genetic diversity. Cluster I included HD-3288 and CRD Gehu-1, showing close similarity. Cluster II comprised CRD Gehu-2, HUW-638, DBW-322, and Karan Vandana. The largest group, Cluster III, contained most of the genotypes, including advanced lines and checks like HD-2967 and PBW-752, indicating broader variability. The clustering pattern aligns with PCA results, supporting the potential of selecting divergent genotypes for effective hybridization.</w:t>
      </w:r>
      <w:r w:rsidR="003D555A" w:rsidRPr="003D555A">
        <w:t xml:space="preserve"> </w:t>
      </w:r>
      <w:r w:rsidR="003D555A" w:rsidRPr="003D555A">
        <w:rPr>
          <w:rFonts w:ascii="Times New Roman" w:hAnsi="Times New Roman" w:cs="Times New Roman"/>
          <w:sz w:val="24"/>
          <w:szCs w:val="24"/>
        </w:rPr>
        <w:t>(</w:t>
      </w:r>
      <w:proofErr w:type="spellStart"/>
      <w:r w:rsidR="003D555A" w:rsidRPr="003D555A">
        <w:rPr>
          <w:rFonts w:ascii="Times New Roman" w:hAnsi="Times New Roman" w:cs="Times New Roman"/>
          <w:sz w:val="24"/>
          <w:szCs w:val="24"/>
        </w:rPr>
        <w:t>Mohammadi</w:t>
      </w:r>
      <w:proofErr w:type="spellEnd"/>
      <w:r w:rsidR="003D555A" w:rsidRPr="003D555A">
        <w:rPr>
          <w:rFonts w:ascii="Times New Roman" w:hAnsi="Times New Roman" w:cs="Times New Roman"/>
          <w:sz w:val="24"/>
          <w:szCs w:val="24"/>
        </w:rPr>
        <w:t xml:space="preserve"> &amp; Prasanna, 2003)</w:t>
      </w:r>
    </w:p>
    <w:p w14:paraId="27D262ED" w14:textId="77777777" w:rsidR="0050501F" w:rsidRPr="002A1AD2" w:rsidRDefault="0050501F" w:rsidP="00870915">
      <w:pPr>
        <w:jc w:val="both"/>
        <w:rPr>
          <w:rFonts w:ascii="Times New Roman" w:hAnsi="Times New Roman" w:cs="Times New Roman"/>
          <w:sz w:val="24"/>
          <w:szCs w:val="24"/>
          <w:lang w:val="en-IN"/>
        </w:rPr>
      </w:pPr>
    </w:p>
    <w:p w14:paraId="2FDE3213" w14:textId="4471376D" w:rsidR="00FF1ADD" w:rsidRPr="00FF1ADD" w:rsidRDefault="006252D8" w:rsidP="00FF1ADD">
      <w:r>
        <w:rPr>
          <w:rFonts w:ascii="Times New Roman" w:hAnsi="Times New Roman" w:cs="Times New Roman"/>
          <w:b/>
          <w:bCs/>
          <w:sz w:val="28"/>
          <w:szCs w:val="28"/>
          <w:u w:val="single"/>
        </w:rPr>
        <w:t>CONCLUSION</w:t>
      </w:r>
    </w:p>
    <w:p w14:paraId="420FB07C" w14:textId="77777777" w:rsidR="002A1AD2" w:rsidRDefault="002A1AD2" w:rsidP="00A83672">
      <w:pPr>
        <w:shd w:val="clear" w:color="auto" w:fill="FFFFFF"/>
        <w:spacing w:line="360" w:lineRule="auto"/>
        <w:ind w:left="113" w:right="-397"/>
        <w:jc w:val="both"/>
        <w:rPr>
          <w:rFonts w:ascii="Times New Roman" w:hAnsi="Times New Roman" w:cs="Times New Roman"/>
          <w:b/>
          <w:bCs/>
          <w:sz w:val="24"/>
          <w:szCs w:val="24"/>
        </w:rPr>
      </w:pPr>
      <w:r w:rsidRPr="002A1AD2">
        <w:rPr>
          <w:rFonts w:ascii="Times New Roman" w:hAnsi="Times New Roman" w:cs="Times New Roman"/>
          <w:sz w:val="24"/>
          <w:szCs w:val="24"/>
        </w:rPr>
        <w:t>The present study revealed substantial genetic variability among wheat genotypes using principal component and cluster analyses. PCA identified key traits such as days to 50% flowering, 1000-grain weight, number of spikes per square meter, and number of grains per spike as major contributors to genetic divergence. Cluster analysis further grouped genotypes into three distinct clusters, with maximum inter-cluster distance observed between Clusters 2 and 3, indicating potential for selecting genetically diverse parents. These findings provide valuable insights for designing effective breeding strategies aimed at improving yield and other agronomic traits in wheat</w:t>
      </w:r>
      <w:r w:rsidRPr="002A1AD2">
        <w:rPr>
          <w:rFonts w:ascii="Times New Roman" w:hAnsi="Times New Roman" w:cs="Times New Roman"/>
          <w:b/>
          <w:bCs/>
          <w:sz w:val="24"/>
          <w:szCs w:val="24"/>
        </w:rPr>
        <w:t>.</w:t>
      </w:r>
    </w:p>
    <w:p w14:paraId="5B1245EC" w14:textId="77777777" w:rsidR="00A83C8D" w:rsidRDefault="002A1AD2" w:rsidP="00A83672">
      <w:pPr>
        <w:shd w:val="clear" w:color="auto" w:fill="FFFFFF"/>
        <w:spacing w:line="360" w:lineRule="auto"/>
        <w:ind w:left="113" w:right="-397"/>
        <w:jc w:val="both"/>
        <w:rPr>
          <w:rFonts w:ascii="Times New Roman" w:hAnsi="Times New Roman" w:cs="Times New Roman"/>
          <w:sz w:val="24"/>
          <w:szCs w:val="24"/>
        </w:rPr>
      </w:pPr>
      <w:r w:rsidRPr="00A83C8D">
        <w:rPr>
          <w:rFonts w:ascii="Times New Roman" w:hAnsi="Times New Roman" w:cs="Times New Roman"/>
          <w:b/>
          <w:sz w:val="24"/>
          <w:szCs w:val="24"/>
        </w:rPr>
        <w:t>Application of research</w:t>
      </w:r>
      <w:r w:rsidRPr="002A1AD2">
        <w:rPr>
          <w:rFonts w:ascii="Times New Roman" w:hAnsi="Times New Roman" w:cs="Times New Roman"/>
          <w:sz w:val="24"/>
          <w:szCs w:val="24"/>
        </w:rPr>
        <w:t xml:space="preserve">: </w:t>
      </w:r>
    </w:p>
    <w:p w14:paraId="74F229A1" w14:textId="50229DF3" w:rsidR="00C160FA" w:rsidRDefault="002A1AD2" w:rsidP="00A83672">
      <w:pPr>
        <w:shd w:val="clear" w:color="auto" w:fill="FFFFFF"/>
        <w:spacing w:line="360" w:lineRule="auto"/>
        <w:ind w:left="113" w:right="-397"/>
        <w:jc w:val="both"/>
        <w:rPr>
          <w:rFonts w:ascii="Times New Roman" w:hAnsi="Times New Roman" w:cs="Times New Roman"/>
          <w:sz w:val="24"/>
          <w:szCs w:val="24"/>
        </w:rPr>
      </w:pPr>
      <w:r w:rsidRPr="002A1AD2">
        <w:rPr>
          <w:rFonts w:ascii="Times New Roman" w:hAnsi="Times New Roman" w:cs="Times New Roman"/>
          <w:sz w:val="24"/>
          <w:szCs w:val="24"/>
        </w:rPr>
        <w:t>This research highlights the significant genetic variability</w:t>
      </w:r>
      <w:r w:rsidR="00C7004C">
        <w:rPr>
          <w:rFonts w:ascii="Times New Roman" w:hAnsi="Times New Roman" w:cs="Times New Roman"/>
          <w:sz w:val="24"/>
          <w:szCs w:val="24"/>
        </w:rPr>
        <w:t xml:space="preserve"> and diversity</w:t>
      </w:r>
      <w:r w:rsidRPr="002A1AD2">
        <w:rPr>
          <w:rFonts w:ascii="Times New Roman" w:hAnsi="Times New Roman" w:cs="Times New Roman"/>
          <w:sz w:val="24"/>
          <w:szCs w:val="24"/>
        </w:rPr>
        <w:t xml:space="preserve"> among </w:t>
      </w:r>
      <w:r>
        <w:rPr>
          <w:rFonts w:ascii="Times New Roman" w:hAnsi="Times New Roman" w:cs="Times New Roman"/>
          <w:sz w:val="24"/>
          <w:szCs w:val="24"/>
        </w:rPr>
        <w:t xml:space="preserve">Wheat </w:t>
      </w:r>
      <w:r w:rsidRPr="002A1AD2">
        <w:rPr>
          <w:rFonts w:ascii="Times New Roman" w:hAnsi="Times New Roman" w:cs="Times New Roman"/>
          <w:sz w:val="24"/>
          <w:szCs w:val="24"/>
        </w:rPr>
        <w:t xml:space="preserve">genotypes, which can be effectively utilized </w:t>
      </w:r>
      <w:r w:rsidRPr="00C7004C">
        <w:rPr>
          <w:rFonts w:ascii="Times New Roman" w:hAnsi="Times New Roman" w:cs="Times New Roman"/>
          <w:b/>
          <w:bCs/>
          <w:sz w:val="24"/>
          <w:szCs w:val="24"/>
        </w:rPr>
        <w:t>by plant breeders</w:t>
      </w:r>
      <w:r w:rsidR="00C7004C" w:rsidRPr="00C7004C">
        <w:rPr>
          <w:rFonts w:ascii="Times New Roman" w:hAnsi="Times New Roman" w:cs="Times New Roman"/>
          <w:b/>
          <w:bCs/>
          <w:sz w:val="24"/>
          <w:szCs w:val="24"/>
        </w:rPr>
        <w:t xml:space="preserve"> and scientific community</w:t>
      </w:r>
      <w:r w:rsidRPr="002A1AD2">
        <w:rPr>
          <w:rFonts w:ascii="Times New Roman" w:hAnsi="Times New Roman" w:cs="Times New Roman"/>
          <w:sz w:val="24"/>
          <w:szCs w:val="24"/>
        </w:rPr>
        <w:t xml:space="preserve"> for selecting high-yielding and desirable traits in future crop improvement programs. </w:t>
      </w:r>
    </w:p>
    <w:p w14:paraId="51DE16EF" w14:textId="77777777" w:rsidR="00A83C8D" w:rsidRPr="00A83C8D" w:rsidRDefault="002A1AD2" w:rsidP="00A83672">
      <w:pPr>
        <w:shd w:val="clear" w:color="auto" w:fill="FFFFFF"/>
        <w:spacing w:line="360" w:lineRule="auto"/>
        <w:ind w:left="113" w:right="-397"/>
        <w:jc w:val="both"/>
        <w:rPr>
          <w:rFonts w:ascii="Times New Roman" w:hAnsi="Times New Roman" w:cs="Times New Roman"/>
          <w:b/>
          <w:sz w:val="24"/>
          <w:szCs w:val="24"/>
        </w:rPr>
      </w:pPr>
      <w:r w:rsidRPr="00A83C8D">
        <w:rPr>
          <w:rFonts w:ascii="Times New Roman" w:hAnsi="Times New Roman" w:cs="Times New Roman"/>
          <w:b/>
          <w:sz w:val="24"/>
          <w:szCs w:val="24"/>
        </w:rPr>
        <w:t>Abbreviations:</w:t>
      </w:r>
    </w:p>
    <w:p w14:paraId="0A187F47" w14:textId="6683303A" w:rsidR="002A1AD2" w:rsidRDefault="002A1AD2" w:rsidP="00A83672">
      <w:pPr>
        <w:shd w:val="clear" w:color="auto" w:fill="FFFFFF"/>
        <w:spacing w:line="360" w:lineRule="auto"/>
        <w:ind w:left="113" w:right="-397"/>
        <w:jc w:val="both"/>
        <w:rPr>
          <w:rFonts w:ascii="Times New Roman" w:hAnsi="Times New Roman" w:cs="Times New Roman"/>
          <w:sz w:val="24"/>
          <w:szCs w:val="24"/>
        </w:rPr>
      </w:pPr>
      <w:r>
        <w:rPr>
          <w:rFonts w:ascii="Times New Roman" w:hAnsi="Times New Roman" w:cs="Times New Roman"/>
          <w:sz w:val="24"/>
          <w:szCs w:val="24"/>
        </w:rPr>
        <w:t>CRD</w:t>
      </w:r>
      <w:r w:rsidRPr="002A1AD2">
        <w:rPr>
          <w:rFonts w:ascii="Times New Roman" w:hAnsi="Times New Roman" w:cs="Times New Roman"/>
          <w:sz w:val="24"/>
          <w:szCs w:val="24"/>
        </w:rPr>
        <w:t xml:space="preserve"> </w:t>
      </w:r>
      <w:r>
        <w:rPr>
          <w:rFonts w:ascii="Times New Roman" w:hAnsi="Times New Roman" w:cs="Times New Roman"/>
          <w:sz w:val="24"/>
          <w:szCs w:val="24"/>
        </w:rPr>
        <w:t>–</w:t>
      </w:r>
      <w:r w:rsidRPr="002A1AD2">
        <w:rPr>
          <w:rFonts w:ascii="Times New Roman" w:hAnsi="Times New Roman" w:cs="Times New Roman"/>
          <w:sz w:val="24"/>
          <w:szCs w:val="24"/>
        </w:rPr>
        <w:t xml:space="preserve"> </w:t>
      </w:r>
      <w:r>
        <w:rPr>
          <w:rFonts w:ascii="Times New Roman" w:hAnsi="Times New Roman" w:cs="Times New Roman"/>
          <w:sz w:val="24"/>
          <w:szCs w:val="24"/>
        </w:rPr>
        <w:t>Centre for Research and Development</w:t>
      </w:r>
      <w:r w:rsidRPr="002A1AD2">
        <w:rPr>
          <w:rFonts w:ascii="Times New Roman" w:hAnsi="Times New Roman" w:cs="Times New Roman"/>
          <w:sz w:val="24"/>
          <w:szCs w:val="24"/>
        </w:rPr>
        <w:t xml:space="preserve"> PCA - Principal Component Analysis </w:t>
      </w:r>
    </w:p>
    <w:p w14:paraId="718D620B" w14:textId="77777777" w:rsidR="000872AF" w:rsidRPr="00A83C8D" w:rsidRDefault="000872AF" w:rsidP="000872AF">
      <w:pPr>
        <w:rPr>
          <w:b/>
          <w:highlight w:val="yellow"/>
        </w:rPr>
      </w:pPr>
      <w:r w:rsidRPr="00A83C8D">
        <w:rPr>
          <w:b/>
          <w:highlight w:val="yellow"/>
        </w:rPr>
        <w:t>Disclaimer (Artificial intelligence)</w:t>
      </w:r>
    </w:p>
    <w:p w14:paraId="57F736E8" w14:textId="77777777" w:rsidR="000872AF" w:rsidRPr="000872AF" w:rsidRDefault="000872AF" w:rsidP="000872AF">
      <w:pPr>
        <w:rPr>
          <w:highlight w:val="yellow"/>
        </w:rPr>
      </w:pPr>
      <w:r w:rsidRPr="000872AF">
        <w:rPr>
          <w:highlight w:val="yellow"/>
        </w:rPr>
        <w:t xml:space="preserve">Option 1: </w:t>
      </w:r>
    </w:p>
    <w:p w14:paraId="42024650" w14:textId="77777777" w:rsidR="000872AF" w:rsidRPr="000872AF" w:rsidRDefault="000872AF" w:rsidP="000872AF">
      <w:pPr>
        <w:rPr>
          <w:highlight w:val="yellow"/>
        </w:rPr>
      </w:pPr>
      <w:r w:rsidRPr="000872AF">
        <w:rPr>
          <w:highlight w:val="yellow"/>
        </w:rPr>
        <w:lastRenderedPageBreak/>
        <w:t>Author(s) hereby declare that NO generative AI technologies such as Large Language Models (</w:t>
      </w:r>
      <w:proofErr w:type="spellStart"/>
      <w:r w:rsidRPr="000872AF">
        <w:rPr>
          <w:highlight w:val="yellow"/>
        </w:rPr>
        <w:t>ChatGPT</w:t>
      </w:r>
      <w:proofErr w:type="spellEnd"/>
      <w:r w:rsidRPr="000872AF">
        <w:rPr>
          <w:highlight w:val="yellow"/>
        </w:rPr>
        <w:t xml:space="preserve">, COPILOT, etc.) and text-to-image generators have been used during the writing or editing of this manuscript. </w:t>
      </w:r>
    </w:p>
    <w:p w14:paraId="6C503158" w14:textId="77777777" w:rsidR="000872AF" w:rsidRPr="000872AF" w:rsidRDefault="000872AF" w:rsidP="000872AF">
      <w:pPr>
        <w:rPr>
          <w:highlight w:val="yellow"/>
        </w:rPr>
      </w:pPr>
      <w:r w:rsidRPr="000872AF">
        <w:rPr>
          <w:highlight w:val="yellow"/>
        </w:rPr>
        <w:t xml:space="preserve">Option 2: </w:t>
      </w:r>
    </w:p>
    <w:p w14:paraId="5B81E558" w14:textId="77777777" w:rsidR="000872AF" w:rsidRPr="000872AF" w:rsidRDefault="000872AF" w:rsidP="000872AF">
      <w:pPr>
        <w:rPr>
          <w:highlight w:val="yellow"/>
        </w:rPr>
      </w:pPr>
      <w:r w:rsidRPr="000872AF">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1483BDC" w14:textId="77777777" w:rsidR="000872AF" w:rsidRPr="000872AF" w:rsidRDefault="000872AF" w:rsidP="000872AF">
      <w:pPr>
        <w:rPr>
          <w:highlight w:val="yellow"/>
        </w:rPr>
      </w:pPr>
      <w:r w:rsidRPr="000872AF">
        <w:rPr>
          <w:highlight w:val="yellow"/>
        </w:rPr>
        <w:t>Details of the AI usage are given below:</w:t>
      </w:r>
    </w:p>
    <w:p w14:paraId="6B2D270F" w14:textId="77777777" w:rsidR="000872AF" w:rsidRPr="000872AF" w:rsidRDefault="000872AF" w:rsidP="000872AF">
      <w:pPr>
        <w:rPr>
          <w:highlight w:val="yellow"/>
        </w:rPr>
      </w:pPr>
      <w:r w:rsidRPr="000872AF">
        <w:rPr>
          <w:highlight w:val="yellow"/>
        </w:rPr>
        <w:t>1.</w:t>
      </w:r>
    </w:p>
    <w:p w14:paraId="3E4056DF" w14:textId="77777777" w:rsidR="000872AF" w:rsidRPr="000872AF" w:rsidRDefault="000872AF" w:rsidP="000872AF">
      <w:pPr>
        <w:rPr>
          <w:highlight w:val="yellow"/>
        </w:rPr>
      </w:pPr>
      <w:r w:rsidRPr="000872AF">
        <w:rPr>
          <w:highlight w:val="yellow"/>
        </w:rPr>
        <w:t>2.</w:t>
      </w:r>
    </w:p>
    <w:p w14:paraId="45517C8F" w14:textId="77777777" w:rsidR="000872AF" w:rsidRPr="0053103C" w:rsidRDefault="000872AF" w:rsidP="000872AF">
      <w:r w:rsidRPr="000872AF">
        <w:rPr>
          <w:highlight w:val="yellow"/>
        </w:rPr>
        <w:t>3.</w:t>
      </w:r>
    </w:p>
    <w:p w14:paraId="718E0CC9" w14:textId="77777777" w:rsidR="000872AF" w:rsidRPr="002A1AD2" w:rsidRDefault="000872AF" w:rsidP="00A83672">
      <w:pPr>
        <w:shd w:val="clear" w:color="auto" w:fill="FFFFFF"/>
        <w:spacing w:line="360" w:lineRule="auto"/>
        <w:ind w:left="113" w:right="-397"/>
        <w:jc w:val="both"/>
        <w:rPr>
          <w:rFonts w:ascii="Times New Roman" w:hAnsi="Times New Roman" w:cs="Times New Roman"/>
          <w:sz w:val="24"/>
          <w:szCs w:val="24"/>
        </w:rPr>
      </w:pPr>
    </w:p>
    <w:p w14:paraId="06F17564" w14:textId="533F7389" w:rsidR="00CB1E27" w:rsidRPr="00DC0BA8" w:rsidRDefault="00DC0BA8">
      <w:pPr>
        <w:rPr>
          <w:rFonts w:ascii="Times New Roman" w:hAnsi="Times New Roman" w:cs="Times New Roman"/>
          <w:b/>
          <w:bCs/>
          <w:sz w:val="28"/>
          <w:szCs w:val="28"/>
          <w:u w:val="single"/>
        </w:rPr>
      </w:pPr>
      <w:r w:rsidRPr="00DC0BA8">
        <w:rPr>
          <w:rFonts w:ascii="Times New Roman" w:hAnsi="Times New Roman" w:cs="Times New Roman"/>
          <w:b/>
          <w:bCs/>
          <w:sz w:val="28"/>
          <w:szCs w:val="28"/>
          <w:u w:val="single"/>
        </w:rPr>
        <w:t>REFERENCES</w:t>
      </w:r>
    </w:p>
    <w:p w14:paraId="19B350FD" w14:textId="77777777" w:rsidR="00593418" w:rsidRPr="00593418" w:rsidRDefault="00593418" w:rsidP="0050160D">
      <w:pPr>
        <w:ind w:left="720" w:hanging="720"/>
        <w:jc w:val="both"/>
        <w:rPr>
          <w:rFonts w:ascii="Times New Roman" w:hAnsi="Times New Roman" w:cs="Times New Roman"/>
          <w:sz w:val="24"/>
          <w:szCs w:val="24"/>
        </w:rPr>
      </w:pPr>
      <w:r w:rsidRPr="00593418">
        <w:rPr>
          <w:rFonts w:ascii="Times New Roman" w:hAnsi="Times New Roman" w:cs="Times New Roman"/>
          <w:sz w:val="24"/>
          <w:szCs w:val="24"/>
        </w:rPr>
        <w:t xml:space="preserve">Chaudhary, H. B., Lal, G. M., &amp; Kumar, S. (2020). Multivariate analysis in bread wheat (Triticum </w:t>
      </w:r>
      <w:proofErr w:type="spellStart"/>
      <w:r w:rsidRPr="00593418">
        <w:rPr>
          <w:rFonts w:ascii="Times New Roman" w:hAnsi="Times New Roman" w:cs="Times New Roman"/>
          <w:sz w:val="24"/>
          <w:szCs w:val="24"/>
        </w:rPr>
        <w:t>aestivum</w:t>
      </w:r>
      <w:proofErr w:type="spellEnd"/>
      <w:r w:rsidRPr="00593418">
        <w:rPr>
          <w:rFonts w:ascii="Times New Roman" w:hAnsi="Times New Roman" w:cs="Times New Roman"/>
          <w:sz w:val="24"/>
          <w:szCs w:val="24"/>
        </w:rPr>
        <w:t xml:space="preserve"> L.) for yield and yield contributing traits. </w:t>
      </w:r>
      <w:r w:rsidRPr="00593418">
        <w:rPr>
          <w:rFonts w:ascii="Times New Roman" w:hAnsi="Times New Roman" w:cs="Times New Roman"/>
          <w:i/>
          <w:iCs/>
          <w:sz w:val="24"/>
          <w:szCs w:val="24"/>
        </w:rPr>
        <w:t>International Journal of Current Microbiology and Applied Sciences, 9</w:t>
      </w:r>
      <w:r w:rsidRPr="00593418">
        <w:rPr>
          <w:rFonts w:ascii="Times New Roman" w:hAnsi="Times New Roman" w:cs="Times New Roman"/>
          <w:sz w:val="24"/>
          <w:szCs w:val="24"/>
        </w:rPr>
        <w:t xml:space="preserve">(2), 1234–1243. </w:t>
      </w:r>
    </w:p>
    <w:p w14:paraId="0F36B974" w14:textId="77777777" w:rsidR="00593418" w:rsidRPr="00593418" w:rsidRDefault="00593418" w:rsidP="0050160D">
      <w:pPr>
        <w:ind w:left="720" w:hanging="720"/>
        <w:jc w:val="both"/>
        <w:rPr>
          <w:rFonts w:ascii="Times New Roman" w:hAnsi="Times New Roman" w:cs="Times New Roman"/>
          <w:sz w:val="24"/>
          <w:szCs w:val="24"/>
        </w:rPr>
      </w:pPr>
      <w:r w:rsidRPr="00593418">
        <w:rPr>
          <w:rFonts w:ascii="Times New Roman" w:hAnsi="Times New Roman" w:cs="Times New Roman"/>
          <w:sz w:val="24"/>
          <w:szCs w:val="24"/>
        </w:rPr>
        <w:t xml:space="preserve">Chaudhary, H. B., Lal, G. M., &amp; Kumar, S. (2020). Multivariate analysis in bread wheat (Triticum </w:t>
      </w:r>
      <w:proofErr w:type="spellStart"/>
      <w:r w:rsidRPr="00593418">
        <w:rPr>
          <w:rFonts w:ascii="Times New Roman" w:hAnsi="Times New Roman" w:cs="Times New Roman"/>
          <w:sz w:val="24"/>
          <w:szCs w:val="24"/>
        </w:rPr>
        <w:t>aestivum</w:t>
      </w:r>
      <w:proofErr w:type="spellEnd"/>
      <w:r w:rsidRPr="00593418">
        <w:rPr>
          <w:rFonts w:ascii="Times New Roman" w:hAnsi="Times New Roman" w:cs="Times New Roman"/>
          <w:sz w:val="24"/>
          <w:szCs w:val="24"/>
        </w:rPr>
        <w:t xml:space="preserve"> L.) for yield and yield contributing traits. </w:t>
      </w:r>
      <w:r w:rsidRPr="00593418">
        <w:rPr>
          <w:rFonts w:ascii="Times New Roman" w:hAnsi="Times New Roman" w:cs="Times New Roman"/>
          <w:i/>
          <w:iCs/>
          <w:sz w:val="24"/>
          <w:szCs w:val="24"/>
        </w:rPr>
        <w:t>International Journal of Current Microbiology and Applied Sciences, 9</w:t>
      </w:r>
      <w:r w:rsidRPr="00593418">
        <w:rPr>
          <w:rFonts w:ascii="Times New Roman" w:hAnsi="Times New Roman" w:cs="Times New Roman"/>
          <w:sz w:val="24"/>
          <w:szCs w:val="24"/>
        </w:rPr>
        <w:t>(2), 1234–1243.</w:t>
      </w:r>
    </w:p>
    <w:p w14:paraId="41754BD1" w14:textId="77777777" w:rsidR="00593418" w:rsidRPr="00593418" w:rsidRDefault="00593418" w:rsidP="0050160D">
      <w:pPr>
        <w:ind w:left="720" w:hanging="720"/>
        <w:jc w:val="both"/>
        <w:rPr>
          <w:rFonts w:ascii="Times New Roman" w:hAnsi="Times New Roman" w:cs="Times New Roman"/>
          <w:sz w:val="24"/>
          <w:szCs w:val="24"/>
        </w:rPr>
      </w:pPr>
      <w:r w:rsidRPr="00593418">
        <w:rPr>
          <w:rFonts w:ascii="Times New Roman" w:hAnsi="Times New Roman" w:cs="Times New Roman"/>
          <w:sz w:val="24"/>
          <w:szCs w:val="24"/>
        </w:rPr>
        <w:t>Directorate of Economics and Statistics. (2021). Agricultural Statistics at a Glance 2021. Ministry of Agriculture and Farmers’ Welfare, Government of India.</w:t>
      </w:r>
    </w:p>
    <w:p w14:paraId="4BEA5F00" w14:textId="77777777" w:rsidR="00593418" w:rsidRPr="00593418" w:rsidRDefault="00593418" w:rsidP="0050160D">
      <w:pPr>
        <w:ind w:left="720" w:hanging="720"/>
        <w:jc w:val="both"/>
        <w:rPr>
          <w:rFonts w:ascii="Times New Roman" w:hAnsi="Times New Roman" w:cs="Times New Roman"/>
          <w:sz w:val="24"/>
          <w:szCs w:val="24"/>
        </w:rPr>
      </w:pPr>
      <w:r w:rsidRPr="00593418">
        <w:rPr>
          <w:rFonts w:ascii="Times New Roman" w:hAnsi="Times New Roman" w:cs="Times New Roman"/>
          <w:sz w:val="24"/>
          <w:szCs w:val="24"/>
        </w:rPr>
        <w:t xml:space="preserve">Jolliffe, I. T., &amp; </w:t>
      </w:r>
      <w:proofErr w:type="spellStart"/>
      <w:r w:rsidRPr="00593418">
        <w:rPr>
          <w:rFonts w:ascii="Times New Roman" w:hAnsi="Times New Roman" w:cs="Times New Roman"/>
          <w:sz w:val="24"/>
          <w:szCs w:val="24"/>
        </w:rPr>
        <w:t>Cadima</w:t>
      </w:r>
      <w:proofErr w:type="spellEnd"/>
      <w:r w:rsidRPr="00593418">
        <w:rPr>
          <w:rFonts w:ascii="Times New Roman" w:hAnsi="Times New Roman" w:cs="Times New Roman"/>
          <w:sz w:val="24"/>
          <w:szCs w:val="24"/>
        </w:rPr>
        <w:t xml:space="preserve">, J. (2016). Principal component analysis: A review and recent developments. </w:t>
      </w:r>
      <w:r w:rsidRPr="00593418">
        <w:rPr>
          <w:rFonts w:ascii="Times New Roman" w:hAnsi="Times New Roman" w:cs="Times New Roman"/>
          <w:i/>
          <w:iCs/>
          <w:sz w:val="24"/>
          <w:szCs w:val="24"/>
        </w:rPr>
        <w:t>Philosophical Transactions of the Royal Society A: Mathematical, Physical and Engineering Sciences, 374</w:t>
      </w:r>
      <w:r w:rsidRPr="00593418">
        <w:rPr>
          <w:rFonts w:ascii="Times New Roman" w:hAnsi="Times New Roman" w:cs="Times New Roman"/>
          <w:sz w:val="24"/>
          <w:szCs w:val="24"/>
        </w:rPr>
        <w:t>(2065), 20150202.</w:t>
      </w:r>
    </w:p>
    <w:p w14:paraId="794B672D" w14:textId="77777777" w:rsidR="00593418" w:rsidRPr="00593418" w:rsidRDefault="00593418" w:rsidP="0050160D">
      <w:pPr>
        <w:ind w:left="720" w:hanging="720"/>
        <w:jc w:val="both"/>
        <w:rPr>
          <w:rFonts w:ascii="Times New Roman" w:hAnsi="Times New Roman" w:cs="Times New Roman"/>
          <w:sz w:val="24"/>
          <w:szCs w:val="24"/>
        </w:rPr>
      </w:pPr>
      <w:r w:rsidRPr="00593418">
        <w:rPr>
          <w:rFonts w:ascii="Times New Roman" w:hAnsi="Times New Roman" w:cs="Times New Roman"/>
          <w:sz w:val="24"/>
          <w:szCs w:val="24"/>
        </w:rPr>
        <w:t xml:space="preserve">Joshi, A. K., Mishra, B., </w:t>
      </w:r>
      <w:proofErr w:type="spellStart"/>
      <w:r w:rsidRPr="00593418">
        <w:rPr>
          <w:rFonts w:ascii="Times New Roman" w:hAnsi="Times New Roman" w:cs="Times New Roman"/>
          <w:sz w:val="24"/>
          <w:szCs w:val="24"/>
        </w:rPr>
        <w:t>Chatrath</w:t>
      </w:r>
      <w:proofErr w:type="spellEnd"/>
      <w:r w:rsidRPr="00593418">
        <w:rPr>
          <w:rFonts w:ascii="Times New Roman" w:hAnsi="Times New Roman" w:cs="Times New Roman"/>
          <w:sz w:val="24"/>
          <w:szCs w:val="24"/>
        </w:rPr>
        <w:t>, R., Ortiz Ferrara, G., &amp; Singh, R. P. (2007). Wheat improvement in India: present status, emerging challenges and future prospects. </w:t>
      </w:r>
      <w:proofErr w:type="spellStart"/>
      <w:r w:rsidRPr="00593418">
        <w:rPr>
          <w:rFonts w:ascii="Times New Roman" w:hAnsi="Times New Roman" w:cs="Times New Roman"/>
          <w:i/>
          <w:iCs/>
          <w:sz w:val="24"/>
          <w:szCs w:val="24"/>
        </w:rPr>
        <w:t>Euphytica</w:t>
      </w:r>
      <w:proofErr w:type="spellEnd"/>
      <w:r w:rsidRPr="00593418">
        <w:rPr>
          <w:rFonts w:ascii="Times New Roman" w:hAnsi="Times New Roman" w:cs="Times New Roman"/>
          <w:sz w:val="24"/>
          <w:szCs w:val="24"/>
        </w:rPr>
        <w:t>, </w:t>
      </w:r>
      <w:r w:rsidRPr="00593418">
        <w:rPr>
          <w:rFonts w:ascii="Times New Roman" w:hAnsi="Times New Roman" w:cs="Times New Roman"/>
          <w:i/>
          <w:iCs/>
          <w:sz w:val="24"/>
          <w:szCs w:val="24"/>
        </w:rPr>
        <w:t>157</w:t>
      </w:r>
      <w:r w:rsidRPr="00593418">
        <w:rPr>
          <w:rFonts w:ascii="Times New Roman" w:hAnsi="Times New Roman" w:cs="Times New Roman"/>
          <w:sz w:val="24"/>
          <w:szCs w:val="24"/>
        </w:rPr>
        <w:t>(3), 431-446.</w:t>
      </w:r>
    </w:p>
    <w:p w14:paraId="5CC223EE" w14:textId="77777777" w:rsidR="00593418" w:rsidRPr="00593418" w:rsidRDefault="00593418" w:rsidP="0050160D">
      <w:pPr>
        <w:ind w:left="720" w:hanging="720"/>
        <w:jc w:val="both"/>
        <w:rPr>
          <w:rFonts w:ascii="Times New Roman" w:hAnsi="Times New Roman" w:cs="Times New Roman"/>
          <w:sz w:val="24"/>
          <w:szCs w:val="24"/>
        </w:rPr>
      </w:pPr>
      <w:proofErr w:type="gramStart"/>
      <w:r w:rsidRPr="00593418">
        <w:rPr>
          <w:rFonts w:ascii="Times New Roman" w:hAnsi="Times New Roman" w:cs="Times New Roman"/>
          <w:sz w:val="24"/>
          <w:szCs w:val="24"/>
        </w:rPr>
        <w:t>Kaur,  S.</w:t>
      </w:r>
      <w:proofErr w:type="gramEnd"/>
      <w:r w:rsidRPr="00593418">
        <w:rPr>
          <w:rFonts w:ascii="Times New Roman" w:hAnsi="Times New Roman" w:cs="Times New Roman"/>
          <w:sz w:val="24"/>
          <w:szCs w:val="24"/>
        </w:rPr>
        <w:t xml:space="preserve">, </w:t>
      </w:r>
      <w:proofErr w:type="spellStart"/>
      <w:r w:rsidRPr="00593418">
        <w:rPr>
          <w:rFonts w:ascii="Times New Roman" w:hAnsi="Times New Roman" w:cs="Times New Roman"/>
          <w:sz w:val="24"/>
          <w:szCs w:val="24"/>
        </w:rPr>
        <w:t>Sahu</w:t>
      </w:r>
      <w:proofErr w:type="spellEnd"/>
      <w:r w:rsidRPr="00593418">
        <w:rPr>
          <w:rFonts w:ascii="Times New Roman" w:hAnsi="Times New Roman" w:cs="Times New Roman"/>
          <w:sz w:val="24"/>
          <w:szCs w:val="24"/>
        </w:rPr>
        <w:t xml:space="preserve">, V.  S.  and </w:t>
      </w:r>
      <w:proofErr w:type="spellStart"/>
      <w:proofErr w:type="gramStart"/>
      <w:r w:rsidRPr="00593418">
        <w:rPr>
          <w:rFonts w:ascii="Times New Roman" w:hAnsi="Times New Roman" w:cs="Times New Roman"/>
          <w:sz w:val="24"/>
          <w:szCs w:val="24"/>
        </w:rPr>
        <w:t>Mari,G</w:t>
      </w:r>
      <w:proofErr w:type="spellEnd"/>
      <w:r w:rsidRPr="00593418">
        <w:rPr>
          <w:rFonts w:ascii="Times New Roman" w:hAnsi="Times New Roman" w:cs="Times New Roman"/>
          <w:sz w:val="24"/>
          <w:szCs w:val="24"/>
        </w:rPr>
        <w:t>.</w:t>
      </w:r>
      <w:proofErr w:type="gramEnd"/>
      <w:r w:rsidRPr="00593418">
        <w:rPr>
          <w:rFonts w:ascii="Times New Roman" w:hAnsi="Times New Roman" w:cs="Times New Roman"/>
          <w:sz w:val="24"/>
          <w:szCs w:val="24"/>
        </w:rPr>
        <w:t xml:space="preserve">  S.2009. Physiological response of </w:t>
      </w:r>
      <w:proofErr w:type="gramStart"/>
      <w:r w:rsidRPr="00593418">
        <w:rPr>
          <w:rFonts w:ascii="Times New Roman" w:hAnsi="Times New Roman" w:cs="Times New Roman"/>
          <w:sz w:val="24"/>
          <w:szCs w:val="24"/>
        </w:rPr>
        <w:t>wheat  genotypes</w:t>
      </w:r>
      <w:proofErr w:type="gramEnd"/>
      <w:r w:rsidRPr="00593418">
        <w:rPr>
          <w:rFonts w:ascii="Times New Roman" w:hAnsi="Times New Roman" w:cs="Times New Roman"/>
          <w:sz w:val="24"/>
          <w:szCs w:val="24"/>
        </w:rPr>
        <w:t xml:space="preserve">  to  post anthesis hyperthermal stress under late sown conditions. Crop Improve.,36(2):83-90.</w:t>
      </w:r>
    </w:p>
    <w:p w14:paraId="1EE94199" w14:textId="77777777" w:rsidR="00593418" w:rsidRPr="00593418" w:rsidRDefault="00593418" w:rsidP="0050160D">
      <w:pPr>
        <w:ind w:left="720" w:hanging="720"/>
        <w:jc w:val="both"/>
        <w:rPr>
          <w:rFonts w:ascii="Times New Roman" w:hAnsi="Times New Roman" w:cs="Times New Roman"/>
          <w:sz w:val="24"/>
          <w:szCs w:val="24"/>
        </w:rPr>
      </w:pPr>
      <w:r w:rsidRPr="00593418">
        <w:rPr>
          <w:rFonts w:ascii="Times New Roman" w:hAnsi="Times New Roman" w:cs="Times New Roman"/>
          <w:sz w:val="24"/>
          <w:szCs w:val="24"/>
        </w:rPr>
        <w:t xml:space="preserve">Kaur, R.P., Saini, D. P. and Jaiswal, J. P. 2008. Genetic variability studies in wheat under </w:t>
      </w:r>
      <w:proofErr w:type="spellStart"/>
      <w:r w:rsidRPr="00593418">
        <w:rPr>
          <w:rFonts w:ascii="Times New Roman" w:hAnsi="Times New Roman" w:cs="Times New Roman"/>
          <w:sz w:val="24"/>
          <w:szCs w:val="24"/>
        </w:rPr>
        <w:t>timelyand</w:t>
      </w:r>
      <w:proofErr w:type="spellEnd"/>
      <w:r w:rsidRPr="00593418">
        <w:rPr>
          <w:rFonts w:ascii="Times New Roman" w:hAnsi="Times New Roman" w:cs="Times New Roman"/>
          <w:sz w:val="24"/>
          <w:szCs w:val="24"/>
        </w:rPr>
        <w:t xml:space="preserve"> late sown irrigated conditions. </w:t>
      </w:r>
      <w:proofErr w:type="spellStart"/>
      <w:r w:rsidRPr="00593418">
        <w:rPr>
          <w:rFonts w:ascii="Times New Roman" w:hAnsi="Times New Roman" w:cs="Times New Roman"/>
          <w:sz w:val="24"/>
          <w:szCs w:val="24"/>
        </w:rPr>
        <w:t>Pantnagar</w:t>
      </w:r>
      <w:proofErr w:type="spellEnd"/>
      <w:r w:rsidRPr="00593418">
        <w:rPr>
          <w:rFonts w:ascii="Times New Roman" w:hAnsi="Times New Roman" w:cs="Times New Roman"/>
          <w:sz w:val="24"/>
          <w:szCs w:val="24"/>
        </w:rPr>
        <w:t xml:space="preserve"> J. Res., 6(1):101-105.</w:t>
      </w:r>
    </w:p>
    <w:p w14:paraId="75863FC7" w14:textId="77777777" w:rsidR="00593418" w:rsidRPr="00593418" w:rsidRDefault="00593418" w:rsidP="0050160D">
      <w:pPr>
        <w:ind w:left="720" w:hanging="720"/>
        <w:jc w:val="both"/>
        <w:rPr>
          <w:rFonts w:ascii="Times New Roman" w:hAnsi="Times New Roman" w:cs="Times New Roman"/>
          <w:sz w:val="24"/>
          <w:szCs w:val="24"/>
        </w:rPr>
      </w:pPr>
      <w:r w:rsidRPr="00593418">
        <w:rPr>
          <w:rFonts w:ascii="Times New Roman" w:hAnsi="Times New Roman" w:cs="Times New Roman"/>
          <w:sz w:val="24"/>
          <w:szCs w:val="24"/>
        </w:rPr>
        <w:lastRenderedPageBreak/>
        <w:t>Kumar, P., A. Sarangi, D. K. Singh and Parihar, S.S. 2014. Wheat performance as influenced by saline irrigation regimes and cultivars. J. Agri.Search.,1(2): 66-72</w:t>
      </w:r>
    </w:p>
    <w:p w14:paraId="3890DD36" w14:textId="77777777" w:rsidR="00593418" w:rsidRPr="00593418" w:rsidRDefault="00593418" w:rsidP="0050160D">
      <w:pPr>
        <w:ind w:left="720" w:hanging="720"/>
        <w:jc w:val="both"/>
        <w:rPr>
          <w:rFonts w:ascii="Times New Roman" w:hAnsi="Times New Roman" w:cs="Times New Roman"/>
          <w:sz w:val="24"/>
          <w:szCs w:val="24"/>
        </w:rPr>
      </w:pPr>
      <w:r w:rsidRPr="00593418">
        <w:rPr>
          <w:rFonts w:ascii="Times New Roman" w:hAnsi="Times New Roman" w:cs="Times New Roman"/>
          <w:sz w:val="24"/>
          <w:szCs w:val="24"/>
        </w:rPr>
        <w:t>Ministry of Agriculture and Farmers’ Welfare. (2021). Agricultural Statistics at a Glance 2021. Government of India.</w:t>
      </w:r>
    </w:p>
    <w:p w14:paraId="28833E6E" w14:textId="77777777" w:rsidR="00593418" w:rsidRPr="00593418" w:rsidRDefault="00593418" w:rsidP="0050160D">
      <w:pPr>
        <w:ind w:left="720" w:hanging="720"/>
        <w:jc w:val="both"/>
        <w:rPr>
          <w:rFonts w:ascii="Times New Roman" w:hAnsi="Times New Roman" w:cs="Times New Roman"/>
          <w:sz w:val="24"/>
          <w:szCs w:val="24"/>
          <w:lang w:val="en-IN"/>
        </w:rPr>
      </w:pPr>
      <w:proofErr w:type="gramStart"/>
      <w:r w:rsidRPr="00593418">
        <w:rPr>
          <w:rFonts w:ascii="Times New Roman" w:hAnsi="Times New Roman" w:cs="Times New Roman"/>
          <w:sz w:val="24"/>
          <w:szCs w:val="24"/>
          <w:lang w:val="en-IN"/>
        </w:rPr>
        <w:t>Mukherjee,  D.</w:t>
      </w:r>
      <w:proofErr w:type="gramEnd"/>
      <w:r w:rsidRPr="00593418">
        <w:rPr>
          <w:rFonts w:ascii="Times New Roman" w:hAnsi="Times New Roman" w:cs="Times New Roman"/>
          <w:sz w:val="24"/>
          <w:szCs w:val="24"/>
          <w:lang w:val="en-IN"/>
        </w:rPr>
        <w:t xml:space="preserve">  2012.  </w:t>
      </w:r>
      <w:proofErr w:type="gramStart"/>
      <w:r w:rsidRPr="00593418">
        <w:rPr>
          <w:rFonts w:ascii="Times New Roman" w:hAnsi="Times New Roman" w:cs="Times New Roman"/>
          <w:sz w:val="24"/>
          <w:szCs w:val="24"/>
          <w:lang w:val="en-IN"/>
        </w:rPr>
        <w:t>Effect  of</w:t>
      </w:r>
      <w:proofErr w:type="gramEnd"/>
      <w:r w:rsidRPr="00593418">
        <w:rPr>
          <w:rFonts w:ascii="Times New Roman" w:hAnsi="Times New Roman" w:cs="Times New Roman"/>
          <w:sz w:val="24"/>
          <w:szCs w:val="24"/>
          <w:lang w:val="en-IN"/>
        </w:rPr>
        <w:t xml:space="preserve">  different sowing  dates  on  growth  and  yield  of  wheat  (Tritium </w:t>
      </w:r>
      <w:proofErr w:type="spellStart"/>
      <w:r w:rsidRPr="00593418">
        <w:rPr>
          <w:rFonts w:ascii="Times New Roman" w:hAnsi="Times New Roman" w:cs="Times New Roman"/>
          <w:sz w:val="24"/>
          <w:szCs w:val="24"/>
          <w:lang w:val="en-IN"/>
        </w:rPr>
        <w:t>aestivum</w:t>
      </w:r>
      <w:proofErr w:type="spellEnd"/>
      <w:r w:rsidRPr="00593418">
        <w:rPr>
          <w:rFonts w:ascii="Times New Roman" w:hAnsi="Times New Roman" w:cs="Times New Roman"/>
          <w:sz w:val="24"/>
          <w:szCs w:val="24"/>
          <w:lang w:val="en-IN"/>
        </w:rPr>
        <w:t xml:space="preserve"> L ) cultivars under mild hill situation of West Bengal. Indian J. Agron.57(2):152-156.</w:t>
      </w:r>
    </w:p>
    <w:p w14:paraId="41E4BFF1" w14:textId="77777777" w:rsidR="00593418" w:rsidRPr="00593418" w:rsidRDefault="00593418" w:rsidP="0050160D">
      <w:pPr>
        <w:ind w:left="720" w:hanging="720"/>
        <w:jc w:val="both"/>
        <w:rPr>
          <w:rFonts w:ascii="Times New Roman" w:hAnsi="Times New Roman" w:cs="Times New Roman"/>
          <w:sz w:val="24"/>
          <w:szCs w:val="24"/>
        </w:rPr>
      </w:pPr>
      <w:proofErr w:type="spellStart"/>
      <w:r w:rsidRPr="00593418">
        <w:rPr>
          <w:rFonts w:ascii="Times New Roman" w:hAnsi="Times New Roman" w:cs="Times New Roman"/>
          <w:sz w:val="24"/>
          <w:szCs w:val="24"/>
        </w:rPr>
        <w:t>Panse</w:t>
      </w:r>
      <w:proofErr w:type="spellEnd"/>
      <w:r w:rsidRPr="00593418">
        <w:rPr>
          <w:rFonts w:ascii="Times New Roman" w:hAnsi="Times New Roman" w:cs="Times New Roman"/>
          <w:sz w:val="24"/>
          <w:szCs w:val="24"/>
        </w:rPr>
        <w:t xml:space="preserve">, V.G. and </w:t>
      </w:r>
      <w:proofErr w:type="spellStart"/>
      <w:r w:rsidRPr="00593418">
        <w:rPr>
          <w:rFonts w:ascii="Times New Roman" w:hAnsi="Times New Roman" w:cs="Times New Roman"/>
          <w:sz w:val="24"/>
          <w:szCs w:val="24"/>
        </w:rPr>
        <w:t>Shukhatme</w:t>
      </w:r>
      <w:proofErr w:type="spellEnd"/>
      <w:r w:rsidRPr="00593418">
        <w:rPr>
          <w:rFonts w:ascii="Times New Roman" w:hAnsi="Times New Roman" w:cs="Times New Roman"/>
          <w:sz w:val="24"/>
          <w:szCs w:val="24"/>
        </w:rPr>
        <w:t xml:space="preserve">, P.V. (1967). Statistical Methods for Agricultural Workers, </w:t>
      </w:r>
      <w:proofErr w:type="spellStart"/>
      <w:r w:rsidRPr="00593418">
        <w:rPr>
          <w:rFonts w:ascii="Times New Roman" w:hAnsi="Times New Roman" w:cs="Times New Roman"/>
          <w:sz w:val="24"/>
          <w:szCs w:val="24"/>
        </w:rPr>
        <w:t>IInd</w:t>
      </w:r>
      <w:proofErr w:type="spellEnd"/>
      <w:r w:rsidRPr="00593418">
        <w:rPr>
          <w:rFonts w:ascii="Times New Roman" w:hAnsi="Times New Roman" w:cs="Times New Roman"/>
          <w:sz w:val="24"/>
          <w:szCs w:val="24"/>
        </w:rPr>
        <w:t xml:space="preserve"> Ed., ICAR. New Delhi. 381.</w:t>
      </w:r>
    </w:p>
    <w:p w14:paraId="7FA462A1" w14:textId="77777777" w:rsidR="00593418" w:rsidRDefault="00593418" w:rsidP="0050160D">
      <w:pPr>
        <w:ind w:left="720" w:hanging="720"/>
        <w:jc w:val="both"/>
        <w:rPr>
          <w:rFonts w:ascii="Times New Roman" w:hAnsi="Times New Roman" w:cs="Times New Roman"/>
          <w:sz w:val="24"/>
          <w:szCs w:val="24"/>
        </w:rPr>
      </w:pPr>
      <w:r w:rsidRPr="00593418">
        <w:rPr>
          <w:rFonts w:ascii="Times New Roman" w:hAnsi="Times New Roman" w:cs="Times New Roman"/>
          <w:sz w:val="24"/>
          <w:szCs w:val="24"/>
        </w:rPr>
        <w:t xml:space="preserve">Rao, C. R. (1952). </w:t>
      </w:r>
      <w:r w:rsidRPr="00593418">
        <w:rPr>
          <w:rFonts w:ascii="Times New Roman" w:hAnsi="Times New Roman" w:cs="Times New Roman"/>
          <w:i/>
          <w:iCs/>
          <w:sz w:val="24"/>
          <w:szCs w:val="24"/>
        </w:rPr>
        <w:t>Advanced statistical methods in biometric research</w:t>
      </w:r>
      <w:r w:rsidRPr="00593418">
        <w:rPr>
          <w:rFonts w:ascii="Times New Roman" w:hAnsi="Times New Roman" w:cs="Times New Roman"/>
          <w:sz w:val="24"/>
          <w:szCs w:val="24"/>
        </w:rPr>
        <w:t>. John Wiley &amp; Sons</w:t>
      </w:r>
      <w:r w:rsidRPr="00B66FBA">
        <w:rPr>
          <w:rFonts w:ascii="Times New Roman" w:hAnsi="Times New Roman" w:cs="Times New Roman"/>
          <w:sz w:val="24"/>
          <w:szCs w:val="24"/>
        </w:rPr>
        <w:t>.</w:t>
      </w:r>
    </w:p>
    <w:p w14:paraId="6068B1C6" w14:textId="77777777" w:rsidR="00593418" w:rsidRPr="00593418" w:rsidRDefault="00593418" w:rsidP="0050160D">
      <w:pPr>
        <w:ind w:left="720" w:hanging="720"/>
        <w:jc w:val="both"/>
        <w:rPr>
          <w:rFonts w:ascii="Times New Roman" w:hAnsi="Times New Roman" w:cs="Times New Roman"/>
          <w:sz w:val="24"/>
          <w:szCs w:val="24"/>
        </w:rPr>
      </w:pPr>
      <w:proofErr w:type="spellStart"/>
      <w:r w:rsidRPr="00593418">
        <w:rPr>
          <w:rFonts w:ascii="Times New Roman" w:hAnsi="Times New Roman" w:cs="Times New Roman"/>
          <w:sz w:val="24"/>
          <w:szCs w:val="24"/>
        </w:rPr>
        <w:t>Shewry</w:t>
      </w:r>
      <w:proofErr w:type="spellEnd"/>
      <w:r w:rsidRPr="00593418">
        <w:rPr>
          <w:rFonts w:ascii="Times New Roman" w:hAnsi="Times New Roman" w:cs="Times New Roman"/>
          <w:sz w:val="24"/>
          <w:szCs w:val="24"/>
        </w:rPr>
        <w:t>, P. R. (2009). Wheat. </w:t>
      </w:r>
      <w:r w:rsidRPr="00593418">
        <w:rPr>
          <w:rFonts w:ascii="Times New Roman" w:hAnsi="Times New Roman" w:cs="Times New Roman"/>
          <w:i/>
          <w:iCs/>
          <w:sz w:val="24"/>
          <w:szCs w:val="24"/>
        </w:rPr>
        <w:t>Journal of experimental botany</w:t>
      </w:r>
      <w:r w:rsidRPr="00593418">
        <w:rPr>
          <w:rFonts w:ascii="Times New Roman" w:hAnsi="Times New Roman" w:cs="Times New Roman"/>
          <w:sz w:val="24"/>
          <w:szCs w:val="24"/>
        </w:rPr>
        <w:t>, </w:t>
      </w:r>
      <w:r w:rsidRPr="00593418">
        <w:rPr>
          <w:rFonts w:ascii="Times New Roman" w:hAnsi="Times New Roman" w:cs="Times New Roman"/>
          <w:i/>
          <w:iCs/>
          <w:sz w:val="24"/>
          <w:szCs w:val="24"/>
        </w:rPr>
        <w:t>60</w:t>
      </w:r>
      <w:r w:rsidRPr="00593418">
        <w:rPr>
          <w:rFonts w:ascii="Times New Roman" w:hAnsi="Times New Roman" w:cs="Times New Roman"/>
          <w:sz w:val="24"/>
          <w:szCs w:val="24"/>
        </w:rPr>
        <w:t xml:space="preserve">(6), 1537-1553. </w:t>
      </w:r>
    </w:p>
    <w:p w14:paraId="2B78D95D" w14:textId="77777777" w:rsidR="00593418" w:rsidRPr="00593418" w:rsidRDefault="00593418" w:rsidP="0050160D">
      <w:pPr>
        <w:ind w:left="720" w:hanging="720"/>
        <w:jc w:val="both"/>
        <w:rPr>
          <w:rFonts w:ascii="Times New Roman" w:hAnsi="Times New Roman" w:cs="Times New Roman"/>
          <w:sz w:val="24"/>
          <w:szCs w:val="24"/>
        </w:rPr>
      </w:pPr>
      <w:bookmarkStart w:id="2" w:name="_GoBack"/>
      <w:bookmarkEnd w:id="2"/>
      <w:r w:rsidRPr="002836E8">
        <w:rPr>
          <w:rFonts w:ascii="Times New Roman" w:hAnsi="Times New Roman" w:cs="Times New Roman"/>
          <w:sz w:val="24"/>
          <w:szCs w:val="24"/>
        </w:rPr>
        <w:t>United States Department of Agriculture. (2022). Wheat: World markets and trade. Foreign Agricultural Service, United States Department of Agriculture.</w:t>
      </w:r>
    </w:p>
    <w:p w14:paraId="563795DB" w14:textId="77777777" w:rsidR="00593418" w:rsidRPr="00593418" w:rsidRDefault="00593418" w:rsidP="0050160D">
      <w:pPr>
        <w:ind w:left="720" w:hanging="720"/>
        <w:jc w:val="both"/>
        <w:rPr>
          <w:rFonts w:ascii="Times New Roman" w:hAnsi="Times New Roman" w:cs="Times New Roman"/>
          <w:sz w:val="24"/>
          <w:szCs w:val="24"/>
        </w:rPr>
      </w:pPr>
      <w:r w:rsidRPr="00593418">
        <w:rPr>
          <w:rFonts w:ascii="Times New Roman" w:hAnsi="Times New Roman" w:cs="Times New Roman"/>
          <w:sz w:val="24"/>
          <w:szCs w:val="24"/>
        </w:rPr>
        <w:t>Upadhyaya, N., &amp; Bhandari, K. (2022). Assessment of different genotypes of wheat under late sowing condition. </w:t>
      </w:r>
      <w:proofErr w:type="spellStart"/>
      <w:r w:rsidRPr="00593418">
        <w:rPr>
          <w:rFonts w:ascii="Times New Roman" w:hAnsi="Times New Roman" w:cs="Times New Roman"/>
          <w:i/>
          <w:iCs/>
          <w:sz w:val="24"/>
          <w:szCs w:val="24"/>
        </w:rPr>
        <w:t>Heliyon</w:t>
      </w:r>
      <w:proofErr w:type="spellEnd"/>
      <w:r w:rsidRPr="00593418">
        <w:rPr>
          <w:rFonts w:ascii="Times New Roman" w:hAnsi="Times New Roman" w:cs="Times New Roman"/>
          <w:sz w:val="24"/>
          <w:szCs w:val="24"/>
        </w:rPr>
        <w:t>, </w:t>
      </w:r>
      <w:r w:rsidRPr="00593418">
        <w:rPr>
          <w:rFonts w:ascii="Times New Roman" w:hAnsi="Times New Roman" w:cs="Times New Roman"/>
          <w:i/>
          <w:iCs/>
          <w:sz w:val="24"/>
          <w:szCs w:val="24"/>
        </w:rPr>
        <w:t>8</w:t>
      </w:r>
      <w:r w:rsidRPr="00593418">
        <w:rPr>
          <w:rFonts w:ascii="Times New Roman" w:hAnsi="Times New Roman" w:cs="Times New Roman"/>
          <w:sz w:val="24"/>
          <w:szCs w:val="24"/>
        </w:rPr>
        <w:t>(1).</w:t>
      </w:r>
    </w:p>
    <w:p w14:paraId="26D041D1" w14:textId="6797F631" w:rsidR="00B66FBA" w:rsidRPr="00593418" w:rsidRDefault="00B66FBA" w:rsidP="0050160D">
      <w:pPr>
        <w:ind w:left="720" w:hanging="720"/>
        <w:jc w:val="both"/>
        <w:rPr>
          <w:rFonts w:ascii="Times New Roman" w:hAnsi="Times New Roman" w:cs="Times New Roman"/>
          <w:sz w:val="24"/>
          <w:szCs w:val="24"/>
        </w:rPr>
      </w:pPr>
      <w:r w:rsidRPr="00593418">
        <w:rPr>
          <w:rFonts w:ascii="Times New Roman" w:hAnsi="Times New Roman" w:cs="Times New Roman"/>
          <w:sz w:val="24"/>
          <w:szCs w:val="24"/>
        </w:rPr>
        <w:t xml:space="preserve">Singh, B., Meena, R. P., &amp; Singh, R. P. (2019). Genetic diversity analysis in wheat (Triticum </w:t>
      </w:r>
      <w:proofErr w:type="spellStart"/>
      <w:r w:rsidRPr="00593418">
        <w:rPr>
          <w:rFonts w:ascii="Times New Roman" w:hAnsi="Times New Roman" w:cs="Times New Roman"/>
          <w:sz w:val="24"/>
          <w:szCs w:val="24"/>
        </w:rPr>
        <w:t>aestivum</w:t>
      </w:r>
      <w:proofErr w:type="spellEnd"/>
      <w:r w:rsidRPr="00593418">
        <w:rPr>
          <w:rFonts w:ascii="Times New Roman" w:hAnsi="Times New Roman" w:cs="Times New Roman"/>
          <w:sz w:val="24"/>
          <w:szCs w:val="24"/>
        </w:rPr>
        <w:t xml:space="preserve"> L.) using multivariate techniques. </w:t>
      </w:r>
      <w:r w:rsidRPr="00593418">
        <w:rPr>
          <w:rFonts w:ascii="Times New Roman" w:hAnsi="Times New Roman" w:cs="Times New Roman"/>
          <w:i/>
          <w:iCs/>
          <w:sz w:val="24"/>
          <w:szCs w:val="24"/>
        </w:rPr>
        <w:t>Journal of Pharmacognosy and Phytochemistry, 8</w:t>
      </w:r>
      <w:r w:rsidRPr="00593418">
        <w:rPr>
          <w:rFonts w:ascii="Times New Roman" w:hAnsi="Times New Roman" w:cs="Times New Roman"/>
          <w:sz w:val="24"/>
          <w:szCs w:val="24"/>
        </w:rPr>
        <w:t>(4), 3098–3103.</w:t>
      </w:r>
    </w:p>
    <w:p w14:paraId="2E5836CC" w14:textId="17637CC3" w:rsidR="00B66FBA" w:rsidRPr="0050160D" w:rsidRDefault="00B66FBA" w:rsidP="0050160D">
      <w:pPr>
        <w:ind w:left="720" w:hanging="720"/>
        <w:jc w:val="both"/>
        <w:rPr>
          <w:rFonts w:ascii="Times New Roman" w:hAnsi="Times New Roman" w:cs="Times New Roman"/>
          <w:sz w:val="24"/>
          <w:szCs w:val="24"/>
          <w:lang w:val="en-IN"/>
        </w:rPr>
      </w:pPr>
      <w:r w:rsidRPr="00593418">
        <w:rPr>
          <w:rFonts w:ascii="Times New Roman" w:hAnsi="Times New Roman" w:cs="Times New Roman"/>
          <w:sz w:val="24"/>
          <w:szCs w:val="24"/>
        </w:rPr>
        <w:t>Sharma, J. R.</w:t>
      </w:r>
      <w:r w:rsidRPr="00B66FBA">
        <w:rPr>
          <w:rFonts w:ascii="Times New Roman" w:hAnsi="Times New Roman" w:cs="Times New Roman"/>
          <w:sz w:val="24"/>
          <w:szCs w:val="24"/>
        </w:rPr>
        <w:t xml:space="preserve"> (1998). </w:t>
      </w:r>
      <w:r w:rsidRPr="00B66FBA">
        <w:rPr>
          <w:rFonts w:ascii="Times New Roman" w:hAnsi="Times New Roman" w:cs="Times New Roman"/>
          <w:i/>
          <w:iCs/>
          <w:sz w:val="24"/>
          <w:szCs w:val="24"/>
        </w:rPr>
        <w:t>Statistical and biometrical techniques in plant breeding</w:t>
      </w:r>
      <w:r w:rsidRPr="00B66FBA">
        <w:rPr>
          <w:rFonts w:ascii="Times New Roman" w:hAnsi="Times New Roman" w:cs="Times New Roman"/>
          <w:sz w:val="24"/>
          <w:szCs w:val="24"/>
        </w:rPr>
        <w:t>. New Age International.</w:t>
      </w:r>
    </w:p>
    <w:p w14:paraId="03F6501D" w14:textId="77777777" w:rsidR="003F4807" w:rsidRDefault="003F4807" w:rsidP="0050160D">
      <w:pPr>
        <w:ind w:left="720" w:hanging="720"/>
        <w:jc w:val="both"/>
        <w:rPr>
          <w:rFonts w:ascii="Times New Roman" w:hAnsi="Times New Roman" w:cs="Times New Roman"/>
          <w:sz w:val="24"/>
          <w:szCs w:val="24"/>
        </w:rPr>
      </w:pPr>
      <w:r w:rsidRPr="003F4807">
        <w:rPr>
          <w:rFonts w:ascii="Times New Roman" w:hAnsi="Times New Roman" w:cs="Times New Roman"/>
          <w:sz w:val="24"/>
          <w:szCs w:val="24"/>
        </w:rPr>
        <w:t>Dey A., “Rice and wheat production in India: An overtime study on growth and instability”. Journal of Pharmacognosy and Phytochemistry (2020) 9(2) 158-161, ISSN: 2349-8234.</w:t>
      </w:r>
    </w:p>
    <w:p w14:paraId="3A68F007" w14:textId="12E8B1B6" w:rsidR="0050160D" w:rsidRDefault="003F4807" w:rsidP="0050160D">
      <w:pPr>
        <w:ind w:left="720" w:hanging="720"/>
        <w:jc w:val="both"/>
        <w:rPr>
          <w:rFonts w:ascii="Times New Roman" w:hAnsi="Times New Roman" w:cs="Times New Roman"/>
          <w:sz w:val="24"/>
          <w:szCs w:val="24"/>
        </w:rPr>
      </w:pPr>
      <w:r w:rsidRPr="003F4807">
        <w:rPr>
          <w:rFonts w:ascii="Times New Roman" w:hAnsi="Times New Roman" w:cs="Times New Roman"/>
          <w:sz w:val="24"/>
          <w:szCs w:val="24"/>
        </w:rPr>
        <w:t xml:space="preserve"> Krishnan P, </w:t>
      </w:r>
      <w:proofErr w:type="spellStart"/>
      <w:r w:rsidRPr="003F4807">
        <w:rPr>
          <w:rFonts w:ascii="Times New Roman" w:hAnsi="Times New Roman" w:cs="Times New Roman"/>
          <w:sz w:val="24"/>
          <w:szCs w:val="24"/>
        </w:rPr>
        <w:t>Praharaj</w:t>
      </w:r>
      <w:proofErr w:type="spellEnd"/>
      <w:r w:rsidRPr="003F4807">
        <w:rPr>
          <w:rFonts w:ascii="Times New Roman" w:hAnsi="Times New Roman" w:cs="Times New Roman"/>
          <w:sz w:val="24"/>
          <w:szCs w:val="24"/>
        </w:rPr>
        <w:t xml:space="preserve"> C, </w:t>
      </w:r>
      <w:proofErr w:type="spellStart"/>
      <w:r w:rsidRPr="003F4807">
        <w:rPr>
          <w:rFonts w:ascii="Times New Roman" w:hAnsi="Times New Roman" w:cs="Times New Roman"/>
          <w:sz w:val="24"/>
          <w:szCs w:val="24"/>
        </w:rPr>
        <w:t>Kantharajan</w:t>
      </w:r>
      <w:proofErr w:type="spellEnd"/>
      <w:r w:rsidRPr="003F4807">
        <w:rPr>
          <w:rFonts w:ascii="Times New Roman" w:hAnsi="Times New Roman" w:cs="Times New Roman"/>
          <w:sz w:val="24"/>
          <w:szCs w:val="24"/>
        </w:rPr>
        <w:t xml:space="preserve"> G, “A </w:t>
      </w:r>
      <w:proofErr w:type="spellStart"/>
      <w:r w:rsidRPr="003F4807">
        <w:rPr>
          <w:rFonts w:ascii="Times New Roman" w:hAnsi="Times New Roman" w:cs="Times New Roman"/>
          <w:sz w:val="24"/>
          <w:szCs w:val="24"/>
        </w:rPr>
        <w:t>Scientometric</w:t>
      </w:r>
      <w:proofErr w:type="spellEnd"/>
      <w:r w:rsidRPr="003F4807">
        <w:rPr>
          <w:rFonts w:ascii="Times New Roman" w:hAnsi="Times New Roman" w:cs="Times New Roman"/>
          <w:sz w:val="24"/>
          <w:szCs w:val="24"/>
        </w:rPr>
        <w:t xml:space="preserve"> Analysis of Research on Pulses in India During 2000–2017”. Agricultural Research (2022) 11(3) 565-578.</w:t>
      </w:r>
    </w:p>
    <w:p w14:paraId="1CA6BA56" w14:textId="725C0168" w:rsidR="003F4807" w:rsidRDefault="003F4807" w:rsidP="0050160D">
      <w:pPr>
        <w:ind w:left="720" w:hanging="720"/>
        <w:jc w:val="both"/>
        <w:rPr>
          <w:rFonts w:ascii="Times New Roman" w:hAnsi="Times New Roman" w:cs="Times New Roman"/>
          <w:sz w:val="24"/>
          <w:szCs w:val="24"/>
        </w:rPr>
      </w:pPr>
      <w:r w:rsidRPr="003F4807">
        <w:rPr>
          <w:rFonts w:ascii="Times New Roman" w:hAnsi="Times New Roman" w:cs="Times New Roman"/>
          <w:sz w:val="24"/>
          <w:szCs w:val="24"/>
        </w:rPr>
        <w:t xml:space="preserve">Khodadadi, M., </w:t>
      </w:r>
      <w:proofErr w:type="spellStart"/>
      <w:r w:rsidRPr="003F4807">
        <w:rPr>
          <w:rFonts w:ascii="Times New Roman" w:hAnsi="Times New Roman" w:cs="Times New Roman"/>
          <w:sz w:val="24"/>
          <w:szCs w:val="24"/>
        </w:rPr>
        <w:t>Fotokian</w:t>
      </w:r>
      <w:proofErr w:type="spellEnd"/>
      <w:r w:rsidRPr="003F4807">
        <w:rPr>
          <w:rFonts w:ascii="Times New Roman" w:hAnsi="Times New Roman" w:cs="Times New Roman"/>
          <w:sz w:val="24"/>
          <w:szCs w:val="24"/>
        </w:rPr>
        <w:t xml:space="preserve">, M. H., &amp; </w:t>
      </w:r>
      <w:proofErr w:type="spellStart"/>
      <w:r w:rsidRPr="003F4807">
        <w:rPr>
          <w:rFonts w:ascii="Times New Roman" w:hAnsi="Times New Roman" w:cs="Times New Roman"/>
          <w:sz w:val="24"/>
          <w:szCs w:val="24"/>
        </w:rPr>
        <w:t>Miransari</w:t>
      </w:r>
      <w:proofErr w:type="spellEnd"/>
      <w:r w:rsidRPr="003F4807">
        <w:rPr>
          <w:rFonts w:ascii="Times New Roman" w:hAnsi="Times New Roman" w:cs="Times New Roman"/>
          <w:sz w:val="24"/>
          <w:szCs w:val="24"/>
        </w:rPr>
        <w:t xml:space="preserve">, M. (2011). Genetic diversity of wheat (Triticum </w:t>
      </w:r>
      <w:proofErr w:type="spellStart"/>
      <w:r w:rsidRPr="003F4807">
        <w:rPr>
          <w:rFonts w:ascii="Times New Roman" w:hAnsi="Times New Roman" w:cs="Times New Roman"/>
          <w:sz w:val="24"/>
          <w:szCs w:val="24"/>
        </w:rPr>
        <w:t>aestivum</w:t>
      </w:r>
      <w:proofErr w:type="spellEnd"/>
      <w:r w:rsidRPr="003F4807">
        <w:rPr>
          <w:rFonts w:ascii="Times New Roman" w:hAnsi="Times New Roman" w:cs="Times New Roman"/>
          <w:sz w:val="24"/>
          <w:szCs w:val="24"/>
        </w:rPr>
        <w:t xml:space="preserve"> L.) genotypes based on cluster and principal component analyses for breeding strategies. </w:t>
      </w:r>
      <w:r w:rsidRPr="003F4807">
        <w:rPr>
          <w:rFonts w:ascii="Times New Roman" w:hAnsi="Times New Roman" w:cs="Times New Roman"/>
          <w:i/>
          <w:iCs/>
          <w:sz w:val="24"/>
          <w:szCs w:val="24"/>
        </w:rPr>
        <w:t>Australian Journal of Crop Science</w:t>
      </w:r>
      <w:r w:rsidRPr="003F4807">
        <w:rPr>
          <w:rFonts w:ascii="Times New Roman" w:hAnsi="Times New Roman" w:cs="Times New Roman"/>
          <w:sz w:val="24"/>
          <w:szCs w:val="24"/>
        </w:rPr>
        <w:t>, </w:t>
      </w:r>
      <w:r w:rsidRPr="003F4807">
        <w:rPr>
          <w:rFonts w:ascii="Times New Roman" w:hAnsi="Times New Roman" w:cs="Times New Roman"/>
          <w:i/>
          <w:iCs/>
          <w:sz w:val="24"/>
          <w:szCs w:val="24"/>
        </w:rPr>
        <w:t>5</w:t>
      </w:r>
      <w:r w:rsidRPr="003F4807">
        <w:rPr>
          <w:rFonts w:ascii="Times New Roman" w:hAnsi="Times New Roman" w:cs="Times New Roman"/>
          <w:sz w:val="24"/>
          <w:szCs w:val="24"/>
        </w:rPr>
        <w:t>(1), 17-24.</w:t>
      </w:r>
    </w:p>
    <w:p w14:paraId="41BB7F06" w14:textId="615C8E65" w:rsidR="003D555A" w:rsidRPr="0050160D" w:rsidRDefault="003D555A" w:rsidP="0050160D">
      <w:pPr>
        <w:ind w:left="720" w:hanging="720"/>
        <w:jc w:val="both"/>
        <w:rPr>
          <w:rFonts w:ascii="Times New Roman" w:hAnsi="Times New Roman" w:cs="Times New Roman"/>
          <w:sz w:val="24"/>
          <w:szCs w:val="24"/>
        </w:rPr>
      </w:pPr>
      <w:proofErr w:type="spellStart"/>
      <w:r w:rsidRPr="003D555A">
        <w:rPr>
          <w:rFonts w:ascii="Times New Roman" w:hAnsi="Times New Roman" w:cs="Times New Roman"/>
          <w:sz w:val="24"/>
          <w:szCs w:val="24"/>
        </w:rPr>
        <w:t>Mohammadi</w:t>
      </w:r>
      <w:proofErr w:type="spellEnd"/>
      <w:r w:rsidRPr="003D555A">
        <w:rPr>
          <w:rFonts w:ascii="Times New Roman" w:hAnsi="Times New Roman" w:cs="Times New Roman"/>
          <w:sz w:val="24"/>
          <w:szCs w:val="24"/>
        </w:rPr>
        <w:t xml:space="preserve">, S. A., &amp; Prasanna, B. M. (2003). </w:t>
      </w:r>
      <w:r w:rsidRPr="003D555A">
        <w:rPr>
          <w:rFonts w:ascii="Times New Roman" w:hAnsi="Times New Roman" w:cs="Times New Roman"/>
          <w:b/>
          <w:bCs/>
          <w:sz w:val="24"/>
          <w:szCs w:val="24"/>
        </w:rPr>
        <w:t>Analysis of genetic diversity in crop plants—salient statistical tools and considerations</w:t>
      </w:r>
      <w:r w:rsidRPr="003D555A">
        <w:rPr>
          <w:rFonts w:ascii="Times New Roman" w:hAnsi="Times New Roman" w:cs="Times New Roman"/>
          <w:sz w:val="24"/>
          <w:szCs w:val="24"/>
        </w:rPr>
        <w:t xml:space="preserve">. </w:t>
      </w:r>
      <w:r w:rsidRPr="003D555A">
        <w:rPr>
          <w:rFonts w:ascii="Times New Roman" w:hAnsi="Times New Roman" w:cs="Times New Roman"/>
          <w:i/>
          <w:iCs/>
          <w:sz w:val="24"/>
          <w:szCs w:val="24"/>
        </w:rPr>
        <w:t>Crop Science</w:t>
      </w:r>
      <w:r w:rsidRPr="003D555A">
        <w:rPr>
          <w:rFonts w:ascii="Times New Roman" w:hAnsi="Times New Roman" w:cs="Times New Roman"/>
          <w:sz w:val="24"/>
          <w:szCs w:val="24"/>
        </w:rPr>
        <w:t>, 43(4), 1235–1248. https://doi.org/10.2135/cropsci2003.1235</w:t>
      </w:r>
    </w:p>
    <w:sectPr w:rsidR="003D555A" w:rsidRPr="0050160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5EF5E" w14:textId="77777777" w:rsidR="00EA6A8C" w:rsidRDefault="00EA6A8C" w:rsidP="00FE1936">
      <w:pPr>
        <w:spacing w:after="0" w:line="240" w:lineRule="auto"/>
      </w:pPr>
      <w:r>
        <w:separator/>
      </w:r>
    </w:p>
  </w:endnote>
  <w:endnote w:type="continuationSeparator" w:id="0">
    <w:p w14:paraId="37C9F20D" w14:textId="77777777" w:rsidR="00EA6A8C" w:rsidRDefault="00EA6A8C" w:rsidP="00FE1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62DA0" w14:textId="77777777" w:rsidR="00BF5F9F" w:rsidRDefault="00BF5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793C" w14:textId="77777777" w:rsidR="00BF5F9F" w:rsidRDefault="00BF5F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17A7D" w14:textId="77777777" w:rsidR="00BF5F9F" w:rsidRDefault="00BF5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A6CAF" w14:textId="77777777" w:rsidR="00EA6A8C" w:rsidRDefault="00EA6A8C" w:rsidP="00FE1936">
      <w:pPr>
        <w:spacing w:after="0" w:line="240" w:lineRule="auto"/>
      </w:pPr>
      <w:r>
        <w:separator/>
      </w:r>
    </w:p>
  </w:footnote>
  <w:footnote w:type="continuationSeparator" w:id="0">
    <w:p w14:paraId="626A42E9" w14:textId="77777777" w:rsidR="00EA6A8C" w:rsidRDefault="00EA6A8C" w:rsidP="00FE1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D5C5C" w14:textId="45F84EFA" w:rsidR="00BF5F9F" w:rsidRDefault="00EA6A8C">
    <w:pPr>
      <w:pStyle w:val="Header"/>
    </w:pPr>
    <w:r>
      <w:rPr>
        <w:noProof/>
      </w:rPr>
      <w:pict w14:anchorId="55660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2050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66F15" w14:textId="182F3359" w:rsidR="00BF5F9F" w:rsidRDefault="00EA6A8C">
    <w:pPr>
      <w:pStyle w:val="Header"/>
    </w:pPr>
    <w:r>
      <w:rPr>
        <w:noProof/>
      </w:rPr>
      <w:pict w14:anchorId="2B37D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2050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895F9" w14:textId="100B3BD1" w:rsidR="00BF5F9F" w:rsidRDefault="00EA6A8C">
    <w:pPr>
      <w:pStyle w:val="Header"/>
    </w:pPr>
    <w:r>
      <w:rPr>
        <w:noProof/>
      </w:rPr>
      <w:pict w14:anchorId="0C0AA9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2050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05CD6"/>
    <w:multiLevelType w:val="multilevel"/>
    <w:tmpl w:val="B5A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460566"/>
    <w:multiLevelType w:val="hybridMultilevel"/>
    <w:tmpl w:val="C9207B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E58540D"/>
    <w:multiLevelType w:val="multilevel"/>
    <w:tmpl w:val="94B8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yMjQxMTQ3MjO0MDJT0lEKTi0uzszPAykwrAUAwKzbYSwAAAA="/>
  </w:docVars>
  <w:rsids>
    <w:rsidRoot w:val="00852722"/>
    <w:rsid w:val="000205C0"/>
    <w:rsid w:val="000246FD"/>
    <w:rsid w:val="00073D51"/>
    <w:rsid w:val="000872AF"/>
    <w:rsid w:val="000A510E"/>
    <w:rsid w:val="000C11B1"/>
    <w:rsid w:val="000D3A61"/>
    <w:rsid w:val="000F1527"/>
    <w:rsid w:val="000F171A"/>
    <w:rsid w:val="00107A1E"/>
    <w:rsid w:val="00121B12"/>
    <w:rsid w:val="00123B9A"/>
    <w:rsid w:val="00126715"/>
    <w:rsid w:val="0016681B"/>
    <w:rsid w:val="0017500F"/>
    <w:rsid w:val="001E1B4D"/>
    <w:rsid w:val="00223DC9"/>
    <w:rsid w:val="00252ACC"/>
    <w:rsid w:val="00275D93"/>
    <w:rsid w:val="002836E8"/>
    <w:rsid w:val="002A1AD2"/>
    <w:rsid w:val="002A43AA"/>
    <w:rsid w:val="002D6CCD"/>
    <w:rsid w:val="00304A8A"/>
    <w:rsid w:val="00306043"/>
    <w:rsid w:val="00317F99"/>
    <w:rsid w:val="003344EF"/>
    <w:rsid w:val="00345990"/>
    <w:rsid w:val="003579BE"/>
    <w:rsid w:val="00362929"/>
    <w:rsid w:val="003B36A5"/>
    <w:rsid w:val="003D555A"/>
    <w:rsid w:val="003F4807"/>
    <w:rsid w:val="004A6C90"/>
    <w:rsid w:val="0050160D"/>
    <w:rsid w:val="00504AA4"/>
    <w:rsid w:val="0050501F"/>
    <w:rsid w:val="00516AFA"/>
    <w:rsid w:val="0053326C"/>
    <w:rsid w:val="0053784E"/>
    <w:rsid w:val="00593418"/>
    <w:rsid w:val="005B79A5"/>
    <w:rsid w:val="005E6BB8"/>
    <w:rsid w:val="005F0043"/>
    <w:rsid w:val="006106C3"/>
    <w:rsid w:val="006252D8"/>
    <w:rsid w:val="00625865"/>
    <w:rsid w:val="00645885"/>
    <w:rsid w:val="006D619D"/>
    <w:rsid w:val="0071765A"/>
    <w:rsid w:val="00747D7E"/>
    <w:rsid w:val="00762DBB"/>
    <w:rsid w:val="007C44AB"/>
    <w:rsid w:val="007D2DEC"/>
    <w:rsid w:val="007E0315"/>
    <w:rsid w:val="007E5517"/>
    <w:rsid w:val="00801FD8"/>
    <w:rsid w:val="00812F6E"/>
    <w:rsid w:val="008310C7"/>
    <w:rsid w:val="00852722"/>
    <w:rsid w:val="00870915"/>
    <w:rsid w:val="008B0790"/>
    <w:rsid w:val="009013BA"/>
    <w:rsid w:val="00916F00"/>
    <w:rsid w:val="0092771A"/>
    <w:rsid w:val="009B3162"/>
    <w:rsid w:val="009C69A4"/>
    <w:rsid w:val="009D7161"/>
    <w:rsid w:val="009E01EF"/>
    <w:rsid w:val="00A036FB"/>
    <w:rsid w:val="00A57D27"/>
    <w:rsid w:val="00A83672"/>
    <w:rsid w:val="00A83C8D"/>
    <w:rsid w:val="00A93845"/>
    <w:rsid w:val="00AB7394"/>
    <w:rsid w:val="00AE7C43"/>
    <w:rsid w:val="00B10843"/>
    <w:rsid w:val="00B12B84"/>
    <w:rsid w:val="00B15675"/>
    <w:rsid w:val="00B26492"/>
    <w:rsid w:val="00B34297"/>
    <w:rsid w:val="00B66FBA"/>
    <w:rsid w:val="00B924EC"/>
    <w:rsid w:val="00BB0F41"/>
    <w:rsid w:val="00BF5F9F"/>
    <w:rsid w:val="00C160FA"/>
    <w:rsid w:val="00C25FD8"/>
    <w:rsid w:val="00C459A0"/>
    <w:rsid w:val="00C47877"/>
    <w:rsid w:val="00C7004C"/>
    <w:rsid w:val="00CA66F5"/>
    <w:rsid w:val="00CB1E27"/>
    <w:rsid w:val="00CE265E"/>
    <w:rsid w:val="00D055FF"/>
    <w:rsid w:val="00D42629"/>
    <w:rsid w:val="00DA22D3"/>
    <w:rsid w:val="00DC0BA8"/>
    <w:rsid w:val="00DD0EB3"/>
    <w:rsid w:val="00DD668B"/>
    <w:rsid w:val="00DE31F7"/>
    <w:rsid w:val="00E1176F"/>
    <w:rsid w:val="00E31EA0"/>
    <w:rsid w:val="00E32022"/>
    <w:rsid w:val="00E52E56"/>
    <w:rsid w:val="00E6621E"/>
    <w:rsid w:val="00EA6A8C"/>
    <w:rsid w:val="00EF7615"/>
    <w:rsid w:val="00F23F2A"/>
    <w:rsid w:val="00F51A57"/>
    <w:rsid w:val="00F526D0"/>
    <w:rsid w:val="00F92D45"/>
    <w:rsid w:val="00FA6231"/>
    <w:rsid w:val="00FE1936"/>
    <w:rsid w:val="00FF1A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47A0A0"/>
  <w15:chartTrackingRefBased/>
  <w15:docId w15:val="{FC02806D-AEEE-49EC-8C0F-D49D59422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2722"/>
    <w:pPr>
      <w:spacing w:after="200" w:line="276" w:lineRule="auto"/>
    </w:pPr>
    <w:rPr>
      <w:rFonts w:cs="Mangal"/>
      <w:kern w:val="0"/>
      <w:szCs w:val="20"/>
      <w:lang w:val="en-US" w:bidi="hi-IN"/>
      <w14:ligatures w14:val="none"/>
    </w:rPr>
  </w:style>
  <w:style w:type="paragraph" w:styleId="Heading1">
    <w:name w:val="heading 1"/>
    <w:basedOn w:val="Normal"/>
    <w:next w:val="Normal"/>
    <w:link w:val="Heading1Char"/>
    <w:uiPriority w:val="9"/>
    <w:qFormat/>
    <w:rsid w:val="008527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27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27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27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27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27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7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7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7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7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27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27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27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27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27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7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7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722"/>
    <w:rPr>
      <w:rFonts w:eastAsiaTheme="majorEastAsia" w:cstheme="majorBidi"/>
      <w:color w:val="272727" w:themeColor="text1" w:themeTint="D8"/>
    </w:rPr>
  </w:style>
  <w:style w:type="paragraph" w:styleId="Title">
    <w:name w:val="Title"/>
    <w:basedOn w:val="Normal"/>
    <w:next w:val="Normal"/>
    <w:link w:val="TitleChar"/>
    <w:uiPriority w:val="10"/>
    <w:qFormat/>
    <w:rsid w:val="008527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7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7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722"/>
    <w:pPr>
      <w:spacing w:before="160"/>
      <w:jc w:val="center"/>
    </w:pPr>
    <w:rPr>
      <w:i/>
      <w:iCs/>
      <w:color w:val="404040" w:themeColor="text1" w:themeTint="BF"/>
    </w:rPr>
  </w:style>
  <w:style w:type="character" w:customStyle="1" w:styleId="QuoteChar">
    <w:name w:val="Quote Char"/>
    <w:basedOn w:val="DefaultParagraphFont"/>
    <w:link w:val="Quote"/>
    <w:uiPriority w:val="29"/>
    <w:rsid w:val="00852722"/>
    <w:rPr>
      <w:i/>
      <w:iCs/>
      <w:color w:val="404040" w:themeColor="text1" w:themeTint="BF"/>
    </w:rPr>
  </w:style>
  <w:style w:type="paragraph" w:styleId="ListParagraph">
    <w:name w:val="List Paragraph"/>
    <w:basedOn w:val="Normal"/>
    <w:uiPriority w:val="34"/>
    <w:qFormat/>
    <w:rsid w:val="00852722"/>
    <w:pPr>
      <w:ind w:left="720"/>
      <w:contextualSpacing/>
    </w:pPr>
  </w:style>
  <w:style w:type="character" w:styleId="IntenseEmphasis">
    <w:name w:val="Intense Emphasis"/>
    <w:basedOn w:val="DefaultParagraphFont"/>
    <w:uiPriority w:val="21"/>
    <w:qFormat/>
    <w:rsid w:val="00852722"/>
    <w:rPr>
      <w:i/>
      <w:iCs/>
      <w:color w:val="2F5496" w:themeColor="accent1" w:themeShade="BF"/>
    </w:rPr>
  </w:style>
  <w:style w:type="paragraph" w:styleId="IntenseQuote">
    <w:name w:val="Intense Quote"/>
    <w:basedOn w:val="Normal"/>
    <w:next w:val="Normal"/>
    <w:link w:val="IntenseQuoteChar"/>
    <w:uiPriority w:val="30"/>
    <w:qFormat/>
    <w:rsid w:val="008527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2722"/>
    <w:rPr>
      <w:i/>
      <w:iCs/>
      <w:color w:val="2F5496" w:themeColor="accent1" w:themeShade="BF"/>
    </w:rPr>
  </w:style>
  <w:style w:type="character" w:styleId="IntenseReference">
    <w:name w:val="Intense Reference"/>
    <w:basedOn w:val="DefaultParagraphFont"/>
    <w:uiPriority w:val="32"/>
    <w:qFormat/>
    <w:rsid w:val="00852722"/>
    <w:rPr>
      <w:b/>
      <w:bCs/>
      <w:smallCaps/>
      <w:color w:val="2F5496" w:themeColor="accent1" w:themeShade="BF"/>
      <w:spacing w:val="5"/>
    </w:rPr>
  </w:style>
  <w:style w:type="character" w:styleId="Hyperlink">
    <w:name w:val="Hyperlink"/>
    <w:basedOn w:val="DefaultParagraphFont"/>
    <w:uiPriority w:val="99"/>
    <w:unhideWhenUsed/>
    <w:rsid w:val="008310C7"/>
    <w:rPr>
      <w:color w:val="0563C1" w:themeColor="hyperlink"/>
      <w:u w:val="single"/>
    </w:rPr>
  </w:style>
  <w:style w:type="character" w:customStyle="1" w:styleId="UnresolvedMention1">
    <w:name w:val="Unresolved Mention1"/>
    <w:basedOn w:val="DefaultParagraphFont"/>
    <w:uiPriority w:val="99"/>
    <w:semiHidden/>
    <w:unhideWhenUsed/>
    <w:rsid w:val="008310C7"/>
    <w:rPr>
      <w:color w:val="605E5C"/>
      <w:shd w:val="clear" w:color="auto" w:fill="E1DFDD"/>
    </w:rPr>
  </w:style>
  <w:style w:type="table" w:styleId="TableGrid">
    <w:name w:val="Table Grid"/>
    <w:basedOn w:val="TableNormal"/>
    <w:uiPriority w:val="39"/>
    <w:rsid w:val="00D055FF"/>
    <w:pPr>
      <w:spacing w:after="0" w:line="240" w:lineRule="auto"/>
    </w:pPr>
    <w:rPr>
      <w:kern w:val="0"/>
      <w:szCs w:val="20"/>
      <w:lang w:val="en-US"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4-Accent6">
    <w:name w:val="Grid Table 4 Accent 6"/>
    <w:basedOn w:val="TableNormal"/>
    <w:uiPriority w:val="49"/>
    <w:rsid w:val="00B1567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5">
    <w:name w:val="Grid Table 4 Accent 5"/>
    <w:basedOn w:val="TableNormal"/>
    <w:uiPriority w:val="49"/>
    <w:rsid w:val="00B1567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FE19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936"/>
    <w:rPr>
      <w:rFonts w:cs="Mangal"/>
      <w:kern w:val="0"/>
      <w:szCs w:val="20"/>
      <w:lang w:val="en-US" w:bidi="hi-IN"/>
      <w14:ligatures w14:val="none"/>
    </w:rPr>
  </w:style>
  <w:style w:type="paragraph" w:styleId="Footer">
    <w:name w:val="footer"/>
    <w:basedOn w:val="Normal"/>
    <w:link w:val="FooterChar"/>
    <w:uiPriority w:val="99"/>
    <w:unhideWhenUsed/>
    <w:rsid w:val="00FE19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936"/>
    <w:rPr>
      <w:rFonts w:cs="Mangal"/>
      <w:kern w:val="0"/>
      <w:szCs w:val="20"/>
      <w:lang w:val="en-US" w:bidi="hi-IN"/>
      <w14:ligatures w14:val="none"/>
    </w:rPr>
  </w:style>
  <w:style w:type="character" w:styleId="CommentReference">
    <w:name w:val="annotation reference"/>
    <w:basedOn w:val="DefaultParagraphFont"/>
    <w:uiPriority w:val="99"/>
    <w:semiHidden/>
    <w:unhideWhenUsed/>
    <w:rsid w:val="00A036FB"/>
    <w:rPr>
      <w:sz w:val="16"/>
      <w:szCs w:val="16"/>
    </w:rPr>
  </w:style>
  <w:style w:type="paragraph" w:styleId="CommentText">
    <w:name w:val="annotation text"/>
    <w:basedOn w:val="Normal"/>
    <w:link w:val="CommentTextChar"/>
    <w:uiPriority w:val="99"/>
    <w:semiHidden/>
    <w:unhideWhenUsed/>
    <w:rsid w:val="00A036FB"/>
    <w:pPr>
      <w:spacing w:line="240" w:lineRule="auto"/>
    </w:pPr>
    <w:rPr>
      <w:sz w:val="20"/>
      <w:szCs w:val="18"/>
    </w:rPr>
  </w:style>
  <w:style w:type="character" w:customStyle="1" w:styleId="CommentTextChar">
    <w:name w:val="Comment Text Char"/>
    <w:basedOn w:val="DefaultParagraphFont"/>
    <w:link w:val="CommentText"/>
    <w:uiPriority w:val="99"/>
    <w:semiHidden/>
    <w:rsid w:val="00A036FB"/>
    <w:rPr>
      <w:rFonts w:cs="Mangal"/>
      <w:kern w:val="0"/>
      <w:sz w:val="20"/>
      <w:szCs w:val="18"/>
      <w:lang w:val="en-US" w:bidi="hi-IN"/>
      <w14:ligatures w14:val="none"/>
    </w:rPr>
  </w:style>
  <w:style w:type="paragraph" w:styleId="CommentSubject">
    <w:name w:val="annotation subject"/>
    <w:basedOn w:val="CommentText"/>
    <w:next w:val="CommentText"/>
    <w:link w:val="CommentSubjectChar"/>
    <w:uiPriority w:val="99"/>
    <w:semiHidden/>
    <w:unhideWhenUsed/>
    <w:rsid w:val="00A036FB"/>
    <w:rPr>
      <w:b/>
      <w:bCs/>
    </w:rPr>
  </w:style>
  <w:style w:type="character" w:customStyle="1" w:styleId="CommentSubjectChar">
    <w:name w:val="Comment Subject Char"/>
    <w:basedOn w:val="CommentTextChar"/>
    <w:link w:val="CommentSubject"/>
    <w:uiPriority w:val="99"/>
    <w:semiHidden/>
    <w:rsid w:val="00A036FB"/>
    <w:rPr>
      <w:rFonts w:cs="Mangal"/>
      <w:b/>
      <w:bCs/>
      <w:kern w:val="0"/>
      <w:sz w:val="20"/>
      <w:szCs w:val="18"/>
      <w:lang w:val="en-US" w:bidi="hi-IN"/>
      <w14:ligatures w14:val="none"/>
    </w:rPr>
  </w:style>
  <w:style w:type="paragraph" w:styleId="BalloonText">
    <w:name w:val="Balloon Text"/>
    <w:basedOn w:val="Normal"/>
    <w:link w:val="BalloonTextChar"/>
    <w:uiPriority w:val="99"/>
    <w:semiHidden/>
    <w:unhideWhenUsed/>
    <w:rsid w:val="00A036FB"/>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A036FB"/>
    <w:rPr>
      <w:rFonts w:ascii="Segoe UI" w:hAnsi="Segoe UI" w:cs="Mangal"/>
      <w:kern w:val="0"/>
      <w:sz w:val="18"/>
      <w:szCs w:val="16"/>
      <w:lang w:val="en-US"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83380">
      <w:bodyDiv w:val="1"/>
      <w:marLeft w:val="0"/>
      <w:marRight w:val="0"/>
      <w:marTop w:val="0"/>
      <w:marBottom w:val="0"/>
      <w:divBdr>
        <w:top w:val="none" w:sz="0" w:space="0" w:color="auto"/>
        <w:left w:val="none" w:sz="0" w:space="0" w:color="auto"/>
        <w:bottom w:val="none" w:sz="0" w:space="0" w:color="auto"/>
        <w:right w:val="none" w:sz="0" w:space="0" w:color="auto"/>
      </w:divBdr>
    </w:div>
    <w:div w:id="294725928">
      <w:bodyDiv w:val="1"/>
      <w:marLeft w:val="0"/>
      <w:marRight w:val="0"/>
      <w:marTop w:val="0"/>
      <w:marBottom w:val="0"/>
      <w:divBdr>
        <w:top w:val="none" w:sz="0" w:space="0" w:color="auto"/>
        <w:left w:val="none" w:sz="0" w:space="0" w:color="auto"/>
        <w:bottom w:val="none" w:sz="0" w:space="0" w:color="auto"/>
        <w:right w:val="none" w:sz="0" w:space="0" w:color="auto"/>
      </w:divBdr>
    </w:div>
    <w:div w:id="295567912">
      <w:bodyDiv w:val="1"/>
      <w:marLeft w:val="0"/>
      <w:marRight w:val="0"/>
      <w:marTop w:val="0"/>
      <w:marBottom w:val="0"/>
      <w:divBdr>
        <w:top w:val="none" w:sz="0" w:space="0" w:color="auto"/>
        <w:left w:val="none" w:sz="0" w:space="0" w:color="auto"/>
        <w:bottom w:val="none" w:sz="0" w:space="0" w:color="auto"/>
        <w:right w:val="none" w:sz="0" w:space="0" w:color="auto"/>
      </w:divBdr>
    </w:div>
    <w:div w:id="305429247">
      <w:bodyDiv w:val="1"/>
      <w:marLeft w:val="0"/>
      <w:marRight w:val="0"/>
      <w:marTop w:val="0"/>
      <w:marBottom w:val="0"/>
      <w:divBdr>
        <w:top w:val="none" w:sz="0" w:space="0" w:color="auto"/>
        <w:left w:val="none" w:sz="0" w:space="0" w:color="auto"/>
        <w:bottom w:val="none" w:sz="0" w:space="0" w:color="auto"/>
        <w:right w:val="none" w:sz="0" w:space="0" w:color="auto"/>
      </w:divBdr>
    </w:div>
    <w:div w:id="385882759">
      <w:bodyDiv w:val="1"/>
      <w:marLeft w:val="0"/>
      <w:marRight w:val="0"/>
      <w:marTop w:val="0"/>
      <w:marBottom w:val="0"/>
      <w:divBdr>
        <w:top w:val="none" w:sz="0" w:space="0" w:color="auto"/>
        <w:left w:val="none" w:sz="0" w:space="0" w:color="auto"/>
        <w:bottom w:val="none" w:sz="0" w:space="0" w:color="auto"/>
        <w:right w:val="none" w:sz="0" w:space="0" w:color="auto"/>
      </w:divBdr>
    </w:div>
    <w:div w:id="554008433">
      <w:bodyDiv w:val="1"/>
      <w:marLeft w:val="0"/>
      <w:marRight w:val="0"/>
      <w:marTop w:val="0"/>
      <w:marBottom w:val="0"/>
      <w:divBdr>
        <w:top w:val="none" w:sz="0" w:space="0" w:color="auto"/>
        <w:left w:val="none" w:sz="0" w:space="0" w:color="auto"/>
        <w:bottom w:val="none" w:sz="0" w:space="0" w:color="auto"/>
        <w:right w:val="none" w:sz="0" w:space="0" w:color="auto"/>
      </w:divBdr>
    </w:div>
    <w:div w:id="578831856">
      <w:bodyDiv w:val="1"/>
      <w:marLeft w:val="0"/>
      <w:marRight w:val="0"/>
      <w:marTop w:val="0"/>
      <w:marBottom w:val="0"/>
      <w:divBdr>
        <w:top w:val="none" w:sz="0" w:space="0" w:color="auto"/>
        <w:left w:val="none" w:sz="0" w:space="0" w:color="auto"/>
        <w:bottom w:val="none" w:sz="0" w:space="0" w:color="auto"/>
        <w:right w:val="none" w:sz="0" w:space="0" w:color="auto"/>
      </w:divBdr>
    </w:div>
    <w:div w:id="658121680">
      <w:bodyDiv w:val="1"/>
      <w:marLeft w:val="0"/>
      <w:marRight w:val="0"/>
      <w:marTop w:val="0"/>
      <w:marBottom w:val="0"/>
      <w:divBdr>
        <w:top w:val="none" w:sz="0" w:space="0" w:color="auto"/>
        <w:left w:val="none" w:sz="0" w:space="0" w:color="auto"/>
        <w:bottom w:val="none" w:sz="0" w:space="0" w:color="auto"/>
        <w:right w:val="none" w:sz="0" w:space="0" w:color="auto"/>
      </w:divBdr>
    </w:div>
    <w:div w:id="761074518">
      <w:bodyDiv w:val="1"/>
      <w:marLeft w:val="0"/>
      <w:marRight w:val="0"/>
      <w:marTop w:val="0"/>
      <w:marBottom w:val="0"/>
      <w:divBdr>
        <w:top w:val="none" w:sz="0" w:space="0" w:color="auto"/>
        <w:left w:val="none" w:sz="0" w:space="0" w:color="auto"/>
        <w:bottom w:val="none" w:sz="0" w:space="0" w:color="auto"/>
        <w:right w:val="none" w:sz="0" w:space="0" w:color="auto"/>
      </w:divBdr>
    </w:div>
    <w:div w:id="842088573">
      <w:bodyDiv w:val="1"/>
      <w:marLeft w:val="0"/>
      <w:marRight w:val="0"/>
      <w:marTop w:val="0"/>
      <w:marBottom w:val="0"/>
      <w:divBdr>
        <w:top w:val="none" w:sz="0" w:space="0" w:color="auto"/>
        <w:left w:val="none" w:sz="0" w:space="0" w:color="auto"/>
        <w:bottom w:val="none" w:sz="0" w:space="0" w:color="auto"/>
        <w:right w:val="none" w:sz="0" w:space="0" w:color="auto"/>
      </w:divBdr>
    </w:div>
    <w:div w:id="950287525">
      <w:bodyDiv w:val="1"/>
      <w:marLeft w:val="0"/>
      <w:marRight w:val="0"/>
      <w:marTop w:val="0"/>
      <w:marBottom w:val="0"/>
      <w:divBdr>
        <w:top w:val="none" w:sz="0" w:space="0" w:color="auto"/>
        <w:left w:val="none" w:sz="0" w:space="0" w:color="auto"/>
        <w:bottom w:val="none" w:sz="0" w:space="0" w:color="auto"/>
        <w:right w:val="none" w:sz="0" w:space="0" w:color="auto"/>
      </w:divBdr>
    </w:div>
    <w:div w:id="951863431">
      <w:bodyDiv w:val="1"/>
      <w:marLeft w:val="0"/>
      <w:marRight w:val="0"/>
      <w:marTop w:val="0"/>
      <w:marBottom w:val="0"/>
      <w:divBdr>
        <w:top w:val="none" w:sz="0" w:space="0" w:color="auto"/>
        <w:left w:val="none" w:sz="0" w:space="0" w:color="auto"/>
        <w:bottom w:val="none" w:sz="0" w:space="0" w:color="auto"/>
        <w:right w:val="none" w:sz="0" w:space="0" w:color="auto"/>
      </w:divBdr>
    </w:div>
    <w:div w:id="972751754">
      <w:bodyDiv w:val="1"/>
      <w:marLeft w:val="0"/>
      <w:marRight w:val="0"/>
      <w:marTop w:val="0"/>
      <w:marBottom w:val="0"/>
      <w:divBdr>
        <w:top w:val="none" w:sz="0" w:space="0" w:color="auto"/>
        <w:left w:val="none" w:sz="0" w:space="0" w:color="auto"/>
        <w:bottom w:val="none" w:sz="0" w:space="0" w:color="auto"/>
        <w:right w:val="none" w:sz="0" w:space="0" w:color="auto"/>
      </w:divBdr>
    </w:div>
    <w:div w:id="973363714">
      <w:bodyDiv w:val="1"/>
      <w:marLeft w:val="0"/>
      <w:marRight w:val="0"/>
      <w:marTop w:val="0"/>
      <w:marBottom w:val="0"/>
      <w:divBdr>
        <w:top w:val="none" w:sz="0" w:space="0" w:color="auto"/>
        <w:left w:val="none" w:sz="0" w:space="0" w:color="auto"/>
        <w:bottom w:val="none" w:sz="0" w:space="0" w:color="auto"/>
        <w:right w:val="none" w:sz="0" w:space="0" w:color="auto"/>
      </w:divBdr>
    </w:div>
    <w:div w:id="1451389045">
      <w:bodyDiv w:val="1"/>
      <w:marLeft w:val="0"/>
      <w:marRight w:val="0"/>
      <w:marTop w:val="0"/>
      <w:marBottom w:val="0"/>
      <w:divBdr>
        <w:top w:val="none" w:sz="0" w:space="0" w:color="auto"/>
        <w:left w:val="none" w:sz="0" w:space="0" w:color="auto"/>
        <w:bottom w:val="none" w:sz="0" w:space="0" w:color="auto"/>
        <w:right w:val="none" w:sz="0" w:space="0" w:color="auto"/>
      </w:divBdr>
    </w:div>
    <w:div w:id="1574513183">
      <w:bodyDiv w:val="1"/>
      <w:marLeft w:val="0"/>
      <w:marRight w:val="0"/>
      <w:marTop w:val="0"/>
      <w:marBottom w:val="0"/>
      <w:divBdr>
        <w:top w:val="none" w:sz="0" w:space="0" w:color="auto"/>
        <w:left w:val="none" w:sz="0" w:space="0" w:color="auto"/>
        <w:bottom w:val="none" w:sz="0" w:space="0" w:color="auto"/>
        <w:right w:val="none" w:sz="0" w:space="0" w:color="auto"/>
      </w:divBdr>
    </w:div>
    <w:div w:id="1575385199">
      <w:bodyDiv w:val="1"/>
      <w:marLeft w:val="0"/>
      <w:marRight w:val="0"/>
      <w:marTop w:val="0"/>
      <w:marBottom w:val="0"/>
      <w:divBdr>
        <w:top w:val="none" w:sz="0" w:space="0" w:color="auto"/>
        <w:left w:val="none" w:sz="0" w:space="0" w:color="auto"/>
        <w:bottom w:val="none" w:sz="0" w:space="0" w:color="auto"/>
        <w:right w:val="none" w:sz="0" w:space="0" w:color="auto"/>
      </w:divBdr>
    </w:div>
    <w:div w:id="1578054240">
      <w:bodyDiv w:val="1"/>
      <w:marLeft w:val="0"/>
      <w:marRight w:val="0"/>
      <w:marTop w:val="0"/>
      <w:marBottom w:val="0"/>
      <w:divBdr>
        <w:top w:val="none" w:sz="0" w:space="0" w:color="auto"/>
        <w:left w:val="none" w:sz="0" w:space="0" w:color="auto"/>
        <w:bottom w:val="none" w:sz="0" w:space="0" w:color="auto"/>
        <w:right w:val="none" w:sz="0" w:space="0" w:color="auto"/>
      </w:divBdr>
      <w:divsChild>
        <w:div w:id="1782451132">
          <w:marLeft w:val="0"/>
          <w:marRight w:val="0"/>
          <w:marTop w:val="15"/>
          <w:marBottom w:val="0"/>
          <w:divBdr>
            <w:top w:val="single" w:sz="48" w:space="0" w:color="auto"/>
            <w:left w:val="single" w:sz="48" w:space="0" w:color="auto"/>
            <w:bottom w:val="single" w:sz="48" w:space="0" w:color="auto"/>
            <w:right w:val="single" w:sz="48" w:space="0" w:color="auto"/>
          </w:divBdr>
          <w:divsChild>
            <w:div w:id="2114789321">
              <w:marLeft w:val="0"/>
              <w:marRight w:val="0"/>
              <w:marTop w:val="0"/>
              <w:marBottom w:val="0"/>
              <w:divBdr>
                <w:top w:val="none" w:sz="0" w:space="0" w:color="auto"/>
                <w:left w:val="none" w:sz="0" w:space="0" w:color="auto"/>
                <w:bottom w:val="none" w:sz="0" w:space="0" w:color="auto"/>
                <w:right w:val="none" w:sz="0" w:space="0" w:color="auto"/>
              </w:divBdr>
            </w:div>
          </w:divsChild>
        </w:div>
        <w:div w:id="894856515">
          <w:marLeft w:val="0"/>
          <w:marRight w:val="0"/>
          <w:marTop w:val="15"/>
          <w:marBottom w:val="0"/>
          <w:divBdr>
            <w:top w:val="single" w:sz="48" w:space="0" w:color="auto"/>
            <w:left w:val="single" w:sz="48" w:space="0" w:color="auto"/>
            <w:bottom w:val="single" w:sz="48" w:space="0" w:color="auto"/>
            <w:right w:val="single" w:sz="48" w:space="0" w:color="auto"/>
          </w:divBdr>
          <w:divsChild>
            <w:div w:id="104085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37221">
      <w:bodyDiv w:val="1"/>
      <w:marLeft w:val="0"/>
      <w:marRight w:val="0"/>
      <w:marTop w:val="0"/>
      <w:marBottom w:val="0"/>
      <w:divBdr>
        <w:top w:val="none" w:sz="0" w:space="0" w:color="auto"/>
        <w:left w:val="none" w:sz="0" w:space="0" w:color="auto"/>
        <w:bottom w:val="none" w:sz="0" w:space="0" w:color="auto"/>
        <w:right w:val="none" w:sz="0" w:space="0" w:color="auto"/>
      </w:divBdr>
    </w:div>
    <w:div w:id="1797337478">
      <w:bodyDiv w:val="1"/>
      <w:marLeft w:val="0"/>
      <w:marRight w:val="0"/>
      <w:marTop w:val="0"/>
      <w:marBottom w:val="0"/>
      <w:divBdr>
        <w:top w:val="none" w:sz="0" w:space="0" w:color="auto"/>
        <w:left w:val="none" w:sz="0" w:space="0" w:color="auto"/>
        <w:bottom w:val="none" w:sz="0" w:space="0" w:color="auto"/>
        <w:right w:val="none" w:sz="0" w:space="0" w:color="auto"/>
      </w:divBdr>
      <w:divsChild>
        <w:div w:id="1425228986">
          <w:marLeft w:val="0"/>
          <w:marRight w:val="0"/>
          <w:marTop w:val="15"/>
          <w:marBottom w:val="0"/>
          <w:divBdr>
            <w:top w:val="single" w:sz="48" w:space="0" w:color="auto"/>
            <w:left w:val="single" w:sz="48" w:space="0" w:color="auto"/>
            <w:bottom w:val="single" w:sz="48" w:space="0" w:color="auto"/>
            <w:right w:val="single" w:sz="48" w:space="0" w:color="auto"/>
          </w:divBdr>
          <w:divsChild>
            <w:div w:id="1002121841">
              <w:marLeft w:val="0"/>
              <w:marRight w:val="0"/>
              <w:marTop w:val="0"/>
              <w:marBottom w:val="0"/>
              <w:divBdr>
                <w:top w:val="none" w:sz="0" w:space="0" w:color="auto"/>
                <w:left w:val="none" w:sz="0" w:space="0" w:color="auto"/>
                <w:bottom w:val="none" w:sz="0" w:space="0" w:color="auto"/>
                <w:right w:val="none" w:sz="0" w:space="0" w:color="auto"/>
              </w:divBdr>
            </w:div>
          </w:divsChild>
        </w:div>
        <w:div w:id="1946380728">
          <w:marLeft w:val="0"/>
          <w:marRight w:val="0"/>
          <w:marTop w:val="15"/>
          <w:marBottom w:val="0"/>
          <w:divBdr>
            <w:top w:val="single" w:sz="48" w:space="0" w:color="auto"/>
            <w:left w:val="single" w:sz="48" w:space="0" w:color="auto"/>
            <w:bottom w:val="single" w:sz="48" w:space="0" w:color="auto"/>
            <w:right w:val="single" w:sz="48" w:space="0" w:color="auto"/>
          </w:divBdr>
          <w:divsChild>
            <w:div w:id="58014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03316">
      <w:bodyDiv w:val="1"/>
      <w:marLeft w:val="0"/>
      <w:marRight w:val="0"/>
      <w:marTop w:val="0"/>
      <w:marBottom w:val="0"/>
      <w:divBdr>
        <w:top w:val="none" w:sz="0" w:space="0" w:color="auto"/>
        <w:left w:val="none" w:sz="0" w:space="0" w:color="auto"/>
        <w:bottom w:val="none" w:sz="0" w:space="0" w:color="auto"/>
        <w:right w:val="none" w:sz="0" w:space="0" w:color="auto"/>
      </w:divBdr>
    </w:div>
    <w:div w:id="1944191920">
      <w:bodyDiv w:val="1"/>
      <w:marLeft w:val="0"/>
      <w:marRight w:val="0"/>
      <w:marTop w:val="0"/>
      <w:marBottom w:val="0"/>
      <w:divBdr>
        <w:top w:val="none" w:sz="0" w:space="0" w:color="auto"/>
        <w:left w:val="none" w:sz="0" w:space="0" w:color="auto"/>
        <w:bottom w:val="none" w:sz="0" w:space="0" w:color="auto"/>
        <w:right w:val="none" w:sz="0" w:space="0" w:color="auto"/>
      </w:divBdr>
    </w:div>
    <w:div w:id="2037266035">
      <w:bodyDiv w:val="1"/>
      <w:marLeft w:val="0"/>
      <w:marRight w:val="0"/>
      <w:marTop w:val="0"/>
      <w:marBottom w:val="0"/>
      <w:divBdr>
        <w:top w:val="none" w:sz="0" w:space="0" w:color="auto"/>
        <w:left w:val="none" w:sz="0" w:space="0" w:color="auto"/>
        <w:bottom w:val="none" w:sz="0" w:space="0" w:color="auto"/>
        <w:right w:val="none" w:sz="0" w:space="0" w:color="auto"/>
      </w:divBdr>
    </w:div>
    <w:div w:id="213262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4CAB8-4B4D-49F1-8CEF-68C22CD6E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2605</Words>
  <Characters>14853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 pratap singh</dc:creator>
  <cp:keywords/>
  <dc:description/>
  <cp:lastModifiedBy>SDI 1183</cp:lastModifiedBy>
  <cp:revision>9</cp:revision>
  <dcterms:created xsi:type="dcterms:W3CDTF">2025-09-18T15:40:00Z</dcterms:created>
  <dcterms:modified xsi:type="dcterms:W3CDTF">2025-09-26T05:04:00Z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798c3e70-b758-45f7-93c3-6c4f76db6465</vt:lpwstr>
  </property>
</Properties>
</file>