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62C75" w14:textId="7ED4639E" w:rsidR="009F7DBB" w:rsidRDefault="00AC36DB" w:rsidP="00AC36DB">
      <w:pPr>
        <w:pStyle w:val="Titre1"/>
      </w:pPr>
      <w:r w:rsidRPr="00AC36DB">
        <w:t xml:space="preserve">Genetic characterization of Gram-negative bacilli encoding the </w:t>
      </w:r>
      <w:r w:rsidRPr="00AC36DB">
        <w:rPr>
          <w:i/>
          <w:iCs/>
        </w:rPr>
        <w:t>bla</w:t>
      </w:r>
      <w:r w:rsidRPr="00AC36DB">
        <w:rPr>
          <w:vertAlign w:val="subscript"/>
        </w:rPr>
        <w:t>NDM</w:t>
      </w:r>
      <w:r w:rsidRPr="00AC36DB">
        <w:t xml:space="preserve"> resistance gene</w:t>
      </w:r>
    </w:p>
    <w:p w14:paraId="1A12383E" w14:textId="77777777" w:rsidR="00AC36DB" w:rsidRPr="00AC36DB" w:rsidRDefault="00AC36DB" w:rsidP="00AC36DB"/>
    <w:p w14:paraId="0323B160" w14:textId="34FEA2E1" w:rsidR="009F7DBB" w:rsidRPr="009F7DBB" w:rsidRDefault="009F7DBB" w:rsidP="00140D8B">
      <w:pPr>
        <w:spacing w:line="360" w:lineRule="auto"/>
        <w:rPr>
          <w:lang w:val="en-US"/>
        </w:rPr>
      </w:pPr>
      <w:r w:rsidRPr="00F074E3">
        <w:rPr>
          <w:rFonts w:cs="Times New Roman"/>
          <w:b/>
          <w:bCs/>
          <w:noProof/>
        </w:rPr>
        <w:t>The type of article</w:t>
      </w:r>
      <w:r w:rsidRPr="00F074E3">
        <w:rPr>
          <w:rFonts w:cs="Times New Roman"/>
          <w:b/>
          <w:bCs/>
          <w:lang w:val="en-US"/>
        </w:rPr>
        <w:t>:</w:t>
      </w:r>
      <w:r>
        <w:rPr>
          <w:lang w:val="en-US"/>
        </w:rPr>
        <w:t xml:space="preserve"> </w:t>
      </w:r>
      <w:r w:rsidRPr="009F7DBB">
        <w:rPr>
          <w:lang w:val="en-US"/>
        </w:rPr>
        <w:t>Original Research Article</w:t>
      </w:r>
    </w:p>
    <w:p w14:paraId="0F68D2FC" w14:textId="1BD8D2A2" w:rsidR="000B4300" w:rsidRDefault="00ED16EC" w:rsidP="000B4300">
      <w:pPr>
        <w:pStyle w:val="Titre1"/>
      </w:pPr>
      <w:r>
        <w:t>Abstract</w:t>
      </w:r>
    </w:p>
    <w:p w14:paraId="0CEDE022" w14:textId="7E36336C" w:rsidR="000B4300" w:rsidRPr="007E3A69" w:rsidRDefault="000B4300" w:rsidP="00DD79B5">
      <w:pPr>
        <w:spacing w:line="360" w:lineRule="auto"/>
        <w:jc w:val="both"/>
      </w:pPr>
      <w:r w:rsidRPr="004F3C4A">
        <w:rPr>
          <w:b/>
          <w:bCs/>
        </w:rPr>
        <w:t xml:space="preserve">Introduction: </w:t>
      </w:r>
      <w:r w:rsidR="007E3A69" w:rsidRPr="007E3A69">
        <w:t>Carbapenem-resistant Enterobacteriaceae</w:t>
      </w:r>
      <w:r w:rsidR="00602861">
        <w:t xml:space="preserve"> </w:t>
      </w:r>
      <w:r w:rsidR="00602861" w:rsidRPr="007E3A69">
        <w:t>strains</w:t>
      </w:r>
      <w:r w:rsidR="007E3A69" w:rsidRPr="007E3A69">
        <w:t>, a major group of pathogenic bacteria, have become an increasingly common causative agent of nosocomial infections. The global spread of NDM-producing Enterobacteriaceae and the emergence of mobile genetic elements among a wide range of species ha</w:t>
      </w:r>
      <w:r w:rsidR="00182AA8">
        <w:t>ve made these organisms a worldwide</w:t>
      </w:r>
      <w:r w:rsidR="007E3A69" w:rsidRPr="007E3A69">
        <w:t xml:space="preserve"> public health threat in recent years.</w:t>
      </w:r>
    </w:p>
    <w:p w14:paraId="5EFB871C" w14:textId="2A202B9F" w:rsidR="0075576C" w:rsidRDefault="0075576C" w:rsidP="000B4300">
      <w:r w:rsidRPr="0075576C">
        <w:rPr>
          <w:b/>
          <w:bCs/>
        </w:rPr>
        <w:t xml:space="preserve">Objective: </w:t>
      </w:r>
      <w:r>
        <w:t xml:space="preserve">To characterize the genetic support of Gram-negative bacilli coding for </w:t>
      </w:r>
      <w:r w:rsidRPr="0075576C">
        <w:rPr>
          <w:i/>
          <w:iCs/>
        </w:rPr>
        <w:t>bla</w:t>
      </w:r>
      <w:r w:rsidRPr="0075576C">
        <w:rPr>
          <w:vertAlign w:val="subscript"/>
        </w:rPr>
        <w:t>NDM</w:t>
      </w:r>
    </w:p>
    <w:p w14:paraId="6B4C8A4A" w14:textId="6D73241B" w:rsidR="0075576C" w:rsidRDefault="0075576C" w:rsidP="0075576C">
      <w:pPr>
        <w:pStyle w:val="Sansinterligne"/>
        <w:spacing w:line="360" w:lineRule="auto"/>
      </w:pPr>
      <w:r w:rsidRPr="0075576C">
        <w:rPr>
          <w:b/>
          <w:bCs/>
        </w:rPr>
        <w:t xml:space="preserve">Methodology: </w:t>
      </w:r>
      <w:r>
        <w:t>A sample of 278 bacterial strains was colle</w:t>
      </w:r>
      <w:r w:rsidR="00AA5893">
        <w:t>cted from</w:t>
      </w:r>
      <w:r w:rsidR="00AA5893" w:rsidRPr="003C3C1D">
        <w:rPr>
          <w:lang w:val="fr-FR"/>
        </w:rPr>
        <w:t xml:space="preserve"> </w:t>
      </w:r>
      <w:r w:rsidR="00AA5893">
        <w:t>Saint-Camille</w:t>
      </w:r>
      <w:r w:rsidR="0070460C">
        <w:rPr>
          <w:lang w:val="fr-FR"/>
        </w:rPr>
        <w:t xml:space="preserve"> </w:t>
      </w:r>
      <w:r w:rsidR="0070460C" w:rsidRPr="003C3C1D">
        <w:rPr>
          <w:lang w:val="fr-FR"/>
        </w:rPr>
        <w:t>H</w:t>
      </w:r>
      <w:r w:rsidR="0070460C">
        <w:rPr>
          <w:lang w:val="fr-FR"/>
        </w:rPr>
        <w:t>os</w:t>
      </w:r>
      <w:r w:rsidR="0070460C" w:rsidRPr="003C3C1D">
        <w:rPr>
          <w:lang w:val="fr-FR"/>
        </w:rPr>
        <w:t>pital</w:t>
      </w:r>
      <w:r w:rsidR="00966BCF">
        <w:t>,</w:t>
      </w:r>
      <w:r w:rsidRPr="003C3C1D">
        <w:rPr>
          <w:lang w:val="fr-FR"/>
        </w:rPr>
        <w:t xml:space="preserve"> </w:t>
      </w:r>
      <w:r w:rsidR="00C26239" w:rsidRPr="00C26239">
        <w:rPr>
          <w:lang w:val="fr-FR"/>
        </w:rPr>
        <w:t>Our Lady of Peace Polyclinic</w:t>
      </w:r>
      <w:r w:rsidR="00C26239">
        <w:rPr>
          <w:lang w:val="fr-FR"/>
        </w:rPr>
        <w:t xml:space="preserve">, </w:t>
      </w:r>
      <w:r>
        <w:t xml:space="preserve">and </w:t>
      </w:r>
      <w:r w:rsidRPr="00410955">
        <w:rPr>
          <w:rFonts w:cs="Times New Roman"/>
          <w:color w:val="000000"/>
          <w:kern w:val="0"/>
          <w:szCs w:val="24"/>
        </w:rPr>
        <w:t>Pietro Annigoni Biomolecular Research Center</w:t>
      </w:r>
      <w:r w:rsidR="00966BCF">
        <w:rPr>
          <w:rFonts w:cs="Times New Roman"/>
          <w:color w:val="000000"/>
          <w:kern w:val="0"/>
          <w:szCs w:val="24"/>
        </w:rPr>
        <w:t xml:space="preserve"> in Ouagadougou</w:t>
      </w:r>
      <w:r>
        <w:t>. The genetic material of the bacterial strains was extracted by the boiling method. Plasmids were extracted by an alkaline lysis method. These DNAs are analyzed by conventional PCR to detect the NDM gene.</w:t>
      </w:r>
      <w:r w:rsidR="003C3C1D" w:rsidRPr="003C3C1D">
        <w:rPr>
          <w:bCs/>
          <w:i/>
          <w:iCs/>
          <w:color w:val="0D0D0D" w:themeColor="text1" w:themeTint="F2"/>
          <w:szCs w:val="24"/>
        </w:rPr>
        <w:t xml:space="preserve"> </w:t>
      </w:r>
      <w:r w:rsidR="003C3C1D" w:rsidRPr="00344B8A">
        <w:rPr>
          <w:bCs/>
          <w:i/>
          <w:iCs/>
          <w:color w:val="0D0D0D" w:themeColor="text1" w:themeTint="F2"/>
          <w:szCs w:val="24"/>
        </w:rPr>
        <w:t>Chi-square</w:t>
      </w:r>
      <w:r w:rsidR="00AD0E9E">
        <w:rPr>
          <w:rFonts w:cs="Times New Roman"/>
        </w:rPr>
        <w:t xml:space="preserve"> test is performed between chromosomes and plasmids and the significance will be approved at p &lt; 0.05</w:t>
      </w:r>
      <w:r w:rsidR="00746822">
        <w:rPr>
          <w:rFonts w:cs="Times New Roman"/>
        </w:rPr>
        <w:t>.</w:t>
      </w:r>
    </w:p>
    <w:p w14:paraId="20E1815C" w14:textId="5918B63F" w:rsidR="00D00DBA" w:rsidRPr="007D1314" w:rsidRDefault="00D00DBA" w:rsidP="0075576C">
      <w:pPr>
        <w:pStyle w:val="Sansinterligne"/>
        <w:spacing w:line="360" w:lineRule="auto"/>
        <w:rPr>
          <w:rFonts w:cs="Times New Roman"/>
        </w:rPr>
      </w:pPr>
      <w:r w:rsidRPr="00D00DBA">
        <w:rPr>
          <w:b/>
          <w:bCs/>
        </w:rPr>
        <w:t>Results:</w:t>
      </w:r>
      <w:r w:rsidR="007D1314">
        <w:rPr>
          <w:b/>
          <w:bCs/>
        </w:rPr>
        <w:t xml:space="preserve"> </w:t>
      </w:r>
      <w:r w:rsidR="005C7E10">
        <w:t xml:space="preserve">In </w:t>
      </w:r>
      <w:r w:rsidR="007D1314" w:rsidRPr="007D1314">
        <w:t xml:space="preserve">total, 33.4% or 93 strains coded for </w:t>
      </w:r>
      <w:r w:rsidR="007D1314" w:rsidRPr="007D1314">
        <w:rPr>
          <w:i/>
          <w:iCs/>
        </w:rPr>
        <w:t>bla</w:t>
      </w:r>
      <w:r w:rsidR="007D1314" w:rsidRPr="007D1314">
        <w:rPr>
          <w:vertAlign w:val="subscript"/>
        </w:rPr>
        <w:t>NDM</w:t>
      </w:r>
      <w:r w:rsidR="005C7E10">
        <w:t xml:space="preserve"> in the </w:t>
      </w:r>
      <w:r w:rsidR="007D1314" w:rsidRPr="007D1314">
        <w:t xml:space="preserve">total DNA (Chromosomes/Plasmids). Among these 93 strains, 16 strains that code for </w:t>
      </w:r>
      <w:r w:rsidR="007D1314" w:rsidRPr="007D1314">
        <w:rPr>
          <w:i/>
          <w:iCs/>
        </w:rPr>
        <w:t>bla</w:t>
      </w:r>
      <w:r w:rsidR="007D1314" w:rsidRPr="007D1314">
        <w:rPr>
          <w:vertAlign w:val="subscript"/>
        </w:rPr>
        <w:t>NDM</w:t>
      </w:r>
      <w:r w:rsidR="007D1314" w:rsidRPr="007D1314">
        <w:t xml:space="preserve"> or 17.2% whose genetic support is the plasmid. </w:t>
      </w:r>
      <w:r w:rsidR="00F074E3" w:rsidRPr="00F074E3">
        <w:t xml:space="preserve">The majority species was </w:t>
      </w:r>
      <w:r w:rsidR="00F074E3" w:rsidRPr="00C26239">
        <w:rPr>
          <w:i/>
          <w:iCs/>
        </w:rPr>
        <w:t>E. coli</w:t>
      </w:r>
      <w:r w:rsidR="00F074E3" w:rsidRPr="00F074E3">
        <w:t xml:space="preserve">, of which 37.8% coded for </w:t>
      </w:r>
      <w:r w:rsidR="00F074E3" w:rsidRPr="00F074E3">
        <w:rPr>
          <w:i/>
          <w:iCs/>
        </w:rPr>
        <w:t>bla</w:t>
      </w:r>
      <w:r w:rsidR="00F074E3" w:rsidRPr="00F074E3">
        <w:rPr>
          <w:vertAlign w:val="subscript"/>
        </w:rPr>
        <w:t>NDM</w:t>
      </w:r>
      <w:r w:rsidR="00F074E3" w:rsidRPr="00F074E3">
        <w:t>.</w:t>
      </w:r>
      <w:r w:rsidR="00CB2E2C">
        <w:t xml:space="preserve"> </w:t>
      </w:r>
      <w:r w:rsidR="00CB2E2C" w:rsidRPr="00344B8A">
        <w:rPr>
          <w:bCs/>
          <w:i/>
          <w:iCs/>
          <w:color w:val="0D0D0D" w:themeColor="text1" w:themeTint="F2"/>
          <w:szCs w:val="24"/>
        </w:rPr>
        <w:t>Chi-square</w:t>
      </w:r>
      <w:r w:rsidR="00DC5E8E">
        <w:t xml:space="preserve"> test and</w:t>
      </w:r>
      <w:r w:rsidR="007D1314" w:rsidRPr="007D1314">
        <w:t xml:space="preserve"> Cramer's V test reveal values ​​of 6.43 and 0.15 respectively with a P-value of 0.01.</w:t>
      </w:r>
    </w:p>
    <w:p w14:paraId="2E91069A" w14:textId="16A3D50D" w:rsidR="0075576C" w:rsidRDefault="00DC5E8E" w:rsidP="00DD79B5">
      <w:pPr>
        <w:pStyle w:val="Sansinterligne"/>
        <w:spacing w:line="360" w:lineRule="auto"/>
        <w:rPr>
          <w:rFonts w:cs="Times New Roman"/>
        </w:rPr>
      </w:pPr>
      <w:r>
        <w:rPr>
          <w:rFonts w:cs="Times New Roman"/>
          <w:b/>
          <w:bCs/>
        </w:rPr>
        <w:t>Conclusion:</w:t>
      </w:r>
      <w:r w:rsidR="00DD79B5" w:rsidRPr="00A45F4B">
        <w:t xml:space="preserve"> Our study </w:t>
      </w:r>
      <w:r w:rsidR="00DD79B5">
        <w:rPr>
          <w:rFonts w:cs="Times New Roman"/>
        </w:rPr>
        <w:t xml:space="preserve">reveals that there is a relationship between chromosomes and plasmids in the transmission of the </w:t>
      </w:r>
      <w:r w:rsidR="00DD79B5" w:rsidRPr="00154B7D">
        <w:rPr>
          <w:rFonts w:cs="Times New Roman"/>
          <w:i/>
          <w:iCs/>
        </w:rPr>
        <w:t>bla</w:t>
      </w:r>
      <w:r w:rsidR="00DD79B5" w:rsidRPr="00154B7D">
        <w:rPr>
          <w:rFonts w:cs="Times New Roman"/>
          <w:vertAlign w:val="subscript"/>
        </w:rPr>
        <w:t xml:space="preserve">NDM </w:t>
      </w:r>
      <w:r w:rsidR="00DD79B5" w:rsidRPr="00045A0A">
        <w:rPr>
          <w:rFonts w:cs="Times New Roman"/>
        </w:rPr>
        <w:t>resistance gene</w:t>
      </w:r>
      <w:r w:rsidR="00DD79B5">
        <w:rPr>
          <w:rFonts w:cs="Times New Roman"/>
        </w:rPr>
        <w:t>.</w:t>
      </w:r>
    </w:p>
    <w:p w14:paraId="011CE309" w14:textId="023F1B35" w:rsidR="00883402" w:rsidRPr="00883402" w:rsidRDefault="00883402" w:rsidP="00DD79B5">
      <w:pPr>
        <w:pStyle w:val="Sansinterligne"/>
        <w:spacing w:line="360" w:lineRule="auto"/>
        <w:rPr>
          <w:b/>
          <w:bCs/>
        </w:rPr>
      </w:pPr>
      <w:r w:rsidRPr="00883402">
        <w:rPr>
          <w:rFonts w:cs="Times New Roman"/>
          <w:b/>
          <w:bCs/>
        </w:rPr>
        <w:t xml:space="preserve">Keywords: </w:t>
      </w:r>
      <w:r w:rsidRPr="00883402">
        <w:rPr>
          <w:rFonts w:cs="Times New Roman"/>
        </w:rPr>
        <w:t>BGN, Chromosomes, plasmids,</w:t>
      </w:r>
      <w:r>
        <w:rPr>
          <w:rFonts w:cs="Times New Roman"/>
          <w:b/>
          <w:bCs/>
        </w:rPr>
        <w:t xml:space="preserve"> </w:t>
      </w:r>
      <w:r w:rsidRPr="00883402">
        <w:rPr>
          <w:rFonts w:cs="Times New Roman"/>
          <w:i/>
          <w:iCs/>
        </w:rPr>
        <w:t>bla</w:t>
      </w:r>
      <w:r w:rsidRPr="00883402">
        <w:rPr>
          <w:rFonts w:cs="Times New Roman"/>
          <w:vertAlign w:val="subscript"/>
        </w:rPr>
        <w:t>NDM</w:t>
      </w:r>
      <w:r w:rsidRPr="00883402">
        <w:rPr>
          <w:rFonts w:cs="Times New Roman"/>
        </w:rPr>
        <w:t>, antibiotics.</w:t>
      </w:r>
    </w:p>
    <w:p w14:paraId="7D6CB6DD" w14:textId="7DC3731C" w:rsidR="00B74B12" w:rsidRDefault="00B74B12" w:rsidP="00071991">
      <w:pPr>
        <w:pStyle w:val="Titre1"/>
        <w:numPr>
          <w:ilvl w:val="0"/>
          <w:numId w:val="3"/>
        </w:numPr>
        <w:spacing w:line="360" w:lineRule="auto"/>
      </w:pPr>
      <w:r>
        <w:t>Introduction</w:t>
      </w:r>
    </w:p>
    <w:p w14:paraId="6A73300D" w14:textId="56640E3E" w:rsidR="00B40F94" w:rsidRPr="001D2ED1" w:rsidRDefault="0016011E" w:rsidP="00140D8B">
      <w:pPr>
        <w:spacing w:line="360" w:lineRule="auto"/>
        <w:jc w:val="both"/>
      </w:pPr>
      <w:r w:rsidRPr="0016011E">
        <w:t>The management</w:t>
      </w:r>
      <w:r w:rsidR="005454F3">
        <w:rPr>
          <w:color w:val="FF0000"/>
        </w:rPr>
        <w:t xml:space="preserve"> </w:t>
      </w:r>
      <w:r w:rsidRPr="0016011E">
        <w:t xml:space="preserve">of Gram-negative bacilli is becoming increasingly complex due to the growing resistance of pathogens to a wide range of antimicrobial compounds, including carbapenems, often considered a treatment of last resort </w:t>
      </w:r>
      <w:r w:rsidR="00BE4819" w:rsidRPr="00BE4819">
        <w:rPr>
          <w:b/>
          <w:bCs/>
        </w:rPr>
        <w:fldChar w:fldCharType="begin"/>
      </w:r>
      <w:r w:rsidR="001A596F">
        <w:rPr>
          <w:b/>
          <w:bCs/>
        </w:rPr>
        <w:instrText xml:space="preserve"> ADDIN ZOTERO_ITEM CSL_CITATION {"citationID":"Nv9O80Ne","properties":{"formattedCitation":"(Thaden et al., 2017)","plainCitation":"(Thaden et al., 2017)","dontUpdate":true,"noteIndex":0},"citationItems":[{"id":106,"uris":["http://zotero.org/users/17877318/items/DRPQLXEL"],"itemData":{"id":106,"type":"article-journal","container-title":"Virulence","issue":"4","note":"ISBN: 2150-5594\npublisher: Taylor &amp; Francis","page":"403-416","title":"Role of newer and re-emerging older agents in the treatment of infections caused by carbapenem-resistant Enterobacteriaceae","volume":"8","author":[{"family":"Thaden","given":"Joshua T."},{"family":"Pogue","given":"Jason M."},{"family":"Kaye","given":"Keith S."}],"issued":{"date-parts":[["2017"]]}}}],"schema":"https://github.com/citation-style-language/schema/raw/master/csl-citation.json"} </w:instrText>
      </w:r>
      <w:r w:rsidR="00BE4819" w:rsidRPr="00BE4819">
        <w:rPr>
          <w:b/>
          <w:bCs/>
        </w:rPr>
        <w:fldChar w:fldCharType="separate"/>
      </w:r>
      <w:r w:rsidR="00BE4819" w:rsidRPr="00BE4819">
        <w:rPr>
          <w:rFonts w:ascii="Aptos" w:hAnsi="Aptos"/>
          <w:b/>
          <w:bCs/>
        </w:rPr>
        <w:t xml:space="preserve">(Thaden et al., 2017) </w:t>
      </w:r>
      <w:r w:rsidR="00BE4819" w:rsidRPr="00BE4819">
        <w:rPr>
          <w:b/>
          <w:bCs/>
        </w:rPr>
        <w:fldChar w:fldCharType="end"/>
      </w:r>
      <w:r w:rsidRPr="0016011E">
        <w:t xml:space="preserve">. Antimicrobial </w:t>
      </w:r>
      <w:r w:rsidRPr="0016011E">
        <w:lastRenderedPageBreak/>
        <w:t xml:space="preserve">resistance (AMR) compounds this burden in a region where access to essential medicines is already inequitable. A recent study published in the Lancet estimated that 1.27 million deaths worldwide in 2019 were due to bacterial AMR, with the greatest burden in Western sub-Saharan Africa, with Australasia having the fewest deaths due to AMR </w:t>
      </w:r>
      <w:r w:rsidR="00B40F94" w:rsidRPr="00B40F94">
        <w:rPr>
          <w:b/>
          <w:bCs/>
        </w:rPr>
        <w:fldChar w:fldCharType="begin"/>
      </w:r>
      <w:r w:rsidR="001A596F">
        <w:rPr>
          <w:b/>
          <w:bCs/>
        </w:rPr>
        <w:instrText xml:space="preserve"> ADDIN ZOTERO_ITEM CSL_CITATION {"citationID":"3G8ixoV0","properties":{"formattedCitation":"(Murray et al., 2022)","plainCitation":"(Murray et al., 2022)","dontUpdate":true,"noteIndex":0},"citationItems":[{"id":1,"uris":["http://zotero.org/users/local/6Bcjnx6I/items/WBS4QRCY","http://zotero.org/users/17877318/items/WBS4QRCY"],"itemData":{"id":1,"type":"article-journal","container-title":"The lancet","issue":"10325","note":"ISBN: 0140-6736\npublisher: Elsevier","page":"629-655","title":"Global burden of bacterial antimicrobial resistance in 2019: a systematic analysis","volume":"399","author":[{"family":"Murray","given":"Christopher JL"},{"family":"Ikuta","given":"Kevin Shunji"},{"family":"Sharara","given":"Fablina"},{"family":"Swetschinski","given":"Lucien"},{"family":"Aguilar","given":"Gisela Robles"},{"family":"Gray","given":"Authia"},{"family":"Han","given":"Chieh"},{"family":"Bisignano","given":"Catherine"},{"family":"Rao","given":"Puja"},{"family":"Wool","given":"Eve"}],"issued":{"date-parts":[["2022"]]}}}],"schema":"https://github.com/citation-style-language/schema/raw/master/csl-citation.json"} </w:instrText>
      </w:r>
      <w:r w:rsidR="00B40F94" w:rsidRPr="00B40F94">
        <w:rPr>
          <w:b/>
          <w:bCs/>
        </w:rPr>
        <w:fldChar w:fldCharType="separate"/>
      </w:r>
      <w:r w:rsidR="00B40F94" w:rsidRPr="00B40F94">
        <w:rPr>
          <w:rFonts w:ascii="Aptos" w:hAnsi="Aptos"/>
          <w:b/>
          <w:bCs/>
        </w:rPr>
        <w:t xml:space="preserve">(Murray et al., 2022) </w:t>
      </w:r>
      <w:r w:rsidR="00B40F94" w:rsidRPr="00B40F94">
        <w:rPr>
          <w:b/>
          <w:bCs/>
        </w:rPr>
        <w:fldChar w:fldCharType="end"/>
      </w:r>
      <w:r w:rsidR="00B40F94">
        <w:rPr>
          <w:b/>
          <w:bCs/>
        </w:rPr>
        <w:t xml:space="preserve">. </w:t>
      </w:r>
      <w:r w:rsidR="000F5510">
        <w:t xml:space="preserve">In a study by </w:t>
      </w:r>
      <w:r w:rsidR="00B938FF" w:rsidRPr="000F5510">
        <w:rPr>
          <w:b/>
          <w:bCs/>
        </w:rPr>
        <w:t xml:space="preserve">Elton et al. </w:t>
      </w:r>
      <w:r w:rsidR="00B938FF" w:rsidRPr="00B938FF">
        <w:t xml:space="preserve">documented concerns about the overall preparedness of sub-Saharan African countries to combat AMR </w:t>
      </w:r>
      <w:r w:rsidR="000F5510" w:rsidRPr="000F5510">
        <w:rPr>
          <w:b/>
          <w:bCs/>
        </w:rPr>
        <w:fldChar w:fldCharType="begin"/>
      </w:r>
      <w:r w:rsidR="001A596F">
        <w:rPr>
          <w:b/>
          <w:bCs/>
        </w:rPr>
        <w:instrText xml:space="preserve"> ADDIN ZOTERO_ITEM CSL_CITATION {"citationID":"MrVZt4VW","properties":{"unsorted":true,"formattedCitation":"(Elton et al., 2020)","plainCitation":"(Elton et al., 2020)","dontUpdate":true,"noteIndex":0},"citationItems":[{"id":2,"uris":["http://zotero.org/users/local/6Bcjnx6I/items/7ZWY5D7A","http://zotero.org/users/17877318/items/7ZWY5D7A"],"itemData":{"id":2,"type":"article-journal","container-title":"Antimicrobial Resistance &amp; Infection Control","issue":"1","note":"ISBN: 2047-2994\npublisher: Springer","page":"145","title":"Antimicrobial resistance preparedness in sub-Saharan African countries","volume":"9","author":[{"family":"Elton","given":"Linzy"},{"family":"Thomason","given":"Margaret J."},{"family":"Tembo","given":"John"},{"family":"Velavan","given":"Thirumalaisamy P."},{"family":"Pallerla","given":"Srinivas Reddy"},{"family":"Arruda","given":"Liã Bárbara"},{"family":"Vairo","given":"Francesco"},{"family":"Montaldo","given":"Chiara"},{"family":"Ntoumi","given":"Francine"},{"family":"Abdel Hamid","given":"Muzamil M."}],"issued":{"date-parts":[["2020"]]}}}],"schema":"https://github.com/citation-style-language/schema/raw/master/csl-citation.json"} </w:instrText>
      </w:r>
      <w:r w:rsidR="000F5510" w:rsidRPr="000F5510">
        <w:rPr>
          <w:b/>
          <w:bCs/>
        </w:rPr>
        <w:fldChar w:fldCharType="separate"/>
      </w:r>
      <w:r w:rsidR="000F5510" w:rsidRPr="000F5510">
        <w:rPr>
          <w:rFonts w:ascii="Aptos" w:hAnsi="Aptos"/>
          <w:b/>
          <w:bCs/>
        </w:rPr>
        <w:t xml:space="preserve">(Elton et al., 2020) </w:t>
      </w:r>
      <w:r w:rsidR="000F5510" w:rsidRPr="000F5510">
        <w:rPr>
          <w:b/>
          <w:bCs/>
        </w:rPr>
        <w:fldChar w:fldCharType="end"/>
      </w:r>
      <w:r w:rsidR="00B938FF" w:rsidRPr="00B938FF">
        <w:t>. However, considerable variation was observed between countries, with East Africa being the best prepared. Southern Africa performed best in routine reporti</w:t>
      </w:r>
      <w:r w:rsidR="00D829EA">
        <w:t>ng of resistant pathogens,</w:t>
      </w:r>
      <w:r w:rsidR="00B938FF" w:rsidRPr="00B938FF">
        <w:t xml:space="preserve"> infection prevention and control training.</w:t>
      </w:r>
      <w:r w:rsidR="00B938FF" w:rsidRPr="000F5510">
        <w:rPr>
          <w:b/>
          <w:bCs/>
        </w:rPr>
        <w:t xml:space="preserve"> </w:t>
      </w:r>
      <w:r w:rsidR="000F5510" w:rsidRPr="000F5510">
        <w:rPr>
          <w:b/>
          <w:bCs/>
        </w:rPr>
        <w:fldChar w:fldCharType="begin"/>
      </w:r>
      <w:r w:rsidR="001A596F">
        <w:rPr>
          <w:b/>
          <w:bCs/>
        </w:rPr>
        <w:instrText xml:space="preserve"> ADDIN ZOTERO_ITEM CSL_CITATION {"citationID":"4MEUg2IY","properties":{"formattedCitation":"(Elton et al., 2020)","plainCitation":"(Elton et al., 2020)","dontUpdate":true,"noteIndex":0},"citationItems":[{"id":2,"uris":["http://zotero.org/users/local/6Bcjnx6I/items/7ZWY5D7A","http://zotero.org/users/17877318/items/7ZWY5D7A"],"itemData":{"id":2,"type":"article-journal","container-title":"Antimicrobial Resistance &amp; Infection Control","issue":"1","note":"ISBN: 2047-2994\npublisher: Springer","page":"145","title":"Antimicrobial resistance preparedness in sub-Saharan African countries","volume":"9","author":[{"family":"Elton","given":"Linzy"},{"family":"Thomason","given":"Margaret J."},{"family":"Tembo","given":"John"},{"family":"Velavan","given":"Thirumalaisamy P."},{"family":"Pallerla","given":"Srinivas Reddy"},{"family":"Arruda","given":"Liã Bárbara"},{"family":"Vairo","given":"Francesco"},{"family":"Montaldo","given":"Chiara"},{"family":"Ntoumi","given":"Francine"},{"family":"Abdel Hamid","given":"Muzamil M."}],"issued":{"date-parts":[["2020"]]}}}],"schema":"https://github.com/citation-style-language/schema/raw/master/csl-citation.json"} </w:instrText>
      </w:r>
      <w:r w:rsidR="000F5510" w:rsidRPr="000F5510">
        <w:rPr>
          <w:b/>
          <w:bCs/>
        </w:rPr>
        <w:fldChar w:fldCharType="separate"/>
      </w:r>
      <w:r w:rsidR="000F5510" w:rsidRPr="000F5510">
        <w:rPr>
          <w:rFonts w:ascii="Aptos" w:hAnsi="Aptos"/>
          <w:b/>
          <w:bCs/>
        </w:rPr>
        <w:t xml:space="preserve">(Elton et al., 2020) </w:t>
      </w:r>
      <w:r w:rsidR="000F5510" w:rsidRPr="000F5510">
        <w:rPr>
          <w:b/>
          <w:bCs/>
        </w:rPr>
        <w:fldChar w:fldCharType="end"/>
      </w:r>
      <w:r w:rsidR="00D829EA">
        <w:t>. On the whole</w:t>
      </w:r>
      <w:r w:rsidR="00B938FF" w:rsidRPr="00B938FF">
        <w:t>, only 25% of sub-Saharan African countries had National Action</w:t>
      </w:r>
      <w:r w:rsidR="00D829EA">
        <w:t xml:space="preserve"> Plans (NAPs) in place and </w:t>
      </w:r>
      <w:r w:rsidR="00B938FF" w:rsidRPr="00B938FF">
        <w:t xml:space="preserve">32% had conducted routine AMR surveillance, with a similar number reporting national guidelines for antimicrobial distribution and use in place </w:t>
      </w:r>
      <w:r w:rsidR="000F5510" w:rsidRPr="000F5510">
        <w:rPr>
          <w:b/>
          <w:bCs/>
        </w:rPr>
        <w:fldChar w:fldCharType="begin"/>
      </w:r>
      <w:r w:rsidR="001A596F">
        <w:rPr>
          <w:b/>
          <w:bCs/>
        </w:rPr>
        <w:instrText xml:space="preserve"> ADDIN ZOTERO_ITEM CSL_CITATION {"citationID":"pujZVCyr","properties":{"formattedCitation":"(Elton et al., 2020)","plainCitation":"(Elton et al., 2020)","dontUpdate":true,"noteIndex":0},"citationItems":[{"id":2,"uris":["http://zotero.org/users/local/6Bcjnx6I/items/7ZWY5D7A","http://zotero.org/users/17877318/items/7ZWY5D7A"],"itemData":{"id":2,"type":"article-journal","container-title":"Antimicrobial Resistance &amp; Infection Control","issue":"1","note":"ISBN: 2047-2994\npublisher: Springer","page":"145","title":"Antimicrobial resistance preparedness in sub-Saharan African countries","volume":"9","author":[{"family":"Elton","given":"Linzy"},{"family":"Thomason","given":"Margaret J."},{"family":"Tembo","given":"John"},{"family":"Velavan","given":"Thirumalaisamy P."},{"family":"Pallerla","given":"Srinivas Reddy"},{"family":"Arruda","given":"Liã Bárbara"},{"family":"Vairo","given":"Francesco"},{"family":"Montaldo","given":"Chiara"},{"family":"Ntoumi","given":"Francine"},{"family":"Abdel Hamid","given":"Muzamil M."}],"issued":{"date-parts":[["2020"]]}}}],"schema":"https://github.com/citation-style-language/schema/raw/master/csl-citation.json"} </w:instrText>
      </w:r>
      <w:r w:rsidR="000F5510" w:rsidRPr="000F5510">
        <w:rPr>
          <w:b/>
          <w:bCs/>
        </w:rPr>
        <w:fldChar w:fldCharType="separate"/>
      </w:r>
      <w:r w:rsidR="000F5510" w:rsidRPr="000F5510">
        <w:rPr>
          <w:rFonts w:ascii="Aptos" w:hAnsi="Aptos"/>
          <w:b/>
          <w:bCs/>
        </w:rPr>
        <w:t xml:space="preserve">(Elton et al., 2020) </w:t>
      </w:r>
      <w:r w:rsidR="000F5510" w:rsidRPr="000F5510">
        <w:rPr>
          <w:b/>
          <w:bCs/>
        </w:rPr>
        <w:fldChar w:fldCharType="end"/>
      </w:r>
      <w:r w:rsidR="00B938FF" w:rsidRPr="00B938FF">
        <w:t xml:space="preserve">. We consider the bacterial genome as two types of molecular replicons: the chromosome and plasmids. Most housekeeping genes are encoded by chromosomes </w:t>
      </w:r>
      <w:r w:rsidR="0075576C" w:rsidRPr="0075576C">
        <w:rPr>
          <w:b/>
          <w:bCs/>
        </w:rPr>
        <w:fldChar w:fldCharType="begin"/>
      </w:r>
      <w:r w:rsidR="001A596F">
        <w:rPr>
          <w:b/>
          <w:bCs/>
        </w:rPr>
        <w:instrText xml:space="preserve"> ADDIN ZOTERO_ITEM CSL_CITATION {"citationID":"hOyPEomV","properties":{"formattedCitation":"(Nogueira et al., 2009)","plainCitation":"(Nogueira et al., 2009)","dontUpdate":true,"noteIndex":0},"citationItems":[{"id":110,"uris":["http://zotero.org/users/17877318/items/ZY6QIPBD"],"itemData":{"id":110,"type":"article-journal","container-title":"Current Biology","issue":"20","note":"ISBN: 0960-9822\npublisher: Elsevier","page":"1683-1691","title":"Horizontal gene transfer of the secretome drives the evolution of bacterial cooperation and virulence","volume":"19","author":[{"family":"Nogueira","given":"Teresa"},{"family":"Rankin","given":"Daniel J."},{"family":"Touchon","given":"Marie"},{"family":"Taddei","given":"François"},{"family":"Brown","given":"Sam P."},{"family":"Rocha","given":"Eduardo PC"}],"issued":{"date-parts":[["2009"]]}}}],"schema":"https://github.com/citation-style-language/schema/raw/master/csl-citation.json"} </w:instrText>
      </w:r>
      <w:r w:rsidR="0075576C" w:rsidRPr="0075576C">
        <w:rPr>
          <w:b/>
          <w:bCs/>
        </w:rPr>
        <w:fldChar w:fldCharType="separate"/>
      </w:r>
      <w:r w:rsidR="0075576C" w:rsidRPr="0075576C">
        <w:rPr>
          <w:rFonts w:ascii="Aptos" w:hAnsi="Aptos"/>
          <w:b/>
          <w:bCs/>
        </w:rPr>
        <w:t xml:space="preserve">(Nogueira et al., 2009) </w:t>
      </w:r>
      <w:r w:rsidR="0075576C" w:rsidRPr="0075576C">
        <w:rPr>
          <w:b/>
          <w:bCs/>
        </w:rPr>
        <w:fldChar w:fldCharType="end"/>
      </w:r>
      <w:r w:rsidR="0075576C">
        <w:t xml:space="preserve">. Plasmids are capable of moving between bacteria and are recognized as important vectors for antibiotic resistance gene transfer between bacterial species </w:t>
      </w:r>
      <w:r w:rsidR="00B3142B" w:rsidRPr="004F3C4A">
        <w:rPr>
          <w:b/>
          <w:bCs/>
        </w:rPr>
        <w:fldChar w:fldCharType="begin"/>
      </w:r>
      <w:r w:rsidR="001A596F">
        <w:rPr>
          <w:b/>
          <w:bCs/>
        </w:rPr>
        <w:instrText xml:space="preserve"> ADDIN ZOTERO_ITEM CSL_CITATION {"citationID":"fTaelpJN","properties":{"formattedCitation":"(Partridge et al., 2018)","plainCitation":"(Partridge et al., 2018)","dontUpdate":true,"noteIndex":0},"citationItems":[{"id":20,"uris":["http://zotero.org/users/17877318/items/3I8BP9CV","http://zotero.org/users/17877318/items/5YF6NM63"],"itemData":{"id":20,"type":"article-journal","container-title":"Clinical microbiology reviews","issue":"4","note":"ISBN: 0893-8512\npublisher: American Society for Microbiology 1752 N St., NW, Washington, DC","page":"10.1128/cmr. 00088-17","title":"Mobile genetic elements associated with antimicrobial resistance","volume":"31","author":[{"family":"Partridge","given":"Sally R."},{"family":"Kwong","given":"Stephen M."},{"family":"Firth","given":"Neville"},{"family":"Jensen","given":"Slade O."}],"issued":{"date-parts":[["2018"]]}}}],"schema":"https://github.com/citation-style-language/schema/raw/master/csl-citation.json"} </w:instrText>
      </w:r>
      <w:r w:rsidR="00B3142B" w:rsidRPr="004F3C4A">
        <w:rPr>
          <w:b/>
          <w:bCs/>
        </w:rPr>
        <w:fldChar w:fldCharType="separate"/>
      </w:r>
      <w:r w:rsidR="00B3142B" w:rsidRPr="004F3C4A">
        <w:rPr>
          <w:rFonts w:ascii="Aptos" w:hAnsi="Aptos"/>
          <w:b/>
          <w:bCs/>
        </w:rPr>
        <w:t xml:space="preserve">(Partridge et al., 2018 </w:t>
      </w:r>
      <w:r w:rsidR="00B3142B" w:rsidRPr="004F3C4A">
        <w:rPr>
          <w:b/>
          <w:bCs/>
        </w:rPr>
        <w:fldChar w:fldCharType="end"/>
      </w:r>
      <w:r w:rsidR="00B3142B" w:rsidRPr="004F3C4A">
        <w:rPr>
          <w:b/>
          <w:bCs/>
        </w:rPr>
        <w:t xml:space="preserve">, </w:t>
      </w:r>
      <w:r w:rsidR="00B3142B" w:rsidRPr="004F3C4A">
        <w:rPr>
          <w:b/>
          <w:bCs/>
        </w:rPr>
        <w:fldChar w:fldCharType="begin"/>
      </w:r>
      <w:r w:rsidR="001A596F">
        <w:rPr>
          <w:b/>
          <w:bCs/>
        </w:rPr>
        <w:instrText xml:space="preserve"> ADDIN ZOTERO_ITEM CSL_CITATION {"citationID":"O4NhV6MO","properties":{"formattedCitation":"(San Millan, 2018)","plainCitation":"(San Millan, 2018)","dontUpdate":true,"noteIndex":0},"citationItems":[{"id":108,"uris":["http://zotero.org/users/17877318/items/TV3HMCT3"],"itemData":{"id":108,"type":"article-journal","container-title":"Trends in microbiology","issue":"12","note":"ISBN: 0966-842X\npublisher: Elsevier","page":"978-985","title":"Evolution of plasmid-mediated antibiotic resistance in the clinical context","volume":"26","author":[{"family":"San Millan","given":"Alvaro"}],"issued":{"date-parts":[["2018"]]}}}],"schema":"https://github.com/citation-style-language/schema/raw/master/csl-citation.json"} </w:instrText>
      </w:r>
      <w:r w:rsidR="00B3142B" w:rsidRPr="004F3C4A">
        <w:rPr>
          <w:b/>
          <w:bCs/>
        </w:rPr>
        <w:fldChar w:fldCharType="separate"/>
      </w:r>
      <w:r w:rsidR="00B3142B" w:rsidRPr="004F3C4A">
        <w:rPr>
          <w:rFonts w:ascii="Aptos" w:hAnsi="Aptos"/>
          <w:b/>
          <w:bCs/>
        </w:rPr>
        <w:t xml:space="preserve">San Millan, 2018) </w:t>
      </w:r>
      <w:r w:rsidR="00B3142B" w:rsidRPr="004F3C4A">
        <w:rPr>
          <w:b/>
          <w:bCs/>
        </w:rPr>
        <w:fldChar w:fldCharType="end"/>
      </w:r>
      <w:r w:rsidR="00B3142B" w:rsidRPr="004F3C4A">
        <w:rPr>
          <w:b/>
          <w:bCs/>
        </w:rPr>
        <w:t xml:space="preserve">. </w:t>
      </w:r>
      <w:r w:rsidR="00B82911">
        <w:t xml:space="preserve">In the presence of antibiotic stress, these plasmids are beneficial for host bacteria, as they act as flexible storage elements to acquire and reorganize </w:t>
      </w:r>
      <w:r w:rsidR="00B82911" w:rsidRPr="00B82911">
        <w:t xml:space="preserve">exogenous genetic traits from different genetic backgrounds. </w:t>
      </w:r>
      <w:r w:rsidR="00B82911">
        <w:t xml:space="preserve">Notably, some antibiotic-resistant bacteria can carry multiple plasmids </w:t>
      </w:r>
      <w:r w:rsidR="001D2ED1" w:rsidRPr="001D2ED1">
        <w:rPr>
          <w:b/>
          <w:bCs/>
        </w:rPr>
        <w:fldChar w:fldCharType="begin"/>
      </w:r>
      <w:r w:rsidR="001A596F">
        <w:rPr>
          <w:b/>
          <w:bCs/>
        </w:rPr>
        <w:instrText xml:space="preserve"> ADDIN ZOTERO_ITEM CSL_CITATION {"citationID":"vLKR8TiB","properties":{"formattedCitation":"(Weingarten et al., 2018)","plainCitation":"(Weingarten et al., 2018)","dontUpdate":true,"noteIndex":0},"citationItems":[{"id":109,"uris":["http://zotero.org/users/17877318/items/XFXH99KN"],"itemData":{"id":109,"type":"article-journal","container-title":"MBio","issue":"1","note":"ISBN: 2161-2129\npublisher: American Society for Microbiology 1752 N St., NW, Washington, DC","page":"10.1128/mbio. 02011-17","title":"Genomic analysis of hospital plumbing reveals diverse reservoir of bacterial plasmids conferring carbapenem resistance","volume":"9","author":[{"family":"Weingarten","given":"Rebecca A."},{"family":"Johnson","given":"Ryan C."},{"family":"Conlan","given":"Sean"},{"family":"Ramsburg","given":"Amanda M."},{"family":"Dekker","given":"John P."},{"family":"Lau","given":"Anna F."},{"family":"Khil","given":"Pavel"},{"family":"Odom","given":"Robin T."},{"family":"Deming","given":"Clay"},{"family":"Park","given":"Morgan"}],"issued":{"date-parts":[["2018"]]}}}],"schema":"https://github.com/citation-style-language/schema/raw/master/csl-citation.json"} </w:instrText>
      </w:r>
      <w:r w:rsidR="001D2ED1" w:rsidRPr="001D2ED1">
        <w:rPr>
          <w:b/>
          <w:bCs/>
        </w:rPr>
        <w:fldChar w:fldCharType="separate"/>
      </w:r>
      <w:r w:rsidR="001D2ED1" w:rsidRPr="001D2ED1">
        <w:rPr>
          <w:rFonts w:ascii="Aptos" w:hAnsi="Aptos"/>
          <w:b/>
          <w:bCs/>
        </w:rPr>
        <w:t xml:space="preserve">(Weingarten et al., 2018) </w:t>
      </w:r>
      <w:r w:rsidR="001D2ED1" w:rsidRPr="001D2ED1">
        <w:rPr>
          <w:b/>
          <w:bCs/>
        </w:rPr>
        <w:fldChar w:fldCharType="end"/>
      </w:r>
      <w:r w:rsidR="001D2ED1">
        <w:rPr>
          <w:b/>
          <w:bCs/>
        </w:rPr>
        <w:t xml:space="preserve">. </w:t>
      </w:r>
      <w:r w:rsidR="001D2ED1">
        <w:t xml:space="preserve">With this in mind, we are interested in the genetic support of Gram-negative bacilli that encode </w:t>
      </w:r>
      <w:r w:rsidR="001D2ED1" w:rsidRPr="001D2ED1">
        <w:rPr>
          <w:i/>
          <w:iCs/>
        </w:rPr>
        <w:t>bla</w:t>
      </w:r>
      <w:r w:rsidR="001D2ED1" w:rsidRPr="001D2ED1">
        <w:rPr>
          <w:vertAlign w:val="subscript"/>
        </w:rPr>
        <w:t>NDM</w:t>
      </w:r>
      <w:r w:rsidR="001D2ED1">
        <w:t>.</w:t>
      </w:r>
    </w:p>
    <w:p w14:paraId="021B5AEB" w14:textId="4711C534" w:rsidR="006F714F" w:rsidRDefault="006F714F" w:rsidP="009D5545">
      <w:pPr>
        <w:pStyle w:val="Titre1"/>
        <w:numPr>
          <w:ilvl w:val="0"/>
          <w:numId w:val="3"/>
        </w:numPr>
        <w:spacing w:line="360" w:lineRule="auto"/>
      </w:pPr>
      <w:r>
        <w:t>Methodology</w:t>
      </w:r>
    </w:p>
    <w:p w14:paraId="3A649275" w14:textId="211AD864" w:rsidR="008561F4" w:rsidRPr="0031172B" w:rsidRDefault="008561F4" w:rsidP="009D5545">
      <w:pPr>
        <w:pStyle w:val="Titre2"/>
        <w:numPr>
          <w:ilvl w:val="1"/>
          <w:numId w:val="3"/>
        </w:numPr>
        <w:spacing w:line="360" w:lineRule="auto"/>
      </w:pPr>
      <w:r>
        <w:t>Collection of bacterial strains</w:t>
      </w:r>
    </w:p>
    <w:p w14:paraId="3F537230" w14:textId="1722A6E1" w:rsidR="008561F4" w:rsidRPr="00182AA8" w:rsidRDefault="008561F4" w:rsidP="00140D8B">
      <w:pPr>
        <w:spacing w:line="360" w:lineRule="auto"/>
        <w:jc w:val="both"/>
        <w:rPr>
          <w:rFonts w:eastAsia="Times New Roman" w:cs="Times New Roman"/>
          <w:i/>
          <w:iCs/>
          <w:color w:val="000000" w:themeColor="text1"/>
          <w:kern w:val="0"/>
          <w:lang w:eastAsia="fr-FR"/>
          <w14:ligatures w14:val="none"/>
        </w:rPr>
      </w:pPr>
      <w:r>
        <w:t>This is a cross-sectio</w:t>
      </w:r>
      <w:r w:rsidR="00182AA8">
        <w:t xml:space="preserve">nal study that took place at the </w:t>
      </w:r>
      <w:r w:rsidRPr="00182AA8">
        <w:rPr>
          <w:color w:val="000000" w:themeColor="text1"/>
        </w:rPr>
        <w:t>Laboratory of Molecular Biology and Genetics (LA</w:t>
      </w:r>
      <w:r w:rsidR="00746822" w:rsidRPr="00182AA8">
        <w:rPr>
          <w:color w:val="000000" w:themeColor="text1"/>
        </w:rPr>
        <w:t>M</w:t>
      </w:r>
      <w:r w:rsidRPr="00182AA8">
        <w:rPr>
          <w:color w:val="000000" w:themeColor="text1"/>
        </w:rPr>
        <w:t>BIOGEN)</w:t>
      </w:r>
      <w:r w:rsidR="00182AA8">
        <w:rPr>
          <w:color w:val="000000" w:themeColor="text1"/>
        </w:rPr>
        <w:t xml:space="preserve"> of</w:t>
      </w:r>
      <w:r w:rsidR="0061622C">
        <w:rPr>
          <w:color w:val="000000" w:themeColor="text1"/>
        </w:rPr>
        <w:t xml:space="preserve"> </w:t>
      </w:r>
      <w:r w:rsidR="0061622C" w:rsidRPr="0061622C">
        <w:rPr>
          <w:color w:val="000000" w:themeColor="text1"/>
        </w:rPr>
        <w:t>Joseph Ki Zerbo University</w:t>
      </w:r>
      <w:r w:rsidRPr="003B69A6">
        <w:rPr>
          <w:color w:val="FF0000"/>
        </w:rPr>
        <w:t xml:space="preserve">. </w:t>
      </w:r>
      <w:r>
        <w:t>A collection of 278 samples was carri</w:t>
      </w:r>
      <w:r w:rsidR="003B69A6">
        <w:t>ed out at</w:t>
      </w:r>
      <w:r w:rsidR="0070460C">
        <w:rPr>
          <w:lang w:val="fr-FR"/>
        </w:rPr>
        <w:t xml:space="preserve"> </w:t>
      </w:r>
      <w:r w:rsidR="003B69A6">
        <w:t>Saint Camille</w:t>
      </w:r>
      <w:r w:rsidR="0070460C">
        <w:t xml:space="preserve"> Hospital</w:t>
      </w:r>
      <w:r w:rsidR="003B69A6">
        <w:t xml:space="preserve">, at </w:t>
      </w:r>
      <w:r w:rsidR="0070460C" w:rsidRPr="00C26239">
        <w:rPr>
          <w:lang w:val="fr-FR"/>
        </w:rPr>
        <w:t>Our Lady of Peace Polyclinic</w:t>
      </w:r>
      <w:r w:rsidR="0070460C">
        <w:rPr>
          <w:lang w:val="fr-FR"/>
        </w:rPr>
        <w:t xml:space="preserve"> </w:t>
      </w:r>
      <w:r w:rsidR="003B69A6">
        <w:t xml:space="preserve">and at </w:t>
      </w:r>
      <w:r w:rsidR="0070460C" w:rsidRPr="00410955">
        <w:rPr>
          <w:rFonts w:cs="Times New Roman"/>
          <w:color w:val="000000"/>
          <w:kern w:val="0"/>
        </w:rPr>
        <w:t>Pietro Annigoni Biomolecular Research Center</w:t>
      </w:r>
      <w:r w:rsidR="0070460C">
        <w:rPr>
          <w:rFonts w:cs="Times New Roman"/>
          <w:color w:val="000000"/>
          <w:kern w:val="0"/>
          <w14:ligatures w14:val="none"/>
        </w:rPr>
        <w:t xml:space="preserve"> </w:t>
      </w:r>
      <w:r w:rsidR="003B69A6">
        <w:rPr>
          <w:rFonts w:cs="Times New Roman"/>
          <w:color w:val="000000"/>
          <w:kern w:val="0"/>
          <w14:ligatures w14:val="none"/>
        </w:rPr>
        <w:t>(</w:t>
      </w:r>
      <w:r w:rsidR="0070460C">
        <w:rPr>
          <w:rFonts w:cs="Times New Roman"/>
          <w:color w:val="000000"/>
          <w:kern w:val="0"/>
          <w14:ligatures w14:val="none"/>
        </w:rPr>
        <w:t>ABRCE</w:t>
      </w:r>
      <w:r w:rsidR="003B69A6">
        <w:rPr>
          <w:rFonts w:cs="Times New Roman"/>
          <w:color w:val="000000"/>
          <w:kern w:val="0"/>
          <w14:ligatures w14:val="none"/>
        </w:rPr>
        <w:t>)</w:t>
      </w:r>
      <w:r w:rsidRPr="00410955">
        <w:rPr>
          <w:rFonts w:cs="Times New Roman"/>
          <w:color w:val="000000"/>
          <w:kern w:val="0"/>
        </w:rPr>
        <w:t xml:space="preserve"> </w:t>
      </w:r>
      <w:r>
        <w:t xml:space="preserve">in Ouagadougou, from April 2, 2024 to June 30, 2024. All pathological products examined clinically were considered: </w:t>
      </w:r>
      <w:r w:rsidR="003B69A6">
        <w:t>t</w:t>
      </w:r>
      <w:r>
        <w:t>hese are urine, stool</w:t>
      </w:r>
      <w:r w:rsidR="003B69A6">
        <w:t>s</w:t>
      </w:r>
      <w:r>
        <w:t xml:space="preserve">, pus, blood and vaginal swabs. </w:t>
      </w:r>
      <w:r w:rsidR="00434E68" w:rsidRPr="00434E68">
        <w:t xml:space="preserve">Among the 278 Gram-negative bacilli (GNB) collected, those that coded for </w:t>
      </w:r>
      <w:r w:rsidR="00434E68" w:rsidRPr="00434E68">
        <w:rPr>
          <w:i/>
          <w:iCs/>
        </w:rPr>
        <w:t>bla</w:t>
      </w:r>
      <w:r w:rsidR="00434E68" w:rsidRPr="00434E68">
        <w:rPr>
          <w:vertAlign w:val="subscript"/>
        </w:rPr>
        <w:t>NDM</w:t>
      </w:r>
      <w:r w:rsidR="003B69A6">
        <w:t xml:space="preserve"> </w:t>
      </w:r>
      <w:r w:rsidR="00434E68" w:rsidRPr="00434E68">
        <w:t>will be the subject of our study for the search for plasmids.</w:t>
      </w:r>
      <w:r w:rsidR="00434E68">
        <w:t xml:space="preserve"> </w:t>
      </w:r>
      <w:r>
        <w:t>The non-inclusion criteri</w:t>
      </w:r>
      <w:r w:rsidR="003B69A6">
        <w:t>a are any</w:t>
      </w:r>
      <w:r>
        <w:t xml:space="preserve"> bacteria other than GNB, and also any kind of soiling from the samples. </w:t>
      </w:r>
      <w:r w:rsidR="00182AA8" w:rsidRPr="00182AA8">
        <w:rPr>
          <w:rFonts w:cs="Times New Roman"/>
          <w:color w:val="000000" w:themeColor="text1"/>
        </w:rPr>
        <w:t>A total of 11 bacterial species</w:t>
      </w:r>
      <w:r w:rsidR="003A6AE2" w:rsidRPr="00182AA8">
        <w:rPr>
          <w:rFonts w:cs="Times New Roman"/>
          <w:color w:val="000000" w:themeColor="text1"/>
        </w:rPr>
        <w:t xml:space="preserve"> </w:t>
      </w:r>
      <w:r w:rsidR="00C80134" w:rsidRPr="00182AA8">
        <w:rPr>
          <w:rFonts w:cs="Times New Roman"/>
          <w:color w:val="000000" w:themeColor="text1"/>
        </w:rPr>
        <w:t xml:space="preserve">listed: including </w:t>
      </w:r>
      <w:r w:rsidR="00C80134" w:rsidRPr="00182AA8">
        <w:rPr>
          <w:rFonts w:cs="Times New Roman"/>
          <w:iCs/>
          <w:color w:val="000000" w:themeColor="text1"/>
        </w:rPr>
        <w:t xml:space="preserve">1 </w:t>
      </w:r>
      <w:r w:rsidR="00C80134" w:rsidRPr="00182AA8">
        <w:rPr>
          <w:rFonts w:cs="Times New Roman"/>
          <w:i/>
          <w:iCs/>
          <w:color w:val="000000" w:themeColor="text1"/>
        </w:rPr>
        <w:t xml:space="preserve">Enterobacter aerogenes, </w:t>
      </w:r>
      <w:r w:rsidR="00C80134" w:rsidRPr="00182AA8">
        <w:rPr>
          <w:rFonts w:cs="Times New Roman"/>
          <w:iCs/>
          <w:color w:val="000000" w:themeColor="text1"/>
        </w:rPr>
        <w:t xml:space="preserve">1 </w:t>
      </w:r>
      <w:r w:rsidR="00C80134" w:rsidRPr="00182AA8">
        <w:rPr>
          <w:rFonts w:cs="Times New Roman"/>
          <w:i/>
          <w:iCs/>
          <w:color w:val="000000" w:themeColor="text1"/>
        </w:rPr>
        <w:t xml:space="preserve">E. cloacae, </w:t>
      </w:r>
      <w:r w:rsidR="00C80134" w:rsidRPr="00182AA8">
        <w:rPr>
          <w:rFonts w:cs="Times New Roman"/>
          <w:color w:val="000000" w:themeColor="text1"/>
        </w:rPr>
        <w:t xml:space="preserve">1 </w:t>
      </w:r>
      <w:r w:rsidR="00C80134" w:rsidRPr="00182AA8">
        <w:rPr>
          <w:rFonts w:cs="Times New Roman"/>
          <w:i/>
          <w:iCs/>
          <w:color w:val="000000" w:themeColor="text1"/>
        </w:rPr>
        <w:t xml:space="preserve">Salmonella </w:t>
      </w:r>
      <w:r w:rsidR="00C80134" w:rsidRPr="00182AA8">
        <w:rPr>
          <w:rFonts w:cs="Times New Roman"/>
          <w:i/>
          <w:iCs/>
          <w:color w:val="000000" w:themeColor="text1"/>
        </w:rPr>
        <w:lastRenderedPageBreak/>
        <w:t xml:space="preserve">arizonae, </w:t>
      </w:r>
      <w:r w:rsidR="00C80134" w:rsidRPr="00182AA8">
        <w:rPr>
          <w:rFonts w:cs="Times New Roman"/>
          <w:color w:val="000000" w:themeColor="text1"/>
        </w:rPr>
        <w:t xml:space="preserve">2 </w:t>
      </w:r>
      <w:r w:rsidR="00C80134" w:rsidRPr="00182AA8">
        <w:rPr>
          <w:rFonts w:cs="Times New Roman"/>
          <w:i/>
          <w:iCs/>
          <w:color w:val="000000" w:themeColor="text1"/>
        </w:rPr>
        <w:t xml:space="preserve">Klyuvera spp. </w:t>
      </w:r>
      <w:r w:rsidR="00C80134" w:rsidRPr="00182AA8">
        <w:rPr>
          <w:rFonts w:cs="Times New Roman"/>
          <w:color w:val="000000" w:themeColor="text1"/>
        </w:rPr>
        <w:t xml:space="preserve">1 </w:t>
      </w:r>
      <w:r w:rsidR="00C80134" w:rsidRPr="00182AA8">
        <w:rPr>
          <w:rFonts w:cs="Times New Roman"/>
          <w:i/>
          <w:iCs/>
          <w:color w:val="000000" w:themeColor="text1"/>
        </w:rPr>
        <w:t xml:space="preserve">Serratia marcenscens, </w:t>
      </w:r>
      <w:r w:rsidR="00C80134" w:rsidRPr="00182AA8">
        <w:rPr>
          <w:rFonts w:cs="Times New Roman"/>
          <w:color w:val="000000" w:themeColor="text1"/>
        </w:rPr>
        <w:t xml:space="preserve">2 </w:t>
      </w:r>
      <w:r w:rsidR="00C80134" w:rsidRPr="00182AA8">
        <w:rPr>
          <w:rFonts w:cs="Times New Roman"/>
          <w:i/>
          <w:iCs/>
          <w:color w:val="000000" w:themeColor="text1"/>
        </w:rPr>
        <w:t>Serratia odifera</w:t>
      </w:r>
      <w:r w:rsidR="00C80134" w:rsidRPr="00182AA8">
        <w:rPr>
          <w:rFonts w:cs="Times New Roman"/>
          <w:color w:val="000000" w:themeColor="text1"/>
        </w:rPr>
        <w:t>, 172</w:t>
      </w:r>
      <w:r w:rsidR="00C80134" w:rsidRPr="00182AA8">
        <w:rPr>
          <w:rFonts w:cs="Times New Roman"/>
          <w:i/>
          <w:iCs/>
          <w:color w:val="000000" w:themeColor="text1"/>
        </w:rPr>
        <w:t xml:space="preserve"> Escherichia coli, </w:t>
      </w:r>
      <w:r w:rsidR="00C80134" w:rsidRPr="00182AA8">
        <w:rPr>
          <w:rFonts w:cs="Times New Roman"/>
          <w:iCs/>
          <w:color w:val="000000" w:themeColor="text1"/>
        </w:rPr>
        <w:t xml:space="preserve">55 </w:t>
      </w:r>
      <w:r w:rsidR="00C80134" w:rsidRPr="00182AA8">
        <w:rPr>
          <w:rFonts w:cs="Times New Roman"/>
          <w:i/>
          <w:iCs/>
          <w:color w:val="000000" w:themeColor="text1"/>
        </w:rPr>
        <w:t xml:space="preserve">Klebsiella pneumoniae, </w:t>
      </w:r>
      <w:r w:rsidR="00C80134" w:rsidRPr="00182AA8">
        <w:rPr>
          <w:rFonts w:cs="Times New Roman"/>
          <w:iCs/>
          <w:color w:val="000000" w:themeColor="text1"/>
        </w:rPr>
        <w:t>17</w:t>
      </w:r>
      <w:r w:rsidR="00C80134" w:rsidRPr="00182AA8">
        <w:rPr>
          <w:rFonts w:cs="Times New Roman"/>
          <w:i/>
          <w:iCs/>
          <w:color w:val="000000" w:themeColor="text1"/>
        </w:rPr>
        <w:t xml:space="preserve"> </w:t>
      </w:r>
      <w:r w:rsidR="00C80134" w:rsidRPr="00182AA8">
        <w:rPr>
          <w:rFonts w:eastAsia="Times New Roman" w:cs="Times New Roman"/>
          <w:i/>
          <w:iCs/>
          <w:color w:val="000000" w:themeColor="text1"/>
          <w:kern w:val="0"/>
          <w:lang w:eastAsia="fr-FR"/>
          <w14:ligatures w14:val="none"/>
        </w:rPr>
        <w:t xml:space="preserve">Pseudomonas aeruginosa </w:t>
      </w:r>
      <w:r w:rsidR="00C80134" w:rsidRPr="00182AA8">
        <w:rPr>
          <w:rFonts w:eastAsia="Times New Roman" w:cs="Times New Roman"/>
          <w:color w:val="000000" w:themeColor="text1"/>
          <w:kern w:val="0"/>
          <w:lang w:eastAsia="fr-FR"/>
          <w14:ligatures w14:val="none"/>
        </w:rPr>
        <w:t>and</w:t>
      </w:r>
      <w:r w:rsidR="00C80134" w:rsidRPr="00182AA8">
        <w:rPr>
          <w:rFonts w:eastAsia="Times New Roman" w:cs="Times New Roman"/>
          <w:i/>
          <w:iCs/>
          <w:color w:val="000000" w:themeColor="text1"/>
          <w:kern w:val="0"/>
          <w:lang w:eastAsia="fr-FR"/>
          <w14:ligatures w14:val="none"/>
        </w:rPr>
        <w:t xml:space="preserve"> </w:t>
      </w:r>
      <w:r w:rsidR="00C80134" w:rsidRPr="00182AA8">
        <w:rPr>
          <w:rFonts w:eastAsia="Times New Roman" w:cs="Times New Roman"/>
          <w:iCs/>
          <w:color w:val="000000" w:themeColor="text1"/>
          <w:kern w:val="0"/>
          <w:lang w:eastAsia="fr-FR"/>
          <w14:ligatures w14:val="none"/>
        </w:rPr>
        <w:t xml:space="preserve">18 </w:t>
      </w:r>
      <w:r w:rsidR="00C80134" w:rsidRPr="00182AA8">
        <w:rPr>
          <w:rFonts w:eastAsia="Times New Roman" w:cs="Times New Roman"/>
          <w:i/>
          <w:iCs/>
          <w:color w:val="000000" w:themeColor="text1"/>
          <w:kern w:val="0"/>
          <w:lang w:eastAsia="fr-FR"/>
          <w14:ligatures w14:val="none"/>
        </w:rPr>
        <w:t>Salmonella enterica.</w:t>
      </w:r>
    </w:p>
    <w:p w14:paraId="42CE7520" w14:textId="77777777" w:rsidR="00C80134" w:rsidRPr="00182AA8" w:rsidRDefault="00C80134" w:rsidP="00FD4D97">
      <w:pPr>
        <w:keepNext/>
        <w:spacing w:line="360" w:lineRule="auto"/>
        <w:jc w:val="center"/>
        <w:rPr>
          <w:color w:val="000000" w:themeColor="text1"/>
        </w:rPr>
      </w:pPr>
      <w:r w:rsidRPr="00182AA8">
        <w:rPr>
          <w:rFonts w:eastAsia="Times New Roman" w:cs="Times New Roman"/>
          <w:iCs/>
          <w:noProof/>
          <w:color w:val="000000" w:themeColor="text1"/>
          <w:kern w:val="0"/>
          <w:sz w:val="22"/>
          <w:lang w:val="fr-FR" w:eastAsia="zh-CN"/>
          <w14:ligatures w14:val="none"/>
        </w:rPr>
        <w:drawing>
          <wp:inline distT="0" distB="0" distL="0" distR="0" wp14:anchorId="4383EBD0" wp14:editId="34424A77">
            <wp:extent cx="4962418" cy="3041015"/>
            <wp:effectExtent l="0" t="0" r="0" b="698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8AF2CF" w14:textId="1315A5FB" w:rsidR="00C80134" w:rsidRPr="00C80134" w:rsidRDefault="00C80134" w:rsidP="00140D8B">
      <w:pPr>
        <w:pStyle w:val="Lgende"/>
        <w:spacing w:line="360" w:lineRule="auto"/>
        <w:jc w:val="left"/>
        <w:rPr>
          <w:i w:val="0"/>
          <w:iCs w:val="0"/>
          <w:color w:val="0D0D0D" w:themeColor="text1" w:themeTint="F2"/>
          <w:sz w:val="24"/>
          <w:szCs w:val="24"/>
        </w:rPr>
      </w:pPr>
      <w:r w:rsidRPr="00C80134">
        <w:rPr>
          <w:b/>
          <w:bCs/>
          <w:i w:val="0"/>
          <w:iCs w:val="0"/>
          <w:color w:val="0D0D0D" w:themeColor="text1" w:themeTint="F2"/>
          <w:sz w:val="24"/>
          <w:szCs w:val="24"/>
        </w:rPr>
        <w:t xml:space="preserve">Figure </w:t>
      </w:r>
      <w:r w:rsidRPr="00C80134">
        <w:rPr>
          <w:b/>
          <w:bCs/>
          <w:i w:val="0"/>
          <w:iCs w:val="0"/>
          <w:color w:val="0D0D0D" w:themeColor="text1" w:themeTint="F2"/>
          <w:sz w:val="24"/>
          <w:szCs w:val="24"/>
        </w:rPr>
        <w:fldChar w:fldCharType="begin"/>
      </w:r>
      <w:r w:rsidRPr="00C80134">
        <w:rPr>
          <w:b/>
          <w:bCs/>
          <w:i w:val="0"/>
          <w:iCs w:val="0"/>
          <w:color w:val="0D0D0D" w:themeColor="text1" w:themeTint="F2"/>
          <w:sz w:val="24"/>
          <w:szCs w:val="24"/>
        </w:rPr>
        <w:instrText xml:space="preserve"> SEQ Figure \* ARABIC </w:instrText>
      </w:r>
      <w:r w:rsidRPr="00C80134">
        <w:rPr>
          <w:b/>
          <w:bCs/>
          <w:i w:val="0"/>
          <w:iCs w:val="0"/>
          <w:color w:val="0D0D0D" w:themeColor="text1" w:themeTint="F2"/>
          <w:sz w:val="24"/>
          <w:szCs w:val="24"/>
        </w:rPr>
        <w:fldChar w:fldCharType="separate"/>
      </w:r>
      <w:r w:rsidR="00501884">
        <w:rPr>
          <w:b/>
          <w:bCs/>
          <w:i w:val="0"/>
          <w:iCs w:val="0"/>
          <w:noProof/>
          <w:color w:val="0D0D0D" w:themeColor="text1" w:themeTint="F2"/>
          <w:sz w:val="24"/>
          <w:szCs w:val="24"/>
        </w:rPr>
        <w:t xml:space="preserve">1 </w:t>
      </w:r>
      <w:r w:rsidRPr="00C80134">
        <w:rPr>
          <w:b/>
          <w:bCs/>
          <w:i w:val="0"/>
          <w:iCs w:val="0"/>
          <w:color w:val="0D0D0D" w:themeColor="text1" w:themeTint="F2"/>
          <w:sz w:val="24"/>
          <w:szCs w:val="24"/>
        </w:rPr>
        <w:fldChar w:fldCharType="end"/>
      </w:r>
      <w:r w:rsidRPr="00C80134">
        <w:rPr>
          <w:b/>
          <w:bCs/>
          <w:i w:val="0"/>
          <w:iCs w:val="0"/>
          <w:color w:val="0D0D0D" w:themeColor="text1" w:themeTint="F2"/>
          <w:sz w:val="24"/>
          <w:szCs w:val="24"/>
        </w:rPr>
        <w:t xml:space="preserve">: </w:t>
      </w:r>
      <w:r w:rsidRPr="00C80134">
        <w:rPr>
          <w:i w:val="0"/>
          <w:iCs w:val="0"/>
          <w:color w:val="0D0D0D" w:themeColor="text1" w:themeTint="F2"/>
          <w:sz w:val="24"/>
          <w:szCs w:val="24"/>
        </w:rPr>
        <w:t>Distribution of bacterial strains identified during sample collection</w:t>
      </w:r>
    </w:p>
    <w:p w14:paraId="513E69FE" w14:textId="1D28A4E1" w:rsidR="00C80134" w:rsidRDefault="00C80134" w:rsidP="00140D8B">
      <w:pPr>
        <w:spacing w:line="360" w:lineRule="auto"/>
        <w:rPr>
          <w:rFonts w:cs="Times New Roman"/>
        </w:rPr>
      </w:pPr>
      <w:r w:rsidRPr="00215F3C">
        <w:rPr>
          <w:rFonts w:cs="Times New Roman"/>
        </w:rPr>
        <w:t xml:space="preserve">Strains were stored at </w:t>
      </w:r>
      <w:r>
        <w:rPr>
          <w:rFonts w:cs="Times New Roman"/>
        </w:rPr>
        <w:t xml:space="preserve">-20 </w:t>
      </w:r>
      <w:r w:rsidRPr="00215F3C">
        <w:rPr>
          <w:rFonts w:eastAsia="TimesNewRoman" w:cs="Times New Roman"/>
        </w:rPr>
        <w:t xml:space="preserve">°C </w:t>
      </w:r>
      <w:r w:rsidRPr="00215F3C">
        <w:rPr>
          <w:rFonts w:cs="Times New Roman"/>
        </w:rPr>
        <w:t xml:space="preserve">in Luria Bertani (LB) supplemented with 30 </w:t>
      </w:r>
      <w:r w:rsidRPr="00215F3C">
        <w:rPr>
          <w:rFonts w:eastAsia="TimesNewRoman" w:cs="Times New Roman"/>
        </w:rPr>
        <w:t xml:space="preserve">% glycerol </w:t>
      </w:r>
      <w:r w:rsidRPr="00215F3C">
        <w:rPr>
          <w:rFonts w:cs="Times New Roman"/>
        </w:rPr>
        <w:t>at LA</w:t>
      </w:r>
      <w:r w:rsidR="00045A0A">
        <w:rPr>
          <w:rFonts w:cs="Times New Roman"/>
        </w:rPr>
        <w:t>M</w:t>
      </w:r>
      <w:r w:rsidRPr="00215F3C">
        <w:rPr>
          <w:rFonts w:cs="Times New Roman"/>
        </w:rPr>
        <w:t>BIOGEN</w:t>
      </w:r>
    </w:p>
    <w:p w14:paraId="7F50738D" w14:textId="6A55495C" w:rsidR="008561F4" w:rsidRDefault="008561F4" w:rsidP="009D5545">
      <w:pPr>
        <w:pStyle w:val="Titre2"/>
        <w:numPr>
          <w:ilvl w:val="1"/>
          <w:numId w:val="3"/>
        </w:numPr>
        <w:spacing w:line="360" w:lineRule="auto"/>
      </w:pPr>
      <w:r>
        <w:t>Molecular detection of the carbapenemase gene and search for integrons</w:t>
      </w:r>
    </w:p>
    <w:p w14:paraId="4C6DD970" w14:textId="070E36B0" w:rsidR="008561F4" w:rsidRDefault="008561F4" w:rsidP="009D5545">
      <w:pPr>
        <w:pStyle w:val="Titre3"/>
        <w:numPr>
          <w:ilvl w:val="2"/>
          <w:numId w:val="3"/>
        </w:numPr>
        <w:spacing w:line="360" w:lineRule="auto"/>
      </w:pPr>
      <w:r>
        <w:t>Extraction of total DNA</w:t>
      </w:r>
    </w:p>
    <w:p w14:paraId="2D3B8936" w14:textId="005D6E3E" w:rsidR="008561F4" w:rsidRDefault="008561F4" w:rsidP="00140D8B">
      <w:pPr>
        <w:autoSpaceDE w:val="0"/>
        <w:autoSpaceDN w:val="0"/>
        <w:adjustRightInd w:val="0"/>
        <w:spacing w:after="0" w:line="360" w:lineRule="auto"/>
        <w:jc w:val="both"/>
        <w:rPr>
          <w:rFonts w:cs="Times New Roman"/>
        </w:rPr>
      </w:pPr>
      <w:bookmarkStart w:id="0" w:name="_Hlk98153773"/>
      <w:r w:rsidRPr="00064368">
        <w:rPr>
          <w:rFonts w:cs="Times New Roman"/>
        </w:rPr>
        <w:t xml:space="preserve">DNA extraction was done by the boiling method of </w:t>
      </w:r>
      <w:r w:rsidRPr="00F42070">
        <w:rPr>
          <w:rFonts w:cs="Times New Roman"/>
          <w:b/>
          <w:bCs/>
        </w:rPr>
        <w:fldChar w:fldCharType="begin" w:fldLock="1"/>
      </w:r>
      <w:r w:rsidR="007D3242">
        <w:rPr>
          <w:rFonts w:cs="Times New Roman"/>
          <w:b/>
          <w:bCs/>
        </w:rPr>
        <w:instrText xml:space="preserve"> ADDIN ZOTERO_ITEM CSL_CITATION {"citationID":"xEPB15W4","properties":{"formattedCitation":"(Dashti et al., 2009)","plainCitation":"(Dashti et al., 2009)","dontUpdate":true,"noteIndex":0},"citationItems":[{"id":"wZfw3FZx/aSA7AfDF","uris":["http://www.mendeley.com/documents/?uuid=45c30d26-414d-4558-a53d-af6b9ae0911f"],"itemData":{"ISSN":"00235776","abstract":"Objective: To evaluate the efficacy of two simple methods involving use of heat for extraction of bacterial deoxyribonucleic acid (DNA) be used in molecular techniques like polymerase chain reaction (PCR), restriction fragments length polymorphism (RFLP) and DNA sequencing and compare them with DNA extraction using commercial kits. Design: DNA extraction by improved alternative methods and commercial kit. Setting: Microbiology Research Laboratory, Faculty of Allied Health Sciences, Kuwait University, Kuwait. Material: Forty isolates of Klebsiella pneumoniae. Intervention: DNA was extracted from isolates by either boiling for 10 minutes or microwave irradiation for 10 seconds. For comparison, DNA was also extracted using a commercial kit. All extracted DNA samples were analyzed by PCR, RFLP and / or DNA sequencing of TEM and SHV genes of the bacteria. Main Outcome Measures: Successful extraction of DNA. Results: PCR, RFLP and DNA sequencing gave the expected results in all the DNA samples extracted by all the three methods (boiling, microwave irradiation and the commercial kit). The results were qualitatively equivalent in all methods. Conclusion: Heat may be used to extract DNA from K. pneumoniae which can be utilized successfully in performing PCR, RFL and DNA sequencing.","author":[{"dropping-particle":"","family":"Dashti","given":"Ali A.","non-dropping-particle":"","parse-names":false,"suffix":""},{"dropping-particle":"","family":"Jadaon","given":"Mehrez M.","non-dropping-particle":"","parse-names":false,"suffix":""},{"dropping-particle":"","family":"Abdulsamad","given":"Abdulsamad M.","non-dropping-particle":"","parse-names":false,"suffix":""},{"dropping-particle":"","family":"Dashti","given":"Hussein M.","non-dropping-particle":"","parse-names":false,"suffix":""}],"container-title":"Kuwait Medical Journal","id":"ITEM-1","issue":"2","issued":{"date-parts":[["2009"]]},"page":"117-122","title":"Heat treatment of bacteria: A simple method of DNA extraction for molecular techniques","type":"article-journal","volume":"41"}}],"schema":"https://github.com/citation-style-language/schema/raw/master/csl-citation.json"} </w:instrText>
      </w:r>
      <w:r w:rsidRPr="00F42070">
        <w:rPr>
          <w:rFonts w:cs="Times New Roman"/>
          <w:b/>
          <w:bCs/>
        </w:rPr>
        <w:fldChar w:fldCharType="separate"/>
      </w:r>
      <w:r w:rsidR="00F43716" w:rsidRPr="00F43716">
        <w:rPr>
          <w:rFonts w:ascii="Aptos" w:hAnsi="Aptos"/>
        </w:rPr>
        <w:t xml:space="preserve">Dashti et al., 2009. </w:t>
      </w:r>
      <w:r w:rsidRPr="00F42070">
        <w:rPr>
          <w:rFonts w:cs="Times New Roman"/>
          <w:b/>
          <w:bCs/>
        </w:rPr>
        <w:fldChar w:fldCharType="end"/>
      </w:r>
      <w:r w:rsidRPr="00064368">
        <w:rPr>
          <w:rFonts w:cs="Times New Roman"/>
        </w:rPr>
        <w:t>A pure and isolated colony, obtained after culture on Muller-Hinton (MH) agar, was picked and suspended in 200 µl of distilled water in labeled Eppendorf tubes. Then, the bacterial suspension was placed in a water bath at 100 °C for 15 minutes to release the genetic material from the bacteria. After, a 10 min centrifugation at 12000 rpm; the supernatant containing the released DNA was transferred to a new Eppendorf tube. After quantification and verification of DNA purity with the nanodrop,</w:t>
      </w:r>
      <w:r w:rsidR="00325B56">
        <w:rPr>
          <w:rFonts w:cs="Times New Roman"/>
        </w:rPr>
        <w:t xml:space="preserve"> a</w:t>
      </w:r>
      <w:r w:rsidRPr="00064368">
        <w:rPr>
          <w:rFonts w:cs="Times New Roman"/>
        </w:rPr>
        <w:t xml:space="preserve"> part of the DNA was used for molecular analyses.</w:t>
      </w:r>
    </w:p>
    <w:p w14:paraId="624A507F" w14:textId="77777777" w:rsidR="00EC383E" w:rsidRDefault="00EC383E" w:rsidP="00140D8B">
      <w:pPr>
        <w:autoSpaceDE w:val="0"/>
        <w:autoSpaceDN w:val="0"/>
        <w:adjustRightInd w:val="0"/>
        <w:spacing w:after="0" w:line="360" w:lineRule="auto"/>
        <w:rPr>
          <w:rFonts w:cs="Times New Roman"/>
        </w:rPr>
      </w:pPr>
    </w:p>
    <w:p w14:paraId="39D78025" w14:textId="5824B099" w:rsidR="00EC383E" w:rsidRDefault="00EC383E" w:rsidP="009D5545">
      <w:pPr>
        <w:pStyle w:val="Titre3"/>
        <w:numPr>
          <w:ilvl w:val="2"/>
          <w:numId w:val="3"/>
        </w:numPr>
        <w:spacing w:line="360" w:lineRule="auto"/>
      </w:pPr>
      <w:r>
        <w:lastRenderedPageBreak/>
        <w:t>Extraction of plasmids by alkaline lysis</w:t>
      </w:r>
    </w:p>
    <w:p w14:paraId="4D3048CB" w14:textId="42C44B3D" w:rsidR="00723781" w:rsidRPr="00723781" w:rsidRDefault="001A63BC" w:rsidP="0070460C">
      <w:pPr>
        <w:spacing w:line="360" w:lineRule="auto"/>
        <w:jc w:val="both"/>
      </w:pPr>
      <w:r>
        <w:t xml:space="preserve">This extraction aims to separate plasmid DNA from chromosomal DNA from pathogenic bacteria. The most widespread technique includes a cell recovery and washing step and another alkaline lysis step described by </w:t>
      </w:r>
      <w:r w:rsidR="001F72E3">
        <w:fldChar w:fldCharType="begin"/>
      </w:r>
      <w:r w:rsidR="00CC75D2">
        <w:instrText xml:space="preserve"> ADDIN ZOTERO_ITEM CSL_CITATION {"citationID":"Cab7P9PE","properties":{"formattedCitation":"(Birnboim and Doly, 1979)","plainCitation":"(Birnboim and Doly, 1979)","dontUpdate":true,"noteIndex":0},"citationItems":[{"id":101,"uris":["http://zotero.org/users/17877318/items/Q8PEGX4I"],"itemData":{"id":101,"type":"article-journal","container-title":"Nucleic acids research","issue":"6","note":"ISBN: 1362-4962\npublisher: Oxford University Press","page":"1513-1523","title":"A rapid alkaline extraction procedure for screening recombinant plasmid DNA","volume":"7","author":[{"family":"Birnboim","given":"H. Chaim"},{"family":"Doly","given":"Janine"}],"issued":{"date-parts":[["1979"]]}}}],"schema":"https://github.com/citation-style-language/schema/raw/master/csl-citation.json"} </w:instrText>
      </w:r>
      <w:r w:rsidR="001F72E3">
        <w:fldChar w:fldCharType="separate"/>
      </w:r>
      <w:r w:rsidR="001F72E3" w:rsidRPr="001F72E3">
        <w:rPr>
          <w:rFonts w:ascii="Aptos" w:hAnsi="Aptos"/>
        </w:rPr>
        <w:t xml:space="preserve">Birnboim and Doly </w:t>
      </w:r>
      <w:r w:rsidR="001F72E3">
        <w:fldChar w:fldCharType="end"/>
      </w:r>
      <w:r w:rsidR="001F72E3">
        <w:t xml:space="preserve">in 1979 </w:t>
      </w:r>
      <w:r w:rsidR="00A614CD" w:rsidRPr="00A614CD">
        <w:rPr>
          <w:b/>
          <w:bCs/>
        </w:rPr>
        <w:fldChar w:fldCharType="begin"/>
      </w:r>
      <w:r w:rsidR="001A596F">
        <w:rPr>
          <w:b/>
          <w:bCs/>
        </w:rPr>
        <w:instrText xml:space="preserve"> ADDIN ZOTERO_ITEM CSL_CITATION {"citationID":"uB0cgh9P","properties":{"formattedCitation":"(Birnboim and Doly, 1979)","plainCitation":"(Birnboim and Doly, 1979)","dontUpdate":true,"noteIndex":0},"citationItems":[{"id":101,"uris":["http://zotero.org/users/17877318/items/Q8PEGX4I"],"itemData":{"id":101,"type":"article-journal","container-title":"Nucleic acids research","issue":"6","note":"ISBN: 1362-4962\npublisher: Oxford University Press","page":"1513-1523","title":"A rapid alkaline extraction procedure for screening recombinant plasmid DNA","volume":"7","author":[{"family":"Birnboim","given":"H. Chaim"},{"family":"Doly","given":"Janine"}],"issued":{"date-parts":[["1979"]]}}}],"schema":"https://github.com/citation-style-language/schema/raw/master/csl-citation.json"} </w:instrText>
      </w:r>
      <w:r w:rsidR="00A614CD" w:rsidRPr="00A614CD">
        <w:rPr>
          <w:b/>
          <w:bCs/>
        </w:rPr>
        <w:fldChar w:fldCharType="separate"/>
      </w:r>
      <w:r w:rsidR="00A614CD" w:rsidRPr="00A614CD">
        <w:rPr>
          <w:rFonts w:ascii="Aptos" w:hAnsi="Aptos"/>
          <w:b/>
          <w:bCs/>
        </w:rPr>
        <w:t xml:space="preserve">(Birnboim and Doly, 1979) </w:t>
      </w:r>
      <w:r w:rsidR="00A614CD" w:rsidRPr="00A614CD">
        <w:rPr>
          <w:b/>
          <w:bCs/>
        </w:rPr>
        <w:fldChar w:fldCharType="end"/>
      </w:r>
      <w:r w:rsidR="00A614CD">
        <w:t>.</w:t>
      </w:r>
    </w:p>
    <w:p w14:paraId="739EBFFE" w14:textId="529FF707" w:rsidR="008561F4" w:rsidRPr="009D5545" w:rsidRDefault="008561F4" w:rsidP="009D5545">
      <w:pPr>
        <w:pStyle w:val="Titre3"/>
        <w:numPr>
          <w:ilvl w:val="2"/>
          <w:numId w:val="3"/>
        </w:numPr>
        <w:spacing w:line="360" w:lineRule="auto"/>
      </w:pPr>
      <w:r>
        <w:t xml:space="preserve">Amplification program for the search for </w:t>
      </w:r>
      <w:r w:rsidRPr="00045A0A">
        <w:rPr>
          <w:i/>
          <w:iCs/>
        </w:rPr>
        <w:t>bla</w:t>
      </w:r>
      <w:r w:rsidRPr="0031172B">
        <w:rPr>
          <w:vertAlign w:val="subscript"/>
        </w:rPr>
        <w:t xml:space="preserve">NDM </w:t>
      </w:r>
      <w:r>
        <w:t>and integron</w:t>
      </w:r>
      <w:bookmarkEnd w:id="0"/>
    </w:p>
    <w:p w14:paraId="0C038909" w14:textId="584BF383" w:rsidR="008561F4" w:rsidRPr="00A848C3" w:rsidRDefault="008561F4" w:rsidP="0034356F">
      <w:pPr>
        <w:pStyle w:val="Default"/>
        <w:spacing w:line="360" w:lineRule="auto"/>
        <w:jc w:val="both"/>
        <w:rPr>
          <w:rFonts w:eastAsia="TimesNewRoman,Bold"/>
          <w:bCs/>
        </w:rPr>
      </w:pPr>
      <w:r>
        <w:rPr>
          <w:sz w:val="23"/>
          <w:szCs w:val="23"/>
        </w:rPr>
        <w:t xml:space="preserve">PCR was performed using the GeneAmp PCR System 9700 thermal cycler (Applied Biosystems, California, USA) in a </w:t>
      </w:r>
      <w:r>
        <w:rPr>
          <w:rFonts w:eastAsia="TimesNewRoman"/>
        </w:rPr>
        <w:t xml:space="preserve">20 μL reaction mixture. This reaction mixture consisted of 4 </w:t>
      </w:r>
      <w:r w:rsidRPr="00064368">
        <w:t xml:space="preserve">μL </w:t>
      </w:r>
      <w:r>
        <w:rPr>
          <w:rFonts w:eastAsia="TimesNewRoman"/>
        </w:rPr>
        <w:t xml:space="preserve">of </w:t>
      </w:r>
      <w:r>
        <w:t xml:space="preserve">GREEN PCR Master Mix 12.5 Mm </w:t>
      </w:r>
      <w:r>
        <w:rPr>
          <w:rFonts w:eastAsia="TimesNewRoman"/>
        </w:rPr>
        <w:t xml:space="preserve">+ 0.5 μL of 10 Mm forward primer + 0.5 μL of 10 Mm reverse primer + 14 μL of PCR water + 1 μL </w:t>
      </w:r>
      <w:r w:rsidR="0070460C">
        <w:rPr>
          <w:rFonts w:eastAsia="TimesNewRoman"/>
        </w:rPr>
        <w:t>of bacterial</w:t>
      </w:r>
      <w:r>
        <w:rPr>
          <w:rFonts w:eastAsia="TimesNewRoman"/>
        </w:rPr>
        <w:t xml:space="preserve"> DNA from each strain. </w:t>
      </w:r>
      <w:r>
        <w:t xml:space="preserve">The PCR amplification reactions of the NDM gene were performed according to the following program: </w:t>
      </w:r>
      <w:r>
        <w:rPr>
          <w:rFonts w:eastAsia="TimesNewRoman,Bold"/>
          <w:bCs/>
        </w:rPr>
        <w:t>The denaturation temperature used was 96°C (initially for 5 min and then for 30 seconds), the annealing temperature was 62°C for 30s and an elongation of 72°C (initially for 30s and a final elongation of 7 min). For each step of denaturation, hybridization and elongation the number of cycles carried out was 30 cycles.</w:t>
      </w:r>
      <w:r w:rsidR="006A39CF">
        <w:rPr>
          <w:rFonts w:eastAsia="TimesNewRoman,Bold"/>
          <w:bCs/>
        </w:rPr>
        <w:t xml:space="preserve"> </w:t>
      </w:r>
      <w:r w:rsidR="0034356F" w:rsidRPr="0034356F">
        <w:rPr>
          <w:i/>
          <w:iCs/>
        </w:rPr>
        <w:t>bla</w:t>
      </w:r>
      <w:r w:rsidRPr="0034356F">
        <w:rPr>
          <w:vertAlign w:val="subscript"/>
        </w:rPr>
        <w:t xml:space="preserve">NDM </w:t>
      </w:r>
      <w:r>
        <w:t xml:space="preserve">primers is shown in </w:t>
      </w:r>
      <w:r>
        <w:rPr>
          <w:b/>
          <w:bCs/>
        </w:rPr>
        <w:t>Table 1</w:t>
      </w:r>
      <w:r>
        <w:t>.</w:t>
      </w:r>
    </w:p>
    <w:p w14:paraId="33F3841C" w14:textId="2ADB3E5C" w:rsidR="002F799B" w:rsidRPr="002F799B" w:rsidRDefault="002F799B" w:rsidP="00140D8B">
      <w:pPr>
        <w:pStyle w:val="Lgende"/>
        <w:keepNext/>
        <w:spacing w:line="360" w:lineRule="auto"/>
        <w:rPr>
          <w:i w:val="0"/>
          <w:iCs w:val="0"/>
          <w:color w:val="0D0D0D" w:themeColor="text1" w:themeTint="F2"/>
          <w:sz w:val="24"/>
          <w:szCs w:val="24"/>
        </w:rPr>
      </w:pPr>
      <w:r w:rsidRPr="00723781">
        <w:rPr>
          <w:b/>
          <w:bCs/>
          <w:i w:val="0"/>
          <w:iCs w:val="0"/>
          <w:color w:val="0D0D0D" w:themeColor="text1" w:themeTint="F2"/>
          <w:sz w:val="24"/>
          <w:szCs w:val="24"/>
        </w:rPr>
        <w:t xml:space="preserve">Table </w:t>
      </w:r>
      <w:r w:rsidRPr="00723781">
        <w:rPr>
          <w:b/>
          <w:bCs/>
          <w:i w:val="0"/>
          <w:iCs w:val="0"/>
          <w:color w:val="0D0D0D" w:themeColor="text1" w:themeTint="F2"/>
          <w:sz w:val="24"/>
          <w:szCs w:val="24"/>
        </w:rPr>
        <w:fldChar w:fldCharType="begin"/>
      </w:r>
      <w:r w:rsidRPr="00723781">
        <w:rPr>
          <w:b/>
          <w:bCs/>
          <w:i w:val="0"/>
          <w:iCs w:val="0"/>
          <w:color w:val="0D0D0D" w:themeColor="text1" w:themeTint="F2"/>
          <w:sz w:val="24"/>
          <w:szCs w:val="24"/>
        </w:rPr>
        <w:instrText xml:space="preserve"> SEQ Tableau \* ARABIC </w:instrText>
      </w:r>
      <w:r w:rsidRPr="00723781">
        <w:rPr>
          <w:b/>
          <w:bCs/>
          <w:i w:val="0"/>
          <w:iCs w:val="0"/>
          <w:color w:val="0D0D0D" w:themeColor="text1" w:themeTint="F2"/>
          <w:sz w:val="24"/>
          <w:szCs w:val="24"/>
        </w:rPr>
        <w:fldChar w:fldCharType="separate"/>
      </w:r>
      <w:r w:rsidR="001240CB">
        <w:rPr>
          <w:b/>
          <w:bCs/>
          <w:i w:val="0"/>
          <w:iCs w:val="0"/>
          <w:noProof/>
          <w:color w:val="0D0D0D" w:themeColor="text1" w:themeTint="F2"/>
          <w:sz w:val="24"/>
          <w:szCs w:val="24"/>
        </w:rPr>
        <w:t xml:space="preserve">1 </w:t>
      </w:r>
      <w:r w:rsidRPr="00723781">
        <w:rPr>
          <w:b/>
          <w:bCs/>
          <w:i w:val="0"/>
          <w:iCs w:val="0"/>
          <w:color w:val="0D0D0D" w:themeColor="text1" w:themeTint="F2"/>
          <w:sz w:val="24"/>
          <w:szCs w:val="24"/>
        </w:rPr>
        <w:fldChar w:fldCharType="end"/>
      </w:r>
      <w:r w:rsidRPr="00723781">
        <w:rPr>
          <w:b/>
          <w:bCs/>
          <w:i w:val="0"/>
          <w:iCs w:val="0"/>
          <w:color w:val="0D0D0D" w:themeColor="text1" w:themeTint="F2"/>
          <w:sz w:val="24"/>
          <w:szCs w:val="24"/>
        </w:rPr>
        <w:t xml:space="preserve">: </w:t>
      </w:r>
      <w:r w:rsidRPr="002F799B">
        <w:rPr>
          <w:i w:val="0"/>
          <w:iCs w:val="0"/>
          <w:color w:val="0D0D0D" w:themeColor="text1" w:themeTint="F2"/>
          <w:sz w:val="24"/>
          <w:szCs w:val="24"/>
        </w:rPr>
        <w:t xml:space="preserve">Sequences of </w:t>
      </w:r>
      <w:r w:rsidRPr="002F799B">
        <w:rPr>
          <w:color w:val="0D0D0D" w:themeColor="text1" w:themeTint="F2"/>
          <w:sz w:val="24"/>
          <w:szCs w:val="24"/>
        </w:rPr>
        <w:t>bla</w:t>
      </w:r>
      <w:r w:rsidRPr="002F799B">
        <w:rPr>
          <w:i w:val="0"/>
          <w:iCs w:val="0"/>
          <w:color w:val="0D0D0D" w:themeColor="text1" w:themeTint="F2"/>
          <w:sz w:val="24"/>
          <w:szCs w:val="24"/>
          <w:vertAlign w:val="subscript"/>
        </w:rPr>
        <w:t xml:space="preserve">NDM </w:t>
      </w:r>
      <w:r w:rsidRPr="006A39CF">
        <w:rPr>
          <w:i w:val="0"/>
          <w:iCs w:val="0"/>
          <w:color w:val="0D0D0D" w:themeColor="text1" w:themeTint="F2"/>
          <w:sz w:val="24"/>
          <w:szCs w:val="24"/>
        </w:rPr>
        <w:t>primers</w:t>
      </w:r>
      <w:r w:rsidRPr="002F799B">
        <w:rPr>
          <w:i w:val="0"/>
          <w:iCs w:val="0"/>
          <w:color w:val="0D0D0D" w:themeColor="text1" w:themeTint="F2"/>
          <w:sz w:val="24"/>
          <w:szCs w:val="24"/>
          <w:vertAlign w:val="subscript"/>
        </w:rPr>
        <w:t xml:space="preserve"> </w:t>
      </w:r>
      <w:r w:rsidRPr="002F799B">
        <w:rPr>
          <w:i w:val="0"/>
          <w:iCs w:val="0"/>
          <w:color w:val="0D0D0D" w:themeColor="text1" w:themeTint="F2"/>
          <w:sz w:val="24"/>
          <w:szCs w:val="24"/>
        </w:rPr>
        <w:t>used for PCR and the size sought for electrophoretic revelation</w:t>
      </w:r>
      <w:r w:rsidR="00344B8A">
        <w:rPr>
          <w:i w:val="0"/>
          <w:iCs w:val="0"/>
          <w:color w:val="0D0D0D" w:themeColor="text1" w:themeTint="F2"/>
          <w:sz w:val="24"/>
          <w:szCs w:val="24"/>
        </w:rPr>
        <w:t xml:space="preserve"> </w:t>
      </w:r>
    </w:p>
    <w:tbl>
      <w:tblPr>
        <w:tblpPr w:leftFromText="141" w:rightFromText="141" w:vertAnchor="text" w:horzAnchor="margin" w:tblpY="249"/>
        <w:tblW w:w="8539" w:type="dxa"/>
        <w:tblCellMar>
          <w:left w:w="70" w:type="dxa"/>
          <w:right w:w="70" w:type="dxa"/>
        </w:tblCellMar>
        <w:tblLook w:val="04A0" w:firstRow="1" w:lastRow="0" w:firstColumn="1" w:lastColumn="0" w:noHBand="0" w:noVBand="1"/>
      </w:tblPr>
      <w:tblGrid>
        <w:gridCol w:w="1306"/>
        <w:gridCol w:w="4662"/>
        <w:gridCol w:w="685"/>
        <w:gridCol w:w="192"/>
        <w:gridCol w:w="1694"/>
      </w:tblGrid>
      <w:tr w:rsidR="008561F4" w14:paraId="4767999B" w14:textId="77777777" w:rsidTr="002F799B">
        <w:trPr>
          <w:trHeight w:val="1100"/>
        </w:trPr>
        <w:tc>
          <w:tcPr>
            <w:tcW w:w="1306" w:type="dxa"/>
            <w:tcBorders>
              <w:top w:val="single" w:sz="8" w:space="0" w:color="auto"/>
              <w:left w:val="single" w:sz="4" w:space="0" w:color="FFFFFF"/>
              <w:bottom w:val="single" w:sz="8" w:space="0" w:color="auto"/>
              <w:right w:val="single" w:sz="4" w:space="0" w:color="FFFFFF"/>
            </w:tcBorders>
            <w:shd w:val="clear" w:color="auto" w:fill="9BC2E6"/>
            <w:vAlign w:val="center"/>
            <w:hideMark/>
          </w:tcPr>
          <w:p w14:paraId="466A8465" w14:textId="77777777" w:rsidR="008561F4" w:rsidRDefault="008561F4" w:rsidP="00140D8B">
            <w:pPr>
              <w:spacing w:after="0" w:line="360" w:lineRule="auto"/>
              <w:jc w:val="center"/>
              <w:rPr>
                <w:rFonts w:eastAsia="Times New Roman" w:cs="Times New Roman"/>
                <w:color w:val="000000"/>
                <w:lang w:eastAsia="fr-FR"/>
              </w:rPr>
            </w:pPr>
            <w:r>
              <w:rPr>
                <w:rFonts w:eastAsia="Times New Roman" w:cs="Times New Roman"/>
                <w:color w:val="000000"/>
                <w:lang w:eastAsia="fr-FR"/>
              </w:rPr>
              <w:t>Genes sought</w:t>
            </w:r>
          </w:p>
        </w:tc>
        <w:tc>
          <w:tcPr>
            <w:tcW w:w="4662" w:type="dxa"/>
            <w:tcBorders>
              <w:top w:val="single" w:sz="8" w:space="0" w:color="auto"/>
              <w:left w:val="nil"/>
              <w:bottom w:val="single" w:sz="8" w:space="0" w:color="auto"/>
              <w:right w:val="single" w:sz="4" w:space="0" w:color="FFFFFF"/>
            </w:tcBorders>
            <w:shd w:val="clear" w:color="auto" w:fill="9BC2E6"/>
            <w:vAlign w:val="center"/>
            <w:hideMark/>
          </w:tcPr>
          <w:p w14:paraId="7F65FA44" w14:textId="77777777" w:rsidR="008561F4" w:rsidRDefault="008561F4" w:rsidP="00140D8B">
            <w:pPr>
              <w:spacing w:after="0" w:line="360" w:lineRule="auto"/>
              <w:jc w:val="center"/>
              <w:rPr>
                <w:rFonts w:eastAsia="Times New Roman" w:cs="Times New Roman"/>
                <w:color w:val="000000"/>
                <w:lang w:eastAsia="fr-FR"/>
              </w:rPr>
            </w:pPr>
            <w:r>
              <w:rPr>
                <w:rFonts w:eastAsia="Times New Roman" w:cs="Times New Roman"/>
                <w:color w:val="000000"/>
                <w:lang w:eastAsia="fr-FR"/>
              </w:rPr>
              <w:t>Sequences (5'-3')</w:t>
            </w:r>
          </w:p>
        </w:tc>
        <w:tc>
          <w:tcPr>
            <w:tcW w:w="685" w:type="dxa"/>
            <w:tcBorders>
              <w:top w:val="single" w:sz="8" w:space="0" w:color="auto"/>
              <w:left w:val="nil"/>
              <w:bottom w:val="single" w:sz="8" w:space="0" w:color="auto"/>
              <w:right w:val="nil"/>
            </w:tcBorders>
            <w:shd w:val="clear" w:color="auto" w:fill="9BC2E6"/>
          </w:tcPr>
          <w:p w14:paraId="063F1245" w14:textId="77777777" w:rsidR="008561F4" w:rsidRDefault="008561F4" w:rsidP="00140D8B">
            <w:pPr>
              <w:spacing w:after="0" w:line="360" w:lineRule="auto"/>
              <w:jc w:val="center"/>
              <w:rPr>
                <w:rFonts w:eastAsia="Times New Roman" w:cs="Times New Roman"/>
                <w:color w:val="000000"/>
                <w:lang w:eastAsia="fr-FR"/>
              </w:rPr>
            </w:pPr>
          </w:p>
          <w:p w14:paraId="3CAC9571" w14:textId="095ED62F" w:rsidR="008561F4" w:rsidRDefault="008561F4" w:rsidP="00140D8B">
            <w:pPr>
              <w:spacing w:line="360" w:lineRule="auto"/>
              <w:jc w:val="center"/>
              <w:rPr>
                <w:rFonts w:eastAsia="Times New Roman" w:cs="Times New Roman"/>
                <w:lang w:eastAsia="fr-FR"/>
              </w:rPr>
            </w:pPr>
            <w:r>
              <w:rPr>
                <w:rFonts w:eastAsia="Times New Roman" w:cs="Times New Roman"/>
                <w:lang w:eastAsia="fr-FR"/>
              </w:rPr>
              <w:t>Size (b</w:t>
            </w:r>
            <w:r w:rsidR="006A39CF">
              <w:rPr>
                <w:rFonts w:eastAsia="Times New Roman" w:cs="Times New Roman"/>
                <w:lang w:eastAsia="fr-FR"/>
              </w:rPr>
              <w:t>p</w:t>
            </w:r>
            <w:r>
              <w:rPr>
                <w:rFonts w:eastAsia="Times New Roman" w:cs="Times New Roman"/>
                <w:lang w:eastAsia="fr-FR"/>
              </w:rPr>
              <w:t>)</w:t>
            </w:r>
          </w:p>
        </w:tc>
        <w:tc>
          <w:tcPr>
            <w:tcW w:w="192" w:type="dxa"/>
            <w:tcBorders>
              <w:top w:val="single" w:sz="8" w:space="0" w:color="auto"/>
              <w:left w:val="nil"/>
              <w:bottom w:val="single" w:sz="8" w:space="0" w:color="auto"/>
              <w:right w:val="single" w:sz="4" w:space="0" w:color="FFFFFF"/>
            </w:tcBorders>
            <w:shd w:val="clear" w:color="auto" w:fill="9BC2E6"/>
            <w:vAlign w:val="center"/>
            <w:hideMark/>
          </w:tcPr>
          <w:p w14:paraId="43EDE89E" w14:textId="77777777" w:rsidR="008561F4" w:rsidRDefault="008561F4" w:rsidP="00140D8B">
            <w:pPr>
              <w:spacing w:line="360" w:lineRule="auto"/>
              <w:jc w:val="center"/>
              <w:rPr>
                <w:rFonts w:eastAsia="Times New Roman" w:cs="Times New Roman"/>
                <w:lang w:eastAsia="fr-FR"/>
              </w:rPr>
            </w:pPr>
          </w:p>
        </w:tc>
        <w:tc>
          <w:tcPr>
            <w:tcW w:w="1694" w:type="dxa"/>
            <w:tcBorders>
              <w:top w:val="single" w:sz="8" w:space="0" w:color="auto"/>
              <w:left w:val="nil"/>
              <w:bottom w:val="single" w:sz="8" w:space="0" w:color="auto"/>
              <w:right w:val="single" w:sz="4" w:space="0" w:color="FFFFFF"/>
            </w:tcBorders>
            <w:shd w:val="clear" w:color="auto" w:fill="9BC2E6"/>
          </w:tcPr>
          <w:p w14:paraId="1901C3B4" w14:textId="77777777" w:rsidR="008561F4" w:rsidRDefault="008561F4" w:rsidP="00140D8B">
            <w:pPr>
              <w:spacing w:line="360" w:lineRule="auto"/>
              <w:jc w:val="center"/>
              <w:rPr>
                <w:rFonts w:eastAsia="Times New Roman" w:cs="Times New Roman"/>
                <w:lang w:eastAsia="fr-FR"/>
              </w:rPr>
            </w:pPr>
          </w:p>
          <w:p w14:paraId="73BD7CBF" w14:textId="77777777" w:rsidR="008561F4" w:rsidRPr="00513BB9" w:rsidRDefault="008561F4" w:rsidP="00140D8B">
            <w:pPr>
              <w:spacing w:line="360" w:lineRule="auto"/>
              <w:jc w:val="center"/>
              <w:rPr>
                <w:rFonts w:eastAsia="Times New Roman" w:cs="Times New Roman"/>
                <w:lang w:eastAsia="fr-FR"/>
              </w:rPr>
            </w:pPr>
            <w:r w:rsidRPr="00513BB9">
              <w:rPr>
                <w:rFonts w:eastAsia="Times New Roman" w:cs="Times New Roman"/>
                <w:lang w:eastAsia="fr-FR"/>
              </w:rPr>
              <w:t>References</w:t>
            </w:r>
          </w:p>
        </w:tc>
      </w:tr>
      <w:tr w:rsidR="008561F4" w14:paraId="4448D9A5" w14:textId="77777777" w:rsidTr="002F799B">
        <w:trPr>
          <w:trHeight w:val="1100"/>
        </w:trPr>
        <w:tc>
          <w:tcPr>
            <w:tcW w:w="1306" w:type="dxa"/>
            <w:tcBorders>
              <w:top w:val="nil"/>
              <w:left w:val="single" w:sz="4" w:space="0" w:color="FFFFFF"/>
              <w:bottom w:val="single" w:sz="8" w:space="0" w:color="auto"/>
              <w:right w:val="single" w:sz="4" w:space="0" w:color="FFFFFF"/>
            </w:tcBorders>
            <w:shd w:val="clear" w:color="auto" w:fill="F2F2F2"/>
            <w:vAlign w:val="center"/>
            <w:hideMark/>
          </w:tcPr>
          <w:p w14:paraId="6C7CB0A3" w14:textId="77777777" w:rsidR="008561F4" w:rsidRDefault="008561F4" w:rsidP="00140D8B">
            <w:pPr>
              <w:spacing w:after="0" w:line="360" w:lineRule="auto"/>
              <w:rPr>
                <w:rFonts w:eastAsia="Times New Roman" w:cs="Times New Roman"/>
                <w:color w:val="000000"/>
                <w:lang w:eastAsia="fr-FR"/>
              </w:rPr>
            </w:pPr>
            <w:r w:rsidRPr="006A010C">
              <w:rPr>
                <w:rFonts w:eastAsia="Times New Roman" w:cs="Times New Roman"/>
                <w:i/>
                <w:iCs/>
                <w:color w:val="000000"/>
                <w:lang w:eastAsia="fr-FR"/>
              </w:rPr>
              <w:t xml:space="preserve">bla </w:t>
            </w:r>
            <w:r w:rsidRPr="0042269F">
              <w:rPr>
                <w:rFonts w:eastAsia="Times New Roman" w:cs="Times New Roman"/>
                <w:color w:val="000000"/>
                <w:vertAlign w:val="subscript"/>
                <w:lang w:eastAsia="fr-FR"/>
              </w:rPr>
              <w:t>NDM</w:t>
            </w:r>
          </w:p>
        </w:tc>
        <w:tc>
          <w:tcPr>
            <w:tcW w:w="4662" w:type="dxa"/>
            <w:tcBorders>
              <w:top w:val="nil"/>
              <w:left w:val="nil"/>
              <w:bottom w:val="single" w:sz="8" w:space="0" w:color="auto"/>
              <w:right w:val="single" w:sz="4" w:space="0" w:color="FFFFFF"/>
            </w:tcBorders>
            <w:shd w:val="clear" w:color="auto" w:fill="F2F2F2"/>
            <w:vAlign w:val="center"/>
            <w:hideMark/>
          </w:tcPr>
          <w:p w14:paraId="06915B8C" w14:textId="77777777" w:rsidR="008561F4" w:rsidRDefault="008561F4" w:rsidP="00140D8B">
            <w:pPr>
              <w:spacing w:after="0" w:line="360" w:lineRule="auto"/>
              <w:rPr>
                <w:rFonts w:eastAsia="Times New Roman" w:cs="Times New Roman"/>
                <w:color w:val="000000"/>
                <w:lang w:eastAsia="fr-FR"/>
              </w:rPr>
            </w:pPr>
            <w:r>
              <w:rPr>
                <w:rFonts w:eastAsia="Times New Roman" w:cs="Times New Roman"/>
                <w:color w:val="000000"/>
                <w:lang w:eastAsia="fr-FR"/>
              </w:rPr>
              <w:t>For :5`CCATGCGGGCCGTATGAGTGATT3`</w:t>
            </w:r>
          </w:p>
          <w:p w14:paraId="1171C6EE" w14:textId="77777777" w:rsidR="008561F4" w:rsidRDefault="008561F4" w:rsidP="00140D8B">
            <w:pPr>
              <w:spacing w:after="0" w:line="360" w:lineRule="auto"/>
              <w:rPr>
                <w:rFonts w:eastAsia="Times New Roman" w:cs="Times New Roman"/>
                <w:color w:val="000000"/>
                <w:lang w:eastAsia="fr-FR"/>
              </w:rPr>
            </w:pPr>
            <w:r>
              <w:rPr>
                <w:rFonts w:eastAsia="Times New Roman" w:cs="Times New Roman"/>
                <w:color w:val="000000"/>
                <w:lang w:eastAsia="fr-FR"/>
              </w:rPr>
              <w:t>Rev:5`AAGCTGAGCACCGCATTAGCCG3`</w:t>
            </w:r>
          </w:p>
        </w:tc>
        <w:tc>
          <w:tcPr>
            <w:tcW w:w="685" w:type="dxa"/>
            <w:tcBorders>
              <w:top w:val="nil"/>
              <w:left w:val="nil"/>
              <w:bottom w:val="single" w:sz="8" w:space="0" w:color="auto"/>
              <w:right w:val="nil"/>
            </w:tcBorders>
            <w:shd w:val="clear" w:color="auto" w:fill="F2F2F2"/>
          </w:tcPr>
          <w:p w14:paraId="54E94D5C" w14:textId="77777777" w:rsidR="008561F4" w:rsidRDefault="008561F4" w:rsidP="00140D8B">
            <w:pPr>
              <w:spacing w:after="0" w:line="360" w:lineRule="auto"/>
              <w:jc w:val="center"/>
              <w:rPr>
                <w:rFonts w:eastAsia="Times New Roman" w:cs="Times New Roman"/>
                <w:color w:val="000000"/>
                <w:lang w:eastAsia="fr-FR"/>
              </w:rPr>
            </w:pPr>
          </w:p>
          <w:p w14:paraId="1549A568" w14:textId="77777777" w:rsidR="008561F4" w:rsidRDefault="008561F4" w:rsidP="00140D8B">
            <w:pPr>
              <w:spacing w:line="360" w:lineRule="auto"/>
              <w:jc w:val="center"/>
              <w:rPr>
                <w:rFonts w:eastAsia="Times New Roman" w:cs="Times New Roman"/>
                <w:lang w:eastAsia="fr-FR"/>
              </w:rPr>
            </w:pPr>
            <w:r>
              <w:rPr>
                <w:rFonts w:eastAsia="Times New Roman" w:cs="Times New Roman"/>
                <w:lang w:eastAsia="fr-FR"/>
              </w:rPr>
              <w:t>500</w:t>
            </w:r>
          </w:p>
        </w:tc>
        <w:tc>
          <w:tcPr>
            <w:tcW w:w="192" w:type="dxa"/>
            <w:tcBorders>
              <w:top w:val="nil"/>
              <w:left w:val="nil"/>
              <w:bottom w:val="single" w:sz="8" w:space="0" w:color="auto"/>
              <w:right w:val="single" w:sz="4" w:space="0" w:color="FFFFFF"/>
            </w:tcBorders>
            <w:shd w:val="clear" w:color="auto" w:fill="F2F2F2"/>
            <w:vAlign w:val="center"/>
            <w:hideMark/>
          </w:tcPr>
          <w:p w14:paraId="455B383C" w14:textId="77777777" w:rsidR="008561F4" w:rsidRDefault="008561F4" w:rsidP="00140D8B">
            <w:pPr>
              <w:spacing w:line="360" w:lineRule="auto"/>
              <w:jc w:val="center"/>
              <w:rPr>
                <w:rFonts w:eastAsia="Times New Roman" w:cs="Times New Roman"/>
                <w:lang w:eastAsia="fr-FR"/>
              </w:rPr>
            </w:pPr>
          </w:p>
        </w:tc>
        <w:tc>
          <w:tcPr>
            <w:tcW w:w="1694" w:type="dxa"/>
            <w:tcBorders>
              <w:top w:val="nil"/>
              <w:left w:val="nil"/>
              <w:bottom w:val="single" w:sz="8" w:space="0" w:color="auto"/>
              <w:right w:val="single" w:sz="4" w:space="0" w:color="FFFFFF"/>
            </w:tcBorders>
            <w:shd w:val="clear" w:color="auto" w:fill="F2F2F2"/>
          </w:tcPr>
          <w:p w14:paraId="57892B24" w14:textId="0FB79A7A" w:rsidR="008561F4" w:rsidRPr="00EE6A95" w:rsidRDefault="008561F4" w:rsidP="00140D8B">
            <w:pPr>
              <w:spacing w:line="360" w:lineRule="auto"/>
              <w:jc w:val="center"/>
              <w:rPr>
                <w:rFonts w:eastAsia="Times New Roman" w:cs="Times New Roman"/>
                <w:b/>
                <w:lang w:eastAsia="fr-FR"/>
              </w:rPr>
            </w:pPr>
            <w:r w:rsidRPr="00EE6A95">
              <w:rPr>
                <w:rFonts w:eastAsia="Times New Roman" w:cs="Times New Roman"/>
                <w:b/>
                <w:lang w:eastAsia="fr-FR"/>
              </w:rPr>
              <w:fldChar w:fldCharType="begin"/>
            </w:r>
            <w:r w:rsidR="007D3242">
              <w:rPr>
                <w:rFonts w:eastAsia="Times New Roman" w:cs="Times New Roman"/>
                <w:b/>
                <w:lang w:eastAsia="fr-FR"/>
              </w:rPr>
              <w:instrText xml:space="preserve"> ADDIN ZOTERO_ITEM CSL_CITATION {"citationID":"3nM9nD3d","properties":{"formattedCitation":"(Khosravi and Mihani, 2008b)","plainCitation":"(Khosravi and Mihani, 2008b)","dontUpdate":true,"noteIndex":0},"citationItems":[{"id":"wZfw3FZx/I4hirn9q","uris":["http://zotero.org/users/local/W2uL4hmc/items/GSRZL3YR"],"itemData":{"id":449,"type":"article-journal","container-title":"Diagnostic Microbiology and Infectious Disease","DOI":"10.1016/j.diagmicrobio.2007.08.003","ISSN":"07328893","issue":"1","journalAbbreviation":"Diagnostic Microbiology and Infectious Disease","language":"en","page":"125-128","source":"DOI.org (Crossref)","title":"Detection of metallo-β-lactamase–producing Pseudomonas aeruginosa strains isolated from burn patients in Ahwaz, Iran","volume":"60","author":[{"family":"Khosravi","given":"Azar D."},{"family":"Mihani","given":"Fatemeh"}],"issued":{"date-parts":[["2008",1]]}}}],"schema":"https://github.com/citation-style-language/schema/raw/master/csl-citation.json"} </w:instrText>
            </w:r>
            <w:r w:rsidRPr="00EE6A95">
              <w:rPr>
                <w:rFonts w:eastAsia="Times New Roman" w:cs="Times New Roman"/>
                <w:b/>
                <w:lang w:eastAsia="fr-FR"/>
              </w:rPr>
              <w:fldChar w:fldCharType="separate"/>
            </w:r>
            <w:r w:rsidRPr="00EE6A95">
              <w:rPr>
                <w:rFonts w:cs="Times New Roman"/>
                <w:b/>
              </w:rPr>
              <w:t>(Khosravi and Mihani, 2008)</w:t>
            </w:r>
            <w:r w:rsidRPr="00EE6A95">
              <w:rPr>
                <w:rFonts w:eastAsia="Times New Roman" w:cs="Times New Roman"/>
                <w:b/>
                <w:lang w:eastAsia="fr-FR"/>
              </w:rPr>
              <w:fldChar w:fldCharType="end"/>
            </w:r>
          </w:p>
        </w:tc>
      </w:tr>
    </w:tbl>
    <w:p w14:paraId="4D6C8E9F" w14:textId="77777777" w:rsidR="006F714F" w:rsidRPr="006F714F" w:rsidRDefault="006F714F" w:rsidP="00140D8B">
      <w:pPr>
        <w:spacing w:line="360" w:lineRule="auto"/>
      </w:pPr>
    </w:p>
    <w:p w14:paraId="4F4CC369" w14:textId="77777777" w:rsidR="005775C8" w:rsidRDefault="005775C8" w:rsidP="00140D8B">
      <w:pPr>
        <w:spacing w:line="360" w:lineRule="auto"/>
      </w:pPr>
    </w:p>
    <w:p w14:paraId="1D370502" w14:textId="77777777" w:rsidR="005775C8" w:rsidRDefault="005775C8" w:rsidP="00140D8B">
      <w:pPr>
        <w:spacing w:line="360" w:lineRule="auto"/>
      </w:pPr>
    </w:p>
    <w:p w14:paraId="29214D80" w14:textId="77777777" w:rsidR="005775C8" w:rsidRDefault="005775C8" w:rsidP="00140D8B">
      <w:pPr>
        <w:spacing w:line="360" w:lineRule="auto"/>
      </w:pPr>
    </w:p>
    <w:p w14:paraId="0910ED9F" w14:textId="77777777" w:rsidR="005775C8" w:rsidRDefault="005775C8" w:rsidP="00140D8B">
      <w:pPr>
        <w:spacing w:line="360" w:lineRule="auto"/>
      </w:pPr>
    </w:p>
    <w:p w14:paraId="22D1D2F2" w14:textId="77777777" w:rsidR="005775C8" w:rsidRDefault="005775C8" w:rsidP="00140D8B">
      <w:pPr>
        <w:spacing w:line="360" w:lineRule="auto"/>
      </w:pPr>
    </w:p>
    <w:p w14:paraId="44D1DFE0" w14:textId="680C1093" w:rsidR="005775C8" w:rsidRDefault="005775C8" w:rsidP="009D5545">
      <w:pPr>
        <w:pStyle w:val="Titre2"/>
        <w:numPr>
          <w:ilvl w:val="1"/>
          <w:numId w:val="3"/>
        </w:numPr>
        <w:spacing w:line="360" w:lineRule="auto"/>
      </w:pPr>
      <w:r>
        <w:t>Statistical analysis</w:t>
      </w:r>
    </w:p>
    <w:p w14:paraId="2E06C31D" w14:textId="59C7D69A" w:rsidR="005775C8" w:rsidRDefault="005775C8" w:rsidP="002A7D53">
      <w:pPr>
        <w:spacing w:line="360" w:lineRule="auto"/>
        <w:jc w:val="both"/>
      </w:pPr>
      <w:r>
        <w:t>Data were processed and analyzed using IBM SPSS Statistics v.25.0 (IBM Corp, Armonk, NY, USA</w:t>
      </w:r>
      <w:r w:rsidR="00344B8A" w:rsidRPr="00344B8A">
        <w:rPr>
          <w:color w:val="000000" w:themeColor="text1"/>
        </w:rPr>
        <w:t>).</w:t>
      </w:r>
      <w:r w:rsidR="00344B8A">
        <w:rPr>
          <w:color w:val="000000" w:themeColor="text1"/>
        </w:rPr>
        <w:t xml:space="preserve"> Chi-square</w:t>
      </w:r>
      <w:r w:rsidRPr="00344B8A">
        <w:rPr>
          <w:color w:val="000000" w:themeColor="text1"/>
        </w:rPr>
        <w:t xml:space="preserve"> </w:t>
      </w:r>
      <w:r>
        <w:t xml:space="preserve">test was used to determine whether there was a relationship between chromosomes and plasmids encoding </w:t>
      </w:r>
      <w:r w:rsidRPr="006A39CF">
        <w:rPr>
          <w:i/>
          <w:iCs/>
        </w:rPr>
        <w:t>bla</w:t>
      </w:r>
      <w:r w:rsidR="00A91EAB" w:rsidRPr="00A91EAB">
        <w:rPr>
          <w:vertAlign w:val="subscript"/>
        </w:rPr>
        <w:t>NDM</w:t>
      </w:r>
      <w:r w:rsidR="00A91EAB">
        <w:t xml:space="preserve">. The exact significance ratio </w:t>
      </w:r>
      <w:r w:rsidR="005957BA" w:rsidRPr="00344B8A">
        <w:rPr>
          <w:color w:val="000000" w:themeColor="text1"/>
        </w:rPr>
        <w:t>will be</w:t>
      </w:r>
      <w:r w:rsidR="00A91EAB" w:rsidRPr="00344B8A">
        <w:rPr>
          <w:color w:val="000000" w:themeColor="text1"/>
        </w:rPr>
        <w:t xml:space="preserve"> compared </w:t>
      </w:r>
      <w:r w:rsidR="00A91EAB">
        <w:t xml:space="preserve">with p-value = 0.05. The strength of the relationship </w:t>
      </w:r>
      <w:r w:rsidR="005957BA">
        <w:t>will be</w:t>
      </w:r>
      <w:r w:rsidR="00A91EAB">
        <w:t xml:space="preserve"> determined using Cramer's V test.</w:t>
      </w:r>
    </w:p>
    <w:p w14:paraId="76B13918" w14:textId="72B3B88E" w:rsidR="002A7D53" w:rsidRPr="002A7D53" w:rsidRDefault="00E749C9" w:rsidP="009D5545">
      <w:pPr>
        <w:pStyle w:val="Titre1"/>
        <w:numPr>
          <w:ilvl w:val="0"/>
          <w:numId w:val="3"/>
        </w:numPr>
        <w:spacing w:line="360" w:lineRule="auto"/>
      </w:pPr>
      <w:r>
        <w:lastRenderedPageBreak/>
        <w:t>Results</w:t>
      </w:r>
    </w:p>
    <w:p w14:paraId="5610B247" w14:textId="0E794D68" w:rsidR="00B1371D" w:rsidRDefault="005861A4" w:rsidP="005861A4">
      <w:pPr>
        <w:pStyle w:val="Titre2"/>
        <w:numPr>
          <w:ilvl w:val="1"/>
          <w:numId w:val="3"/>
        </w:numPr>
      </w:pPr>
      <w:r w:rsidRPr="005861A4">
        <w:t xml:space="preserve">Distribution of total DNAs coding for </w:t>
      </w:r>
      <w:r w:rsidRPr="00F954F2">
        <w:rPr>
          <w:i/>
          <w:iCs/>
        </w:rPr>
        <w:t>bla</w:t>
      </w:r>
      <w:r w:rsidRPr="00F954F2">
        <w:rPr>
          <w:vertAlign w:val="subscript"/>
        </w:rPr>
        <w:t>NDM</w:t>
      </w:r>
      <w:r w:rsidRPr="005861A4">
        <w:t xml:space="preserve"> according to bacterial species</w:t>
      </w:r>
    </w:p>
    <w:p w14:paraId="2CC09FF6" w14:textId="5D8D4F1B" w:rsidR="006A4C85" w:rsidRDefault="00AC28C2" w:rsidP="00140D8B">
      <w:pPr>
        <w:spacing w:line="360" w:lineRule="auto"/>
      </w:pPr>
      <w:r w:rsidRPr="00AC28C2">
        <w:t xml:space="preserve">After amplification and electrophoresis, the target size of the </w:t>
      </w:r>
      <w:r w:rsidRPr="00F954F2">
        <w:rPr>
          <w:i/>
          <w:iCs/>
        </w:rPr>
        <w:t>bla</w:t>
      </w:r>
      <w:r w:rsidRPr="00F954F2">
        <w:rPr>
          <w:vertAlign w:val="subscript"/>
        </w:rPr>
        <w:t>NDM</w:t>
      </w:r>
      <w:r w:rsidRPr="00AC28C2">
        <w:t xml:space="preserve"> gene was revealed by </w:t>
      </w:r>
      <w:r w:rsidRPr="00AC28C2">
        <w:rPr>
          <w:b/>
          <w:bCs/>
        </w:rPr>
        <w:t>Figure 2</w:t>
      </w:r>
      <w:r w:rsidRPr="00AC28C2">
        <w:t xml:space="preserve"> below:</w:t>
      </w:r>
    </w:p>
    <w:p w14:paraId="4B8EA283" w14:textId="77777777" w:rsidR="002F799B" w:rsidRDefault="00476FA0" w:rsidP="00140D8B">
      <w:pPr>
        <w:keepNext/>
        <w:spacing w:line="360" w:lineRule="auto"/>
        <w:jc w:val="center"/>
      </w:pPr>
      <w:r>
        <w:rPr>
          <w:noProof/>
          <w:lang w:val="fr-FR" w:eastAsia="zh-CN"/>
        </w:rPr>
        <w:drawing>
          <wp:inline distT="0" distB="0" distL="0" distR="0" wp14:anchorId="76042843" wp14:editId="17D9F61E">
            <wp:extent cx="5491188" cy="2600325"/>
            <wp:effectExtent l="0" t="0" r="0" b="0"/>
            <wp:docPr id="16612168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16899" name="Image 16612168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09140" cy="2608826"/>
                    </a:xfrm>
                    <a:prstGeom prst="rect">
                      <a:avLst/>
                    </a:prstGeom>
                  </pic:spPr>
                </pic:pic>
              </a:graphicData>
            </a:graphic>
          </wp:inline>
        </w:drawing>
      </w:r>
    </w:p>
    <w:p w14:paraId="0D951889" w14:textId="75F2A3E6" w:rsidR="005358A5" w:rsidRDefault="002F799B" w:rsidP="00140D8B">
      <w:pPr>
        <w:pStyle w:val="Lgende"/>
        <w:spacing w:line="360" w:lineRule="auto"/>
        <w:jc w:val="center"/>
        <w:rPr>
          <w:i w:val="0"/>
          <w:iCs w:val="0"/>
          <w:color w:val="0D0D0D" w:themeColor="text1" w:themeTint="F2"/>
          <w:sz w:val="24"/>
          <w:szCs w:val="24"/>
        </w:rPr>
      </w:pPr>
      <w:r w:rsidRPr="002A7D53">
        <w:rPr>
          <w:b/>
          <w:bCs/>
          <w:i w:val="0"/>
          <w:iCs w:val="0"/>
          <w:color w:val="0D0D0D" w:themeColor="text1" w:themeTint="F2"/>
          <w:sz w:val="24"/>
          <w:szCs w:val="24"/>
        </w:rPr>
        <w:t xml:space="preserve">Figure </w:t>
      </w:r>
      <w:r w:rsidR="00C037DA">
        <w:rPr>
          <w:b/>
          <w:bCs/>
          <w:i w:val="0"/>
          <w:iCs w:val="0"/>
          <w:color w:val="0D0D0D" w:themeColor="text1" w:themeTint="F2"/>
          <w:sz w:val="24"/>
          <w:szCs w:val="24"/>
        </w:rPr>
        <w:t>2</w:t>
      </w:r>
      <w:r w:rsidRPr="002A7D53">
        <w:rPr>
          <w:b/>
          <w:bCs/>
          <w:i w:val="0"/>
          <w:iCs w:val="0"/>
          <w:color w:val="0D0D0D" w:themeColor="text1" w:themeTint="F2"/>
          <w:sz w:val="24"/>
          <w:szCs w:val="24"/>
        </w:rPr>
        <w:t xml:space="preserve">: </w:t>
      </w:r>
      <w:r w:rsidRPr="002F799B">
        <w:rPr>
          <w:i w:val="0"/>
          <w:iCs w:val="0"/>
          <w:color w:val="0D0D0D" w:themeColor="text1" w:themeTint="F2"/>
          <w:sz w:val="24"/>
          <w:szCs w:val="24"/>
        </w:rPr>
        <w:t xml:space="preserve">Revelation after agarose gel electrophoresis, the </w:t>
      </w:r>
      <w:r w:rsidRPr="00723781">
        <w:rPr>
          <w:color w:val="0D0D0D" w:themeColor="text1" w:themeTint="F2"/>
          <w:sz w:val="24"/>
          <w:szCs w:val="24"/>
        </w:rPr>
        <w:t>bla</w:t>
      </w:r>
      <w:r w:rsidRPr="002F799B">
        <w:rPr>
          <w:i w:val="0"/>
          <w:iCs w:val="0"/>
          <w:color w:val="0D0D0D" w:themeColor="text1" w:themeTint="F2"/>
          <w:sz w:val="24"/>
          <w:szCs w:val="24"/>
          <w:vertAlign w:val="subscript"/>
        </w:rPr>
        <w:t xml:space="preserve">NDM </w:t>
      </w:r>
      <w:r w:rsidRPr="006A39CF">
        <w:rPr>
          <w:i w:val="0"/>
          <w:iCs w:val="0"/>
          <w:color w:val="0D0D0D" w:themeColor="text1" w:themeTint="F2"/>
          <w:sz w:val="24"/>
          <w:szCs w:val="24"/>
        </w:rPr>
        <w:t>amplicons</w:t>
      </w:r>
      <w:r w:rsidRPr="002F799B">
        <w:rPr>
          <w:i w:val="0"/>
          <w:iCs w:val="0"/>
          <w:color w:val="0D0D0D" w:themeColor="text1" w:themeTint="F2"/>
          <w:sz w:val="24"/>
          <w:szCs w:val="24"/>
          <w:vertAlign w:val="subscript"/>
        </w:rPr>
        <w:t xml:space="preserve"> </w:t>
      </w:r>
      <w:r w:rsidRPr="002F799B">
        <w:rPr>
          <w:i w:val="0"/>
          <w:iCs w:val="0"/>
          <w:color w:val="0D0D0D" w:themeColor="text1" w:themeTint="F2"/>
          <w:sz w:val="24"/>
          <w:szCs w:val="24"/>
        </w:rPr>
        <w:t>identified in the</w:t>
      </w:r>
      <w:r w:rsidR="006A39CF">
        <w:rPr>
          <w:i w:val="0"/>
          <w:iCs w:val="0"/>
          <w:color w:val="0D0D0D" w:themeColor="text1" w:themeTint="F2"/>
          <w:sz w:val="24"/>
          <w:szCs w:val="24"/>
        </w:rPr>
        <w:t xml:space="preserve"> </w:t>
      </w:r>
      <w:r w:rsidRPr="002F799B">
        <w:rPr>
          <w:i w:val="0"/>
          <w:iCs w:val="0"/>
          <w:color w:val="0D0D0D" w:themeColor="text1" w:themeTint="F2"/>
          <w:sz w:val="24"/>
          <w:szCs w:val="24"/>
        </w:rPr>
        <w:t>total DNAs of some bacterial strains</w:t>
      </w:r>
    </w:p>
    <w:p w14:paraId="7D6CE15C" w14:textId="2D7112F0" w:rsidR="00723781" w:rsidRPr="00E71DE9" w:rsidRDefault="00E71DE9" w:rsidP="00140D8B">
      <w:pPr>
        <w:pStyle w:val="Lgende"/>
        <w:spacing w:line="360" w:lineRule="auto"/>
        <w:rPr>
          <w:sz w:val="24"/>
          <w:szCs w:val="24"/>
        </w:rPr>
      </w:pPr>
      <w:r w:rsidRPr="00E71DE9">
        <w:rPr>
          <w:sz w:val="24"/>
          <w:szCs w:val="24"/>
        </w:rPr>
        <w:t>Legend</w:t>
      </w:r>
      <w:r w:rsidR="006A335F">
        <w:rPr>
          <w:sz w:val="24"/>
          <w:szCs w:val="24"/>
        </w:rPr>
        <w:t>.</w:t>
      </w:r>
      <w:r w:rsidRPr="00E71DE9">
        <w:rPr>
          <w:sz w:val="24"/>
          <w:szCs w:val="24"/>
        </w:rPr>
        <w:t xml:space="preserve"> MW: Molecular </w:t>
      </w:r>
      <w:r w:rsidR="007F28ED">
        <w:rPr>
          <w:sz w:val="24"/>
          <w:szCs w:val="24"/>
        </w:rPr>
        <w:t>W</w:t>
      </w:r>
      <w:r w:rsidRPr="00E71DE9">
        <w:rPr>
          <w:sz w:val="24"/>
          <w:szCs w:val="24"/>
        </w:rPr>
        <w:t>eight</w:t>
      </w:r>
      <w:r w:rsidR="007F28ED">
        <w:rPr>
          <w:sz w:val="24"/>
          <w:szCs w:val="24"/>
        </w:rPr>
        <w:t xml:space="preserve"> Marker</w:t>
      </w:r>
      <w:r w:rsidRPr="00E71DE9">
        <w:rPr>
          <w:sz w:val="24"/>
          <w:szCs w:val="24"/>
        </w:rPr>
        <w:t>, NW: Negative control. S8 and S11: E. coli strains that encode bla</w:t>
      </w:r>
      <w:r w:rsidRPr="006A39CF">
        <w:rPr>
          <w:i w:val="0"/>
          <w:iCs w:val="0"/>
          <w:sz w:val="24"/>
          <w:szCs w:val="24"/>
          <w:vertAlign w:val="subscript"/>
        </w:rPr>
        <w:t>NDM</w:t>
      </w:r>
      <w:r w:rsidRPr="00E71DE9">
        <w:rPr>
          <w:sz w:val="24"/>
          <w:szCs w:val="24"/>
        </w:rPr>
        <w:t xml:space="preserve"> </w:t>
      </w:r>
    </w:p>
    <w:p w14:paraId="2390A2E9" w14:textId="03C1BF98" w:rsidR="00476FA0" w:rsidRPr="002F799B" w:rsidRDefault="001E40B3" w:rsidP="00A40488">
      <w:pPr>
        <w:spacing w:line="360" w:lineRule="auto"/>
        <w:jc w:val="both"/>
      </w:pPr>
      <w:r>
        <w:t xml:space="preserve">From </w:t>
      </w:r>
      <w:r w:rsidR="00AC28C2" w:rsidRPr="00AC28C2">
        <w:t xml:space="preserve">a sample of 278 bacterial strains, 33.5% coded for </w:t>
      </w:r>
      <w:r w:rsidR="00AC28C2" w:rsidRPr="00AC28C2">
        <w:rPr>
          <w:i/>
          <w:iCs/>
        </w:rPr>
        <w:t>bla</w:t>
      </w:r>
      <w:r w:rsidR="00AC28C2" w:rsidRPr="00AC28C2">
        <w:rPr>
          <w:vertAlign w:val="subscript"/>
        </w:rPr>
        <w:t>NDM</w:t>
      </w:r>
      <w:r w:rsidR="009A4964">
        <w:t xml:space="preserve">, or </w:t>
      </w:r>
      <w:r w:rsidR="00AC28C2" w:rsidRPr="00AC28C2">
        <w:t>93 strains</w:t>
      </w:r>
      <w:r w:rsidR="0087751F">
        <w:t>.</w:t>
      </w:r>
      <w:r w:rsidR="00A40488">
        <w:t xml:space="preserve"> Among the bacterial species identified during the study, 5 bacterial species encoded </w:t>
      </w:r>
      <w:r w:rsidR="00137169" w:rsidRPr="00137169">
        <w:rPr>
          <w:i/>
          <w:iCs/>
        </w:rPr>
        <w:t>bla</w:t>
      </w:r>
      <w:r w:rsidR="00137169" w:rsidRPr="00137169">
        <w:rPr>
          <w:vertAlign w:val="subscript"/>
        </w:rPr>
        <w:t>NDM</w:t>
      </w:r>
      <w:r w:rsidR="00137169">
        <w:t xml:space="preserve">. These are </w:t>
      </w:r>
      <w:r w:rsidR="00137169" w:rsidRPr="00137169">
        <w:rPr>
          <w:i/>
          <w:iCs/>
        </w:rPr>
        <w:t xml:space="preserve">E. coli, K. pneumoniae, P. aeruginosa, P. mirabilis, and S. enterica </w:t>
      </w:r>
      <w:r w:rsidR="00137169" w:rsidRPr="002F799B">
        <w:t>with respective rates of 37.8%, 34.5%, 17.6%, 11.1%, and 27.8%.</w:t>
      </w:r>
    </w:p>
    <w:p w14:paraId="7A92F592" w14:textId="0B40C618" w:rsidR="001240CB" w:rsidRPr="008A74ED" w:rsidRDefault="001240CB" w:rsidP="00140D8B">
      <w:pPr>
        <w:pStyle w:val="Lgende"/>
        <w:keepNext/>
        <w:spacing w:line="360" w:lineRule="auto"/>
        <w:rPr>
          <w:i w:val="0"/>
          <w:iCs w:val="0"/>
          <w:color w:val="0D0D0D" w:themeColor="text1" w:themeTint="F2"/>
          <w:sz w:val="24"/>
          <w:szCs w:val="24"/>
        </w:rPr>
      </w:pPr>
      <w:r w:rsidRPr="008A74ED">
        <w:rPr>
          <w:b/>
          <w:bCs/>
          <w:i w:val="0"/>
          <w:iCs w:val="0"/>
          <w:color w:val="0D0D0D" w:themeColor="text1" w:themeTint="F2"/>
          <w:sz w:val="24"/>
          <w:szCs w:val="24"/>
        </w:rPr>
        <w:t xml:space="preserve">Table </w:t>
      </w:r>
      <w:r w:rsidRPr="008A74ED">
        <w:rPr>
          <w:b/>
          <w:bCs/>
          <w:i w:val="0"/>
          <w:iCs w:val="0"/>
          <w:color w:val="0D0D0D" w:themeColor="text1" w:themeTint="F2"/>
          <w:sz w:val="24"/>
          <w:szCs w:val="24"/>
        </w:rPr>
        <w:fldChar w:fldCharType="begin"/>
      </w:r>
      <w:r w:rsidRPr="008A74ED">
        <w:rPr>
          <w:b/>
          <w:bCs/>
          <w:i w:val="0"/>
          <w:iCs w:val="0"/>
          <w:color w:val="0D0D0D" w:themeColor="text1" w:themeTint="F2"/>
          <w:sz w:val="24"/>
          <w:szCs w:val="24"/>
        </w:rPr>
        <w:instrText xml:space="preserve"> SEQ Tableau \* ARABIC </w:instrText>
      </w:r>
      <w:r w:rsidRPr="008A74ED">
        <w:rPr>
          <w:b/>
          <w:bCs/>
          <w:i w:val="0"/>
          <w:iCs w:val="0"/>
          <w:color w:val="0D0D0D" w:themeColor="text1" w:themeTint="F2"/>
          <w:sz w:val="24"/>
          <w:szCs w:val="24"/>
        </w:rPr>
        <w:fldChar w:fldCharType="separate"/>
      </w:r>
      <w:r w:rsidRPr="008A74ED">
        <w:rPr>
          <w:b/>
          <w:bCs/>
          <w:i w:val="0"/>
          <w:iCs w:val="0"/>
          <w:noProof/>
          <w:color w:val="0D0D0D" w:themeColor="text1" w:themeTint="F2"/>
          <w:sz w:val="24"/>
          <w:szCs w:val="24"/>
        </w:rPr>
        <w:t xml:space="preserve">2 </w:t>
      </w:r>
      <w:r w:rsidRPr="008A74ED">
        <w:rPr>
          <w:b/>
          <w:bCs/>
          <w:i w:val="0"/>
          <w:iCs w:val="0"/>
          <w:color w:val="0D0D0D" w:themeColor="text1" w:themeTint="F2"/>
          <w:sz w:val="24"/>
          <w:szCs w:val="24"/>
        </w:rPr>
        <w:fldChar w:fldCharType="end"/>
      </w:r>
      <w:r w:rsidR="00A40488" w:rsidRPr="008A74ED">
        <w:rPr>
          <w:b/>
          <w:bCs/>
          <w:i w:val="0"/>
          <w:iCs w:val="0"/>
          <w:color w:val="0D0D0D" w:themeColor="text1" w:themeTint="F2"/>
          <w:sz w:val="24"/>
          <w:szCs w:val="24"/>
        </w:rPr>
        <w:t xml:space="preserve">: </w:t>
      </w:r>
      <w:r w:rsidRPr="008A74ED">
        <w:rPr>
          <w:i w:val="0"/>
          <w:iCs w:val="0"/>
          <w:color w:val="0D0D0D" w:themeColor="text1" w:themeTint="F2"/>
          <w:sz w:val="24"/>
          <w:szCs w:val="24"/>
        </w:rPr>
        <w:t xml:space="preserve">Distribution of Gram-Negative Bacilli coding for </w:t>
      </w:r>
      <w:r w:rsidRPr="008A74ED">
        <w:rPr>
          <w:color w:val="0D0D0D" w:themeColor="text1" w:themeTint="F2"/>
          <w:sz w:val="24"/>
          <w:szCs w:val="24"/>
        </w:rPr>
        <w:t>bla</w:t>
      </w:r>
      <w:r w:rsidRPr="008A74ED">
        <w:rPr>
          <w:i w:val="0"/>
          <w:iCs w:val="0"/>
          <w:color w:val="0D0D0D" w:themeColor="text1" w:themeTint="F2"/>
          <w:sz w:val="24"/>
          <w:szCs w:val="24"/>
          <w:vertAlign w:val="subscript"/>
        </w:rPr>
        <w:t xml:space="preserve">NDM </w:t>
      </w:r>
      <w:r w:rsidR="001E40B3">
        <w:rPr>
          <w:i w:val="0"/>
          <w:iCs w:val="0"/>
          <w:noProof/>
          <w:color w:val="0D0D0D" w:themeColor="text1" w:themeTint="F2"/>
          <w:sz w:val="24"/>
          <w:szCs w:val="24"/>
        </w:rPr>
        <w:t xml:space="preserve"> in total </w:t>
      </w:r>
    </w:p>
    <w:tbl>
      <w:tblPr>
        <w:tblStyle w:val="Tableausimple1"/>
        <w:tblW w:w="7655" w:type="dxa"/>
        <w:jc w:val="center"/>
        <w:tblLook w:val="04A0" w:firstRow="1" w:lastRow="0" w:firstColumn="1" w:lastColumn="0" w:noHBand="0" w:noVBand="1"/>
      </w:tblPr>
      <w:tblGrid>
        <w:gridCol w:w="1985"/>
        <w:gridCol w:w="1134"/>
        <w:gridCol w:w="1701"/>
        <w:gridCol w:w="1276"/>
        <w:gridCol w:w="1559"/>
      </w:tblGrid>
      <w:tr w:rsidR="00B1371D" w:rsidRPr="00B1371D" w14:paraId="6939C045" w14:textId="77777777" w:rsidTr="00340AC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10CC45FA" w14:textId="77777777" w:rsidR="00E749C9" w:rsidRPr="00B1371D" w:rsidRDefault="00E749C9" w:rsidP="00140D8B">
            <w:pPr>
              <w:spacing w:line="360" w:lineRule="auto"/>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 </w:t>
            </w:r>
          </w:p>
        </w:tc>
        <w:tc>
          <w:tcPr>
            <w:tcW w:w="5670" w:type="dxa"/>
            <w:gridSpan w:val="4"/>
            <w:hideMark/>
          </w:tcPr>
          <w:p w14:paraId="07A53D9F" w14:textId="084E696F" w:rsidR="00E749C9" w:rsidRPr="00B1371D" w:rsidRDefault="001A63BC" w:rsidP="00140D8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Pr>
                <w:rFonts w:eastAsia="Times New Roman" w:cs="Times New Roman"/>
                <w:color w:val="0D0D0D" w:themeColor="text1" w:themeTint="F2"/>
                <w:kern w:val="0"/>
                <w14:ligatures w14:val="none"/>
              </w:rPr>
              <w:t>Total DNAs</w:t>
            </w:r>
          </w:p>
        </w:tc>
      </w:tr>
      <w:tr w:rsidR="00B1371D" w:rsidRPr="00B1371D" w14:paraId="26E9C477"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vMerge/>
            <w:hideMark/>
          </w:tcPr>
          <w:p w14:paraId="67920A27" w14:textId="77777777" w:rsidR="00E749C9" w:rsidRPr="00B1371D" w:rsidRDefault="00E749C9" w:rsidP="00140D8B">
            <w:pPr>
              <w:spacing w:line="360" w:lineRule="auto"/>
              <w:rPr>
                <w:rFonts w:eastAsia="Times New Roman" w:cs="Times New Roman"/>
                <w:color w:val="0D0D0D" w:themeColor="text1" w:themeTint="F2"/>
                <w:kern w:val="0"/>
                <w14:ligatures w14:val="none"/>
              </w:rPr>
            </w:pPr>
          </w:p>
        </w:tc>
        <w:tc>
          <w:tcPr>
            <w:tcW w:w="2835" w:type="dxa"/>
            <w:gridSpan w:val="2"/>
            <w:hideMark/>
          </w:tcPr>
          <w:p w14:paraId="689C7A5E" w14:textId="451F6496" w:rsidR="00E749C9" w:rsidRPr="00B1371D" w:rsidRDefault="00E749C9"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 xml:space="preserve">Negative to </w:t>
            </w:r>
            <w:r w:rsidR="001A63BC" w:rsidRPr="001A63BC">
              <w:rPr>
                <w:i/>
                <w:iCs/>
              </w:rPr>
              <w:t>bla</w:t>
            </w:r>
            <w:r w:rsidR="006A39CF" w:rsidRPr="001240CB">
              <w:rPr>
                <w:vertAlign w:val="subscript"/>
              </w:rPr>
              <w:t>NDM</w:t>
            </w:r>
          </w:p>
        </w:tc>
        <w:tc>
          <w:tcPr>
            <w:tcW w:w="2835" w:type="dxa"/>
            <w:gridSpan w:val="2"/>
            <w:hideMark/>
          </w:tcPr>
          <w:p w14:paraId="560F602F" w14:textId="7C3EDE3F" w:rsidR="00E749C9" w:rsidRPr="00B1371D" w:rsidRDefault="00E749C9"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 xml:space="preserve">Positive for </w:t>
            </w:r>
            <w:r w:rsidR="001A63BC" w:rsidRPr="001A63BC">
              <w:rPr>
                <w:i/>
                <w:iCs/>
              </w:rPr>
              <w:t>bla</w:t>
            </w:r>
            <w:r w:rsidR="006A39CF" w:rsidRPr="001240CB">
              <w:rPr>
                <w:vertAlign w:val="subscript"/>
              </w:rPr>
              <w:t>NDM</w:t>
            </w:r>
          </w:p>
        </w:tc>
      </w:tr>
      <w:tr w:rsidR="00B1371D" w:rsidRPr="00B1371D" w14:paraId="4F0CF21D" w14:textId="77777777" w:rsidTr="00340AC6">
        <w:trPr>
          <w:trHeight w:val="495"/>
          <w:jc w:val="center"/>
        </w:trPr>
        <w:tc>
          <w:tcPr>
            <w:cnfStyle w:val="001000000000" w:firstRow="0" w:lastRow="0" w:firstColumn="1" w:lastColumn="0" w:oddVBand="0" w:evenVBand="0" w:oddHBand="0" w:evenHBand="0" w:firstRowFirstColumn="0" w:firstRowLastColumn="0" w:lastRowFirstColumn="0" w:lastRowLastColumn="0"/>
            <w:tcW w:w="1985" w:type="dxa"/>
            <w:vMerge/>
            <w:hideMark/>
          </w:tcPr>
          <w:p w14:paraId="7122D774" w14:textId="77777777" w:rsidR="00E749C9" w:rsidRPr="00B1371D" w:rsidRDefault="00E749C9" w:rsidP="00140D8B">
            <w:pPr>
              <w:spacing w:line="360" w:lineRule="auto"/>
              <w:rPr>
                <w:rFonts w:eastAsia="Times New Roman" w:cs="Times New Roman"/>
                <w:color w:val="0D0D0D" w:themeColor="text1" w:themeTint="F2"/>
                <w:kern w:val="0"/>
                <w14:ligatures w14:val="none"/>
              </w:rPr>
            </w:pPr>
          </w:p>
        </w:tc>
        <w:tc>
          <w:tcPr>
            <w:tcW w:w="1134" w:type="dxa"/>
            <w:hideMark/>
          </w:tcPr>
          <w:p w14:paraId="60B06F41" w14:textId="77777777" w:rsidR="00E749C9" w:rsidRPr="00B1371D" w:rsidRDefault="00E749C9"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Number</w:t>
            </w:r>
          </w:p>
        </w:tc>
        <w:tc>
          <w:tcPr>
            <w:tcW w:w="1701" w:type="dxa"/>
            <w:hideMark/>
          </w:tcPr>
          <w:p w14:paraId="6BA90307" w14:textId="77777777" w:rsidR="00E749C9" w:rsidRPr="00B1371D" w:rsidRDefault="00E749C9"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Number of valid lines per line (%)</w:t>
            </w:r>
          </w:p>
        </w:tc>
        <w:tc>
          <w:tcPr>
            <w:tcW w:w="1276" w:type="dxa"/>
            <w:hideMark/>
          </w:tcPr>
          <w:p w14:paraId="4DE60B65" w14:textId="77777777" w:rsidR="00E749C9" w:rsidRPr="00B1371D" w:rsidRDefault="00E749C9"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Number</w:t>
            </w:r>
          </w:p>
        </w:tc>
        <w:tc>
          <w:tcPr>
            <w:tcW w:w="1559" w:type="dxa"/>
            <w:hideMark/>
          </w:tcPr>
          <w:p w14:paraId="0D4FF23E" w14:textId="77777777" w:rsidR="00E749C9" w:rsidRPr="00B1371D" w:rsidRDefault="00E749C9"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Number of valid lines per line (%)</w:t>
            </w:r>
          </w:p>
        </w:tc>
      </w:tr>
      <w:tr w:rsidR="00B1371D" w:rsidRPr="00B1371D" w14:paraId="508CC4D7" w14:textId="77777777" w:rsidTr="00340AC6">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3EB12837"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lastRenderedPageBreak/>
              <w:t>E. aerogenes</w:t>
            </w:r>
          </w:p>
        </w:tc>
        <w:tc>
          <w:tcPr>
            <w:tcW w:w="1134" w:type="dxa"/>
            <w:noWrap/>
            <w:hideMark/>
          </w:tcPr>
          <w:p w14:paraId="2D608C1D"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701" w:type="dxa"/>
            <w:noWrap/>
            <w:hideMark/>
          </w:tcPr>
          <w:p w14:paraId="6BEC0EF9"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5A074983"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649C0586"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r w:rsidR="00B1371D" w:rsidRPr="00B1371D" w14:paraId="04081734" w14:textId="77777777" w:rsidTr="00340AC6">
        <w:trPr>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436839CE"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E. cloacae</w:t>
            </w:r>
          </w:p>
        </w:tc>
        <w:tc>
          <w:tcPr>
            <w:tcW w:w="1134" w:type="dxa"/>
            <w:noWrap/>
            <w:hideMark/>
          </w:tcPr>
          <w:p w14:paraId="107E7B8A"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701" w:type="dxa"/>
            <w:noWrap/>
            <w:hideMark/>
          </w:tcPr>
          <w:p w14:paraId="5F561F98"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0606E87B"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52117D7D"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r w:rsidR="00B1371D" w:rsidRPr="00B1371D" w14:paraId="406CE6EF"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456EE3DB"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E. coli</w:t>
            </w:r>
          </w:p>
        </w:tc>
        <w:tc>
          <w:tcPr>
            <w:tcW w:w="1134" w:type="dxa"/>
            <w:noWrap/>
            <w:hideMark/>
          </w:tcPr>
          <w:p w14:paraId="4A282AB7"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107</w:t>
            </w:r>
          </w:p>
        </w:tc>
        <w:tc>
          <w:tcPr>
            <w:tcW w:w="1701" w:type="dxa"/>
            <w:noWrap/>
            <w:hideMark/>
          </w:tcPr>
          <w:p w14:paraId="01FB8660"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62.2%</w:t>
            </w:r>
          </w:p>
        </w:tc>
        <w:tc>
          <w:tcPr>
            <w:tcW w:w="1276" w:type="dxa"/>
            <w:noWrap/>
            <w:hideMark/>
          </w:tcPr>
          <w:p w14:paraId="295EC6D3"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65</w:t>
            </w:r>
          </w:p>
        </w:tc>
        <w:tc>
          <w:tcPr>
            <w:tcW w:w="1559" w:type="dxa"/>
            <w:noWrap/>
            <w:hideMark/>
          </w:tcPr>
          <w:p w14:paraId="33FE5E1A"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37.8%</w:t>
            </w:r>
          </w:p>
        </w:tc>
      </w:tr>
      <w:tr w:rsidR="00B1371D" w:rsidRPr="00B1371D" w14:paraId="4F763FC6" w14:textId="77777777" w:rsidTr="00340AC6">
        <w:trPr>
          <w:trHeight w:val="48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2CE43059"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K. pneumoniae</w:t>
            </w:r>
          </w:p>
        </w:tc>
        <w:tc>
          <w:tcPr>
            <w:tcW w:w="1134" w:type="dxa"/>
            <w:noWrap/>
            <w:hideMark/>
          </w:tcPr>
          <w:p w14:paraId="491F91C9"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36</w:t>
            </w:r>
          </w:p>
        </w:tc>
        <w:tc>
          <w:tcPr>
            <w:tcW w:w="1701" w:type="dxa"/>
            <w:noWrap/>
            <w:hideMark/>
          </w:tcPr>
          <w:p w14:paraId="5B28A27C"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65.5%</w:t>
            </w:r>
          </w:p>
        </w:tc>
        <w:tc>
          <w:tcPr>
            <w:tcW w:w="1276" w:type="dxa"/>
            <w:noWrap/>
            <w:hideMark/>
          </w:tcPr>
          <w:p w14:paraId="40EE606A"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19</w:t>
            </w:r>
          </w:p>
        </w:tc>
        <w:tc>
          <w:tcPr>
            <w:tcW w:w="1559" w:type="dxa"/>
            <w:noWrap/>
            <w:hideMark/>
          </w:tcPr>
          <w:p w14:paraId="13F59588"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34.5%</w:t>
            </w:r>
          </w:p>
        </w:tc>
      </w:tr>
      <w:tr w:rsidR="00B1371D" w:rsidRPr="00B1371D" w14:paraId="0745DF94"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06795FB5"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Kluyvera spp.</w:t>
            </w:r>
          </w:p>
        </w:tc>
        <w:tc>
          <w:tcPr>
            <w:tcW w:w="1134" w:type="dxa"/>
            <w:noWrap/>
            <w:hideMark/>
          </w:tcPr>
          <w:p w14:paraId="79594EE2"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2</w:t>
            </w:r>
          </w:p>
        </w:tc>
        <w:tc>
          <w:tcPr>
            <w:tcW w:w="1701" w:type="dxa"/>
            <w:noWrap/>
            <w:hideMark/>
          </w:tcPr>
          <w:p w14:paraId="723433C7"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57B346E9"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13B44EF6"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r w:rsidR="00B1371D" w:rsidRPr="00B1371D" w14:paraId="1891445C" w14:textId="77777777" w:rsidTr="00340AC6">
        <w:trPr>
          <w:trHeight w:val="48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1E9EEAB0"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P. aeruginosa</w:t>
            </w:r>
          </w:p>
        </w:tc>
        <w:tc>
          <w:tcPr>
            <w:tcW w:w="1134" w:type="dxa"/>
            <w:noWrap/>
            <w:hideMark/>
          </w:tcPr>
          <w:p w14:paraId="519E2513"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14</w:t>
            </w:r>
          </w:p>
        </w:tc>
        <w:tc>
          <w:tcPr>
            <w:tcW w:w="1701" w:type="dxa"/>
            <w:noWrap/>
            <w:hideMark/>
          </w:tcPr>
          <w:p w14:paraId="3B011A27"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82.4%</w:t>
            </w:r>
          </w:p>
        </w:tc>
        <w:tc>
          <w:tcPr>
            <w:tcW w:w="1276" w:type="dxa"/>
            <w:noWrap/>
            <w:hideMark/>
          </w:tcPr>
          <w:p w14:paraId="34551240"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3</w:t>
            </w:r>
          </w:p>
        </w:tc>
        <w:tc>
          <w:tcPr>
            <w:tcW w:w="1559" w:type="dxa"/>
            <w:noWrap/>
            <w:hideMark/>
          </w:tcPr>
          <w:p w14:paraId="3EA9F10D"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17.6%</w:t>
            </w:r>
          </w:p>
        </w:tc>
      </w:tr>
      <w:tr w:rsidR="00B1371D" w:rsidRPr="00B1371D" w14:paraId="62A95B98"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17F83F96"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P. mirabilis</w:t>
            </w:r>
          </w:p>
        </w:tc>
        <w:tc>
          <w:tcPr>
            <w:tcW w:w="1134" w:type="dxa"/>
            <w:noWrap/>
            <w:hideMark/>
          </w:tcPr>
          <w:p w14:paraId="29AC1FE1"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8</w:t>
            </w:r>
          </w:p>
        </w:tc>
        <w:tc>
          <w:tcPr>
            <w:tcW w:w="1701" w:type="dxa"/>
            <w:noWrap/>
            <w:hideMark/>
          </w:tcPr>
          <w:p w14:paraId="4B4FD208"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88.9%</w:t>
            </w:r>
          </w:p>
        </w:tc>
        <w:tc>
          <w:tcPr>
            <w:tcW w:w="1276" w:type="dxa"/>
            <w:noWrap/>
            <w:hideMark/>
          </w:tcPr>
          <w:p w14:paraId="503947D5"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559" w:type="dxa"/>
            <w:noWrap/>
            <w:hideMark/>
          </w:tcPr>
          <w:p w14:paraId="4085A8CB"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11.1%</w:t>
            </w:r>
          </w:p>
        </w:tc>
      </w:tr>
      <w:tr w:rsidR="00B1371D" w:rsidRPr="00B1371D" w14:paraId="1C819885" w14:textId="77777777" w:rsidTr="00340AC6">
        <w:trPr>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162BCCFC"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S. arizonae</w:t>
            </w:r>
          </w:p>
        </w:tc>
        <w:tc>
          <w:tcPr>
            <w:tcW w:w="1134" w:type="dxa"/>
            <w:noWrap/>
            <w:hideMark/>
          </w:tcPr>
          <w:p w14:paraId="29638F34"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701" w:type="dxa"/>
            <w:noWrap/>
            <w:hideMark/>
          </w:tcPr>
          <w:p w14:paraId="6B798572"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3001522A"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3DB9D087"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r w:rsidR="00B1371D" w:rsidRPr="00B1371D" w14:paraId="377DE8D5"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32C4F91D"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S. enterica</w:t>
            </w:r>
          </w:p>
        </w:tc>
        <w:tc>
          <w:tcPr>
            <w:tcW w:w="1134" w:type="dxa"/>
            <w:noWrap/>
            <w:hideMark/>
          </w:tcPr>
          <w:p w14:paraId="49959C5C"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13</w:t>
            </w:r>
          </w:p>
        </w:tc>
        <w:tc>
          <w:tcPr>
            <w:tcW w:w="1701" w:type="dxa"/>
            <w:noWrap/>
            <w:hideMark/>
          </w:tcPr>
          <w:p w14:paraId="0B9C5290"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72.2%</w:t>
            </w:r>
          </w:p>
        </w:tc>
        <w:tc>
          <w:tcPr>
            <w:tcW w:w="1276" w:type="dxa"/>
            <w:noWrap/>
            <w:hideMark/>
          </w:tcPr>
          <w:p w14:paraId="07180953"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5</w:t>
            </w:r>
          </w:p>
        </w:tc>
        <w:tc>
          <w:tcPr>
            <w:tcW w:w="1559" w:type="dxa"/>
            <w:noWrap/>
            <w:hideMark/>
          </w:tcPr>
          <w:p w14:paraId="402A72AB"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27.8%</w:t>
            </w:r>
          </w:p>
        </w:tc>
      </w:tr>
      <w:tr w:rsidR="00B1371D" w:rsidRPr="00B1371D" w14:paraId="1E0195B7" w14:textId="77777777" w:rsidTr="00340AC6">
        <w:trPr>
          <w:trHeight w:val="48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7459FDA1"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S. marcescens</w:t>
            </w:r>
          </w:p>
        </w:tc>
        <w:tc>
          <w:tcPr>
            <w:tcW w:w="1134" w:type="dxa"/>
            <w:noWrap/>
            <w:hideMark/>
          </w:tcPr>
          <w:p w14:paraId="3B6409EA"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701" w:type="dxa"/>
            <w:noWrap/>
            <w:hideMark/>
          </w:tcPr>
          <w:p w14:paraId="07DD3CBD"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4D6FD342"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56087872"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r w:rsidR="00B1371D" w:rsidRPr="00B1371D" w14:paraId="3347EB68"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3DD96153"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S. odifera</w:t>
            </w:r>
          </w:p>
        </w:tc>
        <w:tc>
          <w:tcPr>
            <w:tcW w:w="1134" w:type="dxa"/>
            <w:noWrap/>
            <w:hideMark/>
          </w:tcPr>
          <w:p w14:paraId="577790CE"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701" w:type="dxa"/>
            <w:noWrap/>
            <w:hideMark/>
          </w:tcPr>
          <w:p w14:paraId="20FB1F01"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5CE13FFB"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48605920"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bl>
    <w:p w14:paraId="1FF37574" w14:textId="69CF29BE" w:rsidR="00B1371D" w:rsidRPr="00096D54" w:rsidRDefault="00196911" w:rsidP="00096D54">
      <w:pPr>
        <w:pStyle w:val="Lgende"/>
        <w:rPr>
          <w:sz w:val="24"/>
          <w:szCs w:val="24"/>
        </w:rPr>
      </w:pPr>
      <w:r w:rsidRPr="00096D54">
        <w:rPr>
          <w:sz w:val="24"/>
          <w:szCs w:val="24"/>
        </w:rPr>
        <w:t>Percentages were calculated from the number of strains identified in each bacterial species.</w:t>
      </w:r>
    </w:p>
    <w:p w14:paraId="756E4415" w14:textId="5729415A" w:rsidR="00B1371D" w:rsidRDefault="005861A4" w:rsidP="009D5545">
      <w:pPr>
        <w:pStyle w:val="Titre2"/>
        <w:numPr>
          <w:ilvl w:val="1"/>
          <w:numId w:val="3"/>
        </w:numPr>
        <w:spacing w:line="360" w:lineRule="auto"/>
      </w:pPr>
      <w:r w:rsidRPr="005861A4">
        <w:t xml:space="preserve">Distribution of plasmids encoding </w:t>
      </w:r>
      <w:r w:rsidRPr="005861A4">
        <w:rPr>
          <w:i/>
          <w:iCs/>
        </w:rPr>
        <w:t>bla</w:t>
      </w:r>
      <w:r w:rsidRPr="005861A4">
        <w:rPr>
          <w:vertAlign w:val="subscript"/>
        </w:rPr>
        <w:t>NDM</w:t>
      </w:r>
      <w:r w:rsidRPr="005861A4">
        <w:t xml:space="preserve"> according to bacterial species</w:t>
      </w:r>
    </w:p>
    <w:p w14:paraId="3E7CAB0A" w14:textId="3C3A1355" w:rsidR="00410255" w:rsidRPr="00410255" w:rsidRDefault="00410255" w:rsidP="00410255">
      <w:pPr>
        <w:spacing w:line="360" w:lineRule="auto"/>
        <w:jc w:val="both"/>
      </w:pPr>
      <w:r w:rsidRPr="00410255">
        <w:t xml:space="preserve">Plasmids from the 93 strains encoding </w:t>
      </w:r>
      <w:r w:rsidRPr="00410255">
        <w:rPr>
          <w:i/>
          <w:iCs/>
        </w:rPr>
        <w:t>bla</w:t>
      </w:r>
      <w:r w:rsidRPr="00410255">
        <w:rPr>
          <w:vertAlign w:val="subscript"/>
        </w:rPr>
        <w:t>NDM</w:t>
      </w:r>
      <w:r w:rsidRPr="00410255">
        <w:t xml:space="preserve"> were extracted for PCR amplification and migrated by electrophoresis. The size of the </w:t>
      </w:r>
      <w:r w:rsidRPr="00410255">
        <w:rPr>
          <w:i/>
          <w:iCs/>
        </w:rPr>
        <w:t>bla</w:t>
      </w:r>
      <w:r w:rsidRPr="00410255">
        <w:rPr>
          <w:vertAlign w:val="subscript"/>
        </w:rPr>
        <w:t>NDM</w:t>
      </w:r>
      <w:r w:rsidRPr="00410255">
        <w:t xml:space="preserve"> gene amplicons was revealed by Figure 3 below.</w:t>
      </w:r>
    </w:p>
    <w:p w14:paraId="210D9AEF" w14:textId="77777777" w:rsidR="00501884" w:rsidRDefault="00567A6B" w:rsidP="00140D8B">
      <w:pPr>
        <w:keepNext/>
        <w:spacing w:line="360" w:lineRule="auto"/>
      </w:pPr>
      <w:r>
        <w:rPr>
          <w:noProof/>
          <w:lang w:val="fr-FR" w:eastAsia="zh-CN"/>
        </w:rPr>
        <w:drawing>
          <wp:inline distT="0" distB="0" distL="0" distR="0" wp14:anchorId="014B6333" wp14:editId="59C19B17">
            <wp:extent cx="5760720" cy="2715260"/>
            <wp:effectExtent l="0" t="0" r="0" b="8890"/>
            <wp:docPr id="1542169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6999" name="Image 1542169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715260"/>
                    </a:xfrm>
                    <a:prstGeom prst="rect">
                      <a:avLst/>
                    </a:prstGeom>
                  </pic:spPr>
                </pic:pic>
              </a:graphicData>
            </a:graphic>
          </wp:inline>
        </w:drawing>
      </w:r>
    </w:p>
    <w:p w14:paraId="7CD97EF5" w14:textId="2EC8B302" w:rsidR="00567A6B" w:rsidRPr="00501884" w:rsidRDefault="00501884" w:rsidP="00140D8B">
      <w:pPr>
        <w:pStyle w:val="Lgende"/>
        <w:spacing w:line="360" w:lineRule="auto"/>
        <w:rPr>
          <w:i w:val="0"/>
          <w:iCs w:val="0"/>
          <w:color w:val="000000" w:themeColor="text1"/>
          <w:sz w:val="24"/>
          <w:szCs w:val="24"/>
        </w:rPr>
      </w:pPr>
      <w:r w:rsidRPr="00501884">
        <w:rPr>
          <w:b/>
          <w:bCs/>
          <w:i w:val="0"/>
          <w:iCs w:val="0"/>
          <w:color w:val="000000" w:themeColor="text1"/>
          <w:sz w:val="24"/>
          <w:szCs w:val="24"/>
        </w:rPr>
        <w:t xml:space="preserve">Figure </w:t>
      </w:r>
      <w:r w:rsidRPr="00501884">
        <w:rPr>
          <w:b/>
          <w:bCs/>
          <w:i w:val="0"/>
          <w:iCs w:val="0"/>
          <w:color w:val="000000" w:themeColor="text1"/>
          <w:sz w:val="24"/>
          <w:szCs w:val="24"/>
        </w:rPr>
        <w:fldChar w:fldCharType="begin"/>
      </w:r>
      <w:r w:rsidRPr="00501884">
        <w:rPr>
          <w:b/>
          <w:bCs/>
          <w:i w:val="0"/>
          <w:iCs w:val="0"/>
          <w:color w:val="000000" w:themeColor="text1"/>
          <w:sz w:val="24"/>
          <w:szCs w:val="24"/>
        </w:rPr>
        <w:instrText xml:space="preserve"> SEQ Figure \* ARABIC </w:instrText>
      </w:r>
      <w:r w:rsidRPr="00501884">
        <w:rPr>
          <w:b/>
          <w:bCs/>
          <w:i w:val="0"/>
          <w:iCs w:val="0"/>
          <w:color w:val="000000" w:themeColor="text1"/>
          <w:sz w:val="24"/>
          <w:szCs w:val="24"/>
        </w:rPr>
        <w:fldChar w:fldCharType="separate"/>
      </w:r>
      <w:r w:rsidR="00A848D5">
        <w:rPr>
          <w:b/>
          <w:bCs/>
          <w:i w:val="0"/>
          <w:iCs w:val="0"/>
          <w:noProof/>
          <w:color w:val="000000" w:themeColor="text1"/>
          <w:sz w:val="24"/>
          <w:szCs w:val="24"/>
        </w:rPr>
        <w:t>3</w:t>
      </w:r>
      <w:r w:rsidRPr="00501884">
        <w:rPr>
          <w:b/>
          <w:bCs/>
          <w:i w:val="0"/>
          <w:iCs w:val="0"/>
          <w:noProof/>
          <w:color w:val="000000" w:themeColor="text1"/>
          <w:sz w:val="24"/>
          <w:szCs w:val="24"/>
        </w:rPr>
        <w:t xml:space="preserve"> </w:t>
      </w:r>
      <w:r w:rsidRPr="00501884">
        <w:rPr>
          <w:b/>
          <w:bCs/>
          <w:i w:val="0"/>
          <w:iCs w:val="0"/>
          <w:color w:val="000000" w:themeColor="text1"/>
          <w:sz w:val="24"/>
          <w:szCs w:val="24"/>
        </w:rPr>
        <w:fldChar w:fldCharType="end"/>
      </w:r>
      <w:r w:rsidRPr="00501884">
        <w:rPr>
          <w:b/>
          <w:bCs/>
          <w:i w:val="0"/>
          <w:iCs w:val="0"/>
          <w:color w:val="000000" w:themeColor="text1"/>
          <w:sz w:val="24"/>
          <w:szCs w:val="24"/>
        </w:rPr>
        <w:t xml:space="preserve">: </w:t>
      </w:r>
      <w:r w:rsidRPr="00501884">
        <w:rPr>
          <w:i w:val="0"/>
          <w:iCs w:val="0"/>
          <w:color w:val="000000" w:themeColor="text1"/>
          <w:sz w:val="24"/>
          <w:szCs w:val="24"/>
        </w:rPr>
        <w:t xml:space="preserve">Revelation after agarose gel electrophoresis, the </w:t>
      </w:r>
      <w:r w:rsidRPr="00501884">
        <w:rPr>
          <w:color w:val="000000" w:themeColor="text1"/>
          <w:sz w:val="24"/>
          <w:szCs w:val="24"/>
        </w:rPr>
        <w:t>bla</w:t>
      </w:r>
      <w:r w:rsidRPr="00501884">
        <w:rPr>
          <w:i w:val="0"/>
          <w:iCs w:val="0"/>
          <w:color w:val="000000" w:themeColor="text1"/>
          <w:sz w:val="24"/>
          <w:szCs w:val="24"/>
          <w:vertAlign w:val="subscript"/>
        </w:rPr>
        <w:t xml:space="preserve">NDM </w:t>
      </w:r>
      <w:r w:rsidRPr="00196911">
        <w:rPr>
          <w:i w:val="0"/>
          <w:iCs w:val="0"/>
          <w:color w:val="000000" w:themeColor="text1"/>
          <w:sz w:val="24"/>
          <w:szCs w:val="24"/>
        </w:rPr>
        <w:t>amplicons</w:t>
      </w:r>
      <w:r w:rsidRPr="00501884">
        <w:rPr>
          <w:i w:val="0"/>
          <w:iCs w:val="0"/>
          <w:color w:val="000000" w:themeColor="text1"/>
          <w:sz w:val="24"/>
          <w:szCs w:val="24"/>
          <w:vertAlign w:val="subscript"/>
        </w:rPr>
        <w:t xml:space="preserve"> </w:t>
      </w:r>
      <w:r w:rsidRPr="00501884">
        <w:rPr>
          <w:i w:val="0"/>
          <w:iCs w:val="0"/>
          <w:color w:val="000000" w:themeColor="text1"/>
          <w:sz w:val="24"/>
          <w:szCs w:val="24"/>
        </w:rPr>
        <w:t>identified in the plasmids of some bacterial strains</w:t>
      </w:r>
    </w:p>
    <w:p w14:paraId="7D58BE92" w14:textId="399A34F8" w:rsidR="00E71DE9" w:rsidRPr="00E71DE9" w:rsidRDefault="00E71DE9" w:rsidP="00140D8B">
      <w:pPr>
        <w:pStyle w:val="Lgende"/>
        <w:spacing w:line="360" w:lineRule="auto"/>
        <w:rPr>
          <w:sz w:val="24"/>
          <w:szCs w:val="24"/>
        </w:rPr>
      </w:pPr>
      <w:r w:rsidRPr="00E71DE9">
        <w:rPr>
          <w:sz w:val="24"/>
          <w:szCs w:val="24"/>
        </w:rPr>
        <w:lastRenderedPageBreak/>
        <w:t>Legend</w:t>
      </w:r>
      <w:r w:rsidR="006A335F">
        <w:rPr>
          <w:sz w:val="24"/>
          <w:szCs w:val="24"/>
        </w:rPr>
        <w:t>.</w:t>
      </w:r>
      <w:r w:rsidRPr="00E71DE9">
        <w:rPr>
          <w:sz w:val="24"/>
          <w:szCs w:val="24"/>
        </w:rPr>
        <w:t xml:space="preserve"> MW: Molecular weight</w:t>
      </w:r>
      <w:r w:rsidR="007F28ED">
        <w:rPr>
          <w:sz w:val="24"/>
          <w:szCs w:val="24"/>
        </w:rPr>
        <w:t xml:space="preserve"> marker</w:t>
      </w:r>
      <w:r w:rsidRPr="00E71DE9">
        <w:rPr>
          <w:sz w:val="24"/>
          <w:szCs w:val="24"/>
        </w:rPr>
        <w:t>, NW: Negative control. S</w:t>
      </w:r>
      <w:r w:rsidR="007F28ED">
        <w:rPr>
          <w:sz w:val="24"/>
          <w:szCs w:val="24"/>
        </w:rPr>
        <w:t>7</w:t>
      </w:r>
      <w:r w:rsidRPr="00E71DE9">
        <w:rPr>
          <w:sz w:val="24"/>
          <w:szCs w:val="24"/>
        </w:rPr>
        <w:t>: E. coli strains that encode bla</w:t>
      </w:r>
      <w:r w:rsidRPr="00446F37">
        <w:rPr>
          <w:i w:val="0"/>
          <w:iCs w:val="0"/>
          <w:sz w:val="24"/>
          <w:szCs w:val="24"/>
          <w:vertAlign w:val="subscript"/>
        </w:rPr>
        <w:t>NDM</w:t>
      </w:r>
      <w:r w:rsidRPr="00E71DE9">
        <w:rPr>
          <w:sz w:val="24"/>
          <w:szCs w:val="24"/>
        </w:rPr>
        <w:t xml:space="preserve"> </w:t>
      </w:r>
    </w:p>
    <w:p w14:paraId="3D37A98D" w14:textId="13929D3B" w:rsidR="00B1371D" w:rsidRPr="009F5ED4" w:rsidRDefault="00917189" w:rsidP="001107EE">
      <w:pPr>
        <w:spacing w:line="360" w:lineRule="auto"/>
        <w:jc w:val="both"/>
      </w:pPr>
      <w:r>
        <w:t xml:space="preserve">Among the strains that code for </w:t>
      </w:r>
      <w:r w:rsidRPr="00917189">
        <w:rPr>
          <w:i/>
          <w:iCs/>
        </w:rPr>
        <w:t>bla</w:t>
      </w:r>
      <w:r w:rsidRPr="00917189">
        <w:rPr>
          <w:vertAlign w:val="subscript"/>
        </w:rPr>
        <w:t>NDM</w:t>
      </w:r>
      <w:r>
        <w:t xml:space="preserve">, there are only 16 strains whose genetic support is plasmids, a frequency of 17.2%. Among these strains, the most frequent bacterial species was </w:t>
      </w:r>
      <w:r w:rsidR="009F5ED4" w:rsidRPr="009F5ED4">
        <w:rPr>
          <w:i/>
          <w:iCs/>
        </w:rPr>
        <w:t>E. coli</w:t>
      </w:r>
      <w:r w:rsidR="009F5ED4">
        <w:t xml:space="preserve">, of which 12 strains out of 172 strains of </w:t>
      </w:r>
      <w:r w:rsidR="00933634" w:rsidRPr="009F5ED4">
        <w:rPr>
          <w:i/>
          <w:iCs/>
        </w:rPr>
        <w:t>E. coli</w:t>
      </w:r>
      <w:r w:rsidR="00933634">
        <w:t xml:space="preserve">, a rate of 7%. The second most frequent species that codes for </w:t>
      </w:r>
      <w:r w:rsidR="009F5ED4" w:rsidRPr="009F5ED4">
        <w:rPr>
          <w:i/>
          <w:iCs/>
        </w:rPr>
        <w:t>bla</w:t>
      </w:r>
      <w:r w:rsidR="009F5ED4" w:rsidRPr="009F5ED4">
        <w:rPr>
          <w:vertAlign w:val="subscript"/>
        </w:rPr>
        <w:t xml:space="preserve">NDM </w:t>
      </w:r>
      <w:r w:rsidR="009F5ED4">
        <w:t xml:space="preserve">on plasmids is </w:t>
      </w:r>
      <w:r w:rsidR="009F5ED4" w:rsidRPr="009F5ED4">
        <w:rPr>
          <w:i/>
          <w:iCs/>
        </w:rPr>
        <w:t>Salmonella enterica</w:t>
      </w:r>
      <w:r w:rsidR="009F5ED4">
        <w:t xml:space="preserve">, 11.2% of </w:t>
      </w:r>
      <w:r w:rsidR="009F5ED4" w:rsidRPr="009F5ED4">
        <w:rPr>
          <w:i/>
          <w:iCs/>
        </w:rPr>
        <w:t>S. enterica</w:t>
      </w:r>
      <w:r w:rsidR="009F5ED4">
        <w:t>.</w:t>
      </w:r>
    </w:p>
    <w:p w14:paraId="2E7D0CC3" w14:textId="50C505E9" w:rsidR="00501884" w:rsidRPr="001240CB" w:rsidRDefault="00501884" w:rsidP="00140D8B">
      <w:pPr>
        <w:pStyle w:val="Lgende"/>
        <w:keepNext/>
        <w:spacing w:line="360" w:lineRule="auto"/>
        <w:rPr>
          <w:i w:val="0"/>
          <w:iCs w:val="0"/>
          <w:sz w:val="24"/>
          <w:szCs w:val="24"/>
        </w:rPr>
      </w:pPr>
      <w:r w:rsidRPr="001240CB">
        <w:rPr>
          <w:b/>
          <w:bCs/>
          <w:i w:val="0"/>
          <w:iCs w:val="0"/>
          <w:color w:val="0D0D0D" w:themeColor="text1" w:themeTint="F2"/>
          <w:sz w:val="24"/>
          <w:szCs w:val="24"/>
        </w:rPr>
        <w:t xml:space="preserve">Table </w:t>
      </w:r>
      <w:r w:rsidRPr="001240CB">
        <w:rPr>
          <w:b/>
          <w:bCs/>
          <w:i w:val="0"/>
          <w:iCs w:val="0"/>
          <w:color w:val="0D0D0D" w:themeColor="text1" w:themeTint="F2"/>
          <w:sz w:val="24"/>
          <w:szCs w:val="24"/>
        </w:rPr>
        <w:fldChar w:fldCharType="begin"/>
      </w:r>
      <w:r w:rsidRPr="001240CB">
        <w:rPr>
          <w:b/>
          <w:bCs/>
          <w:i w:val="0"/>
          <w:iCs w:val="0"/>
          <w:color w:val="0D0D0D" w:themeColor="text1" w:themeTint="F2"/>
          <w:sz w:val="24"/>
          <w:szCs w:val="24"/>
        </w:rPr>
        <w:instrText xml:space="preserve"> SEQ Tableau \* ARABIC </w:instrText>
      </w:r>
      <w:r w:rsidRPr="001240CB">
        <w:rPr>
          <w:b/>
          <w:bCs/>
          <w:i w:val="0"/>
          <w:iCs w:val="0"/>
          <w:color w:val="0D0D0D" w:themeColor="text1" w:themeTint="F2"/>
          <w:sz w:val="24"/>
          <w:szCs w:val="24"/>
        </w:rPr>
        <w:fldChar w:fldCharType="separate"/>
      </w:r>
      <w:r w:rsidR="001240CB">
        <w:rPr>
          <w:b/>
          <w:bCs/>
          <w:i w:val="0"/>
          <w:iCs w:val="0"/>
          <w:noProof/>
          <w:color w:val="0D0D0D" w:themeColor="text1" w:themeTint="F2"/>
          <w:sz w:val="24"/>
          <w:szCs w:val="24"/>
        </w:rPr>
        <w:t xml:space="preserve">3 </w:t>
      </w:r>
      <w:r w:rsidRPr="001240CB">
        <w:rPr>
          <w:b/>
          <w:bCs/>
          <w:i w:val="0"/>
          <w:iCs w:val="0"/>
          <w:color w:val="0D0D0D" w:themeColor="text1" w:themeTint="F2"/>
          <w:sz w:val="24"/>
          <w:szCs w:val="24"/>
        </w:rPr>
        <w:fldChar w:fldCharType="end"/>
      </w:r>
      <w:r w:rsidRPr="001240CB">
        <w:rPr>
          <w:b/>
          <w:bCs/>
          <w:i w:val="0"/>
          <w:iCs w:val="0"/>
          <w:color w:val="0D0D0D" w:themeColor="text1" w:themeTint="F2"/>
          <w:sz w:val="24"/>
          <w:szCs w:val="24"/>
        </w:rPr>
        <w:t xml:space="preserve">: </w:t>
      </w:r>
      <w:r w:rsidRPr="001240CB">
        <w:rPr>
          <w:i w:val="0"/>
          <w:iCs w:val="0"/>
          <w:color w:val="0D0D0D" w:themeColor="text1" w:themeTint="F2"/>
          <w:sz w:val="24"/>
          <w:szCs w:val="24"/>
        </w:rPr>
        <w:t xml:space="preserve">Distribution of Gram-Negative Bacilli encoding </w:t>
      </w:r>
      <w:r w:rsidRPr="001240CB">
        <w:rPr>
          <w:color w:val="0D0D0D" w:themeColor="text1" w:themeTint="F2"/>
          <w:sz w:val="24"/>
          <w:szCs w:val="24"/>
        </w:rPr>
        <w:t>bla</w:t>
      </w:r>
      <w:r w:rsidRPr="001240CB">
        <w:rPr>
          <w:i w:val="0"/>
          <w:iCs w:val="0"/>
          <w:color w:val="0D0D0D" w:themeColor="text1" w:themeTint="F2"/>
          <w:sz w:val="24"/>
          <w:szCs w:val="24"/>
          <w:vertAlign w:val="subscript"/>
        </w:rPr>
        <w:t xml:space="preserve">NDM </w:t>
      </w:r>
      <w:r w:rsidRPr="001240CB">
        <w:rPr>
          <w:i w:val="0"/>
          <w:iCs w:val="0"/>
          <w:color w:val="0D0D0D" w:themeColor="text1" w:themeTint="F2"/>
          <w:sz w:val="24"/>
          <w:szCs w:val="24"/>
        </w:rPr>
        <w:t>on plasmids</w:t>
      </w:r>
    </w:p>
    <w:tbl>
      <w:tblPr>
        <w:tblStyle w:val="Tableausimple1"/>
        <w:tblW w:w="7940" w:type="dxa"/>
        <w:jc w:val="center"/>
        <w:tblLook w:val="04A0" w:firstRow="1" w:lastRow="0" w:firstColumn="1" w:lastColumn="0" w:noHBand="0" w:noVBand="1"/>
      </w:tblPr>
      <w:tblGrid>
        <w:gridCol w:w="1963"/>
        <w:gridCol w:w="1003"/>
        <w:gridCol w:w="2084"/>
        <w:gridCol w:w="1003"/>
        <w:gridCol w:w="1887"/>
      </w:tblGrid>
      <w:tr w:rsidR="00B1371D" w:rsidRPr="005C670C" w14:paraId="6B0BF292" w14:textId="77777777" w:rsidTr="00B1371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vMerge w:val="restart"/>
            <w:hideMark/>
          </w:tcPr>
          <w:p w14:paraId="19BF2CF1"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 </w:t>
            </w:r>
          </w:p>
        </w:tc>
        <w:tc>
          <w:tcPr>
            <w:tcW w:w="5977" w:type="dxa"/>
            <w:gridSpan w:val="4"/>
            <w:hideMark/>
          </w:tcPr>
          <w:p w14:paraId="562BD80B" w14:textId="77777777" w:rsidR="00B1371D" w:rsidRPr="005C670C" w:rsidRDefault="00B1371D" w:rsidP="00140D8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Plasmids</w:t>
            </w:r>
          </w:p>
        </w:tc>
      </w:tr>
      <w:tr w:rsidR="00B1371D" w:rsidRPr="005C670C" w14:paraId="490722AE"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vMerge/>
            <w:hideMark/>
          </w:tcPr>
          <w:p w14:paraId="4465AF85"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p>
        </w:tc>
        <w:tc>
          <w:tcPr>
            <w:tcW w:w="3087" w:type="dxa"/>
            <w:gridSpan w:val="2"/>
            <w:hideMark/>
          </w:tcPr>
          <w:p w14:paraId="0C0B4B20" w14:textId="71C12E12" w:rsidR="00B1371D" w:rsidRPr="005C670C" w:rsidRDefault="00B1371D"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 xml:space="preserve">Negative to </w:t>
            </w:r>
            <w:r w:rsidR="001A63BC" w:rsidRPr="001A63BC">
              <w:rPr>
                <w:i/>
                <w:iCs/>
              </w:rPr>
              <w:t>bla</w:t>
            </w:r>
            <w:r w:rsidR="00196911" w:rsidRPr="001240CB">
              <w:rPr>
                <w:vertAlign w:val="subscript"/>
              </w:rPr>
              <w:t>NDM</w:t>
            </w:r>
          </w:p>
        </w:tc>
        <w:tc>
          <w:tcPr>
            <w:tcW w:w="2890" w:type="dxa"/>
            <w:gridSpan w:val="2"/>
            <w:hideMark/>
          </w:tcPr>
          <w:p w14:paraId="284DBAE1" w14:textId="09E6D38D" w:rsidR="00B1371D" w:rsidRPr="005C670C" w:rsidRDefault="00B1371D"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Positive for</w:t>
            </w:r>
            <w:r w:rsidR="00196911">
              <w:rPr>
                <w:rFonts w:eastAsia="Times New Roman" w:cs="Times New Roman"/>
                <w:color w:val="0D0D0D" w:themeColor="text1" w:themeTint="F2"/>
                <w:kern w:val="0"/>
                <w14:ligatures w14:val="none"/>
              </w:rPr>
              <w:t xml:space="preserve"> </w:t>
            </w:r>
            <w:r w:rsidR="001A63BC" w:rsidRPr="001A63BC">
              <w:rPr>
                <w:i/>
                <w:iCs/>
              </w:rPr>
              <w:t>bla</w:t>
            </w:r>
            <w:r w:rsidR="00196911" w:rsidRPr="001240CB">
              <w:rPr>
                <w:vertAlign w:val="subscript"/>
              </w:rPr>
              <w:t>NDM</w:t>
            </w:r>
          </w:p>
        </w:tc>
      </w:tr>
      <w:tr w:rsidR="00B1371D" w:rsidRPr="005C670C" w14:paraId="415B9FCB" w14:textId="77777777" w:rsidTr="00B1371D">
        <w:trPr>
          <w:trHeight w:val="495"/>
          <w:jc w:val="center"/>
        </w:trPr>
        <w:tc>
          <w:tcPr>
            <w:cnfStyle w:val="001000000000" w:firstRow="0" w:lastRow="0" w:firstColumn="1" w:lastColumn="0" w:oddVBand="0" w:evenVBand="0" w:oddHBand="0" w:evenHBand="0" w:firstRowFirstColumn="0" w:firstRowLastColumn="0" w:lastRowFirstColumn="0" w:lastRowLastColumn="0"/>
            <w:tcW w:w="1963" w:type="dxa"/>
            <w:vMerge/>
            <w:hideMark/>
          </w:tcPr>
          <w:p w14:paraId="31CA37FE"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p>
        </w:tc>
        <w:tc>
          <w:tcPr>
            <w:tcW w:w="1003" w:type="dxa"/>
            <w:hideMark/>
          </w:tcPr>
          <w:p w14:paraId="35D2C964" w14:textId="77777777" w:rsidR="00B1371D" w:rsidRPr="005C670C" w:rsidRDefault="00B1371D"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Number</w:t>
            </w:r>
          </w:p>
        </w:tc>
        <w:tc>
          <w:tcPr>
            <w:tcW w:w="2084" w:type="dxa"/>
            <w:hideMark/>
          </w:tcPr>
          <w:p w14:paraId="7284CB0E" w14:textId="77777777" w:rsidR="00B1371D" w:rsidRPr="005C670C" w:rsidRDefault="00B1371D"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Number of validated per line (%)</w:t>
            </w:r>
          </w:p>
        </w:tc>
        <w:tc>
          <w:tcPr>
            <w:tcW w:w="1003" w:type="dxa"/>
            <w:hideMark/>
          </w:tcPr>
          <w:p w14:paraId="6B6ECE18" w14:textId="77777777" w:rsidR="00B1371D" w:rsidRPr="005C670C" w:rsidRDefault="00B1371D"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Number</w:t>
            </w:r>
          </w:p>
        </w:tc>
        <w:tc>
          <w:tcPr>
            <w:tcW w:w="1887" w:type="dxa"/>
            <w:hideMark/>
          </w:tcPr>
          <w:p w14:paraId="14E57239" w14:textId="77777777" w:rsidR="00B1371D" w:rsidRPr="005C670C" w:rsidRDefault="00B1371D"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Number of validated per line (%)</w:t>
            </w:r>
          </w:p>
        </w:tc>
      </w:tr>
      <w:tr w:rsidR="00B1371D" w:rsidRPr="005C670C" w14:paraId="73564DA0" w14:textId="77777777" w:rsidTr="00B1371D">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730DF33A"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E. aerogenes</w:t>
            </w:r>
          </w:p>
        </w:tc>
        <w:tc>
          <w:tcPr>
            <w:tcW w:w="1003" w:type="dxa"/>
            <w:noWrap/>
            <w:hideMark/>
          </w:tcPr>
          <w:p w14:paraId="7938F905"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2084" w:type="dxa"/>
            <w:noWrap/>
            <w:hideMark/>
          </w:tcPr>
          <w:p w14:paraId="19B625E3"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7BD82CAF"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2F3730C2"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6DBA4C7D" w14:textId="77777777" w:rsidTr="00B1371D">
        <w:trPr>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50ECFA72"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E. cloacae</w:t>
            </w:r>
          </w:p>
        </w:tc>
        <w:tc>
          <w:tcPr>
            <w:tcW w:w="1003" w:type="dxa"/>
            <w:noWrap/>
            <w:hideMark/>
          </w:tcPr>
          <w:p w14:paraId="2E50C30E"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2084" w:type="dxa"/>
            <w:noWrap/>
            <w:hideMark/>
          </w:tcPr>
          <w:p w14:paraId="6B57A92E"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1D02334A"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78764ECF"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374C1DF0"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1F1549D4"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E. coli</w:t>
            </w:r>
          </w:p>
        </w:tc>
        <w:tc>
          <w:tcPr>
            <w:tcW w:w="1003" w:type="dxa"/>
            <w:noWrap/>
            <w:hideMark/>
          </w:tcPr>
          <w:p w14:paraId="0EBE0B95"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160</w:t>
            </w:r>
          </w:p>
        </w:tc>
        <w:tc>
          <w:tcPr>
            <w:tcW w:w="2084" w:type="dxa"/>
            <w:noWrap/>
            <w:hideMark/>
          </w:tcPr>
          <w:p w14:paraId="2BCF0422"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93.0%</w:t>
            </w:r>
          </w:p>
        </w:tc>
        <w:tc>
          <w:tcPr>
            <w:tcW w:w="1003" w:type="dxa"/>
            <w:noWrap/>
            <w:hideMark/>
          </w:tcPr>
          <w:p w14:paraId="3FDE5E40"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12</w:t>
            </w:r>
          </w:p>
        </w:tc>
        <w:tc>
          <w:tcPr>
            <w:tcW w:w="1887" w:type="dxa"/>
            <w:noWrap/>
            <w:hideMark/>
          </w:tcPr>
          <w:p w14:paraId="50D2852E"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7.0%</w:t>
            </w:r>
          </w:p>
        </w:tc>
      </w:tr>
      <w:tr w:rsidR="00B1371D" w:rsidRPr="005C670C" w14:paraId="1046F4C4" w14:textId="77777777" w:rsidTr="00B1371D">
        <w:trPr>
          <w:trHeight w:val="48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7E254D0F"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K. pneumoniae</w:t>
            </w:r>
          </w:p>
        </w:tc>
        <w:tc>
          <w:tcPr>
            <w:tcW w:w="1003" w:type="dxa"/>
            <w:noWrap/>
            <w:hideMark/>
          </w:tcPr>
          <w:p w14:paraId="780A4696"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54</w:t>
            </w:r>
          </w:p>
        </w:tc>
        <w:tc>
          <w:tcPr>
            <w:tcW w:w="2084" w:type="dxa"/>
            <w:noWrap/>
            <w:hideMark/>
          </w:tcPr>
          <w:p w14:paraId="3D42D85C"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98.2%</w:t>
            </w:r>
          </w:p>
        </w:tc>
        <w:tc>
          <w:tcPr>
            <w:tcW w:w="1003" w:type="dxa"/>
            <w:noWrap/>
            <w:hideMark/>
          </w:tcPr>
          <w:p w14:paraId="4873229B"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1887" w:type="dxa"/>
            <w:noWrap/>
            <w:hideMark/>
          </w:tcPr>
          <w:p w14:paraId="04035E57"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1.8%</w:t>
            </w:r>
          </w:p>
        </w:tc>
      </w:tr>
      <w:tr w:rsidR="00B1371D" w:rsidRPr="005C670C" w14:paraId="084A69E7"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0D28CFC9"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Kluyvera spp.</w:t>
            </w:r>
          </w:p>
        </w:tc>
        <w:tc>
          <w:tcPr>
            <w:tcW w:w="1003" w:type="dxa"/>
            <w:noWrap/>
            <w:hideMark/>
          </w:tcPr>
          <w:p w14:paraId="71B7F78E"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2</w:t>
            </w:r>
          </w:p>
        </w:tc>
        <w:tc>
          <w:tcPr>
            <w:tcW w:w="2084" w:type="dxa"/>
            <w:noWrap/>
            <w:hideMark/>
          </w:tcPr>
          <w:p w14:paraId="39A102DD"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70F7B0EC"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694B495D"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3597EE18" w14:textId="77777777" w:rsidTr="00B1371D">
        <w:trPr>
          <w:trHeight w:val="48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29CD72B9"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P. aeruginosa</w:t>
            </w:r>
          </w:p>
        </w:tc>
        <w:tc>
          <w:tcPr>
            <w:tcW w:w="1003" w:type="dxa"/>
            <w:noWrap/>
            <w:hideMark/>
          </w:tcPr>
          <w:p w14:paraId="49B6F8B3"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16</w:t>
            </w:r>
          </w:p>
        </w:tc>
        <w:tc>
          <w:tcPr>
            <w:tcW w:w="2084" w:type="dxa"/>
            <w:noWrap/>
            <w:hideMark/>
          </w:tcPr>
          <w:p w14:paraId="0B6FCE89"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94.1%</w:t>
            </w:r>
          </w:p>
        </w:tc>
        <w:tc>
          <w:tcPr>
            <w:tcW w:w="1003" w:type="dxa"/>
            <w:noWrap/>
            <w:hideMark/>
          </w:tcPr>
          <w:p w14:paraId="5B5319A3"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1887" w:type="dxa"/>
            <w:noWrap/>
            <w:hideMark/>
          </w:tcPr>
          <w:p w14:paraId="1E0B6114"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5.9%</w:t>
            </w:r>
          </w:p>
        </w:tc>
      </w:tr>
      <w:tr w:rsidR="00B1371D" w:rsidRPr="005C670C" w14:paraId="3C614E67"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2095E08B"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P. mirabilis</w:t>
            </w:r>
          </w:p>
        </w:tc>
        <w:tc>
          <w:tcPr>
            <w:tcW w:w="1003" w:type="dxa"/>
            <w:noWrap/>
            <w:hideMark/>
          </w:tcPr>
          <w:p w14:paraId="30D3F576"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9</w:t>
            </w:r>
          </w:p>
        </w:tc>
        <w:tc>
          <w:tcPr>
            <w:tcW w:w="2084" w:type="dxa"/>
            <w:noWrap/>
            <w:hideMark/>
          </w:tcPr>
          <w:p w14:paraId="4E7C75DA"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17C1F8B3"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076EAFF7"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56FDB046" w14:textId="77777777" w:rsidTr="00B1371D">
        <w:trPr>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7C099DAE"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S. arizonae</w:t>
            </w:r>
          </w:p>
        </w:tc>
        <w:tc>
          <w:tcPr>
            <w:tcW w:w="1003" w:type="dxa"/>
            <w:noWrap/>
            <w:hideMark/>
          </w:tcPr>
          <w:p w14:paraId="17F31B5E"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2084" w:type="dxa"/>
            <w:noWrap/>
            <w:hideMark/>
          </w:tcPr>
          <w:p w14:paraId="646DA210"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5CEF3380"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5F97A0B9"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174F7EB5"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5D6049D1"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S. enterica</w:t>
            </w:r>
          </w:p>
        </w:tc>
        <w:tc>
          <w:tcPr>
            <w:tcW w:w="1003" w:type="dxa"/>
            <w:noWrap/>
            <w:hideMark/>
          </w:tcPr>
          <w:p w14:paraId="51FCAF57"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16</w:t>
            </w:r>
          </w:p>
        </w:tc>
        <w:tc>
          <w:tcPr>
            <w:tcW w:w="2084" w:type="dxa"/>
            <w:noWrap/>
            <w:hideMark/>
          </w:tcPr>
          <w:p w14:paraId="65DF8355"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88.9%</w:t>
            </w:r>
          </w:p>
        </w:tc>
        <w:tc>
          <w:tcPr>
            <w:tcW w:w="1003" w:type="dxa"/>
            <w:noWrap/>
            <w:hideMark/>
          </w:tcPr>
          <w:p w14:paraId="4ABE2ED7"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2</w:t>
            </w:r>
          </w:p>
        </w:tc>
        <w:tc>
          <w:tcPr>
            <w:tcW w:w="1887" w:type="dxa"/>
            <w:noWrap/>
            <w:hideMark/>
          </w:tcPr>
          <w:p w14:paraId="7D17DB93"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11.1%</w:t>
            </w:r>
          </w:p>
        </w:tc>
      </w:tr>
      <w:tr w:rsidR="00B1371D" w:rsidRPr="005C670C" w14:paraId="00A23C1D" w14:textId="77777777" w:rsidTr="00B1371D">
        <w:trPr>
          <w:trHeight w:val="48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5FBC933C"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S. marcescens</w:t>
            </w:r>
          </w:p>
        </w:tc>
        <w:tc>
          <w:tcPr>
            <w:tcW w:w="1003" w:type="dxa"/>
            <w:noWrap/>
            <w:hideMark/>
          </w:tcPr>
          <w:p w14:paraId="60694873"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2084" w:type="dxa"/>
            <w:noWrap/>
            <w:hideMark/>
          </w:tcPr>
          <w:p w14:paraId="420D53F2"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145A4189"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6590D758"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12ABF806"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6AE8E2A6"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S. odifera</w:t>
            </w:r>
          </w:p>
        </w:tc>
        <w:tc>
          <w:tcPr>
            <w:tcW w:w="1003" w:type="dxa"/>
            <w:noWrap/>
            <w:hideMark/>
          </w:tcPr>
          <w:p w14:paraId="034BEA67"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2084" w:type="dxa"/>
            <w:noWrap/>
            <w:hideMark/>
          </w:tcPr>
          <w:p w14:paraId="126C263F"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5A03F489"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64C91EB5"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bl>
    <w:p w14:paraId="13FD09B5" w14:textId="1023898D" w:rsidR="00933634" w:rsidRPr="00096D54" w:rsidRDefault="00096D54" w:rsidP="00096D54">
      <w:pPr>
        <w:pStyle w:val="Lgende"/>
        <w:rPr>
          <w:sz w:val="24"/>
          <w:szCs w:val="24"/>
        </w:rPr>
      </w:pPr>
      <w:r w:rsidRPr="00096D54">
        <w:rPr>
          <w:sz w:val="24"/>
          <w:szCs w:val="24"/>
        </w:rPr>
        <w:t>Percentages were calculated from the number of strains identified in each bacterial species.</w:t>
      </w:r>
    </w:p>
    <w:p w14:paraId="7E7BBDFF" w14:textId="668CD9C6" w:rsidR="007057E9" w:rsidRDefault="009F5ED4" w:rsidP="001107EE">
      <w:pPr>
        <w:spacing w:line="360" w:lineRule="auto"/>
        <w:jc w:val="both"/>
      </w:pPr>
      <w:r>
        <w:t xml:space="preserve">This suggests that the other 77 strains that code for </w:t>
      </w:r>
      <w:r w:rsidRPr="00917189">
        <w:rPr>
          <w:i/>
          <w:iCs/>
        </w:rPr>
        <w:t>bla</w:t>
      </w:r>
      <w:r w:rsidRPr="00917189">
        <w:rPr>
          <w:vertAlign w:val="subscript"/>
        </w:rPr>
        <w:t xml:space="preserve">NDM </w:t>
      </w:r>
      <w:r>
        <w:t>and are not carried on plasmids have chromosomes as their genet</w:t>
      </w:r>
      <w:r w:rsidR="003C3C1D">
        <w:t>ic support.</w:t>
      </w:r>
      <w:r w:rsidR="006A335F">
        <w:t xml:space="preserve"> </w:t>
      </w:r>
      <w:r w:rsidR="00657161">
        <w:t xml:space="preserve">Thus, </w:t>
      </w:r>
      <w:r w:rsidR="003C3C1D" w:rsidRPr="006A335F">
        <w:rPr>
          <w:bCs/>
          <w:color w:val="0D0D0D" w:themeColor="text1" w:themeTint="F2"/>
        </w:rPr>
        <w:t>Chi-square</w:t>
      </w:r>
      <w:r w:rsidR="006A335F">
        <w:t xml:space="preserve"> </w:t>
      </w:r>
      <w:r>
        <w:t xml:space="preserve">test allowed us to statistically determine a relationship between chromosomes and plasmids that code for </w:t>
      </w:r>
      <w:r w:rsidR="00933634" w:rsidRPr="001107EE">
        <w:rPr>
          <w:i/>
          <w:iCs/>
        </w:rPr>
        <w:t>bla</w:t>
      </w:r>
      <w:r w:rsidR="00933634" w:rsidRPr="00933634">
        <w:rPr>
          <w:vertAlign w:val="subscript"/>
        </w:rPr>
        <w:t>NDM</w:t>
      </w:r>
      <w:r w:rsidR="00933634">
        <w:t>.</w:t>
      </w:r>
    </w:p>
    <w:p w14:paraId="58951BDE" w14:textId="0E4CA1B1" w:rsidR="001240CB" w:rsidRDefault="001240CB" w:rsidP="00140D8B">
      <w:pPr>
        <w:pStyle w:val="Lgende"/>
        <w:keepNext/>
        <w:spacing w:line="360" w:lineRule="auto"/>
        <w:rPr>
          <w:i w:val="0"/>
          <w:iCs w:val="0"/>
          <w:color w:val="0D0D0D" w:themeColor="text1" w:themeTint="F2"/>
          <w:sz w:val="24"/>
          <w:szCs w:val="24"/>
        </w:rPr>
      </w:pPr>
      <w:r w:rsidRPr="00197B14">
        <w:rPr>
          <w:b/>
          <w:bCs/>
          <w:i w:val="0"/>
          <w:iCs w:val="0"/>
          <w:color w:val="0D0D0D" w:themeColor="text1" w:themeTint="F2"/>
          <w:sz w:val="24"/>
          <w:szCs w:val="24"/>
        </w:rPr>
        <w:t xml:space="preserve">Table </w:t>
      </w:r>
      <w:r w:rsidRPr="00197B14">
        <w:rPr>
          <w:b/>
          <w:bCs/>
          <w:i w:val="0"/>
          <w:iCs w:val="0"/>
          <w:color w:val="0D0D0D" w:themeColor="text1" w:themeTint="F2"/>
          <w:sz w:val="24"/>
          <w:szCs w:val="24"/>
        </w:rPr>
        <w:fldChar w:fldCharType="begin"/>
      </w:r>
      <w:r w:rsidRPr="00197B14">
        <w:rPr>
          <w:b/>
          <w:bCs/>
          <w:i w:val="0"/>
          <w:iCs w:val="0"/>
          <w:color w:val="0D0D0D" w:themeColor="text1" w:themeTint="F2"/>
          <w:sz w:val="24"/>
          <w:szCs w:val="24"/>
        </w:rPr>
        <w:instrText xml:space="preserve"> SEQ Tableau \* ARABIC </w:instrText>
      </w:r>
      <w:r w:rsidRPr="00197B14">
        <w:rPr>
          <w:b/>
          <w:bCs/>
          <w:i w:val="0"/>
          <w:iCs w:val="0"/>
          <w:color w:val="0D0D0D" w:themeColor="text1" w:themeTint="F2"/>
          <w:sz w:val="24"/>
          <w:szCs w:val="24"/>
        </w:rPr>
        <w:fldChar w:fldCharType="separate"/>
      </w:r>
      <w:r w:rsidRPr="00197B14">
        <w:rPr>
          <w:b/>
          <w:bCs/>
          <w:i w:val="0"/>
          <w:iCs w:val="0"/>
          <w:noProof/>
          <w:color w:val="0D0D0D" w:themeColor="text1" w:themeTint="F2"/>
          <w:sz w:val="24"/>
          <w:szCs w:val="24"/>
        </w:rPr>
        <w:t xml:space="preserve">4 </w:t>
      </w:r>
      <w:r w:rsidRPr="00197B14">
        <w:rPr>
          <w:b/>
          <w:bCs/>
          <w:i w:val="0"/>
          <w:iCs w:val="0"/>
          <w:color w:val="0D0D0D" w:themeColor="text1" w:themeTint="F2"/>
          <w:sz w:val="24"/>
          <w:szCs w:val="24"/>
        </w:rPr>
        <w:fldChar w:fldCharType="end"/>
      </w:r>
      <w:r w:rsidRPr="00197B14">
        <w:rPr>
          <w:b/>
          <w:bCs/>
          <w:i w:val="0"/>
          <w:iCs w:val="0"/>
          <w:color w:val="0D0D0D" w:themeColor="text1" w:themeTint="F2"/>
          <w:sz w:val="24"/>
          <w:szCs w:val="24"/>
        </w:rPr>
        <w:t>:</w:t>
      </w:r>
      <w:r w:rsidR="00344B8A">
        <w:rPr>
          <w:b/>
          <w:bCs/>
          <w:i w:val="0"/>
          <w:iCs w:val="0"/>
          <w:color w:val="0D0D0D" w:themeColor="text1" w:themeTint="F2"/>
          <w:sz w:val="24"/>
          <w:szCs w:val="24"/>
        </w:rPr>
        <w:t xml:space="preserve"> </w:t>
      </w:r>
      <w:r w:rsidR="00344B8A" w:rsidRPr="00344B8A">
        <w:rPr>
          <w:bCs/>
          <w:i w:val="0"/>
          <w:iCs w:val="0"/>
          <w:color w:val="0D0D0D" w:themeColor="text1" w:themeTint="F2"/>
          <w:sz w:val="24"/>
          <w:szCs w:val="24"/>
        </w:rPr>
        <w:t>Chi-square</w:t>
      </w:r>
      <w:r w:rsidR="00950ABE">
        <w:rPr>
          <w:bCs/>
          <w:i w:val="0"/>
          <w:iCs w:val="0"/>
          <w:color w:val="0D0D0D" w:themeColor="text1" w:themeTint="F2"/>
          <w:sz w:val="24"/>
          <w:szCs w:val="24"/>
        </w:rPr>
        <w:t xml:space="preserve"> </w:t>
      </w:r>
      <w:r w:rsidRPr="00197B14">
        <w:rPr>
          <w:i w:val="0"/>
          <w:iCs w:val="0"/>
          <w:color w:val="0D0D0D" w:themeColor="text1" w:themeTint="F2"/>
          <w:sz w:val="24"/>
          <w:szCs w:val="24"/>
        </w:rPr>
        <w:t xml:space="preserve">cross-tabulation associating Gram-negative bacilli encoding </w:t>
      </w:r>
      <w:r w:rsidRPr="00197B14">
        <w:rPr>
          <w:color w:val="0D0D0D" w:themeColor="text1" w:themeTint="F2"/>
          <w:sz w:val="24"/>
          <w:szCs w:val="24"/>
        </w:rPr>
        <w:t>bla</w:t>
      </w:r>
      <w:r w:rsidRPr="00197B14">
        <w:rPr>
          <w:i w:val="0"/>
          <w:iCs w:val="0"/>
          <w:color w:val="0D0D0D" w:themeColor="text1" w:themeTint="F2"/>
          <w:sz w:val="24"/>
          <w:szCs w:val="24"/>
          <w:vertAlign w:val="subscript"/>
        </w:rPr>
        <w:t xml:space="preserve">NDM </w:t>
      </w:r>
      <w:r w:rsidRPr="00197B14">
        <w:rPr>
          <w:i w:val="0"/>
          <w:iCs w:val="0"/>
          <w:color w:val="0D0D0D" w:themeColor="text1" w:themeTint="F2"/>
          <w:sz w:val="24"/>
          <w:szCs w:val="24"/>
        </w:rPr>
        <w:t>on chromosomes and plasmids</w:t>
      </w:r>
    </w:p>
    <w:p w14:paraId="390FA923" w14:textId="77777777" w:rsidR="00950ABE" w:rsidRPr="00950ABE" w:rsidRDefault="00950ABE" w:rsidP="00950ABE"/>
    <w:tbl>
      <w:tblPr>
        <w:tblStyle w:val="Tableausimple1"/>
        <w:tblW w:w="8194" w:type="dxa"/>
        <w:tblLook w:val="04A0" w:firstRow="1" w:lastRow="0" w:firstColumn="1" w:lastColumn="0" w:noHBand="0" w:noVBand="1"/>
      </w:tblPr>
      <w:tblGrid>
        <w:gridCol w:w="1975"/>
        <w:gridCol w:w="860"/>
        <w:gridCol w:w="1200"/>
        <w:gridCol w:w="1525"/>
        <w:gridCol w:w="1256"/>
        <w:gridCol w:w="1378"/>
      </w:tblGrid>
      <w:tr w:rsidR="007057E9" w:rsidRPr="007057E9" w14:paraId="248576D6" w14:textId="77777777" w:rsidTr="001240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94" w:type="dxa"/>
            <w:gridSpan w:val="6"/>
            <w:hideMark/>
          </w:tcPr>
          <w:p w14:paraId="607FDE71" w14:textId="55B1A93A" w:rsidR="00AA4ECA" w:rsidRPr="007057E9" w:rsidRDefault="00344B8A" w:rsidP="00140D8B">
            <w:pPr>
              <w:spacing w:line="360" w:lineRule="auto"/>
              <w:jc w:val="center"/>
              <w:rPr>
                <w:rFonts w:ascii="Arial Bold" w:eastAsia="Times New Roman" w:hAnsi="Arial Bold" w:cs="Calibri"/>
                <w:b w:val="0"/>
                <w:bCs w:val="0"/>
                <w:color w:val="0D0D0D" w:themeColor="text1" w:themeTint="F2"/>
                <w:kern w:val="0"/>
                <w:sz w:val="22"/>
                <w:szCs w:val="22"/>
                <w14:ligatures w14:val="none"/>
              </w:rPr>
            </w:pPr>
            <w:r>
              <w:rPr>
                <w:rFonts w:ascii="Arial Bold" w:eastAsia="Times New Roman" w:hAnsi="Arial Bold" w:cs="Calibri"/>
                <w:color w:val="0D0D0D" w:themeColor="text1" w:themeTint="F2"/>
                <w:kern w:val="0"/>
                <w:sz w:val="22"/>
                <w:szCs w:val="22"/>
                <w14:ligatures w14:val="none"/>
              </w:rPr>
              <w:lastRenderedPageBreak/>
              <w:t>Chi-square</w:t>
            </w:r>
            <w:r w:rsidR="00AA4ECA" w:rsidRPr="007057E9">
              <w:rPr>
                <w:rFonts w:ascii="Arial Bold" w:eastAsia="Times New Roman" w:hAnsi="Arial Bold" w:cs="Calibri"/>
                <w:color w:val="0D0D0D" w:themeColor="text1" w:themeTint="F2"/>
                <w:kern w:val="0"/>
                <w:sz w:val="22"/>
                <w:szCs w:val="22"/>
                <w14:ligatures w14:val="none"/>
              </w:rPr>
              <w:t xml:space="preserve"> tests</w:t>
            </w:r>
          </w:p>
        </w:tc>
      </w:tr>
      <w:tr w:rsidR="007057E9" w:rsidRPr="007057E9" w14:paraId="10983BF6" w14:textId="77777777" w:rsidTr="001240CB">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975" w:type="dxa"/>
            <w:hideMark/>
          </w:tcPr>
          <w:p w14:paraId="2F2CA4CB"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860" w:type="dxa"/>
            <w:hideMark/>
          </w:tcPr>
          <w:p w14:paraId="5EBACA4C" w14:textId="77777777" w:rsidR="00AA4ECA" w:rsidRPr="007057E9" w:rsidRDefault="00AA4ECA"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Value</w:t>
            </w:r>
          </w:p>
        </w:tc>
        <w:tc>
          <w:tcPr>
            <w:tcW w:w="1200" w:type="dxa"/>
            <w:hideMark/>
          </w:tcPr>
          <w:p w14:paraId="3EEFBB8C" w14:textId="77777777" w:rsidR="00AA4ECA" w:rsidRPr="007057E9" w:rsidRDefault="00AA4ECA"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ddl</w:t>
            </w:r>
          </w:p>
        </w:tc>
        <w:tc>
          <w:tcPr>
            <w:tcW w:w="1525" w:type="dxa"/>
            <w:hideMark/>
          </w:tcPr>
          <w:p w14:paraId="0DFABFF5" w14:textId="77777777" w:rsidR="00AA4ECA" w:rsidRPr="007057E9" w:rsidRDefault="00AA4ECA"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Asymptotic significance (bilateral)</w:t>
            </w:r>
          </w:p>
        </w:tc>
        <w:tc>
          <w:tcPr>
            <w:tcW w:w="1256" w:type="dxa"/>
            <w:hideMark/>
          </w:tcPr>
          <w:p w14:paraId="67A2C22A" w14:textId="77777777" w:rsidR="00AA4ECA" w:rsidRPr="007057E9" w:rsidRDefault="00AA4ECA"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Exact sig. (bilateral)</w:t>
            </w:r>
          </w:p>
        </w:tc>
        <w:tc>
          <w:tcPr>
            <w:tcW w:w="1378" w:type="dxa"/>
            <w:hideMark/>
          </w:tcPr>
          <w:p w14:paraId="69FFACE2" w14:textId="77777777" w:rsidR="00AA4ECA" w:rsidRPr="007057E9" w:rsidRDefault="00AA4ECA"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Exact sig. (one-sided)</w:t>
            </w:r>
          </w:p>
        </w:tc>
      </w:tr>
      <w:tr w:rsidR="007057E9" w:rsidRPr="007057E9" w14:paraId="1F8115F3" w14:textId="77777777" w:rsidTr="001240CB">
        <w:trPr>
          <w:trHeight w:val="480"/>
        </w:trPr>
        <w:tc>
          <w:tcPr>
            <w:cnfStyle w:val="001000000000" w:firstRow="0" w:lastRow="0" w:firstColumn="1" w:lastColumn="0" w:oddVBand="0" w:evenVBand="0" w:oddHBand="0" w:evenHBand="0" w:firstRowFirstColumn="0" w:firstRowLastColumn="0" w:lastRowFirstColumn="0" w:lastRowLastColumn="0"/>
            <w:tcW w:w="1975" w:type="dxa"/>
            <w:hideMark/>
          </w:tcPr>
          <w:p w14:paraId="3B410863" w14:textId="39AF33EA" w:rsidR="00AA4ECA" w:rsidRPr="007057E9" w:rsidRDefault="00657161" w:rsidP="00140D8B">
            <w:pPr>
              <w:spacing w:line="360" w:lineRule="auto"/>
              <w:rPr>
                <w:rFonts w:ascii="Arial" w:eastAsia="Times New Roman" w:hAnsi="Arial" w:cs="Arial"/>
                <w:color w:val="0D0D0D" w:themeColor="text1" w:themeTint="F2"/>
                <w:kern w:val="0"/>
                <w:sz w:val="22"/>
                <w:szCs w:val="22"/>
                <w14:ligatures w14:val="none"/>
              </w:rPr>
            </w:pPr>
            <w:r>
              <w:rPr>
                <w:rFonts w:ascii="Arial" w:eastAsia="Times New Roman" w:hAnsi="Arial" w:cs="Arial"/>
                <w:color w:val="0D0D0D" w:themeColor="text1" w:themeTint="F2"/>
                <w:kern w:val="0"/>
                <w:sz w:val="22"/>
                <w:szCs w:val="22"/>
                <w14:ligatures w14:val="none"/>
              </w:rPr>
              <w:t xml:space="preserve">Pearson </w:t>
            </w:r>
            <w:r w:rsidR="00950ABE">
              <w:rPr>
                <w:rFonts w:ascii="Arial Bold" w:eastAsia="Times New Roman" w:hAnsi="Arial Bold" w:cs="Calibri"/>
                <w:color w:val="0D0D0D" w:themeColor="text1" w:themeTint="F2"/>
                <w:kern w:val="0"/>
                <w:sz w:val="22"/>
                <w:szCs w:val="22"/>
                <w14:ligatures w14:val="none"/>
              </w:rPr>
              <w:t>Chi-square</w:t>
            </w:r>
          </w:p>
        </w:tc>
        <w:tc>
          <w:tcPr>
            <w:tcW w:w="860" w:type="dxa"/>
            <w:noWrap/>
            <w:hideMark/>
          </w:tcPr>
          <w:p w14:paraId="48EB8466"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xml:space="preserve">6,434 </w:t>
            </w:r>
            <w:r w:rsidRPr="007057E9">
              <w:rPr>
                <w:rFonts w:ascii="Arial" w:eastAsia="Times New Roman" w:hAnsi="Arial" w:cs="Arial"/>
                <w:color w:val="0D0D0D" w:themeColor="text1" w:themeTint="F2"/>
                <w:kern w:val="0"/>
                <w:sz w:val="22"/>
                <w:szCs w:val="22"/>
                <w:vertAlign w:val="superscript"/>
                <w14:ligatures w14:val="none"/>
              </w:rPr>
              <w:t>a</w:t>
            </w:r>
          </w:p>
        </w:tc>
        <w:tc>
          <w:tcPr>
            <w:tcW w:w="1200" w:type="dxa"/>
            <w:noWrap/>
            <w:hideMark/>
          </w:tcPr>
          <w:p w14:paraId="0E430D02"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1</w:t>
            </w:r>
          </w:p>
        </w:tc>
        <w:tc>
          <w:tcPr>
            <w:tcW w:w="1525" w:type="dxa"/>
            <w:noWrap/>
            <w:hideMark/>
          </w:tcPr>
          <w:p w14:paraId="3D56B1EF"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0.011</w:t>
            </w:r>
          </w:p>
        </w:tc>
        <w:tc>
          <w:tcPr>
            <w:tcW w:w="1256" w:type="dxa"/>
            <w:hideMark/>
          </w:tcPr>
          <w:p w14:paraId="41F4FE1B"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378" w:type="dxa"/>
            <w:hideMark/>
          </w:tcPr>
          <w:p w14:paraId="6EC53B4E"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r>
      <w:tr w:rsidR="007057E9" w:rsidRPr="007057E9" w14:paraId="1DCDF3EE" w14:textId="77777777" w:rsidTr="001240CB">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975" w:type="dxa"/>
            <w:hideMark/>
          </w:tcPr>
          <w:p w14:paraId="3633D36F"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xml:space="preserve">Correction for continuity </w:t>
            </w:r>
            <w:r w:rsidRPr="007057E9">
              <w:rPr>
                <w:rFonts w:ascii="Arial" w:eastAsia="Times New Roman" w:hAnsi="Arial" w:cs="Arial"/>
                <w:color w:val="0D0D0D" w:themeColor="text1" w:themeTint="F2"/>
                <w:kern w:val="0"/>
                <w:sz w:val="22"/>
                <w:szCs w:val="22"/>
                <w:vertAlign w:val="superscript"/>
                <w14:ligatures w14:val="none"/>
              </w:rPr>
              <w:t>b</w:t>
            </w:r>
          </w:p>
        </w:tc>
        <w:tc>
          <w:tcPr>
            <w:tcW w:w="860" w:type="dxa"/>
            <w:noWrap/>
            <w:hideMark/>
          </w:tcPr>
          <w:p w14:paraId="7D432016"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5,124</w:t>
            </w:r>
          </w:p>
        </w:tc>
        <w:tc>
          <w:tcPr>
            <w:tcW w:w="1200" w:type="dxa"/>
            <w:noWrap/>
            <w:hideMark/>
          </w:tcPr>
          <w:p w14:paraId="1332F93C"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1</w:t>
            </w:r>
          </w:p>
        </w:tc>
        <w:tc>
          <w:tcPr>
            <w:tcW w:w="1525" w:type="dxa"/>
            <w:noWrap/>
            <w:hideMark/>
          </w:tcPr>
          <w:p w14:paraId="25903569"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0.024</w:t>
            </w:r>
          </w:p>
        </w:tc>
        <w:tc>
          <w:tcPr>
            <w:tcW w:w="1256" w:type="dxa"/>
            <w:hideMark/>
          </w:tcPr>
          <w:p w14:paraId="285DC2FB"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378" w:type="dxa"/>
            <w:hideMark/>
          </w:tcPr>
          <w:p w14:paraId="300DD5C0"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r>
      <w:tr w:rsidR="007057E9" w:rsidRPr="007057E9" w14:paraId="43CD598E" w14:textId="77777777" w:rsidTr="001240CB">
        <w:trPr>
          <w:trHeight w:val="720"/>
        </w:trPr>
        <w:tc>
          <w:tcPr>
            <w:cnfStyle w:val="001000000000" w:firstRow="0" w:lastRow="0" w:firstColumn="1" w:lastColumn="0" w:oddVBand="0" w:evenVBand="0" w:oddHBand="0" w:evenHBand="0" w:firstRowFirstColumn="0" w:firstRowLastColumn="0" w:lastRowFirstColumn="0" w:lastRowLastColumn="0"/>
            <w:tcW w:w="1975" w:type="dxa"/>
            <w:hideMark/>
          </w:tcPr>
          <w:p w14:paraId="0113A863"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Likelihood ratio</w:t>
            </w:r>
          </w:p>
        </w:tc>
        <w:tc>
          <w:tcPr>
            <w:tcW w:w="860" w:type="dxa"/>
            <w:noWrap/>
            <w:hideMark/>
          </w:tcPr>
          <w:p w14:paraId="6A2F96E8"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5,991</w:t>
            </w:r>
          </w:p>
        </w:tc>
        <w:tc>
          <w:tcPr>
            <w:tcW w:w="1200" w:type="dxa"/>
            <w:noWrap/>
            <w:hideMark/>
          </w:tcPr>
          <w:p w14:paraId="3EBD4449"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1</w:t>
            </w:r>
          </w:p>
        </w:tc>
        <w:tc>
          <w:tcPr>
            <w:tcW w:w="1525" w:type="dxa"/>
            <w:noWrap/>
            <w:hideMark/>
          </w:tcPr>
          <w:p w14:paraId="7DF16913"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0.014</w:t>
            </w:r>
          </w:p>
        </w:tc>
        <w:tc>
          <w:tcPr>
            <w:tcW w:w="1256" w:type="dxa"/>
            <w:hideMark/>
          </w:tcPr>
          <w:p w14:paraId="315905D3"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378" w:type="dxa"/>
            <w:hideMark/>
          </w:tcPr>
          <w:p w14:paraId="3F41364F"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r>
      <w:tr w:rsidR="007057E9" w:rsidRPr="007057E9" w14:paraId="3E04806C" w14:textId="77777777" w:rsidTr="001240CB">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75" w:type="dxa"/>
            <w:hideMark/>
          </w:tcPr>
          <w:p w14:paraId="37F162CB"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Fisher's exact test</w:t>
            </w:r>
          </w:p>
        </w:tc>
        <w:tc>
          <w:tcPr>
            <w:tcW w:w="860" w:type="dxa"/>
            <w:hideMark/>
          </w:tcPr>
          <w:p w14:paraId="4267E727"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200" w:type="dxa"/>
            <w:hideMark/>
          </w:tcPr>
          <w:p w14:paraId="271BA21B"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525" w:type="dxa"/>
            <w:hideMark/>
          </w:tcPr>
          <w:p w14:paraId="6A269E9A"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256" w:type="dxa"/>
            <w:noWrap/>
            <w:hideMark/>
          </w:tcPr>
          <w:p w14:paraId="669F6E02"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0.025</w:t>
            </w:r>
          </w:p>
        </w:tc>
        <w:tc>
          <w:tcPr>
            <w:tcW w:w="1378" w:type="dxa"/>
            <w:noWrap/>
            <w:hideMark/>
          </w:tcPr>
          <w:p w14:paraId="0D4C2A6E"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0.014</w:t>
            </w:r>
          </w:p>
        </w:tc>
      </w:tr>
      <w:tr w:rsidR="007057E9" w:rsidRPr="007057E9" w14:paraId="1B8E2437" w14:textId="77777777" w:rsidTr="001240CB">
        <w:trPr>
          <w:trHeight w:val="720"/>
        </w:trPr>
        <w:tc>
          <w:tcPr>
            <w:cnfStyle w:val="001000000000" w:firstRow="0" w:lastRow="0" w:firstColumn="1" w:lastColumn="0" w:oddVBand="0" w:evenVBand="0" w:oddHBand="0" w:evenHBand="0" w:firstRowFirstColumn="0" w:firstRowLastColumn="0" w:lastRowFirstColumn="0" w:lastRowLastColumn="0"/>
            <w:tcW w:w="1975" w:type="dxa"/>
            <w:hideMark/>
          </w:tcPr>
          <w:p w14:paraId="4DBF8D7E"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Linear by linear association</w:t>
            </w:r>
          </w:p>
        </w:tc>
        <w:tc>
          <w:tcPr>
            <w:tcW w:w="860" w:type="dxa"/>
            <w:noWrap/>
            <w:hideMark/>
          </w:tcPr>
          <w:p w14:paraId="48A407F2"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6,411</w:t>
            </w:r>
          </w:p>
        </w:tc>
        <w:tc>
          <w:tcPr>
            <w:tcW w:w="1200" w:type="dxa"/>
            <w:noWrap/>
            <w:hideMark/>
          </w:tcPr>
          <w:p w14:paraId="57D19B57"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1</w:t>
            </w:r>
          </w:p>
        </w:tc>
        <w:tc>
          <w:tcPr>
            <w:tcW w:w="1525" w:type="dxa"/>
            <w:noWrap/>
            <w:hideMark/>
          </w:tcPr>
          <w:p w14:paraId="1F413CF0"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0.011</w:t>
            </w:r>
          </w:p>
        </w:tc>
        <w:tc>
          <w:tcPr>
            <w:tcW w:w="1256" w:type="dxa"/>
            <w:hideMark/>
          </w:tcPr>
          <w:p w14:paraId="24CB7EFB"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378" w:type="dxa"/>
            <w:hideMark/>
          </w:tcPr>
          <w:p w14:paraId="2DD33B13"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r>
      <w:tr w:rsidR="007057E9" w:rsidRPr="007057E9" w14:paraId="12405CA3" w14:textId="77777777" w:rsidTr="001240C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5" w:type="dxa"/>
            <w:hideMark/>
          </w:tcPr>
          <w:p w14:paraId="3710236E"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Number of valid observations</w:t>
            </w:r>
          </w:p>
        </w:tc>
        <w:tc>
          <w:tcPr>
            <w:tcW w:w="860" w:type="dxa"/>
            <w:noWrap/>
            <w:hideMark/>
          </w:tcPr>
          <w:p w14:paraId="012BF773"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278</w:t>
            </w:r>
          </w:p>
        </w:tc>
        <w:tc>
          <w:tcPr>
            <w:tcW w:w="1200" w:type="dxa"/>
            <w:hideMark/>
          </w:tcPr>
          <w:p w14:paraId="0EC0AB01"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525" w:type="dxa"/>
            <w:hideMark/>
          </w:tcPr>
          <w:p w14:paraId="106D0FFF"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256" w:type="dxa"/>
            <w:hideMark/>
          </w:tcPr>
          <w:p w14:paraId="430B6551"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378" w:type="dxa"/>
            <w:hideMark/>
          </w:tcPr>
          <w:p w14:paraId="273AB50C"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r>
      <w:tr w:rsidR="007057E9" w:rsidRPr="007057E9" w14:paraId="77DAE855" w14:textId="77777777" w:rsidTr="001240CB">
        <w:trPr>
          <w:trHeight w:val="300"/>
        </w:trPr>
        <w:tc>
          <w:tcPr>
            <w:cnfStyle w:val="001000000000" w:firstRow="0" w:lastRow="0" w:firstColumn="1" w:lastColumn="0" w:oddVBand="0" w:evenVBand="0" w:oddHBand="0" w:evenHBand="0" w:firstRowFirstColumn="0" w:firstRowLastColumn="0" w:lastRowFirstColumn="0" w:lastRowLastColumn="0"/>
            <w:tcW w:w="8194" w:type="dxa"/>
            <w:gridSpan w:val="6"/>
            <w:hideMark/>
          </w:tcPr>
          <w:p w14:paraId="4A2E936F" w14:textId="77777777" w:rsidR="00AA4ECA" w:rsidRPr="007057E9" w:rsidRDefault="00AA4ECA" w:rsidP="000D35E0">
            <w:pPr>
              <w:pStyle w:val="Lgende"/>
            </w:pPr>
            <w:r w:rsidRPr="007057E9">
              <w:t>a. 0 cells (.0%) have a theoretical workforce of less than 5. The minimum theoretical workforce is 5.35.</w:t>
            </w:r>
          </w:p>
        </w:tc>
      </w:tr>
      <w:tr w:rsidR="007057E9" w:rsidRPr="007057E9" w14:paraId="11B77562" w14:textId="77777777" w:rsidTr="00124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94" w:type="dxa"/>
            <w:gridSpan w:val="6"/>
            <w:hideMark/>
          </w:tcPr>
          <w:p w14:paraId="240FEB02" w14:textId="77777777" w:rsidR="00AA4ECA" w:rsidRPr="007057E9" w:rsidRDefault="00AA4ECA" w:rsidP="000D35E0">
            <w:pPr>
              <w:pStyle w:val="Lgende"/>
            </w:pPr>
            <w:r w:rsidRPr="007057E9">
              <w:t>b. Calculated only for a 2x2 table</w:t>
            </w:r>
          </w:p>
        </w:tc>
      </w:tr>
    </w:tbl>
    <w:p w14:paraId="64404B91" w14:textId="77777777" w:rsidR="006635A8" w:rsidRDefault="006635A8" w:rsidP="00140D8B">
      <w:pPr>
        <w:spacing w:line="360" w:lineRule="auto"/>
      </w:pPr>
    </w:p>
    <w:p w14:paraId="3D6DCA83" w14:textId="722756E5" w:rsidR="006635A8" w:rsidRPr="00EB7638" w:rsidRDefault="006635A8" w:rsidP="00A40488">
      <w:pPr>
        <w:spacing w:line="360" w:lineRule="auto"/>
        <w:jc w:val="both"/>
      </w:pPr>
      <w:r>
        <w:t xml:space="preserve">Cramer's V test reveals a value of </w:t>
      </w:r>
      <w:r w:rsidRPr="006635A8">
        <w:rPr>
          <w:b/>
          <w:bCs/>
        </w:rPr>
        <w:t xml:space="preserve">0.15 </w:t>
      </w:r>
      <w:r w:rsidR="0083649D">
        <w:t xml:space="preserve">with an approximate significance of </w:t>
      </w:r>
      <w:r w:rsidR="0083649D" w:rsidRPr="0083649D">
        <w:rPr>
          <w:b/>
          <w:bCs/>
        </w:rPr>
        <w:t xml:space="preserve">0.01. </w:t>
      </w:r>
      <w:r w:rsidR="00EB7638">
        <w:t>This measure of association means that the relationship between chromosomes and plasmids is weak.</w:t>
      </w:r>
    </w:p>
    <w:p w14:paraId="40D0527B" w14:textId="0E64034E" w:rsidR="009B1727" w:rsidRDefault="009B1727" w:rsidP="009D5545">
      <w:pPr>
        <w:pStyle w:val="Titre1"/>
        <w:numPr>
          <w:ilvl w:val="0"/>
          <w:numId w:val="3"/>
        </w:numPr>
        <w:spacing w:line="360" w:lineRule="auto"/>
      </w:pPr>
      <w:r>
        <w:t>Discussion</w:t>
      </w:r>
    </w:p>
    <w:p w14:paraId="79AFFECB" w14:textId="2886C19C" w:rsidR="007312BC" w:rsidRDefault="00042316" w:rsidP="00140D8B">
      <w:pPr>
        <w:spacing w:line="360" w:lineRule="auto"/>
        <w:jc w:val="both"/>
        <w:rPr>
          <w:rFonts w:cs="Times New Roman"/>
        </w:rPr>
      </w:pPr>
      <w:r w:rsidRPr="00042316">
        <w:t xml:space="preserve">Currently, the </w:t>
      </w:r>
      <w:r w:rsidR="008C11DF" w:rsidRPr="00344B8A">
        <w:rPr>
          <w:color w:val="000000" w:themeColor="text1"/>
        </w:rPr>
        <w:t>spread</w:t>
      </w:r>
      <w:r w:rsidRPr="00344B8A">
        <w:rPr>
          <w:color w:val="000000" w:themeColor="text1"/>
        </w:rPr>
        <w:t xml:space="preserve"> </w:t>
      </w:r>
      <w:r w:rsidRPr="00042316">
        <w:t>of resistance genes among pathogenic bacteria by horizontal gene transfer is considered a key me</w:t>
      </w:r>
      <w:r w:rsidR="008C11DF">
        <w:t>chanism that not only leads</w:t>
      </w:r>
      <w:r w:rsidRPr="00042316">
        <w:t xml:space="preserve"> to an alarming increase in the incidence of antibiotic resistance in hospitals and </w:t>
      </w:r>
      <w:r w:rsidRPr="00E87366">
        <w:rPr>
          <w:color w:val="000000" w:themeColor="text1"/>
        </w:rPr>
        <w:t>livestock</w:t>
      </w:r>
      <w:r w:rsidRPr="00042316">
        <w:t xml:space="preserve">, but also </w:t>
      </w:r>
      <w:r w:rsidRPr="009A4964">
        <w:rPr>
          <w:color w:val="000000" w:themeColor="text1"/>
        </w:rPr>
        <w:t>promotes</w:t>
      </w:r>
      <w:r w:rsidRPr="00042316">
        <w:t xml:space="preserve"> the genetic diversification and evolution of pathogens </w:t>
      </w:r>
      <w:r w:rsidR="0096491D" w:rsidRPr="0096491D">
        <w:rPr>
          <w:b/>
          <w:bCs/>
        </w:rPr>
        <w:fldChar w:fldCharType="begin"/>
      </w:r>
      <w:r w:rsidR="00CC75D2">
        <w:rPr>
          <w:b/>
          <w:bCs/>
        </w:rPr>
        <w:instrText xml:space="preserve"> ADDIN ZOTERO_ITEM CSL_CITATION {"citationID":"fYQY1CRC","properties":{"formattedCitation":"(Lacey et al., 2017)","plainCitation":"(Lacey et al., 2017)","dontUpdate":true,"noteIndex":0},"citationItems":[{"id":90,"uris":["http://zotero.org/users/17877318/items/2RUBNYLH"],"itemData":{"id":90,"type":"article-journal","container-title":"Applied and Environmental Microbiology","issue":"24","note":"ISBN: 0099-2240\npublisher: American Society for Microbiology 1752 N St., NW, Washington, DC","page":"e01814-17","title":"Conjugation-mediated horizontal gene transfer of Clostridium perfringens plasmids in the chicken gastrointestinal tract results in the formation of new virulent strains","volume":"83","author":[{"family":"Lacey","given":"Jake A."},{"family":"Keyburn","given":"Anthony L."},{"family":"Ford","given":"Mark E."},{"family":"Portela","given":"Ricardo W."},{"family":"Johanesen","given":"Priscilla A."},{"family":"Lyras","given":"Dena"},{"family":"Moore","given":"Robert J."}],"issued":{"date-parts":[["2017"]]}}}],"schema":"https://github.com/citation-style-language/schema/raw/master/csl-citation.json"} </w:instrText>
      </w:r>
      <w:r w:rsidR="0096491D" w:rsidRPr="0096491D">
        <w:rPr>
          <w:b/>
          <w:bCs/>
        </w:rPr>
        <w:fldChar w:fldCharType="separate"/>
      </w:r>
      <w:r w:rsidR="0096491D" w:rsidRPr="0096491D">
        <w:rPr>
          <w:rFonts w:ascii="Aptos" w:hAnsi="Aptos"/>
          <w:b/>
          <w:bCs/>
        </w:rPr>
        <w:t xml:space="preserve">(Lacey et al., 2017 </w:t>
      </w:r>
      <w:r w:rsidR="0096491D" w:rsidRPr="0096491D">
        <w:rPr>
          <w:b/>
          <w:bCs/>
        </w:rPr>
        <w:fldChar w:fldCharType="end"/>
      </w:r>
      <w:r w:rsidR="0096491D" w:rsidRPr="0096491D">
        <w:rPr>
          <w:b/>
          <w:bCs/>
        </w:rPr>
        <w:t xml:space="preserve">, </w:t>
      </w:r>
      <w:r w:rsidR="0096491D" w:rsidRPr="0096491D">
        <w:rPr>
          <w:b/>
          <w:bCs/>
        </w:rPr>
        <w:fldChar w:fldCharType="begin"/>
      </w:r>
      <w:r w:rsidR="00CC75D2">
        <w:rPr>
          <w:b/>
          <w:bCs/>
        </w:rPr>
        <w:instrText xml:space="preserve"> ADDIN ZOTERO_ITEM CSL_CITATION {"citationID":"3DyIypLF","properties":{"formattedCitation":"(Lorenzo-D\\uc0\\u237{}az et al., 2017)","plainCitation":"(Lorenzo-Díaz et al., 2017)","dontUpdate":true,"noteIndex":0},"citationItems":[{"id":91,"uris":["http://zotero.org/users/17877318/items/QE8FCP9R"],"itemData":{"id":91,"type":"article-journal","container-title":"Nucleic acids research","issue":"13","note":"ISBN: 0305-1048\npublisher: Oxford University Press","page":"7774-7785","title":"Crosstalk between vertical and horizontal gene transfer: plasmid replication control by a conjugative relaxase","volume":"45","author":[{"family":"Lorenzo-Díaz","given":"Fabián"},{"family":"Fernández-López","given":"Cris"},{"family":"Lurz","given":"Rudi"},{"family":"Bravo","given":"Alicia"},{"family":"Espinosa","given":"Manuel"}],"issued":{"date-parts":[["2017"]]}}}],"schema":"https://github.com/citation-style-language/schema/raw/master/csl-citation.json"} </w:instrText>
      </w:r>
      <w:r w:rsidR="0096491D" w:rsidRPr="0096491D">
        <w:rPr>
          <w:b/>
          <w:bCs/>
        </w:rPr>
        <w:fldChar w:fldCharType="separate"/>
      </w:r>
      <w:r w:rsidR="0096491D" w:rsidRPr="0096491D">
        <w:rPr>
          <w:rFonts w:ascii="Aptos" w:hAnsi="Aptos" w:cs="Times New Roman"/>
          <w:b/>
          <w:bCs/>
          <w:kern w:val="0"/>
        </w:rPr>
        <w:t xml:space="preserve">Lorenzo-Díaz et al., 2017) . </w:t>
      </w:r>
      <w:r w:rsidR="0096491D" w:rsidRPr="0096491D">
        <w:rPr>
          <w:b/>
          <w:bCs/>
        </w:rPr>
        <w:fldChar w:fldCharType="end"/>
      </w:r>
      <w:r w:rsidR="007D3242" w:rsidRPr="007D3242">
        <w:t xml:space="preserve"> According to the World Health Organization (WHO), the main causes of AMR are the overuse and misuse of antibiotics. Recent research has demonstrated the impending health catastrophe linked to the growth of resistance to carbapenems and polymyxins, the last line of defense against antibiotics </w:t>
      </w:r>
      <w:r w:rsidR="007D3242" w:rsidRPr="007D3242">
        <w:rPr>
          <w:b/>
          <w:bCs/>
        </w:rPr>
        <w:fldChar w:fldCharType="begin"/>
      </w:r>
      <w:r w:rsidR="007D3242" w:rsidRPr="007D3242">
        <w:rPr>
          <w:b/>
          <w:bCs/>
        </w:rPr>
        <w:instrText xml:space="preserve"> ADDIN ZOTERO_ITEM CSL_CITATION {"citationID":"3jfmYPKs","properties":{"formattedCitation":"(Gandra et al., 2023)","plainCitation":"(Gandra et al., 2023)","noteIndex":0},"citationItems":[{"id":128,"uris":["http://zotero.org/users/17877318/items/78H6HW7B"],"itemData":{"id":128,"type":"article-journal","container-title":"Antibiotics","issue":"3","note":"ISBN: 2079-6382\npublisher: MDPI","page":"537","title":"Microbiology clinical culture diagnostic yields and antimicrobial resistance proportions before and during the COVID-19 pandemic in an Indian community hospital and two US community hospitals","volume":"12","author":[{"family":"Gandra","given":"Sumanth"},{"family":"Alvarez-Uria","given":"Gerardo"},{"family":"Stwalley","given":"Dustin"},{"family":"Nickel","given":"Katelin B."},{"family":"Reske","given":"Kimberly A."},{"family":"Kwon","given":"Jennie H."},{"family":"Dubberke","given":"Erik R."},{"family":"Olsen","given":"Margaret A."},{"family":"Burnham","given":"Jason P."}],"issued":{"date-parts":[["2023"]]}}}],"schema":"https://github.com/citation-style-language/schema/raw/master/csl-citation.json"} </w:instrText>
      </w:r>
      <w:r w:rsidR="007D3242" w:rsidRPr="007D3242">
        <w:rPr>
          <w:b/>
          <w:bCs/>
        </w:rPr>
        <w:fldChar w:fldCharType="separate"/>
      </w:r>
      <w:r w:rsidR="007D3242" w:rsidRPr="007D3242">
        <w:rPr>
          <w:rFonts w:cs="Times New Roman"/>
          <w:b/>
          <w:bCs/>
        </w:rPr>
        <w:t>(Gandra et al., 2023)</w:t>
      </w:r>
      <w:r w:rsidR="007D3242" w:rsidRPr="007D3242">
        <w:rPr>
          <w:b/>
          <w:bCs/>
        </w:rPr>
        <w:fldChar w:fldCharType="end"/>
      </w:r>
      <w:r w:rsidR="007D3242" w:rsidRPr="007D3242">
        <w:rPr>
          <w:b/>
          <w:bCs/>
        </w:rPr>
        <w:t>.</w:t>
      </w:r>
      <w:r w:rsidR="007D3242">
        <w:rPr>
          <w:b/>
          <w:bCs/>
        </w:rPr>
        <w:t xml:space="preserve"> </w:t>
      </w:r>
      <w:r w:rsidR="00094D54" w:rsidRPr="00A45F4B">
        <w:rPr>
          <w:i/>
          <w:iCs/>
        </w:rPr>
        <w:t>Bla</w:t>
      </w:r>
      <w:r w:rsidR="00094D54" w:rsidRPr="00A45F4B">
        <w:rPr>
          <w:vertAlign w:val="subscript"/>
        </w:rPr>
        <w:t xml:space="preserve">NDM </w:t>
      </w:r>
      <w:r w:rsidR="00CC3AA7" w:rsidRPr="00CC3AA7">
        <w:t xml:space="preserve">genes </w:t>
      </w:r>
      <w:r w:rsidR="00094D54" w:rsidRPr="00094D54">
        <w:t xml:space="preserve">have already spread to various bacterial species worldwide, including Enterobacteriaceae and non-fermenting Gram-negative bacilli </w:t>
      </w:r>
      <w:r w:rsidR="00094D54" w:rsidRPr="00D45709">
        <w:rPr>
          <w:b/>
          <w:bCs/>
        </w:rPr>
        <w:fldChar w:fldCharType="begin"/>
      </w:r>
      <w:r w:rsidR="001A596F">
        <w:rPr>
          <w:b/>
          <w:bCs/>
        </w:rPr>
        <w:instrText xml:space="preserve"> ADDIN ZOTERO_ITEM CSL_CITATION {"citationID":"ZSyPmZIQ","properties":{"formattedCitation":"(Wu et al., 2019)","plainCitation":"(Wu et al., 2019)","dontUpdate":true,"noteIndex":0},"citationItems":[{"id":92,"uris":["http://zotero.org/users/17877318/items/DIXI9T7T"],"itemData":{"id":92,"type":"article-journal","container-title":"Clinical microbiology reviews","issue":"2","note":"ISBN: 0893-8512\npublisher: American Society for Microbiology 1752 N St., NW, Washington, DC","page":"10.1128/cmr. 00115-18","title":"NDM metallo-β-lactamases and their bacterial producers in health care settings","volume":"32","author":[{"family":"Wu","given":"Wenjing"},{"family":"Feng","given":"Yu"},{"family":"Tang","given":"Guangmin"},{"family":"Qiao","given":"Fu"},{"family":"McNally","given":"Alan"},{"family":"Zong","given":"Zhiyong"}],"issued":{"date-parts":[["2019"]]}}}],"schema":"https://github.com/citation-style-language/schema/raw/master/csl-citation.json"} </w:instrText>
      </w:r>
      <w:r w:rsidR="00094D54" w:rsidRPr="00D45709">
        <w:rPr>
          <w:b/>
          <w:bCs/>
        </w:rPr>
        <w:fldChar w:fldCharType="separate"/>
      </w:r>
      <w:r w:rsidR="001C5561" w:rsidRPr="00D45709">
        <w:rPr>
          <w:rFonts w:ascii="Aptos" w:hAnsi="Aptos"/>
          <w:b/>
          <w:bCs/>
        </w:rPr>
        <w:t xml:space="preserve">(Wu et al., 2019) </w:t>
      </w:r>
      <w:r w:rsidR="00094D54" w:rsidRPr="00D45709">
        <w:rPr>
          <w:b/>
          <w:bCs/>
        </w:rPr>
        <w:fldChar w:fldCharType="end"/>
      </w:r>
      <w:r w:rsidR="00094D54" w:rsidRPr="00094D54">
        <w:t>. In our</w:t>
      </w:r>
      <w:r w:rsidR="003117B4">
        <w:t xml:space="preserve"> study, 93</w:t>
      </w:r>
      <w:r w:rsidR="009A4964">
        <w:t xml:space="preserve"> bacterial strains, or</w:t>
      </w:r>
      <w:r w:rsidR="00094D54" w:rsidRPr="00094D54">
        <w:t xml:space="preserve"> 33.5% of our bacterial population, carried </w:t>
      </w:r>
      <w:r w:rsidR="007312BC" w:rsidRPr="00F361C1">
        <w:rPr>
          <w:i/>
          <w:iCs/>
        </w:rPr>
        <w:t>bla</w:t>
      </w:r>
      <w:r w:rsidR="007312BC" w:rsidRPr="00F361C1">
        <w:rPr>
          <w:vertAlign w:val="subscript"/>
        </w:rPr>
        <w:t>NDM</w:t>
      </w:r>
      <w:r w:rsidR="007312BC" w:rsidRPr="00F361C1">
        <w:t xml:space="preserve">. The majority strain was </w:t>
      </w:r>
      <w:r w:rsidR="007312BC" w:rsidRPr="000B3C0C">
        <w:rPr>
          <w:i/>
          <w:iCs/>
        </w:rPr>
        <w:t xml:space="preserve">E. coli, </w:t>
      </w:r>
      <w:r w:rsidR="007312BC" w:rsidRPr="00446F37">
        <w:t>which accounted for 69% of the</w:t>
      </w:r>
      <w:r w:rsidR="007312BC" w:rsidRPr="000B3C0C">
        <w:rPr>
          <w:i/>
          <w:iCs/>
        </w:rPr>
        <w:t xml:space="preserve"> </w:t>
      </w:r>
      <w:r w:rsidR="007312BC" w:rsidRPr="00F361C1">
        <w:rPr>
          <w:i/>
          <w:iCs/>
        </w:rPr>
        <w:t>bla</w:t>
      </w:r>
      <w:r w:rsidR="007312BC" w:rsidRPr="00F361C1">
        <w:rPr>
          <w:vertAlign w:val="subscript"/>
        </w:rPr>
        <w:t>NDM</w:t>
      </w:r>
      <w:r w:rsidR="007312BC" w:rsidRPr="00F361C1">
        <w:t xml:space="preserve">-positive strains. </w:t>
      </w:r>
      <w:r w:rsidR="007312BC" w:rsidRPr="00F361C1">
        <w:lastRenderedPageBreak/>
        <w:t xml:space="preserve">Our results are comparable to those of Shaaban et al. (2017) in Egypt, who found that 50% of clinical strains encoded the </w:t>
      </w:r>
      <w:r w:rsidR="007312BC" w:rsidRPr="00F361C1">
        <w:rPr>
          <w:i/>
          <w:iCs/>
        </w:rPr>
        <w:t>bla</w:t>
      </w:r>
      <w:r w:rsidR="007312BC" w:rsidRPr="00F361C1">
        <w:rPr>
          <w:vertAlign w:val="subscript"/>
        </w:rPr>
        <w:t xml:space="preserve">NDM </w:t>
      </w:r>
      <w:r w:rsidR="007312BC" w:rsidRPr="00446F37">
        <w:t>gene.</w:t>
      </w:r>
      <w:r w:rsidR="007312BC" w:rsidRPr="00F361C1">
        <w:t xml:space="preserve"> According to a study by </w:t>
      </w:r>
      <w:r w:rsidR="007312BC" w:rsidRPr="0010707E">
        <w:rPr>
          <w:bCs/>
        </w:rPr>
        <w:fldChar w:fldCharType="begin"/>
      </w:r>
      <w:r w:rsidR="007D3242">
        <w:rPr>
          <w:bCs/>
        </w:rPr>
        <w:instrText xml:space="preserve"> ADDIN ZOTERO_ITEM CSL_CITATION {"citationID":"VryvFszs","properties":{"formattedCitation":"(Hajikhani et al., 2023)","plainCitation":"(Hajikhani et al., 2023)","dontUpdate":true,"noteIndex":0},"citationItems":[{"id":"wZfw3FZx/TZVZIlfw","uris":["http://zotero.org/users/local/x4TJsZk1/items/ZFUUT5JR"],"itemData":{"id":169,"type":"article-journal","container-title":"Gene Reports","note":"ISBN: 2452-0144\npublisher: Elsevier","page":"101728","title":"Prevalence of blaNDM-producing Acinetobacter baumannii strains isolated from clinical samples around the world; a systematic review","volume":"30","author":[{"family":"Hajikhani","given":"Bahareh"},{"family":"Sameni","given":"Fatemeh"},{"family":"Ghazanfari","given":"Khashayar"},{"family":"Abdolali","given":"Bahareh"},{"family":"Yazdanparast","given":"Armin"},{"family":"Dezfuli","given":"Aram Asarehzadegan"},{"family":"Nasiri","given":"Mohammad Javad"},{"family":"Goudarzi","given":"Mehdi"},{"family":"Dadashi","given":"Masoud"}],"issued":{"date-parts":[["2023"]]}}}],"schema":"https://github.com/citation-style-language/schema/raw/master/csl-citation.json"} </w:instrText>
      </w:r>
      <w:r w:rsidR="007312BC" w:rsidRPr="0010707E">
        <w:rPr>
          <w:bCs/>
        </w:rPr>
        <w:fldChar w:fldCharType="separate"/>
      </w:r>
      <w:r w:rsidR="007312BC" w:rsidRPr="00E72414">
        <w:rPr>
          <w:rFonts w:cs="Times New Roman"/>
          <w:bCs/>
        </w:rPr>
        <w:t>Hajikhani et al.</w:t>
      </w:r>
      <w:r w:rsidR="007312BC" w:rsidRPr="0010707E" w:rsidDel="002F5F24">
        <w:rPr>
          <w:rFonts w:cs="Times New Roman"/>
          <w:bCs/>
        </w:rPr>
        <w:t xml:space="preserve"> </w:t>
      </w:r>
      <w:r w:rsidR="007312BC">
        <w:rPr>
          <w:rFonts w:cs="Times New Roman"/>
          <w:bCs/>
        </w:rPr>
        <w:t>in 2023</w:t>
      </w:r>
      <w:r w:rsidR="007312BC" w:rsidRPr="0010707E">
        <w:rPr>
          <w:bCs/>
        </w:rPr>
        <w:fldChar w:fldCharType="end"/>
      </w:r>
      <w:r w:rsidR="007312BC">
        <w:rPr>
          <w:b/>
        </w:rPr>
        <w:t xml:space="preserve"> </w:t>
      </w:r>
      <w:r w:rsidR="007312BC">
        <w:t xml:space="preserve">In </w:t>
      </w:r>
      <w:r w:rsidR="007312BC" w:rsidRPr="00010451">
        <w:rPr>
          <w:i/>
        </w:rPr>
        <w:t xml:space="preserve">Acinetobacter baumannii </w:t>
      </w:r>
      <w:r w:rsidR="007312BC">
        <w:t xml:space="preserve">, the prevalence of NDM-1 in Asia, Africa and Europe was 64.02%, 28.05% and 5.56%, respectively </w:t>
      </w:r>
      <w:r w:rsidR="00CC75D2" w:rsidRPr="00CC75D2">
        <w:rPr>
          <w:b/>
          <w:bCs/>
        </w:rPr>
        <w:fldChar w:fldCharType="begin"/>
      </w:r>
      <w:r w:rsidR="001A596F">
        <w:rPr>
          <w:b/>
          <w:bCs/>
        </w:rPr>
        <w:instrText xml:space="preserve"> ADDIN ZOTERO_ITEM CSL_CITATION {"citationID":"ltQcHQUV","properties":{"formattedCitation":"(Hajikhani et al., 2023b)","plainCitation":"(Hajikhani et al., 2023b)","dontUpdate":true,"noteIndex":0},"citationItems":[{"id":102,"uris":["http://zotero.org/users/17877318/items/BSAE4Z8T"],"itemData":{"id":102,"type":"article-journal","container-title":"Gene Reports","note":"ISBN: 2452-0144\npublisher: Elsevier","page":"101728","title":"Prevalence of blaNDM-producing Acinetobacter baumannii strains isolated from clinical samples around the world; a systematic review","volume":"30","author":[{"family":"Hajikhani","given":"Bahareh"},{"family":"Sameni","given":"Fatemeh"},{"family":"Ghazanfari","given":"Khashayar"},{"family":"Abdolali","given":"Bahareh"},{"family":"Yazdanparast","given":"Armin"},{"family":"Dezfuli","given":"Aram Asarehzadegan"},{"family":"Nasiri","given":"Mohammad Javad"},{"family":"Goudarzi","given":"Mehdi"},{"family":"Dadashi","given":"Masoud"}],"issued":{"date-parts":[["2023"]]}}}],"schema":"https://github.com/citation-style-language/schema/raw/master/csl-citation.json"} </w:instrText>
      </w:r>
      <w:r w:rsidR="00CC75D2" w:rsidRPr="00CC75D2">
        <w:rPr>
          <w:b/>
          <w:bCs/>
        </w:rPr>
        <w:fldChar w:fldCharType="separate"/>
      </w:r>
      <w:r w:rsidR="00CC75D2" w:rsidRPr="00CC75D2">
        <w:rPr>
          <w:rFonts w:ascii="Aptos" w:hAnsi="Aptos"/>
          <w:b/>
          <w:bCs/>
        </w:rPr>
        <w:t>(Hajikhani et al., 2023)</w:t>
      </w:r>
      <w:r w:rsidR="00CC75D2" w:rsidRPr="00CC75D2">
        <w:rPr>
          <w:b/>
          <w:bCs/>
        </w:rPr>
        <w:fldChar w:fldCharType="end"/>
      </w:r>
      <w:r w:rsidR="00AB23FA">
        <w:rPr>
          <w:b/>
          <w:bCs/>
        </w:rPr>
        <w:t xml:space="preserve">. </w:t>
      </w:r>
      <w:r w:rsidR="00AB23FA" w:rsidRPr="00AB23FA">
        <w:t xml:space="preserve">Our results are also comparable to those of GEMA El-Makki who showed that the NDM gene was detected in two isolates of A. baumannii out of 47 </w:t>
      </w:r>
      <w:r w:rsidR="00AB23FA" w:rsidRPr="00E87366">
        <w:rPr>
          <w:color w:val="000000" w:themeColor="text1"/>
        </w:rPr>
        <w:t>isolates</w:t>
      </w:r>
      <w:r w:rsidR="00E87366">
        <w:rPr>
          <w:color w:val="FF0000"/>
        </w:rPr>
        <w:t xml:space="preserve"> </w:t>
      </w:r>
      <w:r w:rsidR="00E87366" w:rsidRPr="00E87366">
        <w:rPr>
          <w:color w:val="000000" w:themeColor="text1"/>
        </w:rPr>
        <w:t>representing</w:t>
      </w:r>
      <w:r w:rsidR="00AB23FA" w:rsidRPr="002D4DE4">
        <w:rPr>
          <w:color w:val="FF0000"/>
        </w:rPr>
        <w:t xml:space="preserve"> </w:t>
      </w:r>
      <w:r w:rsidR="00AB23FA" w:rsidRPr="00AB23FA">
        <w:t>4.3%</w:t>
      </w:r>
      <w:r w:rsidR="00AB23FA" w:rsidRPr="00AB23FA">
        <w:rPr>
          <w:b/>
          <w:bCs/>
        </w:rPr>
        <w:t xml:space="preserve"> </w:t>
      </w:r>
      <w:r w:rsidR="00CB37EF" w:rsidRPr="00CB37EF">
        <w:rPr>
          <w:b/>
          <w:bCs/>
        </w:rPr>
        <w:fldChar w:fldCharType="begin"/>
      </w:r>
      <w:r w:rsidR="00CB37EF" w:rsidRPr="00CB37EF">
        <w:rPr>
          <w:b/>
          <w:bCs/>
        </w:rPr>
        <w:instrText xml:space="preserve"> ADDIN ZOTERO_ITEM CSL_CITATION {"citationID":"1D8oz1zR","properties":{"formattedCitation":"(El-Makki et al., 2021)","plainCitation":"(El-Makki et al., 2021)","noteIndex":0},"citationItems":[{"id":125,"uris":["http://zotero.org/users/17877318/items/SFTZV72S"],"itemData":{"id":125,"type":"article-journal","container-title":"South Asian Journal of Research in Microbiology","issue":"4","page":"19-26","title":"Detection of NDM and OXA-48 Resistant Genes in Acinetobacter baumannii Isolated from Intensive Care Units’ Patients Clinical Samples in Khartoum State","volume":"11","author":[{"family":"El-Makki","given":"Ghaida El-Makki Ali"},{"family":"Ali","given":"Abdelhakam H."},{"family":"Gorish","given":"Babbiker Mohammed Taher"},{"family":"Kaddam","given":"Lemya Abdelgadier"}],"issued":{"date-parts":[["2021"]]}}}],"schema":"https://github.com/citation-style-language/schema/raw/master/csl-citation.json"} </w:instrText>
      </w:r>
      <w:r w:rsidR="00CB37EF" w:rsidRPr="00CB37EF">
        <w:rPr>
          <w:b/>
          <w:bCs/>
        </w:rPr>
        <w:fldChar w:fldCharType="separate"/>
      </w:r>
      <w:r w:rsidR="00CB37EF" w:rsidRPr="00CB37EF">
        <w:rPr>
          <w:rFonts w:cs="Times New Roman"/>
          <w:b/>
          <w:bCs/>
        </w:rPr>
        <w:t>(El-Makki et al., 2021)</w:t>
      </w:r>
      <w:r w:rsidR="00CB37EF" w:rsidRPr="00CB37EF">
        <w:rPr>
          <w:b/>
          <w:bCs/>
        </w:rPr>
        <w:fldChar w:fldCharType="end"/>
      </w:r>
      <w:r w:rsidR="00AB23FA" w:rsidRPr="00CB37EF">
        <w:rPr>
          <w:b/>
          <w:bCs/>
        </w:rPr>
        <w:t>.</w:t>
      </w:r>
      <w:r w:rsidR="007312BC">
        <w:rPr>
          <w:rFonts w:cs="Times New Roman"/>
        </w:rPr>
        <w:t xml:space="preserve"> </w:t>
      </w:r>
      <w:r w:rsidR="007312BC">
        <w:t>Gene sharing through horizontal gene transfer contributes significa</w:t>
      </w:r>
      <w:r w:rsidR="002D4DE4">
        <w:t xml:space="preserve">ntly to the global </w:t>
      </w:r>
      <w:r w:rsidR="00E87366">
        <w:rPr>
          <w:color w:val="000000" w:themeColor="text1"/>
        </w:rPr>
        <w:t>dissemination</w:t>
      </w:r>
      <w:r w:rsidR="007312BC">
        <w:t xml:space="preserve"> of antibiotic resistance genes. This horizontal gene transfer can occur in any environment, especially when bacterial loads are high, for example in soil or wastewater treatment plants </w:t>
      </w:r>
      <w:bookmarkStart w:id="1" w:name="ZOTERO_BREF_elMLdNoHxGTm"/>
      <w:r w:rsidR="00C55F10" w:rsidRPr="00C55F10">
        <w:rPr>
          <w:b/>
          <w:bCs/>
        </w:rPr>
        <w:fldChar w:fldCharType="begin"/>
      </w:r>
      <w:r w:rsidR="001A596F">
        <w:rPr>
          <w:b/>
          <w:bCs/>
        </w:rPr>
        <w:instrText xml:space="preserve"> ADDIN ZOTERO_ITEM CSL_CITATION {"citationID":"BFLngHpo","properties":{"formattedCitation":"(Wang et al., 2019)","plainCitation":"(Wang et al., 2019)","dontUpdate":true,"noteIndex":0},"citationItems":[{"id":33,"uris":["http://zotero.org/users/17877318/items/FHBYQPR9"],"itemData":{"id":33,"type":"article-journal","container-title":"The ISME journal","issue":"2","note":"publisher: Oxford University Press","page":"509–522","source":"Google Scholar","title":"Antiepileptic drug carbamazepine promotes horizontal transfer of plasmid-borne multi-antibiotic resistance genes within and across bacterial genera","volume":"13","author":[{"family":"Wang","given":"Yue"},{"family":"Lu","given":"Ji"},{"family":"Mao","given":"Likai"},{"family":"Li","given":"Jie"},{"family":"Yuan","given":"Zhiguo"},{"family":"Bond","given":"Philip L."},{"family":"Guo","given":"Jianhua"}],"issued":{"date-parts":[["2019"]]}}}],"schema":"https://github.com/citation-style-language/schema/raw/master/csl-citation.json"} </w:instrText>
      </w:r>
      <w:r w:rsidR="00C55F10" w:rsidRPr="00C55F10">
        <w:rPr>
          <w:b/>
          <w:bCs/>
        </w:rPr>
        <w:fldChar w:fldCharType="separate"/>
      </w:r>
      <w:r w:rsidR="00C55F10" w:rsidRPr="00C55F10">
        <w:rPr>
          <w:rFonts w:ascii="Aptos" w:hAnsi="Aptos"/>
          <w:b/>
          <w:bCs/>
        </w:rPr>
        <w:t xml:space="preserve">(Wang et al., 2019 </w:t>
      </w:r>
      <w:r w:rsidR="00C55F10" w:rsidRPr="00C55F10">
        <w:rPr>
          <w:b/>
          <w:bCs/>
        </w:rPr>
        <w:fldChar w:fldCharType="end"/>
      </w:r>
      <w:r w:rsidR="00C55F10" w:rsidRPr="00C55F10">
        <w:rPr>
          <w:b/>
          <w:bCs/>
        </w:rPr>
        <w:t xml:space="preserve">; </w:t>
      </w:r>
      <w:r w:rsidR="00C55F10" w:rsidRPr="00C55F10">
        <w:rPr>
          <w:b/>
          <w:bCs/>
        </w:rPr>
        <w:fldChar w:fldCharType="begin"/>
      </w:r>
      <w:r w:rsidR="001A596F">
        <w:rPr>
          <w:b/>
          <w:bCs/>
        </w:rPr>
        <w:instrText xml:space="preserve"> ADDIN ZOTERO_ITEM CSL_CITATION {"citationID":"dIRwQWLA","properties":{"formattedCitation":"(Karkman et al., 2018)","plainCitation":"(Karkman et al., 2018)","dontUpdate":true,"noteIndex":0},"citationItems":[{"id":35,"uris":["http://zotero.org/users/17877318/items/YHE25DY3"],"itemData":{"id":35,"type":"article-journal","container-title":"Trends in microbiology","issue":"3","note":"ISBN: 0966-842X\npublisher: Elsevier","page":"220-228","title":"Antibiotic-resistance genes in waste water","volume":"26","author":[{"family":"Karkman","given":"Antti"},{"family":"Do","given":"Thi Thuy"},{"family":"Walsh","given":"Fiona"},{"family":"Virta","given":"Marko PJ"}],"issued":{"date-parts":[["2018"]]}}}],"schema":"https://github.com/citation-style-language/schema/raw/master/csl-citation.json"} </w:instrText>
      </w:r>
      <w:r w:rsidR="00C55F10" w:rsidRPr="00C55F10">
        <w:rPr>
          <w:b/>
          <w:bCs/>
        </w:rPr>
        <w:fldChar w:fldCharType="separate"/>
      </w:r>
      <w:r w:rsidR="00C55F10" w:rsidRPr="00C55F10">
        <w:rPr>
          <w:rFonts w:ascii="Aptos" w:hAnsi="Aptos"/>
          <w:b/>
          <w:bCs/>
        </w:rPr>
        <w:t xml:space="preserve">Karkman et al., 2018) </w:t>
      </w:r>
      <w:r w:rsidR="00C55F10" w:rsidRPr="00C55F10">
        <w:rPr>
          <w:b/>
          <w:bCs/>
        </w:rPr>
        <w:fldChar w:fldCharType="end"/>
      </w:r>
      <w:bookmarkEnd w:id="1"/>
      <w:r w:rsidR="00C55F10">
        <w:t>.</w:t>
      </w:r>
      <w:r w:rsidR="001A596F" w:rsidRPr="001A596F">
        <w:t xml:space="preserve"> NDM-1 is selectively secreted in an active form into outer membrane vesicles by different bacteria, protecting them against the action of extracellular proteases </w:t>
      </w:r>
      <w:r w:rsidR="001A596F" w:rsidRPr="001A596F">
        <w:rPr>
          <w:b/>
          <w:bCs/>
        </w:rPr>
        <w:fldChar w:fldCharType="begin"/>
      </w:r>
      <w:r w:rsidR="001A596F" w:rsidRPr="001A596F">
        <w:rPr>
          <w:b/>
          <w:bCs/>
        </w:rPr>
        <w:instrText xml:space="preserve"> ADDIN ZOTERO_ITEM CSL_CITATION {"citationID":"osdgLcXK","properties":{"formattedCitation":"(Gonz\\uc0\\u225{}lez et al., 2016)","plainCitation":"(González et al., 2016)","noteIndex":0},"citationItems":[{"id":122,"uris":["http://zotero.org/users/17877318/items/TUBVV4EX"],"itemData":{"id":122,"type":"article-journal","container-title":"Nature chemical biology","issue":"7","note":"ISBN: 1552-4450\npublisher: Nature Publishing Group US New York","page":"516-522","title":"Membrane anchoring stabilizes and favors secretion of New Delhi metallo-β-lactamase","volume":"12","author":[{"family":"González","given":"Lisandro J."},{"family":"Bahr","given":"Guillermo"},{"family":"Nakashige","given":"Toshiki G."},{"family":"Nolan","given":"Elizabeth M."},{"family":"Bonomo","given":"Robert A."},{"family":"Vila","given":"Alejandro J."}],"issued":{"date-parts":[["2016"]]}}}],"schema":"https://github.com/citation-style-language/schema/raw/master/csl-citation.json"} </w:instrText>
      </w:r>
      <w:r w:rsidR="001A596F" w:rsidRPr="001A596F">
        <w:rPr>
          <w:b/>
          <w:bCs/>
        </w:rPr>
        <w:fldChar w:fldCharType="separate"/>
      </w:r>
      <w:r w:rsidR="001A596F" w:rsidRPr="001A596F">
        <w:rPr>
          <w:rFonts w:cs="Times New Roman"/>
          <w:b/>
          <w:bCs/>
          <w:kern w:val="0"/>
        </w:rPr>
        <w:t>(González et al., 2016)</w:t>
      </w:r>
      <w:r w:rsidR="001A596F" w:rsidRPr="001A596F">
        <w:rPr>
          <w:b/>
          <w:bCs/>
        </w:rPr>
        <w:fldChar w:fldCharType="end"/>
      </w:r>
      <w:r w:rsidR="00E87366">
        <w:t>. These outer membrane vesicles have</w:t>
      </w:r>
      <w:r w:rsidR="001A596F" w:rsidRPr="001A596F">
        <w:t xml:space="preserve"> potent carbapenemase activity that helps </w:t>
      </w:r>
      <w:r w:rsidR="00E87366" w:rsidRPr="003C3C1D">
        <w:rPr>
          <w:color w:val="000000" w:themeColor="text1"/>
        </w:rPr>
        <w:t>to know</w:t>
      </w:r>
      <w:r w:rsidR="001A596F" w:rsidRPr="003C3C1D">
        <w:rPr>
          <w:color w:val="000000" w:themeColor="text1"/>
        </w:rPr>
        <w:t xml:space="preserve"> </w:t>
      </w:r>
      <w:r w:rsidR="001A596F" w:rsidRPr="001A596F">
        <w:t xml:space="preserve">the amount of antibiotic available at the </w:t>
      </w:r>
      <w:r w:rsidR="001A596F" w:rsidRPr="009A4964">
        <w:rPr>
          <w:color w:val="000000" w:themeColor="text1"/>
        </w:rPr>
        <w:t>site</w:t>
      </w:r>
      <w:r w:rsidR="001A596F" w:rsidRPr="00A67049">
        <w:rPr>
          <w:color w:val="FF0000"/>
        </w:rPr>
        <w:t xml:space="preserve"> </w:t>
      </w:r>
      <w:r w:rsidR="001A596F" w:rsidRPr="001A596F">
        <w:t>of infection and may protect neighboring bacteria otherwise susceptible to antibiotics</w:t>
      </w:r>
      <w:r w:rsidR="001A596F">
        <w:t xml:space="preserve"> </w:t>
      </w:r>
      <w:r w:rsidR="001A596F" w:rsidRPr="001A596F">
        <w:rPr>
          <w:b/>
          <w:bCs/>
        </w:rPr>
        <w:fldChar w:fldCharType="begin"/>
      </w:r>
      <w:r w:rsidR="00CB37EF">
        <w:rPr>
          <w:b/>
          <w:bCs/>
        </w:rPr>
        <w:instrText xml:space="preserve"> ADDIN ZOTERO_ITEM CSL_CITATION {"citationID":"Yuo8IduI","properties":{"formattedCitation":"(Rumbo et al., 2011)","plainCitation":"(Rumbo et al., 2011)","dontUpdate":true,"noteIndex":0},"citationItems":[{"id":123,"uris":["http://zotero.org/users/17877318/items/GMWZUJ9B"],"itemData":{"id":123,"type":"article-journal","container-title":"Antimicrobial agents and chemotherapy","issue":"7","note":"ISBN: 0066-4804\npublisher: American Society for Microbiology 1752 N St., NW, Washington, DC","page":"3084-3090","title":"Horizontal transfer of the OXA-24 carbapenemase gene via outer membrane vesicles: a new mechanism of dissemination of carbapenem resistance genes in Acinetobacter baumannii","volume":"55","author":[{"family":"Rumbo","given":"Carlos"},{"family":"Fernández-Moreira","given":"Esteban"},{"family":"Merino","given":"María"},{"family":"Poza","given":"Margarita"},{"family":"Mendez","given":"Jose Antonio"},{"family":"Soares","given":"Nelson C."},{"family":"Mosquera","given":"Alejandro"},{"family":"Chaves","given":"Fernando"},{"family":"Bou","given":"Germán"}],"issued":{"date-parts":[["2011"]]}}}],"schema":"https://github.com/citation-style-language/schema/raw/master/csl-citation.json"} </w:instrText>
      </w:r>
      <w:r w:rsidR="001A596F" w:rsidRPr="001A596F">
        <w:rPr>
          <w:b/>
          <w:bCs/>
        </w:rPr>
        <w:fldChar w:fldCharType="separate"/>
      </w:r>
      <w:r w:rsidR="001A596F" w:rsidRPr="001A596F">
        <w:rPr>
          <w:rFonts w:cs="Times New Roman"/>
          <w:b/>
          <w:bCs/>
        </w:rPr>
        <w:t>(Rumbo et al., 2011</w:t>
      </w:r>
      <w:r w:rsidR="001A596F" w:rsidRPr="001A596F">
        <w:rPr>
          <w:b/>
          <w:bCs/>
        </w:rPr>
        <w:fldChar w:fldCharType="end"/>
      </w:r>
      <w:r w:rsidR="001A596F" w:rsidRPr="001A596F">
        <w:rPr>
          <w:b/>
          <w:bCs/>
        </w:rPr>
        <w:t xml:space="preserve">; </w:t>
      </w:r>
      <w:r w:rsidR="001A596F" w:rsidRPr="001A596F">
        <w:rPr>
          <w:b/>
          <w:bCs/>
        </w:rPr>
        <w:fldChar w:fldCharType="begin"/>
      </w:r>
      <w:r w:rsidR="00CB37EF">
        <w:rPr>
          <w:b/>
          <w:bCs/>
        </w:rPr>
        <w:instrText xml:space="preserve"> ADDIN ZOTERO_ITEM CSL_CITATION {"citationID":"u6JtmycI","properties":{"formattedCitation":"(Chatterjee et al., 2017)","plainCitation":"(Chatterjee et al., 2017)","dontUpdate":true,"noteIndex":0},"citationItems":[{"id":124,"uris":["http://zotero.org/users/17877318/items/3SZWDVD5"],"itemData":{"id":124,"type":"article-journal","container-title":"Journal of Antimicrobial Chemotherapy","issue":"8","note":"ISBN: 0305-7453\npublisher: Oxford University Press","page":"2201-2207","title":"Acinetobacter baumannii transfers the bla NDM-1 gene via outer membrane vesicles","volume":"72","author":[{"family":"Chatterjee","given":"Somdatta"},{"family":"Mondal","given":"Ayan"},{"family":"Mitra","given":"Shravani"},{"family":"Basu","given":"Sulagna"}],"issued":{"date-parts":[["2017"]]}}}],"schema":"https://github.com/citation-style-language/schema/raw/master/csl-citation.json"} </w:instrText>
      </w:r>
      <w:r w:rsidR="001A596F" w:rsidRPr="001A596F">
        <w:rPr>
          <w:b/>
          <w:bCs/>
        </w:rPr>
        <w:fldChar w:fldCharType="separate"/>
      </w:r>
      <w:r w:rsidR="001A596F" w:rsidRPr="001A596F">
        <w:rPr>
          <w:rFonts w:cs="Times New Roman"/>
          <w:b/>
          <w:bCs/>
        </w:rPr>
        <w:t>Chatterjee et al., 2017)</w:t>
      </w:r>
      <w:r w:rsidR="001A596F" w:rsidRPr="001A596F">
        <w:rPr>
          <w:b/>
          <w:bCs/>
        </w:rPr>
        <w:fldChar w:fldCharType="end"/>
      </w:r>
      <w:r w:rsidR="001A596F" w:rsidRPr="001A596F">
        <w:t>.</w:t>
      </w:r>
    </w:p>
    <w:p w14:paraId="3BF915E7" w14:textId="29610D91" w:rsidR="00371BF7" w:rsidRPr="002802DC" w:rsidRDefault="00A67049" w:rsidP="00140D8B">
      <w:pPr>
        <w:spacing w:line="360" w:lineRule="auto"/>
        <w:jc w:val="both"/>
        <w:rPr>
          <w:rFonts w:cs="Times New Roman"/>
        </w:rPr>
      </w:pPr>
      <w:r>
        <w:rPr>
          <w:rFonts w:cs="Times New Roman"/>
        </w:rPr>
        <w:t>O</w:t>
      </w:r>
      <w:r w:rsidR="001C5561" w:rsidRPr="001C5561">
        <w:rPr>
          <w:rFonts w:cs="Times New Roman"/>
        </w:rPr>
        <w:t xml:space="preserve">utbreaks of </w:t>
      </w:r>
      <w:r w:rsidR="001C5561" w:rsidRPr="001C5561">
        <w:rPr>
          <w:rFonts w:cs="Times New Roman"/>
          <w:i/>
          <w:iCs/>
        </w:rPr>
        <w:t>bla</w:t>
      </w:r>
      <w:r w:rsidR="001C5561" w:rsidRPr="001C5561">
        <w:rPr>
          <w:rFonts w:cs="Times New Roman"/>
          <w:vertAlign w:val="subscript"/>
        </w:rPr>
        <w:t xml:space="preserve">NDM </w:t>
      </w:r>
      <w:r w:rsidR="001C5561" w:rsidRPr="00446F37">
        <w:rPr>
          <w:rFonts w:cs="Times New Roman"/>
        </w:rPr>
        <w:t>encoding bacteria</w:t>
      </w:r>
      <w:r w:rsidR="001C5561" w:rsidRPr="001C5561">
        <w:rPr>
          <w:rFonts w:cs="Times New Roman"/>
          <w:vertAlign w:val="subscript"/>
        </w:rPr>
        <w:t xml:space="preserve"> </w:t>
      </w:r>
      <w:r w:rsidR="001C5561" w:rsidRPr="001C5561">
        <w:rPr>
          <w:rFonts w:cs="Times New Roman"/>
        </w:rPr>
        <w:t xml:space="preserve">have been reported worldwide </w:t>
      </w:r>
      <w:r w:rsidR="001C5561" w:rsidRPr="002E5E17">
        <w:rPr>
          <w:rFonts w:cs="Times New Roman"/>
          <w:b/>
          <w:bCs/>
        </w:rPr>
        <w:fldChar w:fldCharType="begin"/>
      </w:r>
      <w:r w:rsidR="00CC75D2">
        <w:rPr>
          <w:rFonts w:cs="Times New Roman"/>
          <w:b/>
          <w:bCs/>
        </w:rPr>
        <w:instrText xml:space="preserve"> ADDIN ZOTERO_ITEM CSL_CITATION {"citationID":"pUUo5wtS","properties":{"formattedCitation":"(Wu et al., 2019)","plainCitation":"(Wu et al., 2019)","dontUpdate":true,"noteIndex":0},"citationItems":[{"id":92,"uris":["http://zotero.org/users/17877318/items/DIXI9T7T"],"itemData":{"id":92,"type":"article-journal","container-title":"Clinical microbiology reviews","issue":"2","note":"ISBN: 0893-8512\npublisher: American Society for Microbiology 1752 N St., NW, Washington, DC","page":"10.1128/cmr. 00115-18","title":"NDM metallo-β-lactamases and their bacterial producers in health care settings","volume":"32","author":[{"family":"Wu","given":"Wenjing"},{"family":"Feng","given":"Yu"},{"family":"Tang","given":"Guangmin"},{"family":"Qiao","given":"Fu"},{"family":"McNally","given":"Alan"},{"family":"Zong","given":"Zhiyong"}],"issued":{"date-parts":[["2019"]]}}}],"schema":"https://github.com/citation-style-language/schema/raw/master/csl-citation.json"} </w:instrText>
      </w:r>
      <w:r w:rsidR="001C5561" w:rsidRPr="002E5E17">
        <w:rPr>
          <w:rFonts w:cs="Times New Roman"/>
          <w:b/>
          <w:bCs/>
        </w:rPr>
        <w:fldChar w:fldCharType="separate"/>
      </w:r>
      <w:r w:rsidR="001C5561" w:rsidRPr="002E5E17">
        <w:rPr>
          <w:rFonts w:ascii="Aptos" w:hAnsi="Aptos"/>
          <w:b/>
          <w:bCs/>
        </w:rPr>
        <w:t xml:space="preserve">(Wu et al., 2019 </w:t>
      </w:r>
      <w:r w:rsidR="001C5561" w:rsidRPr="002E5E17">
        <w:rPr>
          <w:rFonts w:cs="Times New Roman"/>
          <w:b/>
          <w:bCs/>
        </w:rPr>
        <w:fldChar w:fldCharType="end"/>
      </w:r>
      <w:r w:rsidR="001C5561" w:rsidRPr="002E5E17">
        <w:rPr>
          <w:rFonts w:cs="Times New Roman"/>
          <w:b/>
          <w:bCs/>
        </w:rPr>
        <w:t xml:space="preserve">, </w:t>
      </w:r>
      <w:r w:rsidR="001C5561" w:rsidRPr="002E5E17">
        <w:rPr>
          <w:rFonts w:cs="Times New Roman"/>
          <w:b/>
          <w:bCs/>
        </w:rPr>
        <w:fldChar w:fldCharType="begin"/>
      </w:r>
      <w:r w:rsidR="00CC75D2">
        <w:rPr>
          <w:rFonts w:cs="Times New Roman"/>
          <w:b/>
          <w:bCs/>
        </w:rPr>
        <w:instrText xml:space="preserve"> ADDIN ZOTERO_ITEM CSL_CITATION {"citationID":"lVHXsaFd","properties":{"formattedCitation":"(Paskova et al., 2018)","plainCitation":"(Paskova et al., 2018)","dontUpdate":true,"noteIndex":0},"citationItems":[{"id":95,"uris":["http://zotero.org/users/17877318/items/ALKPMVHK"],"itemData":{"id":95,"type":"article-journal","container-title":"Frontiers in microbiology","note":"ISBN: 1664-302X\npublisher: Frontiers Media SA","page":"1549","title":"Characterization of NDM-encoding plasmids from Enterobacteriaceae recovered from Czech hospitals","volume":"9","author":[{"family":"Paskova","given":"Veronika"},{"family":"Medvecky","given":"Matej"},{"family":"Skalova","given":"Anna"},{"family":"Chudejova","given":"Katerina"},{"family":"Bitar","given":"Ibrahim"},{"family":"Jakubu","given":"Vladislav"},{"family":"Bergerova","given":"Tamara"},{"family":"Zemlickova","given":"Helena"},{"family":"Papagiannitsis","given":"Costas C."},{"family":"Hrabak","given":"Jaroslav"}],"issued":{"date-parts":[["2018"]]}}}],"schema":"https://github.com/citation-style-language/schema/raw/master/csl-citation.json"} </w:instrText>
      </w:r>
      <w:r w:rsidR="001C5561" w:rsidRPr="002E5E17">
        <w:rPr>
          <w:rFonts w:cs="Times New Roman"/>
          <w:b/>
          <w:bCs/>
        </w:rPr>
        <w:fldChar w:fldCharType="separate"/>
      </w:r>
      <w:r w:rsidR="001C5561" w:rsidRPr="002E5E17">
        <w:rPr>
          <w:rFonts w:ascii="Aptos" w:hAnsi="Aptos"/>
          <w:b/>
          <w:bCs/>
        </w:rPr>
        <w:t>Paskova et al., 2018</w:t>
      </w:r>
      <w:r w:rsidR="001C5561" w:rsidRPr="002E5E17">
        <w:rPr>
          <w:rFonts w:cs="Times New Roman"/>
          <w:b/>
          <w:bCs/>
        </w:rPr>
        <w:fldChar w:fldCharType="end"/>
      </w:r>
      <w:r w:rsidR="002E5E17" w:rsidRPr="002E5E17">
        <w:rPr>
          <w:rFonts w:cs="Times New Roman"/>
          <w:b/>
          <w:bCs/>
        </w:rPr>
        <w:t xml:space="preserve"> </w:t>
      </w:r>
      <w:r w:rsidR="002E5E17" w:rsidRPr="002E5E17">
        <w:rPr>
          <w:rFonts w:cs="Times New Roman"/>
          <w:b/>
          <w:bCs/>
        </w:rPr>
        <w:fldChar w:fldCharType="begin"/>
      </w:r>
      <w:r w:rsidR="00CC75D2">
        <w:rPr>
          <w:rFonts w:cs="Times New Roman"/>
          <w:b/>
          <w:bCs/>
        </w:rPr>
        <w:instrText xml:space="preserve"> ADDIN ZOTERO_ITEM CSL_CITATION {"citationID":"ZzsW7ukS","properties":{"formattedCitation":"(Roberts et al., 2023)","plainCitation":"(Roberts et al., 2023)","dontUpdate":true,"noteIndex":0},"citationItems":[{"id":96,"uris":["http://zotero.org/users/17877318/items/8VYGPUQD"],"itemData":{"id":96,"type":"article-journal","container-title":"Microbial Genomics","issue":"7","note":"ISBN: 2057-5858\npublisher: Microbiology Society","page":"001048","title":"Long-read sequencing reveals genomic diversity and associated plasmid movement of carbapenemase-producing bacteria in a UK hospital over 6 years","volume":"9","author":[{"family":"Roberts","given":"Leah W."},{"family":"Enoch","given":"David A."},{"family":"Khokhar","given":"Fahad"},{"family":"Blackwell","given":"Grace A."},{"family":"Wilson","given":"Hayley"},{"family":"Warne","given":"Ben"},{"family":"Gouliouris","given":"Theodore"},{"family":"Iqbal","given":"Zamin"},{"family":"Török","given":"M. Estée"}],"issued":{"date-parts":[["2023"]]}}}],"schema":"https://github.com/citation-style-language/schema/raw/master/csl-citation.json"} </w:instrText>
      </w:r>
      <w:r w:rsidR="002E5E17" w:rsidRPr="002E5E17">
        <w:rPr>
          <w:rFonts w:cs="Times New Roman"/>
          <w:b/>
          <w:bCs/>
        </w:rPr>
        <w:fldChar w:fldCharType="separate"/>
      </w:r>
      <w:r w:rsidR="002E5E17" w:rsidRPr="002E5E17">
        <w:rPr>
          <w:rFonts w:ascii="Aptos" w:hAnsi="Aptos"/>
          <w:b/>
          <w:bCs/>
        </w:rPr>
        <w:t xml:space="preserve">, Roberts et al., 2023) </w:t>
      </w:r>
      <w:r w:rsidR="002E5E17" w:rsidRPr="002E5E17">
        <w:rPr>
          <w:rFonts w:cs="Times New Roman"/>
          <w:b/>
          <w:bCs/>
        </w:rPr>
        <w:fldChar w:fldCharType="end"/>
      </w:r>
      <w:r w:rsidR="001C5561" w:rsidRPr="001C5561">
        <w:rPr>
          <w:rFonts w:cs="Times New Roman"/>
        </w:rPr>
        <w:t xml:space="preserve">. Often, plasmids harboring </w:t>
      </w:r>
      <w:r w:rsidR="001C5561" w:rsidRPr="001C5561">
        <w:rPr>
          <w:rFonts w:cs="Times New Roman"/>
          <w:i/>
          <w:iCs/>
        </w:rPr>
        <w:t>bla</w:t>
      </w:r>
      <w:r w:rsidR="001C5561" w:rsidRPr="001C5561">
        <w:rPr>
          <w:rFonts w:cs="Times New Roman"/>
          <w:vertAlign w:val="subscript"/>
        </w:rPr>
        <w:t xml:space="preserve">NDM </w:t>
      </w:r>
      <w:r w:rsidR="001C5561" w:rsidRPr="001C5561">
        <w:rPr>
          <w:rFonts w:cs="Times New Roman"/>
        </w:rPr>
        <w:t xml:space="preserve">carry additional resistance mechanisms to other classes of antimicrobials </w:t>
      </w:r>
      <w:r w:rsidR="0015625A" w:rsidRPr="0015625A">
        <w:rPr>
          <w:rFonts w:cs="Times New Roman"/>
          <w:b/>
          <w:bCs/>
        </w:rPr>
        <w:fldChar w:fldCharType="begin"/>
      </w:r>
      <w:r w:rsidR="00CC75D2">
        <w:rPr>
          <w:rFonts w:cs="Times New Roman"/>
          <w:b/>
          <w:bCs/>
        </w:rPr>
        <w:instrText xml:space="preserve"> ADDIN ZOTERO_ITEM CSL_CITATION {"citationID":"yh8JJV8X","properties":{"formattedCitation":"(Nordmann et al., 2009)","plainCitation":"(Nordmann et al., 2009)","dontUpdate":true,"noteIndex":0},"citationItems":[{"id":97,"uris":["http://zotero.org/users/17877318/items/PFHGKCMG"],"itemData":{"id":97,"type":"article-journal","container-title":"The Lancet infectious diseases","issue":"4","note":"ISBN: 1473-3099\npublisher: Elsevier","page":"228-236","title":"The real threat of Klebsiella pneumoniae carbapenemase-producing bacteria","volume":"9","author":[{"family":"Nordmann","given":"Patrice"},{"family":"Cuzon","given":"Gaelle"},{"family":"Naas","given":"Thierry"}],"issued":{"date-parts":[["2009"]]}}}],"schema":"https://github.com/citation-style-language/schema/raw/master/csl-citation.json"} </w:instrText>
      </w:r>
      <w:r w:rsidR="0015625A" w:rsidRPr="0015625A">
        <w:rPr>
          <w:rFonts w:cs="Times New Roman"/>
          <w:b/>
          <w:bCs/>
        </w:rPr>
        <w:fldChar w:fldCharType="separate"/>
      </w:r>
      <w:r w:rsidR="0015625A" w:rsidRPr="0015625A">
        <w:rPr>
          <w:rFonts w:ascii="Aptos" w:hAnsi="Aptos"/>
          <w:b/>
          <w:bCs/>
        </w:rPr>
        <w:t xml:space="preserve">(Nordmann et al., 2009 </w:t>
      </w:r>
      <w:r w:rsidR="0015625A" w:rsidRPr="0015625A">
        <w:rPr>
          <w:rFonts w:cs="Times New Roman"/>
          <w:b/>
          <w:bCs/>
        </w:rPr>
        <w:fldChar w:fldCharType="end"/>
      </w:r>
      <w:r w:rsidR="0015625A" w:rsidRPr="0015625A">
        <w:rPr>
          <w:rFonts w:cs="Times New Roman"/>
          <w:b/>
          <w:bCs/>
        </w:rPr>
        <w:t xml:space="preserve">, </w:t>
      </w:r>
      <w:r w:rsidR="0015625A" w:rsidRPr="0015625A">
        <w:rPr>
          <w:rFonts w:cs="Times New Roman"/>
          <w:b/>
          <w:bCs/>
        </w:rPr>
        <w:fldChar w:fldCharType="begin"/>
      </w:r>
      <w:r w:rsidR="00CC75D2">
        <w:rPr>
          <w:rFonts w:cs="Times New Roman"/>
          <w:b/>
          <w:bCs/>
        </w:rPr>
        <w:instrText xml:space="preserve"> ADDIN ZOTERO_ITEM CSL_CITATION {"citationID":"nT5Pkapz","properties":{"formattedCitation":"(Li et al., 2023)","plainCitation":"(Li et al., 2023)","dontUpdate":true,"noteIndex":0},"citationItems":[{"id":98,"uris":["http://zotero.org/users/17877318/items/2Z4M2FVR"],"itemData":{"id":98,"type":"article-journal","container-title":"One Health Advances","issue":"1","note":"ISBN: 2731-9970\npublisher: Springer","page":"30","title":"Molecular characterization of bla NDM-harboring plasmids reveal its rapid adaptation and evolution in the Enterobacteriaceae","volume":"1","author":[{"family":"Li","given":"Yiming"},{"family":"Yang","given":"Yuying"},{"family":"Wang","given":"Yifei"},{"family":"Walsh","given":"Timothy R."},{"family":"Wang","given":"Shaolin"},{"family":"Cai","given":"Chang"}],"issued":{"date-parts":[["2023"]]}}}],"schema":"https://github.com/citation-style-language/schema/raw/master/csl-citation.json"} </w:instrText>
      </w:r>
      <w:r w:rsidR="0015625A" w:rsidRPr="0015625A">
        <w:rPr>
          <w:rFonts w:cs="Times New Roman"/>
          <w:b/>
          <w:bCs/>
        </w:rPr>
        <w:fldChar w:fldCharType="separate"/>
      </w:r>
      <w:r w:rsidR="0015625A" w:rsidRPr="0015625A">
        <w:rPr>
          <w:rFonts w:ascii="Aptos" w:hAnsi="Aptos"/>
          <w:b/>
          <w:bCs/>
        </w:rPr>
        <w:t xml:space="preserve">Li et al., 2023) </w:t>
      </w:r>
      <w:r w:rsidR="0015625A" w:rsidRPr="0015625A">
        <w:rPr>
          <w:rFonts w:cs="Times New Roman"/>
          <w:b/>
          <w:bCs/>
        </w:rPr>
        <w:fldChar w:fldCharType="end"/>
      </w:r>
      <w:r w:rsidR="0015625A">
        <w:rPr>
          <w:rFonts w:cs="Times New Roman"/>
          <w:b/>
          <w:bCs/>
        </w:rPr>
        <w:t xml:space="preserve">. </w:t>
      </w:r>
      <w:r w:rsidR="00BC3354">
        <w:t xml:space="preserve">Among our strains that encode </w:t>
      </w:r>
      <w:r w:rsidR="00BC3354" w:rsidRPr="00917189">
        <w:rPr>
          <w:i/>
          <w:iCs/>
        </w:rPr>
        <w:t>bla</w:t>
      </w:r>
      <w:r w:rsidR="00BC3354" w:rsidRPr="00917189">
        <w:rPr>
          <w:vertAlign w:val="subscript"/>
        </w:rPr>
        <w:t xml:space="preserve">NDM </w:t>
      </w:r>
      <w:r w:rsidR="00BC3354">
        <w:t xml:space="preserve">, there are only 16 strains whose genetic support is plasmids, a frequency of 17.2%. </w:t>
      </w:r>
      <w:r w:rsidR="00BC3354">
        <w:rPr>
          <w:rFonts w:cs="Times New Roman"/>
        </w:rPr>
        <w:t xml:space="preserve">Our results are comparable to those of </w:t>
      </w:r>
      <w:r w:rsidR="00BC3354" w:rsidRPr="00BC3354">
        <w:rPr>
          <w:rFonts w:ascii="Aptos" w:hAnsi="Aptos"/>
          <w:b/>
          <w:bCs/>
        </w:rPr>
        <w:t xml:space="preserve">Lerminiaux et al. </w:t>
      </w:r>
      <w:r w:rsidR="00BC3354">
        <w:rPr>
          <w:rFonts w:cs="Times New Roman"/>
        </w:rPr>
        <w:t xml:space="preserve">, who pooled 226 complete </w:t>
      </w:r>
      <w:r w:rsidR="00BC3354" w:rsidRPr="00BC3354">
        <w:rPr>
          <w:rFonts w:cs="Times New Roman"/>
          <w:i/>
          <w:iCs/>
        </w:rPr>
        <w:t>bla</w:t>
      </w:r>
      <w:r w:rsidR="00BC3354" w:rsidRPr="00BC3354">
        <w:rPr>
          <w:rFonts w:cs="Times New Roman"/>
          <w:vertAlign w:val="subscript"/>
        </w:rPr>
        <w:t xml:space="preserve">NDM </w:t>
      </w:r>
      <w:r w:rsidR="00BC3354" w:rsidRPr="00446F37">
        <w:rPr>
          <w:rFonts w:cs="Times New Roman"/>
        </w:rPr>
        <w:t>encoding plasmids, which represented approximately 21.9% of their total</w:t>
      </w:r>
      <w:r w:rsidR="00BC3354" w:rsidRPr="00BC3354">
        <w:rPr>
          <w:rFonts w:cs="Times New Roman"/>
          <w:vertAlign w:val="subscript"/>
        </w:rPr>
        <w:t xml:space="preserve"> </w:t>
      </w:r>
      <w:r w:rsidR="00BC3354" w:rsidRPr="00BC3354">
        <w:rPr>
          <w:rFonts w:cs="Times New Roman"/>
          <w:i/>
          <w:iCs/>
        </w:rPr>
        <w:t>bla</w:t>
      </w:r>
      <w:r w:rsidR="00BC3354" w:rsidRPr="00BC3354">
        <w:rPr>
          <w:rFonts w:cs="Times New Roman"/>
          <w:vertAlign w:val="subscript"/>
        </w:rPr>
        <w:t xml:space="preserve">NDM </w:t>
      </w:r>
      <w:r w:rsidR="00BC3354" w:rsidRPr="00BC3354">
        <w:rPr>
          <w:rFonts w:cs="Times New Roman"/>
        </w:rPr>
        <w:t>dataset</w:t>
      </w:r>
      <w:r w:rsidR="00BC3354" w:rsidRPr="00BC3354">
        <w:rPr>
          <w:rFonts w:cs="Times New Roman"/>
          <w:b/>
          <w:bCs/>
        </w:rPr>
        <w:t xml:space="preserve"> </w:t>
      </w:r>
      <w:r w:rsidR="00BC3354" w:rsidRPr="00BC3354">
        <w:rPr>
          <w:rFonts w:cs="Times New Roman"/>
          <w:b/>
          <w:bCs/>
        </w:rPr>
        <w:fldChar w:fldCharType="begin"/>
      </w:r>
      <w:r w:rsidR="001A596F">
        <w:rPr>
          <w:rFonts w:cs="Times New Roman"/>
          <w:b/>
          <w:bCs/>
        </w:rPr>
        <w:instrText xml:space="preserve"> ADDIN ZOTERO_ITEM CSL_CITATION {"citationID":"Q7PZEtvi","properties":{"formattedCitation":"(Lerminiaux et al., 2025)","plainCitation":"(Lerminiaux et al., 2025)","dontUpdate":true,"noteIndex":0},"citationItems":[{"id":99,"uris":["http://zotero.org/users/17877318/items/65WVUTKV"],"itemData":{"id":99,"type":"article-journal","container-title":"Microbial Genomics","issue":"8","note":"ISBN: 2057-5858\npublisher: Microbiology Society","page":"001415","title":"Plasmid genomic epidemiology of bla NDM carbapenemase-producing Enterobacterales in Canada from 2010 to 2023","volume":"11","author":[{"family":"Lerminiaux","given":"Nicole"},{"family":"Fakharuddin","given":"Ken"},{"family":"Longtin","given":"Yves"},{"family":"McGill","given":"Erin"},{"family":"Mitchell","given":"Robyn"},{"family":"Mataseje","given":"Laura"},{"family":"Program","given":"Canadian Nosocomial Infection Surveillance"}],"issued":{"date-parts":[["2025"]]}}}],"schema":"https://github.com/citation-style-language/schema/raw/master/csl-citation.json"} </w:instrText>
      </w:r>
      <w:r w:rsidR="00BC3354" w:rsidRPr="00BC3354">
        <w:rPr>
          <w:rFonts w:cs="Times New Roman"/>
          <w:b/>
          <w:bCs/>
        </w:rPr>
        <w:fldChar w:fldCharType="separate"/>
      </w:r>
      <w:r w:rsidR="00BC3354" w:rsidRPr="00BC3354">
        <w:rPr>
          <w:rFonts w:ascii="Aptos" w:hAnsi="Aptos"/>
          <w:b/>
          <w:bCs/>
        </w:rPr>
        <w:t xml:space="preserve">(Lerminiaux et al., 2025) </w:t>
      </w:r>
      <w:r w:rsidR="00BC3354" w:rsidRPr="00BC3354">
        <w:rPr>
          <w:rFonts w:cs="Times New Roman"/>
          <w:b/>
          <w:bCs/>
        </w:rPr>
        <w:fldChar w:fldCharType="end"/>
      </w:r>
      <w:r w:rsidR="00BC3354">
        <w:rPr>
          <w:rFonts w:cs="Times New Roman"/>
        </w:rPr>
        <w:t>.</w:t>
      </w:r>
      <w:r w:rsidR="00BC3354">
        <w:rPr>
          <w:rFonts w:cs="Times New Roman"/>
          <w:b/>
          <w:bCs/>
        </w:rPr>
        <w:t xml:space="preserve"> </w:t>
      </w:r>
      <w:r w:rsidR="00E8568A" w:rsidRPr="00E8568A">
        <w:rPr>
          <w:rFonts w:cs="Times New Roman"/>
        </w:rPr>
        <w:t xml:space="preserve">The plasmid encoding </w:t>
      </w:r>
      <w:r w:rsidR="00E8568A" w:rsidRPr="00E8568A">
        <w:rPr>
          <w:rFonts w:cs="Times New Roman"/>
          <w:i/>
          <w:iCs/>
        </w:rPr>
        <w:t>bla</w:t>
      </w:r>
      <w:r w:rsidR="00E8568A" w:rsidRPr="00E8568A">
        <w:rPr>
          <w:rFonts w:cs="Times New Roman"/>
          <w:vertAlign w:val="subscript"/>
        </w:rPr>
        <w:t xml:space="preserve">NDM </w:t>
      </w:r>
      <w:r w:rsidR="00E8568A" w:rsidRPr="00E8568A">
        <w:rPr>
          <w:rFonts w:cs="Times New Roman"/>
        </w:rPr>
        <w:t xml:space="preserve">consists of a backbone region encoding proteins essential for plasmid replication, transfer, and virulence, and a variable region containing antimicrobial resistance genes </w:t>
      </w:r>
      <w:r w:rsidR="00E8568A" w:rsidRPr="00E8568A">
        <w:rPr>
          <w:rFonts w:cs="Times New Roman"/>
          <w:b/>
          <w:bCs/>
        </w:rPr>
        <w:fldChar w:fldCharType="begin"/>
      </w:r>
      <w:r w:rsidR="001A596F">
        <w:rPr>
          <w:rFonts w:cs="Times New Roman"/>
          <w:b/>
          <w:bCs/>
        </w:rPr>
        <w:instrText xml:space="preserve"> ADDIN ZOTERO_ITEM CSL_CITATION {"citationID":"4mY7bJdN","properties":{"formattedCitation":"(Xu et al., 2023)","plainCitation":"(Xu et al., 2023)","dontUpdate":true,"noteIndex":0},"citationItems":[{"id":93,"uris":["http://zotero.org/users/17877318/items/KVH8PKHH"],"itemData":{"id":93,"type":"article-journal","container-title":"Computational and structural biotechnology journal","note":"ISBN: 2001-0370\npublisher: Elsevier","page":"847-855","title":"Molecular epidemiology and genomic insights into the transmission of carbapenem-resistant NDM-producing Escherichia coli","volume":"21","author":[{"family":"Xu","given":"Juan"},{"family":"Guo","given":"Hao"},{"family":"Li","given":"Lirong"},{"family":"He","given":"Fang"}],"issued":{"date-parts":[["2023"]]}}}],"schema":"https://github.com/citation-style-language/schema/raw/master/csl-citation.json"} </w:instrText>
      </w:r>
      <w:r w:rsidR="00E8568A" w:rsidRPr="00E8568A">
        <w:rPr>
          <w:rFonts w:cs="Times New Roman"/>
          <w:b/>
          <w:bCs/>
        </w:rPr>
        <w:fldChar w:fldCharType="separate"/>
      </w:r>
      <w:r w:rsidR="00E8568A" w:rsidRPr="00E8568A">
        <w:rPr>
          <w:rFonts w:ascii="Aptos" w:hAnsi="Aptos"/>
          <w:b/>
          <w:bCs/>
        </w:rPr>
        <w:t xml:space="preserve">(Xu et al., 2023) </w:t>
      </w:r>
      <w:r w:rsidR="00E8568A" w:rsidRPr="00E8568A">
        <w:rPr>
          <w:rFonts w:cs="Times New Roman"/>
          <w:b/>
          <w:bCs/>
        </w:rPr>
        <w:fldChar w:fldCharType="end"/>
      </w:r>
      <w:r w:rsidR="00E8568A" w:rsidRPr="00E8568A">
        <w:rPr>
          <w:rFonts w:cs="Times New Roman"/>
        </w:rPr>
        <w:t xml:space="preserve">. </w:t>
      </w:r>
      <w:r w:rsidR="00A11271" w:rsidRPr="00A11271">
        <w:rPr>
          <w:rFonts w:cs="Times New Roman"/>
        </w:rPr>
        <w:t xml:space="preserve">The Chi-square test indicates that there is a relationship between strains that code for </w:t>
      </w:r>
      <w:r w:rsidR="00A11271" w:rsidRPr="00A11271">
        <w:rPr>
          <w:rFonts w:cs="Times New Roman"/>
          <w:i/>
          <w:iCs/>
        </w:rPr>
        <w:t>bla</w:t>
      </w:r>
      <w:r w:rsidR="00A11271" w:rsidRPr="00A11271">
        <w:rPr>
          <w:rFonts w:cs="Times New Roman"/>
          <w:vertAlign w:val="subscript"/>
        </w:rPr>
        <w:t>NDM</w:t>
      </w:r>
      <w:r w:rsidR="00A11271" w:rsidRPr="00A11271">
        <w:rPr>
          <w:rFonts w:cs="Times New Roman"/>
        </w:rPr>
        <w:t xml:space="preserve"> located in chromosomes and strains that code for </w:t>
      </w:r>
      <w:r w:rsidR="00A11271" w:rsidRPr="00A11271">
        <w:rPr>
          <w:rFonts w:cs="Times New Roman"/>
          <w:i/>
          <w:iCs/>
        </w:rPr>
        <w:t>bla</w:t>
      </w:r>
      <w:r w:rsidR="00A11271" w:rsidRPr="00A11271">
        <w:rPr>
          <w:rFonts w:cs="Times New Roman"/>
          <w:vertAlign w:val="subscript"/>
        </w:rPr>
        <w:t>NDM</w:t>
      </w:r>
      <w:r w:rsidR="00A11271" w:rsidRPr="00A11271">
        <w:rPr>
          <w:rFonts w:cs="Times New Roman"/>
        </w:rPr>
        <w:t xml:space="preserve"> located in plasmids. Since the significance value is 0.01, then the relationship between the two variables is significant, but of weak significance. This test reveals that chromosomes that code for </w:t>
      </w:r>
      <w:r w:rsidR="00A11271" w:rsidRPr="00A11271">
        <w:rPr>
          <w:rFonts w:cs="Times New Roman"/>
          <w:i/>
          <w:iCs/>
        </w:rPr>
        <w:t>bla</w:t>
      </w:r>
      <w:r w:rsidR="00A11271" w:rsidRPr="00A11271">
        <w:rPr>
          <w:rFonts w:cs="Times New Roman"/>
          <w:vertAlign w:val="subscript"/>
        </w:rPr>
        <w:t>NDM</w:t>
      </w:r>
      <w:r w:rsidR="00A11271" w:rsidRPr="00A11271">
        <w:rPr>
          <w:rFonts w:cs="Times New Roman"/>
        </w:rPr>
        <w:t xml:space="preserve"> influence transmission in plasmids through other factors.</w:t>
      </w:r>
    </w:p>
    <w:p w14:paraId="2BBF3BA1" w14:textId="55C31A10" w:rsidR="00042316" w:rsidRPr="00960871" w:rsidRDefault="00042316" w:rsidP="00140D8B">
      <w:pPr>
        <w:spacing w:line="360" w:lineRule="auto"/>
        <w:jc w:val="both"/>
        <w:rPr>
          <w:strike/>
        </w:rPr>
      </w:pPr>
      <w:r w:rsidRPr="00253CDB">
        <w:t xml:space="preserve">In the context of West sub-Saharan Africa, among the many factors driving antibiotic resistance are antibiotic use, inappropriate administration, overuse, and misuse. Challenges inherent in the resource-poor context of this region are manifested in inadequate access to quality healthcare, </w:t>
      </w:r>
      <w:r w:rsidRPr="00253CDB">
        <w:lastRenderedPageBreak/>
        <w:t xml:space="preserve">clean water, vaccination, and poor sanitation ( </w:t>
      </w:r>
      <w:r w:rsidRPr="00042316">
        <w:rPr>
          <w:b/>
          <w:bCs/>
        </w:rPr>
        <w:fldChar w:fldCharType="begin"/>
      </w:r>
      <w:r w:rsidR="001C5561">
        <w:rPr>
          <w:b/>
          <w:bCs/>
        </w:rPr>
        <w:instrText xml:space="preserve"> ADDIN ZOTERO_ITEM CSL_CITATION {"citationID":"yCRd5lIu","properties":{"formattedCitation":"(Ameh et al., 2021)","plainCitation":"(Ameh et al., 2021)","dontUpdate":true,"noteIndex":0},"citationItems":[{"id":26,"uris":["http://zotero.org/users/17877318/items/7L7EMA6N","http://zotero.org/users/17877318/items/C57NJMB7"],"itemData":{"id":26,"type":"article-journal","abstract":"Universal health coverage is one of the Sustainable Development Goal targets known to improve population health and reduce financial burden. There is little qualitative data on access to and quality of primary healthcare in East and West Africa. The aim of this study was to describe the viewpoints of healthcare users, healthcare providers and other stakeholders on health-seeking behaviour, access to and quality of healthcare in seven communities in East and West Africa.","container-title":"BMC Family Practice","DOI":"10.1186/s12875-021-01394-z","ISSN":"1471-2296","issue":"1","journalAbbreviation":"BMC Fam Pract","language":"en","page":"45","source":"Springer Link","title":"A qualitative inquiry of access to and quality of primary healthcare in seven communities in East and West Africa (SevenCEWA): perspectives of stakeholders, healthcare providers and users","title-short":"A qualitative inquiry of access to and quality of primary healthcare in seven communities in East and West Africa (SevenCEWA)","volume":"22","author":[{"family":"Ameh","given":"Soter"},{"family":"Akeem","given":"Bolarinwa Oladimeji"},{"family":"Ochimana","given":"Caleb"},{"family":"Oluwasanu","given":"Abayomi Olabayo"},{"family":"Mohamed","given":"Shukri F."},{"family":"Okello","given":"Samson"},{"family":"Muhihi","given":"Alfa"},{"family":"Danaei","given":"Goodarz"}],"issued":{"date-parts":[["2021",2,25]]}}}],"schema":"https://github.com/citation-style-language/schema/raw/master/csl-citation.json"} </w:instrText>
      </w:r>
      <w:r w:rsidRPr="00042316">
        <w:rPr>
          <w:b/>
          <w:bCs/>
        </w:rPr>
        <w:fldChar w:fldCharType="separate"/>
      </w:r>
      <w:r w:rsidRPr="00042316">
        <w:rPr>
          <w:rFonts w:ascii="Aptos" w:hAnsi="Aptos"/>
          <w:b/>
          <w:bCs/>
        </w:rPr>
        <w:t xml:space="preserve">Ameh et al., 2021 </w:t>
      </w:r>
      <w:r w:rsidRPr="00042316">
        <w:rPr>
          <w:b/>
          <w:bCs/>
        </w:rPr>
        <w:fldChar w:fldCharType="end"/>
      </w:r>
      <w:r w:rsidR="00A82CBE">
        <w:rPr>
          <w:b/>
          <w:bCs/>
        </w:rPr>
        <w:t>)</w:t>
      </w:r>
      <w:r w:rsidRPr="00253CDB">
        <w:t>.</w:t>
      </w:r>
      <w:r w:rsidR="00A82CBE">
        <w:t xml:space="preserve"> </w:t>
      </w:r>
      <w:r w:rsidR="00A82CBE" w:rsidRPr="00A82CBE">
        <w:t>A potentially fruitful step towards a better understanding of the mechanism of antibiotic resistance in GNB isolated in our pediatric hospitals would be the identification of genes involved in resistance and virulence factors</w:t>
      </w:r>
      <w:r w:rsidR="00A82CBE">
        <w:t xml:space="preserve"> </w:t>
      </w:r>
      <w:r w:rsidR="00A82CBE" w:rsidRPr="00A82CBE">
        <w:rPr>
          <w:b/>
          <w:bCs/>
        </w:rPr>
        <w:fldChar w:fldCharType="begin"/>
      </w:r>
      <w:r w:rsidR="00A82CBE" w:rsidRPr="00A82CBE">
        <w:rPr>
          <w:b/>
          <w:bCs/>
        </w:rPr>
        <w:instrText xml:space="preserve"> ADDIN ZOTERO_ITEM CSL_CITATION {"citationID":"qGQCFdQz","properties":{"formattedCitation":"(El Aila et al., 2024)","plainCitation":"(El Aila et al., 2024)","noteIndex":0},"citationItems":[{"id":127,"uris":["http://zotero.org/users/17877318/items/L25UHGIC"],"itemData":{"id":127,"type":"article-journal","container-title":"BMC microbiology","issue":"1","note":"ISBN: 1471-2180\npublisher: Springer","page":"393","title":"First report of carbapenems encoding multidrug-resistant gram-negative bacteria from a pediatric hospital in Gaza Strip, Palestine","volume":"24","author":[{"family":"El Aila","given":"Nabil Abdullah"},{"family":"Al Laham","given":"Nahed Ali"},{"family":"Doijad","given":"Swapnil Prakash"},{"family":"Imirzalioglu","given":"Can"},{"family":"Mraheil","given":"Mobarak Abu"}],"issued":{"date-parts":[["2024"]]}}}],"schema":"https://github.com/citation-style-language/schema/raw/master/csl-citation.json"} </w:instrText>
      </w:r>
      <w:r w:rsidR="00A82CBE" w:rsidRPr="00A82CBE">
        <w:rPr>
          <w:b/>
          <w:bCs/>
        </w:rPr>
        <w:fldChar w:fldCharType="separate"/>
      </w:r>
      <w:r w:rsidR="00A82CBE" w:rsidRPr="00A82CBE">
        <w:rPr>
          <w:rFonts w:cs="Times New Roman"/>
          <w:b/>
          <w:bCs/>
        </w:rPr>
        <w:t>(El Aila et al., 2024)</w:t>
      </w:r>
      <w:r w:rsidR="00A82CBE" w:rsidRPr="00A82CBE">
        <w:rPr>
          <w:b/>
          <w:bCs/>
        </w:rPr>
        <w:fldChar w:fldCharType="end"/>
      </w:r>
      <w:r w:rsidR="00A82CBE" w:rsidRPr="00A82CBE">
        <w:t xml:space="preserve">. </w:t>
      </w:r>
      <w:r w:rsidR="003B796D" w:rsidRPr="003B796D">
        <w:t xml:space="preserve">However, our study has some limitations, including the limited number of BGNs that do not allow us to effectively explore the genetic support of different bacterial species. Also, the lack of sequencing does not allow us to precisely separate the BGNs that code for </w:t>
      </w:r>
      <w:r w:rsidR="003B796D" w:rsidRPr="003B796D">
        <w:rPr>
          <w:i/>
          <w:iCs/>
        </w:rPr>
        <w:t>bla</w:t>
      </w:r>
      <w:r w:rsidR="003B796D" w:rsidRPr="003B796D">
        <w:rPr>
          <w:vertAlign w:val="subscript"/>
        </w:rPr>
        <w:t>NDM</w:t>
      </w:r>
      <w:r w:rsidR="003B796D" w:rsidRPr="003B796D">
        <w:t xml:space="preserve"> in chromosomes and those that code for the same gene in plasmids.</w:t>
      </w:r>
      <w:r w:rsidR="003B796D">
        <w:t xml:space="preserve"> </w:t>
      </w:r>
      <w:r w:rsidR="00A82CBE" w:rsidRPr="00A82CBE">
        <w:t>This work could also lay the foundation for future clinical management and treatment options.</w:t>
      </w:r>
    </w:p>
    <w:p w14:paraId="5D824733" w14:textId="3496806E" w:rsidR="009B1727" w:rsidRDefault="00BF4958" w:rsidP="009D5545">
      <w:pPr>
        <w:pStyle w:val="Titre1"/>
        <w:numPr>
          <w:ilvl w:val="0"/>
          <w:numId w:val="3"/>
        </w:numPr>
        <w:spacing w:line="360" w:lineRule="auto"/>
      </w:pPr>
      <w:r>
        <w:t>Conclusion</w:t>
      </w:r>
    </w:p>
    <w:p w14:paraId="37DFDD53" w14:textId="47CBB11A" w:rsidR="00B135C3" w:rsidRDefault="00A45F4B" w:rsidP="002802DC">
      <w:pPr>
        <w:spacing w:line="360" w:lineRule="auto"/>
        <w:jc w:val="both"/>
        <w:rPr>
          <w:rFonts w:cs="Times New Roman"/>
        </w:rPr>
      </w:pPr>
      <w:r w:rsidRPr="00A45F4B">
        <w:t xml:space="preserve">Bacterial infections are a real public health problem worldwide. Antibiotics are the molecules specifically active on these infections. The success of treatment then depends on the right choice of antibiotics. However, some bacteria develop resistance to antibiotics and even multi-resistant due to the accumulation of acquired resistance </w:t>
      </w:r>
      <w:r w:rsidRPr="00A45F4B">
        <w:rPr>
          <w:b/>
          <w:bCs/>
        </w:rPr>
        <w:fldChar w:fldCharType="begin"/>
      </w:r>
      <w:r w:rsidR="001A596F">
        <w:rPr>
          <w:b/>
          <w:bCs/>
        </w:rPr>
        <w:instrText xml:space="preserve"> ADDIN ZOTERO_ITEM CSL_CITATION {"citationID":"18SK9EQ8","properties":{"formattedCitation":"(Abdoulaye et al., 2022)","plainCitation":"(Abdoulaye et al., 2022)","dontUpdate":true,"noteIndex":0},"citationItems":[{"id":105,"uris":["http://zotero.org/users/17877318/items/W5CRQTU4"],"itemData":{"id":105,"type":"article-journal","container-title":"African Journal of Clinical and Experimental Microbiology","issue":"4","note":"ISBN: 1595-689X","page":"369-377","title":"Profile of multidrug-resistant clinical bacterial isolates at the National Hospital of Zinder (NHZ), Niger Republic in 2021: Profil des souches bactériennes multirésistantes isolées à l'Hôpital National de Zinder (HNZ), République du Niger en 2021","volume":"23","author":[{"family":"Abdoulaye","given":"O."},{"family":"Bacha","given":"B. Sidi Maman"},{"family":"Aghali","given":"N. Hama"},{"family":"Abdoulaye","given":"I."},{"family":"Abdoulaye","given":"M. B."},{"family":"Lo","given":"G."},{"family":"Yacouba","given":"A."},{"family":"Chaibou","given":"S."},{"family":"Maiga","given":"D. Alhousseini"},{"family":"Biraima","given":"A."}],"issued":{"date-parts":[["2022"]]}}}],"schema":"https://github.com/citation-style-language/schema/raw/master/csl-citation.json"} </w:instrText>
      </w:r>
      <w:r w:rsidRPr="00A45F4B">
        <w:rPr>
          <w:b/>
          <w:bCs/>
        </w:rPr>
        <w:fldChar w:fldCharType="separate"/>
      </w:r>
      <w:r w:rsidRPr="00A45F4B">
        <w:rPr>
          <w:rFonts w:ascii="Aptos" w:hAnsi="Aptos"/>
          <w:b/>
          <w:bCs/>
        </w:rPr>
        <w:t xml:space="preserve">(Abdoulaye et al., 2022) </w:t>
      </w:r>
      <w:r w:rsidRPr="00A45F4B">
        <w:rPr>
          <w:b/>
          <w:bCs/>
        </w:rPr>
        <w:fldChar w:fldCharType="end"/>
      </w:r>
      <w:r w:rsidRPr="00A45F4B">
        <w:rPr>
          <w:b/>
          <w:bCs/>
        </w:rPr>
        <w:t xml:space="preserve">. </w:t>
      </w:r>
      <w:r w:rsidR="00491D36">
        <w:t xml:space="preserve">The study made it possible to </w:t>
      </w:r>
      <w:r w:rsidR="00491D36" w:rsidRPr="00491D36">
        <w:t xml:space="preserve">determine the frequency </w:t>
      </w:r>
      <w:r w:rsidR="00361B65">
        <w:t xml:space="preserve">of BGNs that code for </w:t>
      </w:r>
      <w:r w:rsidR="00361B65" w:rsidRPr="00361B65">
        <w:rPr>
          <w:i/>
          <w:iCs/>
        </w:rPr>
        <w:t>bla</w:t>
      </w:r>
      <w:r w:rsidR="00361B65" w:rsidRPr="00361B65">
        <w:rPr>
          <w:vertAlign w:val="subscript"/>
        </w:rPr>
        <w:t xml:space="preserve">NDM </w:t>
      </w:r>
      <w:r w:rsidR="00175E63">
        <w:t>to be 33.4%, or</w:t>
      </w:r>
      <w:r w:rsidR="00361B65">
        <w:t xml:space="preserve"> 93 strains in the total chromosomes </w:t>
      </w:r>
      <w:r w:rsidR="00175E63">
        <w:t>(Chromosomes or Plasmids). Of</w:t>
      </w:r>
      <w:r w:rsidR="00361B65">
        <w:t xml:space="preserve"> these 93 strains, 16 strains that code for </w:t>
      </w:r>
      <w:r w:rsidR="008E31BD" w:rsidRPr="008E31BD">
        <w:rPr>
          <w:i/>
          <w:iCs/>
        </w:rPr>
        <w:t>bla</w:t>
      </w:r>
      <w:r w:rsidR="008E31BD" w:rsidRPr="008E31BD">
        <w:rPr>
          <w:vertAlign w:val="subscript"/>
        </w:rPr>
        <w:t>NDM</w:t>
      </w:r>
      <w:r w:rsidR="00175E63">
        <w:rPr>
          <w:vertAlign w:val="subscript"/>
        </w:rPr>
        <w:t>,</w:t>
      </w:r>
      <w:r w:rsidR="008E31BD" w:rsidRPr="008E31BD">
        <w:rPr>
          <w:vertAlign w:val="subscript"/>
        </w:rPr>
        <w:t xml:space="preserve"> </w:t>
      </w:r>
      <w:r w:rsidR="00175E63">
        <w:t>or 17.2% have plasmid genetic support</w:t>
      </w:r>
      <w:r w:rsidR="008E31BD">
        <w:t xml:space="preserve">. We deduce that these 16 strains code for </w:t>
      </w:r>
      <w:r w:rsidR="008E31BD" w:rsidRPr="009943F9">
        <w:rPr>
          <w:i/>
          <w:iCs/>
        </w:rPr>
        <w:t>bla</w:t>
      </w:r>
      <w:r w:rsidR="008E31BD" w:rsidRPr="008E31BD">
        <w:rPr>
          <w:vertAlign w:val="subscript"/>
        </w:rPr>
        <w:t xml:space="preserve">NDM </w:t>
      </w:r>
      <w:r w:rsidR="008E31BD">
        <w:t xml:space="preserve">on the plasmids. </w:t>
      </w:r>
      <w:r w:rsidR="008E31BD">
        <w:rPr>
          <w:rFonts w:cs="Times New Roman"/>
        </w:rPr>
        <w:t xml:space="preserve">The Chi-square test indicates that there is a relationship between chromosomes and plasmids in the transmission of the </w:t>
      </w:r>
      <w:r w:rsidR="00154B7D" w:rsidRPr="00154B7D">
        <w:rPr>
          <w:rFonts w:cs="Times New Roman"/>
          <w:i/>
          <w:iCs/>
        </w:rPr>
        <w:t>bla</w:t>
      </w:r>
      <w:r w:rsidR="00154B7D" w:rsidRPr="00154B7D">
        <w:rPr>
          <w:rFonts w:cs="Times New Roman"/>
          <w:vertAlign w:val="subscript"/>
        </w:rPr>
        <w:t xml:space="preserve">NDM </w:t>
      </w:r>
      <w:r w:rsidR="00154B7D" w:rsidRPr="009943F9">
        <w:rPr>
          <w:rFonts w:cs="Times New Roman"/>
        </w:rPr>
        <w:t>resistance gene</w:t>
      </w:r>
      <w:r w:rsidR="00154B7D" w:rsidRPr="00154B7D">
        <w:rPr>
          <w:rFonts w:cs="Times New Roman"/>
          <w:vertAlign w:val="subscript"/>
        </w:rPr>
        <w:t xml:space="preserve"> </w:t>
      </w:r>
      <w:r w:rsidR="00154B7D">
        <w:rPr>
          <w:rFonts w:cs="Times New Roman"/>
        </w:rPr>
        <w:t xml:space="preserve">and that this relationship is significant. However, our study reveals a shortcoming that may constitute a research perspective: the characterization of BGNs that transmit </w:t>
      </w:r>
      <w:r w:rsidR="000D35E0">
        <w:rPr>
          <w:rFonts w:cs="Times New Roman"/>
        </w:rPr>
        <w:t xml:space="preserve">GIM, </w:t>
      </w:r>
      <w:r w:rsidR="00154B7D">
        <w:rPr>
          <w:rFonts w:cs="Times New Roman"/>
        </w:rPr>
        <w:t>VIM and IMP resistance genes through chromosomes only.</w:t>
      </w:r>
    </w:p>
    <w:p w14:paraId="5354421E" w14:textId="1CBA2DD4" w:rsidR="00E466DE" w:rsidRPr="006D17CF" w:rsidRDefault="00E466DE" w:rsidP="003A56C7">
      <w:pPr>
        <w:pStyle w:val="Titre1"/>
        <w:numPr>
          <w:ilvl w:val="0"/>
          <w:numId w:val="3"/>
        </w:numPr>
      </w:pPr>
      <w:r w:rsidRPr="006D17CF">
        <w:t>Ethical approval</w:t>
      </w:r>
    </w:p>
    <w:p w14:paraId="36C32D8E" w14:textId="73C2181A" w:rsidR="00D141D7" w:rsidRPr="00BC3EF2" w:rsidRDefault="00E466DE" w:rsidP="00140D8B">
      <w:pPr>
        <w:spacing w:line="360" w:lineRule="auto"/>
        <w:jc w:val="both"/>
        <w:rPr>
          <w:rFonts w:cs="Times New Roman"/>
          <w:lang w:val="fr-FR"/>
        </w:rPr>
      </w:pPr>
      <w:r w:rsidRPr="006D17CF">
        <w:rPr>
          <w:rFonts w:cs="Times New Roman"/>
        </w:rPr>
        <w:t>In accordance with the institutional standar</w:t>
      </w:r>
      <w:r w:rsidR="007E54B7">
        <w:rPr>
          <w:rFonts w:cs="Times New Roman"/>
        </w:rPr>
        <w:t xml:space="preserve">ds of </w:t>
      </w:r>
      <w:r w:rsidR="00D26EA1">
        <w:rPr>
          <w:rFonts w:cs="Times New Roman"/>
        </w:rPr>
        <w:t>Saint-Camille</w:t>
      </w:r>
      <w:r w:rsidR="00950ABE">
        <w:rPr>
          <w:rFonts w:cs="Times New Roman"/>
        </w:rPr>
        <w:t xml:space="preserve"> Hospital</w:t>
      </w:r>
      <w:r w:rsidR="00D26EA1">
        <w:rPr>
          <w:rFonts w:cs="Times New Roman"/>
        </w:rPr>
        <w:t xml:space="preserve"> in</w:t>
      </w:r>
      <w:r w:rsidRPr="006D17CF">
        <w:rPr>
          <w:rFonts w:cs="Times New Roman"/>
        </w:rPr>
        <w:t xml:space="preserve"> Ouagadougou, ethical approval for the study was obtained and maintained by the authors. After deliberation, my approval number was 2024-03-002.</w:t>
      </w:r>
    </w:p>
    <w:p w14:paraId="0EFA1AFC" w14:textId="5C84FDA5" w:rsidR="009A4964" w:rsidRPr="005454F3" w:rsidRDefault="009A4964" w:rsidP="00BC3EF2">
      <w:pPr>
        <w:pStyle w:val="Titre1"/>
        <w:numPr>
          <w:ilvl w:val="0"/>
          <w:numId w:val="3"/>
        </w:numPr>
      </w:pPr>
      <w:r w:rsidRPr="005454F3">
        <w:t>Acknowledments</w:t>
      </w:r>
    </w:p>
    <w:p w14:paraId="0D329E77" w14:textId="3B448800" w:rsidR="00887958" w:rsidRPr="00BC3EF2" w:rsidRDefault="009A4964" w:rsidP="00140D8B">
      <w:pPr>
        <w:spacing w:line="360" w:lineRule="auto"/>
        <w:jc w:val="both"/>
        <w:rPr>
          <w:rFonts w:cs="Times New Roman"/>
          <w:lang w:val="en-US"/>
        </w:rPr>
      </w:pPr>
      <w:r>
        <w:rPr>
          <w:rFonts w:cs="Times New Roman"/>
        </w:rPr>
        <w:t>To Prof. Jacques S</w:t>
      </w:r>
      <w:r w:rsidR="00BC3EF2">
        <w:rPr>
          <w:rFonts w:cs="Times New Roman"/>
        </w:rPr>
        <w:t>IMPORE</w:t>
      </w:r>
      <w:r w:rsidR="00C10B16">
        <w:rPr>
          <w:rFonts w:cs="Times New Roman"/>
        </w:rPr>
        <w:t>, head of e</w:t>
      </w:r>
      <w:r w:rsidR="00887958">
        <w:rPr>
          <w:rFonts w:cs="Times New Roman"/>
        </w:rPr>
        <w:t>thics committee at Saint Camille</w:t>
      </w:r>
      <w:r w:rsidR="00BC3EF2">
        <w:rPr>
          <w:rFonts w:cs="Times New Roman"/>
        </w:rPr>
        <w:t xml:space="preserve"> Hospital</w:t>
      </w:r>
      <w:r w:rsidR="00887958">
        <w:rPr>
          <w:rFonts w:cs="Times New Roman"/>
        </w:rPr>
        <w:t xml:space="preserve"> in Ouagadougou who authorized the study. To the entire Joseph Ki Zerbo University and the entire LA</w:t>
      </w:r>
      <w:r w:rsidR="00BC3EF2">
        <w:rPr>
          <w:rFonts w:cs="Times New Roman"/>
        </w:rPr>
        <w:t>M</w:t>
      </w:r>
      <w:r w:rsidR="00887958">
        <w:rPr>
          <w:rFonts w:cs="Times New Roman"/>
        </w:rPr>
        <w:t>BIOGEN team, who worked on this s</w:t>
      </w:r>
      <w:r w:rsidR="00BC3EF2">
        <w:rPr>
          <w:rFonts w:cs="Times New Roman"/>
        </w:rPr>
        <w:t>t</w:t>
      </w:r>
      <w:r w:rsidR="00887958">
        <w:rPr>
          <w:rFonts w:cs="Times New Roman"/>
        </w:rPr>
        <w:t xml:space="preserve">udy. </w:t>
      </w:r>
      <w:r w:rsidR="00887958" w:rsidRPr="00887958">
        <w:rPr>
          <w:rFonts w:cs="Times New Roman"/>
          <w:lang w:val="en-US"/>
        </w:rPr>
        <w:t xml:space="preserve">To the </w:t>
      </w:r>
      <w:r w:rsidR="00C10B16">
        <w:rPr>
          <w:rFonts w:cs="Times New Roman"/>
          <w:lang w:val="en-US"/>
        </w:rPr>
        <w:t>Manager</w:t>
      </w:r>
      <w:r w:rsidR="00887958" w:rsidRPr="00887958">
        <w:rPr>
          <w:rFonts w:cs="Times New Roman"/>
          <w:lang w:val="en-US"/>
        </w:rPr>
        <w:t xml:space="preserve"> of </w:t>
      </w:r>
      <w:r w:rsidR="00BC3EF2" w:rsidRPr="00C26239">
        <w:rPr>
          <w:lang w:val="fr-FR"/>
        </w:rPr>
        <w:t xml:space="preserve">Our Lady of Peace </w:t>
      </w:r>
      <w:r w:rsidR="00BC3EF2" w:rsidRPr="00C26239">
        <w:rPr>
          <w:lang w:val="fr-FR"/>
        </w:rPr>
        <w:lastRenderedPageBreak/>
        <w:t>Polyclinic</w:t>
      </w:r>
      <w:r w:rsidR="00BC3EF2">
        <w:rPr>
          <w:lang w:val="fr-FR"/>
        </w:rPr>
        <w:t xml:space="preserve">, </w:t>
      </w:r>
      <w:r w:rsidR="00887958" w:rsidRPr="00887958">
        <w:rPr>
          <w:rFonts w:cs="Times New Roman"/>
          <w:lang w:val="en-US"/>
        </w:rPr>
        <w:t>Dr. Jean Baptiste OUEDRAOGO</w:t>
      </w:r>
      <w:r w:rsidR="00C10B16">
        <w:rPr>
          <w:rFonts w:cs="Times New Roman"/>
          <w:lang w:val="en-US"/>
        </w:rPr>
        <w:t>, and the H</w:t>
      </w:r>
      <w:r w:rsidR="00887958" w:rsidRPr="00887958">
        <w:rPr>
          <w:rFonts w:cs="Times New Roman"/>
          <w:lang w:val="en-US"/>
        </w:rPr>
        <w:t xml:space="preserve">ead of polyclinic’s laboratory, </w:t>
      </w:r>
      <w:r w:rsidR="00887958">
        <w:rPr>
          <w:rFonts w:cs="Times New Roman"/>
          <w:lang w:val="en-US"/>
        </w:rPr>
        <w:t>D</w:t>
      </w:r>
      <w:r w:rsidR="00C10B16">
        <w:rPr>
          <w:rFonts w:cs="Times New Roman"/>
          <w:lang w:val="en-US"/>
        </w:rPr>
        <w:t xml:space="preserve">r. </w:t>
      </w:r>
      <w:r w:rsidR="00887958">
        <w:rPr>
          <w:rFonts w:cs="Times New Roman"/>
          <w:lang w:val="en-US"/>
        </w:rPr>
        <w:t>Cyrille,</w:t>
      </w:r>
      <w:r w:rsidR="00BC3EF2">
        <w:rPr>
          <w:rFonts w:cs="Times New Roman"/>
          <w:lang w:val="en-US"/>
        </w:rPr>
        <w:t xml:space="preserve"> </w:t>
      </w:r>
      <w:r w:rsidR="00887958">
        <w:rPr>
          <w:rFonts w:cs="Times New Roman"/>
          <w:lang w:val="en-US"/>
        </w:rPr>
        <w:t>a pharmacist and biologist, for welco</w:t>
      </w:r>
      <w:r w:rsidR="00C10B16">
        <w:rPr>
          <w:rFonts w:cs="Times New Roman"/>
          <w:lang w:val="en-US"/>
        </w:rPr>
        <w:t xml:space="preserve">ming </w:t>
      </w:r>
      <w:r w:rsidR="00887958">
        <w:rPr>
          <w:rFonts w:cs="Times New Roman"/>
          <w:lang w:val="en-US"/>
        </w:rPr>
        <w:t>and allowing us to collect our data.</w:t>
      </w:r>
    </w:p>
    <w:p w14:paraId="50773964" w14:textId="2EA879C8" w:rsidR="00887958" w:rsidRPr="005454F3" w:rsidRDefault="00887958" w:rsidP="00BC3EF2">
      <w:pPr>
        <w:pStyle w:val="Titre1"/>
        <w:numPr>
          <w:ilvl w:val="0"/>
          <w:numId w:val="3"/>
        </w:numPr>
        <w:rPr>
          <w:lang w:val="en-US"/>
        </w:rPr>
      </w:pPr>
      <w:r w:rsidRPr="005454F3">
        <w:rPr>
          <w:lang w:val="en-US"/>
        </w:rPr>
        <w:t>Sources of funding</w:t>
      </w:r>
    </w:p>
    <w:p w14:paraId="34F47ABA" w14:textId="2D947674" w:rsidR="00887958" w:rsidRDefault="00887958" w:rsidP="00140D8B">
      <w:pPr>
        <w:spacing w:line="360" w:lineRule="auto"/>
        <w:jc w:val="both"/>
        <w:rPr>
          <w:rFonts w:cs="Times New Roman"/>
          <w:lang w:val="en-US"/>
        </w:rPr>
      </w:pPr>
      <w:r>
        <w:rPr>
          <w:rFonts w:cs="Times New Roman"/>
          <w:lang w:val="en-US"/>
        </w:rPr>
        <w:t>The authors did not receive any grants from any funding organization.</w:t>
      </w:r>
    </w:p>
    <w:p w14:paraId="3390FF4E" w14:textId="7F05895B" w:rsidR="00887958" w:rsidRPr="005454F3" w:rsidRDefault="00887958" w:rsidP="00BC3EF2">
      <w:pPr>
        <w:pStyle w:val="Titre1"/>
        <w:numPr>
          <w:ilvl w:val="0"/>
          <w:numId w:val="3"/>
        </w:numPr>
        <w:rPr>
          <w:lang w:val="en-US"/>
        </w:rPr>
      </w:pPr>
      <w:r w:rsidRPr="005454F3">
        <w:rPr>
          <w:lang w:val="en-US"/>
        </w:rPr>
        <w:t xml:space="preserve">Conflict of interest </w:t>
      </w:r>
    </w:p>
    <w:p w14:paraId="7673DF30" w14:textId="4481E651" w:rsidR="00887958" w:rsidRDefault="00887958" w:rsidP="00140D8B">
      <w:pPr>
        <w:spacing w:line="360" w:lineRule="auto"/>
        <w:jc w:val="both"/>
        <w:rPr>
          <w:rFonts w:cs="Times New Roman"/>
          <w:lang w:val="en-US"/>
        </w:rPr>
      </w:pPr>
      <w:r>
        <w:rPr>
          <w:rFonts w:cs="Times New Roman"/>
          <w:lang w:val="en-US"/>
        </w:rPr>
        <w:t xml:space="preserve">The authors have declared no </w:t>
      </w:r>
      <w:r w:rsidR="004B634D">
        <w:rPr>
          <w:rFonts w:cs="Times New Roman"/>
          <w:lang w:val="en-US"/>
        </w:rPr>
        <w:t>conflicts</w:t>
      </w:r>
      <w:r>
        <w:rPr>
          <w:rFonts w:cs="Times New Roman"/>
          <w:lang w:val="en-US"/>
        </w:rPr>
        <w:t xml:space="preserve"> of interest.</w:t>
      </w:r>
    </w:p>
    <w:p w14:paraId="3848CF1E" w14:textId="77777777" w:rsidR="00BC3EF2" w:rsidRPr="00270720" w:rsidRDefault="00BC3EF2" w:rsidP="00BC3EF2">
      <w:pPr>
        <w:rPr>
          <w:highlight w:val="yellow"/>
        </w:rPr>
      </w:pPr>
      <w:r w:rsidRPr="00270720">
        <w:rPr>
          <w:highlight w:val="yellow"/>
        </w:rPr>
        <w:t>Disclaimer (Artificial intelligence)</w:t>
      </w:r>
    </w:p>
    <w:p w14:paraId="5C3E9541" w14:textId="77777777" w:rsidR="00BC3EF2" w:rsidRPr="00270720" w:rsidRDefault="00BC3EF2" w:rsidP="00BC3EF2">
      <w:pPr>
        <w:rPr>
          <w:highlight w:val="yellow"/>
        </w:rPr>
      </w:pPr>
    </w:p>
    <w:p w14:paraId="67F0B2E8" w14:textId="77777777" w:rsidR="00BC3EF2" w:rsidRPr="00270720" w:rsidRDefault="00BC3EF2" w:rsidP="00BC3EF2">
      <w:pPr>
        <w:rPr>
          <w:highlight w:val="yellow"/>
        </w:rPr>
      </w:pPr>
      <w:r w:rsidRPr="00270720">
        <w:rPr>
          <w:highlight w:val="yellow"/>
        </w:rPr>
        <w:t xml:space="preserve">Option 1: </w:t>
      </w:r>
    </w:p>
    <w:p w14:paraId="180C5563" w14:textId="77777777" w:rsidR="00BC3EF2" w:rsidRPr="00270720" w:rsidRDefault="00BC3EF2" w:rsidP="00BC3EF2">
      <w:pPr>
        <w:rPr>
          <w:highlight w:val="yellow"/>
        </w:rPr>
      </w:pPr>
    </w:p>
    <w:p w14:paraId="2C34680B" w14:textId="77777777" w:rsidR="00BC3EF2" w:rsidRPr="00270720" w:rsidRDefault="00BC3EF2" w:rsidP="00BC3EF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18846DC" w14:textId="77777777" w:rsidR="00BC3EF2" w:rsidRPr="00270720" w:rsidRDefault="00BC3EF2" w:rsidP="00BC3EF2">
      <w:pPr>
        <w:rPr>
          <w:highlight w:val="yellow"/>
        </w:rPr>
      </w:pPr>
    </w:p>
    <w:p w14:paraId="14135019" w14:textId="77777777" w:rsidR="00BC3EF2" w:rsidRPr="00270720" w:rsidRDefault="00BC3EF2" w:rsidP="00BC3EF2">
      <w:pPr>
        <w:rPr>
          <w:highlight w:val="yellow"/>
        </w:rPr>
      </w:pPr>
      <w:r w:rsidRPr="00270720">
        <w:rPr>
          <w:highlight w:val="yellow"/>
        </w:rPr>
        <w:t xml:space="preserve">Option 2: </w:t>
      </w:r>
    </w:p>
    <w:p w14:paraId="43F49165" w14:textId="77777777" w:rsidR="00BC3EF2" w:rsidRPr="00270720" w:rsidRDefault="00BC3EF2" w:rsidP="00BC3EF2">
      <w:pPr>
        <w:rPr>
          <w:highlight w:val="yellow"/>
        </w:rPr>
      </w:pPr>
    </w:p>
    <w:p w14:paraId="187AA004" w14:textId="77777777" w:rsidR="00BC3EF2" w:rsidRPr="00270720" w:rsidRDefault="00BC3EF2" w:rsidP="00BC3EF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598881" w14:textId="77777777" w:rsidR="00BC3EF2" w:rsidRPr="00270720" w:rsidRDefault="00BC3EF2" w:rsidP="00BC3EF2">
      <w:pPr>
        <w:rPr>
          <w:highlight w:val="yellow"/>
        </w:rPr>
      </w:pPr>
    </w:p>
    <w:p w14:paraId="0CD6888B" w14:textId="77777777" w:rsidR="00BC3EF2" w:rsidRPr="00270720" w:rsidRDefault="00BC3EF2" w:rsidP="00BC3EF2">
      <w:pPr>
        <w:rPr>
          <w:highlight w:val="yellow"/>
        </w:rPr>
      </w:pPr>
      <w:r w:rsidRPr="00270720">
        <w:rPr>
          <w:highlight w:val="yellow"/>
        </w:rPr>
        <w:t>Details of the AI usage are given below:</w:t>
      </w:r>
    </w:p>
    <w:p w14:paraId="1D410182" w14:textId="77777777" w:rsidR="00BC3EF2" w:rsidRPr="00270720" w:rsidRDefault="00BC3EF2" w:rsidP="00BC3EF2">
      <w:pPr>
        <w:rPr>
          <w:highlight w:val="yellow"/>
        </w:rPr>
      </w:pPr>
      <w:r w:rsidRPr="00270720">
        <w:rPr>
          <w:highlight w:val="yellow"/>
        </w:rPr>
        <w:t>1.</w:t>
      </w:r>
    </w:p>
    <w:p w14:paraId="61E396DD" w14:textId="77777777" w:rsidR="00BC3EF2" w:rsidRPr="00270720" w:rsidRDefault="00BC3EF2" w:rsidP="00BC3EF2">
      <w:pPr>
        <w:rPr>
          <w:highlight w:val="yellow"/>
        </w:rPr>
      </w:pPr>
      <w:r w:rsidRPr="00270720">
        <w:rPr>
          <w:highlight w:val="yellow"/>
        </w:rPr>
        <w:t>2.</w:t>
      </w:r>
    </w:p>
    <w:p w14:paraId="40312442" w14:textId="127357EE" w:rsidR="00BC3EF2" w:rsidRPr="00BC3EF2" w:rsidRDefault="00BC3EF2" w:rsidP="00BC3EF2">
      <w:r w:rsidRPr="00270720">
        <w:rPr>
          <w:highlight w:val="yellow"/>
        </w:rPr>
        <w:t>3.</w:t>
      </w:r>
    </w:p>
    <w:p w14:paraId="3DB3711D" w14:textId="4225A32F" w:rsidR="00140D8B" w:rsidRDefault="00FF6974" w:rsidP="000D35E0">
      <w:pPr>
        <w:pStyle w:val="Titre1"/>
        <w:numPr>
          <w:ilvl w:val="0"/>
          <w:numId w:val="3"/>
        </w:numPr>
      </w:pPr>
      <w:r>
        <w:t>R</w:t>
      </w:r>
      <w:r w:rsidR="00140D8B">
        <w:t>eferences</w:t>
      </w:r>
    </w:p>
    <w:p w14:paraId="6E844065" w14:textId="77777777" w:rsidR="007D3242" w:rsidRPr="00602861" w:rsidRDefault="00CB37EF" w:rsidP="007D3242">
      <w:pPr>
        <w:pStyle w:val="Bibliographie"/>
        <w:spacing w:line="360" w:lineRule="auto"/>
        <w:jc w:val="both"/>
        <w:rPr>
          <w:rFonts w:cs="Times New Roman"/>
          <w:lang w:val="fr-FR"/>
        </w:rPr>
      </w:pPr>
      <w:r>
        <w:fldChar w:fldCharType="begin"/>
      </w:r>
      <w:r>
        <w:instrText xml:space="preserve"> ADDIN ZOTERO_BIBL {"uncited":[],"omitted":[],"custom":[]} CSL_BIBLIOGRAPHY </w:instrText>
      </w:r>
      <w:r>
        <w:fldChar w:fldCharType="separate"/>
      </w:r>
      <w:r w:rsidR="007D3242" w:rsidRPr="007D3242">
        <w:rPr>
          <w:rFonts w:cs="Times New Roman"/>
        </w:rPr>
        <w:t xml:space="preserve">Abdoulaye, O., Bacha, B.S.M., Aghali, N.H., Abdoulaye, I., Abdoulaye, M.B., Lo, G., Yacouba, A., Chaibou, S., Maiga, D.A., Biraima, A., 2022. </w:t>
      </w:r>
      <w:r w:rsidR="007D3242" w:rsidRPr="00602861">
        <w:rPr>
          <w:rFonts w:cs="Times New Roman"/>
          <w:lang w:val="fr-FR"/>
        </w:rPr>
        <w:t xml:space="preserve">Profile of multidrug-resistant clinical bacterial isolates at the National Hospital of Zinder (NHZ), Niger Republic in 2021: </w:t>
      </w:r>
      <w:r w:rsidR="007D3242" w:rsidRPr="00602861">
        <w:rPr>
          <w:rFonts w:cs="Times New Roman"/>
          <w:lang w:val="fr-FR"/>
        </w:rPr>
        <w:lastRenderedPageBreak/>
        <w:t>Profil des souches bactériennes multirésistantes isolées à l’Hôpital National de Zinder (HNZ), République du Niger en 2021. Afr. J. Clin. Exp. Microbiol. 23, 369–377.</w:t>
      </w:r>
    </w:p>
    <w:p w14:paraId="62A75E3F" w14:textId="77777777" w:rsidR="007D3242" w:rsidRPr="007D3242" w:rsidRDefault="007D3242" w:rsidP="007D3242">
      <w:pPr>
        <w:pStyle w:val="Bibliographie"/>
        <w:spacing w:line="360" w:lineRule="auto"/>
        <w:jc w:val="both"/>
        <w:rPr>
          <w:rFonts w:cs="Times New Roman"/>
        </w:rPr>
      </w:pPr>
      <w:r w:rsidRPr="00602861">
        <w:rPr>
          <w:rFonts w:cs="Times New Roman"/>
          <w:lang w:val="fr-FR"/>
        </w:rPr>
        <w:t xml:space="preserve">Ameh, S., Akeem, B.O., Ochimana, C., Oluwasanu, A.O., Mohamed, S.F., Okello, S., Muhihi, A., Danaei, G., 2021. </w:t>
      </w:r>
      <w:r w:rsidRPr="007D3242">
        <w:rPr>
          <w:rFonts w:cs="Times New Roman"/>
        </w:rPr>
        <w:t>A qualitative inquiry of access to and quality of primary healthcare in seven communities in East and West Africa (SevenCEWA): perspectives of stakeholders, healthcare providers and users. BMC Fam. Pract. 22, 45. https://doi.org/10.1186/s12875-021-01394-z</w:t>
      </w:r>
    </w:p>
    <w:p w14:paraId="49D784F5" w14:textId="77777777" w:rsidR="007D3242" w:rsidRPr="007D3242" w:rsidRDefault="007D3242" w:rsidP="007D3242">
      <w:pPr>
        <w:pStyle w:val="Bibliographie"/>
        <w:spacing w:line="360" w:lineRule="auto"/>
        <w:jc w:val="both"/>
        <w:rPr>
          <w:rFonts w:cs="Times New Roman"/>
        </w:rPr>
      </w:pPr>
      <w:r w:rsidRPr="007D3242">
        <w:rPr>
          <w:rFonts w:cs="Times New Roman"/>
        </w:rPr>
        <w:t>Birnboim, H.C., Doly, J., 1979. A rapid alkaline extraction procedure for screening recombinant plasmid DNA. Nucleic Acids Res. 7, 1513–1523.</w:t>
      </w:r>
    </w:p>
    <w:p w14:paraId="6C147E52" w14:textId="77777777" w:rsidR="007D3242" w:rsidRPr="007D3242" w:rsidRDefault="007D3242" w:rsidP="007D3242">
      <w:pPr>
        <w:pStyle w:val="Bibliographie"/>
        <w:spacing w:line="360" w:lineRule="auto"/>
        <w:jc w:val="both"/>
        <w:rPr>
          <w:rFonts w:cs="Times New Roman"/>
        </w:rPr>
      </w:pPr>
      <w:r w:rsidRPr="007D3242">
        <w:rPr>
          <w:rFonts w:cs="Times New Roman"/>
        </w:rPr>
        <w:t>Chatterjee, S., Mondal, A., Mitra, S., Basu, S., 2017. Acinetobacter baumannii transfers the bla NDM-1 gene via outer membrane vesicles. J. Antimicrob. Chemother. 72, 2201–2207.</w:t>
      </w:r>
    </w:p>
    <w:p w14:paraId="693F0F64" w14:textId="77777777" w:rsidR="007D3242" w:rsidRPr="007D3242" w:rsidRDefault="007D3242" w:rsidP="007D3242">
      <w:pPr>
        <w:pStyle w:val="Bibliographie"/>
        <w:spacing w:line="360" w:lineRule="auto"/>
        <w:jc w:val="both"/>
        <w:rPr>
          <w:rFonts w:cs="Times New Roman"/>
        </w:rPr>
      </w:pPr>
      <w:r w:rsidRPr="007D3242">
        <w:rPr>
          <w:rFonts w:cs="Times New Roman"/>
        </w:rPr>
        <w:t>Dashti, A.A., Jadaon, M.M., Abdulsamad, A.M., Dashti, H.M., 2009. Heat treatment of bacteria: A simple method of DNA extraction for molecular techniques. Kuwait Med. J. 41, 117–122.</w:t>
      </w:r>
    </w:p>
    <w:p w14:paraId="333E560E" w14:textId="77777777" w:rsidR="007D3242" w:rsidRPr="007D3242" w:rsidRDefault="007D3242" w:rsidP="007D3242">
      <w:pPr>
        <w:pStyle w:val="Bibliographie"/>
        <w:spacing w:line="360" w:lineRule="auto"/>
        <w:jc w:val="both"/>
        <w:rPr>
          <w:rFonts w:cs="Times New Roman"/>
        </w:rPr>
      </w:pPr>
      <w:r w:rsidRPr="007D3242">
        <w:rPr>
          <w:rFonts w:cs="Times New Roman"/>
        </w:rPr>
        <w:t>El Aila, N.A., Al Laham, N.A., Doijad, S.P., Imirzalioglu, C., Mraheil, M.A., 2024. First report of carbapenems encoding multidrug-resistant gram-negative bacteria from a pediatric hospital in Gaza Strip, Palestine. BMC Microbiol. 24, 393.</w:t>
      </w:r>
    </w:p>
    <w:p w14:paraId="7978320C" w14:textId="77777777" w:rsidR="007D3242" w:rsidRPr="007D3242" w:rsidRDefault="007D3242" w:rsidP="007D3242">
      <w:pPr>
        <w:pStyle w:val="Bibliographie"/>
        <w:spacing w:line="360" w:lineRule="auto"/>
        <w:jc w:val="both"/>
        <w:rPr>
          <w:rFonts w:cs="Times New Roman"/>
        </w:rPr>
      </w:pPr>
      <w:r w:rsidRPr="007D3242">
        <w:rPr>
          <w:rFonts w:cs="Times New Roman"/>
        </w:rPr>
        <w:t>El-Makki, G.E.-M.A., Ali, A.H., Gorish, B.M.T., Kaddam, L.A., 2021. Detection of NDM and OXA-48 Resistant Genes in Acinetobacter baumannii Isolated from Intensive Care Units’ Patients Clinical Samples in Khartoum State. South Asian J. Res. Microbiol. 11, 19–26.</w:t>
      </w:r>
    </w:p>
    <w:p w14:paraId="1324E3D5" w14:textId="77777777" w:rsidR="007D3242" w:rsidRPr="007D3242" w:rsidRDefault="007D3242" w:rsidP="007D3242">
      <w:pPr>
        <w:pStyle w:val="Bibliographie"/>
        <w:spacing w:line="360" w:lineRule="auto"/>
        <w:jc w:val="both"/>
        <w:rPr>
          <w:rFonts w:cs="Times New Roman"/>
        </w:rPr>
      </w:pPr>
      <w:r w:rsidRPr="007D3242">
        <w:rPr>
          <w:rFonts w:cs="Times New Roman"/>
        </w:rPr>
        <w:t>Elton, L., Thomason, M.J., Tembo, J., Velavan, T.P., Pallerla, S.R., Arruda, L.B., Vairo, F., Montaldo, C., Ntoumi, F., Abdel Hamid, M.M., 2020. Antimicrobial resistance preparedness in sub-Saharan African countries. Antimicrob. Resist. Infect. Control 9, 145.</w:t>
      </w:r>
    </w:p>
    <w:p w14:paraId="09452465" w14:textId="77777777" w:rsidR="007D3242" w:rsidRPr="007D3242" w:rsidRDefault="007D3242" w:rsidP="007D3242">
      <w:pPr>
        <w:pStyle w:val="Bibliographie"/>
        <w:spacing w:line="360" w:lineRule="auto"/>
        <w:jc w:val="both"/>
        <w:rPr>
          <w:rFonts w:cs="Times New Roman"/>
        </w:rPr>
      </w:pPr>
      <w:r w:rsidRPr="007D3242">
        <w:rPr>
          <w:rFonts w:cs="Times New Roman"/>
        </w:rPr>
        <w:t>Gandra, S., Alvarez-Uria, G., Stwalley, D., Nickel, K.B., Reske, K.A., Kwon, J.H., Dubberke, E.R., Olsen, M.A., Burnham, J.P., 2023. Microbiology clinical culture diagnostic yields and antimicrobial resistance proportions before and during the COVID-19 pandemic in an Indian community hospital and two US community hospitals. Antibiotics 12, 537.</w:t>
      </w:r>
    </w:p>
    <w:p w14:paraId="3C91EB24" w14:textId="77777777" w:rsidR="007D3242" w:rsidRPr="007D3242" w:rsidRDefault="007D3242" w:rsidP="007D3242">
      <w:pPr>
        <w:pStyle w:val="Bibliographie"/>
        <w:spacing w:line="360" w:lineRule="auto"/>
        <w:jc w:val="both"/>
        <w:rPr>
          <w:rFonts w:cs="Times New Roman"/>
        </w:rPr>
      </w:pPr>
      <w:r w:rsidRPr="007D3242">
        <w:rPr>
          <w:rFonts w:cs="Times New Roman"/>
        </w:rPr>
        <w:t>González, L.J., Bahr, G., Nakashige, T.G., Nolan, E.M., Bonomo, R.A., Vila, A.J., 2016. Membrane anchoring stabilizes and favors secretion of New Delhi metallo-β-lactamase. Nat. Chem. Biol. 12, 516–522.</w:t>
      </w:r>
    </w:p>
    <w:p w14:paraId="44F6A39D" w14:textId="77777777" w:rsidR="007D3242" w:rsidRPr="007D3242" w:rsidRDefault="007D3242" w:rsidP="007D3242">
      <w:pPr>
        <w:pStyle w:val="Bibliographie"/>
        <w:spacing w:line="360" w:lineRule="auto"/>
        <w:jc w:val="both"/>
        <w:rPr>
          <w:rFonts w:cs="Times New Roman"/>
        </w:rPr>
      </w:pPr>
      <w:r w:rsidRPr="007D3242">
        <w:rPr>
          <w:rFonts w:cs="Times New Roman"/>
        </w:rPr>
        <w:t xml:space="preserve">Hajikhani, B., Sameni, F., Ghazanfari, K., Abdolali, B., Yazdanparast, A., Dezfuli, A.A., Nasiri, M.J., Goudarzi, M., Dadashi, M., 2023a. Prevalence of blaNDM-producing </w:t>
      </w:r>
      <w:r w:rsidRPr="007D3242">
        <w:rPr>
          <w:rFonts w:cs="Times New Roman"/>
        </w:rPr>
        <w:lastRenderedPageBreak/>
        <w:t>Acinetobacter baumannii strains isolated from clinical samples around the world; a systematic review. Gene Rep. 30, 101728.</w:t>
      </w:r>
    </w:p>
    <w:p w14:paraId="44EF8837" w14:textId="77777777" w:rsidR="007D3242" w:rsidRPr="007D3242" w:rsidRDefault="007D3242" w:rsidP="007D3242">
      <w:pPr>
        <w:pStyle w:val="Bibliographie"/>
        <w:spacing w:line="360" w:lineRule="auto"/>
        <w:jc w:val="both"/>
        <w:rPr>
          <w:rFonts w:cs="Times New Roman"/>
        </w:rPr>
      </w:pPr>
      <w:r w:rsidRPr="007D3242">
        <w:rPr>
          <w:rFonts w:cs="Times New Roman"/>
        </w:rPr>
        <w:t>Hajikhani, B., Sameni, F., Ghazanfari, K., Abdolali, B., Yazdanparast, A., Dezfuli, A.A., Nasiri, M.J., Goudarzi, M., Dadashi, M., 2023b. Prevalence of blaNDM-producing Acinetobacter baumannii strains isolated from clinical samples around the world; a systematic review. Gene Rep. 30, 101728.</w:t>
      </w:r>
    </w:p>
    <w:p w14:paraId="34497914" w14:textId="77777777" w:rsidR="007D3242" w:rsidRPr="007D3242" w:rsidRDefault="007D3242" w:rsidP="007D3242">
      <w:pPr>
        <w:pStyle w:val="Bibliographie"/>
        <w:spacing w:line="360" w:lineRule="auto"/>
        <w:jc w:val="both"/>
        <w:rPr>
          <w:rFonts w:cs="Times New Roman"/>
        </w:rPr>
      </w:pPr>
      <w:r w:rsidRPr="007D3242">
        <w:rPr>
          <w:rFonts w:cs="Times New Roman"/>
        </w:rPr>
        <w:t>Karkman, A., Do, T.T., Walsh, F., Virta, M.P., 2018. Antibiotic-resistance genes in waste water. Trends Microbiol. 26, 220–228.</w:t>
      </w:r>
    </w:p>
    <w:p w14:paraId="01B6B89B" w14:textId="77777777" w:rsidR="007D3242" w:rsidRPr="007D3242" w:rsidRDefault="007D3242" w:rsidP="007D3242">
      <w:pPr>
        <w:pStyle w:val="Bibliographie"/>
        <w:spacing w:line="360" w:lineRule="auto"/>
        <w:jc w:val="both"/>
        <w:rPr>
          <w:rFonts w:cs="Times New Roman"/>
        </w:rPr>
      </w:pPr>
      <w:r w:rsidRPr="007D3242">
        <w:rPr>
          <w:rFonts w:cs="Times New Roman"/>
        </w:rPr>
        <w:t>Khosravi, A.D., Mihani, F., 2008. Detection of metallo-β-lactamase–producing Pseudomonas aeruginosa strains isolated from burn patients in Ahwaz, Iran. Diagn. Microbiol. Infect. Dis. 60, 125–128. https://doi.org/10.1016/j.diagmicrobio.2007.08.003</w:t>
      </w:r>
    </w:p>
    <w:p w14:paraId="59D4B899" w14:textId="77777777" w:rsidR="007D3242" w:rsidRPr="007D3242" w:rsidRDefault="007D3242" w:rsidP="007D3242">
      <w:pPr>
        <w:pStyle w:val="Bibliographie"/>
        <w:spacing w:line="360" w:lineRule="auto"/>
        <w:jc w:val="both"/>
        <w:rPr>
          <w:rFonts w:cs="Times New Roman"/>
        </w:rPr>
      </w:pPr>
      <w:r w:rsidRPr="007D3242">
        <w:rPr>
          <w:rFonts w:cs="Times New Roman"/>
        </w:rPr>
        <w:t>Lacey, J.A., Keyburn, A.L., Ford, M.E., Portela, R.W., Johanesen, P.A., Lyras, D., Moore, R.J., 2017. Conjugation-mediated horizontal gene transfer of Clostridium perfringens plasmids in the chicken gastrointestinal tract results in the formation of new virulent strains. Appl. Environ. Microbiol. 83, e01814-17.</w:t>
      </w:r>
    </w:p>
    <w:p w14:paraId="50BA9874" w14:textId="77777777" w:rsidR="007D3242" w:rsidRPr="007D3242" w:rsidRDefault="007D3242" w:rsidP="007D3242">
      <w:pPr>
        <w:pStyle w:val="Bibliographie"/>
        <w:spacing w:line="360" w:lineRule="auto"/>
        <w:jc w:val="both"/>
        <w:rPr>
          <w:rFonts w:cs="Times New Roman"/>
        </w:rPr>
      </w:pPr>
      <w:r w:rsidRPr="007D3242">
        <w:rPr>
          <w:rFonts w:cs="Times New Roman"/>
        </w:rPr>
        <w:t>Lerminiaux, N., Fakharuddin, K., Longtin, Y., McGill, E., Mitchell, R., Mataseje, L., Program, C.N.I.S., 2025. Plasmid genomic epidemiology of bla NDM carbapenemase-producing Enterobacterales in Canada from 2010 to 2023. Microb. Genomics 11, 001415.</w:t>
      </w:r>
    </w:p>
    <w:p w14:paraId="217786F0" w14:textId="77777777" w:rsidR="007D3242" w:rsidRPr="007D3242" w:rsidRDefault="007D3242" w:rsidP="007D3242">
      <w:pPr>
        <w:pStyle w:val="Bibliographie"/>
        <w:spacing w:line="360" w:lineRule="auto"/>
        <w:jc w:val="both"/>
        <w:rPr>
          <w:rFonts w:cs="Times New Roman"/>
        </w:rPr>
      </w:pPr>
      <w:r w:rsidRPr="007D3242">
        <w:rPr>
          <w:rFonts w:cs="Times New Roman"/>
        </w:rPr>
        <w:t>Li, Y., Yang, Y., Wang, Y., Walsh, T.R., Wang, S., Cai, C., 2023. Molecular characterization of bla NDM-harboring plasmids reveal its rapid adaptation and evolution in the Enterobacteriaceae. One Health Adv. 1, 30.</w:t>
      </w:r>
    </w:p>
    <w:p w14:paraId="01807524" w14:textId="77777777" w:rsidR="007D3242" w:rsidRPr="007D3242" w:rsidRDefault="007D3242" w:rsidP="007D3242">
      <w:pPr>
        <w:pStyle w:val="Bibliographie"/>
        <w:spacing w:line="360" w:lineRule="auto"/>
        <w:jc w:val="both"/>
        <w:rPr>
          <w:rFonts w:cs="Times New Roman"/>
        </w:rPr>
      </w:pPr>
      <w:r w:rsidRPr="007D3242">
        <w:rPr>
          <w:rFonts w:cs="Times New Roman"/>
        </w:rPr>
        <w:t>Lorenzo-Díaz, F., Fernández-López, C., Lurz, R., Bravo, A., Espinosa, M., 2017. Crosstalk between vertical and horizontal gene transfer: plasmid replication control by a conjugative relaxase. Nucleic Acids Res. 45, 7774–7785.</w:t>
      </w:r>
    </w:p>
    <w:p w14:paraId="381A9249" w14:textId="77777777" w:rsidR="007D3242" w:rsidRPr="007D3242" w:rsidRDefault="007D3242" w:rsidP="007D3242">
      <w:pPr>
        <w:pStyle w:val="Bibliographie"/>
        <w:spacing w:line="360" w:lineRule="auto"/>
        <w:jc w:val="both"/>
        <w:rPr>
          <w:rFonts w:cs="Times New Roman"/>
        </w:rPr>
      </w:pPr>
      <w:r w:rsidRPr="007D3242">
        <w:rPr>
          <w:rFonts w:cs="Times New Roman"/>
        </w:rPr>
        <w:t>Murray, C.J., Ikuta, K.S., Sharara, F., Swetschinski, L., Aguilar, G.R., Gray, A., Han, C., Bisignano, C., Rao, P., Wool, E., 2022. Global burden of bacterial antimicrobial resistance in 2019: a systematic analysis. The lancet 399, 629–655.</w:t>
      </w:r>
    </w:p>
    <w:p w14:paraId="6E6ADACD" w14:textId="77777777" w:rsidR="007D3242" w:rsidRPr="007D3242" w:rsidRDefault="007D3242" w:rsidP="007D3242">
      <w:pPr>
        <w:pStyle w:val="Bibliographie"/>
        <w:spacing w:line="360" w:lineRule="auto"/>
        <w:jc w:val="both"/>
        <w:rPr>
          <w:rFonts w:cs="Times New Roman"/>
        </w:rPr>
      </w:pPr>
      <w:r w:rsidRPr="007D3242">
        <w:rPr>
          <w:rFonts w:cs="Times New Roman"/>
        </w:rPr>
        <w:t>Nogueira, T., Rankin, D.J., Touchon, M., Taddei, F., Brown, S.P., Rocha, E.P., 2009. Horizontal gene transfer of the secretome drives the evolution of bacterial cooperation and virulence. Curr. Biol. 19, 1683–1691.</w:t>
      </w:r>
    </w:p>
    <w:p w14:paraId="1458DF70" w14:textId="77777777" w:rsidR="007D3242" w:rsidRPr="007D3242" w:rsidRDefault="007D3242" w:rsidP="007D3242">
      <w:pPr>
        <w:pStyle w:val="Bibliographie"/>
        <w:spacing w:line="360" w:lineRule="auto"/>
        <w:jc w:val="both"/>
        <w:rPr>
          <w:rFonts w:cs="Times New Roman"/>
        </w:rPr>
      </w:pPr>
      <w:r w:rsidRPr="007D3242">
        <w:rPr>
          <w:rFonts w:cs="Times New Roman"/>
        </w:rPr>
        <w:t>Nordmann, P., Cuzon, G., Naas, T., 2009. The real threat of Klebsiella pneumoniae carbapenemase-producing bacteria. Lancet Infect. Dis. 9, 228–236.</w:t>
      </w:r>
    </w:p>
    <w:p w14:paraId="308093FF" w14:textId="77777777" w:rsidR="007D3242" w:rsidRPr="007D3242" w:rsidRDefault="007D3242" w:rsidP="007D3242">
      <w:pPr>
        <w:pStyle w:val="Bibliographie"/>
        <w:spacing w:line="360" w:lineRule="auto"/>
        <w:jc w:val="both"/>
        <w:rPr>
          <w:rFonts w:cs="Times New Roman"/>
        </w:rPr>
      </w:pPr>
      <w:r w:rsidRPr="007D3242">
        <w:rPr>
          <w:rFonts w:cs="Times New Roman"/>
        </w:rPr>
        <w:t>Partridge, S.R., Kwong, S.M., Firth, N., Jensen, S.O., 2018. Mobile genetic elements associated with antimicrobial resistance. Clin. Microbiol. Rev. 31, 10.1128/cmr. 00088-17.</w:t>
      </w:r>
    </w:p>
    <w:p w14:paraId="4FBA5BFA" w14:textId="77777777" w:rsidR="007D3242" w:rsidRPr="007D3242" w:rsidRDefault="007D3242" w:rsidP="007D3242">
      <w:pPr>
        <w:pStyle w:val="Bibliographie"/>
        <w:spacing w:line="360" w:lineRule="auto"/>
        <w:jc w:val="both"/>
        <w:rPr>
          <w:rFonts w:cs="Times New Roman"/>
        </w:rPr>
      </w:pPr>
      <w:r w:rsidRPr="007D3242">
        <w:rPr>
          <w:rFonts w:cs="Times New Roman"/>
        </w:rPr>
        <w:lastRenderedPageBreak/>
        <w:t>Paskova, V., Medvecky, M., Skalova, A., Chudejova, K., Bitar, I., Jakubu, V., Bergerova, T., Zemlickova, H., Papagiannitsis, C.C., Hrabak, J., 2018. Characterization of NDM-encoding plasmids from Enterobacteriaceae recovered from Czech hospitals. Front. Microbiol. 9, 1549.</w:t>
      </w:r>
    </w:p>
    <w:p w14:paraId="3B676475" w14:textId="77777777" w:rsidR="007D3242" w:rsidRPr="007D3242" w:rsidRDefault="007D3242" w:rsidP="007D3242">
      <w:pPr>
        <w:pStyle w:val="Bibliographie"/>
        <w:spacing w:line="360" w:lineRule="auto"/>
        <w:jc w:val="both"/>
        <w:rPr>
          <w:rFonts w:cs="Times New Roman"/>
        </w:rPr>
      </w:pPr>
      <w:r w:rsidRPr="007D3242">
        <w:rPr>
          <w:rFonts w:cs="Times New Roman"/>
        </w:rPr>
        <w:t>Roberts, L.W., Enoch, D.A., Khokhar, F., Blackwell, G.A., Wilson, H., Warne, B., Gouliouris, T., Iqbal, Z., Török, M.E., 2023. Long-read sequencing reveals genomic diversity and associated plasmid movement of carbapenemase-producing bacteria in a UK hospital over 6 years. Microb. Genomics 9, 001048.</w:t>
      </w:r>
    </w:p>
    <w:p w14:paraId="08859FCB" w14:textId="77777777" w:rsidR="007D3242" w:rsidRPr="007D3242" w:rsidRDefault="007D3242" w:rsidP="007D3242">
      <w:pPr>
        <w:pStyle w:val="Bibliographie"/>
        <w:spacing w:line="360" w:lineRule="auto"/>
        <w:jc w:val="both"/>
        <w:rPr>
          <w:rFonts w:cs="Times New Roman"/>
        </w:rPr>
      </w:pPr>
      <w:r w:rsidRPr="007D3242">
        <w:rPr>
          <w:rFonts w:cs="Times New Roman"/>
        </w:rPr>
        <w:t>Rumbo, C., Fernández-Moreira, E., Merino, M., Poza, M., Mendez, J.A., Soares, N.C., Mosquera, A., Chaves, F., Bou, G., 2011. Horizontal transfer of the OXA-24 carbapenemase gene via outer membrane vesicles: a new mechanism of dissemination of carbapenem resistance genes in Acinetobacter baumannii. Antimicrob. Agents Chemother. 55, 3084–3090.</w:t>
      </w:r>
    </w:p>
    <w:p w14:paraId="094FE692" w14:textId="77777777" w:rsidR="007D3242" w:rsidRPr="007D3242" w:rsidRDefault="007D3242" w:rsidP="007D3242">
      <w:pPr>
        <w:pStyle w:val="Bibliographie"/>
        <w:spacing w:line="360" w:lineRule="auto"/>
        <w:jc w:val="both"/>
        <w:rPr>
          <w:rFonts w:cs="Times New Roman"/>
        </w:rPr>
      </w:pPr>
      <w:r w:rsidRPr="007D3242">
        <w:rPr>
          <w:rFonts w:cs="Times New Roman"/>
        </w:rPr>
        <w:t>San Millan, A., 2018. Evolution of plasmid-mediated antibiotic resistance in the clinical context. Trends Microbiol. 26, 978–985.</w:t>
      </w:r>
    </w:p>
    <w:p w14:paraId="594D2EE0" w14:textId="77777777" w:rsidR="007D3242" w:rsidRPr="007D3242" w:rsidRDefault="007D3242" w:rsidP="007D3242">
      <w:pPr>
        <w:pStyle w:val="Bibliographie"/>
        <w:spacing w:line="360" w:lineRule="auto"/>
        <w:jc w:val="both"/>
        <w:rPr>
          <w:rFonts w:cs="Times New Roman"/>
        </w:rPr>
      </w:pPr>
      <w:r w:rsidRPr="007D3242">
        <w:rPr>
          <w:rFonts w:cs="Times New Roman"/>
        </w:rPr>
        <w:t>Thaden, J.T., Pogue, J.M., Kaye, K.S., 2017. Role of newer and re-emerging older agents in the treatment of infections caused by carbapenem-resistant Enterobacteriaceae. Virulence 8, 403–416.</w:t>
      </w:r>
    </w:p>
    <w:p w14:paraId="010C3E4A" w14:textId="77777777" w:rsidR="007D3242" w:rsidRPr="007D3242" w:rsidRDefault="007D3242" w:rsidP="007D3242">
      <w:pPr>
        <w:pStyle w:val="Bibliographie"/>
        <w:spacing w:line="360" w:lineRule="auto"/>
        <w:jc w:val="both"/>
        <w:rPr>
          <w:rFonts w:cs="Times New Roman"/>
        </w:rPr>
      </w:pPr>
      <w:r w:rsidRPr="007D3242">
        <w:rPr>
          <w:rFonts w:cs="Times New Roman"/>
        </w:rPr>
        <w:t>Wang, Y., Lu, J., Mao, L., Li, J., Yuan, Z., Bond, P.L., Guo, J., 2019. Antiepileptic drug carbamazepine promotes horizontal transfer of plasmid-borne multi-antibiotic resistance genes within and across bacterial genera. ISME J. 13, 509–522.</w:t>
      </w:r>
    </w:p>
    <w:p w14:paraId="4DBE5A79" w14:textId="77777777" w:rsidR="007D3242" w:rsidRPr="007D3242" w:rsidRDefault="007D3242" w:rsidP="007D3242">
      <w:pPr>
        <w:pStyle w:val="Bibliographie"/>
        <w:spacing w:line="360" w:lineRule="auto"/>
        <w:jc w:val="both"/>
        <w:rPr>
          <w:rFonts w:cs="Times New Roman"/>
        </w:rPr>
      </w:pPr>
      <w:r w:rsidRPr="007D3242">
        <w:rPr>
          <w:rFonts w:cs="Times New Roman"/>
        </w:rPr>
        <w:t>Weingarten, R.A., Johnson, R.C., Conlan, S., Ramsburg, A.M., Dekker, J.P., Lau, A.F., Khil, P., Odom, R.T., Deming, C., Park, M., 2018. Genomic analysis of hospital plumbing reveals diverse reservoir of bacterial plasmids conferring carbapenem resistance. MBio 9, 10.1128/mbio. 02011-17.</w:t>
      </w:r>
    </w:p>
    <w:p w14:paraId="1AA1B9A3" w14:textId="77777777" w:rsidR="007D3242" w:rsidRPr="007D3242" w:rsidRDefault="007D3242" w:rsidP="007D3242">
      <w:pPr>
        <w:pStyle w:val="Bibliographie"/>
        <w:spacing w:line="360" w:lineRule="auto"/>
        <w:jc w:val="both"/>
        <w:rPr>
          <w:rFonts w:cs="Times New Roman"/>
        </w:rPr>
      </w:pPr>
      <w:r w:rsidRPr="007D3242">
        <w:rPr>
          <w:rFonts w:cs="Times New Roman"/>
        </w:rPr>
        <w:t>Wu, W., Feng, Y., Tang, G., Qiao, F., McNally, A., Zong, Z., 2019. NDM metallo-β-lactamases and their bacterial producers in health care settings. Clin. Microbiol. Rev. 32, 10.1128/cmr. 00115-18.</w:t>
      </w:r>
    </w:p>
    <w:p w14:paraId="495B73D0" w14:textId="77777777" w:rsidR="007D3242" w:rsidRPr="007D3242" w:rsidRDefault="007D3242" w:rsidP="007D3242">
      <w:pPr>
        <w:pStyle w:val="Bibliographie"/>
        <w:spacing w:line="360" w:lineRule="auto"/>
        <w:jc w:val="both"/>
        <w:rPr>
          <w:rFonts w:cs="Times New Roman"/>
        </w:rPr>
      </w:pPr>
      <w:r w:rsidRPr="007D3242">
        <w:rPr>
          <w:rFonts w:cs="Times New Roman"/>
        </w:rPr>
        <w:t>Xu, J., Guo, H., Li, L., He, F., 2023. Molecular epidemiology and genomic insights into the transmission of carbapenem-resistant NDM-producing Escherichia coli. Comput. Struct. Biotechnol. J. 21, 847–855.</w:t>
      </w:r>
    </w:p>
    <w:p w14:paraId="23D75F6A" w14:textId="3AA12192" w:rsidR="00140D8B" w:rsidRPr="00140D8B" w:rsidRDefault="00CB37EF" w:rsidP="00CB37EF">
      <w:pPr>
        <w:spacing w:line="360" w:lineRule="auto"/>
        <w:jc w:val="both"/>
      </w:pPr>
      <w:r>
        <w:fldChar w:fldCharType="end"/>
      </w:r>
    </w:p>
    <w:sectPr w:rsidR="00140D8B" w:rsidRPr="00140D8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8D7D8" w14:textId="77777777" w:rsidR="00157388" w:rsidRDefault="00157388" w:rsidP="00E749C9">
      <w:pPr>
        <w:spacing w:after="0" w:line="240" w:lineRule="auto"/>
      </w:pPr>
      <w:r>
        <w:separator/>
      </w:r>
    </w:p>
  </w:endnote>
  <w:endnote w:type="continuationSeparator" w:id="0">
    <w:p w14:paraId="37DC097B" w14:textId="77777777" w:rsidR="00157388" w:rsidRDefault="00157388" w:rsidP="00E7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BA26" w14:textId="77777777" w:rsidR="00C84F70" w:rsidRDefault="00C84F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532779"/>
      <w:docPartObj>
        <w:docPartGallery w:val="Page Numbers (Bottom of Page)"/>
        <w:docPartUnique/>
      </w:docPartObj>
    </w:sdtPr>
    <w:sdtContent>
      <w:p w14:paraId="33056ACF" w14:textId="190EA2FE" w:rsidR="00C84F70" w:rsidRDefault="00C84F70">
        <w:pPr>
          <w:pStyle w:val="Pieddepage"/>
          <w:jc w:val="right"/>
        </w:pPr>
        <w:r>
          <w:fldChar w:fldCharType="begin"/>
        </w:r>
        <w:r>
          <w:instrText>PAGE   \* MERGEFORMAT</w:instrText>
        </w:r>
        <w:r>
          <w:fldChar w:fldCharType="separate"/>
        </w:r>
        <w:r w:rsidR="004B634D" w:rsidRPr="004B634D">
          <w:rPr>
            <w:noProof/>
            <w:lang w:val="fr-FR"/>
          </w:rPr>
          <w:t>15</w:t>
        </w:r>
        <w:r>
          <w:fldChar w:fldCharType="end"/>
        </w:r>
      </w:p>
    </w:sdtContent>
  </w:sdt>
  <w:p w14:paraId="56C72BA2" w14:textId="77777777" w:rsidR="00C84F70" w:rsidRDefault="00C84F7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F257C" w14:textId="77777777" w:rsidR="00C84F70" w:rsidRDefault="00C84F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A1CF2" w14:textId="77777777" w:rsidR="00157388" w:rsidRDefault="00157388" w:rsidP="00E749C9">
      <w:pPr>
        <w:spacing w:after="0" w:line="240" w:lineRule="auto"/>
      </w:pPr>
      <w:r>
        <w:separator/>
      </w:r>
    </w:p>
  </w:footnote>
  <w:footnote w:type="continuationSeparator" w:id="0">
    <w:p w14:paraId="4B4B9E22" w14:textId="77777777" w:rsidR="00157388" w:rsidRDefault="00157388" w:rsidP="00E74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CB4FC" w14:textId="2DCBFDF7" w:rsidR="00C84F70" w:rsidRDefault="00000000">
    <w:pPr>
      <w:pStyle w:val="En-tte"/>
    </w:pPr>
    <w:r>
      <w:rPr>
        <w:noProof/>
      </w:rPr>
      <w:pict w14:anchorId="0551C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95001"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75AAD" w14:textId="3E8C45FE" w:rsidR="00C84F70" w:rsidRDefault="00000000">
    <w:pPr>
      <w:pStyle w:val="En-tte"/>
    </w:pPr>
    <w:r>
      <w:rPr>
        <w:noProof/>
      </w:rPr>
      <w:pict w14:anchorId="67B5A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95002"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61FD8" w14:textId="79600319" w:rsidR="00C84F70" w:rsidRDefault="00000000">
    <w:pPr>
      <w:pStyle w:val="En-tte"/>
    </w:pPr>
    <w:r>
      <w:rPr>
        <w:noProof/>
      </w:rPr>
      <w:pict w14:anchorId="236BC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95000"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33DB"/>
    <w:multiLevelType w:val="hybridMultilevel"/>
    <w:tmpl w:val="4288D5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0A2BFD"/>
    <w:multiLevelType w:val="multilevel"/>
    <w:tmpl w:val="DA8EF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6F104F1"/>
    <w:multiLevelType w:val="hybridMultilevel"/>
    <w:tmpl w:val="F8A80F8C"/>
    <w:lvl w:ilvl="0" w:tplc="DBF4A370">
      <w:start w:val="1"/>
      <w:numFmt w:val="bullet"/>
      <w:lvlText w:val="-"/>
      <w:lvlJc w:val="left"/>
      <w:pPr>
        <w:ind w:left="360" w:hanging="360"/>
      </w:pPr>
      <w:rPr>
        <w:rFonts w:ascii="Times New Roman" w:eastAsiaTheme="minorHAns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538849B8"/>
    <w:multiLevelType w:val="multilevel"/>
    <w:tmpl w:val="4058E40E"/>
    <w:lvl w:ilvl="0">
      <w:start w:val="2"/>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15771148">
    <w:abstractNumId w:val="2"/>
  </w:num>
  <w:num w:numId="2" w16cid:durableId="2119786125">
    <w:abstractNumId w:val="3"/>
  </w:num>
  <w:num w:numId="3" w16cid:durableId="1116868516">
    <w:abstractNumId w:val="1"/>
  </w:num>
  <w:num w:numId="4" w16cid:durableId="202061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92"/>
    <w:rsid w:val="00003401"/>
    <w:rsid w:val="00025DF0"/>
    <w:rsid w:val="00042316"/>
    <w:rsid w:val="00045A0A"/>
    <w:rsid w:val="00070F05"/>
    <w:rsid w:val="00071991"/>
    <w:rsid w:val="0007626C"/>
    <w:rsid w:val="00094D54"/>
    <w:rsid w:val="00096D54"/>
    <w:rsid w:val="000B1F06"/>
    <w:rsid w:val="000B4300"/>
    <w:rsid w:val="000B743A"/>
    <w:rsid w:val="000B762F"/>
    <w:rsid w:val="000C1A92"/>
    <w:rsid w:val="000D35E0"/>
    <w:rsid w:val="000D5010"/>
    <w:rsid w:val="000F5510"/>
    <w:rsid w:val="001107EE"/>
    <w:rsid w:val="001240CB"/>
    <w:rsid w:val="00137169"/>
    <w:rsid w:val="00140D8B"/>
    <w:rsid w:val="0014312D"/>
    <w:rsid w:val="00154B7D"/>
    <w:rsid w:val="0015625A"/>
    <w:rsid w:val="00157388"/>
    <w:rsid w:val="0016011E"/>
    <w:rsid w:val="00175E63"/>
    <w:rsid w:val="00182AA8"/>
    <w:rsid w:val="00196911"/>
    <w:rsid w:val="00197B14"/>
    <w:rsid w:val="001A596F"/>
    <w:rsid w:val="001A63BC"/>
    <w:rsid w:val="001C4F25"/>
    <w:rsid w:val="001C5561"/>
    <w:rsid w:val="001D2ED1"/>
    <w:rsid w:val="001E40B3"/>
    <w:rsid w:val="001F72E3"/>
    <w:rsid w:val="00220345"/>
    <w:rsid w:val="0022780D"/>
    <w:rsid w:val="00241923"/>
    <w:rsid w:val="00260A86"/>
    <w:rsid w:val="00274914"/>
    <w:rsid w:val="002802DC"/>
    <w:rsid w:val="0028314B"/>
    <w:rsid w:val="0029285B"/>
    <w:rsid w:val="0029306C"/>
    <w:rsid w:val="002A53A6"/>
    <w:rsid w:val="002A7D53"/>
    <w:rsid w:val="002D2543"/>
    <w:rsid w:val="002D4DE4"/>
    <w:rsid w:val="002E5E17"/>
    <w:rsid w:val="002F78E1"/>
    <w:rsid w:val="002F799B"/>
    <w:rsid w:val="00310021"/>
    <w:rsid w:val="003117B4"/>
    <w:rsid w:val="00325B56"/>
    <w:rsid w:val="00326A2F"/>
    <w:rsid w:val="00340AC6"/>
    <w:rsid w:val="0034356F"/>
    <w:rsid w:val="00344B8A"/>
    <w:rsid w:val="00361B65"/>
    <w:rsid w:val="00371BF7"/>
    <w:rsid w:val="003929EA"/>
    <w:rsid w:val="003A56C7"/>
    <w:rsid w:val="003A6AE2"/>
    <w:rsid w:val="003B4E9A"/>
    <w:rsid w:val="003B69A6"/>
    <w:rsid w:val="003B796D"/>
    <w:rsid w:val="003C3C1D"/>
    <w:rsid w:val="00410255"/>
    <w:rsid w:val="0041464E"/>
    <w:rsid w:val="00434E68"/>
    <w:rsid w:val="00446F37"/>
    <w:rsid w:val="00476FA0"/>
    <w:rsid w:val="00491D36"/>
    <w:rsid w:val="00493A00"/>
    <w:rsid w:val="004A0DF2"/>
    <w:rsid w:val="004B634D"/>
    <w:rsid w:val="004F3C4A"/>
    <w:rsid w:val="004F462F"/>
    <w:rsid w:val="00501884"/>
    <w:rsid w:val="00526930"/>
    <w:rsid w:val="005358A5"/>
    <w:rsid w:val="005454F3"/>
    <w:rsid w:val="00564080"/>
    <w:rsid w:val="00567A6B"/>
    <w:rsid w:val="005775C8"/>
    <w:rsid w:val="005861A4"/>
    <w:rsid w:val="005957BA"/>
    <w:rsid w:val="005C3958"/>
    <w:rsid w:val="005C7E10"/>
    <w:rsid w:val="005E77C9"/>
    <w:rsid w:val="005E7893"/>
    <w:rsid w:val="005F2662"/>
    <w:rsid w:val="00602861"/>
    <w:rsid w:val="00603AE3"/>
    <w:rsid w:val="0061622C"/>
    <w:rsid w:val="006350C1"/>
    <w:rsid w:val="00657161"/>
    <w:rsid w:val="006635A8"/>
    <w:rsid w:val="0066507E"/>
    <w:rsid w:val="006841A1"/>
    <w:rsid w:val="006A335F"/>
    <w:rsid w:val="006A39CF"/>
    <w:rsid w:val="006A4C85"/>
    <w:rsid w:val="006A62C9"/>
    <w:rsid w:val="006C1936"/>
    <w:rsid w:val="006E47AE"/>
    <w:rsid w:val="006F714F"/>
    <w:rsid w:val="00701D6B"/>
    <w:rsid w:val="0070460C"/>
    <w:rsid w:val="007057E9"/>
    <w:rsid w:val="0072130F"/>
    <w:rsid w:val="00723781"/>
    <w:rsid w:val="00724AA6"/>
    <w:rsid w:val="007312BC"/>
    <w:rsid w:val="00746822"/>
    <w:rsid w:val="0075576C"/>
    <w:rsid w:val="0079143B"/>
    <w:rsid w:val="007B172F"/>
    <w:rsid w:val="007D038B"/>
    <w:rsid w:val="007D1314"/>
    <w:rsid w:val="007D3242"/>
    <w:rsid w:val="007D7ABB"/>
    <w:rsid w:val="007E3A69"/>
    <w:rsid w:val="007E54B7"/>
    <w:rsid w:val="007F28ED"/>
    <w:rsid w:val="007F501A"/>
    <w:rsid w:val="00803E8C"/>
    <w:rsid w:val="00826551"/>
    <w:rsid w:val="0083649D"/>
    <w:rsid w:val="008561F4"/>
    <w:rsid w:val="0087751F"/>
    <w:rsid w:val="00881A36"/>
    <w:rsid w:val="00883402"/>
    <w:rsid w:val="00886FAA"/>
    <w:rsid w:val="00887958"/>
    <w:rsid w:val="00891992"/>
    <w:rsid w:val="008A74ED"/>
    <w:rsid w:val="008B4AC8"/>
    <w:rsid w:val="008C11DF"/>
    <w:rsid w:val="008C349C"/>
    <w:rsid w:val="008E31BD"/>
    <w:rsid w:val="00907E42"/>
    <w:rsid w:val="00914620"/>
    <w:rsid w:val="00917189"/>
    <w:rsid w:val="00925455"/>
    <w:rsid w:val="00933634"/>
    <w:rsid w:val="00950ABE"/>
    <w:rsid w:val="0096491D"/>
    <w:rsid w:val="00966BCF"/>
    <w:rsid w:val="00974EED"/>
    <w:rsid w:val="009943F9"/>
    <w:rsid w:val="009A4964"/>
    <w:rsid w:val="009B1727"/>
    <w:rsid w:val="009C0A36"/>
    <w:rsid w:val="009D5545"/>
    <w:rsid w:val="009E4FE6"/>
    <w:rsid w:val="009F5ED4"/>
    <w:rsid w:val="009F7DBB"/>
    <w:rsid w:val="00A03D58"/>
    <w:rsid w:val="00A11271"/>
    <w:rsid w:val="00A20B45"/>
    <w:rsid w:val="00A40488"/>
    <w:rsid w:val="00A4248F"/>
    <w:rsid w:val="00A45F4B"/>
    <w:rsid w:val="00A614CD"/>
    <w:rsid w:val="00A67049"/>
    <w:rsid w:val="00A744BD"/>
    <w:rsid w:val="00A82CBE"/>
    <w:rsid w:val="00A848D5"/>
    <w:rsid w:val="00A91EAB"/>
    <w:rsid w:val="00A9469D"/>
    <w:rsid w:val="00AA4ECA"/>
    <w:rsid w:val="00AA5893"/>
    <w:rsid w:val="00AB23FA"/>
    <w:rsid w:val="00AC28C2"/>
    <w:rsid w:val="00AC36DB"/>
    <w:rsid w:val="00AD0E9E"/>
    <w:rsid w:val="00B135C3"/>
    <w:rsid w:val="00B1371D"/>
    <w:rsid w:val="00B3142B"/>
    <w:rsid w:val="00B40F94"/>
    <w:rsid w:val="00B51FFA"/>
    <w:rsid w:val="00B64DCC"/>
    <w:rsid w:val="00B74B12"/>
    <w:rsid w:val="00B82911"/>
    <w:rsid w:val="00B938FF"/>
    <w:rsid w:val="00BC3354"/>
    <w:rsid w:val="00BC3EF2"/>
    <w:rsid w:val="00BD45C6"/>
    <w:rsid w:val="00BE4819"/>
    <w:rsid w:val="00BF4958"/>
    <w:rsid w:val="00BF57AA"/>
    <w:rsid w:val="00C015B5"/>
    <w:rsid w:val="00C037DA"/>
    <w:rsid w:val="00C10B16"/>
    <w:rsid w:val="00C20BEA"/>
    <w:rsid w:val="00C26239"/>
    <w:rsid w:val="00C55F10"/>
    <w:rsid w:val="00C614D3"/>
    <w:rsid w:val="00C763D8"/>
    <w:rsid w:val="00C80134"/>
    <w:rsid w:val="00C84F70"/>
    <w:rsid w:val="00CB2E2C"/>
    <w:rsid w:val="00CB37EF"/>
    <w:rsid w:val="00CC3AA7"/>
    <w:rsid w:val="00CC75D2"/>
    <w:rsid w:val="00CF1D24"/>
    <w:rsid w:val="00D00DBA"/>
    <w:rsid w:val="00D141D7"/>
    <w:rsid w:val="00D26EA1"/>
    <w:rsid w:val="00D45709"/>
    <w:rsid w:val="00D51BEE"/>
    <w:rsid w:val="00D807AB"/>
    <w:rsid w:val="00D829EA"/>
    <w:rsid w:val="00D95C30"/>
    <w:rsid w:val="00DC5E8E"/>
    <w:rsid w:val="00DD0CBE"/>
    <w:rsid w:val="00DD4327"/>
    <w:rsid w:val="00DD79B5"/>
    <w:rsid w:val="00DF2492"/>
    <w:rsid w:val="00E36FEB"/>
    <w:rsid w:val="00E466DE"/>
    <w:rsid w:val="00E64D92"/>
    <w:rsid w:val="00E71DE9"/>
    <w:rsid w:val="00E749C9"/>
    <w:rsid w:val="00E8568A"/>
    <w:rsid w:val="00E87366"/>
    <w:rsid w:val="00EA27B3"/>
    <w:rsid w:val="00EA5385"/>
    <w:rsid w:val="00EB7638"/>
    <w:rsid w:val="00EC383E"/>
    <w:rsid w:val="00ED16EC"/>
    <w:rsid w:val="00F0143D"/>
    <w:rsid w:val="00F074E3"/>
    <w:rsid w:val="00F37F32"/>
    <w:rsid w:val="00F43716"/>
    <w:rsid w:val="00F4677A"/>
    <w:rsid w:val="00F51320"/>
    <w:rsid w:val="00F6337E"/>
    <w:rsid w:val="00F76089"/>
    <w:rsid w:val="00F954F2"/>
    <w:rsid w:val="00FD3666"/>
    <w:rsid w:val="00FD4D97"/>
    <w:rsid w:val="00FF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369CE"/>
  <w15:chartTrackingRefBased/>
  <w15:docId w15:val="{2BA50F8E-92E5-4F22-A62B-A9246B37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9B5"/>
    <w:rPr>
      <w:rFonts w:ascii="Times New Roman" w:hAnsi="Times New Roman"/>
    </w:rPr>
  </w:style>
  <w:style w:type="paragraph" w:styleId="Titre1">
    <w:name w:val="heading 1"/>
    <w:basedOn w:val="Normal"/>
    <w:next w:val="Normal"/>
    <w:link w:val="Titre1Car"/>
    <w:uiPriority w:val="9"/>
    <w:qFormat/>
    <w:rsid w:val="00E749C9"/>
    <w:pPr>
      <w:keepNext/>
      <w:keepLines/>
      <w:spacing w:before="360" w:after="80"/>
      <w:outlineLvl w:val="0"/>
    </w:pPr>
    <w:rPr>
      <w:rFonts w:eastAsiaTheme="majorEastAsia" w:cstheme="majorBidi"/>
      <w:b/>
      <w:color w:val="0D0D0D" w:themeColor="text1" w:themeTint="F2"/>
      <w:sz w:val="32"/>
      <w:szCs w:val="40"/>
    </w:rPr>
  </w:style>
  <w:style w:type="paragraph" w:styleId="Titre2">
    <w:name w:val="heading 2"/>
    <w:basedOn w:val="Normal"/>
    <w:next w:val="Normal"/>
    <w:link w:val="Titre2Car"/>
    <w:uiPriority w:val="9"/>
    <w:unhideWhenUsed/>
    <w:qFormat/>
    <w:rsid w:val="001A63BC"/>
    <w:pPr>
      <w:keepNext/>
      <w:keepLines/>
      <w:spacing w:before="160" w:after="80"/>
      <w:outlineLvl w:val="1"/>
    </w:pPr>
    <w:rPr>
      <w:rFonts w:eastAsiaTheme="majorEastAsia" w:cstheme="majorBidi"/>
      <w:b/>
      <w:color w:val="0D0D0D" w:themeColor="text1" w:themeTint="F2"/>
      <w:sz w:val="32"/>
      <w:szCs w:val="32"/>
    </w:rPr>
  </w:style>
  <w:style w:type="paragraph" w:styleId="Titre3">
    <w:name w:val="heading 3"/>
    <w:basedOn w:val="Normal"/>
    <w:next w:val="Normal"/>
    <w:link w:val="Titre3Car"/>
    <w:uiPriority w:val="9"/>
    <w:unhideWhenUsed/>
    <w:qFormat/>
    <w:rsid w:val="001A63BC"/>
    <w:pPr>
      <w:keepNext/>
      <w:keepLines/>
      <w:spacing w:before="160" w:after="80"/>
      <w:outlineLvl w:val="2"/>
    </w:pPr>
    <w:rPr>
      <w:rFonts w:eastAsiaTheme="majorEastAsia" w:cstheme="majorBidi"/>
      <w:b/>
      <w:color w:val="0F4761" w:themeColor="accent1" w:themeShade="BF"/>
      <w:sz w:val="28"/>
      <w:szCs w:val="28"/>
    </w:rPr>
  </w:style>
  <w:style w:type="paragraph" w:styleId="Titre4">
    <w:name w:val="heading 4"/>
    <w:basedOn w:val="Normal"/>
    <w:next w:val="Normal"/>
    <w:link w:val="Titre4Car"/>
    <w:uiPriority w:val="9"/>
    <w:semiHidden/>
    <w:unhideWhenUsed/>
    <w:qFormat/>
    <w:rsid w:val="00E64D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4D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4D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4D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4D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4D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9C9"/>
    <w:rPr>
      <w:rFonts w:ascii="Times New Roman" w:eastAsiaTheme="majorEastAsia" w:hAnsi="Times New Roman" w:cstheme="majorBidi"/>
      <w:b/>
      <w:color w:val="0D0D0D" w:themeColor="text1" w:themeTint="F2"/>
      <w:sz w:val="32"/>
      <w:szCs w:val="40"/>
    </w:rPr>
  </w:style>
  <w:style w:type="character" w:customStyle="1" w:styleId="Titre2Car">
    <w:name w:val="Titre 2 Car"/>
    <w:basedOn w:val="Policepardfaut"/>
    <w:link w:val="Titre2"/>
    <w:uiPriority w:val="9"/>
    <w:rsid w:val="001A63BC"/>
    <w:rPr>
      <w:rFonts w:ascii="Times New Roman" w:eastAsiaTheme="majorEastAsia" w:hAnsi="Times New Roman" w:cstheme="majorBidi"/>
      <w:b/>
      <w:color w:val="0D0D0D" w:themeColor="text1" w:themeTint="F2"/>
      <w:sz w:val="32"/>
      <w:szCs w:val="32"/>
    </w:rPr>
  </w:style>
  <w:style w:type="character" w:customStyle="1" w:styleId="Titre3Car">
    <w:name w:val="Titre 3 Car"/>
    <w:basedOn w:val="Policepardfaut"/>
    <w:link w:val="Titre3"/>
    <w:uiPriority w:val="9"/>
    <w:rsid w:val="001A63BC"/>
    <w:rPr>
      <w:rFonts w:ascii="Times New Roman" w:eastAsiaTheme="majorEastAsia" w:hAnsi="Times New Roman" w:cstheme="majorBidi"/>
      <w:b/>
      <w:color w:val="0F4761" w:themeColor="accent1" w:themeShade="BF"/>
      <w:sz w:val="28"/>
      <w:szCs w:val="28"/>
    </w:rPr>
  </w:style>
  <w:style w:type="character" w:customStyle="1" w:styleId="Titre4Car">
    <w:name w:val="Titre 4 Car"/>
    <w:basedOn w:val="Policepardfaut"/>
    <w:link w:val="Titre4"/>
    <w:uiPriority w:val="9"/>
    <w:semiHidden/>
    <w:rsid w:val="00E64D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4D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4D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4D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4D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4D92"/>
    <w:rPr>
      <w:rFonts w:eastAsiaTheme="majorEastAsia" w:cstheme="majorBidi"/>
      <w:color w:val="272727" w:themeColor="text1" w:themeTint="D8"/>
    </w:rPr>
  </w:style>
  <w:style w:type="paragraph" w:styleId="Titre">
    <w:name w:val="Title"/>
    <w:basedOn w:val="Normal"/>
    <w:next w:val="Normal"/>
    <w:link w:val="TitreCar"/>
    <w:uiPriority w:val="10"/>
    <w:qFormat/>
    <w:rsid w:val="00E64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4D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4D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4D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4D92"/>
    <w:pPr>
      <w:spacing w:before="160"/>
      <w:jc w:val="center"/>
    </w:pPr>
    <w:rPr>
      <w:i/>
      <w:iCs/>
      <w:color w:val="404040" w:themeColor="text1" w:themeTint="BF"/>
    </w:rPr>
  </w:style>
  <w:style w:type="character" w:customStyle="1" w:styleId="CitationCar">
    <w:name w:val="Citation Car"/>
    <w:basedOn w:val="Policepardfaut"/>
    <w:link w:val="Citation"/>
    <w:uiPriority w:val="29"/>
    <w:rsid w:val="00E64D92"/>
    <w:rPr>
      <w:i/>
      <w:iCs/>
      <w:color w:val="404040" w:themeColor="text1" w:themeTint="BF"/>
    </w:rPr>
  </w:style>
  <w:style w:type="paragraph" w:styleId="Paragraphedeliste">
    <w:name w:val="List Paragraph"/>
    <w:basedOn w:val="Normal"/>
    <w:uiPriority w:val="34"/>
    <w:qFormat/>
    <w:rsid w:val="00E64D92"/>
    <w:pPr>
      <w:ind w:left="720"/>
      <w:contextualSpacing/>
    </w:pPr>
  </w:style>
  <w:style w:type="character" w:styleId="Accentuationintense">
    <w:name w:val="Intense Emphasis"/>
    <w:basedOn w:val="Policepardfaut"/>
    <w:uiPriority w:val="21"/>
    <w:qFormat/>
    <w:rsid w:val="00E64D92"/>
    <w:rPr>
      <w:i/>
      <w:iCs/>
      <w:color w:val="0F4761" w:themeColor="accent1" w:themeShade="BF"/>
    </w:rPr>
  </w:style>
  <w:style w:type="paragraph" w:styleId="Citationintense">
    <w:name w:val="Intense Quote"/>
    <w:basedOn w:val="Normal"/>
    <w:next w:val="Normal"/>
    <w:link w:val="CitationintenseCar"/>
    <w:uiPriority w:val="30"/>
    <w:qFormat/>
    <w:rsid w:val="00E64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4D92"/>
    <w:rPr>
      <w:i/>
      <w:iCs/>
      <w:color w:val="0F4761" w:themeColor="accent1" w:themeShade="BF"/>
    </w:rPr>
  </w:style>
  <w:style w:type="character" w:styleId="Rfrenceintense">
    <w:name w:val="Intense Reference"/>
    <w:basedOn w:val="Policepardfaut"/>
    <w:uiPriority w:val="32"/>
    <w:qFormat/>
    <w:rsid w:val="00E64D92"/>
    <w:rPr>
      <w:b/>
      <w:bCs/>
      <w:smallCaps/>
      <w:color w:val="0F4761" w:themeColor="accent1" w:themeShade="BF"/>
      <w:spacing w:val="5"/>
    </w:rPr>
  </w:style>
  <w:style w:type="paragraph" w:styleId="En-tte">
    <w:name w:val="header"/>
    <w:basedOn w:val="Normal"/>
    <w:link w:val="En-tteCar"/>
    <w:uiPriority w:val="99"/>
    <w:unhideWhenUsed/>
    <w:rsid w:val="00E749C9"/>
    <w:pPr>
      <w:tabs>
        <w:tab w:val="center" w:pos="4536"/>
        <w:tab w:val="right" w:pos="9072"/>
      </w:tabs>
      <w:spacing w:after="0" w:line="240" w:lineRule="auto"/>
    </w:pPr>
  </w:style>
  <w:style w:type="character" w:customStyle="1" w:styleId="En-tteCar">
    <w:name w:val="En-tête Car"/>
    <w:basedOn w:val="Policepardfaut"/>
    <w:link w:val="En-tte"/>
    <w:uiPriority w:val="99"/>
    <w:rsid w:val="00E749C9"/>
  </w:style>
  <w:style w:type="paragraph" w:styleId="Pieddepage">
    <w:name w:val="footer"/>
    <w:basedOn w:val="Normal"/>
    <w:link w:val="PieddepageCar"/>
    <w:uiPriority w:val="99"/>
    <w:unhideWhenUsed/>
    <w:rsid w:val="00E749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9C9"/>
  </w:style>
  <w:style w:type="table" w:styleId="Tableausimple5">
    <w:name w:val="Plain Table 5"/>
    <w:basedOn w:val="TableauNormal"/>
    <w:uiPriority w:val="45"/>
    <w:rsid w:val="00B1371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1">
    <w:name w:val="Plain Table 1"/>
    <w:basedOn w:val="TableauNormal"/>
    <w:uiPriority w:val="41"/>
    <w:rsid w:val="00B137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gende">
    <w:name w:val="caption"/>
    <w:basedOn w:val="Normal"/>
    <w:next w:val="Normal"/>
    <w:uiPriority w:val="35"/>
    <w:unhideWhenUsed/>
    <w:qFormat/>
    <w:rsid w:val="008561F4"/>
    <w:pPr>
      <w:spacing w:after="200" w:line="240" w:lineRule="auto"/>
      <w:jc w:val="both"/>
    </w:pPr>
    <w:rPr>
      <w:i/>
      <w:iCs/>
      <w:color w:val="0E2841" w:themeColor="text2"/>
      <w:kern w:val="0"/>
      <w:sz w:val="18"/>
      <w:szCs w:val="18"/>
      <w14:ligatures w14:val="none"/>
    </w:rPr>
  </w:style>
  <w:style w:type="paragraph" w:customStyle="1" w:styleId="Default">
    <w:name w:val="Default"/>
    <w:rsid w:val="008561F4"/>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Sansinterligne">
    <w:name w:val="No Spacing"/>
    <w:uiPriority w:val="1"/>
    <w:qFormat/>
    <w:rsid w:val="00EC383E"/>
    <w:pPr>
      <w:spacing w:after="0" w:line="240" w:lineRule="auto"/>
      <w:jc w:val="both"/>
    </w:pPr>
    <w:rPr>
      <w:rFonts w:ascii="Times New Roman" w:hAnsi="Times New Roman"/>
      <w:szCs w:val="22"/>
    </w:rPr>
  </w:style>
  <w:style w:type="character" w:styleId="Lienhypertexte">
    <w:name w:val="Hyperlink"/>
    <w:basedOn w:val="Policepardfaut"/>
    <w:uiPriority w:val="99"/>
    <w:unhideWhenUsed/>
    <w:rsid w:val="005E7893"/>
    <w:rPr>
      <w:color w:val="467886" w:themeColor="hyperlink"/>
      <w:u w:val="single"/>
    </w:rPr>
  </w:style>
  <w:style w:type="paragraph" w:styleId="Bibliographie">
    <w:name w:val="Bibliography"/>
    <w:basedOn w:val="Normal"/>
    <w:next w:val="Normal"/>
    <w:uiPriority w:val="37"/>
    <w:unhideWhenUsed/>
    <w:rsid w:val="007B172F"/>
    <w:pPr>
      <w:spacing w:after="0" w:line="240" w:lineRule="auto"/>
      <w:ind w:left="720" w:hanging="720"/>
    </w:pPr>
  </w:style>
  <w:style w:type="character" w:customStyle="1" w:styleId="Mentionnonrsolue1">
    <w:name w:val="Mention non résolue1"/>
    <w:basedOn w:val="Policepardfaut"/>
    <w:uiPriority w:val="99"/>
    <w:semiHidden/>
    <w:unhideWhenUsed/>
    <w:rsid w:val="00414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214716">
      <w:bodyDiv w:val="1"/>
      <w:marLeft w:val="0"/>
      <w:marRight w:val="0"/>
      <w:marTop w:val="0"/>
      <w:marBottom w:val="0"/>
      <w:divBdr>
        <w:top w:val="none" w:sz="0" w:space="0" w:color="auto"/>
        <w:left w:val="none" w:sz="0" w:space="0" w:color="auto"/>
        <w:bottom w:val="none" w:sz="0" w:space="0" w:color="auto"/>
        <w:right w:val="none" w:sz="0" w:space="0" w:color="auto"/>
      </w:divBdr>
    </w:div>
    <w:div w:id="758991426">
      <w:bodyDiv w:val="1"/>
      <w:marLeft w:val="0"/>
      <w:marRight w:val="0"/>
      <w:marTop w:val="0"/>
      <w:marBottom w:val="0"/>
      <w:divBdr>
        <w:top w:val="none" w:sz="0" w:space="0" w:color="auto"/>
        <w:left w:val="none" w:sz="0" w:space="0" w:color="auto"/>
        <w:bottom w:val="none" w:sz="0" w:space="0" w:color="auto"/>
        <w:right w:val="none" w:sz="0" w:space="0" w:color="auto"/>
      </w:divBdr>
    </w:div>
    <w:div w:id="1024744725">
      <w:bodyDiv w:val="1"/>
      <w:marLeft w:val="0"/>
      <w:marRight w:val="0"/>
      <w:marTop w:val="0"/>
      <w:marBottom w:val="0"/>
      <w:divBdr>
        <w:top w:val="none" w:sz="0" w:space="0" w:color="auto"/>
        <w:left w:val="none" w:sz="0" w:space="0" w:color="auto"/>
        <w:bottom w:val="none" w:sz="0" w:space="0" w:color="auto"/>
        <w:right w:val="none" w:sz="0" w:space="0" w:color="auto"/>
      </w:divBdr>
    </w:div>
    <w:div w:id="1073434833">
      <w:bodyDiv w:val="1"/>
      <w:marLeft w:val="0"/>
      <w:marRight w:val="0"/>
      <w:marTop w:val="0"/>
      <w:marBottom w:val="0"/>
      <w:divBdr>
        <w:top w:val="none" w:sz="0" w:space="0" w:color="auto"/>
        <w:left w:val="none" w:sz="0" w:space="0" w:color="auto"/>
        <w:bottom w:val="none" w:sz="0" w:space="0" w:color="auto"/>
        <w:right w:val="none" w:sz="0" w:space="0" w:color="auto"/>
      </w:divBdr>
    </w:div>
    <w:div w:id="1084378075">
      <w:bodyDiv w:val="1"/>
      <w:marLeft w:val="0"/>
      <w:marRight w:val="0"/>
      <w:marTop w:val="0"/>
      <w:marBottom w:val="0"/>
      <w:divBdr>
        <w:top w:val="none" w:sz="0" w:space="0" w:color="auto"/>
        <w:left w:val="none" w:sz="0" w:space="0" w:color="auto"/>
        <w:bottom w:val="none" w:sz="0" w:space="0" w:color="auto"/>
        <w:right w:val="none" w:sz="0" w:space="0" w:color="auto"/>
      </w:divBdr>
    </w:div>
    <w:div w:id="18882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mba\Desktop\LIONEL\Analyse%20de%20l'antibiogramm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CAC-4341-A670-0D14DBB8C6E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CAC-4341-A670-0D14DBB8C6E2}"/>
              </c:ext>
            </c:extLst>
          </c:dPt>
          <c:dPt>
            <c:idx val="2"/>
            <c:bubble3D val="0"/>
            <c:explosion val="4"/>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CAC-4341-A670-0D14DBB8C6E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CAC-4341-A670-0D14DBB8C6E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CAC-4341-A670-0D14DBB8C6E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CAC-4341-A670-0D14DBB8C6E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CAC-4341-A670-0D14DBB8C6E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DCAC-4341-A670-0D14DBB8C6E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DCAC-4341-A670-0D14DBB8C6E2}"/>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DCAC-4341-A670-0D14DBB8C6E2}"/>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DCAC-4341-A670-0D14DBB8C6E2}"/>
              </c:ext>
            </c:extLst>
          </c:dPt>
          <c:dLbls>
            <c:dLbl>
              <c:idx val="1"/>
              <c:layout>
                <c:manualLayout>
                  <c:x val="-8.7448895465084518E-3"/>
                  <c:y val="0.2269922396532976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CAC-4341-A670-0D14DBB8C6E2}"/>
                </c:ext>
              </c:extLst>
            </c:dLbl>
            <c:dLbl>
              <c:idx val="3"/>
              <c:layout>
                <c:manualLayout>
                  <c:x val="0.13206391709442517"/>
                  <c:y val="-4.4590616784076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CAC-4341-A670-0D14DBB8C6E2}"/>
                </c:ext>
              </c:extLst>
            </c:dLbl>
            <c:dLbl>
              <c:idx val="4"/>
              <c:layout>
                <c:manualLayout>
                  <c:x val="9.4739598155195073E-2"/>
                  <c:y val="7.417075792931027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CAC-4341-A670-0D14DBB8C6E2}"/>
                </c:ext>
              </c:extLst>
            </c:dLbl>
            <c:dLbl>
              <c:idx val="6"/>
              <c:layout>
                <c:manualLayout>
                  <c:x val="8.1126560335385942E-2"/>
                  <c:y val="0.1299280187560309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CAC-4341-A670-0D14DBB8C6E2}"/>
                </c:ext>
              </c:extLst>
            </c:dLbl>
            <c:dLbl>
              <c:idx val="8"/>
              <c:layout>
                <c:manualLayout>
                  <c:x val="3.5276795401669198E-2"/>
                  <c:y val="0.139285355255498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DCAC-4341-A670-0D14DBB8C6E2}"/>
                </c:ext>
              </c:extLst>
            </c:dLbl>
            <c:dLbl>
              <c:idx val="9"/>
              <c:layout>
                <c:manualLayout>
                  <c:x val="1.5188963937729704E-3"/>
                  <c:y val="0.3258008647904493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DCAC-4341-A670-0D14DBB8C6E2}"/>
                </c:ext>
              </c:extLst>
            </c:dLbl>
            <c:dLbl>
              <c:idx val="10"/>
              <c:layout>
                <c:manualLayout>
                  <c:x val="3.0006736902825123E-2"/>
                  <c:y val="0.1491056140538377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DCAC-4341-A670-0D14DBB8C6E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fr-BF"/>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analyse!$C$23:$M$23</c:f>
              <c:strCache>
                <c:ptCount val="11"/>
                <c:pt idx="0">
                  <c:v>E. aerogenes</c:v>
                </c:pt>
                <c:pt idx="1">
                  <c:v>E. cloacae</c:v>
                </c:pt>
                <c:pt idx="2">
                  <c:v>E. coli</c:v>
                </c:pt>
                <c:pt idx="3">
                  <c:v>K. pneumoniae</c:v>
                </c:pt>
                <c:pt idx="4">
                  <c:v>Klyuvera spp.</c:v>
                </c:pt>
                <c:pt idx="5">
                  <c:v>P. mirabilis</c:v>
                </c:pt>
                <c:pt idx="6">
                  <c:v>P. aeruginosa</c:v>
                </c:pt>
                <c:pt idx="7">
                  <c:v>S. arizonae</c:v>
                </c:pt>
                <c:pt idx="8">
                  <c:v>S. enterica</c:v>
                </c:pt>
                <c:pt idx="9">
                  <c:v>S. marcenscesns</c:v>
                </c:pt>
                <c:pt idx="10">
                  <c:v>S. odifera</c:v>
                </c:pt>
              </c:strCache>
            </c:strRef>
          </c:cat>
          <c:val>
            <c:numRef>
              <c:f>analyse!$C$26:$M$26</c:f>
              <c:numCache>
                <c:formatCode>General</c:formatCode>
                <c:ptCount val="11"/>
                <c:pt idx="0">
                  <c:v>1</c:v>
                </c:pt>
                <c:pt idx="1">
                  <c:v>1</c:v>
                </c:pt>
                <c:pt idx="2">
                  <c:v>172</c:v>
                </c:pt>
                <c:pt idx="3">
                  <c:v>55</c:v>
                </c:pt>
                <c:pt idx="4">
                  <c:v>2</c:v>
                </c:pt>
                <c:pt idx="5">
                  <c:v>9</c:v>
                </c:pt>
                <c:pt idx="6">
                  <c:v>17</c:v>
                </c:pt>
                <c:pt idx="7">
                  <c:v>1</c:v>
                </c:pt>
                <c:pt idx="8">
                  <c:v>18</c:v>
                </c:pt>
                <c:pt idx="9">
                  <c:v>1</c:v>
                </c:pt>
                <c:pt idx="10">
                  <c:v>1</c:v>
                </c:pt>
              </c:numCache>
            </c:numRef>
          </c:val>
          <c:extLst>
            <c:ext xmlns:c16="http://schemas.microsoft.com/office/drawing/2014/chart" uri="{C3380CC4-5D6E-409C-BE32-E72D297353CC}">
              <c16:uniqueId val="{00000016-DCAC-4341-A670-0D14DBB8C6E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fr-BF"/>
        </a:p>
      </c:txPr>
    </c:legend>
    <c:plotVisOnly val="1"/>
    <c:dispBlanksAs val="gap"/>
    <c:showDLblsOverMax val="0"/>
  </c:chart>
  <c:spPr>
    <a:solidFill>
      <a:srgbClr val="FFFFFF"/>
    </a:solidFill>
    <a:ln w="9525" cap="flat" cmpd="sng" algn="ctr">
      <a:noFill/>
      <a:round/>
    </a:ln>
    <a:effectLst/>
  </c:spPr>
  <c:txPr>
    <a:bodyPr/>
    <a:lstStyle/>
    <a:p>
      <a:pPr>
        <a:defRPr/>
      </a:pPr>
      <a:endParaRPr lang="fr-BF"/>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D6F9-2BF5-4917-89D6-2A66CBDF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9503</Words>
  <Characters>54168</Characters>
  <Application>Microsoft Office Word</Application>
  <DocSecurity>0</DocSecurity>
  <Lines>451</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L-BAMBARA</dc:creator>
  <cp:keywords/>
  <dc:description/>
  <cp:lastModifiedBy>Bénoit Bambara</cp:lastModifiedBy>
  <cp:revision>5</cp:revision>
  <dcterms:created xsi:type="dcterms:W3CDTF">2025-10-24T23:53:00Z</dcterms:created>
  <dcterms:modified xsi:type="dcterms:W3CDTF">2025-10-25T19:38:00Z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id="wZfw3FZx"/&gt;&lt;style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