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12382" w14:textId="1ED8ECFF" w:rsidR="00C240E6" w:rsidRDefault="00C240E6" w:rsidP="00786862">
      <w:pPr>
        <w:rPr>
          <w:rFonts w:ascii="Arial"/>
          <w:b/>
          <w:i/>
          <w:sz w:val="24"/>
        </w:rPr>
      </w:pPr>
    </w:p>
    <w:p w14:paraId="5371B621" w14:textId="4ACADA37" w:rsidR="00C240E6" w:rsidRDefault="00C240E6">
      <w:pPr>
        <w:pStyle w:val="BodyText"/>
        <w:spacing w:before="170"/>
        <w:jc w:val="left"/>
        <w:rPr>
          <w:rFonts w:ascii="Arial"/>
          <w:b/>
          <w:i/>
        </w:rPr>
      </w:pPr>
    </w:p>
    <w:p w14:paraId="4C64E1F6" w14:textId="7301E41B" w:rsidR="00C240E6" w:rsidRDefault="00C240E6">
      <w:pPr>
        <w:pStyle w:val="BodyText"/>
        <w:spacing w:before="22"/>
        <w:jc w:val="left"/>
        <w:rPr>
          <w:rFonts w:ascii="Arial"/>
          <w:b/>
          <w:i/>
          <w:sz w:val="18"/>
        </w:rPr>
      </w:pPr>
    </w:p>
    <w:p w14:paraId="68FF73E0" w14:textId="5B98B239" w:rsidR="004C3DB0" w:rsidRDefault="004C3DB0" w:rsidP="00AC7A56">
      <w:pPr>
        <w:spacing w:before="422"/>
        <w:ind w:left="2630"/>
        <w:rPr>
          <w:rFonts w:ascii="Arial"/>
          <w:b/>
          <w:position w:val="10"/>
          <w:sz w:val="48"/>
          <w:szCs w:val="48"/>
        </w:rPr>
      </w:pPr>
      <w:bookmarkStart w:id="0" w:name="_Hlk209824669"/>
    </w:p>
    <w:p w14:paraId="03069B2D" w14:textId="50C0479D" w:rsidR="004C3DB0" w:rsidRDefault="004C3DB0" w:rsidP="00AC7A56">
      <w:pPr>
        <w:spacing w:before="422"/>
        <w:ind w:left="2630"/>
        <w:rPr>
          <w:rFonts w:ascii="Arial"/>
          <w:b/>
          <w:position w:val="10"/>
          <w:sz w:val="48"/>
          <w:szCs w:val="48"/>
        </w:rPr>
      </w:pPr>
      <w:r w:rsidRPr="004C3DB0">
        <w:rPr>
          <w:rFonts w:ascii="Arial"/>
          <w:b/>
          <w:position w:val="10"/>
          <w:sz w:val="48"/>
          <w:szCs w:val="48"/>
        </w:rPr>
        <w:t>Review Article</w:t>
      </w:r>
    </w:p>
    <w:p w14:paraId="5F207E06" w14:textId="4477C2F8" w:rsidR="00CF1001" w:rsidRDefault="00CF1001" w:rsidP="00AC7A56">
      <w:pPr>
        <w:spacing w:before="422"/>
        <w:ind w:left="2630"/>
        <w:rPr>
          <w:rFonts w:ascii="Arial"/>
          <w:b/>
          <w:position w:val="10"/>
          <w:sz w:val="48"/>
          <w:szCs w:val="48"/>
        </w:rPr>
      </w:pPr>
    </w:p>
    <w:bookmarkEnd w:id="0"/>
    <w:p w14:paraId="0662529B" w14:textId="4048286D" w:rsidR="00CF1001" w:rsidRDefault="006B0BA9" w:rsidP="00CF1001">
      <w:pPr>
        <w:ind w:right="29"/>
        <w:jc w:val="right"/>
        <w:rPr>
          <w:rFonts w:ascii="Arial"/>
          <w:i/>
          <w:sz w:val="20"/>
        </w:rPr>
      </w:pPr>
      <w:r>
        <w:rPr>
          <w:rFonts w:ascii="Arial"/>
          <w:b/>
          <w:position w:val="10"/>
          <w:sz w:val="48"/>
          <w:szCs w:val="48"/>
        </w:rPr>
        <w:t xml:space="preserve">Valorization of Papaya seeds </w:t>
      </w:r>
    </w:p>
    <w:p w14:paraId="354B5F18" w14:textId="2D95224A" w:rsidR="006B0BA9" w:rsidRDefault="006B0BA9">
      <w:pPr>
        <w:ind w:right="29"/>
        <w:jc w:val="right"/>
        <w:rPr>
          <w:rFonts w:ascii="Arial"/>
          <w:i/>
          <w:sz w:val="20"/>
        </w:rPr>
      </w:pPr>
    </w:p>
    <w:p w14:paraId="442B8E8A" w14:textId="77777777" w:rsidR="00E75DFF" w:rsidRDefault="00E75DFF">
      <w:pPr>
        <w:ind w:right="29"/>
        <w:jc w:val="right"/>
        <w:rPr>
          <w:rFonts w:ascii="Arial"/>
          <w:i/>
          <w:sz w:val="20"/>
        </w:rPr>
      </w:pPr>
    </w:p>
    <w:p w14:paraId="42A6AD3E" w14:textId="2436B77E" w:rsidR="00C240E6" w:rsidRDefault="00C240E6">
      <w:pPr>
        <w:pStyle w:val="BodyText"/>
        <w:spacing w:before="1"/>
        <w:jc w:val="left"/>
        <w:rPr>
          <w:rFonts w:ascii="Arial"/>
          <w:i/>
        </w:rPr>
      </w:pPr>
    </w:p>
    <w:p w14:paraId="337EAEA7" w14:textId="2C01AE2D" w:rsidR="00C240E6" w:rsidRDefault="00C240E6">
      <w:pPr>
        <w:pStyle w:val="BodyText"/>
        <w:jc w:val="left"/>
        <w:rPr>
          <w:rFonts w:ascii="Arial"/>
          <w:b/>
          <w:i/>
        </w:rPr>
      </w:pPr>
    </w:p>
    <w:p w14:paraId="5BB23D4D" w14:textId="5F495970" w:rsidR="00C240E6" w:rsidRDefault="00C240E6">
      <w:pPr>
        <w:pStyle w:val="BodyText"/>
        <w:jc w:val="left"/>
        <w:rPr>
          <w:sz w:val="16"/>
        </w:rPr>
      </w:pPr>
    </w:p>
    <w:p w14:paraId="5FE69401" w14:textId="601B8156" w:rsidR="00C240E6" w:rsidRDefault="00C240E6">
      <w:pPr>
        <w:pStyle w:val="BodyText"/>
        <w:spacing w:before="89"/>
        <w:jc w:val="left"/>
        <w:rPr>
          <w:sz w:val="16"/>
        </w:rPr>
      </w:pPr>
    </w:p>
    <w:p w14:paraId="2BC8CCD2" w14:textId="29B97504" w:rsidR="00C240E6" w:rsidRDefault="00C240E6">
      <w:pPr>
        <w:spacing w:before="1"/>
        <w:ind w:left="6974" w:right="21" w:firstLine="76"/>
        <w:jc w:val="both"/>
        <w:rPr>
          <w:rFonts w:ascii="Arial"/>
          <w:b/>
          <w:i/>
          <w:sz w:val="20"/>
        </w:rPr>
      </w:pPr>
    </w:p>
    <w:p w14:paraId="6D57651C" w14:textId="77777777" w:rsidR="00456922" w:rsidRDefault="00456922">
      <w:pPr>
        <w:pStyle w:val="BodyText"/>
        <w:spacing w:before="9"/>
        <w:jc w:val="left"/>
        <w:rPr>
          <w:rFonts w:ascii="Arial"/>
          <w:b/>
          <w:i/>
          <w:sz w:val="18"/>
        </w:rPr>
      </w:pPr>
    </w:p>
    <w:p w14:paraId="36F2F743" w14:textId="014F95E1" w:rsidR="00456922" w:rsidRDefault="00456922">
      <w:pPr>
        <w:pStyle w:val="BodyText"/>
        <w:spacing w:before="9"/>
        <w:jc w:val="left"/>
        <w:rPr>
          <w:rFonts w:ascii="Arial"/>
          <w:b/>
          <w:i/>
          <w:sz w:val="18"/>
        </w:rPr>
      </w:pPr>
    </w:p>
    <w:p w14:paraId="516661B0" w14:textId="5BCB47B2" w:rsidR="00C240E6" w:rsidRDefault="00054C87">
      <w:pPr>
        <w:pStyle w:val="BodyText"/>
        <w:spacing w:before="9"/>
        <w:jc w:val="left"/>
        <w:rPr>
          <w:rFonts w:ascii="Arial"/>
          <w:b/>
          <w:i/>
          <w:sz w:val="18"/>
        </w:rPr>
      </w:pPr>
      <w:r>
        <w:rPr>
          <w:rFonts w:ascii="Arial"/>
          <w:b/>
          <w:i/>
          <w:noProof/>
          <w:sz w:val="18"/>
        </w:rPr>
        <mc:AlternateContent>
          <mc:Choice Requires="wps">
            <w:drawing>
              <wp:anchor distT="0" distB="0" distL="0" distR="0" simplePos="0" relativeHeight="487588352" behindDoc="1" locked="0" layoutInCell="1" allowOverlap="1" wp14:anchorId="2E9B3B57" wp14:editId="784B322A">
                <wp:simplePos x="0" y="0"/>
                <wp:positionH relativeFrom="page">
                  <wp:posOffset>923925</wp:posOffset>
                </wp:positionH>
                <wp:positionV relativeFrom="paragraph">
                  <wp:posOffset>152481</wp:posOffset>
                </wp:positionV>
                <wp:extent cx="572389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3890" cy="1270"/>
                        </a:xfrm>
                        <a:custGeom>
                          <a:avLst/>
                          <a:gdLst/>
                          <a:ahLst/>
                          <a:cxnLst/>
                          <a:rect l="l" t="t" r="r" b="b"/>
                          <a:pathLst>
                            <a:path w="5723890">
                              <a:moveTo>
                                <a:pt x="0" y="0"/>
                              </a:moveTo>
                              <a:lnTo>
                                <a:pt x="5723890" y="0"/>
                              </a:lnTo>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71BBFE6" id="Graphic 4" o:spid="_x0000_s1026" style="position:absolute;margin-left:72.75pt;margin-top:12pt;width:450.7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5723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" path="m,l5723890,e" filled="f" strokeweight="1.5pt">
                <v:path arrowok="t"/>
                <w10:wrap type="topAndBottom" anchorx="page"/>
              </v:shape>
            </w:pict>
          </mc:Fallback>
        </mc:AlternateContent>
      </w:r>
    </w:p>
    <w:p w14:paraId="5FBE8F20" w14:textId="77777777" w:rsidR="00C240E6" w:rsidRDefault="00054C87">
      <w:pPr>
        <w:pStyle w:val="Heading1"/>
        <w:spacing w:before="229"/>
        <w:ind w:firstLine="0"/>
      </w:pPr>
      <w:r>
        <w:rPr>
          <w:spacing w:val="-2"/>
        </w:rPr>
        <w:t>ABSTRACT</w:t>
      </w:r>
    </w:p>
    <w:p w14:paraId="2C85B7EF" w14:textId="5B304BF7" w:rsidR="00C240E6" w:rsidRDefault="008861C8">
      <w:pPr>
        <w:pStyle w:val="BodyText"/>
        <w:spacing w:before="10"/>
        <w:jc w:val="left"/>
        <w:rPr>
          <w:rFonts w:ascii="Arial"/>
          <w:b/>
          <w:sz w:val="17"/>
        </w:rPr>
      </w:pPr>
      <w:r>
        <w:rPr>
          <w:rFonts w:ascii="Arial"/>
          <w:noProof/>
        </w:rPr>
        <mc:AlternateContent>
          <mc:Choice Requires="wps">
            <w:drawing>
              <wp:anchor distT="0" distB="0" distL="114300" distR="114300" simplePos="0" relativeHeight="487594496" behindDoc="0" locked="0" layoutInCell="1" allowOverlap="1" wp14:anchorId="10E1B098" wp14:editId="4FA1EFB1">
                <wp:simplePos x="0" y="0"/>
                <wp:positionH relativeFrom="margin">
                  <wp:align>right</wp:align>
                </wp:positionH>
                <wp:positionV relativeFrom="margin">
                  <wp:posOffset>6311974</wp:posOffset>
                </wp:positionV>
                <wp:extent cx="5728335" cy="1767840"/>
                <wp:effectExtent l="0" t="0" r="24765" b="22860"/>
                <wp:wrapSquare wrapText="bothSides"/>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8335" cy="1767840"/>
                        </a:xfrm>
                        <a:prstGeom prst="rect">
                          <a:avLst/>
                        </a:prstGeom>
                        <a:ln w="6095">
                          <a:solidFill>
                            <a:srgbClr val="000000"/>
                          </a:solidFill>
                          <a:prstDash val="solid"/>
                        </a:ln>
                      </wps:spPr>
                      <wps:txbx>
                        <w:txbxContent>
                          <w:p w14:paraId="0205F7FF" w14:textId="77777777" w:rsidR="005F5EB3" w:rsidRDefault="005F5EB3" w:rsidP="005F5EB3">
                            <w:pPr>
                              <w:pStyle w:val="BodyText"/>
                              <w:ind w:right="103"/>
                            </w:pPr>
                          </w:p>
                          <w:p w14:paraId="3A07B599" w14:textId="2992E646" w:rsidR="005F5EB3" w:rsidRDefault="001C3F8C" w:rsidP="001C3F8C">
                            <w:pPr>
                              <w:pStyle w:val="BodyText"/>
                              <w:ind w:left="103" w:right="103"/>
                            </w:pPr>
                            <w:r w:rsidRPr="001C3F8C">
                              <w:t xml:space="preserve"> used in </w:t>
                            </w:r>
                            <w:r>
                              <w:t>folk medicine for treating ailments such as dengue and malaria, papaya seeds have also gained attention as a functional food ingredient. Papaya seed powder has been incorporated into cookies, cupcakes, biscuits, hamburgers, and traditional snacks to enhance nutritional quality, while the oil and pectin extracted from the seeds hold potential for culinary, cosmetic, and pharmaceutical applications. From an industrial perspective, papaya seeds serve as natural preservatives, coagulants, and biosorbents, with emerging roles in biodiesel production, poultry feed, and soil bio-fumigation. Large-scale valorization of C. papaya seeds could promote sustainable waste management, circular bioeconomy, and functional food innovation. Hence, effective utilization of papaya seeds represents a promising approach to improve human health, nutrition, and environmental sustainability.</w:t>
                            </w:r>
                          </w:p>
                        </w:txbxContent>
                      </wps:txbx>
                      <wps:bodyPr wrap="square" lIns="0" tIns="0" rIns="0" bIns="0" rtlCol="0">
                        <a:noAutofit/>
                      </wps:bodyPr>
                    </wps:wsp>
                  </a:graphicData>
                </a:graphic>
              </wp:anchor>
            </w:drawing>
          </mc:Choice>
          <mc:Fallback>
            <w:pict>
              <v:shapetype w14:anchorId="10E1B098" id="_x0000_t202" coordsize="21600,21600" o:spt="202" path="m,l,21600r21600,l21600,xe">
                <v:stroke joinstyle="miter"/>
                <v:path gradientshapeok="t" o:connecttype="rect"/>
              </v:shapetype>
              <v:shape id="Textbox 9" o:spid="_x0000_s1026" type="#_x0000_t202" style="position:absolute;margin-left:399.85pt;margin-top:497pt;width:451.05pt;height:139.2pt;z-index:487594496;visibility:visible;mso-wrap-style:square;mso-wrap-distance-left:9pt;mso-wrap-distance-top:0;mso-wrap-distance-right:9pt;mso-wrap-distance-bottom:0;mso-position-horizontal:right;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" filled="f" strokeweight=".16931mm">
                <v:path arrowok="t"/>
                <v:textbox inset="0,0,0,0">
                  <w:txbxContent>
                    <w:p w14:paraId="0205F7FF" w14:textId="77777777" w:rsidR="005F5EB3" w:rsidRDefault="005F5EB3" w:rsidP="005F5EB3">
                      <w:pPr>
                        <w:pStyle w:val="BodyText"/>
                        <w:ind w:right="103"/>
                      </w:pPr>
                    </w:p>
                    <w:p w14:paraId="3A07B599" w14:textId="2992E646" w:rsidR="005F5EB3" w:rsidRDefault="001C3F8C" w:rsidP="001C3F8C">
                      <w:pPr>
                        <w:pStyle w:val="BodyText"/>
                        <w:ind w:left="103" w:right="103"/>
                      </w:pPr>
                      <w:r w:rsidRPr="001C3F8C">
                        <w:t xml:space="preserve"> used in </w:t>
                      </w:r>
                      <w:r>
                        <w:t>folk medicine for treating ailments such as dengue and malaria, papaya seeds have also gained attention as a functional food ingredient. Papaya seed powder has been incorporated into cookies, cupcakes, biscuits, hamburgers, and traditional snacks to enhance nutritional quality, while the oil and pectin extracted from the seeds hold potential for culinary, cosmetic, and pharmaceutical applications. From an industrial perspective, papaya seeds serve as natural preservatives, coagulants, and biosorbents, with emerging roles in biodiesel production, poultry feed, and soil bio-fumigation. Large-scale valorization of C. papaya seeds could promote sustainable waste management, circular bioeconomy, and functional food innovation. Hence, effective utilization of papaya seeds represents a promising approach to improve human health, nutrition, and environmental sustainability.</w:t>
                      </w:r>
                    </w:p>
                  </w:txbxContent>
                </v:textbox>
                <w10:wrap type="square" anchorx="margin" anchory="margin"/>
              </v:shape>
            </w:pict>
          </mc:Fallback>
        </mc:AlternateContent>
      </w:r>
      <w:r w:rsidR="00054C87">
        <w:rPr>
          <w:rFonts w:ascii="Arial"/>
          <w:b/>
          <w:noProof/>
          <w:sz w:val="17"/>
        </w:rPr>
        <mc:AlternateContent>
          <mc:Choice Requires="wps">
            <w:drawing>
              <wp:anchor distT="0" distB="0" distL="0" distR="0" simplePos="0" relativeHeight="487588864" behindDoc="1" locked="0" layoutInCell="1" allowOverlap="1" wp14:anchorId="0026ADEE" wp14:editId="2F000702">
                <wp:simplePos x="0" y="0"/>
                <wp:positionH relativeFrom="page">
                  <wp:posOffset>914400</wp:posOffset>
                </wp:positionH>
                <wp:positionV relativeFrom="paragraph">
                  <wp:posOffset>146685</wp:posOffset>
                </wp:positionV>
                <wp:extent cx="5728335" cy="1722120"/>
                <wp:effectExtent l="0" t="0" r="24765" b="1143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8335" cy="1722120"/>
                        </a:xfrm>
                        <a:prstGeom prst="rect">
                          <a:avLst/>
                        </a:prstGeom>
                        <a:ln w="6095">
                          <a:solidFill>
                            <a:srgbClr val="000000"/>
                          </a:solidFill>
                          <a:prstDash val="solid"/>
                        </a:ln>
                      </wps:spPr>
                      <wps:txbx>
                        <w:txbxContent>
                          <w:p w14:paraId="1F795E3B" w14:textId="618A3DB0" w:rsidR="00C240E6" w:rsidRDefault="001C3F8C">
                            <w:pPr>
                              <w:pStyle w:val="BodyText"/>
                              <w:ind w:left="103" w:right="101"/>
                            </w:pPr>
                            <w:r w:rsidRPr="001C3F8C">
                              <w:t>Papaya (</w:t>
                            </w:r>
                            <w:r w:rsidRPr="002F401C">
                              <w:rPr>
                                <w:i/>
                                <w:iCs/>
                              </w:rPr>
                              <w:t>Carica papaya</w:t>
                            </w:r>
                            <w:r w:rsidRPr="001C3F8C">
                              <w:t xml:space="preserve"> L.) is an evergreen tropical fruit of the family </w:t>
                            </w:r>
                            <w:proofErr w:type="spellStart"/>
                            <w:r w:rsidRPr="001C3F8C">
                              <w:t>Caricaceae</w:t>
                            </w:r>
                            <w:proofErr w:type="spellEnd"/>
                            <w:r w:rsidRPr="001C3F8C">
                              <w:t>, native to Mexico and Central America, and widely utilized in the food industry. Although the fruit pulp is processed into various food products, the seeds—accounting for nearly 15–20% of the fruit’s total weight—are often discarded, resulting in substantial agro-industrial waste. Due to their high moisture content, the seeds are highly perishable, leading to microbial spoilage and environmental concerns if not properly managed. However, papaya seeds are edible, safe, and nutritionally valuable, containing dietary fiber, protein, vitamin A, and essential fatty acids such as oleic acid, which aid in digestion, cholesterol regulation, and weight management. In addition to their nutritional composition, papaya seeds possess several bioactive properties, including antioxidant, antibacterial, anti-inflammatory, anti-diabetic, anti-obesity, anti-parasitic, wound-healing, and nephroprotective activities</w:t>
                            </w:r>
                            <w:r>
                              <w:t>.</w:t>
                            </w:r>
                            <w:r w:rsidRPr="001C3F8C">
                              <w:t xml:space="preserve"> Traditionally </w:t>
                            </w:r>
                          </w:p>
                        </w:txbxContent>
                      </wps:txbx>
                      <wps:bodyPr wrap="square" lIns="0" tIns="0" rIns="0" bIns="0" rtlCol="0">
                        <a:noAutofit/>
                      </wps:bodyPr>
                    </wps:wsp>
                  </a:graphicData>
                </a:graphic>
                <wp14:sizeRelV relativeFrom="margin">
                  <wp14:pctHeight>0</wp14:pctHeight>
                </wp14:sizeRelV>
              </wp:anchor>
            </w:drawing>
          </mc:Choice>
          <mc:Fallback>
            <w:pict>
              <v:shapetype w14:anchorId="0026ADEE" id="_x0000_t202" coordsize="21600,21600" o:spt="202" path="m,l,21600r21600,l21600,xe">
                <v:stroke joinstyle="miter"/>
                <v:path gradientshapeok="t" o:connecttype="rect"/>
              </v:shapetype>
              <v:shape id="Textbox 5" o:spid="_x0000_s1026" type="#_x0000_t202" style="position:absolute;margin-left:1in;margin-top:11.55pt;width:451.05pt;height:135.6pt;z-index:-15727616;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" filled="f" strokeweight=".16931mm">
                <v:path arrowok="t"/>
                <v:textbox inset="0,0,0,0">
                  <w:txbxContent>
                    <w:p w14:paraId="1F795E3B" w14:textId="618A3DB0" w:rsidR="00C240E6" w:rsidRDefault="001C3F8C">
                      <w:pPr>
                        <w:pStyle w:val="BodyText"/>
                        <w:ind w:left="103" w:right="101"/>
                      </w:pPr>
                      <w:r w:rsidRPr="001C3F8C">
                        <w:t>Papaya (</w:t>
                      </w:r>
                      <w:r w:rsidRPr="002F401C">
                        <w:rPr>
                          <w:i/>
                          <w:iCs/>
                        </w:rPr>
                        <w:t>Carica papaya</w:t>
                      </w:r>
                      <w:r w:rsidRPr="001C3F8C">
                        <w:t xml:space="preserve"> L.) is an evergreen tropical fruit of the family </w:t>
                      </w:r>
                      <w:proofErr w:type="spellStart"/>
                      <w:r w:rsidRPr="001C3F8C">
                        <w:t>Caricaceae</w:t>
                      </w:r>
                      <w:proofErr w:type="spellEnd"/>
                      <w:r w:rsidRPr="001C3F8C">
                        <w:t>, native to Mexico and Central America, and widely utilized in the food industry. Although the fruit pulp is processed into various food products, the seeds—accounting for nearly 15–20% of the fruit’s total weight—are often discarded, resulting in substantial agro-industrial waste. Due to their high moisture content, the seeds are highly perishable, leading to microbial spoilage and environmental concerns if not properly managed. However, papaya seeds are edible, safe, and nutritionally valuable, containing dietary fiber, protein, vitamin A, and essential fatty acids such as oleic acid, which aid in digestion, cholesterol regulation, and weight management.</w:t>
                      </w:r>
                      <w:r w:rsidRPr="001C3F8C">
                        <w:t xml:space="preserve"> </w:t>
                      </w:r>
                      <w:r w:rsidRPr="001C3F8C">
                        <w:t>In addition to their nutritional composition, papaya seeds possess several bioactive properties, including antioxidant, antibacterial, anti-inflammatory, anti-diabetic, anti-obesity, anti-parasitic, wound-healing, and nephroprotective activities</w:t>
                      </w:r>
                      <w:r>
                        <w:t>.</w:t>
                      </w:r>
                      <w:r w:rsidRPr="001C3F8C">
                        <w:t xml:space="preserve"> </w:t>
                      </w:r>
                      <w:r w:rsidRPr="001C3F8C">
                        <w:t xml:space="preserve">Traditionally </w:t>
                      </w:r>
                    </w:p>
                  </w:txbxContent>
                </v:textbox>
                <w10:wrap type="topAndBottom" anchorx="page"/>
              </v:shape>
            </w:pict>
          </mc:Fallback>
        </mc:AlternateContent>
      </w:r>
      <w:r w:rsidR="00054C87">
        <w:rPr>
          <w:rFonts w:ascii="Arial"/>
          <w:b/>
          <w:noProof/>
          <w:sz w:val="17"/>
        </w:rPr>
        <mc:AlternateContent>
          <mc:Choice Requires="wps">
            <w:drawing>
              <wp:anchor distT="0" distB="0" distL="0" distR="0" simplePos="0" relativeHeight="487589376" behindDoc="1" locked="0" layoutInCell="1" allowOverlap="1" wp14:anchorId="68540A9C" wp14:editId="7B27EEDD">
                <wp:simplePos x="0" y="0"/>
                <wp:positionH relativeFrom="page">
                  <wp:posOffset>914704</wp:posOffset>
                </wp:positionH>
                <wp:positionV relativeFrom="paragraph">
                  <wp:posOffset>1766287</wp:posOffset>
                </wp:positionV>
                <wp:extent cx="5705475"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05475" cy="1270"/>
                        </a:xfrm>
                        <a:custGeom>
                          <a:avLst/>
                          <a:gdLst/>
                          <a:ahLst/>
                          <a:cxnLst/>
                          <a:rect l="l" t="t" r="r" b="b"/>
                          <a:pathLst>
                            <a:path w="5705475">
                              <a:moveTo>
                                <a:pt x="0" y="0"/>
                              </a:moveTo>
                              <a:lnTo>
                                <a:pt x="5705246" y="0"/>
                              </a:lnTo>
                            </a:path>
                          </a:pathLst>
                        </a:custGeom>
                        <a:ln w="643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2106AC4" id="Graphic 6" o:spid="_x0000_s1026" style="position:absolute;margin-left:1in;margin-top:139.1pt;width:449.2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57054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" path="m,l5705246,e" filled="f" strokeweight=".17867mm">
                <v:path arrowok="t"/>
                <w10:wrap type="topAndBottom" anchorx="page"/>
              </v:shape>
            </w:pict>
          </mc:Fallback>
        </mc:AlternateContent>
      </w:r>
    </w:p>
    <w:p w14:paraId="20EE2896" w14:textId="77777777" w:rsidR="00C240E6" w:rsidRDefault="00C240E6">
      <w:pPr>
        <w:pStyle w:val="BodyText"/>
        <w:spacing w:before="4"/>
        <w:jc w:val="left"/>
        <w:rPr>
          <w:rFonts w:ascii="Arial"/>
          <w:b/>
          <w:sz w:val="18"/>
        </w:rPr>
      </w:pPr>
    </w:p>
    <w:p w14:paraId="6B97D762" w14:textId="77777777" w:rsidR="00C240E6" w:rsidRDefault="00C240E6">
      <w:pPr>
        <w:pStyle w:val="BodyText"/>
        <w:spacing w:before="1"/>
        <w:jc w:val="left"/>
        <w:rPr>
          <w:rFonts w:ascii="Arial"/>
          <w:b/>
          <w:sz w:val="16"/>
        </w:rPr>
      </w:pPr>
    </w:p>
    <w:p w14:paraId="089DDCBE" w14:textId="77777777" w:rsidR="00C240E6" w:rsidRDefault="00C240E6">
      <w:pPr>
        <w:pStyle w:val="BodyText"/>
        <w:spacing w:before="1"/>
        <w:jc w:val="left"/>
        <w:rPr>
          <w:rFonts w:ascii="Arial"/>
          <w:i/>
          <w:sz w:val="16"/>
        </w:rPr>
      </w:pPr>
    </w:p>
    <w:p w14:paraId="5C989235" w14:textId="567ED7F9" w:rsidR="00B52587" w:rsidRPr="00B52587" w:rsidRDefault="00B52587" w:rsidP="00B52587">
      <w:pPr>
        <w:pStyle w:val="BodyText"/>
        <w:spacing w:before="148"/>
        <w:jc w:val="left"/>
        <w:rPr>
          <w:rFonts w:ascii="Arial"/>
          <w:i/>
        </w:rPr>
      </w:pPr>
    </w:p>
    <w:p w14:paraId="1BF0BE27" w14:textId="2845E645" w:rsidR="00F17921" w:rsidRDefault="00054C87" w:rsidP="00F17921">
      <w:pPr>
        <w:spacing w:before="189"/>
        <w:ind w:left="23"/>
        <w:rPr>
          <w:rFonts w:ascii="Arial"/>
          <w:i/>
          <w:sz w:val="20"/>
        </w:rPr>
      </w:pPr>
      <w:r>
        <w:rPr>
          <w:rFonts w:ascii="Arial"/>
          <w:i/>
          <w:sz w:val="20"/>
        </w:rPr>
        <w:lastRenderedPageBreak/>
        <w:t>Keywords:</w:t>
      </w:r>
      <w:r w:rsidR="005F5EB3" w:rsidRPr="005F5EB3">
        <w:t xml:space="preserve"> </w:t>
      </w:r>
      <w:r w:rsidR="005F5EB3" w:rsidRPr="005F5EB3">
        <w:rPr>
          <w:rFonts w:ascii="Arial"/>
          <w:i/>
          <w:sz w:val="20"/>
        </w:rPr>
        <w:t xml:space="preserve">Papaya </w:t>
      </w:r>
      <w:proofErr w:type="gramStart"/>
      <w:r w:rsidR="005F5EB3" w:rsidRPr="005F5EB3">
        <w:rPr>
          <w:rFonts w:ascii="Arial"/>
          <w:i/>
          <w:sz w:val="20"/>
        </w:rPr>
        <w:t>seed  ,</w:t>
      </w:r>
      <w:proofErr w:type="gramEnd"/>
      <w:r w:rsidR="005F5EB3" w:rsidRPr="005F5EB3">
        <w:rPr>
          <w:rFonts w:ascii="Arial"/>
          <w:i/>
          <w:sz w:val="20"/>
        </w:rPr>
        <w:t xml:space="preserve">Papaya seed </w:t>
      </w:r>
      <w:proofErr w:type="gramStart"/>
      <w:r w:rsidR="005F5EB3" w:rsidRPr="005F5EB3">
        <w:rPr>
          <w:rFonts w:ascii="Arial"/>
          <w:i/>
          <w:sz w:val="20"/>
        </w:rPr>
        <w:t>powder,  papaya</w:t>
      </w:r>
      <w:proofErr w:type="gramEnd"/>
      <w:r w:rsidR="005F5EB3" w:rsidRPr="005F5EB3">
        <w:rPr>
          <w:rFonts w:ascii="Arial"/>
          <w:i/>
          <w:sz w:val="20"/>
        </w:rPr>
        <w:t xml:space="preserve"> seed </w:t>
      </w:r>
      <w:proofErr w:type="gramStart"/>
      <w:r w:rsidR="005F5EB3" w:rsidRPr="005F5EB3">
        <w:rPr>
          <w:rFonts w:ascii="Arial"/>
          <w:i/>
          <w:sz w:val="20"/>
        </w:rPr>
        <w:t>flour ,Papaya</w:t>
      </w:r>
      <w:proofErr w:type="gramEnd"/>
      <w:r w:rsidR="005F5EB3" w:rsidRPr="005F5EB3">
        <w:rPr>
          <w:rFonts w:ascii="Arial"/>
          <w:i/>
          <w:sz w:val="20"/>
        </w:rPr>
        <w:t xml:space="preserve"> seed </w:t>
      </w:r>
      <w:proofErr w:type="spellStart"/>
      <w:proofErr w:type="gramStart"/>
      <w:r w:rsidR="005F5EB3" w:rsidRPr="005F5EB3">
        <w:rPr>
          <w:rFonts w:ascii="Arial"/>
          <w:i/>
          <w:sz w:val="20"/>
        </w:rPr>
        <w:t>oil,Papaya</w:t>
      </w:r>
      <w:proofErr w:type="spellEnd"/>
      <w:proofErr w:type="gramEnd"/>
      <w:r w:rsidR="005F5EB3" w:rsidRPr="005F5EB3">
        <w:rPr>
          <w:rFonts w:ascii="Arial"/>
          <w:i/>
          <w:sz w:val="20"/>
        </w:rPr>
        <w:t xml:space="preserve"> seed extract</w:t>
      </w:r>
    </w:p>
    <w:p w14:paraId="1E4F462B" w14:textId="77777777" w:rsidR="00C240E6" w:rsidRDefault="00C240E6">
      <w:pPr>
        <w:pStyle w:val="BodyText"/>
        <w:spacing w:before="11"/>
        <w:jc w:val="left"/>
        <w:rPr>
          <w:rFonts w:ascii="Arial"/>
          <w:i/>
          <w:sz w:val="11"/>
        </w:rPr>
      </w:pPr>
    </w:p>
    <w:p w14:paraId="62439D96" w14:textId="77777777" w:rsidR="00C240E6" w:rsidRDefault="00C240E6">
      <w:pPr>
        <w:pStyle w:val="BodyText"/>
        <w:jc w:val="left"/>
        <w:rPr>
          <w:rFonts w:ascii="Arial"/>
          <w:i/>
          <w:sz w:val="11"/>
        </w:rPr>
        <w:sectPr w:rsidR="00C240E6">
          <w:headerReference w:type="even" r:id="rId8"/>
          <w:headerReference w:type="default" r:id="rId9"/>
          <w:footerReference w:type="even" r:id="rId10"/>
          <w:footerReference w:type="default" r:id="rId11"/>
          <w:headerReference w:type="first" r:id="rId12"/>
          <w:footerReference w:type="first" r:id="rId13"/>
          <w:pgSz w:w="11910" w:h="16840"/>
          <w:pgMar w:top="1640" w:right="1417" w:bottom="1260" w:left="1417" w:header="1440" w:footer="1068" w:gutter="0"/>
          <w:pgNumType w:start="179"/>
          <w:cols w:space="720"/>
        </w:sectPr>
      </w:pPr>
    </w:p>
    <w:p w14:paraId="18B2DEA1" w14:textId="4FEB1F8F" w:rsidR="00C240E6" w:rsidRPr="00F061B7" w:rsidRDefault="00054C87" w:rsidP="00F061B7">
      <w:pPr>
        <w:pStyle w:val="Heading1"/>
        <w:numPr>
          <w:ilvl w:val="0"/>
          <w:numId w:val="1"/>
        </w:numPr>
        <w:tabs>
          <w:tab w:val="left" w:pos="267"/>
        </w:tabs>
        <w:spacing w:before="94"/>
        <w:ind w:left="267" w:hanging="244"/>
        <w:jc w:val="both"/>
      </w:pPr>
      <w:r>
        <w:rPr>
          <w:spacing w:val="-2"/>
        </w:rPr>
        <w:t>INTRODUCTION</w:t>
      </w:r>
    </w:p>
    <w:p w14:paraId="0395F9D6" w14:textId="77777777" w:rsidR="00F061B7" w:rsidRDefault="00F061B7" w:rsidP="00F061B7">
      <w:pPr>
        <w:pStyle w:val="Heading1"/>
        <w:tabs>
          <w:tab w:val="left" w:pos="267"/>
        </w:tabs>
        <w:spacing w:before="94"/>
        <w:ind w:left="267" w:firstLine="0"/>
        <w:jc w:val="both"/>
      </w:pPr>
    </w:p>
    <w:p w14:paraId="58A3D95A" w14:textId="65240169" w:rsidR="005F5EB3" w:rsidRDefault="005F5EB3" w:rsidP="006B4B97">
      <w:pPr>
        <w:pStyle w:val="BodyText"/>
      </w:pPr>
      <w:r w:rsidRPr="005F5EB3">
        <w:t>Papaya (</w:t>
      </w:r>
      <w:r w:rsidRPr="00D36887">
        <w:rPr>
          <w:i/>
          <w:iCs/>
        </w:rPr>
        <w:t>Carica papaya</w:t>
      </w:r>
      <w:r w:rsidRPr="005F5EB3">
        <w:t xml:space="preserve"> L.) is a member of the family </w:t>
      </w:r>
      <w:proofErr w:type="spellStart"/>
      <w:r w:rsidRPr="005F5EB3">
        <w:t>Caricaceae</w:t>
      </w:r>
      <w:proofErr w:type="spellEnd"/>
      <w:r w:rsidRPr="005F5EB3">
        <w:t xml:space="preserve"> and is thought to have originated in Mexico and Central America. At present, it is cultivated extensively in tropical and subtropical regions across the world. The plant is also referred to by other common names such as pawpaw and papaya melon tree. It grows as a single-stemmed herbaceous plant, bearing a crown of large palmate leaves.</w:t>
      </w:r>
      <w:r w:rsidR="006B4B97" w:rsidRPr="006B4B97">
        <w:t xml:space="preserve"> India holds the world number one rank in papaya production, consistently contributing significantly to global supply</w:t>
      </w:r>
      <w:r w:rsidR="006B4B97">
        <w:t>. According to the statistics of 2023-</w:t>
      </w:r>
      <w:proofErr w:type="gramStart"/>
      <w:r w:rsidR="006B4B97">
        <w:t>2024,the</w:t>
      </w:r>
      <w:proofErr w:type="gramEnd"/>
      <w:r w:rsidR="006B4B97">
        <w:t xml:space="preserve"> </w:t>
      </w:r>
      <w:proofErr w:type="gramStart"/>
      <w:r w:rsidR="006B4B97">
        <w:t>production  of</w:t>
      </w:r>
      <w:proofErr w:type="gramEnd"/>
      <w:r w:rsidR="006B4B97">
        <w:t xml:space="preserve"> papaya is 5341.8MTand productivity is 35.9MT/Hectare (southern India) respectively (NHB, 2023</w:t>
      </w:r>
      <w:proofErr w:type="gramStart"/>
      <w:r w:rsidR="006B4B97">
        <w:t>) .</w:t>
      </w:r>
      <w:r w:rsidRPr="005F5EB3">
        <w:t>Nutritionally</w:t>
      </w:r>
      <w:proofErr w:type="gramEnd"/>
      <w:r w:rsidRPr="005F5EB3">
        <w:t>, the fruit is low in calories but is a rich source of vitamin C, vitamin A, thiamine, dietary fiber, iron, and other essential minerals. The seeds, which make up nearly 20% of the fresh fruit weight, are recognized for their considerable lipid and protein content</w:t>
      </w:r>
      <w:r w:rsidR="00994206">
        <w:t xml:space="preserve"> </w:t>
      </w:r>
      <w:r w:rsidRPr="005F5EB3">
        <w:t>(Zhang et al., 2019). The taxonomic classification of papaya is as follows: Kingdom—</w:t>
      </w:r>
      <w:proofErr w:type="spellStart"/>
      <w:proofErr w:type="gramStart"/>
      <w:r w:rsidRPr="005F5EB3">
        <w:t>Plantae;Order</w:t>
      </w:r>
      <w:proofErr w:type="spellEnd"/>
      <w:proofErr w:type="gramEnd"/>
      <w:r w:rsidRPr="005F5EB3">
        <w:t>—</w:t>
      </w:r>
      <w:proofErr w:type="spellStart"/>
      <w:proofErr w:type="gramStart"/>
      <w:r w:rsidRPr="005F5EB3">
        <w:t>Brassicales;Family</w:t>
      </w:r>
      <w:proofErr w:type="spellEnd"/>
      <w:proofErr w:type="gramEnd"/>
      <w:r w:rsidRPr="005F5EB3">
        <w:t>—</w:t>
      </w:r>
      <w:proofErr w:type="spellStart"/>
      <w:r w:rsidRPr="005F5EB3">
        <w:t>Caricaceae</w:t>
      </w:r>
      <w:proofErr w:type="spellEnd"/>
      <w:r w:rsidRPr="005F5EB3">
        <w:t>; Genus—Carica; Species—papaya. Because of its nutrient composition and medicinal attributes, papaya has gained importance as both a dietary and therapeutic fruit (Saba and Pattan, 2022). Additionally, different parts of the plant, including leaves, roots, bark, peel, latex, fruit, and seeds, are reported to contain valuable bioactive compounds. The flesh of papaya is greatly preferred by consumers, either eaten fresh or processed into products like pickles, jams, jellies, and candies (Abdel-Hameed et al., 2023).</w:t>
      </w:r>
    </w:p>
    <w:p w14:paraId="55BDDC82" w14:textId="77777777" w:rsidR="005F5EB3" w:rsidRDefault="005F5EB3">
      <w:pPr>
        <w:pStyle w:val="BodyText"/>
        <w:jc w:val="left"/>
      </w:pPr>
    </w:p>
    <w:p w14:paraId="065E3081" w14:textId="23E42F5F" w:rsidR="00C240E6" w:rsidRDefault="005F5EB3" w:rsidP="005F5EB3">
      <w:pPr>
        <w:pStyle w:val="Heading1"/>
        <w:numPr>
          <w:ilvl w:val="0"/>
          <w:numId w:val="1"/>
        </w:numPr>
        <w:tabs>
          <w:tab w:val="left" w:pos="269"/>
        </w:tabs>
        <w:ind w:left="269" w:hanging="246"/>
      </w:pPr>
      <w:r>
        <w:t>PAPAYA SEED</w:t>
      </w:r>
    </w:p>
    <w:p w14:paraId="2CBE2E24" w14:textId="77777777" w:rsidR="005F5EB3" w:rsidRDefault="005F5EB3" w:rsidP="00CF16EC">
      <w:pPr>
        <w:pStyle w:val="Heading1"/>
        <w:tabs>
          <w:tab w:val="left" w:pos="269"/>
        </w:tabs>
        <w:ind w:hanging="23"/>
      </w:pPr>
    </w:p>
    <w:p w14:paraId="3913C1E7" w14:textId="419AAA1E" w:rsidR="005F5EB3" w:rsidRDefault="005F5EB3" w:rsidP="005F5EB3">
      <w:pPr>
        <w:pStyle w:val="BodyText"/>
      </w:pPr>
      <w:r>
        <w:t xml:space="preserve"> Papaya seeds are small, black, and enclosed in a gelatinous layer inside the fruit. They are edible, though their pungent and pepper-like flavor makes them taste bitter and </w:t>
      </w:r>
      <w:proofErr w:type="spellStart"/>
      <w:proofErr w:type="gramStart"/>
      <w:r>
        <w:t>spicy.Earlier</w:t>
      </w:r>
      <w:proofErr w:type="spellEnd"/>
      <w:proofErr w:type="gramEnd"/>
      <w:r>
        <w:t xml:space="preserve"> studies have highlighted that papaya seed oil is characterized by a high proportion of monounsaturated fatty acids, mainly oleic acid, making it comparable to olive oil in terms of nutritional and functional properties (</w:t>
      </w:r>
      <w:proofErr w:type="spellStart"/>
      <w:r>
        <w:t>Puangsri</w:t>
      </w:r>
      <w:proofErr w:type="spellEnd"/>
      <w:r>
        <w:t xml:space="preserve">, 2005; Lee and Su, 2011; </w:t>
      </w:r>
      <w:proofErr w:type="spellStart"/>
      <w:r>
        <w:t>Yanty</w:t>
      </w:r>
      <w:proofErr w:type="spellEnd"/>
      <w:r>
        <w:t xml:space="preserve"> et al., 2014). Later findings also revealed that papaya</w:t>
      </w:r>
      <w:r w:rsidR="00CF16EC">
        <w:t xml:space="preserve"> </w:t>
      </w:r>
      <w:r>
        <w:t>seeds are rich in essential macronutrients, containing about 29% dietary fiber, 26% fat, and 25% protein (Kumar et al., 2019).</w:t>
      </w:r>
    </w:p>
    <w:p w14:paraId="6DC9745C" w14:textId="72A87D34" w:rsidR="005F5EB3" w:rsidRDefault="005F5EB3" w:rsidP="005F5EB3">
      <w:pPr>
        <w:pStyle w:val="BodyText"/>
      </w:pPr>
      <w:r>
        <w:t xml:space="preserve">The high fiber and mineral content in papaya seeds aids in alleviating constipation and supporting digestive health (Kumar et al., 2019). </w:t>
      </w:r>
      <w:r>
        <w:t>Because of their distinct taste, the seeds are sometimes used as a natural substitute for black pepper and are added to salads to improve both flavor and nutritional value (Sundar et al., 2020). Extraction studies have also reported an oil yield ranging from 30–34% depending on the method used, with cold-pressed and solvent extraction producing high-quality oils suitable for functional applications (Tan et al., 2020).</w:t>
      </w:r>
    </w:p>
    <w:p w14:paraId="33CF3FDA" w14:textId="77777777" w:rsidR="006B4B97" w:rsidRDefault="006B4B97" w:rsidP="005F5EB3">
      <w:pPr>
        <w:pStyle w:val="BodyText"/>
      </w:pPr>
    </w:p>
    <w:p w14:paraId="425F7EA6" w14:textId="60188B44" w:rsidR="005F5EB3" w:rsidRDefault="005F5EB3" w:rsidP="005F5EB3">
      <w:pPr>
        <w:pStyle w:val="BodyText"/>
      </w:pPr>
      <w:r>
        <w:t xml:space="preserve">  In addition to nutritional benefits, papaya seeds exhibit</w:t>
      </w:r>
      <w:r w:rsidR="00774785">
        <w:t xml:space="preserve"> </w:t>
      </w:r>
      <w:r>
        <w:t xml:space="preserve">notable bioactive properties. Both immature and mature seeds have demonstrated antibacterial activity against human pathogens, with active fractions showing inhibition against </w:t>
      </w:r>
      <w:r w:rsidRPr="00774785">
        <w:rPr>
          <w:i/>
          <w:iCs/>
        </w:rPr>
        <w:t>E. coli</w:t>
      </w:r>
      <w:r>
        <w:t xml:space="preserve"> and </w:t>
      </w:r>
      <w:r w:rsidRPr="00774785">
        <w:rPr>
          <w:i/>
          <w:iCs/>
        </w:rPr>
        <w:t>Salmonella typhi</w:t>
      </w:r>
      <w:r>
        <w:t xml:space="preserve"> (</w:t>
      </w:r>
      <w:proofErr w:type="spellStart"/>
      <w:r>
        <w:t>Hidayati</w:t>
      </w:r>
      <w:proofErr w:type="spellEnd"/>
      <w:r>
        <w:t xml:space="preserve"> et al., 2019; </w:t>
      </w:r>
      <w:proofErr w:type="spellStart"/>
      <w:r>
        <w:t>Hartanti</w:t>
      </w:r>
      <w:proofErr w:type="spellEnd"/>
      <w:r>
        <w:t xml:space="preserve"> et al., 2020</w:t>
      </w:r>
      <w:proofErr w:type="gramStart"/>
      <w:r>
        <w:t>).Traditional</w:t>
      </w:r>
      <w:proofErr w:type="gramEnd"/>
      <w:r>
        <w:t xml:space="preserve"> uses include treatment of food poisoning and incorporation in folk remedies for the management of diabetes and obesity (Saba and Pattan, 2022). Recent findings further suggest that ethanolic extracts of papaya seeds possess antimicrobial potential against </w:t>
      </w:r>
      <w:r w:rsidRPr="00774785">
        <w:rPr>
          <w:i/>
          <w:iCs/>
        </w:rPr>
        <w:t>Salmonella</w:t>
      </w:r>
      <w:r>
        <w:t xml:space="preserve"> spp. and </w:t>
      </w:r>
      <w:r w:rsidRPr="00774785">
        <w:rPr>
          <w:i/>
          <w:iCs/>
        </w:rPr>
        <w:t>Candida albicans</w:t>
      </w:r>
      <w:r>
        <w:t>, underscoring their therapeutic promise (Oboh et al., 2023).</w:t>
      </w:r>
    </w:p>
    <w:p w14:paraId="29C5B2C9" w14:textId="77777777" w:rsidR="006C5E0C" w:rsidRDefault="006C5E0C" w:rsidP="005F5EB3">
      <w:pPr>
        <w:pStyle w:val="BodyText"/>
      </w:pPr>
    </w:p>
    <w:p w14:paraId="58860C14" w14:textId="77777777" w:rsidR="005F5EB3" w:rsidRDefault="005F5EB3" w:rsidP="005F5EB3">
      <w:pPr>
        <w:pStyle w:val="BodyText"/>
      </w:pPr>
      <w:r>
        <w:t xml:space="preserve"> Although papaya seeds constitute a substantial portion of fruit processing waste, they are safe, nutrient-dense, and therapeutically valuable. However, their high moisture content makes them prone to microbial spoilage, and careless disposal contributes to environmental pollution. Proper utilization of these seeds can therefore transform waste into a sustainable source of nutraceuticals and novel bioactive compounds (Abdel-Hameed et al., 2023).</w:t>
      </w:r>
    </w:p>
    <w:p w14:paraId="3601A009" w14:textId="77777777" w:rsidR="006C5E0C" w:rsidRDefault="006C5E0C" w:rsidP="005F5EB3">
      <w:pPr>
        <w:pStyle w:val="BodyText"/>
      </w:pPr>
    </w:p>
    <w:p w14:paraId="010A9AB3" w14:textId="77777777" w:rsidR="006C5E0C" w:rsidRDefault="006C5E0C" w:rsidP="005F5EB3">
      <w:pPr>
        <w:pStyle w:val="BodyText"/>
      </w:pPr>
    </w:p>
    <w:p w14:paraId="63FD6D4C" w14:textId="5072D314" w:rsidR="006C5E0C" w:rsidRDefault="006C5E0C" w:rsidP="005F5EB3">
      <w:pPr>
        <w:pStyle w:val="BodyText"/>
        <w:sectPr w:rsidR="006C5E0C">
          <w:type w:val="continuous"/>
          <w:pgSz w:w="11910" w:h="16840"/>
          <w:pgMar w:top="980" w:right="1417" w:bottom="280" w:left="1417" w:header="1440" w:footer="1068" w:gutter="0"/>
          <w:cols w:num="2" w:space="720" w:equalWidth="0">
            <w:col w:w="4394" w:space="265"/>
            <w:col w:w="4417"/>
          </w:cols>
        </w:sectPr>
      </w:pPr>
      <w:r>
        <w:t xml:space="preserve">  </w:t>
      </w:r>
    </w:p>
    <w:p w14:paraId="5D6AB401" w14:textId="5664ABCC" w:rsidR="009051C9" w:rsidRPr="00CF4350" w:rsidRDefault="009051C9" w:rsidP="00CF4350">
      <w:pPr>
        <w:rPr>
          <w:b/>
          <w:bCs/>
          <w:sz w:val="20"/>
          <w:szCs w:val="20"/>
        </w:rPr>
      </w:pPr>
    </w:p>
    <w:p w14:paraId="4884700C" w14:textId="77777777" w:rsidR="00C240E6" w:rsidRDefault="00C240E6">
      <w:pPr>
        <w:pStyle w:val="BodyText"/>
        <w:jc w:val="left"/>
        <w:rPr>
          <w:rFonts w:ascii="Arial"/>
          <w:b/>
        </w:rPr>
      </w:pPr>
    </w:p>
    <w:p w14:paraId="3C0266A1" w14:textId="77777777" w:rsidR="009051C9" w:rsidRDefault="009051C9">
      <w:pPr>
        <w:pStyle w:val="BodyText"/>
        <w:jc w:val="left"/>
        <w:rPr>
          <w:rFonts w:ascii="Arial"/>
          <w:b/>
        </w:rPr>
      </w:pPr>
    </w:p>
    <w:p w14:paraId="19123EF2" w14:textId="359851C1" w:rsidR="009051C9" w:rsidRDefault="009051C9" w:rsidP="00B52587">
      <w:pPr>
        <w:pStyle w:val="BodyText"/>
        <w:numPr>
          <w:ilvl w:val="0"/>
          <w:numId w:val="1"/>
        </w:numPr>
        <w:jc w:val="left"/>
        <w:rPr>
          <w:rFonts w:ascii="Arial"/>
          <w:b/>
        </w:rPr>
        <w:sectPr w:rsidR="009051C9">
          <w:pgSz w:w="11910" w:h="16840"/>
          <w:pgMar w:top="1640" w:right="1417" w:bottom="1260" w:left="1417" w:header="1440" w:footer="1068" w:gutter="0"/>
          <w:cols w:space="720"/>
        </w:sectPr>
      </w:pPr>
      <w:proofErr w:type="gramStart"/>
      <w:r w:rsidRPr="009051C9">
        <w:rPr>
          <w:rFonts w:ascii="Arial"/>
          <w:b/>
        </w:rPr>
        <w:t>HEALTH  BENEFITS</w:t>
      </w:r>
      <w:proofErr w:type="gramEnd"/>
      <w:r w:rsidRPr="009051C9">
        <w:rPr>
          <w:rFonts w:ascii="Arial"/>
          <w:b/>
        </w:rPr>
        <w:t xml:space="preserve"> OF PAPAYA SEED</w:t>
      </w:r>
    </w:p>
    <w:p w14:paraId="75E8EF2C" w14:textId="77777777" w:rsidR="00C240E6" w:rsidRDefault="00C240E6">
      <w:pPr>
        <w:pStyle w:val="BodyText"/>
        <w:spacing w:before="2"/>
        <w:jc w:val="left"/>
      </w:pPr>
    </w:p>
    <w:p w14:paraId="6002C944" w14:textId="65F011B7" w:rsidR="00B52587" w:rsidRDefault="00BF2CC1" w:rsidP="00B52587">
      <w:pPr>
        <w:pStyle w:val="BodyText"/>
        <w:numPr>
          <w:ilvl w:val="1"/>
          <w:numId w:val="1"/>
        </w:numPr>
        <w:spacing w:before="2"/>
      </w:pPr>
      <w:r w:rsidRPr="00B52587">
        <w:rPr>
          <w:b/>
          <w:bCs/>
        </w:rPr>
        <w:t>Phytochemical composition</w:t>
      </w:r>
      <w:r>
        <w:t xml:space="preserve"> </w:t>
      </w:r>
    </w:p>
    <w:p w14:paraId="04414506" w14:textId="77777777" w:rsidR="00B52587" w:rsidRDefault="00B52587" w:rsidP="00B52587">
      <w:pPr>
        <w:pStyle w:val="BodyText"/>
        <w:spacing w:before="2"/>
      </w:pPr>
    </w:p>
    <w:p w14:paraId="7E0FDB34" w14:textId="49875D7F" w:rsidR="00BF2CC1" w:rsidRDefault="00BF2CC1" w:rsidP="00B52587">
      <w:pPr>
        <w:pStyle w:val="BodyText"/>
        <w:spacing w:before="2"/>
      </w:pPr>
      <w:r>
        <w:t xml:space="preserve"> Phytochemical analyses of papaya seed extracts, both aqueous and organic, have revealed high levels of flavonoids, tannins, reducing sugars, alkaloids, phenols, saponins, and terpenoids. Additionally, compounds such as crude protein, crude fiber, fatty acids, papaya oil, </w:t>
      </w:r>
      <w:proofErr w:type="spellStart"/>
      <w:r>
        <w:t>carpaine</w:t>
      </w:r>
      <w:proofErr w:type="spellEnd"/>
      <w:r>
        <w:t xml:space="preserve">, </w:t>
      </w:r>
      <w:proofErr w:type="gramStart"/>
      <w:r>
        <w:t>benzylisothiocyanate,benzylthiourea</w:t>
      </w:r>
      <w:proofErr w:type="gramEnd"/>
      <w:r>
        <w:t>,</w:t>
      </w:r>
      <w:proofErr w:type="gramStart"/>
      <w:r>
        <w:t>glucotropaeolin,benzylglucosinolate</w:t>
      </w:r>
      <w:proofErr w:type="gramEnd"/>
      <w:r>
        <w:t>,</w:t>
      </w:r>
      <w:proofErr w:type="gramStart"/>
      <w:r>
        <w:t>hentriacontane,β</w:t>
      </w:r>
      <w:proofErr w:type="gramEnd"/>
      <w:r>
        <w:t xml:space="preserve">sitosterol, </w:t>
      </w:r>
      <w:proofErr w:type="spellStart"/>
      <w:r>
        <w:t>caricin</w:t>
      </w:r>
      <w:proofErr w:type="spellEnd"/>
      <w:r>
        <w:t xml:space="preserve">, and the enzyme </w:t>
      </w:r>
      <w:proofErr w:type="spellStart"/>
      <w:r>
        <w:t>myrosinase</w:t>
      </w:r>
      <w:proofErr w:type="spellEnd"/>
      <w:r>
        <w:t xml:space="preserve"> have been </w:t>
      </w:r>
      <w:proofErr w:type="spellStart"/>
      <w:r>
        <w:t>identifie</w:t>
      </w:r>
      <w:proofErr w:type="spellEnd"/>
      <w:r>
        <w:t xml:space="preserve"> (</w:t>
      </w:r>
      <w:proofErr w:type="spellStart"/>
      <w:r>
        <w:t>Nna</w:t>
      </w:r>
      <w:proofErr w:type="spellEnd"/>
      <w:r>
        <w:t xml:space="preserve"> et al., 2019).</w:t>
      </w:r>
    </w:p>
    <w:p w14:paraId="1B2A24BF" w14:textId="77777777" w:rsidR="00BF2CC1" w:rsidRDefault="00BF2CC1" w:rsidP="00BF2CC1">
      <w:pPr>
        <w:pStyle w:val="BodyText"/>
        <w:spacing w:before="2"/>
      </w:pPr>
    </w:p>
    <w:p w14:paraId="3F602785" w14:textId="794BE324" w:rsidR="00B52587" w:rsidRPr="00B52587" w:rsidRDefault="00BF2CC1" w:rsidP="00BF2CC1">
      <w:pPr>
        <w:pStyle w:val="BodyText"/>
        <w:spacing w:before="2"/>
        <w:rPr>
          <w:b/>
          <w:bCs/>
        </w:rPr>
      </w:pPr>
      <w:r>
        <w:t xml:space="preserve"> </w:t>
      </w:r>
      <w:r w:rsidR="00B52587" w:rsidRPr="00B52587">
        <w:rPr>
          <w:b/>
          <w:bCs/>
        </w:rPr>
        <w:t>3.2</w:t>
      </w:r>
      <w:r w:rsidR="00B52587">
        <w:rPr>
          <w:b/>
          <w:bCs/>
        </w:rPr>
        <w:t xml:space="preserve"> </w:t>
      </w:r>
      <w:r w:rsidRPr="00B52587">
        <w:rPr>
          <w:b/>
          <w:bCs/>
        </w:rPr>
        <w:t xml:space="preserve">Antioxidant activity </w:t>
      </w:r>
    </w:p>
    <w:p w14:paraId="292F1726" w14:textId="77777777" w:rsidR="00B52587" w:rsidRDefault="00B52587" w:rsidP="00BF2CC1">
      <w:pPr>
        <w:pStyle w:val="BodyText"/>
        <w:spacing w:before="2"/>
      </w:pPr>
    </w:p>
    <w:p w14:paraId="2ECB5AC0" w14:textId="4745460F" w:rsidR="00BF2CC1" w:rsidRDefault="00BF2CC1" w:rsidP="00BF2CC1">
      <w:pPr>
        <w:pStyle w:val="BodyText"/>
        <w:spacing w:before="2"/>
      </w:pPr>
      <w:r>
        <w:t>Free radicals contribute to chronic diseases, and antioxidants play an important role in counteracting oxidative stress. Papaya seeds exhibit strong antioxidant potential. Elisa et al.</w:t>
      </w:r>
      <w:r w:rsidR="00796CC0">
        <w:t xml:space="preserve">, </w:t>
      </w:r>
      <w:r>
        <w:t>2014 reported significant activity in DPPH radical scavenging, ferric reducing antioxidant power (FRAP), and total plate count assays. Carlina et al.</w:t>
      </w:r>
      <w:r w:rsidR="00796CC0">
        <w:t xml:space="preserve">, </w:t>
      </w:r>
      <w:r>
        <w:t>202</w:t>
      </w:r>
      <w:r w:rsidR="00796CC0">
        <w:t>1</w:t>
      </w:r>
      <w:r>
        <w:t xml:space="preserve"> found that unripe seeds contained higher levels of phytin than ripe ones, supporting their traditional medicinal uses. More recently, Saba and Pattan</w:t>
      </w:r>
      <w:r w:rsidR="00796CC0">
        <w:t xml:space="preserve">, </w:t>
      </w:r>
      <w:r>
        <w:t>2022 demonstrated that aqueous seed extracts protected Detroit 550 fibroblast cells against H</w:t>
      </w:r>
      <w:r>
        <w:rPr>
          <w:rFonts w:ascii="Cambria Math" w:hAnsi="Cambria Math" w:cs="Cambria Math"/>
        </w:rPr>
        <w:t>₂</w:t>
      </w:r>
      <w:r>
        <w:t>O</w:t>
      </w:r>
      <w:r>
        <w:rPr>
          <w:rFonts w:ascii="Cambria Math" w:hAnsi="Cambria Math" w:cs="Cambria Math"/>
        </w:rPr>
        <w:t>₂</w:t>
      </w:r>
      <w:r>
        <w:t xml:space="preserve">-induced oxidative </w:t>
      </w:r>
      <w:proofErr w:type="spellStart"/>
      <w:proofErr w:type="gramStart"/>
      <w:r>
        <w:t>stress.Papaya</w:t>
      </w:r>
      <w:proofErr w:type="spellEnd"/>
      <w:proofErr w:type="gramEnd"/>
      <w:r>
        <w:t xml:space="preserve"> seeds are abundant in natural antioxidant compounds, including quercetin, kaempferol, luteolin, apigenin, catechin, pyrogallol, protocatechuic acid, and gallic acid, which together enhance their potent antioxidant activity (</w:t>
      </w:r>
      <w:proofErr w:type="spellStart"/>
      <w:r>
        <w:t>Gazwi</w:t>
      </w:r>
      <w:proofErr w:type="spellEnd"/>
      <w:r>
        <w:t xml:space="preserve"> et al., 2023).</w:t>
      </w:r>
    </w:p>
    <w:p w14:paraId="652D1CD0" w14:textId="77777777" w:rsidR="00BF2CC1" w:rsidRDefault="00BF2CC1" w:rsidP="00BF2CC1">
      <w:pPr>
        <w:pStyle w:val="BodyText"/>
        <w:spacing w:before="2"/>
      </w:pPr>
    </w:p>
    <w:p w14:paraId="604639B5" w14:textId="03DD8D5D" w:rsidR="00B52587" w:rsidRDefault="00BF2CC1" w:rsidP="003E6CA8">
      <w:pPr>
        <w:pStyle w:val="BodyText"/>
        <w:numPr>
          <w:ilvl w:val="1"/>
          <w:numId w:val="1"/>
        </w:numPr>
        <w:spacing w:before="2"/>
        <w:rPr>
          <w:b/>
          <w:bCs/>
        </w:rPr>
      </w:pPr>
      <w:r w:rsidRPr="00B52587">
        <w:rPr>
          <w:b/>
          <w:bCs/>
        </w:rPr>
        <w:t xml:space="preserve">Antimicrobial properties </w:t>
      </w:r>
    </w:p>
    <w:p w14:paraId="1F57BC3F" w14:textId="77777777" w:rsidR="003E6CA8" w:rsidRPr="00B52587" w:rsidRDefault="003E6CA8" w:rsidP="003E6CA8">
      <w:pPr>
        <w:pStyle w:val="BodyText"/>
        <w:spacing w:before="2"/>
        <w:ind w:left="370"/>
        <w:rPr>
          <w:b/>
          <w:bCs/>
        </w:rPr>
      </w:pPr>
    </w:p>
    <w:p w14:paraId="2C8A642F" w14:textId="778EF6D1" w:rsidR="00CF4350" w:rsidRDefault="00BF2CC1" w:rsidP="00BF2CC1">
      <w:pPr>
        <w:pStyle w:val="BodyText"/>
        <w:spacing w:before="2"/>
      </w:pPr>
      <w:r>
        <w:t xml:space="preserve"> Independent of the ripening stage, papaya seeds show bacteriostatic effects against both Gram-positive and Gram-negative bacteria, with potential applications in treating chronic ulcers. Tao and Weijun</w:t>
      </w:r>
      <w:r w:rsidR="00A34897">
        <w:t xml:space="preserve">, </w:t>
      </w:r>
      <w:r>
        <w:t>2017</w:t>
      </w:r>
      <w:r w:rsidR="00A34897">
        <w:t xml:space="preserve"> </w:t>
      </w:r>
      <w:r>
        <w:t>demonstrated that aqueous and methanolic extracts inhibited Salmonella typhi, Pseudomonas aeruginosa, Escherichia coli, and Staphylococcus aureus.</w:t>
      </w:r>
      <w:r w:rsidR="00A34897">
        <w:t xml:space="preserve"> </w:t>
      </w:r>
      <w:r>
        <w:t>Khalid et al.</w:t>
      </w:r>
      <w:r w:rsidR="00A34897">
        <w:t xml:space="preserve">, </w:t>
      </w:r>
      <w:r>
        <w:t xml:space="preserve">2017 reported antifungal activity of seed oil extracts against </w:t>
      </w:r>
      <w:r w:rsidRPr="00994206">
        <w:rPr>
          <w:i/>
          <w:iCs/>
        </w:rPr>
        <w:t>Aspergillus flavus, Candida albicans</w:t>
      </w:r>
      <w:r>
        <w:t xml:space="preserve">, and </w:t>
      </w:r>
      <w:r w:rsidRPr="00994206">
        <w:rPr>
          <w:i/>
          <w:iCs/>
        </w:rPr>
        <w:t xml:space="preserve">Penicillium </w:t>
      </w:r>
      <w:proofErr w:type="spellStart"/>
      <w:r w:rsidRPr="00994206">
        <w:rPr>
          <w:i/>
          <w:iCs/>
        </w:rPr>
        <w:t>citrinium</w:t>
      </w:r>
      <w:proofErr w:type="spellEnd"/>
      <w:r>
        <w:t xml:space="preserve">, while fatty acids from ripe seeds were found effective in reducing </w:t>
      </w:r>
      <w:r w:rsidRPr="00A9020A">
        <w:rPr>
          <w:i/>
          <w:iCs/>
        </w:rPr>
        <w:t>Trypanosoma cruzi</w:t>
      </w:r>
      <w:r>
        <w:t xml:space="preserve"> in mice</w:t>
      </w:r>
      <w:r w:rsidR="00DF5BA2">
        <w:t xml:space="preserve">. </w:t>
      </w:r>
      <w:proofErr w:type="spellStart"/>
      <w:r>
        <w:t>Nna</w:t>
      </w:r>
      <w:proofErr w:type="spellEnd"/>
      <w:r>
        <w:t xml:space="preserve"> et al.</w:t>
      </w:r>
      <w:r w:rsidR="00DF5BA2">
        <w:t xml:space="preserve">, </w:t>
      </w:r>
      <w:r>
        <w:t>2019 suggested their potential use in treating candidiasis, vancomycin-resistant Enterococcus-induced sepsis, and urinary tract infections caused by Proteus mirabilis. More recently, Saba and Pattan</w:t>
      </w:r>
      <w:r w:rsidR="00796CC0">
        <w:t xml:space="preserve">, </w:t>
      </w:r>
      <w:r>
        <w:t xml:space="preserve">2022 highlighted that ethyl acetate </w:t>
      </w:r>
    </w:p>
    <w:p w14:paraId="344B5246" w14:textId="77777777" w:rsidR="00CF4350" w:rsidRDefault="00CF4350" w:rsidP="00BF2CC1">
      <w:pPr>
        <w:pStyle w:val="BodyText"/>
        <w:spacing w:before="2"/>
      </w:pPr>
    </w:p>
    <w:p w14:paraId="0E413C88" w14:textId="77777777" w:rsidR="006C5E0C" w:rsidRDefault="006C5E0C" w:rsidP="00BF2CC1">
      <w:pPr>
        <w:pStyle w:val="BodyText"/>
        <w:spacing w:before="2"/>
      </w:pPr>
    </w:p>
    <w:p w14:paraId="3F8E43BE" w14:textId="77777777" w:rsidR="00CF4350" w:rsidRDefault="00CF4350" w:rsidP="00BF2CC1">
      <w:pPr>
        <w:pStyle w:val="BodyText"/>
        <w:spacing w:before="2"/>
      </w:pPr>
    </w:p>
    <w:p w14:paraId="4A653EB5" w14:textId="48A00FE3" w:rsidR="00BF2CC1" w:rsidRDefault="00BF2CC1" w:rsidP="00BF2CC1">
      <w:pPr>
        <w:pStyle w:val="BodyText"/>
        <w:spacing w:before="2"/>
      </w:pPr>
      <w:r>
        <w:t>extracts of papaya seeds displayed notable antimicrobial effects, and their antibacterial and anti-inflammatory qualities have supported traditional applications in the management of dengue and malaria.</w:t>
      </w:r>
    </w:p>
    <w:p w14:paraId="179A6390" w14:textId="77777777" w:rsidR="00BF2CC1" w:rsidRDefault="00BF2CC1" w:rsidP="00BF2CC1">
      <w:pPr>
        <w:pStyle w:val="BodyText"/>
        <w:spacing w:before="2"/>
      </w:pPr>
    </w:p>
    <w:p w14:paraId="7D7A1585" w14:textId="4C8F479F" w:rsidR="00B52587" w:rsidRDefault="00B52587" w:rsidP="00BF2CC1">
      <w:pPr>
        <w:pStyle w:val="BodyText"/>
        <w:spacing w:before="2"/>
      </w:pPr>
      <w:r w:rsidRPr="00B52587">
        <w:rPr>
          <w:b/>
          <w:bCs/>
        </w:rPr>
        <w:t xml:space="preserve">3.4 </w:t>
      </w:r>
      <w:r w:rsidR="00BF2CC1" w:rsidRPr="00B52587">
        <w:rPr>
          <w:b/>
          <w:bCs/>
        </w:rPr>
        <w:t>Anthelmintic properties</w:t>
      </w:r>
      <w:r w:rsidR="00BF2CC1">
        <w:t xml:space="preserve"> </w:t>
      </w:r>
    </w:p>
    <w:p w14:paraId="29B2BF7B" w14:textId="77777777" w:rsidR="00B52587" w:rsidRDefault="00B52587" w:rsidP="00BF2CC1">
      <w:pPr>
        <w:pStyle w:val="BodyText"/>
        <w:spacing w:before="2"/>
      </w:pPr>
    </w:p>
    <w:p w14:paraId="1BF3CE9F" w14:textId="658918AA" w:rsidR="00BF2CC1" w:rsidRDefault="00BF2CC1" w:rsidP="00BF2CC1">
      <w:pPr>
        <w:pStyle w:val="BodyText"/>
        <w:spacing w:before="2"/>
      </w:pPr>
      <w:r>
        <w:t xml:space="preserve"> When consumed with honey, air-dried papaya seeds have shown efficacy against intestinal parasites with minimal side effects. The compound benzyl isothiocyanate has been identified as the principal anthelmintic agent. Ameen et al.</w:t>
      </w:r>
      <w:r w:rsidR="00796CC0">
        <w:t xml:space="preserve">, </w:t>
      </w:r>
      <w:r>
        <w:t>2012</w:t>
      </w:r>
      <w:r w:rsidR="00796CC0">
        <w:t xml:space="preserve"> </w:t>
      </w:r>
      <w:r>
        <w:t>highlighted their effectiveness against Ascaris infections in Indonesia, suggesting that papaya seeds are a natural, affordable, and safe option for controlling parasitic infections in tropical regions.</w:t>
      </w:r>
    </w:p>
    <w:p w14:paraId="07B6B586" w14:textId="77777777" w:rsidR="00BF2CC1" w:rsidRDefault="00BF2CC1" w:rsidP="00BF2CC1">
      <w:pPr>
        <w:pStyle w:val="BodyText"/>
        <w:spacing w:before="2"/>
      </w:pPr>
    </w:p>
    <w:p w14:paraId="323A98C7" w14:textId="60CAB42B" w:rsidR="00B52587" w:rsidRPr="00B52587" w:rsidRDefault="00B52587" w:rsidP="00BF2CC1">
      <w:pPr>
        <w:pStyle w:val="BodyText"/>
        <w:spacing w:before="2"/>
        <w:rPr>
          <w:b/>
          <w:bCs/>
        </w:rPr>
      </w:pPr>
      <w:proofErr w:type="gramStart"/>
      <w:r w:rsidRPr="00B52587">
        <w:rPr>
          <w:b/>
          <w:bCs/>
        </w:rPr>
        <w:t xml:space="preserve">3.5 </w:t>
      </w:r>
      <w:r w:rsidR="00BF2CC1" w:rsidRPr="00B52587">
        <w:rPr>
          <w:b/>
          <w:bCs/>
        </w:rPr>
        <w:t xml:space="preserve"> Anticancer</w:t>
      </w:r>
      <w:proofErr w:type="gramEnd"/>
      <w:r w:rsidR="00BF2CC1" w:rsidRPr="00B52587">
        <w:rPr>
          <w:b/>
          <w:bCs/>
        </w:rPr>
        <w:t xml:space="preserve"> activity </w:t>
      </w:r>
    </w:p>
    <w:p w14:paraId="66CCFB1F" w14:textId="77777777" w:rsidR="00B52587" w:rsidRDefault="00B52587" w:rsidP="00BF2CC1">
      <w:pPr>
        <w:pStyle w:val="BodyText"/>
        <w:spacing w:before="2"/>
      </w:pPr>
    </w:p>
    <w:p w14:paraId="51F6DAFC" w14:textId="5E8BBF66" w:rsidR="00BF2CC1" w:rsidRDefault="00BF2CC1" w:rsidP="00BF2CC1">
      <w:pPr>
        <w:pStyle w:val="BodyText"/>
        <w:spacing w:before="2"/>
      </w:pPr>
      <w:r>
        <w:t xml:space="preserve"> Papaya seeds are a source of polyphenols and β-carotene, which provide protective effects against cancer. Extracts demonstrated an IC</w:t>
      </w:r>
      <w:r>
        <w:rPr>
          <w:rFonts w:ascii="Cambria Math" w:hAnsi="Cambria Math" w:cs="Cambria Math"/>
        </w:rPr>
        <w:t>₅₀</w:t>
      </w:r>
      <w:r>
        <w:t xml:space="preserve"> of 20 </w:t>
      </w:r>
      <w:r>
        <w:rPr>
          <w:rFonts w:ascii="Arial" w:hAnsi="Arial" w:cs="Arial"/>
        </w:rPr>
        <w:t>µ</w:t>
      </w:r>
      <w:r>
        <w:t>g/mL against HL-60 leukemia cells and inhibited the growth of prostate cancer cells, supporting their potential as nutraceuticals for cancer prevention and management (Khalid et al., 2017).</w:t>
      </w:r>
    </w:p>
    <w:p w14:paraId="523C0422" w14:textId="77777777" w:rsidR="00BF2CC1" w:rsidRDefault="00BF2CC1" w:rsidP="00BF2CC1">
      <w:pPr>
        <w:pStyle w:val="BodyText"/>
        <w:spacing w:before="2"/>
      </w:pPr>
    </w:p>
    <w:p w14:paraId="6A25F54B" w14:textId="4FB68AFF" w:rsidR="00B52587" w:rsidRPr="00B52587" w:rsidRDefault="00B52587" w:rsidP="00BF2CC1">
      <w:pPr>
        <w:pStyle w:val="BodyText"/>
        <w:spacing w:before="2"/>
        <w:rPr>
          <w:b/>
          <w:bCs/>
        </w:rPr>
      </w:pPr>
      <w:proofErr w:type="gramStart"/>
      <w:r w:rsidRPr="00B52587">
        <w:rPr>
          <w:b/>
          <w:bCs/>
        </w:rPr>
        <w:t xml:space="preserve">3.6 </w:t>
      </w:r>
      <w:r w:rsidR="00BF2CC1" w:rsidRPr="00B52587">
        <w:rPr>
          <w:b/>
          <w:bCs/>
        </w:rPr>
        <w:t xml:space="preserve"> Hair</w:t>
      </w:r>
      <w:proofErr w:type="gramEnd"/>
      <w:r w:rsidR="00BF2CC1" w:rsidRPr="00B52587">
        <w:rPr>
          <w:b/>
          <w:bCs/>
        </w:rPr>
        <w:t xml:space="preserve"> and skin health </w:t>
      </w:r>
    </w:p>
    <w:p w14:paraId="32D6E867" w14:textId="77777777" w:rsidR="00B52587" w:rsidRDefault="00B52587" w:rsidP="00BF2CC1">
      <w:pPr>
        <w:pStyle w:val="BodyText"/>
        <w:spacing w:before="2"/>
      </w:pPr>
    </w:p>
    <w:p w14:paraId="063BD875" w14:textId="4D40324F" w:rsidR="00BF2CC1" w:rsidRDefault="00BF2CC1" w:rsidP="00BF2CC1">
      <w:pPr>
        <w:pStyle w:val="BodyText"/>
        <w:spacing w:before="2"/>
      </w:pPr>
      <w:r>
        <w:t>Seeds are rich in vitamin A, folic acid, protein, and antioxidants, making them beneficial for hair and skin care. They improve hair growth, combat dryness, and can be used in hair masks when mixed with honey (Krishna et al., 2008). Their antibacterial and antioxidant properties help treat dandruff, while antioxidants like lycopene reduce skin aging, fine lines, and wrinkles. Papain, an enzyme in the seeds, reduces acne-related inflammation, while vitamin A helps prevent acne.</w:t>
      </w:r>
    </w:p>
    <w:p w14:paraId="44B505DA" w14:textId="77777777" w:rsidR="00BF2CC1" w:rsidRDefault="00BF2CC1" w:rsidP="00BF2CC1">
      <w:pPr>
        <w:pStyle w:val="BodyText"/>
        <w:spacing w:before="2"/>
      </w:pPr>
    </w:p>
    <w:p w14:paraId="0B773BA1" w14:textId="52A094F0" w:rsidR="00B52587" w:rsidRPr="00B52587" w:rsidRDefault="00BF2CC1" w:rsidP="00BF2CC1">
      <w:pPr>
        <w:pStyle w:val="BodyText"/>
        <w:spacing w:before="2"/>
        <w:rPr>
          <w:b/>
          <w:bCs/>
        </w:rPr>
      </w:pPr>
      <w:r w:rsidRPr="00B52587">
        <w:rPr>
          <w:b/>
          <w:bCs/>
        </w:rPr>
        <w:t xml:space="preserve"> </w:t>
      </w:r>
      <w:r w:rsidR="00B52587" w:rsidRPr="00B52587">
        <w:rPr>
          <w:b/>
          <w:bCs/>
        </w:rPr>
        <w:t xml:space="preserve">3.7 </w:t>
      </w:r>
      <w:r w:rsidRPr="00B52587">
        <w:rPr>
          <w:b/>
          <w:bCs/>
        </w:rPr>
        <w:t>Anti-obesity effects</w:t>
      </w:r>
    </w:p>
    <w:p w14:paraId="7A645729" w14:textId="77777777" w:rsidR="00B52587" w:rsidRDefault="00B52587" w:rsidP="00BF2CC1">
      <w:pPr>
        <w:pStyle w:val="BodyText"/>
        <w:spacing w:before="2"/>
      </w:pPr>
    </w:p>
    <w:p w14:paraId="40EBAAFD" w14:textId="78373E77" w:rsidR="00BF2CC1" w:rsidRDefault="00BF2CC1" w:rsidP="00BF2CC1">
      <w:pPr>
        <w:pStyle w:val="BodyText"/>
        <w:spacing w:before="2"/>
      </w:pPr>
      <w:r>
        <w:t>The high dietary fiber in papaya seeds supports detoxification, regulates metabolism, reduces fat absorption, and lowers the risk of obesity (Krishna et al., 2008; Kumar et al., 2017).</w:t>
      </w:r>
    </w:p>
    <w:p w14:paraId="0BB7A502" w14:textId="77777777" w:rsidR="00BF2CC1" w:rsidRDefault="00BF2CC1" w:rsidP="00BF2CC1">
      <w:pPr>
        <w:pStyle w:val="BodyText"/>
        <w:spacing w:before="2"/>
      </w:pPr>
    </w:p>
    <w:p w14:paraId="3DA7E3A7" w14:textId="6CD55A0D" w:rsidR="00B52587" w:rsidRPr="00B52587" w:rsidRDefault="00B52587" w:rsidP="00BF2CC1">
      <w:pPr>
        <w:pStyle w:val="BodyText"/>
        <w:spacing w:before="2"/>
        <w:rPr>
          <w:b/>
          <w:bCs/>
        </w:rPr>
      </w:pPr>
      <w:r w:rsidRPr="00B52587">
        <w:rPr>
          <w:b/>
          <w:bCs/>
        </w:rPr>
        <w:t xml:space="preserve">3.8 </w:t>
      </w:r>
      <w:r w:rsidR="00BF2CC1" w:rsidRPr="00B52587">
        <w:rPr>
          <w:b/>
          <w:bCs/>
        </w:rPr>
        <w:t xml:space="preserve">Cholesterol-lowering effects </w:t>
      </w:r>
    </w:p>
    <w:p w14:paraId="44494C3A" w14:textId="77777777" w:rsidR="00B52587" w:rsidRDefault="00B52587" w:rsidP="00BF2CC1">
      <w:pPr>
        <w:pStyle w:val="BodyText"/>
        <w:spacing w:before="2"/>
      </w:pPr>
    </w:p>
    <w:p w14:paraId="2C0B8560" w14:textId="2A16898E" w:rsidR="00BF2CC1" w:rsidRDefault="00BF2CC1" w:rsidP="00BF2CC1">
      <w:pPr>
        <w:pStyle w:val="BodyText"/>
        <w:spacing w:before="2"/>
      </w:pPr>
      <w:r>
        <w:t xml:space="preserve"> Seeds are rich in oleic acid and other monounsaturated fatty acids that reduce low-density lipoprotein cholesterol. Their fiber content </w:t>
      </w:r>
      <w:r>
        <w:lastRenderedPageBreak/>
        <w:t>also aids in lowering cholesterol levels, thereby supporting cardiovascular health (Kumar et al., 2017).</w:t>
      </w:r>
    </w:p>
    <w:p w14:paraId="43A0112D" w14:textId="77777777" w:rsidR="00BF2CC1" w:rsidRDefault="00BF2CC1" w:rsidP="00BF2CC1">
      <w:pPr>
        <w:pStyle w:val="BodyText"/>
        <w:spacing w:before="2"/>
      </w:pPr>
    </w:p>
    <w:p w14:paraId="4895024F" w14:textId="1A36675E" w:rsidR="00B52587" w:rsidRPr="00B52587" w:rsidRDefault="00B52587" w:rsidP="00BF2CC1">
      <w:pPr>
        <w:pStyle w:val="BodyText"/>
        <w:spacing w:before="2"/>
        <w:rPr>
          <w:b/>
          <w:bCs/>
        </w:rPr>
      </w:pPr>
      <w:proofErr w:type="gramStart"/>
      <w:r w:rsidRPr="00B52587">
        <w:rPr>
          <w:b/>
          <w:bCs/>
        </w:rPr>
        <w:t xml:space="preserve">3.9 </w:t>
      </w:r>
      <w:r w:rsidR="00BF2CC1" w:rsidRPr="00B52587">
        <w:rPr>
          <w:b/>
          <w:bCs/>
        </w:rPr>
        <w:t xml:space="preserve"> Diabetes</w:t>
      </w:r>
      <w:proofErr w:type="gramEnd"/>
      <w:r w:rsidR="00BF2CC1" w:rsidRPr="00B52587">
        <w:rPr>
          <w:b/>
          <w:bCs/>
        </w:rPr>
        <w:t xml:space="preserve"> management </w:t>
      </w:r>
    </w:p>
    <w:p w14:paraId="08F5A795" w14:textId="77777777" w:rsidR="00B52587" w:rsidRDefault="00B52587" w:rsidP="00BF2CC1">
      <w:pPr>
        <w:pStyle w:val="BodyText"/>
        <w:spacing w:before="2"/>
      </w:pPr>
    </w:p>
    <w:p w14:paraId="51088911" w14:textId="6449780D" w:rsidR="00BF2CC1" w:rsidRDefault="00BF2CC1" w:rsidP="00BF2CC1">
      <w:pPr>
        <w:pStyle w:val="BodyText"/>
        <w:spacing w:before="2"/>
      </w:pPr>
      <w:r>
        <w:t xml:space="preserve">According to </w:t>
      </w:r>
      <w:proofErr w:type="spellStart"/>
      <w:r>
        <w:t>Adeneyea</w:t>
      </w:r>
      <w:proofErr w:type="spellEnd"/>
      <w:r>
        <w:t xml:space="preserve"> and </w:t>
      </w:r>
      <w:proofErr w:type="spellStart"/>
      <w:proofErr w:type="gramStart"/>
      <w:r>
        <w:t>Olagunjub</w:t>
      </w:r>
      <w:proofErr w:type="spellEnd"/>
      <w:r w:rsidR="00A437F6">
        <w:t xml:space="preserve"> ,</w:t>
      </w:r>
      <w:proofErr w:type="gramEnd"/>
      <w:r w:rsidR="00A437F6">
        <w:t xml:space="preserve"> </w:t>
      </w:r>
      <w:r>
        <w:t>2009 high dietary fiber intake from papaya seeds helps reduce blood glucose levels in type 1 diabetes and improves lipid and insulin levels in type 2 diabetes patients.</w:t>
      </w:r>
    </w:p>
    <w:p w14:paraId="0FD46821" w14:textId="77777777" w:rsidR="00BF2CC1" w:rsidRDefault="00BF2CC1" w:rsidP="00BF2CC1">
      <w:pPr>
        <w:pStyle w:val="BodyText"/>
        <w:spacing w:before="2"/>
      </w:pPr>
    </w:p>
    <w:p w14:paraId="4F7F3F2B" w14:textId="173D8A2C" w:rsidR="00BF2CC1" w:rsidRDefault="00BF2CC1" w:rsidP="00BF2CC1">
      <w:pPr>
        <w:pStyle w:val="BodyText"/>
        <w:spacing w:before="2"/>
      </w:pPr>
      <w:r>
        <w:t xml:space="preserve">Dosage and safety – The recommended maximum daily intake </w:t>
      </w:r>
      <w:proofErr w:type="gramStart"/>
      <w:r>
        <w:t>is</w:t>
      </w:r>
      <w:proofErr w:type="gramEnd"/>
      <w:r>
        <w:t xml:space="preserve"> about one teaspoon of seeds. Acute oral administration of Carica papaya extract (CPE) at 2000 mg/kg has been considered relatively </w:t>
      </w:r>
      <w:proofErr w:type="gramStart"/>
      <w:r>
        <w:t>safe .</w:t>
      </w:r>
      <w:proofErr w:type="gramEnd"/>
    </w:p>
    <w:p w14:paraId="7167E5B1" w14:textId="77777777" w:rsidR="00BF2CC1" w:rsidRDefault="00BF2CC1" w:rsidP="00BF2CC1">
      <w:pPr>
        <w:pStyle w:val="BodyText"/>
        <w:spacing w:before="2"/>
      </w:pPr>
    </w:p>
    <w:p w14:paraId="61DB42FB" w14:textId="05667698" w:rsidR="005E02F5" w:rsidRDefault="005E02F5" w:rsidP="00BF2CC1">
      <w:pPr>
        <w:pStyle w:val="BodyText"/>
        <w:spacing w:before="2"/>
        <w:rPr>
          <w:b/>
          <w:bCs/>
        </w:rPr>
      </w:pPr>
      <w:r>
        <w:rPr>
          <w:b/>
          <w:bCs/>
        </w:rPr>
        <w:t xml:space="preserve">3.10 </w:t>
      </w:r>
      <w:r w:rsidR="00BF2CC1" w:rsidRPr="005E02F5">
        <w:rPr>
          <w:b/>
          <w:bCs/>
        </w:rPr>
        <w:t xml:space="preserve">Other therapeutic uses </w:t>
      </w:r>
    </w:p>
    <w:p w14:paraId="26222893" w14:textId="77777777" w:rsidR="005E02F5" w:rsidRPr="005E02F5" w:rsidRDefault="005E02F5" w:rsidP="00BF2CC1">
      <w:pPr>
        <w:pStyle w:val="BodyText"/>
        <w:spacing w:before="2"/>
        <w:rPr>
          <w:b/>
          <w:bCs/>
        </w:rPr>
      </w:pPr>
    </w:p>
    <w:p w14:paraId="02E4DF18" w14:textId="182746C5" w:rsidR="00A9020A" w:rsidRDefault="00BF2CC1" w:rsidP="00BF2CC1">
      <w:pPr>
        <w:pStyle w:val="BodyText"/>
        <w:spacing w:before="2"/>
      </w:pPr>
      <w:r>
        <w:t>Papaya seeds have been associated with a wide range</w:t>
      </w:r>
      <w:r w:rsidR="005E02F5">
        <w:t xml:space="preserve"> </w:t>
      </w:r>
      <w:r>
        <w:t>of pharmacological effects including antibacterial, anti-inflammatory, anti-ulcer, anti-</w:t>
      </w:r>
      <w:proofErr w:type="spellStart"/>
      <w:proofErr w:type="gramStart"/>
      <w:r>
        <w:t>diabetic,anti</w:t>
      </w:r>
      <w:proofErr w:type="spellEnd"/>
      <w:proofErr w:type="gramEnd"/>
      <w:r>
        <w:t>-</w:t>
      </w:r>
      <w:proofErr w:type="spellStart"/>
      <w:proofErr w:type="gramStart"/>
      <w:r>
        <w:t>obesity,nephroprotective</w:t>
      </w:r>
      <w:proofErr w:type="gramEnd"/>
      <w:r>
        <w:t>,and</w:t>
      </w:r>
      <w:proofErr w:type="spellEnd"/>
      <w:r w:rsidR="00A9020A">
        <w:t xml:space="preserve"> </w:t>
      </w:r>
      <w:r>
        <w:t>hepatoprotective</w:t>
      </w:r>
      <w:r w:rsidR="00A9020A">
        <w:t xml:space="preserve"> </w:t>
      </w:r>
      <w:proofErr w:type="spellStart"/>
      <w:proofErr w:type="gramStart"/>
      <w:r>
        <w:t>activities.They</w:t>
      </w:r>
      <w:proofErr w:type="spellEnd"/>
      <w:proofErr w:type="gramEnd"/>
      <w:r>
        <w:t xml:space="preserve"> are traditionally used</w:t>
      </w:r>
      <w:r w:rsidR="00A9020A">
        <w:t xml:space="preserve"> </w:t>
      </w:r>
      <w:r>
        <w:t>in</w:t>
      </w:r>
      <w:r w:rsidR="00A9020A">
        <w:t xml:space="preserve"> </w:t>
      </w:r>
      <w:r>
        <w:t>treating</w:t>
      </w:r>
      <w:r w:rsidR="00A9020A">
        <w:t xml:space="preserve"> </w:t>
      </w:r>
      <w:proofErr w:type="spellStart"/>
      <w:proofErr w:type="gramStart"/>
      <w:r>
        <w:t>dengue,malaria</w:t>
      </w:r>
      <w:proofErr w:type="gramEnd"/>
      <w:r>
        <w:t>,</w:t>
      </w:r>
      <w:proofErr w:type="gramStart"/>
      <w:r>
        <w:t>hypertension,hypercholesterolemia</w:t>
      </w:r>
      <w:proofErr w:type="spellEnd"/>
      <w:proofErr w:type="gramEnd"/>
      <w:r>
        <w:t>, liver and spleen enlargement, sickle cell disease, bleeding piles, and wound healing. Their high antioxidant and monounsaturated fatty acid content contributes to cardiovascular and kidney health (Kakkar et al., 2021). One specific compound found in papaya seeds, ellagic acid, has been shown to exhibit protective effects by promoting the healing of intestinal damage and reducing the expression of pro-inflammatory factors in the intestine</w:t>
      </w:r>
      <w:r w:rsidR="00A9020A">
        <w:t xml:space="preserve"> </w:t>
      </w:r>
      <w:r>
        <w:t>(Sun et al.</w:t>
      </w:r>
      <w:r w:rsidR="002C0042">
        <w:t>,</w:t>
      </w:r>
      <w:r>
        <w:t xml:space="preserve"> 2017</w:t>
      </w:r>
      <w:proofErr w:type="gramStart"/>
      <w:r>
        <w:t>).This</w:t>
      </w:r>
      <w:proofErr w:type="gramEnd"/>
      <w:r>
        <w:t xml:space="preserve"> indicates that papaya seeds, especially their ellagic acid content, </w:t>
      </w:r>
      <w:r w:rsidR="00774785">
        <w:t xml:space="preserve">(Table 1) </w:t>
      </w:r>
      <w:r>
        <w:t>may offer benefits for digestive health and could have potential</w:t>
      </w:r>
      <w:r w:rsidR="0069541F">
        <w:t xml:space="preserve"> </w:t>
      </w:r>
      <w:r>
        <w:t>therapeutic</w:t>
      </w:r>
      <w:r w:rsidR="00A9020A">
        <w:t xml:space="preserve"> </w:t>
      </w:r>
      <w:r>
        <w:t>applications for gastrointestinal disorders</w:t>
      </w:r>
      <w:r w:rsidR="00774785">
        <w:t>.</w:t>
      </w:r>
    </w:p>
    <w:p w14:paraId="52C415B3" w14:textId="77777777" w:rsidR="005E02F5" w:rsidRDefault="005E02F5" w:rsidP="00774785">
      <w:pPr>
        <w:pStyle w:val="ListParagraph"/>
      </w:pPr>
    </w:p>
    <w:p w14:paraId="44EBA276" w14:textId="77777777" w:rsidR="005E02F5" w:rsidRDefault="005E02F5" w:rsidP="00BF2CC1">
      <w:pPr>
        <w:pStyle w:val="BodyText"/>
        <w:spacing w:before="2"/>
      </w:pPr>
    </w:p>
    <w:p w14:paraId="52ED6026" w14:textId="09A7E37C" w:rsidR="005E02F5" w:rsidRPr="008C078F" w:rsidRDefault="005E02F5" w:rsidP="008C078F">
      <w:pPr>
        <w:pStyle w:val="BodyText"/>
        <w:numPr>
          <w:ilvl w:val="0"/>
          <w:numId w:val="1"/>
        </w:numPr>
        <w:spacing w:before="2"/>
        <w:rPr>
          <w:b/>
          <w:bCs/>
        </w:rPr>
      </w:pPr>
      <w:r w:rsidRPr="008C078F">
        <w:rPr>
          <w:b/>
          <w:bCs/>
        </w:rPr>
        <w:t>NUTRITIONAL COMPOSITION OF PAPAYA SEEDS</w:t>
      </w:r>
    </w:p>
    <w:p w14:paraId="2CAD9729" w14:textId="77777777" w:rsidR="005E02F5" w:rsidRDefault="005E02F5" w:rsidP="005E02F5">
      <w:pPr>
        <w:pStyle w:val="BodyText"/>
        <w:spacing w:before="2"/>
      </w:pPr>
    </w:p>
    <w:p w14:paraId="1A8CC31C" w14:textId="40FFA6BA" w:rsidR="005E02F5" w:rsidRDefault="005E02F5" w:rsidP="005E02F5">
      <w:pPr>
        <w:pStyle w:val="BodyText"/>
        <w:spacing w:before="2"/>
      </w:pPr>
      <w:r>
        <w:t xml:space="preserve"> Papaya seeds are nutritionally rich, containing considerable amounts of oil (up to 32.97%), crude protein (40–44.4%), crude fiber (31.8–48.9%), and ash (up to 6.86%) as reported by Tang et al.</w:t>
      </w:r>
      <w:r w:rsidR="00796CC0">
        <w:t>,</w:t>
      </w:r>
      <w:r>
        <w:t>1978</w:t>
      </w:r>
      <w:r w:rsidR="00796CC0">
        <w:t xml:space="preserve"> </w:t>
      </w:r>
      <w:r>
        <w:t>and Marfo et al.</w:t>
      </w:r>
      <w:r w:rsidR="00796CC0">
        <w:t xml:space="preserve">, </w:t>
      </w:r>
      <w:r>
        <w:t xml:space="preserve">1986. They also provide about 1.11% fatty acids and are a good source of essential minerals, including phosphorus (P), potassium (K), calcium (Ca), magnesium (Mg), sulfur (S), manganese (Mn), iron (Fe), copper (Cu), nickel (Ni), cobalt (Co), and sodium (Na), enhancing their nutritional significance. Among the fatty acids, oleic acid is predominant, accounting for 71–79.1% of the total fatty acid composition, thereby making papaya seed oil a </w:t>
      </w:r>
      <w:r>
        <w:t>valuable source of monounsaturated fats.</w:t>
      </w:r>
    </w:p>
    <w:p w14:paraId="2525BA07" w14:textId="77777777" w:rsidR="005E02F5" w:rsidRDefault="005E02F5" w:rsidP="005E02F5">
      <w:pPr>
        <w:pStyle w:val="BodyText"/>
        <w:spacing w:before="2"/>
      </w:pPr>
    </w:p>
    <w:p w14:paraId="613D5847" w14:textId="62C787BB" w:rsidR="00D873C7" w:rsidRPr="00774785" w:rsidRDefault="005E02F5" w:rsidP="00774785">
      <w:pPr>
        <w:pStyle w:val="BodyText"/>
        <w:spacing w:before="2"/>
      </w:pPr>
      <w:r>
        <w:t>Tang et al.</w:t>
      </w:r>
      <w:r w:rsidR="008755E3">
        <w:t>,</w:t>
      </w:r>
      <w:proofErr w:type="gramStart"/>
      <w:r>
        <w:t>1978</w:t>
      </w:r>
      <w:r w:rsidR="008755E3">
        <w:t xml:space="preserve"> </w:t>
      </w:r>
      <w:r>
        <w:t xml:space="preserve"> noted</w:t>
      </w:r>
      <w:proofErr w:type="gramEnd"/>
      <w:r>
        <w:t xml:space="preserve"> that defatted papaya seeds contained 32.97% oil, 40% crude protein, 48.9% crude fiber, 6.86% ash, and 1.11% fatty acids, along with a mineral profile rich in P, K, Ca, Mg, S, Mn, Fe, and Cu. Oleic acid was identified as the most abundant fatty acid, constituting 71% of the total oil. In a later study, </w:t>
      </w:r>
      <w:proofErr w:type="spellStart"/>
      <w:r>
        <w:t>Makanjuola</w:t>
      </w:r>
      <w:proofErr w:type="spellEnd"/>
      <w:r>
        <w:t xml:space="preserve"> et al.</w:t>
      </w:r>
      <w:r w:rsidR="005C3138">
        <w:t xml:space="preserve">, </w:t>
      </w:r>
      <w:r>
        <w:t>2018</w:t>
      </w:r>
      <w:r w:rsidR="005C3138">
        <w:t xml:space="preserve"> </w:t>
      </w:r>
      <w:r>
        <w:t xml:space="preserve">evaluated the nutritional composition of papaya seeds and reported 27.42% crude protein, 28.61% fat, 8.02% crude fiber, 5.21% ash, 11.02% moisture, and 19.70% carbohydrates. The seeds were further found to be rich in minerals, particularly potassium (720.83 mg/100 g), calcium (6.43 mg/100 g), iron (4.21 mg/100 g), and zinc (6.42 mg/100 g), all of which play crucial roles in electrolyte balance, bone health, oxygen transport, and immune function. </w:t>
      </w:r>
    </w:p>
    <w:p w14:paraId="3EC5F586" w14:textId="77777777" w:rsidR="008C078F" w:rsidRDefault="008C078F" w:rsidP="00D873C7">
      <w:pPr>
        <w:pStyle w:val="BodyText"/>
      </w:pPr>
    </w:p>
    <w:p w14:paraId="54C94AFB" w14:textId="22A33B5B" w:rsidR="00D873C7" w:rsidRPr="00994206" w:rsidRDefault="00994206" w:rsidP="00994206">
      <w:pPr>
        <w:jc w:val="both"/>
        <w:rPr>
          <w:sz w:val="20"/>
          <w:szCs w:val="20"/>
        </w:rPr>
      </w:pPr>
      <w:r w:rsidRPr="00994206">
        <w:rPr>
          <w:sz w:val="20"/>
          <w:szCs w:val="20"/>
        </w:rPr>
        <w:t>Papaya seed oil composition analysis</w:t>
      </w:r>
      <w:r w:rsidR="00CF4350">
        <w:rPr>
          <w:sz w:val="20"/>
          <w:szCs w:val="20"/>
        </w:rPr>
        <w:t xml:space="preserve"> </w:t>
      </w:r>
      <w:r w:rsidR="00D873C7">
        <w:t>revealed oleic acid (73.79%) as the dominant fatty acid, followed by palmitic (14.38%), stearic (3.58%), and linoleic (1.06%) acids. These findings suggest that papaya seed oil could serve as a promising oleic-rich oil for dietary applications. In addition to its nutritional value, the seeds possess notable levels of bioactive and phenolic compounds, offering potential for developing natural health products. Moreover, their oil has also been considered as a possible feedstock for biofuel production (Tan et al., 2019).</w:t>
      </w:r>
    </w:p>
    <w:p w14:paraId="1A74B863" w14:textId="77777777" w:rsidR="00D873C7" w:rsidRDefault="00D873C7" w:rsidP="00D873C7">
      <w:pPr>
        <w:pStyle w:val="BodyText"/>
      </w:pPr>
    </w:p>
    <w:p w14:paraId="6CD860FD" w14:textId="7B32EBD2" w:rsidR="005E02F5" w:rsidRDefault="00D873C7" w:rsidP="00D873C7">
      <w:pPr>
        <w:pStyle w:val="BodyText"/>
      </w:pPr>
      <w:r>
        <w:t>Processing methods significantly influence the phytochemical retention of papaya seeds. Gomes et al.</w:t>
      </w:r>
      <w:r w:rsidR="005C3138">
        <w:t xml:space="preserve">, </w:t>
      </w:r>
      <w:r>
        <w:t>201</w:t>
      </w:r>
      <w:r w:rsidR="005C3138">
        <w:t>8</w:t>
      </w:r>
      <w:r>
        <w:t xml:space="preserve"> reported that freeze-drying better maintained phenolic compounds and antioxidant</w:t>
      </w:r>
    </w:p>
    <w:p w14:paraId="04EC2331" w14:textId="59173BB2" w:rsidR="0069541F" w:rsidRDefault="00D873C7" w:rsidP="00D873C7">
      <w:pPr>
        <w:pStyle w:val="BodyText"/>
      </w:pPr>
      <w:r>
        <w:t xml:space="preserve">activity in papaya pulp compared to spray-drying, highlighting its protective role in heat-sensitive </w:t>
      </w:r>
      <w:proofErr w:type="spellStart"/>
      <w:r>
        <w:t>bioactives</w:t>
      </w:r>
      <w:proofErr w:type="spellEnd"/>
      <w:r>
        <w:t xml:space="preserve">. Expanding on this, </w:t>
      </w:r>
      <w:proofErr w:type="spellStart"/>
      <w:r>
        <w:t>Irondi</w:t>
      </w:r>
      <w:proofErr w:type="spellEnd"/>
      <w:r>
        <w:t xml:space="preserve"> et al.</w:t>
      </w:r>
      <w:r w:rsidR="005C3138">
        <w:t xml:space="preserve">, </w:t>
      </w:r>
      <w:r>
        <w:t>2013 compared air-drying (AD), freeze-drying (FD), oven-</w:t>
      </w:r>
      <w:proofErr w:type="gramStart"/>
      <w:r>
        <w:t>drying(</w:t>
      </w:r>
      <w:proofErr w:type="gramEnd"/>
      <w:r>
        <w:t>OD), and sun-drying (SD) techniques and reported that freeze-drying retained the</w:t>
      </w:r>
      <w:r w:rsidR="005E02F5">
        <w:t xml:space="preserve"> </w:t>
      </w:r>
      <w:r>
        <w:t>highest levels of total phenols (2.61 mg/g), tannins (3.10 mg/g), and flavonoids (0.52 mg/g), followed in order by AD, OD, and SD. Their findings confirmed freeze-drying as the most effective method for maintaining antioxidant phytochemicals and improving the antioxidant potential of papaya seeds.</w:t>
      </w:r>
    </w:p>
    <w:p w14:paraId="40B41558" w14:textId="77777777" w:rsidR="00D873C7" w:rsidRDefault="00D873C7" w:rsidP="00D873C7">
      <w:pPr>
        <w:pStyle w:val="BodyText"/>
      </w:pPr>
    </w:p>
    <w:p w14:paraId="09DEDA4B" w14:textId="5332FFD1" w:rsidR="007E14B3" w:rsidRPr="007E14B3" w:rsidRDefault="007E14B3" w:rsidP="005A3480">
      <w:pPr>
        <w:pStyle w:val="BodyText"/>
        <w:rPr>
          <w:b/>
          <w:bCs/>
        </w:rPr>
      </w:pPr>
      <w:r>
        <w:rPr>
          <w:b/>
          <w:bCs/>
        </w:rPr>
        <w:t>4.</w:t>
      </w:r>
      <w:r w:rsidR="006A7224">
        <w:rPr>
          <w:b/>
          <w:bCs/>
        </w:rPr>
        <w:t>1.</w:t>
      </w:r>
      <w:r>
        <w:rPr>
          <w:b/>
          <w:bCs/>
        </w:rPr>
        <w:t xml:space="preserve"> </w:t>
      </w:r>
      <w:r w:rsidRPr="007E14B3">
        <w:rPr>
          <w:b/>
          <w:bCs/>
        </w:rPr>
        <w:t>Vitamin analysis</w:t>
      </w:r>
    </w:p>
    <w:p w14:paraId="6FDE486D" w14:textId="77777777" w:rsidR="007E14B3" w:rsidRPr="007E14B3" w:rsidRDefault="007E14B3" w:rsidP="005A3480">
      <w:pPr>
        <w:pStyle w:val="BodyText"/>
        <w:rPr>
          <w:b/>
          <w:bCs/>
        </w:rPr>
      </w:pPr>
    </w:p>
    <w:p w14:paraId="2CA71B14" w14:textId="59E3671A" w:rsidR="007E14B3" w:rsidRDefault="00DF6EE0" w:rsidP="005A3480">
      <w:pPr>
        <w:pStyle w:val="BodyText"/>
      </w:pPr>
      <w:proofErr w:type="spellStart"/>
      <w:r w:rsidRPr="00DF6EE0">
        <w:t>Enemor</w:t>
      </w:r>
      <w:proofErr w:type="spellEnd"/>
      <w:r w:rsidRPr="00DF6EE0">
        <w:t xml:space="preserve"> et al.</w:t>
      </w:r>
      <w:r>
        <w:t xml:space="preserve">, </w:t>
      </w:r>
      <w:proofErr w:type="gramStart"/>
      <w:r w:rsidRPr="00DF6EE0">
        <w:t>2020</w:t>
      </w:r>
      <w:r w:rsidR="007E14B3" w:rsidRPr="007E14B3">
        <w:t xml:space="preserve">  identified</w:t>
      </w:r>
      <w:proofErr w:type="gramEnd"/>
      <w:r w:rsidR="007E14B3" w:rsidRPr="007E14B3">
        <w:t xml:space="preserve"> </w:t>
      </w:r>
      <w:r>
        <w:t xml:space="preserve">Vitamin C </w:t>
      </w:r>
      <w:r w:rsidR="007E14B3" w:rsidRPr="007E14B3">
        <w:t xml:space="preserve">as the predominant vitamin in Carica papaya seeds. This vitamin functions as a potent antioxidant that supports iron absorption and helps protect against age-related cognitive impairment </w:t>
      </w:r>
      <w:r>
        <w:t>(</w:t>
      </w:r>
      <w:r w:rsidRPr="00DF6EE0">
        <w:t>Monacelli et al., 2017</w:t>
      </w:r>
      <w:proofErr w:type="gramStart"/>
      <w:r w:rsidRPr="00DF6EE0">
        <w:t>).</w:t>
      </w:r>
      <w:r w:rsidR="007E14B3" w:rsidRPr="007E14B3">
        <w:t>The</w:t>
      </w:r>
      <w:proofErr w:type="gramEnd"/>
      <w:r w:rsidR="007E14B3" w:rsidRPr="007E14B3">
        <w:t xml:space="preserve"> seeds also contained appreciable </w:t>
      </w:r>
      <w:r w:rsidR="007E14B3" w:rsidRPr="007E14B3">
        <w:lastRenderedPageBreak/>
        <w:t>levels of vitamins A, B6, D, and K. Vitamin A contributes to healthy vision, strengthens immune function, and may lower the risk of cervical cancer</w:t>
      </w:r>
      <w:r>
        <w:t xml:space="preserve">. </w:t>
      </w:r>
      <w:r w:rsidR="007E14B3" w:rsidRPr="007E14B3">
        <w:t xml:space="preserve">Vitamin B6 is involved in the production of neurotransmitters and </w:t>
      </w:r>
      <w:proofErr w:type="spellStart"/>
      <w:r w:rsidR="007E14B3" w:rsidRPr="007E14B3">
        <w:t>haemoglobin</w:t>
      </w:r>
      <w:proofErr w:type="spellEnd"/>
      <w:r w:rsidR="007E14B3" w:rsidRPr="007E14B3">
        <w:t xml:space="preserve">, as well as in regulating glucose metabolism </w:t>
      </w:r>
      <w:r w:rsidR="000B2375">
        <w:t>(</w:t>
      </w:r>
      <w:proofErr w:type="spellStart"/>
      <w:r w:rsidR="000B2375">
        <w:t>s</w:t>
      </w:r>
      <w:r w:rsidR="000B2375" w:rsidRPr="000B2375">
        <w:t>pinneker</w:t>
      </w:r>
      <w:proofErr w:type="spellEnd"/>
      <w:r w:rsidR="000B2375" w:rsidRPr="000B2375">
        <w:t xml:space="preserve"> et al., 2007)</w:t>
      </w:r>
      <w:r w:rsidR="000B2375">
        <w:t xml:space="preserve">. </w:t>
      </w:r>
      <w:r w:rsidR="007E14B3" w:rsidRPr="007E14B3">
        <w:t>Vitamins D and K operate jointly to maintain bone strength and improve bone density, particularly in individuals with osteoporosis</w:t>
      </w:r>
      <w:r w:rsidR="005E6364" w:rsidRPr="005E6364">
        <w:t xml:space="preserve"> </w:t>
      </w:r>
      <w:r w:rsidR="005E6364">
        <w:t>(</w:t>
      </w:r>
      <w:r w:rsidR="005E6364" w:rsidRPr="005E6364">
        <w:t>Weber, 2001).</w:t>
      </w:r>
      <w:r w:rsidR="007E14B3" w:rsidRPr="007E14B3">
        <w:t xml:space="preserve"> Based on WHO dietary </w:t>
      </w:r>
      <w:proofErr w:type="gramStart"/>
      <w:r w:rsidR="007E14B3" w:rsidRPr="007E14B3">
        <w:t>guidelines  consumption</w:t>
      </w:r>
      <w:proofErr w:type="gramEnd"/>
      <w:r w:rsidR="007E14B3" w:rsidRPr="007E14B3">
        <w:t xml:space="preserve"> of 100 g of C</w:t>
      </w:r>
      <w:r w:rsidR="005E6364">
        <w:t xml:space="preserve"> (</w:t>
      </w:r>
      <w:r w:rsidR="005E6364" w:rsidRPr="005E6364">
        <w:t>Meyers et al., 2006</w:t>
      </w:r>
      <w:r w:rsidR="005E6364">
        <w:t xml:space="preserve">). </w:t>
      </w:r>
      <w:r w:rsidR="007E14B3" w:rsidRPr="007E14B3">
        <w:t>papaya seeds can supply about 14 % of the recommended daily intake of vitamin C and exceed 100 % of the requirements for vitamins A, B6, D, and K</w:t>
      </w:r>
      <w:r w:rsidR="007E14B3">
        <w:t>.</w:t>
      </w:r>
    </w:p>
    <w:p w14:paraId="505615CA" w14:textId="77777777" w:rsidR="007E14B3" w:rsidRDefault="007E14B3" w:rsidP="005A3480">
      <w:pPr>
        <w:pStyle w:val="BodyText"/>
      </w:pPr>
    </w:p>
    <w:p w14:paraId="205C9B55" w14:textId="107FC831" w:rsidR="007E14B3" w:rsidRPr="007E14B3" w:rsidRDefault="007E14B3" w:rsidP="007E14B3">
      <w:pPr>
        <w:pStyle w:val="BodyText"/>
        <w:rPr>
          <w:b/>
          <w:bCs/>
        </w:rPr>
      </w:pPr>
      <w:r w:rsidRPr="007E14B3">
        <w:rPr>
          <w:b/>
          <w:bCs/>
        </w:rPr>
        <w:t>5. UTILIZATION OF PAPAYA SEED POWDER IN FOOD INDUSTRY</w:t>
      </w:r>
    </w:p>
    <w:p w14:paraId="1BBFDED4" w14:textId="77777777" w:rsidR="007E14B3" w:rsidRPr="007E14B3" w:rsidRDefault="007E14B3" w:rsidP="007E14B3">
      <w:pPr>
        <w:pStyle w:val="BodyText"/>
        <w:rPr>
          <w:b/>
          <w:bCs/>
        </w:rPr>
      </w:pPr>
    </w:p>
    <w:p w14:paraId="2E2BC877" w14:textId="5B3E98F3" w:rsidR="007E14B3" w:rsidRDefault="007E14B3" w:rsidP="007E14B3">
      <w:pPr>
        <w:pStyle w:val="BodyText"/>
      </w:pPr>
      <w:r>
        <w:t xml:space="preserve"> Functional foods resemble conventional foods in appearance and are consumed as part of a normal diet, but they provide additional health benefits beyond basic nutrition. Unlike regular foods, functional foods demonstrate physiological effects</w:t>
      </w:r>
    </w:p>
    <w:p w14:paraId="4B06C3F0" w14:textId="77777777" w:rsidR="007E14B3" w:rsidRDefault="007E14B3" w:rsidP="005A3480">
      <w:pPr>
        <w:pStyle w:val="BodyText"/>
      </w:pPr>
    </w:p>
    <w:p w14:paraId="1AD75265" w14:textId="1E2CD33A" w:rsidR="00A9020A" w:rsidRDefault="005A3480" w:rsidP="005A3480">
      <w:pPr>
        <w:pStyle w:val="BodyText"/>
      </w:pPr>
      <w:r>
        <w:t xml:space="preserve">and help in reducing the risk of chronic </w:t>
      </w:r>
      <w:proofErr w:type="gramStart"/>
      <w:r>
        <w:t xml:space="preserve">diseases, </w:t>
      </w:r>
      <w:r w:rsidR="00774785">
        <w:t xml:space="preserve"> </w:t>
      </w:r>
      <w:r w:rsidR="009B5A34">
        <w:t xml:space="preserve"> </w:t>
      </w:r>
      <w:proofErr w:type="gramEnd"/>
      <w:r>
        <w:t xml:space="preserve">while still supplying essential nutrients such as </w:t>
      </w:r>
    </w:p>
    <w:p w14:paraId="0DA360F8" w14:textId="2DF6AFBF" w:rsidR="005A3480" w:rsidRDefault="005A3480" w:rsidP="005A3480">
      <w:pPr>
        <w:pStyle w:val="BodyText"/>
      </w:pPr>
      <w:r>
        <w:t>vitamins, fats, proteins, and carbohydrates necessary for healthy living</w:t>
      </w:r>
      <w:r w:rsidR="009B5A34">
        <w:t xml:space="preserve"> </w:t>
      </w:r>
      <w:r>
        <w:t>(Cencic and Chingwaru, 2010).</w:t>
      </w:r>
    </w:p>
    <w:p w14:paraId="6728961F" w14:textId="7C261692" w:rsidR="005A3480" w:rsidRDefault="005A3480" w:rsidP="005A3480">
      <w:pPr>
        <w:pStyle w:val="BodyText"/>
      </w:pPr>
    </w:p>
    <w:p w14:paraId="706FA020" w14:textId="369477F4" w:rsidR="009B5A34" w:rsidRDefault="005A3480" w:rsidP="005A3480">
      <w:pPr>
        <w:pStyle w:val="BodyText"/>
      </w:pPr>
      <w:r>
        <w:t xml:space="preserve"> CP et al.</w:t>
      </w:r>
      <w:r w:rsidR="008755E3">
        <w:t>,</w:t>
      </w:r>
      <w:r>
        <w:t xml:space="preserve"> 2024 developed cookies by partially replacing wheat flour with papaya seed flour at different levels (100% wheat flour, 80:20, 70:30, 60:40, and 50:50 wheat flour to papaya seed flour). Cookies with 50% papaya seed flour contained 390 kcal per 100 g, 58.4 g carbohydrates, 9.4 g protein, 15.1 g fat, 7.7 g fiber, 17.0 mg calcium, and 2.1 mg iron. Compared to control cookies, the functional variants had higher crude fiber and protein contents. Additionally, papaya seed cookies were produced at a much lower cost than similar products available commercially.</w:t>
      </w:r>
    </w:p>
    <w:p w14:paraId="25F450E8" w14:textId="7EF57D80" w:rsidR="009B5A34" w:rsidRDefault="009B5A34" w:rsidP="005A3480">
      <w:pPr>
        <w:pStyle w:val="BodyText"/>
      </w:pPr>
    </w:p>
    <w:p w14:paraId="2CC48808" w14:textId="70AE1172" w:rsidR="009B5A34" w:rsidRDefault="00243696" w:rsidP="005A3480">
      <w:pPr>
        <w:pStyle w:val="BodyText"/>
      </w:pPr>
      <w:bookmarkStart w:id="1" w:name="_Hlk209815887"/>
      <w:r>
        <w:rPr>
          <w:noProof/>
        </w:rPr>
        <w:drawing>
          <wp:anchor distT="0" distB="0" distL="114300" distR="114300" simplePos="0" relativeHeight="487596544" behindDoc="0" locked="0" layoutInCell="1" allowOverlap="1" wp14:anchorId="72876DD4" wp14:editId="76676159">
            <wp:simplePos x="0" y="0"/>
            <wp:positionH relativeFrom="margin">
              <wp:posOffset>498475</wp:posOffset>
            </wp:positionH>
            <wp:positionV relativeFrom="margin">
              <wp:posOffset>6835140</wp:posOffset>
            </wp:positionV>
            <wp:extent cx="4933315" cy="1727200"/>
            <wp:effectExtent l="0" t="0" r="635" b="6350"/>
            <wp:wrapSquare wrapText="bothSides"/>
            <wp:docPr id="1465752287" name="Picture 13" descr="A close-up of different colo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5752287" name="Picture 13" descr="A close-up of different colors&#10;&#10;AI-generated content may be incorre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33315" cy="1727200"/>
                    </a:xfrm>
                    <a:prstGeom prst="rect">
                      <a:avLst/>
                    </a:prstGeom>
                    <a:noFill/>
                  </pic:spPr>
                </pic:pic>
              </a:graphicData>
            </a:graphic>
            <wp14:sizeRelH relativeFrom="margin">
              <wp14:pctWidth>0</wp14:pctWidth>
            </wp14:sizeRelH>
            <wp14:sizeRelV relativeFrom="margin">
              <wp14:pctHeight>0</wp14:pctHeight>
            </wp14:sizeRelV>
          </wp:anchor>
        </w:drawing>
      </w:r>
      <w:r w:rsidRPr="00C60011">
        <w:rPr>
          <w:b/>
          <w:bCs/>
          <w:noProof/>
        </w:rPr>
        <mc:AlternateContent>
          <mc:Choice Requires="wps">
            <w:drawing>
              <wp:anchor distT="45720" distB="45720" distL="114300" distR="114300" simplePos="0" relativeHeight="487604736" behindDoc="0" locked="0" layoutInCell="1" allowOverlap="1" wp14:anchorId="45F4F2E1" wp14:editId="5B0DF6B4">
                <wp:simplePos x="0" y="0"/>
                <wp:positionH relativeFrom="margin">
                  <wp:align>right</wp:align>
                </wp:positionH>
                <wp:positionV relativeFrom="paragraph">
                  <wp:posOffset>2032635</wp:posOffset>
                </wp:positionV>
                <wp:extent cx="5471160" cy="472440"/>
                <wp:effectExtent l="0" t="0" r="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1160" cy="472440"/>
                        </a:xfrm>
                        <a:prstGeom prst="rect">
                          <a:avLst/>
                        </a:prstGeom>
                        <a:solidFill>
                          <a:srgbClr val="FFFFFF"/>
                        </a:solidFill>
                        <a:ln w="9525">
                          <a:noFill/>
                          <a:miter lim="800000"/>
                          <a:headEnd/>
                          <a:tailEnd/>
                        </a:ln>
                      </wps:spPr>
                      <wps:txbx>
                        <w:txbxContent>
                          <w:p w14:paraId="49C1D7CE" w14:textId="77777777" w:rsidR="007E14B3" w:rsidRPr="00374FCE" w:rsidRDefault="007E14B3" w:rsidP="007E14B3">
                            <w:pPr>
                              <w:rPr>
                                <w:b/>
                                <w:bCs/>
                                <w:sz w:val="20"/>
                                <w:szCs w:val="20"/>
                              </w:rPr>
                            </w:pPr>
                            <w:r w:rsidRPr="00374FCE">
                              <w:rPr>
                                <w:b/>
                                <w:bCs/>
                                <w:sz w:val="20"/>
                                <w:szCs w:val="20"/>
                              </w:rPr>
                              <w:t>Figure 1. wheat biscuits</w:t>
                            </w:r>
                            <w:r>
                              <w:rPr>
                                <w:b/>
                                <w:bCs/>
                                <w:sz w:val="20"/>
                                <w:szCs w:val="20"/>
                              </w:rPr>
                              <w:t xml:space="preserve"> </w:t>
                            </w:r>
                            <w:r w:rsidRPr="00374FCE">
                              <w:rPr>
                                <w:b/>
                                <w:bCs/>
                                <w:sz w:val="20"/>
                                <w:szCs w:val="20"/>
                              </w:rPr>
                              <w:t>supplemented with</w:t>
                            </w:r>
                            <w:r>
                              <w:rPr>
                                <w:b/>
                                <w:bCs/>
                                <w:sz w:val="20"/>
                                <w:szCs w:val="20"/>
                              </w:rPr>
                              <w:t xml:space="preserve"> </w:t>
                            </w:r>
                            <w:r w:rsidRPr="00374FCE">
                              <w:rPr>
                                <w:b/>
                                <w:bCs/>
                                <w:sz w:val="20"/>
                                <w:szCs w:val="20"/>
                              </w:rPr>
                              <w:t>papaya seed (PS) and papaya peel (PP) 2 to 10% (Jiang et al., 2021)</w:t>
                            </w:r>
                          </w:p>
                          <w:p w14:paraId="2C80D64D" w14:textId="77777777" w:rsidR="007E14B3" w:rsidRDefault="007E14B3" w:rsidP="007E14B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F4F2E1" id="Text Box 2" o:spid="_x0000_s1028" type="#_x0000_t202" style="position:absolute;left:0;text-align:left;margin-left:379.6pt;margin-top:160.05pt;width:430.8pt;height:37.2pt;z-index:48760473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" stroked="f">
                <v:textbox>
                  <w:txbxContent>
                    <w:p w14:paraId="49C1D7CE" w14:textId="77777777" w:rsidR="007E14B3" w:rsidRPr="00374FCE" w:rsidRDefault="007E14B3" w:rsidP="007E14B3">
                      <w:pPr>
                        <w:rPr>
                          <w:b/>
                          <w:bCs/>
                          <w:sz w:val="20"/>
                          <w:szCs w:val="20"/>
                        </w:rPr>
                      </w:pPr>
                      <w:r w:rsidRPr="00374FCE">
                        <w:rPr>
                          <w:b/>
                          <w:bCs/>
                          <w:sz w:val="20"/>
                          <w:szCs w:val="20"/>
                        </w:rPr>
                        <w:t>Figure 1. wheat biscuits</w:t>
                      </w:r>
                      <w:r>
                        <w:rPr>
                          <w:b/>
                          <w:bCs/>
                          <w:sz w:val="20"/>
                          <w:szCs w:val="20"/>
                        </w:rPr>
                        <w:t xml:space="preserve"> </w:t>
                      </w:r>
                      <w:r w:rsidRPr="00374FCE">
                        <w:rPr>
                          <w:b/>
                          <w:bCs/>
                          <w:sz w:val="20"/>
                          <w:szCs w:val="20"/>
                        </w:rPr>
                        <w:t>supplemented with</w:t>
                      </w:r>
                      <w:r>
                        <w:rPr>
                          <w:b/>
                          <w:bCs/>
                          <w:sz w:val="20"/>
                          <w:szCs w:val="20"/>
                        </w:rPr>
                        <w:t xml:space="preserve"> </w:t>
                      </w:r>
                      <w:r w:rsidRPr="00374FCE">
                        <w:rPr>
                          <w:b/>
                          <w:bCs/>
                          <w:sz w:val="20"/>
                          <w:szCs w:val="20"/>
                        </w:rPr>
                        <w:t>papaya seed (PS) and papaya peel (PP) 2 to 10% (Jiang et al., 2021)</w:t>
                      </w:r>
                    </w:p>
                    <w:p w14:paraId="2C80D64D" w14:textId="77777777" w:rsidR="007E14B3" w:rsidRDefault="007E14B3" w:rsidP="007E14B3"/>
                  </w:txbxContent>
                </v:textbox>
                <w10:wrap type="square" anchorx="margin"/>
              </v:shape>
            </w:pict>
          </mc:Fallback>
        </mc:AlternateContent>
      </w:r>
      <w:r w:rsidR="009B5A34" w:rsidRPr="009B5A34">
        <w:t>Jiang et al.</w:t>
      </w:r>
      <w:r w:rsidR="008755E3">
        <w:t xml:space="preserve">, </w:t>
      </w:r>
      <w:r w:rsidR="009B5A34" w:rsidRPr="009B5A34">
        <w:t>2021</w:t>
      </w:r>
      <w:bookmarkEnd w:id="1"/>
      <w:r w:rsidR="008755E3">
        <w:t xml:space="preserve"> </w:t>
      </w:r>
      <w:r w:rsidR="009B5A34" w:rsidRPr="009B5A34">
        <w:t xml:space="preserve">prepared wheat biscuits </w:t>
      </w:r>
      <w:r w:rsidR="009B5A34" w:rsidRPr="009B5A34">
        <w:t xml:space="preserve">enriched with papaya seed and peel (2–10% supplementation). 4% Papaya </w:t>
      </w:r>
      <w:proofErr w:type="gramStart"/>
      <w:r w:rsidR="009B5A34" w:rsidRPr="009B5A34">
        <w:t>seed  and</w:t>
      </w:r>
      <w:proofErr w:type="gramEnd"/>
      <w:r w:rsidR="009B5A34" w:rsidRPr="009B5A34">
        <w:t xml:space="preserve"> Papaya Peel- supplemented biscuits exhibited better and it is a </w:t>
      </w:r>
      <w:proofErr w:type="gramStart"/>
      <w:r w:rsidR="009B5A34" w:rsidRPr="009B5A34">
        <w:t>rich sources of fiber</w:t>
      </w:r>
      <w:proofErr w:type="gramEnd"/>
      <w:r w:rsidR="009B5A34" w:rsidRPr="009B5A34">
        <w:t>. Compared to seeds, papaya peel contributed higher bioactive compounds and antioxidant activity, while both increased nutritional components, polyphenols, antioxidant potential, and absorption capacities of NO</w:t>
      </w:r>
      <w:r w:rsidR="009B5A34" w:rsidRPr="009B5A34">
        <w:rPr>
          <w:rFonts w:ascii="Cambria Math" w:hAnsi="Cambria Math" w:cs="Cambria Math"/>
        </w:rPr>
        <w:t>₂⁻</w:t>
      </w:r>
      <w:r w:rsidR="009B5A34" w:rsidRPr="009B5A34">
        <w:t xml:space="preserve"> ion, cholesterol, and bile acids. Thus, papaya seed and peel significantly enhanced the functional and nutritional properties of biscuits.</w:t>
      </w:r>
    </w:p>
    <w:p w14:paraId="29C343EE" w14:textId="1D10B2E2" w:rsidR="00A437F6" w:rsidRDefault="00A437F6" w:rsidP="005A3480">
      <w:pPr>
        <w:pStyle w:val="BodyText"/>
      </w:pPr>
    </w:p>
    <w:p w14:paraId="406D5CDE" w14:textId="7749DCC2" w:rsidR="009B5A34" w:rsidRDefault="009B5A34" w:rsidP="005A3480">
      <w:pPr>
        <w:pStyle w:val="BodyText"/>
      </w:pPr>
      <w:r w:rsidRPr="009B5A34">
        <w:t xml:space="preserve">Bhosale and </w:t>
      </w:r>
      <w:proofErr w:type="spellStart"/>
      <w:r w:rsidRPr="009B5A34">
        <w:t>Udachan</w:t>
      </w:r>
      <w:proofErr w:type="spellEnd"/>
      <w:r w:rsidRPr="009B5A34">
        <w:t xml:space="preserve"> (2018) examined the nutritional, sensory, and physicochemical properties of cookies made with papaya seed and peel powders. Cookies incorporated with 3.82% papaya peel powder and 1.24% papaya seed powder showed satisfactory color, taste, and aroma. These cookies had higher weight, thickness, diameter, and hardness, though slightly reduced </w:t>
      </w:r>
      <w:proofErr w:type="spellStart"/>
      <w:r w:rsidRPr="009B5A34">
        <w:t>spreadability</w:t>
      </w:r>
      <w:proofErr w:type="spellEnd"/>
      <w:r w:rsidRPr="009B5A34">
        <w:t xml:space="preserve"> compared to controls. Nutritionally, they recorded higher ash (3.32%), protein (24.36%), and fiber (7.94%), indicating improved value.</w:t>
      </w:r>
    </w:p>
    <w:p w14:paraId="56249BA1" w14:textId="77777777" w:rsidR="009B5A34" w:rsidRDefault="009B5A34" w:rsidP="005A3480">
      <w:pPr>
        <w:pStyle w:val="BodyText"/>
      </w:pPr>
    </w:p>
    <w:p w14:paraId="3217DF0E" w14:textId="08DD8964" w:rsidR="009B5A34" w:rsidRDefault="009B5A34" w:rsidP="005A3480">
      <w:pPr>
        <w:pStyle w:val="BodyText"/>
      </w:pPr>
      <w:r>
        <w:t xml:space="preserve">  </w:t>
      </w:r>
      <w:proofErr w:type="spellStart"/>
      <w:r w:rsidRPr="009B5A34">
        <w:t>Gazwi</w:t>
      </w:r>
      <w:proofErr w:type="spellEnd"/>
      <w:r w:rsidRPr="009B5A34">
        <w:t xml:space="preserve"> et al.</w:t>
      </w:r>
      <w:r w:rsidR="008755E3">
        <w:t xml:space="preserve">, </w:t>
      </w:r>
      <w:r w:rsidRPr="009B5A34">
        <w:t xml:space="preserve">2023 developed chocolate cupcakes supplemented with papaya seeds (up to 15%). The enriched cupcakes showed improved protein (16.89%), fiber (3.28%), and ash (4.17%) contents, with the 15% formulation performing best. Beyond nutritional benefits, the cakes exhibited immune-boosting and hepatoprotective properties against </w:t>
      </w:r>
      <w:proofErr w:type="spellStart"/>
      <w:r w:rsidRPr="009B5A34">
        <w:t>CCl</w:t>
      </w:r>
      <w:proofErr w:type="spellEnd"/>
      <w:r w:rsidRPr="009B5A34">
        <w:rPr>
          <w:rFonts w:ascii="Cambria Math" w:hAnsi="Cambria Math" w:cs="Cambria Math"/>
        </w:rPr>
        <w:t>₄</w:t>
      </w:r>
      <w:r w:rsidRPr="009B5A34">
        <w:t>-induced toxicity in rats, attributed to the phytochemicals and antioxidants in papaya seeds</w:t>
      </w:r>
      <w:r>
        <w:t>.</w:t>
      </w:r>
    </w:p>
    <w:p w14:paraId="13494281" w14:textId="14C53599" w:rsidR="009B5A34" w:rsidRDefault="009B5A34" w:rsidP="005A3480">
      <w:pPr>
        <w:pStyle w:val="BodyText"/>
        <w:sectPr w:rsidR="009B5A34">
          <w:type w:val="continuous"/>
          <w:pgSz w:w="11910" w:h="16840"/>
          <w:pgMar w:top="980" w:right="1417" w:bottom="280" w:left="1417" w:header="1440" w:footer="1068" w:gutter="0"/>
          <w:cols w:num="2" w:space="720" w:equalWidth="0">
            <w:col w:w="4392" w:space="267"/>
            <w:col w:w="4417"/>
          </w:cols>
        </w:sectPr>
      </w:pPr>
      <w:r w:rsidRPr="009B5A34">
        <w:t>Azevedo et al.</w:t>
      </w:r>
      <w:r w:rsidR="008755E3">
        <w:t xml:space="preserve">, </w:t>
      </w:r>
      <w:r w:rsidRPr="009B5A34">
        <w:t>2014 reported that hamburgers fortified with papaya seed powder were richer in protein (22%) and fiber, while showing improved cooking yield, reduced shrinkage, and better moisture retention. The high fiber content is particularly valuable, as it helps lower the risk of obesity, diabetes, cardiovascular disease, and certain cancers, making papaya seed flour effective fortifying ingredient</w:t>
      </w:r>
      <w:r>
        <w:t>.</w:t>
      </w:r>
      <w:r w:rsidR="007E14B3" w:rsidRPr="007E14B3">
        <w:rPr>
          <w:b/>
          <w:bCs/>
          <w:noProof/>
        </w:rPr>
        <w:t xml:space="preserve"> </w:t>
      </w:r>
    </w:p>
    <w:p w14:paraId="329B3935" w14:textId="5B0DFE00" w:rsidR="00C60011" w:rsidRPr="00C60011" w:rsidRDefault="00C60011" w:rsidP="00C60011">
      <w:pPr>
        <w:sectPr w:rsidR="00C60011" w:rsidRPr="00C60011">
          <w:pgSz w:w="11910" w:h="16840"/>
          <w:pgMar w:top="1640" w:right="1417" w:bottom="1260" w:left="1417" w:header="1440" w:footer="1068" w:gutter="0"/>
          <w:cols w:space="720"/>
        </w:sectPr>
      </w:pPr>
    </w:p>
    <w:p w14:paraId="155F3A43" w14:textId="03CBFC9D" w:rsidR="009B5A34" w:rsidRDefault="00D36604" w:rsidP="00994206">
      <w:pPr>
        <w:pStyle w:val="BodyText"/>
        <w:spacing w:before="229"/>
      </w:pPr>
      <w:r>
        <w:t xml:space="preserve"> Puri and Kaur</w:t>
      </w:r>
      <w:r w:rsidR="00CC5F5C">
        <w:t xml:space="preserve">, </w:t>
      </w:r>
      <w:r>
        <w:t xml:space="preserve">2018 formulated a namkeen using composite papaya seed flour (PSF) combined with gram flour and compared it with a control sample made from buckwheat and gram flour. Sensory analysis demonstrated that the PSF-based product received significantly higher (p ≤ 0.05) ratings for taste, texture, and overall acceptability than the control. These findings highlight that papaya seed flour can be successfully integrated into </w:t>
      </w:r>
      <w:proofErr w:type="spellStart"/>
      <w:r>
        <w:t>savoury</w:t>
      </w:r>
      <w:proofErr w:type="spellEnd"/>
      <w:r>
        <w:t xml:space="preserve"> snack products without negatively affecting consumer preference. The study further emphasizes the potential of papaya seeds as a functional ingredient that adds nutritional value while </w:t>
      </w:r>
      <w:r w:rsidR="00994206" w:rsidRPr="00994206">
        <w:t xml:space="preserve">contributing to waste minimization and product diversification in the </w:t>
      </w:r>
      <w:proofErr w:type="spellStart"/>
      <w:r w:rsidR="00994206" w:rsidRPr="00994206">
        <w:t>savoury</w:t>
      </w:r>
      <w:proofErr w:type="spellEnd"/>
      <w:r w:rsidR="00994206" w:rsidRPr="00994206">
        <w:t xml:space="preserve"> food sector.</w:t>
      </w:r>
    </w:p>
    <w:p w14:paraId="74316754" w14:textId="61D5E6B9" w:rsidR="00D36604" w:rsidRDefault="00D36604" w:rsidP="00D36604">
      <w:pPr>
        <w:pStyle w:val="BodyText"/>
        <w:spacing w:before="93"/>
        <w:ind w:left="23" w:right="20"/>
      </w:pPr>
      <w:bookmarkStart w:id="2" w:name="_Hlk209815839"/>
      <w:r w:rsidRPr="00D36604">
        <w:t>Feng et al.</w:t>
      </w:r>
      <w:r w:rsidR="008755E3">
        <w:t xml:space="preserve">, </w:t>
      </w:r>
      <w:r w:rsidRPr="00D36604">
        <w:t xml:space="preserve">2022 </w:t>
      </w:r>
      <w:bookmarkEnd w:id="2"/>
      <w:r w:rsidRPr="00D36604">
        <w:t>demonstrated that incorporating papaya seed flour into bread</w:t>
      </w:r>
      <w:r w:rsidR="009B5A34">
        <w:t xml:space="preserve"> </w:t>
      </w:r>
      <w:proofErr w:type="gramStart"/>
      <w:r w:rsidR="009B5A34">
        <w:t>(</w:t>
      </w:r>
      <w:r w:rsidRPr="00D36604">
        <w:t xml:space="preserve"> </w:t>
      </w:r>
      <w:r w:rsidR="009B5A34">
        <w:t>figure</w:t>
      </w:r>
      <w:proofErr w:type="gramEnd"/>
      <w:r w:rsidR="00D36887">
        <w:t>.</w:t>
      </w:r>
      <w:r w:rsidR="009B5A34">
        <w:t>2)</w:t>
      </w:r>
      <w:r w:rsidR="00374FCE">
        <w:t xml:space="preserve"> </w:t>
      </w:r>
      <w:r w:rsidRPr="00D36604">
        <w:t>enhanced its mineral profile, particularly potassium, iron, sodium, phosphorus (73.50–127.30 mg/100 g), calcium (252.60–342.60 mg/100 g), and magnesium (143–182.50 mg/100 g). Mineral content increased proportionally with the level of papaya seed flour added.</w:t>
      </w:r>
    </w:p>
    <w:p w14:paraId="2AF907B5" w14:textId="0728D352" w:rsidR="00994206" w:rsidRDefault="00994206" w:rsidP="00D36604">
      <w:pPr>
        <w:pStyle w:val="BodyText"/>
        <w:spacing w:before="93"/>
        <w:ind w:left="23" w:right="20"/>
      </w:pPr>
    </w:p>
    <w:p w14:paraId="25E622EE" w14:textId="733A7A95" w:rsidR="009B5A34" w:rsidRDefault="009B5A34" w:rsidP="00D36604">
      <w:pPr>
        <w:pStyle w:val="BodyText"/>
        <w:spacing w:before="93"/>
        <w:ind w:left="23" w:right="20"/>
      </w:pPr>
    </w:p>
    <w:p w14:paraId="31F5996B" w14:textId="56748AD0" w:rsidR="009B5A34" w:rsidRDefault="00C60011" w:rsidP="00D36604">
      <w:pPr>
        <w:pStyle w:val="BodyText"/>
        <w:spacing w:before="93"/>
        <w:ind w:left="23" w:right="20"/>
      </w:pPr>
      <w:r>
        <w:rPr>
          <w:noProof/>
        </w:rPr>
        <w:drawing>
          <wp:anchor distT="0" distB="0" distL="114300" distR="114300" simplePos="0" relativeHeight="487598592" behindDoc="0" locked="0" layoutInCell="1" allowOverlap="1" wp14:anchorId="4606AAE5" wp14:editId="633A9799">
            <wp:simplePos x="0" y="0"/>
            <wp:positionH relativeFrom="margin">
              <wp:align>center</wp:align>
            </wp:positionH>
            <wp:positionV relativeFrom="margin">
              <wp:posOffset>4509770</wp:posOffset>
            </wp:positionV>
            <wp:extent cx="5014595" cy="1657985"/>
            <wp:effectExtent l="0" t="0" r="0" b="0"/>
            <wp:wrapSquare wrapText="bothSides"/>
            <wp:docPr id="2006943344"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14595" cy="1657985"/>
                    </a:xfrm>
                    <a:prstGeom prst="rect">
                      <a:avLst/>
                    </a:prstGeom>
                    <a:noFill/>
                  </pic:spPr>
                </pic:pic>
              </a:graphicData>
            </a:graphic>
            <wp14:sizeRelH relativeFrom="margin">
              <wp14:pctWidth>0</wp14:pctWidth>
            </wp14:sizeRelH>
            <wp14:sizeRelV relativeFrom="margin">
              <wp14:pctHeight>0</wp14:pctHeight>
            </wp14:sizeRelV>
          </wp:anchor>
        </w:drawing>
      </w:r>
    </w:p>
    <w:p w14:paraId="6F41A6B4" w14:textId="112F7272" w:rsidR="009B5A34" w:rsidRDefault="009B5A34" w:rsidP="00D36604">
      <w:pPr>
        <w:pStyle w:val="BodyText"/>
        <w:spacing w:before="93"/>
        <w:ind w:left="23" w:right="20"/>
      </w:pPr>
    </w:p>
    <w:p w14:paraId="11068302" w14:textId="7EDB6A74" w:rsidR="009B5A34" w:rsidRDefault="009B5A34" w:rsidP="00D36604">
      <w:pPr>
        <w:pStyle w:val="BodyText"/>
        <w:spacing w:before="93"/>
        <w:ind w:left="23" w:right="20"/>
      </w:pPr>
    </w:p>
    <w:p w14:paraId="3304FA8C" w14:textId="632325F8" w:rsidR="009B5A34" w:rsidRPr="009B5A34" w:rsidRDefault="009B5A34" w:rsidP="00D36604">
      <w:pPr>
        <w:pStyle w:val="BodyText"/>
        <w:spacing w:before="93"/>
        <w:ind w:left="23" w:right="20"/>
        <w:rPr>
          <w:b/>
          <w:bCs/>
        </w:rPr>
      </w:pPr>
      <w:r w:rsidRPr="009B5A34">
        <w:t xml:space="preserve">        </w:t>
      </w:r>
    </w:p>
    <w:p w14:paraId="3CFC775B" w14:textId="3D2A0319" w:rsidR="009B5A34" w:rsidRDefault="009B5A34" w:rsidP="00D36604">
      <w:pPr>
        <w:pStyle w:val="BodyText"/>
        <w:spacing w:before="93"/>
        <w:ind w:left="23" w:right="20"/>
      </w:pPr>
    </w:p>
    <w:p w14:paraId="70760DCB" w14:textId="1A7025DE" w:rsidR="009B5A34" w:rsidRDefault="009B5A34" w:rsidP="00D36604">
      <w:pPr>
        <w:pStyle w:val="BodyText"/>
        <w:spacing w:before="93"/>
        <w:ind w:left="23" w:right="20"/>
      </w:pPr>
    </w:p>
    <w:p w14:paraId="12C6542A" w14:textId="79451C64" w:rsidR="009B5A34" w:rsidRDefault="009B5A34" w:rsidP="00D36604">
      <w:pPr>
        <w:pStyle w:val="BodyText"/>
        <w:spacing w:before="93"/>
        <w:ind w:left="23" w:right="20"/>
      </w:pPr>
    </w:p>
    <w:p w14:paraId="1C000F9F" w14:textId="3E41B4D8" w:rsidR="009B5A34" w:rsidRDefault="009B5A34" w:rsidP="00D36604">
      <w:pPr>
        <w:pStyle w:val="BodyText"/>
        <w:spacing w:before="93"/>
        <w:ind w:left="23" w:right="20"/>
      </w:pPr>
    </w:p>
    <w:p w14:paraId="1E3B688A" w14:textId="60EB1F4F" w:rsidR="009B5A34" w:rsidRDefault="009B5A34" w:rsidP="00D36604">
      <w:pPr>
        <w:pStyle w:val="BodyText"/>
        <w:spacing w:before="93"/>
        <w:ind w:left="23" w:right="20"/>
      </w:pPr>
    </w:p>
    <w:p w14:paraId="49B346F3" w14:textId="5698093D" w:rsidR="009B5A34" w:rsidRDefault="009B5A34" w:rsidP="009B5A34">
      <w:pPr>
        <w:pStyle w:val="BodyText"/>
        <w:spacing w:before="93"/>
        <w:ind w:right="20"/>
      </w:pPr>
    </w:p>
    <w:p w14:paraId="74036D35" w14:textId="778D0E36" w:rsidR="00374FCE" w:rsidRDefault="00374FCE" w:rsidP="00D36604">
      <w:pPr>
        <w:pStyle w:val="BodyText"/>
        <w:spacing w:before="93"/>
        <w:ind w:left="23" w:right="20"/>
      </w:pPr>
    </w:p>
    <w:p w14:paraId="45742DA2" w14:textId="28BDA7ED" w:rsidR="00374FCE" w:rsidRDefault="00C60011" w:rsidP="00D36604">
      <w:pPr>
        <w:pStyle w:val="BodyText"/>
        <w:spacing w:before="93"/>
        <w:ind w:left="23" w:right="20"/>
      </w:pPr>
      <w:r>
        <w:rPr>
          <w:noProof/>
        </w:rPr>
        <mc:AlternateContent>
          <mc:Choice Requires="wps">
            <w:drawing>
              <wp:anchor distT="0" distB="0" distL="114300" distR="114300" simplePos="0" relativeHeight="487602688" behindDoc="0" locked="0" layoutInCell="1" allowOverlap="1" wp14:anchorId="720C77C7" wp14:editId="3EB90AED">
                <wp:simplePos x="0" y="0"/>
                <wp:positionH relativeFrom="column">
                  <wp:posOffset>540385</wp:posOffset>
                </wp:positionH>
                <wp:positionV relativeFrom="paragraph">
                  <wp:posOffset>59055</wp:posOffset>
                </wp:positionV>
                <wp:extent cx="4907280" cy="1828800"/>
                <wp:effectExtent l="0" t="0" r="0" b="0"/>
                <wp:wrapSquare wrapText="bothSides"/>
                <wp:docPr id="575213899" name="Text Box 1"/>
                <wp:cNvGraphicFramePr/>
                <a:graphic xmlns:a="http://schemas.openxmlformats.org/drawingml/2006/main">
                  <a:graphicData uri="http://schemas.microsoft.com/office/word/2010/wordprocessingShape">
                    <wps:wsp>
                      <wps:cNvSpPr txBox="1"/>
                      <wps:spPr>
                        <a:xfrm>
                          <a:off x="0" y="0"/>
                          <a:ext cx="4907280" cy="1828800"/>
                        </a:xfrm>
                        <a:prstGeom prst="rect">
                          <a:avLst/>
                        </a:prstGeom>
                        <a:noFill/>
                        <a:ln w="6350">
                          <a:noFill/>
                        </a:ln>
                      </wps:spPr>
                      <wps:txbx>
                        <w:txbxContent>
                          <w:p w14:paraId="325F1B30" w14:textId="77777777" w:rsidR="00C60011" w:rsidRPr="009B5A34" w:rsidRDefault="00C60011" w:rsidP="009B5A34">
                            <w:pPr>
                              <w:rPr>
                                <w:b/>
                                <w:bCs/>
                                <w:sz w:val="20"/>
                                <w:szCs w:val="20"/>
                              </w:rPr>
                            </w:pPr>
                            <w:r w:rsidRPr="009B5A34">
                              <w:rPr>
                                <w:b/>
                                <w:bCs/>
                                <w:sz w:val="20"/>
                                <w:szCs w:val="20"/>
                              </w:rPr>
                              <w:t>Figure 2. wheat bread with papaya seed flour of different percentage</w:t>
                            </w:r>
                            <w:r w:rsidRPr="00374FCE">
                              <w:t xml:space="preserve"> </w:t>
                            </w:r>
                            <w:r>
                              <w:t>(</w:t>
                            </w:r>
                            <w:r w:rsidRPr="00374FCE">
                              <w:rPr>
                                <w:b/>
                                <w:bCs/>
                                <w:sz w:val="20"/>
                                <w:szCs w:val="20"/>
                              </w:rPr>
                              <w:t>Feng et al.</w:t>
                            </w:r>
                            <w:r>
                              <w:rPr>
                                <w:b/>
                                <w:bCs/>
                                <w:sz w:val="20"/>
                                <w:szCs w:val="20"/>
                              </w:rPr>
                              <w:t>,</w:t>
                            </w:r>
                            <w:r w:rsidRPr="00374FCE">
                              <w:rPr>
                                <w:b/>
                                <w:bCs/>
                                <w:sz w:val="20"/>
                                <w:szCs w:val="20"/>
                              </w:rPr>
                              <w:t xml:space="preserve"> 2022)</w:t>
                            </w:r>
                          </w:p>
                          <w:p w14:paraId="05A2D4A9" w14:textId="77777777" w:rsidR="00C60011" w:rsidRPr="00254346" w:rsidRDefault="00C60011" w:rsidP="00254346">
                            <w:pPr>
                              <w:pStyle w:val="BodyText"/>
                              <w:spacing w:before="93"/>
                              <w:ind w:left="23" w:right="20"/>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720C77C7" id="Text Box 1" o:spid="_x0000_s1029" type="#_x0000_t202" style="position:absolute;left:0;text-align:left;margin-left:42.55pt;margin-top:4.65pt;width:386.4pt;height:2in;z-index:4876026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" filled="f" stroked="f" strokeweight=".5pt">
                <v:textbox style="mso-fit-shape-to-text:t">
                  <w:txbxContent>
                    <w:p w14:paraId="325F1B30" w14:textId="77777777" w:rsidR="00C60011" w:rsidRPr="009B5A34" w:rsidRDefault="00C60011" w:rsidP="009B5A34">
                      <w:pPr>
                        <w:rPr>
                          <w:b/>
                          <w:bCs/>
                          <w:sz w:val="20"/>
                          <w:szCs w:val="20"/>
                        </w:rPr>
                      </w:pPr>
                      <w:r w:rsidRPr="009B5A34">
                        <w:rPr>
                          <w:b/>
                          <w:bCs/>
                          <w:sz w:val="20"/>
                          <w:szCs w:val="20"/>
                        </w:rPr>
                        <w:t>Figure 2. wheat bread with papaya seed flour of different percentage</w:t>
                      </w:r>
                      <w:r w:rsidRPr="00374FCE">
                        <w:t xml:space="preserve"> </w:t>
                      </w:r>
                      <w:r>
                        <w:t>(</w:t>
                      </w:r>
                      <w:r w:rsidRPr="00374FCE">
                        <w:rPr>
                          <w:b/>
                          <w:bCs/>
                          <w:sz w:val="20"/>
                          <w:szCs w:val="20"/>
                        </w:rPr>
                        <w:t>Feng et al.</w:t>
                      </w:r>
                      <w:r>
                        <w:rPr>
                          <w:b/>
                          <w:bCs/>
                          <w:sz w:val="20"/>
                          <w:szCs w:val="20"/>
                        </w:rPr>
                        <w:t>,</w:t>
                      </w:r>
                      <w:r w:rsidRPr="00374FCE">
                        <w:rPr>
                          <w:b/>
                          <w:bCs/>
                          <w:sz w:val="20"/>
                          <w:szCs w:val="20"/>
                        </w:rPr>
                        <w:t xml:space="preserve"> 2022)</w:t>
                      </w:r>
                    </w:p>
                    <w:p w14:paraId="05A2D4A9" w14:textId="77777777" w:rsidR="00C60011" w:rsidRPr="00254346" w:rsidRDefault="00C60011" w:rsidP="00254346">
                      <w:pPr>
                        <w:pStyle w:val="BodyText"/>
                        <w:spacing w:before="93"/>
                        <w:ind w:left="23" w:right="20"/>
                        <w:rPr>
                          <w:b/>
                          <w:bCs/>
                        </w:rPr>
                      </w:pPr>
                    </w:p>
                  </w:txbxContent>
                </v:textbox>
                <w10:wrap type="square"/>
              </v:shape>
            </w:pict>
          </mc:Fallback>
        </mc:AlternateContent>
      </w:r>
    </w:p>
    <w:p w14:paraId="4A5A1BFB" w14:textId="77777777" w:rsidR="005C3138" w:rsidRDefault="005C3138" w:rsidP="00D36604">
      <w:pPr>
        <w:pStyle w:val="BodyText"/>
        <w:spacing w:before="93"/>
        <w:ind w:left="23" w:right="20"/>
      </w:pPr>
    </w:p>
    <w:p w14:paraId="631F9D93" w14:textId="77777777" w:rsidR="00C60011" w:rsidRDefault="00C60011" w:rsidP="00D36604">
      <w:pPr>
        <w:pStyle w:val="BodyText"/>
        <w:spacing w:before="93"/>
        <w:ind w:left="23" w:right="20"/>
      </w:pPr>
    </w:p>
    <w:p w14:paraId="74D86212" w14:textId="77777777" w:rsidR="00C60011" w:rsidRDefault="00C60011" w:rsidP="00D36604">
      <w:pPr>
        <w:pStyle w:val="BodyText"/>
        <w:spacing w:before="93"/>
        <w:ind w:left="23" w:right="20"/>
      </w:pPr>
    </w:p>
    <w:p w14:paraId="5DA24823" w14:textId="77777777" w:rsidR="00C60011" w:rsidRDefault="00C60011" w:rsidP="00D36604">
      <w:pPr>
        <w:pStyle w:val="BodyText"/>
        <w:spacing w:before="93"/>
        <w:ind w:left="23" w:right="20"/>
      </w:pPr>
    </w:p>
    <w:p w14:paraId="2B2DC0E4" w14:textId="77777777" w:rsidR="00C60011" w:rsidRDefault="00C60011" w:rsidP="00D36604">
      <w:pPr>
        <w:pStyle w:val="BodyText"/>
        <w:spacing w:before="93"/>
        <w:ind w:left="23" w:right="20"/>
      </w:pPr>
    </w:p>
    <w:p w14:paraId="5F9EF269" w14:textId="4BC03BA9" w:rsidR="00C60011" w:rsidRDefault="00C60011" w:rsidP="00D36604">
      <w:pPr>
        <w:pStyle w:val="BodyText"/>
        <w:spacing w:before="93"/>
        <w:ind w:left="23" w:right="20"/>
      </w:pPr>
    </w:p>
    <w:p w14:paraId="2D7094FD" w14:textId="77777777" w:rsidR="00C60011" w:rsidRDefault="00C60011" w:rsidP="00D36604">
      <w:pPr>
        <w:pStyle w:val="BodyText"/>
        <w:spacing w:before="93"/>
        <w:ind w:left="23" w:right="20"/>
      </w:pPr>
    </w:p>
    <w:p w14:paraId="38355076" w14:textId="2D1D5879" w:rsidR="00C60011" w:rsidRDefault="00C60011" w:rsidP="00D36604">
      <w:pPr>
        <w:pStyle w:val="BodyText"/>
        <w:spacing w:before="93"/>
        <w:ind w:left="23" w:right="20"/>
      </w:pPr>
    </w:p>
    <w:p w14:paraId="2CAE5A2B" w14:textId="4BA8135B" w:rsidR="00C60011" w:rsidRDefault="00C60011" w:rsidP="00D36604">
      <w:pPr>
        <w:pStyle w:val="BodyText"/>
        <w:spacing w:before="93"/>
        <w:ind w:left="23" w:right="20"/>
      </w:pPr>
    </w:p>
    <w:p w14:paraId="3DA59710" w14:textId="6E538734" w:rsidR="00C60011" w:rsidRDefault="00C60011" w:rsidP="00D36604">
      <w:pPr>
        <w:pStyle w:val="BodyText"/>
        <w:spacing w:before="93"/>
        <w:ind w:left="23" w:right="20"/>
      </w:pPr>
    </w:p>
    <w:p w14:paraId="02631789" w14:textId="1E83CB2A" w:rsidR="00C60011" w:rsidRDefault="00C60011" w:rsidP="00D36604">
      <w:pPr>
        <w:pStyle w:val="BodyText"/>
        <w:spacing w:before="93"/>
        <w:ind w:left="23" w:right="20"/>
      </w:pPr>
    </w:p>
    <w:p w14:paraId="36ACDFC6" w14:textId="14A11303" w:rsidR="00994206" w:rsidRDefault="00994206" w:rsidP="00D36604">
      <w:pPr>
        <w:pStyle w:val="BodyText"/>
        <w:spacing w:before="93"/>
        <w:ind w:left="23" w:right="20"/>
      </w:pPr>
      <w:r w:rsidRPr="00994206">
        <w:t>Vora et al.</w:t>
      </w:r>
      <w:r w:rsidR="008755E3">
        <w:t>,</w:t>
      </w:r>
      <w:r w:rsidRPr="00994206">
        <w:t xml:space="preserve"> 2018 formulated gastro-free </w:t>
      </w:r>
      <w:proofErr w:type="spellStart"/>
      <w:r w:rsidRPr="00994206">
        <w:t>churan</w:t>
      </w:r>
      <w:proofErr w:type="spellEnd"/>
      <w:r w:rsidRPr="00994206">
        <w:t xml:space="preserve"> balls using papaya seeds and their oil. The seeds were processed through drying, grinding, and oil extraction, followed by incorporation into the formulation with spices such as ajwain, cumin, and fenugreek. Proximate analysis showed that papaya seeds are rich in fib</w:t>
      </w:r>
      <w:r w:rsidR="005C3138">
        <w:t>er</w:t>
      </w:r>
      <w:r w:rsidRPr="00994206">
        <w:t xml:space="preserve"> (21.96 g/100 g), fat (26.36 g/100 g), and carbohydrates (31.94 g/100 g), while the developed product also retained diverse nutrients. Sensory evaluation conducted with trained panelists indicated moderate acceptability in terms of taste, aroma, texture, and overall appeal. Shelf-life analysis revealed that the product remained microbiologically safe for up to two weeks, after which spoilage organisms were detected.</w:t>
      </w:r>
    </w:p>
    <w:p w14:paraId="57C57C08" w14:textId="77777777" w:rsidR="009B5A34" w:rsidRDefault="009B5A34" w:rsidP="00D36604">
      <w:pPr>
        <w:pStyle w:val="BodyText"/>
        <w:spacing w:before="93"/>
        <w:ind w:left="23" w:right="20"/>
      </w:pPr>
    </w:p>
    <w:p w14:paraId="3EE87198" w14:textId="77777777" w:rsidR="009B5A34" w:rsidRDefault="009B5A34" w:rsidP="00D36604">
      <w:pPr>
        <w:pStyle w:val="BodyText"/>
        <w:spacing w:before="93"/>
        <w:ind w:left="23" w:right="20"/>
      </w:pPr>
    </w:p>
    <w:p w14:paraId="104741F4" w14:textId="77777777" w:rsidR="009B5A34" w:rsidRDefault="009B5A34" w:rsidP="00D36604">
      <w:pPr>
        <w:pStyle w:val="BodyText"/>
        <w:spacing w:before="93"/>
        <w:ind w:left="23" w:right="20"/>
      </w:pPr>
    </w:p>
    <w:p w14:paraId="646B1A18" w14:textId="77777777" w:rsidR="00CE3222" w:rsidRDefault="00CE3222" w:rsidP="00D36604">
      <w:pPr>
        <w:pStyle w:val="BodyText"/>
        <w:spacing w:before="93"/>
        <w:ind w:left="23" w:right="20"/>
      </w:pPr>
    </w:p>
    <w:p w14:paraId="36223C24" w14:textId="77777777" w:rsidR="00CE3222" w:rsidRDefault="00CE3222" w:rsidP="00D36604">
      <w:pPr>
        <w:pStyle w:val="BodyText"/>
        <w:spacing w:before="93"/>
        <w:ind w:left="23" w:right="20"/>
      </w:pPr>
    </w:p>
    <w:p w14:paraId="2C3DA1BF" w14:textId="77777777" w:rsidR="009B5A34" w:rsidRDefault="009B5A34" w:rsidP="00D36604">
      <w:pPr>
        <w:pStyle w:val="BodyText"/>
        <w:spacing w:before="93"/>
        <w:ind w:left="23" w:right="20"/>
      </w:pPr>
    </w:p>
    <w:p w14:paraId="7AE7318D" w14:textId="77777777" w:rsidR="009B5A34" w:rsidRDefault="009B5A34" w:rsidP="00D36604">
      <w:pPr>
        <w:pStyle w:val="BodyText"/>
        <w:spacing w:before="93"/>
        <w:ind w:left="23" w:right="20"/>
      </w:pPr>
    </w:p>
    <w:p w14:paraId="44D6A073" w14:textId="77777777" w:rsidR="009B5A34" w:rsidRDefault="009B5A34" w:rsidP="00D36604">
      <w:pPr>
        <w:pStyle w:val="BodyText"/>
        <w:spacing w:before="93"/>
        <w:ind w:left="23" w:right="20"/>
      </w:pPr>
    </w:p>
    <w:p w14:paraId="4B60F0C1" w14:textId="77777777" w:rsidR="009B5A34" w:rsidRDefault="009B5A34" w:rsidP="00D36604">
      <w:pPr>
        <w:pStyle w:val="BodyText"/>
        <w:spacing w:before="93"/>
        <w:ind w:left="23" w:right="20"/>
      </w:pPr>
    </w:p>
    <w:p w14:paraId="7C082D66" w14:textId="77777777" w:rsidR="009B5A34" w:rsidRDefault="009B5A34" w:rsidP="00D36604">
      <w:pPr>
        <w:pStyle w:val="BodyText"/>
        <w:spacing w:before="93"/>
        <w:ind w:left="23" w:right="20"/>
      </w:pPr>
    </w:p>
    <w:p w14:paraId="223439A1" w14:textId="77777777" w:rsidR="009B5A34" w:rsidRDefault="009B5A34" w:rsidP="00D36604">
      <w:pPr>
        <w:pStyle w:val="BodyText"/>
        <w:spacing w:before="93"/>
        <w:ind w:left="23" w:right="20"/>
      </w:pPr>
    </w:p>
    <w:p w14:paraId="5ED4DF15" w14:textId="77777777" w:rsidR="009B5A34" w:rsidRDefault="009B5A34" w:rsidP="00D36604">
      <w:pPr>
        <w:pStyle w:val="BodyText"/>
        <w:spacing w:before="93"/>
        <w:ind w:left="23" w:right="20"/>
      </w:pPr>
    </w:p>
    <w:p w14:paraId="50C4CDCA" w14:textId="77777777" w:rsidR="009B5A34" w:rsidRDefault="009B5A34" w:rsidP="00D36604">
      <w:pPr>
        <w:pStyle w:val="BodyText"/>
        <w:spacing w:before="93"/>
        <w:ind w:left="23" w:right="20"/>
      </w:pPr>
    </w:p>
    <w:p w14:paraId="0837BFE5" w14:textId="77777777" w:rsidR="009B5A34" w:rsidRDefault="009B5A34" w:rsidP="00D36604">
      <w:pPr>
        <w:pStyle w:val="BodyText"/>
        <w:spacing w:before="93"/>
        <w:ind w:left="23" w:right="20"/>
      </w:pPr>
    </w:p>
    <w:p w14:paraId="4CFCDC9F" w14:textId="77777777" w:rsidR="00D36604" w:rsidRDefault="00D36604" w:rsidP="00D36604">
      <w:pPr>
        <w:pStyle w:val="BodyText"/>
        <w:spacing w:before="93"/>
        <w:ind w:left="23" w:right="20"/>
      </w:pPr>
    </w:p>
    <w:p w14:paraId="2EE8CB53" w14:textId="7F419A4A" w:rsidR="00994206" w:rsidRDefault="00054C87" w:rsidP="00374FCE">
      <w:pPr>
        <w:pStyle w:val="BodyText"/>
        <w:spacing w:before="93"/>
        <w:ind w:right="20"/>
      </w:pPr>
      <w:r>
        <w:br w:type="column"/>
      </w:r>
    </w:p>
    <w:p w14:paraId="2EBEB29E" w14:textId="799A3F03" w:rsidR="00374FCE" w:rsidRPr="00374FCE" w:rsidRDefault="00374FCE" w:rsidP="00374FCE">
      <w:pPr>
        <w:jc w:val="both"/>
        <w:rPr>
          <w:sz w:val="20"/>
          <w:szCs w:val="20"/>
        </w:rPr>
      </w:pPr>
      <w:r w:rsidRPr="00374FCE">
        <w:rPr>
          <w:sz w:val="20"/>
          <w:szCs w:val="20"/>
        </w:rPr>
        <w:t xml:space="preserve">Jorge and </w:t>
      </w:r>
      <w:proofErr w:type="spellStart"/>
      <w:r w:rsidRPr="00374FCE">
        <w:rPr>
          <w:sz w:val="20"/>
          <w:szCs w:val="20"/>
        </w:rPr>
        <w:t>Malacrida</w:t>
      </w:r>
      <w:proofErr w:type="spellEnd"/>
      <w:r w:rsidR="004D5F14">
        <w:rPr>
          <w:sz w:val="20"/>
          <w:szCs w:val="20"/>
        </w:rPr>
        <w:t xml:space="preserve">, </w:t>
      </w:r>
      <w:r w:rsidRPr="00374FCE">
        <w:rPr>
          <w:sz w:val="20"/>
          <w:szCs w:val="20"/>
        </w:rPr>
        <w:t>2008 suggested that incorporating papaya seeds or their extracts into foods and vegetable oils could prevent oxidative degradation and thereby extend product shelf life. Later, Sofi et al.</w:t>
      </w:r>
      <w:r w:rsidR="008755E3">
        <w:rPr>
          <w:sz w:val="20"/>
          <w:szCs w:val="20"/>
        </w:rPr>
        <w:t xml:space="preserve">, </w:t>
      </w:r>
      <w:r w:rsidRPr="00374FCE">
        <w:rPr>
          <w:sz w:val="20"/>
          <w:szCs w:val="20"/>
        </w:rPr>
        <w:t>2016</w:t>
      </w:r>
      <w:r w:rsidR="005C3138">
        <w:rPr>
          <w:sz w:val="20"/>
          <w:szCs w:val="20"/>
        </w:rPr>
        <w:t xml:space="preserve"> </w:t>
      </w:r>
      <w:r w:rsidRPr="00374FCE">
        <w:rPr>
          <w:sz w:val="20"/>
          <w:szCs w:val="20"/>
        </w:rPr>
        <w:t>further emphasized the potential of papaya seeds as functional ingredients for improving food stability. More recently, Cruz et al.</w:t>
      </w:r>
      <w:r w:rsidR="005C3138">
        <w:rPr>
          <w:sz w:val="20"/>
          <w:szCs w:val="20"/>
        </w:rPr>
        <w:t xml:space="preserve">, </w:t>
      </w:r>
      <w:r w:rsidRPr="00374FCE">
        <w:rPr>
          <w:sz w:val="20"/>
          <w:szCs w:val="20"/>
        </w:rPr>
        <w:t>2019 formulated jam with papaya seed flour at concentrations of 0–1.5%, which enhanced crude fiber and protein contents. Moreover, no microbial growth was observed during 30 days of storage, indicating possible fungicidal activity. Besides nutritional improvement, this approach also contributes to sustainability by reducing fruit industry waste and environmental pollution.</w:t>
      </w:r>
    </w:p>
    <w:p w14:paraId="3E9E4808" w14:textId="77777777" w:rsidR="006E0CAF" w:rsidRDefault="006E0CAF" w:rsidP="006E0CAF">
      <w:pPr>
        <w:pStyle w:val="BodyText"/>
      </w:pPr>
    </w:p>
    <w:p w14:paraId="3F5B3903" w14:textId="62123059" w:rsidR="006E0CAF" w:rsidRDefault="00994206" w:rsidP="006E0CAF">
      <w:pPr>
        <w:pStyle w:val="BodyText"/>
      </w:pPr>
      <w:r w:rsidRPr="00994206">
        <w:t>Avila et al.</w:t>
      </w:r>
      <w:r w:rsidR="008755E3">
        <w:t xml:space="preserve">, </w:t>
      </w:r>
      <w:r w:rsidRPr="00994206">
        <w:t>2020</w:t>
      </w:r>
      <w:r w:rsidR="008755E3">
        <w:t xml:space="preserve"> </w:t>
      </w:r>
      <w:r w:rsidRPr="00994206">
        <w:t>studied porridge fortified with papaya seed and maize. The supplementation improved phytochemical content, lowered gelatinization enthalpy, and enhanced antioxidative activity, demonstrating that papaya seed fortification improves both nutritional and therapeutic qualities of porridge.</w:t>
      </w:r>
    </w:p>
    <w:p w14:paraId="0E48E1C2" w14:textId="77777777" w:rsidR="006E0CAF" w:rsidRDefault="006E0CAF" w:rsidP="006E0CAF">
      <w:pPr>
        <w:pStyle w:val="BodyText"/>
      </w:pPr>
    </w:p>
    <w:p w14:paraId="569DC980" w14:textId="15CE6B86" w:rsidR="00374FCE" w:rsidRDefault="00994206" w:rsidP="006E0CAF">
      <w:pPr>
        <w:pStyle w:val="BodyText"/>
      </w:pPr>
      <w:r w:rsidRPr="00994206">
        <w:t>Bakar et al.</w:t>
      </w:r>
      <w:r w:rsidR="008755E3">
        <w:t xml:space="preserve">, </w:t>
      </w:r>
      <w:r w:rsidRPr="00994206">
        <w:t xml:space="preserve">2020 evaluated fish sausages coated with edible sago starch–gelatin films incorporated with papaya seed extract (PSE). Coatings containing 5–7% PSE significantly reduced microbial load, maintained sausage color, and extended shelf life by one week compared to control samples.  </w:t>
      </w:r>
    </w:p>
    <w:p w14:paraId="36A94EF3" w14:textId="5E86BB09" w:rsidR="006E0CAF" w:rsidRDefault="006E0CAF" w:rsidP="006E0CAF">
      <w:pPr>
        <w:pStyle w:val="BodyText"/>
      </w:pPr>
    </w:p>
    <w:p w14:paraId="66850EBA" w14:textId="460DB6A3" w:rsidR="006E0CAF" w:rsidRDefault="00374FCE" w:rsidP="006E0CAF">
      <w:pPr>
        <w:pStyle w:val="BodyText"/>
      </w:pPr>
      <w:r w:rsidRPr="00374FCE">
        <w:t xml:space="preserve">The incorporation of papaya seed flour into strawberry jam formulations was shown by </w:t>
      </w:r>
      <w:r w:rsidR="008755E3">
        <w:t>(</w:t>
      </w:r>
      <w:r w:rsidRPr="00374FCE">
        <w:t>Mesquita et al.</w:t>
      </w:r>
      <w:r w:rsidR="008755E3">
        <w:t xml:space="preserve">, </w:t>
      </w:r>
      <w:r w:rsidRPr="00374FCE">
        <w:t>2017) to enhance fiber levels. Likewise, Santos et al.</w:t>
      </w:r>
      <w:r w:rsidR="008755E3">
        <w:t>,</w:t>
      </w:r>
      <w:r w:rsidRPr="00374FCE">
        <w:t xml:space="preserve"> 2018 demonstrated that adding flour derived from papaya by-products to loaf bread improved its nutritional profile without compromising consumer acceptability.</w:t>
      </w:r>
    </w:p>
    <w:p w14:paraId="6FFD9B1C" w14:textId="77777777" w:rsidR="00994206" w:rsidRDefault="00994206" w:rsidP="006E0CAF">
      <w:pPr>
        <w:pStyle w:val="BodyText"/>
      </w:pPr>
    </w:p>
    <w:p w14:paraId="48044348" w14:textId="77777777" w:rsidR="00994206" w:rsidRDefault="00994206" w:rsidP="006E0CAF">
      <w:pPr>
        <w:pStyle w:val="BodyText"/>
      </w:pPr>
    </w:p>
    <w:p w14:paraId="2537BE60" w14:textId="77777777" w:rsidR="00994206" w:rsidRDefault="00994206" w:rsidP="006E0CAF">
      <w:pPr>
        <w:pStyle w:val="BodyText"/>
      </w:pPr>
    </w:p>
    <w:p w14:paraId="1FC30661" w14:textId="77777777" w:rsidR="00994206" w:rsidRDefault="00994206" w:rsidP="006E0CAF">
      <w:pPr>
        <w:pStyle w:val="BodyText"/>
      </w:pPr>
    </w:p>
    <w:p w14:paraId="69230ADE" w14:textId="77777777" w:rsidR="00994206" w:rsidRDefault="00994206" w:rsidP="006E0CAF">
      <w:pPr>
        <w:pStyle w:val="BodyText"/>
      </w:pPr>
    </w:p>
    <w:p w14:paraId="386C5CB7" w14:textId="77777777" w:rsidR="00994206" w:rsidRDefault="00994206" w:rsidP="006E0CAF">
      <w:pPr>
        <w:pStyle w:val="BodyText"/>
      </w:pPr>
    </w:p>
    <w:p w14:paraId="630AE043" w14:textId="77777777" w:rsidR="00994206" w:rsidRDefault="00994206" w:rsidP="006E0CAF">
      <w:pPr>
        <w:pStyle w:val="BodyText"/>
      </w:pPr>
    </w:p>
    <w:p w14:paraId="44291EBE" w14:textId="77777777" w:rsidR="00994206" w:rsidRDefault="00994206" w:rsidP="006E0CAF">
      <w:pPr>
        <w:pStyle w:val="BodyText"/>
      </w:pPr>
    </w:p>
    <w:p w14:paraId="5EA2B2BF" w14:textId="77777777" w:rsidR="00994206" w:rsidRDefault="00994206" w:rsidP="006E0CAF">
      <w:pPr>
        <w:pStyle w:val="BodyText"/>
      </w:pPr>
    </w:p>
    <w:p w14:paraId="0A8066B8" w14:textId="77777777" w:rsidR="00994206" w:rsidRDefault="00994206" w:rsidP="006E0CAF">
      <w:pPr>
        <w:pStyle w:val="BodyText"/>
      </w:pPr>
    </w:p>
    <w:p w14:paraId="16090D4D" w14:textId="77777777" w:rsidR="00994206" w:rsidRDefault="00994206" w:rsidP="006E0CAF">
      <w:pPr>
        <w:pStyle w:val="BodyText"/>
      </w:pPr>
    </w:p>
    <w:p w14:paraId="3D774B60" w14:textId="77777777" w:rsidR="00994206" w:rsidRDefault="00994206" w:rsidP="006E0CAF">
      <w:pPr>
        <w:pStyle w:val="BodyText"/>
      </w:pPr>
    </w:p>
    <w:p w14:paraId="4B0355E0" w14:textId="77777777" w:rsidR="00994206" w:rsidRDefault="00994206" w:rsidP="006E0CAF">
      <w:pPr>
        <w:pStyle w:val="BodyText"/>
      </w:pPr>
    </w:p>
    <w:p w14:paraId="233302AD" w14:textId="77777777" w:rsidR="00994206" w:rsidRDefault="00994206" w:rsidP="006E0CAF">
      <w:pPr>
        <w:pStyle w:val="BodyText"/>
      </w:pPr>
    </w:p>
    <w:p w14:paraId="78BE1992" w14:textId="77777777" w:rsidR="006E0CAF" w:rsidRDefault="006E0CAF" w:rsidP="006E0CAF">
      <w:pPr>
        <w:pStyle w:val="BodyText"/>
      </w:pPr>
    </w:p>
    <w:p w14:paraId="64A61D92" w14:textId="77777777" w:rsidR="006E0CAF" w:rsidRDefault="006E0CAF" w:rsidP="006E0CAF">
      <w:pPr>
        <w:pStyle w:val="BodyText"/>
      </w:pPr>
    </w:p>
    <w:p w14:paraId="539C7802" w14:textId="77777777" w:rsidR="00994206" w:rsidRDefault="006E0CAF" w:rsidP="006E0CAF">
      <w:pPr>
        <w:pStyle w:val="BodyText"/>
      </w:pPr>
      <w:r w:rsidRPr="006E0CAF">
        <w:t xml:space="preserve"> </w:t>
      </w:r>
    </w:p>
    <w:p w14:paraId="18B147CD" w14:textId="77777777" w:rsidR="00994206" w:rsidRDefault="00994206" w:rsidP="006E0CAF">
      <w:pPr>
        <w:pStyle w:val="BodyText"/>
      </w:pPr>
    </w:p>
    <w:p w14:paraId="2D2C4F25" w14:textId="77777777" w:rsidR="00994206" w:rsidRDefault="00994206" w:rsidP="006E0CAF">
      <w:pPr>
        <w:pStyle w:val="BodyText"/>
      </w:pPr>
    </w:p>
    <w:p w14:paraId="479CD976" w14:textId="77777777" w:rsidR="00994206" w:rsidRDefault="00994206" w:rsidP="006E0CAF">
      <w:pPr>
        <w:pStyle w:val="BodyText"/>
      </w:pPr>
    </w:p>
    <w:p w14:paraId="6C37CA00" w14:textId="77777777" w:rsidR="00994206" w:rsidRDefault="00994206" w:rsidP="006E0CAF">
      <w:pPr>
        <w:pStyle w:val="BodyText"/>
      </w:pPr>
    </w:p>
    <w:p w14:paraId="0CC09A67" w14:textId="77777777" w:rsidR="00994206" w:rsidRDefault="00994206" w:rsidP="006E0CAF">
      <w:pPr>
        <w:pStyle w:val="BodyText"/>
      </w:pPr>
    </w:p>
    <w:p w14:paraId="5F890267" w14:textId="36D39C12" w:rsidR="006E0CAF" w:rsidRDefault="006E0CAF" w:rsidP="006E0CAF">
      <w:pPr>
        <w:pStyle w:val="BodyText"/>
      </w:pPr>
      <w:r w:rsidRPr="006E0CAF">
        <w:t>Madhuvanthi et al.</w:t>
      </w:r>
      <w:r w:rsidR="008755E3">
        <w:t xml:space="preserve">, </w:t>
      </w:r>
      <w:r w:rsidRPr="006E0CAF">
        <w:t>2022 extracted pectin from papaya seeds using hot water and optimized conditions (pH 1.5, 80°C, 60 min, liquid–solid ratio 25 mL/g), achieving a yield of 8.65%. The extracted pectin contained mainly carbohydrates (80.3%) and was identified as low-methoxy pectin, making it suitable for low-sugar jams, jellies, and as a stabilizer or fat replacer in foods. This work highlights papaya seeds as a sustainable source of commercial pectin with potential applications in both food and pharmaceutical industries</w:t>
      </w:r>
      <w:r w:rsidR="00A9020A">
        <w:t>.</w:t>
      </w:r>
    </w:p>
    <w:p w14:paraId="7AB8CD37" w14:textId="77777777" w:rsidR="006E0CAF" w:rsidRDefault="006E0CAF" w:rsidP="006E0CAF">
      <w:pPr>
        <w:pStyle w:val="BodyText"/>
      </w:pPr>
    </w:p>
    <w:p w14:paraId="5479E5B0" w14:textId="114B3BA1" w:rsidR="00374FCE" w:rsidRDefault="00374FCE" w:rsidP="006E0CAF">
      <w:pPr>
        <w:pStyle w:val="BodyText"/>
        <w:sectPr w:rsidR="00374FCE">
          <w:type w:val="continuous"/>
          <w:pgSz w:w="11910" w:h="16840"/>
          <w:pgMar w:top="980" w:right="1417" w:bottom="280" w:left="1417" w:header="1440" w:footer="1068" w:gutter="0"/>
          <w:cols w:num="2" w:space="720" w:equalWidth="0">
            <w:col w:w="4394" w:space="265"/>
            <w:col w:w="4417"/>
          </w:cols>
        </w:sectPr>
      </w:pPr>
      <w:bookmarkStart w:id="3" w:name="_Hlk209815800"/>
      <w:proofErr w:type="spellStart"/>
      <w:r w:rsidRPr="00374FCE">
        <w:t>Subandi</w:t>
      </w:r>
      <w:proofErr w:type="spellEnd"/>
      <w:r w:rsidRPr="00374FCE">
        <w:t xml:space="preserve"> and </w:t>
      </w:r>
      <w:proofErr w:type="spellStart"/>
      <w:r w:rsidRPr="00374FCE">
        <w:t>Nurowidah</w:t>
      </w:r>
      <w:proofErr w:type="spellEnd"/>
      <w:r w:rsidR="004D5F14">
        <w:t xml:space="preserve">, </w:t>
      </w:r>
      <w:r w:rsidRPr="00374FCE">
        <w:t>2019</w:t>
      </w:r>
      <w:bookmarkEnd w:id="3"/>
      <w:r w:rsidRPr="00374FCE">
        <w:t xml:space="preserve"> explored the potential of papaya seeds as a “coffee” substitute. From 250 g fresh seeds, 25.10 g of seed powder was obtained, which showed favorable sensory qualities (flavor, aroma, texture, and color) (figure 3) .A sensory evaluation was carried out with 50 respondents to determine the preference for texture, color, aroma, and taste of coffee beverages</w:t>
      </w:r>
      <w:r w:rsidR="00A437F6">
        <w:t xml:space="preserve"> </w:t>
      </w:r>
      <w:r w:rsidRPr="00374FCE">
        <w:t xml:space="preserve">prepared from papaya </w:t>
      </w:r>
      <w:proofErr w:type="spellStart"/>
      <w:r w:rsidRPr="00374FCE">
        <w:t>seeds.Importantly</w:t>
      </w:r>
      <w:proofErr w:type="spellEnd"/>
      <w:r w:rsidRPr="00374FCE">
        <w:t>, 1.42 g of papaya seed powder exhibited lipase inhibitory activity equivalent to one 120 mg Orlistat tablet, highlighting its potential in weight-loss beverages.</w:t>
      </w:r>
    </w:p>
    <w:p w14:paraId="32AEAB86" w14:textId="77777777" w:rsidR="00374FCE" w:rsidRDefault="006E0CAF" w:rsidP="00374FCE">
      <w:pPr>
        <w:pStyle w:val="BodyText"/>
        <w:jc w:val="left"/>
      </w:pPr>
      <w:r>
        <w:rPr>
          <w:noProof/>
        </w:rPr>
        <w:lastRenderedPageBreak/>
        <w:drawing>
          <wp:inline distT="0" distB="0" distL="0" distR="0" wp14:anchorId="36B592E4" wp14:editId="390B04A9">
            <wp:extent cx="4914900" cy="2811495"/>
            <wp:effectExtent l="0" t="0" r="0" b="8255"/>
            <wp:docPr id="444878130"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917248" cy="2812838"/>
                    </a:xfrm>
                    <a:prstGeom prst="rect">
                      <a:avLst/>
                    </a:prstGeom>
                    <a:noFill/>
                  </pic:spPr>
                </pic:pic>
              </a:graphicData>
            </a:graphic>
          </wp:inline>
        </w:drawing>
      </w:r>
    </w:p>
    <w:p w14:paraId="632D255C" w14:textId="007564F5" w:rsidR="00C240E6" w:rsidRPr="00374FCE" w:rsidRDefault="006E0CAF" w:rsidP="00374FCE">
      <w:pPr>
        <w:pStyle w:val="BodyText"/>
        <w:jc w:val="left"/>
      </w:pPr>
      <w:r w:rsidRPr="006E0CAF">
        <w:rPr>
          <w:b/>
          <w:bCs/>
          <w:noProof/>
        </w:rPr>
        <w:t>Figure 3.  Results of the organoleptic test by 50 respondents</w:t>
      </w:r>
      <w:r w:rsidR="00374FCE" w:rsidRPr="00374FCE">
        <w:t xml:space="preserve"> </w:t>
      </w:r>
      <w:r w:rsidR="00374FCE">
        <w:t>-</w:t>
      </w:r>
      <w:proofErr w:type="spellStart"/>
      <w:r w:rsidR="00374FCE" w:rsidRPr="00374FCE">
        <w:rPr>
          <w:b/>
          <w:bCs/>
          <w:noProof/>
        </w:rPr>
        <w:t>Subandi</w:t>
      </w:r>
      <w:proofErr w:type="spellEnd"/>
      <w:r w:rsidR="00374FCE" w:rsidRPr="00374FCE">
        <w:rPr>
          <w:b/>
          <w:bCs/>
          <w:noProof/>
        </w:rPr>
        <w:t xml:space="preserve"> and Nurowidah (2019)</w:t>
      </w:r>
    </w:p>
    <w:p w14:paraId="45051E5C" w14:textId="77777777" w:rsidR="006E0CAF" w:rsidRPr="006E0CAF" w:rsidRDefault="006E0CAF">
      <w:pPr>
        <w:pStyle w:val="BodyText"/>
        <w:ind w:left="1238"/>
        <w:jc w:val="left"/>
        <w:rPr>
          <w:b/>
          <w:bCs/>
          <w:noProof/>
        </w:rPr>
      </w:pPr>
    </w:p>
    <w:p w14:paraId="6DEAED3E" w14:textId="77777777" w:rsidR="006E0CAF" w:rsidRDefault="006E0CAF" w:rsidP="00A437F6">
      <w:pPr>
        <w:pStyle w:val="BodyText"/>
        <w:jc w:val="left"/>
        <w:rPr>
          <w:noProof/>
        </w:rPr>
      </w:pPr>
    </w:p>
    <w:p w14:paraId="4E43DB03" w14:textId="77777777" w:rsidR="006E0CAF" w:rsidRDefault="006E0CAF">
      <w:pPr>
        <w:pStyle w:val="BodyText"/>
        <w:ind w:left="1238"/>
        <w:jc w:val="left"/>
        <w:rPr>
          <w:noProof/>
        </w:rPr>
      </w:pPr>
    </w:p>
    <w:tbl>
      <w:tblPr>
        <w:tblStyle w:val="TableGridLight"/>
        <w:tblpPr w:leftFromText="180" w:rightFromText="180" w:vertAnchor="page" w:horzAnchor="margin" w:tblpXSpec="center" w:tblpY="7633"/>
        <w:tblW w:w="6933" w:type="dxa"/>
        <w:tblLook w:val="04A0" w:firstRow="1" w:lastRow="0" w:firstColumn="1" w:lastColumn="0" w:noHBand="0" w:noVBand="1"/>
      </w:tblPr>
      <w:tblGrid>
        <w:gridCol w:w="2318"/>
        <w:gridCol w:w="2086"/>
        <w:gridCol w:w="2529"/>
      </w:tblGrid>
      <w:tr w:rsidR="006E0CAF" w:rsidRPr="00882CEA" w14:paraId="614FC9FF" w14:textId="77777777" w:rsidTr="006E0CAF">
        <w:trPr>
          <w:trHeight w:val="494"/>
        </w:trPr>
        <w:tc>
          <w:tcPr>
            <w:tcW w:w="0" w:type="auto"/>
            <w:hideMark/>
          </w:tcPr>
          <w:p w14:paraId="3E6942A8" w14:textId="77777777" w:rsidR="006E0CAF" w:rsidRPr="001B53AB" w:rsidRDefault="006E0CAF" w:rsidP="006E0CAF">
            <w:pPr>
              <w:spacing w:after="160" w:line="259" w:lineRule="auto"/>
              <w:jc w:val="both"/>
              <w:rPr>
                <w:rFonts w:ascii="Times New Roman" w:hAnsi="Times New Roman" w:cs="Times New Roman"/>
                <w:b/>
                <w:bCs/>
                <w:sz w:val="24"/>
                <w:szCs w:val="24"/>
              </w:rPr>
            </w:pPr>
            <w:r w:rsidRPr="001B53AB">
              <w:rPr>
                <w:rFonts w:ascii="Times New Roman" w:hAnsi="Times New Roman" w:cs="Times New Roman"/>
                <w:sz w:val="24"/>
                <w:szCs w:val="24"/>
              </w:rPr>
              <w:t>Component</w:t>
            </w:r>
          </w:p>
        </w:tc>
        <w:tc>
          <w:tcPr>
            <w:tcW w:w="0" w:type="auto"/>
            <w:hideMark/>
          </w:tcPr>
          <w:p w14:paraId="672F0703" w14:textId="77777777" w:rsidR="006E0CAF" w:rsidRPr="001B53AB" w:rsidRDefault="006E0CAF" w:rsidP="006E0CAF">
            <w:pPr>
              <w:spacing w:after="160" w:line="259" w:lineRule="auto"/>
              <w:jc w:val="both"/>
              <w:rPr>
                <w:rFonts w:ascii="Times New Roman" w:hAnsi="Times New Roman" w:cs="Times New Roman"/>
                <w:b/>
                <w:bCs/>
                <w:sz w:val="24"/>
                <w:szCs w:val="24"/>
              </w:rPr>
            </w:pPr>
            <w:r w:rsidRPr="001B53AB">
              <w:rPr>
                <w:rFonts w:ascii="Times New Roman" w:hAnsi="Times New Roman" w:cs="Times New Roman"/>
                <w:sz w:val="24"/>
                <w:szCs w:val="24"/>
              </w:rPr>
              <w:t>Papaya seed (%)</w:t>
            </w:r>
          </w:p>
        </w:tc>
        <w:tc>
          <w:tcPr>
            <w:tcW w:w="0" w:type="auto"/>
            <w:hideMark/>
          </w:tcPr>
          <w:p w14:paraId="122CF215" w14:textId="77777777" w:rsidR="006E0CAF" w:rsidRPr="001B53AB" w:rsidRDefault="006E0CAF" w:rsidP="006E0CAF">
            <w:pPr>
              <w:spacing w:after="160" w:line="259" w:lineRule="auto"/>
              <w:jc w:val="both"/>
              <w:rPr>
                <w:rFonts w:ascii="Times New Roman" w:hAnsi="Times New Roman" w:cs="Times New Roman"/>
                <w:b/>
                <w:bCs/>
                <w:sz w:val="24"/>
                <w:szCs w:val="24"/>
              </w:rPr>
            </w:pPr>
            <w:r w:rsidRPr="001B53AB">
              <w:rPr>
                <w:rFonts w:ascii="Times New Roman" w:hAnsi="Times New Roman" w:cs="Times New Roman"/>
                <w:sz w:val="24"/>
                <w:szCs w:val="24"/>
              </w:rPr>
              <w:t>Extracted pectin (%)</w:t>
            </w:r>
          </w:p>
        </w:tc>
      </w:tr>
      <w:tr w:rsidR="006E0CAF" w:rsidRPr="00882CEA" w14:paraId="049FDAB1" w14:textId="77777777" w:rsidTr="006E0CAF">
        <w:trPr>
          <w:trHeight w:val="494"/>
        </w:trPr>
        <w:tc>
          <w:tcPr>
            <w:tcW w:w="0" w:type="auto"/>
            <w:hideMark/>
          </w:tcPr>
          <w:p w14:paraId="4D052895" w14:textId="77777777" w:rsidR="006E0CAF" w:rsidRPr="001B53AB" w:rsidRDefault="006E0CAF" w:rsidP="006E0CAF">
            <w:pPr>
              <w:spacing w:after="160" w:line="259" w:lineRule="auto"/>
              <w:jc w:val="both"/>
              <w:rPr>
                <w:rFonts w:ascii="Times New Roman" w:hAnsi="Times New Roman" w:cs="Times New Roman"/>
                <w:b/>
                <w:bCs/>
                <w:sz w:val="24"/>
                <w:szCs w:val="24"/>
              </w:rPr>
            </w:pPr>
            <w:r w:rsidRPr="001B53AB">
              <w:rPr>
                <w:rFonts w:ascii="Times New Roman" w:hAnsi="Times New Roman" w:cs="Times New Roman"/>
                <w:sz w:val="24"/>
                <w:szCs w:val="24"/>
              </w:rPr>
              <w:t>Moisture</w:t>
            </w:r>
          </w:p>
        </w:tc>
        <w:tc>
          <w:tcPr>
            <w:tcW w:w="0" w:type="auto"/>
            <w:hideMark/>
          </w:tcPr>
          <w:p w14:paraId="59F2BA03" w14:textId="77777777" w:rsidR="006E0CAF" w:rsidRPr="001B53AB" w:rsidRDefault="006E0CAF" w:rsidP="006E0CAF">
            <w:pPr>
              <w:spacing w:after="160" w:line="259" w:lineRule="auto"/>
              <w:jc w:val="center"/>
              <w:rPr>
                <w:rFonts w:ascii="Times New Roman" w:hAnsi="Times New Roman" w:cs="Times New Roman"/>
                <w:sz w:val="24"/>
                <w:szCs w:val="24"/>
              </w:rPr>
            </w:pPr>
            <w:r w:rsidRPr="001B53AB">
              <w:rPr>
                <w:rFonts w:ascii="Times New Roman" w:hAnsi="Times New Roman" w:cs="Times New Roman"/>
                <w:sz w:val="24"/>
                <w:szCs w:val="24"/>
              </w:rPr>
              <w:t>82.10</w:t>
            </w:r>
          </w:p>
        </w:tc>
        <w:tc>
          <w:tcPr>
            <w:tcW w:w="0" w:type="auto"/>
            <w:hideMark/>
          </w:tcPr>
          <w:p w14:paraId="4FD6F5C8" w14:textId="77777777" w:rsidR="006E0CAF" w:rsidRPr="001B53AB" w:rsidRDefault="006E0CAF" w:rsidP="006E0CAF">
            <w:pPr>
              <w:spacing w:after="160" w:line="259" w:lineRule="auto"/>
              <w:jc w:val="center"/>
              <w:rPr>
                <w:rFonts w:ascii="Times New Roman" w:hAnsi="Times New Roman" w:cs="Times New Roman"/>
                <w:sz w:val="24"/>
                <w:szCs w:val="24"/>
              </w:rPr>
            </w:pPr>
            <w:r w:rsidRPr="001B53AB">
              <w:rPr>
                <w:rFonts w:ascii="Times New Roman" w:hAnsi="Times New Roman" w:cs="Times New Roman"/>
                <w:sz w:val="24"/>
                <w:szCs w:val="24"/>
              </w:rPr>
              <w:t>7.8</w:t>
            </w:r>
          </w:p>
        </w:tc>
      </w:tr>
      <w:tr w:rsidR="006E0CAF" w:rsidRPr="00882CEA" w14:paraId="4898D5CE" w14:textId="77777777" w:rsidTr="006E0CAF">
        <w:trPr>
          <w:trHeight w:val="494"/>
        </w:trPr>
        <w:tc>
          <w:tcPr>
            <w:tcW w:w="0" w:type="auto"/>
            <w:hideMark/>
          </w:tcPr>
          <w:p w14:paraId="03957466" w14:textId="77777777" w:rsidR="006E0CAF" w:rsidRPr="001B53AB" w:rsidRDefault="006E0CAF" w:rsidP="006E0CAF">
            <w:pPr>
              <w:spacing w:after="160" w:line="259" w:lineRule="auto"/>
              <w:jc w:val="both"/>
              <w:rPr>
                <w:rFonts w:ascii="Times New Roman" w:hAnsi="Times New Roman" w:cs="Times New Roman"/>
                <w:b/>
                <w:bCs/>
                <w:sz w:val="24"/>
                <w:szCs w:val="24"/>
              </w:rPr>
            </w:pPr>
            <w:r w:rsidRPr="001B53AB">
              <w:rPr>
                <w:rFonts w:ascii="Times New Roman" w:hAnsi="Times New Roman" w:cs="Times New Roman"/>
                <w:sz w:val="24"/>
                <w:szCs w:val="24"/>
              </w:rPr>
              <w:t>Ash</w:t>
            </w:r>
          </w:p>
        </w:tc>
        <w:tc>
          <w:tcPr>
            <w:tcW w:w="0" w:type="auto"/>
            <w:hideMark/>
          </w:tcPr>
          <w:p w14:paraId="179F1418" w14:textId="77777777" w:rsidR="006E0CAF" w:rsidRPr="001B53AB" w:rsidRDefault="006E0CAF" w:rsidP="006E0CAF">
            <w:pPr>
              <w:spacing w:after="160" w:line="259" w:lineRule="auto"/>
              <w:jc w:val="center"/>
              <w:rPr>
                <w:rFonts w:ascii="Times New Roman" w:hAnsi="Times New Roman" w:cs="Times New Roman"/>
                <w:sz w:val="24"/>
                <w:szCs w:val="24"/>
              </w:rPr>
            </w:pPr>
            <w:r w:rsidRPr="001B53AB">
              <w:rPr>
                <w:rFonts w:ascii="Times New Roman" w:hAnsi="Times New Roman" w:cs="Times New Roman"/>
                <w:sz w:val="24"/>
                <w:szCs w:val="24"/>
              </w:rPr>
              <w:t>1.76</w:t>
            </w:r>
          </w:p>
        </w:tc>
        <w:tc>
          <w:tcPr>
            <w:tcW w:w="0" w:type="auto"/>
            <w:hideMark/>
          </w:tcPr>
          <w:p w14:paraId="4CD2A88C" w14:textId="77777777" w:rsidR="006E0CAF" w:rsidRPr="001B53AB" w:rsidRDefault="006E0CAF" w:rsidP="006E0CAF">
            <w:pPr>
              <w:spacing w:after="160" w:line="259" w:lineRule="auto"/>
              <w:jc w:val="center"/>
              <w:rPr>
                <w:rFonts w:ascii="Times New Roman" w:hAnsi="Times New Roman" w:cs="Times New Roman"/>
                <w:sz w:val="24"/>
                <w:szCs w:val="24"/>
              </w:rPr>
            </w:pPr>
            <w:r w:rsidRPr="001B53AB">
              <w:rPr>
                <w:rFonts w:ascii="Times New Roman" w:hAnsi="Times New Roman" w:cs="Times New Roman"/>
                <w:sz w:val="24"/>
                <w:szCs w:val="24"/>
              </w:rPr>
              <w:t>7.6</w:t>
            </w:r>
          </w:p>
        </w:tc>
      </w:tr>
      <w:tr w:rsidR="006E0CAF" w:rsidRPr="00882CEA" w14:paraId="3BFF1BE3" w14:textId="77777777" w:rsidTr="006E0CAF">
        <w:trPr>
          <w:trHeight w:val="494"/>
        </w:trPr>
        <w:tc>
          <w:tcPr>
            <w:tcW w:w="0" w:type="auto"/>
            <w:hideMark/>
          </w:tcPr>
          <w:p w14:paraId="2A4F1C99" w14:textId="77777777" w:rsidR="006E0CAF" w:rsidRPr="001B53AB" w:rsidRDefault="006E0CAF" w:rsidP="006E0CAF">
            <w:pPr>
              <w:spacing w:after="160" w:line="259" w:lineRule="auto"/>
              <w:jc w:val="both"/>
              <w:rPr>
                <w:rFonts w:ascii="Times New Roman" w:hAnsi="Times New Roman" w:cs="Times New Roman"/>
                <w:b/>
                <w:bCs/>
                <w:sz w:val="24"/>
                <w:szCs w:val="24"/>
              </w:rPr>
            </w:pPr>
            <w:r w:rsidRPr="001B53AB">
              <w:rPr>
                <w:rFonts w:ascii="Times New Roman" w:hAnsi="Times New Roman" w:cs="Times New Roman"/>
                <w:sz w:val="24"/>
                <w:szCs w:val="24"/>
              </w:rPr>
              <w:t>Protein</w:t>
            </w:r>
          </w:p>
        </w:tc>
        <w:tc>
          <w:tcPr>
            <w:tcW w:w="0" w:type="auto"/>
            <w:hideMark/>
          </w:tcPr>
          <w:p w14:paraId="3808EE7A" w14:textId="77777777" w:rsidR="006E0CAF" w:rsidRPr="001B53AB" w:rsidRDefault="006E0CAF" w:rsidP="006E0CAF">
            <w:pPr>
              <w:spacing w:after="160" w:line="259" w:lineRule="auto"/>
              <w:jc w:val="center"/>
              <w:rPr>
                <w:rFonts w:ascii="Times New Roman" w:hAnsi="Times New Roman" w:cs="Times New Roman"/>
                <w:sz w:val="24"/>
                <w:szCs w:val="24"/>
              </w:rPr>
            </w:pPr>
            <w:r w:rsidRPr="001B53AB">
              <w:rPr>
                <w:rFonts w:ascii="Times New Roman" w:hAnsi="Times New Roman" w:cs="Times New Roman"/>
                <w:sz w:val="24"/>
                <w:szCs w:val="24"/>
              </w:rPr>
              <w:t>1.52</w:t>
            </w:r>
          </w:p>
        </w:tc>
        <w:tc>
          <w:tcPr>
            <w:tcW w:w="0" w:type="auto"/>
            <w:hideMark/>
          </w:tcPr>
          <w:p w14:paraId="49B19071" w14:textId="77777777" w:rsidR="006E0CAF" w:rsidRPr="001B53AB" w:rsidRDefault="006E0CAF" w:rsidP="006E0CAF">
            <w:pPr>
              <w:spacing w:after="160" w:line="259" w:lineRule="auto"/>
              <w:jc w:val="center"/>
              <w:rPr>
                <w:rFonts w:ascii="Times New Roman" w:hAnsi="Times New Roman" w:cs="Times New Roman"/>
                <w:sz w:val="24"/>
                <w:szCs w:val="24"/>
              </w:rPr>
            </w:pPr>
            <w:r w:rsidRPr="001B53AB">
              <w:rPr>
                <w:rFonts w:ascii="Times New Roman" w:hAnsi="Times New Roman" w:cs="Times New Roman"/>
                <w:sz w:val="24"/>
                <w:szCs w:val="24"/>
              </w:rPr>
              <w:t>2.2</w:t>
            </w:r>
          </w:p>
        </w:tc>
      </w:tr>
      <w:tr w:rsidR="006E0CAF" w:rsidRPr="00882CEA" w14:paraId="363D0399" w14:textId="77777777" w:rsidTr="006E0CAF">
        <w:trPr>
          <w:trHeight w:val="494"/>
        </w:trPr>
        <w:tc>
          <w:tcPr>
            <w:tcW w:w="0" w:type="auto"/>
            <w:hideMark/>
          </w:tcPr>
          <w:p w14:paraId="44DDAF54" w14:textId="77777777" w:rsidR="006E0CAF" w:rsidRPr="001B53AB" w:rsidRDefault="006E0CAF" w:rsidP="006E0CAF">
            <w:pPr>
              <w:spacing w:after="160" w:line="259" w:lineRule="auto"/>
              <w:jc w:val="both"/>
              <w:rPr>
                <w:rFonts w:ascii="Times New Roman" w:hAnsi="Times New Roman" w:cs="Times New Roman"/>
                <w:b/>
                <w:bCs/>
                <w:sz w:val="24"/>
                <w:szCs w:val="24"/>
              </w:rPr>
            </w:pPr>
            <w:r w:rsidRPr="001B53AB">
              <w:rPr>
                <w:rFonts w:ascii="Times New Roman" w:hAnsi="Times New Roman" w:cs="Times New Roman"/>
                <w:sz w:val="24"/>
                <w:szCs w:val="24"/>
              </w:rPr>
              <w:t>Fat</w:t>
            </w:r>
          </w:p>
        </w:tc>
        <w:tc>
          <w:tcPr>
            <w:tcW w:w="0" w:type="auto"/>
            <w:hideMark/>
          </w:tcPr>
          <w:p w14:paraId="079BF785" w14:textId="77777777" w:rsidR="006E0CAF" w:rsidRPr="001B53AB" w:rsidRDefault="006E0CAF" w:rsidP="006E0CAF">
            <w:pPr>
              <w:spacing w:after="160" w:line="259" w:lineRule="auto"/>
              <w:jc w:val="center"/>
              <w:rPr>
                <w:rFonts w:ascii="Times New Roman" w:hAnsi="Times New Roman" w:cs="Times New Roman"/>
                <w:sz w:val="24"/>
                <w:szCs w:val="24"/>
              </w:rPr>
            </w:pPr>
            <w:r w:rsidRPr="001B53AB">
              <w:rPr>
                <w:rFonts w:ascii="Times New Roman" w:hAnsi="Times New Roman" w:cs="Times New Roman"/>
                <w:sz w:val="24"/>
                <w:szCs w:val="24"/>
              </w:rPr>
              <w:t>1.42</w:t>
            </w:r>
          </w:p>
        </w:tc>
        <w:tc>
          <w:tcPr>
            <w:tcW w:w="0" w:type="auto"/>
            <w:hideMark/>
          </w:tcPr>
          <w:p w14:paraId="0573602B" w14:textId="77777777" w:rsidR="006E0CAF" w:rsidRPr="001B53AB" w:rsidRDefault="006E0CAF" w:rsidP="006E0CAF">
            <w:pPr>
              <w:spacing w:after="160" w:line="259" w:lineRule="auto"/>
              <w:jc w:val="center"/>
              <w:rPr>
                <w:rFonts w:ascii="Times New Roman" w:hAnsi="Times New Roman" w:cs="Times New Roman"/>
                <w:sz w:val="24"/>
                <w:szCs w:val="24"/>
              </w:rPr>
            </w:pPr>
            <w:r w:rsidRPr="001B53AB">
              <w:rPr>
                <w:rFonts w:ascii="Times New Roman" w:hAnsi="Times New Roman" w:cs="Times New Roman"/>
                <w:sz w:val="24"/>
                <w:szCs w:val="24"/>
              </w:rPr>
              <w:t>2.1</w:t>
            </w:r>
          </w:p>
        </w:tc>
      </w:tr>
      <w:tr w:rsidR="006E0CAF" w:rsidRPr="00882CEA" w14:paraId="7841B3BA" w14:textId="77777777" w:rsidTr="006E0CAF">
        <w:trPr>
          <w:trHeight w:val="494"/>
        </w:trPr>
        <w:tc>
          <w:tcPr>
            <w:tcW w:w="0" w:type="auto"/>
            <w:hideMark/>
          </w:tcPr>
          <w:p w14:paraId="5DBFE457" w14:textId="77777777" w:rsidR="006E0CAF" w:rsidRPr="001B53AB" w:rsidRDefault="006E0CAF" w:rsidP="006E0CAF">
            <w:pPr>
              <w:spacing w:after="160" w:line="259" w:lineRule="auto"/>
              <w:jc w:val="both"/>
              <w:rPr>
                <w:rFonts w:ascii="Times New Roman" w:hAnsi="Times New Roman" w:cs="Times New Roman"/>
                <w:b/>
                <w:bCs/>
                <w:sz w:val="24"/>
                <w:szCs w:val="24"/>
              </w:rPr>
            </w:pPr>
            <w:r w:rsidRPr="001B53AB">
              <w:rPr>
                <w:rFonts w:ascii="Times New Roman" w:hAnsi="Times New Roman" w:cs="Times New Roman"/>
                <w:sz w:val="24"/>
                <w:szCs w:val="24"/>
              </w:rPr>
              <w:t>Total carbohydrate</w:t>
            </w:r>
          </w:p>
        </w:tc>
        <w:tc>
          <w:tcPr>
            <w:tcW w:w="0" w:type="auto"/>
            <w:hideMark/>
          </w:tcPr>
          <w:p w14:paraId="25A7BCB1" w14:textId="77777777" w:rsidR="006E0CAF" w:rsidRPr="001B53AB" w:rsidRDefault="006E0CAF" w:rsidP="006E0CAF">
            <w:pPr>
              <w:spacing w:after="160" w:line="259" w:lineRule="auto"/>
              <w:jc w:val="center"/>
              <w:rPr>
                <w:rFonts w:ascii="Times New Roman" w:hAnsi="Times New Roman" w:cs="Times New Roman"/>
                <w:sz w:val="24"/>
                <w:szCs w:val="24"/>
              </w:rPr>
            </w:pPr>
            <w:r w:rsidRPr="001B53AB">
              <w:rPr>
                <w:rFonts w:ascii="Times New Roman" w:hAnsi="Times New Roman" w:cs="Times New Roman"/>
                <w:sz w:val="24"/>
                <w:szCs w:val="24"/>
              </w:rPr>
              <w:t>13.20</w:t>
            </w:r>
          </w:p>
        </w:tc>
        <w:tc>
          <w:tcPr>
            <w:tcW w:w="0" w:type="auto"/>
            <w:hideMark/>
          </w:tcPr>
          <w:p w14:paraId="2EFE9909" w14:textId="77777777" w:rsidR="006E0CAF" w:rsidRPr="001B53AB" w:rsidRDefault="006E0CAF" w:rsidP="006E0CAF">
            <w:pPr>
              <w:spacing w:after="160" w:line="259" w:lineRule="auto"/>
              <w:jc w:val="center"/>
              <w:rPr>
                <w:rFonts w:ascii="Times New Roman" w:hAnsi="Times New Roman" w:cs="Times New Roman"/>
                <w:sz w:val="24"/>
                <w:szCs w:val="24"/>
              </w:rPr>
            </w:pPr>
            <w:r w:rsidRPr="001B53AB">
              <w:rPr>
                <w:rFonts w:ascii="Times New Roman" w:hAnsi="Times New Roman" w:cs="Times New Roman"/>
                <w:sz w:val="24"/>
                <w:szCs w:val="24"/>
              </w:rPr>
              <w:t>80.3</w:t>
            </w:r>
          </w:p>
        </w:tc>
      </w:tr>
    </w:tbl>
    <w:p w14:paraId="014CFEF5" w14:textId="30B13164" w:rsidR="00A437F6" w:rsidRPr="00A437F6" w:rsidRDefault="00A437F6" w:rsidP="00A437F6">
      <w:pPr>
        <w:pStyle w:val="BodyText"/>
        <w:rPr>
          <w:b/>
          <w:bCs/>
          <w:noProof/>
        </w:rPr>
      </w:pPr>
      <w:r>
        <w:rPr>
          <w:noProof/>
        </w:rPr>
        <w:t xml:space="preserve"> </w:t>
      </w:r>
      <w:r w:rsidRPr="00A437F6">
        <w:rPr>
          <w:b/>
          <w:bCs/>
          <w:noProof/>
        </w:rPr>
        <w:t>Table 1. Proximate analysis of papaya seed and extracted pectin (Madhuvanthi et al., 2022)</w:t>
      </w:r>
    </w:p>
    <w:p w14:paraId="01DDAFE2" w14:textId="77777777" w:rsidR="00A437F6" w:rsidRDefault="00A437F6" w:rsidP="00A437F6">
      <w:pPr>
        <w:pStyle w:val="BodyText"/>
        <w:ind w:left="1238"/>
        <w:rPr>
          <w:noProof/>
        </w:rPr>
      </w:pPr>
    </w:p>
    <w:p w14:paraId="5ADE18A3" w14:textId="77777777" w:rsidR="006E0CAF" w:rsidRDefault="006E0CAF">
      <w:pPr>
        <w:pStyle w:val="BodyText"/>
        <w:ind w:left="1238"/>
        <w:jc w:val="left"/>
        <w:rPr>
          <w:noProof/>
        </w:rPr>
      </w:pPr>
    </w:p>
    <w:p w14:paraId="3BD7443F" w14:textId="77777777" w:rsidR="006E0CAF" w:rsidRDefault="006E0CAF">
      <w:pPr>
        <w:pStyle w:val="BodyText"/>
        <w:ind w:left="1238"/>
        <w:jc w:val="left"/>
        <w:rPr>
          <w:noProof/>
        </w:rPr>
      </w:pPr>
    </w:p>
    <w:p w14:paraId="639EB7F6" w14:textId="77777777" w:rsidR="006E0CAF" w:rsidRDefault="006E0CAF">
      <w:pPr>
        <w:pStyle w:val="BodyText"/>
        <w:ind w:left="1238"/>
        <w:jc w:val="left"/>
        <w:rPr>
          <w:noProof/>
        </w:rPr>
      </w:pPr>
    </w:p>
    <w:p w14:paraId="4BFB41EF" w14:textId="77777777" w:rsidR="006E0CAF" w:rsidRDefault="006E0CAF">
      <w:pPr>
        <w:pStyle w:val="BodyText"/>
        <w:ind w:left="1238"/>
        <w:jc w:val="left"/>
        <w:rPr>
          <w:noProof/>
        </w:rPr>
      </w:pPr>
    </w:p>
    <w:p w14:paraId="5A813FDF" w14:textId="77777777" w:rsidR="006E0CAF" w:rsidRDefault="006E0CAF">
      <w:pPr>
        <w:pStyle w:val="BodyText"/>
        <w:ind w:left="1238"/>
        <w:jc w:val="left"/>
        <w:rPr>
          <w:noProof/>
        </w:rPr>
      </w:pPr>
    </w:p>
    <w:p w14:paraId="54179E95" w14:textId="77777777" w:rsidR="006E0CAF" w:rsidRDefault="006E0CAF">
      <w:pPr>
        <w:pStyle w:val="BodyText"/>
        <w:ind w:left="1238"/>
        <w:jc w:val="left"/>
        <w:rPr>
          <w:noProof/>
        </w:rPr>
      </w:pPr>
    </w:p>
    <w:p w14:paraId="08905A7E" w14:textId="77777777" w:rsidR="006E0CAF" w:rsidRDefault="006E0CAF">
      <w:pPr>
        <w:pStyle w:val="BodyText"/>
        <w:ind w:left="1238"/>
        <w:jc w:val="left"/>
        <w:rPr>
          <w:noProof/>
        </w:rPr>
      </w:pPr>
    </w:p>
    <w:p w14:paraId="181CEC6C" w14:textId="77777777" w:rsidR="006E0CAF" w:rsidRDefault="006E0CAF">
      <w:pPr>
        <w:pStyle w:val="BodyText"/>
        <w:ind w:left="1238"/>
        <w:jc w:val="left"/>
        <w:rPr>
          <w:noProof/>
        </w:rPr>
      </w:pPr>
    </w:p>
    <w:p w14:paraId="1F7ECB9D" w14:textId="77777777" w:rsidR="006E0CAF" w:rsidRDefault="006E0CAF">
      <w:pPr>
        <w:pStyle w:val="BodyText"/>
        <w:ind w:left="1238"/>
        <w:jc w:val="left"/>
        <w:rPr>
          <w:noProof/>
        </w:rPr>
      </w:pPr>
    </w:p>
    <w:p w14:paraId="251813D5" w14:textId="77777777" w:rsidR="006E0CAF" w:rsidRDefault="006E0CAF">
      <w:pPr>
        <w:pStyle w:val="BodyText"/>
        <w:ind w:left="1238"/>
        <w:jc w:val="left"/>
        <w:rPr>
          <w:noProof/>
        </w:rPr>
      </w:pPr>
    </w:p>
    <w:p w14:paraId="2CDBF333" w14:textId="77777777" w:rsidR="006E0CAF" w:rsidRDefault="006E0CAF">
      <w:pPr>
        <w:pStyle w:val="BodyText"/>
        <w:ind w:left="1238"/>
        <w:jc w:val="left"/>
        <w:rPr>
          <w:noProof/>
        </w:rPr>
      </w:pPr>
    </w:p>
    <w:p w14:paraId="5F57727F" w14:textId="77777777" w:rsidR="006E0CAF" w:rsidRDefault="006E0CAF">
      <w:pPr>
        <w:pStyle w:val="BodyText"/>
        <w:ind w:left="1238"/>
        <w:jc w:val="left"/>
        <w:rPr>
          <w:noProof/>
        </w:rPr>
      </w:pPr>
    </w:p>
    <w:p w14:paraId="2F29CC01" w14:textId="77777777" w:rsidR="006E0CAF" w:rsidRDefault="006E0CAF">
      <w:pPr>
        <w:pStyle w:val="BodyText"/>
        <w:ind w:left="1238"/>
        <w:jc w:val="left"/>
        <w:rPr>
          <w:noProof/>
        </w:rPr>
      </w:pPr>
    </w:p>
    <w:p w14:paraId="71C824C1" w14:textId="77777777" w:rsidR="006E0CAF" w:rsidRDefault="006E0CAF">
      <w:pPr>
        <w:pStyle w:val="BodyText"/>
        <w:ind w:left="1238"/>
        <w:jc w:val="left"/>
        <w:rPr>
          <w:noProof/>
        </w:rPr>
      </w:pPr>
    </w:p>
    <w:p w14:paraId="77C21FCD" w14:textId="77777777" w:rsidR="006E0CAF" w:rsidRDefault="006E0CAF" w:rsidP="006E0CAF">
      <w:pPr>
        <w:pStyle w:val="BodyText"/>
        <w:jc w:val="left"/>
        <w:rPr>
          <w:noProof/>
        </w:rPr>
      </w:pPr>
    </w:p>
    <w:p w14:paraId="6F839ABB" w14:textId="77777777" w:rsidR="006E0CAF" w:rsidRDefault="006E0CAF">
      <w:pPr>
        <w:pStyle w:val="BodyText"/>
        <w:ind w:left="1238"/>
        <w:jc w:val="left"/>
        <w:rPr>
          <w:noProof/>
        </w:rPr>
      </w:pPr>
    </w:p>
    <w:p w14:paraId="0C413B9C" w14:textId="77777777" w:rsidR="00C240E6" w:rsidRDefault="00C240E6">
      <w:pPr>
        <w:pStyle w:val="BodyText"/>
        <w:spacing w:before="11"/>
        <w:jc w:val="left"/>
        <w:rPr>
          <w:rFonts w:ascii="Arial"/>
          <w:b/>
          <w:sz w:val="11"/>
        </w:rPr>
      </w:pPr>
    </w:p>
    <w:p w14:paraId="3D987A88" w14:textId="77777777" w:rsidR="00C240E6" w:rsidRDefault="00C240E6">
      <w:pPr>
        <w:pStyle w:val="BodyText"/>
        <w:jc w:val="left"/>
        <w:rPr>
          <w:rFonts w:ascii="Arial"/>
          <w:b/>
          <w:sz w:val="11"/>
        </w:rPr>
        <w:sectPr w:rsidR="00C240E6">
          <w:pgSz w:w="11910" w:h="16840"/>
          <w:pgMar w:top="1640" w:right="1417" w:bottom="1260" w:left="1417" w:header="1440" w:footer="1068" w:gutter="0"/>
          <w:cols w:space="720"/>
        </w:sectPr>
      </w:pPr>
    </w:p>
    <w:p w14:paraId="58A610B6" w14:textId="77777777" w:rsidR="006958BC" w:rsidRDefault="006958BC" w:rsidP="006E0CAF">
      <w:pPr>
        <w:pStyle w:val="BodyText"/>
        <w:ind w:left="23" w:right="1"/>
      </w:pPr>
    </w:p>
    <w:p w14:paraId="1F623998" w14:textId="0EA86CB3" w:rsidR="006958BC" w:rsidRDefault="00A9020A" w:rsidP="00993374">
      <w:pPr>
        <w:pStyle w:val="BodyText"/>
        <w:numPr>
          <w:ilvl w:val="0"/>
          <w:numId w:val="3"/>
        </w:numPr>
        <w:ind w:right="1"/>
        <w:rPr>
          <w:b/>
          <w:bCs/>
        </w:rPr>
      </w:pPr>
      <w:r w:rsidRPr="006958BC">
        <w:rPr>
          <w:b/>
          <w:bCs/>
        </w:rPr>
        <w:t>PAPAYA SEED OIL</w:t>
      </w:r>
    </w:p>
    <w:p w14:paraId="5FCF5877" w14:textId="77777777" w:rsidR="00A9020A" w:rsidRPr="00A9020A" w:rsidRDefault="00A9020A" w:rsidP="00A9020A">
      <w:pPr>
        <w:pStyle w:val="BodyText"/>
        <w:ind w:left="268" w:right="1"/>
        <w:rPr>
          <w:b/>
          <w:bCs/>
        </w:rPr>
      </w:pPr>
    </w:p>
    <w:p w14:paraId="5A615225" w14:textId="77777777" w:rsidR="00374FCE" w:rsidRDefault="006958BC" w:rsidP="006958BC">
      <w:pPr>
        <w:pStyle w:val="BodyText"/>
        <w:ind w:left="23" w:right="1"/>
      </w:pPr>
      <w:r>
        <w:t xml:space="preserve"> Due to their high lipid content, papaya seeds represent a promising novel source of edible oil. The oil is predominantly composed of unsaturated fatty acids, with oleic acid as the major constituent. In addition, it contains lipophilic phytochemicals such as carotenoids, phytosterols, and tocopherols (Devani et al., 2018). Various techniques have been employed for oil extraction, including Soxhlet, solvent extraction, aqueous enzymatic extraction, ultrasound-assisted extraction (UASE), sub- and supercritical fluid extraction, high hydrostatic pressure (HHP)-assisted solvent extraction, and </w:t>
      </w:r>
    </w:p>
    <w:p w14:paraId="2B5B5BF3" w14:textId="77777777" w:rsidR="00374FCE" w:rsidRDefault="00374FCE" w:rsidP="006958BC">
      <w:pPr>
        <w:pStyle w:val="BodyText"/>
        <w:ind w:left="23" w:right="1"/>
      </w:pPr>
    </w:p>
    <w:p w14:paraId="29F9259D" w14:textId="77777777" w:rsidR="00374FCE" w:rsidRDefault="00374FCE" w:rsidP="006958BC">
      <w:pPr>
        <w:pStyle w:val="BodyText"/>
        <w:ind w:left="23" w:right="1"/>
      </w:pPr>
    </w:p>
    <w:p w14:paraId="592D82BE" w14:textId="77777777" w:rsidR="00374FCE" w:rsidRDefault="00374FCE" w:rsidP="006958BC">
      <w:pPr>
        <w:pStyle w:val="BodyText"/>
        <w:ind w:left="23" w:right="1"/>
      </w:pPr>
    </w:p>
    <w:p w14:paraId="4C6BAE51" w14:textId="77777777" w:rsidR="00A437F6" w:rsidRDefault="00A437F6" w:rsidP="006958BC">
      <w:pPr>
        <w:pStyle w:val="BodyText"/>
        <w:ind w:left="23" w:right="1"/>
      </w:pPr>
    </w:p>
    <w:p w14:paraId="79070CED" w14:textId="77777777" w:rsidR="00A437F6" w:rsidRDefault="00A437F6" w:rsidP="006958BC">
      <w:pPr>
        <w:pStyle w:val="BodyText"/>
        <w:ind w:left="23" w:right="1"/>
      </w:pPr>
    </w:p>
    <w:p w14:paraId="5DE4A0DA" w14:textId="5A0B27E9" w:rsidR="006E0CAF" w:rsidRDefault="006958BC" w:rsidP="006958BC">
      <w:pPr>
        <w:pStyle w:val="BodyText"/>
        <w:ind w:left="23" w:right="1"/>
      </w:pPr>
      <w:r>
        <w:t>extrusion-expelling. The oil exhibits storage stability, low toxicity, and minimal cellular damage upon consumption. Analytical profiling has shown that oleic acid (73.79%) is the most abundant fatty acid, followed by palmitic (14.38%), stearic (3.58%), and linoleic (1.06%) acids. These findings suggest that papaya seed oil could be developed as an oleic-rich dietary oil. Moreover, its bioactive and phenolic components highlight its potential for formulating natural health products, while its properties also make it a viable candidate for biofuel production (Tan et al., 2019).</w:t>
      </w:r>
    </w:p>
    <w:p w14:paraId="64B6C137" w14:textId="77777777" w:rsidR="006958BC" w:rsidRDefault="006958BC" w:rsidP="006958BC">
      <w:pPr>
        <w:pStyle w:val="BodyText"/>
        <w:ind w:left="23" w:right="1"/>
      </w:pPr>
    </w:p>
    <w:p w14:paraId="5EB1B056" w14:textId="77777777" w:rsidR="00A437F6" w:rsidRDefault="00A437F6" w:rsidP="006958BC">
      <w:pPr>
        <w:pStyle w:val="BodyText"/>
        <w:ind w:left="23" w:right="1"/>
        <w:rPr>
          <w:b/>
          <w:bCs/>
        </w:rPr>
      </w:pPr>
    </w:p>
    <w:p w14:paraId="2209C0D7" w14:textId="77777777" w:rsidR="00A437F6" w:rsidRDefault="00A437F6" w:rsidP="006958BC">
      <w:pPr>
        <w:pStyle w:val="BodyText"/>
        <w:ind w:left="23" w:right="1"/>
        <w:rPr>
          <w:b/>
          <w:bCs/>
        </w:rPr>
      </w:pPr>
    </w:p>
    <w:p w14:paraId="13F9B2A9" w14:textId="61C6C894" w:rsidR="006958BC" w:rsidRPr="006958BC" w:rsidRDefault="00A9020A" w:rsidP="006958BC">
      <w:pPr>
        <w:pStyle w:val="BodyText"/>
        <w:ind w:left="23" w:right="1"/>
        <w:rPr>
          <w:b/>
          <w:bCs/>
        </w:rPr>
      </w:pPr>
      <w:r>
        <w:rPr>
          <w:b/>
          <w:bCs/>
        </w:rPr>
        <w:lastRenderedPageBreak/>
        <w:t xml:space="preserve">6.1 </w:t>
      </w:r>
      <w:r w:rsidR="006958BC" w:rsidRPr="006958BC">
        <w:rPr>
          <w:b/>
          <w:bCs/>
        </w:rPr>
        <w:t xml:space="preserve">Chemical </w:t>
      </w:r>
      <w:proofErr w:type="spellStart"/>
      <w:r w:rsidR="006958BC" w:rsidRPr="006958BC">
        <w:rPr>
          <w:b/>
          <w:bCs/>
        </w:rPr>
        <w:t>characterisation</w:t>
      </w:r>
      <w:proofErr w:type="spellEnd"/>
      <w:r w:rsidR="006958BC" w:rsidRPr="006958BC">
        <w:rPr>
          <w:b/>
          <w:bCs/>
        </w:rPr>
        <w:t xml:space="preserve"> of papaya seed oil</w:t>
      </w:r>
    </w:p>
    <w:p w14:paraId="15790A7D" w14:textId="77777777" w:rsidR="006958BC" w:rsidRDefault="006958BC" w:rsidP="006958BC">
      <w:pPr>
        <w:pStyle w:val="BodyText"/>
        <w:ind w:left="23" w:right="1"/>
      </w:pPr>
    </w:p>
    <w:p w14:paraId="23E5032B" w14:textId="35C160A7" w:rsidR="006E0CAF" w:rsidRDefault="006958BC" w:rsidP="006958BC">
      <w:pPr>
        <w:pStyle w:val="BodyText"/>
        <w:ind w:left="23" w:right="1"/>
      </w:pPr>
      <w:r>
        <w:t xml:space="preserve"> Fatty acids consist of a hydrocarbon chain with a terminal carboxylic acid group and are generally categorized into saturated fatty acids (SFA), monounsaturated fatty acids (MUFA), and polyunsaturated fatty acids (PUFA). Papaya seed oil is particularly rich in oleic acid (66.74–76.80%) and palmitic acid (12.80–19.70%). The fatty acid profile may vary depending on factors such as fruit variety, geographical origin, and analytical method used. High oleic acid intake is associated with cardiovascular benefits, as replacing 5% of energy intake from SFA with oleic acid can reduce the risk of cardiovascular disease by 20–40% (Kris-Etherton et al., 1999). Oils rich in PUFA are prone to oxidation, leading to undesirable </w:t>
      </w:r>
      <w:proofErr w:type="spellStart"/>
      <w:r>
        <w:t>flavours</w:t>
      </w:r>
      <w:proofErr w:type="spellEnd"/>
      <w:r>
        <w:t xml:space="preserve"> and </w:t>
      </w:r>
      <w:proofErr w:type="spellStart"/>
      <w:r>
        <w:t>odours</w:t>
      </w:r>
      <w:proofErr w:type="spellEnd"/>
      <w:r>
        <w:t xml:space="preserve"> upon exposure to heat and air, whereas oleic acid-rich oils show greater oxidative stability (</w:t>
      </w:r>
      <w:proofErr w:type="spellStart"/>
      <w:r>
        <w:t>Puangsri</w:t>
      </w:r>
      <w:proofErr w:type="spellEnd"/>
      <w:r>
        <w:t xml:space="preserve"> et al., 2005). The oleic acid content of papaya seed oil is comparable to several high-oleic oils, including avocado 50.3%, groundnut 51.3%, rapeseed 55.2%, olive 71.0%, and hazelnut 72.7% (</w:t>
      </w:r>
      <w:proofErr w:type="spellStart"/>
      <w:r>
        <w:t>Vingering</w:t>
      </w:r>
      <w:proofErr w:type="spellEnd"/>
      <w:r>
        <w:t xml:space="preserve"> et al., 2010). In addition to health benefits, oleic acid is also valuable in the production of oleochemicals, cosmetics, and plant-based lubricants (</w:t>
      </w:r>
      <w:proofErr w:type="spellStart"/>
      <w:r>
        <w:t>Yanty</w:t>
      </w:r>
      <w:proofErr w:type="spellEnd"/>
      <w:r>
        <w:t xml:space="preserve"> et al., 2014). Therefore, papaya seed oil, with its low PUFA content (&lt;5%) and high oleic acid concentration (&gt;66%), is considered suitable for safe cooking applications.</w:t>
      </w:r>
    </w:p>
    <w:p w14:paraId="2E307FE9" w14:textId="77777777" w:rsidR="006958BC" w:rsidRDefault="006958BC" w:rsidP="006958BC">
      <w:pPr>
        <w:pStyle w:val="BodyText"/>
        <w:ind w:left="23" w:right="1"/>
      </w:pPr>
    </w:p>
    <w:p w14:paraId="46F372FC" w14:textId="7C0D8B94" w:rsidR="006958BC" w:rsidRPr="006958BC" w:rsidRDefault="006958BC" w:rsidP="00993374">
      <w:pPr>
        <w:pStyle w:val="BodyText"/>
        <w:numPr>
          <w:ilvl w:val="0"/>
          <w:numId w:val="3"/>
        </w:numPr>
        <w:ind w:right="1"/>
        <w:rPr>
          <w:b/>
          <w:bCs/>
        </w:rPr>
      </w:pPr>
      <w:r w:rsidRPr="006958BC">
        <w:rPr>
          <w:b/>
          <w:bCs/>
        </w:rPr>
        <w:t>INDUSTRIAL APPLICATION</w:t>
      </w:r>
    </w:p>
    <w:p w14:paraId="48249137" w14:textId="77777777" w:rsidR="006958BC" w:rsidRPr="006958BC" w:rsidRDefault="006958BC" w:rsidP="006958BC">
      <w:pPr>
        <w:pStyle w:val="BodyText"/>
        <w:ind w:left="23" w:right="1"/>
        <w:rPr>
          <w:b/>
          <w:bCs/>
        </w:rPr>
      </w:pPr>
    </w:p>
    <w:p w14:paraId="637E9AEE" w14:textId="41A41FDB" w:rsidR="006958BC" w:rsidRDefault="006958BC" w:rsidP="00993374">
      <w:pPr>
        <w:pStyle w:val="BodyText"/>
        <w:numPr>
          <w:ilvl w:val="1"/>
          <w:numId w:val="6"/>
        </w:numPr>
        <w:ind w:right="1"/>
        <w:rPr>
          <w:b/>
          <w:bCs/>
        </w:rPr>
      </w:pPr>
      <w:r w:rsidRPr="006958BC">
        <w:rPr>
          <w:b/>
          <w:bCs/>
        </w:rPr>
        <w:t>Waste water treatment</w:t>
      </w:r>
    </w:p>
    <w:p w14:paraId="158C205E" w14:textId="77777777" w:rsidR="00C60011" w:rsidRPr="006958BC" w:rsidRDefault="00C60011" w:rsidP="00C60011">
      <w:pPr>
        <w:pStyle w:val="BodyText"/>
        <w:ind w:left="370" w:right="1"/>
        <w:rPr>
          <w:b/>
          <w:bCs/>
        </w:rPr>
      </w:pPr>
    </w:p>
    <w:p w14:paraId="007C9739" w14:textId="60D994A2" w:rsidR="006958BC" w:rsidRDefault="006958BC" w:rsidP="006958BC">
      <w:pPr>
        <w:pStyle w:val="BodyText"/>
        <w:ind w:right="1"/>
      </w:pPr>
      <w:r>
        <w:t xml:space="preserve"> Industrialization and human activities have intensified water pollution with microorganisms, organic matter, and heavy metals. Carica papaya seeds (CPS) have been studied as low-cost adsorbents and coagulants for wastewater treatment (Unnisa and Bi, 2018). Chemically modified CPS enhances adsorption capacity, with smaller particle sizes (40–450 µm) improving removal of color and turbidity. Prepared through drying and grinding, CPS biosorbents have shown high efficiency (95–99.96%) in eliminating heavy metals like Cu, Pb, Cr, Ni, Cd, Mn, and Zn, and have also been used to remove dyes such as Direct Black 38 (Bayode et al., 2023).</w:t>
      </w:r>
    </w:p>
    <w:p w14:paraId="156B95BB" w14:textId="77777777" w:rsidR="006958BC" w:rsidRDefault="006958BC" w:rsidP="006958BC">
      <w:pPr>
        <w:pStyle w:val="BodyText"/>
        <w:ind w:right="1"/>
      </w:pPr>
    </w:p>
    <w:p w14:paraId="14F0CA60" w14:textId="13F156A9" w:rsidR="006958BC" w:rsidRDefault="006958BC" w:rsidP="006958BC">
      <w:pPr>
        <w:pStyle w:val="BodyText"/>
        <w:ind w:left="23" w:right="1"/>
      </w:pPr>
      <w:r>
        <w:t xml:space="preserve">Cysteine protease from papaya seeds has been identified as a natural coagulant for water </w:t>
      </w:r>
      <w:proofErr w:type="spellStart"/>
      <w:proofErr w:type="gramStart"/>
      <w:r>
        <w:t>treatment.In</w:t>
      </w:r>
      <w:proofErr w:type="spellEnd"/>
      <w:proofErr w:type="gramEnd"/>
      <w:r>
        <w:t xml:space="preserve"> textile wastewater treatment, papaya seed powder offers an eco-friendly alternative to inorganic coagulants (alum, ferric chloride, PAC), which are costly and produce excess sludge (Dewi and </w:t>
      </w:r>
      <w:proofErr w:type="spellStart"/>
      <w:r>
        <w:t>Rahmayanti</w:t>
      </w:r>
      <w:proofErr w:type="spellEnd"/>
      <w:r>
        <w:t>, 2022). Functional groups (–OH, –NH, C=O) present in CPS further support its coagulant potential (</w:t>
      </w:r>
      <w:proofErr w:type="spellStart"/>
      <w:r>
        <w:t>Kristianto</w:t>
      </w:r>
      <w:proofErr w:type="spellEnd"/>
      <w:r>
        <w:t xml:space="preserve"> et al., 2018).</w:t>
      </w:r>
    </w:p>
    <w:p w14:paraId="23BFF88C" w14:textId="77777777" w:rsidR="006958BC" w:rsidRDefault="006958BC" w:rsidP="006958BC">
      <w:pPr>
        <w:pStyle w:val="BodyText"/>
        <w:ind w:right="1"/>
      </w:pPr>
    </w:p>
    <w:p w14:paraId="4C4F05CA" w14:textId="77777777" w:rsidR="006E0CAF" w:rsidRDefault="006E0CAF">
      <w:pPr>
        <w:pStyle w:val="BodyText"/>
        <w:ind w:left="23" w:right="1"/>
      </w:pPr>
    </w:p>
    <w:p w14:paraId="58097F49" w14:textId="477BCC85" w:rsidR="006958BC" w:rsidRPr="006958BC" w:rsidRDefault="00A9020A" w:rsidP="006958BC">
      <w:pPr>
        <w:pStyle w:val="BodyText"/>
        <w:ind w:left="23" w:right="1"/>
        <w:rPr>
          <w:b/>
          <w:bCs/>
        </w:rPr>
      </w:pPr>
      <w:r>
        <w:rPr>
          <w:b/>
          <w:bCs/>
        </w:rPr>
        <w:t xml:space="preserve">7.2 </w:t>
      </w:r>
      <w:r w:rsidR="006958BC" w:rsidRPr="006958BC">
        <w:rPr>
          <w:b/>
          <w:bCs/>
        </w:rPr>
        <w:t>Feedstuff for poultry</w:t>
      </w:r>
    </w:p>
    <w:p w14:paraId="6134C9CA" w14:textId="77777777" w:rsidR="006958BC" w:rsidRDefault="006958BC" w:rsidP="006958BC">
      <w:pPr>
        <w:pStyle w:val="BodyText"/>
        <w:ind w:left="23" w:right="1"/>
      </w:pPr>
    </w:p>
    <w:p w14:paraId="7F64FD64" w14:textId="08FCE8BC" w:rsidR="006958BC" w:rsidRDefault="006958BC" w:rsidP="006958BC">
      <w:pPr>
        <w:pStyle w:val="BodyText"/>
        <w:ind w:left="23" w:right="1"/>
      </w:pPr>
      <w:r>
        <w:t xml:space="preserve">Ripe papaya seeds have gained attention as a potential alternative protein source in poultry diets due to their favorable nutritional profile. They are characterized by high in vitro protein digestibility (approximately 80%), crude protein levels ranging between 24–30%, and an essential amino acid content of nearly 47%. Considering that protein is among the </w:t>
      </w:r>
      <w:proofErr w:type="gramStart"/>
      <w:r>
        <w:t>most costly</w:t>
      </w:r>
      <w:proofErr w:type="gramEnd"/>
      <w:r>
        <w:t xml:space="preserve"> components in poultry feed, papaya seed meal could represent a more economical replacement for traditional protein sources. Alongside protein, papaya seeds also provide substantial amounts of key minerals that support poultry growth and metabolism, including calcium (681 mg/100 g), magnesium (424 mg/100 g), phosphorus (2,116 mg/100 g), and iron (5.80 mg/100 g), as well as sodium (23.4 mg/100 g) and trace elements like manganese, zinc, and copper (</w:t>
      </w:r>
      <w:proofErr w:type="spellStart"/>
      <w:r>
        <w:t>Adesuyi</w:t>
      </w:r>
      <w:proofErr w:type="spellEnd"/>
      <w:r>
        <w:t xml:space="preserve"> and </w:t>
      </w:r>
      <w:proofErr w:type="spellStart"/>
      <w:r>
        <w:t>Ipinmoroti</w:t>
      </w:r>
      <w:proofErr w:type="spellEnd"/>
      <w:r>
        <w:t>, 2011; Maisarah et al., 2021).</w:t>
      </w:r>
    </w:p>
    <w:p w14:paraId="67035398" w14:textId="77777777" w:rsidR="006958BC" w:rsidRDefault="006958BC" w:rsidP="006958BC">
      <w:pPr>
        <w:pStyle w:val="BodyText"/>
        <w:ind w:left="23" w:right="1"/>
      </w:pPr>
    </w:p>
    <w:p w14:paraId="5E011643" w14:textId="17245BD7" w:rsidR="006E0CAF" w:rsidRDefault="006958BC" w:rsidP="005C3138">
      <w:pPr>
        <w:pStyle w:val="BodyText"/>
        <w:ind w:left="23" w:right="1"/>
      </w:pPr>
      <w:r>
        <w:t xml:space="preserve"> Beyond their nutrient composition, papaya seeds possess </w:t>
      </w:r>
      <w:proofErr w:type="spellStart"/>
      <w:r>
        <w:t>biofunctional</w:t>
      </w:r>
      <w:proofErr w:type="spellEnd"/>
      <w:r>
        <w:t xml:space="preserve"> properties that enhance their potential as feed additives. Research indicates they exert growth-promoting, antimicrobial, antiparasitic, immunomodulatory, and antioxidant effects, suggesting they could serve as natural substitutes for conventional antibiotic growth </w:t>
      </w:r>
      <w:proofErr w:type="spellStart"/>
      <w:r>
        <w:t>promoters.Their</w:t>
      </w:r>
      <w:proofErr w:type="spellEnd"/>
      <w:r>
        <w:t xml:space="preserve"> antibacterial activity has been confirmed against several pathogenic microorganisms such as </w:t>
      </w:r>
      <w:r w:rsidRPr="006958BC">
        <w:rPr>
          <w:i/>
          <w:iCs/>
        </w:rPr>
        <w:t xml:space="preserve">Bacillus </w:t>
      </w:r>
      <w:proofErr w:type="spellStart"/>
      <w:r w:rsidRPr="006958BC">
        <w:rPr>
          <w:i/>
          <w:iCs/>
        </w:rPr>
        <w:t>cereus,Vibrio</w:t>
      </w:r>
      <w:proofErr w:type="spellEnd"/>
      <w:r w:rsidRPr="006958BC">
        <w:rPr>
          <w:i/>
          <w:iCs/>
        </w:rPr>
        <w:t xml:space="preserve"> vulnificus, Proteus </w:t>
      </w:r>
      <w:proofErr w:type="spellStart"/>
      <w:r w:rsidRPr="006958BC">
        <w:rPr>
          <w:i/>
          <w:iCs/>
        </w:rPr>
        <w:t>mirabilis,Salmonella</w:t>
      </w:r>
      <w:proofErr w:type="spellEnd"/>
      <w:r w:rsidRPr="006958BC">
        <w:rPr>
          <w:i/>
          <w:iCs/>
        </w:rPr>
        <w:t xml:space="preserve"> </w:t>
      </w:r>
      <w:proofErr w:type="spellStart"/>
      <w:r w:rsidRPr="006958BC">
        <w:rPr>
          <w:i/>
          <w:iCs/>
        </w:rPr>
        <w:t>enteritidis,Salmonella</w:t>
      </w:r>
      <w:proofErr w:type="spellEnd"/>
      <w:r w:rsidRPr="006958BC">
        <w:rPr>
          <w:i/>
          <w:iCs/>
        </w:rPr>
        <w:t xml:space="preserve"> typhi, Pseudomonas aeruginosa, Escherichia coli, </w:t>
      </w:r>
      <w:r w:rsidRPr="006958BC">
        <w:t>and</w:t>
      </w:r>
      <w:r w:rsidRPr="006958BC">
        <w:rPr>
          <w:i/>
          <w:iCs/>
        </w:rPr>
        <w:t xml:space="preserve"> Staphylococcus aureus</w:t>
      </w:r>
      <w:r>
        <w:t xml:space="preserve"> (Muhamad et al., 2017). These effects are largely associated with the diverse phenolic compounds present in the seeds, including p-coumaric acid, ferulic acid, caffeic acid, kaempferol-3-glucoside, and quercetin-3-galactoside, which highlight their nutraceutical relevance in poultry production (</w:t>
      </w:r>
      <w:proofErr w:type="spellStart"/>
      <w:proofErr w:type="gramStart"/>
      <w:r>
        <w:t>Sugiharto</w:t>
      </w:r>
      <w:proofErr w:type="spellEnd"/>
      <w:r>
        <w:t xml:space="preserve"> ,</w:t>
      </w:r>
      <w:proofErr w:type="gramEnd"/>
      <w:r>
        <w:t xml:space="preserve"> 2020).</w:t>
      </w:r>
    </w:p>
    <w:p w14:paraId="346ED217" w14:textId="77777777" w:rsidR="006958BC" w:rsidRDefault="006958BC" w:rsidP="00D36887">
      <w:pPr>
        <w:pStyle w:val="BodyText"/>
        <w:ind w:right="1"/>
      </w:pPr>
    </w:p>
    <w:p w14:paraId="1E5F9A48" w14:textId="3A642EA4" w:rsidR="006958BC" w:rsidRDefault="00993374" w:rsidP="00993374">
      <w:pPr>
        <w:pStyle w:val="BodyText"/>
        <w:ind w:right="1"/>
        <w:rPr>
          <w:b/>
          <w:bCs/>
        </w:rPr>
      </w:pPr>
      <w:r>
        <w:rPr>
          <w:b/>
          <w:bCs/>
        </w:rPr>
        <w:t>7.</w:t>
      </w:r>
      <w:proofErr w:type="gramStart"/>
      <w:r>
        <w:rPr>
          <w:b/>
          <w:bCs/>
        </w:rPr>
        <w:t>3.</w:t>
      </w:r>
      <w:r w:rsidR="006958BC" w:rsidRPr="006958BC">
        <w:rPr>
          <w:b/>
          <w:bCs/>
        </w:rPr>
        <w:t>Soil</w:t>
      </w:r>
      <w:proofErr w:type="gramEnd"/>
      <w:r w:rsidR="006958BC" w:rsidRPr="006958BC">
        <w:rPr>
          <w:b/>
          <w:bCs/>
        </w:rPr>
        <w:t xml:space="preserve"> Biofumigant</w:t>
      </w:r>
    </w:p>
    <w:p w14:paraId="53F24BE6" w14:textId="77777777" w:rsidR="000B496D" w:rsidRPr="000B496D" w:rsidRDefault="000B496D" w:rsidP="000B496D">
      <w:pPr>
        <w:pStyle w:val="BodyText"/>
        <w:ind w:left="370" w:right="1"/>
        <w:rPr>
          <w:b/>
          <w:bCs/>
        </w:rPr>
      </w:pPr>
    </w:p>
    <w:p w14:paraId="2B5AA2BC" w14:textId="6E77A3A4" w:rsidR="006958BC" w:rsidRDefault="006958BC" w:rsidP="006958BC">
      <w:pPr>
        <w:pStyle w:val="BodyText"/>
        <w:ind w:left="23" w:right="1"/>
      </w:pPr>
      <w:r>
        <w:t>Papaya seeds have demonstrated potential as an eco-friendly soil biofumigant against Meloidogyne incognita (root knot nematode). Alves et al.</w:t>
      </w:r>
      <w:r w:rsidR="00876A1B">
        <w:t xml:space="preserve">, </w:t>
      </w:r>
      <w:r>
        <w:t xml:space="preserve">2020 reported that applying seed macerates at 4.0 g/100 mL—an amount feasible for field use—led to an almost complete (≈100%) reduction in RKN galls and eggs on tomato roots. Moreover, volatile compounds released from the seeds caused 80% mortality of second-stage juveniles within a few hours, highlighting the </w:t>
      </w:r>
      <w:proofErr w:type="spellStart"/>
      <w:r>
        <w:t>nematicidal</w:t>
      </w:r>
      <w:proofErr w:type="spellEnd"/>
      <w:r>
        <w:t xml:space="preserve"> properties of papaya seed volatiles.</w:t>
      </w:r>
    </w:p>
    <w:p w14:paraId="74DDA6BC" w14:textId="77777777" w:rsidR="006958BC" w:rsidRDefault="006958BC" w:rsidP="006958BC">
      <w:pPr>
        <w:pStyle w:val="BodyText"/>
        <w:ind w:left="23" w:right="1"/>
      </w:pPr>
    </w:p>
    <w:p w14:paraId="5507341C" w14:textId="77777777" w:rsidR="006958BC" w:rsidRDefault="006958BC" w:rsidP="006958BC">
      <w:pPr>
        <w:pStyle w:val="BodyText"/>
        <w:ind w:left="23" w:right="1"/>
      </w:pPr>
    </w:p>
    <w:p w14:paraId="644A003C" w14:textId="6F8462D5" w:rsidR="006958BC" w:rsidRDefault="00A9020A" w:rsidP="006958BC">
      <w:pPr>
        <w:pStyle w:val="BodyText"/>
        <w:ind w:left="23" w:right="1"/>
        <w:rPr>
          <w:b/>
          <w:bCs/>
        </w:rPr>
      </w:pPr>
      <w:r>
        <w:rPr>
          <w:b/>
          <w:bCs/>
        </w:rPr>
        <w:t xml:space="preserve">7.4 </w:t>
      </w:r>
      <w:r w:rsidR="006958BC" w:rsidRPr="006958BC">
        <w:rPr>
          <w:b/>
          <w:bCs/>
        </w:rPr>
        <w:t>Biodiesel Production</w:t>
      </w:r>
    </w:p>
    <w:p w14:paraId="7A6EB6CD" w14:textId="77777777" w:rsidR="006958BC" w:rsidRPr="006958BC" w:rsidRDefault="006958BC" w:rsidP="006958BC">
      <w:pPr>
        <w:pStyle w:val="BodyText"/>
        <w:ind w:left="23" w:right="1"/>
        <w:rPr>
          <w:b/>
          <w:bCs/>
        </w:rPr>
      </w:pPr>
    </w:p>
    <w:p w14:paraId="61E40762" w14:textId="423B5DFA" w:rsidR="006E0CAF" w:rsidRDefault="006958BC" w:rsidP="006958BC">
      <w:pPr>
        <w:pStyle w:val="BodyText"/>
        <w:ind w:left="23" w:right="1"/>
      </w:pPr>
      <w:r>
        <w:t xml:space="preserve">The increasing demand for renewable energy has </w:t>
      </w:r>
      <w:r>
        <w:lastRenderedPageBreak/>
        <w:t xml:space="preserve">highlighted the potential of papaya seed oil as a feedstock for biodiesel </w:t>
      </w:r>
      <w:proofErr w:type="spellStart"/>
      <w:proofErr w:type="gramStart"/>
      <w:r>
        <w:t>production.CPSO</w:t>
      </w:r>
      <w:proofErr w:type="spellEnd"/>
      <w:proofErr w:type="gramEnd"/>
      <w:r>
        <w:t xml:space="preserve"> is considered economically viable, yielding approximately 31.2% oil. Earlier studies reported its promise as a sustainable source for biodiesel (Agunbiade and Adewole, 2014). Subsequently, </w:t>
      </w:r>
      <w:proofErr w:type="spellStart"/>
      <w:r>
        <w:t>Onukwuli</w:t>
      </w:r>
      <w:proofErr w:type="spellEnd"/>
      <w:r>
        <w:t xml:space="preserve"> et al.</w:t>
      </w:r>
      <w:r w:rsidR="008755E3">
        <w:t>,</w:t>
      </w:r>
      <w:r>
        <w:t xml:space="preserve"> 2017 demonstrated that the oil could be converted into Carica papaya oil methyl ester (CPOME) via a two-stage catalytic </w:t>
      </w:r>
      <w:proofErr w:type="spellStart"/>
      <w:r>
        <w:t>methanolysis</w:t>
      </w:r>
      <w:proofErr w:type="spellEnd"/>
      <w:r>
        <w:t xml:space="preserve"> process using a 1:9 molar ratio of methanol to oil. The resulting CPOME exhibited a kinematic viscosity of 3.57 mm²/s at 313 K—significantly lower than the 27.4 mm²/s of crude oil—and a specific gravity of 0.84, comparable to standard diesel fuel. Although its cloud (275 K) and pour (274 K) points were slightly higher than some other biodiesels, CPOME showed minimal copper strip corrosion and improved overall fuel characteristics following </w:t>
      </w:r>
      <w:proofErr w:type="spellStart"/>
      <w:r>
        <w:t>methanolysis</w:t>
      </w:r>
      <w:proofErr w:type="spellEnd"/>
      <w:r>
        <w:t>, confirming CPSO as a promising renewable feedstock.</w:t>
      </w:r>
    </w:p>
    <w:p w14:paraId="5C56A09D" w14:textId="77777777" w:rsidR="006958BC" w:rsidRDefault="006958BC" w:rsidP="006958BC">
      <w:pPr>
        <w:pStyle w:val="BodyText"/>
        <w:ind w:left="23" w:right="1"/>
      </w:pPr>
    </w:p>
    <w:p w14:paraId="7E09E6C6" w14:textId="77777777" w:rsidR="006E0CAF" w:rsidRDefault="006E0CAF" w:rsidP="00A9020A">
      <w:pPr>
        <w:pStyle w:val="BodyText"/>
        <w:ind w:right="1"/>
      </w:pPr>
    </w:p>
    <w:p w14:paraId="54967785" w14:textId="2D3B1ACE" w:rsidR="006958BC" w:rsidRPr="006958BC" w:rsidRDefault="006958BC" w:rsidP="00993374">
      <w:pPr>
        <w:pStyle w:val="BodyText"/>
        <w:numPr>
          <w:ilvl w:val="0"/>
          <w:numId w:val="3"/>
        </w:numPr>
        <w:ind w:right="1"/>
        <w:rPr>
          <w:b/>
          <w:bCs/>
        </w:rPr>
      </w:pPr>
      <w:r w:rsidRPr="006958BC">
        <w:rPr>
          <w:b/>
          <w:bCs/>
        </w:rPr>
        <w:t xml:space="preserve">CONCLUSION </w:t>
      </w:r>
    </w:p>
    <w:p w14:paraId="42EB5894" w14:textId="77777777" w:rsidR="006958BC" w:rsidRDefault="006958BC" w:rsidP="006958BC">
      <w:pPr>
        <w:pStyle w:val="BodyText"/>
        <w:ind w:left="23" w:right="1"/>
      </w:pPr>
    </w:p>
    <w:p w14:paraId="22950DF3" w14:textId="77777777" w:rsidR="001C3F8C" w:rsidRDefault="001C3F8C" w:rsidP="001C3F8C">
      <w:pPr>
        <w:pStyle w:val="BodyText"/>
        <w:ind w:left="23" w:right="1"/>
      </w:pPr>
      <w:r>
        <w:t>Papaya seeds, often regarded as waste, are in fact a valuable source of bioactive compounds and essential nutrients that hold immense potential for future large-scale valorization. The sustainable utilization of these seeds can transform agro-industrial waste management while promoting economic and environmental benefits. On a commercial scale, papaya seed valorization could lead to the production of functional foods, dietary supplements, natural antioxidants, and plant-based therapeutics. Their rich composition of proteins, lipids, dietary fiber, and bioactive phytochemicals such as flavonoids, alkaloids, phenolics, and isothiocyanates makes them suitable for developing nutraceuticals, natural preservatives, and cosmetic formulations. Furthermore, oil extracted from papaya seeds can be employed in food processing, biodiesel production, and skincare products due to its favorable fatty acid profile.</w:t>
      </w:r>
    </w:p>
    <w:p w14:paraId="4B44D9E6" w14:textId="77777777" w:rsidR="001C3F8C" w:rsidRDefault="001C3F8C" w:rsidP="001C3F8C">
      <w:pPr>
        <w:pStyle w:val="BodyText"/>
        <w:ind w:left="23" w:right="1"/>
      </w:pPr>
    </w:p>
    <w:p w14:paraId="3BDFC556" w14:textId="2B68365B" w:rsidR="006958BC" w:rsidRDefault="001C3F8C" w:rsidP="001C3F8C">
      <w:pPr>
        <w:pStyle w:val="BodyText"/>
        <w:ind w:left="23" w:right="1"/>
      </w:pPr>
      <w:r>
        <w:t>Future research should focus on optimizing extraction methods, establishing safety standards, and evaluating the sensory acceptability of papaya seed-based products to enable industrial adoption. The integration of papaya seed valorization into circular bioeconomy models can minimize food waste, generate additional income for farmers, and contribute to sustainable development goals. With advancements in food technology, biotechnology, and green processing, large-scale exploitation of papaya seeds could revolutionize the development of eco-friendly functional products, offering a promising pathway toward sustainable nutrition and health innovation.</w:t>
      </w:r>
    </w:p>
    <w:p w14:paraId="236CB255" w14:textId="77777777" w:rsidR="00457FCA" w:rsidRDefault="00457FCA" w:rsidP="00DE5D41">
      <w:pPr>
        <w:pStyle w:val="BodyText"/>
        <w:spacing w:before="93"/>
        <w:ind w:right="21"/>
        <w:rPr>
          <w:b/>
          <w:bCs/>
        </w:rPr>
      </w:pPr>
    </w:p>
    <w:p w14:paraId="07092773" w14:textId="4D4CFE9D" w:rsidR="00DE5D41" w:rsidRDefault="00DE5D41" w:rsidP="00DE5D41">
      <w:pPr>
        <w:pStyle w:val="BodyText"/>
        <w:spacing w:before="93"/>
        <w:ind w:left="23" w:right="21"/>
        <w:rPr>
          <w:b/>
          <w:bCs/>
        </w:rPr>
      </w:pPr>
      <w:r w:rsidRPr="00DE5D41">
        <w:rPr>
          <w:b/>
          <w:bCs/>
        </w:rPr>
        <w:t xml:space="preserve">     </w:t>
      </w:r>
      <w:r>
        <w:rPr>
          <w:b/>
          <w:bCs/>
        </w:rPr>
        <w:t>DISCLA</w:t>
      </w:r>
      <w:r w:rsidRPr="00DE5D41">
        <w:rPr>
          <w:b/>
          <w:bCs/>
        </w:rPr>
        <w:t>IMER</w:t>
      </w:r>
      <w:r w:rsidR="008F4A21">
        <w:rPr>
          <w:b/>
          <w:bCs/>
        </w:rPr>
        <w:t xml:space="preserve"> </w:t>
      </w:r>
      <w:r w:rsidRPr="00DE5D41">
        <w:rPr>
          <w:b/>
          <w:bCs/>
        </w:rPr>
        <w:t>(ARTIFICIAL</w:t>
      </w:r>
      <w:r>
        <w:rPr>
          <w:b/>
          <w:bCs/>
        </w:rPr>
        <w:t xml:space="preserve"> </w:t>
      </w:r>
      <w:r w:rsidRPr="00DE5D41">
        <w:rPr>
          <w:b/>
          <w:bCs/>
        </w:rPr>
        <w:t>INTELLIGENCE)</w:t>
      </w:r>
    </w:p>
    <w:p w14:paraId="7C916020" w14:textId="4F3A24BF" w:rsidR="008D503D" w:rsidRDefault="008D503D" w:rsidP="00C94B61">
      <w:pPr>
        <w:pStyle w:val="BodyText"/>
        <w:spacing w:before="93"/>
        <w:ind w:left="23" w:right="21"/>
      </w:pPr>
      <w:r>
        <w:t xml:space="preserve"> </w:t>
      </w:r>
      <w:r w:rsidR="008F4A21">
        <w:t xml:space="preserve">  </w:t>
      </w:r>
      <w:r w:rsidR="00DE5D41" w:rsidRPr="00DE5D41">
        <w:t xml:space="preserve">Author(s) hereby </w:t>
      </w:r>
      <w:proofErr w:type="gramStart"/>
      <w:r w:rsidR="00DE5D41" w:rsidRPr="00DE5D41">
        <w:t>declare</w:t>
      </w:r>
      <w:proofErr w:type="gramEnd"/>
      <w:r w:rsidR="00DE5D41" w:rsidRPr="00DE5D41">
        <w:t xml:space="preserve"> that NO generative AI </w:t>
      </w:r>
      <w:r w:rsidR="008F4A21">
        <w:t xml:space="preserve">  </w:t>
      </w:r>
      <w:r>
        <w:t xml:space="preserve">     </w:t>
      </w:r>
      <w:r w:rsidR="00C94B61">
        <w:t xml:space="preserve">  </w:t>
      </w:r>
      <w:r w:rsidR="00DE5D41" w:rsidRPr="00DE5D41">
        <w:t>technologies such as Large Language Models (ChatGPT, COPILOT, etc.) and text-to-image generators have been used during the writing or editing of this manuscript.</w:t>
      </w:r>
    </w:p>
    <w:p w14:paraId="2636D4A0" w14:textId="77777777" w:rsidR="00C94B61" w:rsidRPr="00DE5D41" w:rsidRDefault="00C94B61" w:rsidP="00C94B61">
      <w:pPr>
        <w:pStyle w:val="BodyText"/>
        <w:spacing w:before="93"/>
        <w:ind w:left="23" w:right="21"/>
      </w:pPr>
    </w:p>
    <w:p w14:paraId="4F52E743" w14:textId="3D8FCA6E" w:rsidR="00DE5D41" w:rsidRPr="00DE5D41" w:rsidRDefault="00DE5D41" w:rsidP="00DE5D41">
      <w:pPr>
        <w:pStyle w:val="BodyText"/>
        <w:spacing w:before="93"/>
        <w:ind w:left="23" w:right="21"/>
        <w:rPr>
          <w:b/>
          <w:bCs/>
        </w:rPr>
      </w:pPr>
      <w:r>
        <w:rPr>
          <w:b/>
          <w:bCs/>
        </w:rPr>
        <w:t xml:space="preserve">    </w:t>
      </w:r>
      <w:r w:rsidRPr="00DE5D41">
        <w:rPr>
          <w:b/>
          <w:bCs/>
        </w:rPr>
        <w:t xml:space="preserve">COMPETING INTERESTS </w:t>
      </w:r>
    </w:p>
    <w:p w14:paraId="3A7ED2C7" w14:textId="4C90140A" w:rsidR="00DE5D41" w:rsidRPr="00DE5D41" w:rsidRDefault="00DE5D41" w:rsidP="00DE5D41">
      <w:pPr>
        <w:pStyle w:val="BodyText"/>
        <w:spacing w:before="93"/>
        <w:ind w:left="23" w:right="21"/>
      </w:pPr>
      <w:r>
        <w:t xml:space="preserve">   </w:t>
      </w:r>
      <w:r w:rsidRPr="00DE5D41">
        <w:t xml:space="preserve">Authors have declared that no competing </w:t>
      </w:r>
    </w:p>
    <w:p w14:paraId="1235A17A" w14:textId="04A085E3" w:rsidR="00DE5D41" w:rsidRPr="00DE5D41" w:rsidRDefault="00DE5D41" w:rsidP="00DE5D41">
      <w:pPr>
        <w:pStyle w:val="BodyText"/>
        <w:spacing w:before="93"/>
        <w:ind w:left="23" w:right="21"/>
      </w:pPr>
      <w:r>
        <w:t xml:space="preserve">   </w:t>
      </w:r>
      <w:r w:rsidRPr="00DE5D41">
        <w:t>interests exist</w:t>
      </w:r>
      <w:r w:rsidR="00C94B61">
        <w:t>.</w:t>
      </w:r>
    </w:p>
    <w:p w14:paraId="2BC565D5" w14:textId="77777777" w:rsidR="00457FCA" w:rsidRDefault="00457FCA" w:rsidP="006A7224">
      <w:pPr>
        <w:pStyle w:val="BodyText"/>
        <w:spacing w:before="93"/>
        <w:ind w:right="21"/>
        <w:rPr>
          <w:b/>
          <w:bCs/>
        </w:rPr>
      </w:pPr>
    </w:p>
    <w:p w14:paraId="0C9DFEBC" w14:textId="1982034D" w:rsidR="00150F02" w:rsidRDefault="00150F02" w:rsidP="006958BC">
      <w:pPr>
        <w:pStyle w:val="BodyText"/>
        <w:spacing w:before="93"/>
        <w:ind w:left="23" w:right="21"/>
        <w:rPr>
          <w:b/>
          <w:bCs/>
        </w:rPr>
      </w:pPr>
      <w:r w:rsidRPr="00150F02">
        <w:rPr>
          <w:b/>
          <w:bCs/>
        </w:rPr>
        <w:t>REFERENCES</w:t>
      </w:r>
    </w:p>
    <w:p w14:paraId="18DB0CAA" w14:textId="10264A60" w:rsidR="00150F02" w:rsidRDefault="0029270D" w:rsidP="00A22206">
      <w:pPr>
        <w:pStyle w:val="BodyText"/>
        <w:spacing w:before="93"/>
        <w:ind w:left="743" w:right="23" w:hanging="720"/>
      </w:pPr>
      <w:r w:rsidRPr="0029270D">
        <w:t xml:space="preserve">Abdel-Hameed, S. M., Abd Allah, N. A., Hamed, M. M., &amp; Soltan, O. I. (2023). Papaya fruit by-products as novel food ingredients in cupcakes. </w:t>
      </w:r>
      <w:r w:rsidRPr="00A22206">
        <w:rPr>
          <w:i/>
          <w:iCs/>
        </w:rPr>
        <w:t>Annals of Agricultural Sciences</w:t>
      </w:r>
      <w:r w:rsidRPr="0029270D">
        <w:t>, 68(1), 60–74.</w:t>
      </w:r>
    </w:p>
    <w:p w14:paraId="47FCE4CB" w14:textId="7FFFD25B" w:rsidR="0029270D" w:rsidRDefault="0029270D" w:rsidP="00A22206">
      <w:pPr>
        <w:pStyle w:val="BodyText"/>
        <w:spacing w:before="93"/>
        <w:ind w:left="743" w:right="23" w:hanging="720"/>
      </w:pPr>
      <w:proofErr w:type="spellStart"/>
      <w:r>
        <w:t>Adeneye</w:t>
      </w:r>
      <w:proofErr w:type="spellEnd"/>
      <w:r>
        <w:t xml:space="preserve">, A., &amp; Olagunju, J. A. (2009). Preliminary hypoglycemic and hypolipidemic activities of the aqueous seed extract of Carica papaya Linn. in Wistar rats. </w:t>
      </w:r>
      <w:r w:rsidRPr="00A22206">
        <w:rPr>
          <w:i/>
          <w:iCs/>
        </w:rPr>
        <w:t>Biology and Medicine</w:t>
      </w:r>
      <w:r>
        <w:t>, 1(1), 1–10.</w:t>
      </w:r>
    </w:p>
    <w:p w14:paraId="3DB70D40" w14:textId="3EE1E9E1" w:rsidR="0029270D" w:rsidRDefault="0029270D" w:rsidP="00A22206">
      <w:pPr>
        <w:pStyle w:val="BodyText"/>
        <w:spacing w:before="93"/>
        <w:ind w:left="743" w:right="23" w:hanging="720"/>
      </w:pPr>
      <w:r>
        <w:t xml:space="preserve">Adesuyi, A. O., &amp; </w:t>
      </w:r>
      <w:proofErr w:type="spellStart"/>
      <w:r>
        <w:t>Ipinmoroti</w:t>
      </w:r>
      <w:proofErr w:type="spellEnd"/>
      <w:r>
        <w:t xml:space="preserve">, K. O. (2011). Nutritional and functional properties of the seed flour of three varieties of Carica papaya. </w:t>
      </w:r>
      <w:r w:rsidRPr="00A22206">
        <w:rPr>
          <w:i/>
          <w:iCs/>
        </w:rPr>
        <w:t>Current Research in Chemistry</w:t>
      </w:r>
      <w:r>
        <w:t>, 3(1), 70–75.</w:t>
      </w:r>
    </w:p>
    <w:p w14:paraId="101F2AC2" w14:textId="7BEF34FB" w:rsidR="0029270D" w:rsidRDefault="0029270D" w:rsidP="00A22206">
      <w:pPr>
        <w:pStyle w:val="BodyText"/>
        <w:spacing w:before="93"/>
        <w:ind w:left="743" w:right="23" w:hanging="720"/>
      </w:pPr>
      <w:r>
        <w:t xml:space="preserve">Alves, V., Gomes-Vicente, P., Campos-Julio, C., Pereira da Silva, C., de Jesus Silva, F., de Freitas Silva, M., &amp; Pedroso, M. P. (2020). Activity of papaya seeds (Carica papaya) against Meloidogyne incognita as a soil biofumigant. </w:t>
      </w:r>
      <w:r w:rsidRPr="00A22206">
        <w:rPr>
          <w:i/>
          <w:iCs/>
        </w:rPr>
        <w:t>Journal of Pest Science</w:t>
      </w:r>
      <w:r>
        <w:t xml:space="preserve">, 93(1), 783–792. </w:t>
      </w:r>
    </w:p>
    <w:p w14:paraId="2FF00C77" w14:textId="6561C845" w:rsidR="0029270D" w:rsidRDefault="0029270D" w:rsidP="00A22206">
      <w:pPr>
        <w:pStyle w:val="BodyText"/>
        <w:spacing w:before="93"/>
        <w:ind w:left="743" w:right="23" w:hanging="720"/>
      </w:pPr>
      <w:r>
        <w:t xml:space="preserve">Ameen, S. A., Adedeji, O. S., </w:t>
      </w:r>
      <w:proofErr w:type="spellStart"/>
      <w:r>
        <w:t>Ojedapo</w:t>
      </w:r>
      <w:proofErr w:type="spellEnd"/>
      <w:r>
        <w:t xml:space="preserve">, L. O., Salihu, T., &amp; </w:t>
      </w:r>
      <w:proofErr w:type="spellStart"/>
      <w:r>
        <w:t>Fakorede</w:t>
      </w:r>
      <w:proofErr w:type="spellEnd"/>
      <w:r>
        <w:t xml:space="preserve">, O. L. (2012). Anthelmintic efficacy of pawpaw (Carica papaya) seeds in commercial layers. </w:t>
      </w:r>
      <w:r w:rsidRPr="00A22206">
        <w:rPr>
          <w:i/>
          <w:iCs/>
        </w:rPr>
        <w:t>African Journal of Biotechnology,</w:t>
      </w:r>
      <w:r>
        <w:t xml:space="preserve"> 11(1), 126–130.</w:t>
      </w:r>
    </w:p>
    <w:p w14:paraId="51CF96DE" w14:textId="6BAC8BA4" w:rsidR="0029270D" w:rsidRDefault="0029270D" w:rsidP="00A22206">
      <w:pPr>
        <w:pStyle w:val="BodyText"/>
        <w:spacing w:before="93"/>
        <w:ind w:left="743" w:right="23" w:hanging="720"/>
      </w:pPr>
      <w:r>
        <w:t xml:space="preserve">Avila, S., </w:t>
      </w:r>
      <w:proofErr w:type="spellStart"/>
      <w:r>
        <w:t>Kugo</w:t>
      </w:r>
      <w:proofErr w:type="spellEnd"/>
      <w:r>
        <w:t xml:space="preserve">, M., Hornung, P. S., </w:t>
      </w:r>
      <w:proofErr w:type="spellStart"/>
      <w:r>
        <w:t>Apea</w:t>
      </w:r>
      <w:proofErr w:type="spellEnd"/>
      <w:r>
        <w:t xml:space="preserve">-Bah, F. B., Songok, E. M., &amp; Beta, T. (2020). Carica papaya seed enhances phytochemicals and functional properties in cornmeal porridges. </w:t>
      </w:r>
      <w:r w:rsidRPr="00A22206">
        <w:rPr>
          <w:i/>
          <w:iCs/>
        </w:rPr>
        <w:t>Food Chemistry</w:t>
      </w:r>
      <w:r>
        <w:t xml:space="preserve">, 323, 126179. </w:t>
      </w:r>
    </w:p>
    <w:p w14:paraId="3CE0E422" w14:textId="3A834393" w:rsidR="0029270D" w:rsidRDefault="0029270D" w:rsidP="00A22206">
      <w:pPr>
        <w:pStyle w:val="BodyText"/>
        <w:spacing w:before="93"/>
        <w:ind w:left="743" w:right="23" w:hanging="720"/>
      </w:pPr>
      <w:r>
        <w:t xml:space="preserve">Azevedo, L. A., &amp; Campagnol, P. C. B. (2014). Papaya seed flour (Carica papaya) affects the technological and sensory quality of hamburgers. International </w:t>
      </w:r>
      <w:r w:rsidRPr="00A22206">
        <w:rPr>
          <w:i/>
          <w:iCs/>
        </w:rPr>
        <w:t>Food Research Journal</w:t>
      </w:r>
      <w:r>
        <w:t>, 21(6), 2141–2152.</w:t>
      </w:r>
    </w:p>
    <w:p w14:paraId="090AB2E5" w14:textId="529FED96" w:rsidR="0029270D" w:rsidRDefault="0029270D" w:rsidP="00A22206">
      <w:pPr>
        <w:pStyle w:val="BodyText"/>
        <w:spacing w:before="93"/>
        <w:ind w:left="743" w:right="23" w:hanging="720"/>
      </w:pPr>
      <w:r>
        <w:t xml:space="preserve">Bayode, A. A., Anthony, E. T., Ore, O. T., Alfred, M. O., Koko, D. T., </w:t>
      </w:r>
      <w:proofErr w:type="spellStart"/>
      <w:r>
        <w:t>Unuabonah</w:t>
      </w:r>
      <w:proofErr w:type="spellEnd"/>
      <w:r>
        <w:t xml:space="preserve">, E. I., Helmreich, B., &amp; </w:t>
      </w:r>
      <w:proofErr w:type="spellStart"/>
      <w:r>
        <w:t>Omorogie</w:t>
      </w:r>
      <w:proofErr w:type="spellEnd"/>
      <w:r>
        <w:t xml:space="preserve">, M. O. (2023). Versatility of Carica papaya seed: An </w:t>
      </w:r>
      <w:proofErr w:type="spellStart"/>
      <w:r>
        <w:t>agrogenic</w:t>
      </w:r>
      <w:proofErr w:type="spellEnd"/>
      <w:r>
        <w:t xml:space="preserve"> waste for the removal of </w:t>
      </w:r>
      <w:r>
        <w:lastRenderedPageBreak/>
        <w:t xml:space="preserve">contaminants in water. </w:t>
      </w:r>
      <w:r w:rsidRPr="00A22206">
        <w:rPr>
          <w:i/>
          <w:iCs/>
        </w:rPr>
        <w:t>Journal of Chemical Technology &amp; Biotechnology</w:t>
      </w:r>
      <w:r>
        <w:t xml:space="preserve">, 98(9), 2095–2109. </w:t>
      </w:r>
    </w:p>
    <w:p w14:paraId="4143F792" w14:textId="21ECAC9D" w:rsidR="0029270D" w:rsidRDefault="0029270D" w:rsidP="00A22206">
      <w:pPr>
        <w:pStyle w:val="BodyText"/>
        <w:spacing w:before="93"/>
        <w:ind w:left="743" w:right="23" w:hanging="720"/>
      </w:pPr>
      <w:r>
        <w:t xml:space="preserve">Bhosale, P., &amp; </w:t>
      </w:r>
      <w:proofErr w:type="spellStart"/>
      <w:r>
        <w:t>Udachan</w:t>
      </w:r>
      <w:proofErr w:type="spellEnd"/>
      <w:r>
        <w:t xml:space="preserve">, I. S. (2018). Utilization of papaya peel and seed powder for development of fiber enriched functional cookies. </w:t>
      </w:r>
      <w:r w:rsidRPr="00A22206">
        <w:rPr>
          <w:i/>
          <w:iCs/>
        </w:rPr>
        <w:t>International Journal of Research and Analytical Reviews</w:t>
      </w:r>
      <w:r>
        <w:t>, 5(4), 459–466.</w:t>
      </w:r>
    </w:p>
    <w:p w14:paraId="53AA0434" w14:textId="4DA94893" w:rsidR="0029270D" w:rsidRDefault="0029270D" w:rsidP="00A22206">
      <w:pPr>
        <w:pStyle w:val="BodyText"/>
        <w:spacing w:before="93"/>
        <w:ind w:left="743" w:right="23" w:hanging="720"/>
      </w:pPr>
      <w:r>
        <w:t xml:space="preserve">Carlina, K. J. Y., Perveen, N., Paliwal, N., &amp; Khan, N. H. (2021). Phytochemical analysis, antioxidant and antibacterial activity of ethanolic extract of Carica papaya seeds. </w:t>
      </w:r>
      <w:r w:rsidRPr="00A22206">
        <w:rPr>
          <w:i/>
          <w:iCs/>
        </w:rPr>
        <w:t>Biomedical Journal of Scientific &amp; Technical Research</w:t>
      </w:r>
      <w:r>
        <w:t xml:space="preserve">, 33(5), 005459. </w:t>
      </w:r>
    </w:p>
    <w:p w14:paraId="327A5ABB" w14:textId="228BB0C8" w:rsidR="0029270D" w:rsidRDefault="0029270D" w:rsidP="00A22206">
      <w:pPr>
        <w:pStyle w:val="BodyText"/>
        <w:spacing w:before="93"/>
        <w:ind w:left="743" w:right="23" w:hanging="720"/>
      </w:pPr>
      <w:r>
        <w:t xml:space="preserve">Cencic, A., &amp; Chingwaru, W. (2010). Role of functional foods, nutraceuticals, and food supplements in intestinal health. </w:t>
      </w:r>
      <w:r w:rsidRPr="00A22206">
        <w:rPr>
          <w:i/>
          <w:iCs/>
        </w:rPr>
        <w:t>Nutrients</w:t>
      </w:r>
      <w:r>
        <w:t xml:space="preserve">, 2(6), 611–625. </w:t>
      </w:r>
    </w:p>
    <w:p w14:paraId="222DDDD1" w14:textId="0D056C14" w:rsidR="0029270D" w:rsidRDefault="0029270D" w:rsidP="00A22206">
      <w:pPr>
        <w:pStyle w:val="BodyText"/>
        <w:spacing w:before="93"/>
        <w:ind w:left="743" w:right="23" w:hanging="720"/>
      </w:pPr>
      <w:r>
        <w:t xml:space="preserve">CP, N. S., &amp; </w:t>
      </w:r>
      <w:proofErr w:type="spellStart"/>
      <w:r>
        <w:t>Karuthedath</w:t>
      </w:r>
      <w:proofErr w:type="spellEnd"/>
      <w:r>
        <w:t xml:space="preserve">, S. (2024). Standardization and quality evaluation of papaya seed powder incorporated cookies. </w:t>
      </w:r>
      <w:r w:rsidRPr="00A22206">
        <w:rPr>
          <w:i/>
          <w:iCs/>
        </w:rPr>
        <w:t>International Journal of Home Science</w:t>
      </w:r>
      <w:r>
        <w:t>, 10(1), 285–290.</w:t>
      </w:r>
    </w:p>
    <w:p w14:paraId="06131BA4" w14:textId="21AAFA25" w:rsidR="0029270D" w:rsidRDefault="0029270D" w:rsidP="00A22206">
      <w:pPr>
        <w:pStyle w:val="BodyText"/>
        <w:spacing w:before="93"/>
        <w:ind w:left="743" w:right="23" w:hanging="720"/>
      </w:pPr>
      <w:r>
        <w:t>Cruz, V. A., Gonçalves, C. A. A., Masson, G. A., Alvarez, M. C., Costa, L. L., Mesquita, M. S., &amp; Ferreira, E. N. (2019). Manufacturing of Formosa papaya (Carica papaya L.) jam containing different concentrations of dehydrated papaya seed flour</w:t>
      </w:r>
      <w:r w:rsidRPr="00A22206">
        <w:rPr>
          <w:i/>
          <w:iCs/>
        </w:rPr>
        <w:t>. International Food Research Journal</w:t>
      </w:r>
      <w:r>
        <w:t>, 26(3), 849–857.</w:t>
      </w:r>
    </w:p>
    <w:p w14:paraId="305FF23E" w14:textId="43F7F177" w:rsidR="0029270D" w:rsidRDefault="0029270D" w:rsidP="00A22206">
      <w:pPr>
        <w:pStyle w:val="BodyText"/>
        <w:spacing w:before="93"/>
        <w:ind w:left="743" w:right="23" w:hanging="720"/>
      </w:pPr>
      <w:r>
        <w:t xml:space="preserve">Devani, M., Patel, H., Patel, M., &amp; Patel, R. (2018). Extraction, characterization, and potential health benefits of Carica papaya seed oil: A review. </w:t>
      </w:r>
      <w:r w:rsidRPr="00A22206">
        <w:rPr>
          <w:i/>
          <w:iCs/>
        </w:rPr>
        <w:t>International Journal of Chemical Studies</w:t>
      </w:r>
      <w:r>
        <w:t>, 6(3), 3321–3325.</w:t>
      </w:r>
    </w:p>
    <w:p w14:paraId="1B0C90FE" w14:textId="12FAF55B" w:rsidR="0029270D" w:rsidRDefault="0029270D" w:rsidP="00A22206">
      <w:pPr>
        <w:pStyle w:val="BodyText"/>
        <w:spacing w:before="93"/>
        <w:ind w:left="743" w:right="23" w:hanging="720"/>
      </w:pPr>
      <w:r>
        <w:t xml:space="preserve">Dewi, V. M. I., &amp; </w:t>
      </w:r>
      <w:proofErr w:type="spellStart"/>
      <w:r>
        <w:t>Rahmayanti</w:t>
      </w:r>
      <w:proofErr w:type="spellEnd"/>
      <w:r>
        <w:t xml:space="preserve">, M. (2022). Interaction mechanism of papaya seeds (Carica papaya L.) as a natural coagulant and Remazol Red under different pH conditions. Indonesian </w:t>
      </w:r>
      <w:r w:rsidRPr="00A22206">
        <w:rPr>
          <w:i/>
          <w:iCs/>
        </w:rPr>
        <w:t>Journal of Chemical Research</w:t>
      </w:r>
      <w:r>
        <w:t xml:space="preserve">, 10(1), 14–18. </w:t>
      </w:r>
    </w:p>
    <w:p w14:paraId="7C45D58D" w14:textId="298E151F" w:rsidR="0029270D" w:rsidRDefault="0029270D" w:rsidP="00A22206">
      <w:pPr>
        <w:pStyle w:val="BodyText"/>
        <w:spacing w:before="93"/>
        <w:ind w:left="743" w:right="23" w:hanging="720"/>
      </w:pPr>
      <w:r>
        <w:t xml:space="preserve">Elisa, N., Marlina, L., &amp; Kalsum, U. (2014). Antioxidant activity of Carica papaya L. seed extract. </w:t>
      </w:r>
      <w:r w:rsidRPr="00A22206">
        <w:rPr>
          <w:i/>
          <w:iCs/>
        </w:rPr>
        <w:t xml:space="preserve">International Journal of </w:t>
      </w:r>
      <w:proofErr w:type="spellStart"/>
      <w:r w:rsidRPr="00A22206">
        <w:rPr>
          <w:i/>
          <w:iCs/>
        </w:rPr>
        <w:t>PharmaTech</w:t>
      </w:r>
      <w:proofErr w:type="spellEnd"/>
      <w:r w:rsidRPr="00A22206">
        <w:rPr>
          <w:i/>
          <w:iCs/>
        </w:rPr>
        <w:t xml:space="preserve"> Research</w:t>
      </w:r>
      <w:r>
        <w:t>, 6(2), 567–573.</w:t>
      </w:r>
    </w:p>
    <w:p w14:paraId="13BD9E81" w14:textId="16DF9198" w:rsidR="0029270D" w:rsidRDefault="0029270D" w:rsidP="00A22206">
      <w:pPr>
        <w:pStyle w:val="BodyText"/>
        <w:spacing w:before="93"/>
        <w:ind w:left="743" w:right="23" w:hanging="720"/>
      </w:pPr>
      <w:r>
        <w:t xml:space="preserve">Feng, X., Ameer, K., </w:t>
      </w:r>
      <w:proofErr w:type="spellStart"/>
      <w:r>
        <w:t>Ramachandraiah</w:t>
      </w:r>
      <w:proofErr w:type="spellEnd"/>
      <w:r>
        <w:t xml:space="preserve">, K., Wu, Z., Huo, N., Bai, X., Nie, W., &amp; Jiang, G. (2022). Effects of Carica papaya seed supplementation on bread quality attributes and starch digestibility. </w:t>
      </w:r>
      <w:r w:rsidRPr="00A22206">
        <w:rPr>
          <w:i/>
          <w:iCs/>
        </w:rPr>
        <w:t>Journal of Food Measurement and Characterization</w:t>
      </w:r>
      <w:r>
        <w:t xml:space="preserve">, 16(4), 322–323. </w:t>
      </w:r>
    </w:p>
    <w:p w14:paraId="15573E15" w14:textId="7B047428" w:rsidR="0029270D" w:rsidRDefault="0029270D" w:rsidP="00A22206">
      <w:pPr>
        <w:pStyle w:val="BodyText"/>
        <w:spacing w:before="93"/>
        <w:ind w:left="743" w:right="23" w:hanging="720"/>
      </w:pPr>
      <w:proofErr w:type="spellStart"/>
      <w:r>
        <w:t>Gazwi</w:t>
      </w:r>
      <w:proofErr w:type="spellEnd"/>
      <w:r>
        <w:t xml:space="preserve">, H. S. S., Soltan, O. I. A., &amp; Abdel-Hameed, S. M. (2023). Cakes fortified with papaya seeds protect against </w:t>
      </w:r>
      <w:proofErr w:type="spellStart"/>
      <w:r>
        <w:t>CCl</w:t>
      </w:r>
      <w:proofErr w:type="spellEnd"/>
      <w:r>
        <w:rPr>
          <w:rFonts w:ascii="Cambria Math" w:hAnsi="Cambria Math" w:cs="Cambria Math"/>
        </w:rPr>
        <w:t>₄</w:t>
      </w:r>
      <w:r>
        <w:t xml:space="preserve">-induced immunotoxicity. </w:t>
      </w:r>
      <w:r w:rsidRPr="00A22206">
        <w:rPr>
          <w:i/>
          <w:iCs/>
        </w:rPr>
        <w:t xml:space="preserve">Environmental Science </w:t>
      </w:r>
      <w:r w:rsidRPr="00A22206">
        <w:rPr>
          <w:i/>
          <w:iCs/>
        </w:rPr>
        <w:t>and Pollution Research</w:t>
      </w:r>
      <w:r>
        <w:t>, 30(5), 111511</w:t>
      </w:r>
      <w:r>
        <w:rPr>
          <w:rFonts w:ascii="Arial" w:hAnsi="Arial" w:cs="Arial"/>
        </w:rPr>
        <w:t>–</w:t>
      </w:r>
      <w:r>
        <w:t xml:space="preserve">111524. </w:t>
      </w:r>
    </w:p>
    <w:p w14:paraId="39E63719" w14:textId="1FAF6A8E" w:rsidR="0029270D" w:rsidRDefault="0029270D" w:rsidP="00A22206">
      <w:pPr>
        <w:pStyle w:val="BodyText"/>
        <w:spacing w:before="93"/>
        <w:ind w:left="743" w:right="23" w:hanging="720"/>
      </w:pPr>
      <w:r>
        <w:t xml:space="preserve">Gomes, W. F., França, F. R. M., Denadai, M., Andrade, J. K. S., de Oliveira, E. M. S., de Brito, E. S., Rodrigues, S., &amp; Narain, N. (2018). Effect of freeze- and spray-drying on </w:t>
      </w:r>
      <w:proofErr w:type="spellStart"/>
      <w:r>
        <w:t>physico</w:t>
      </w:r>
      <w:proofErr w:type="spellEnd"/>
      <w:r>
        <w:t xml:space="preserve">-chemical characteristics, phenolic compounds and antioxidant activity of papaya pulp. </w:t>
      </w:r>
      <w:r w:rsidRPr="00A22206">
        <w:rPr>
          <w:i/>
          <w:iCs/>
        </w:rPr>
        <w:t>Journal of Food Science and Technology,</w:t>
      </w:r>
      <w:r>
        <w:t xml:space="preserve"> 55(6), 2095–2102. </w:t>
      </w:r>
    </w:p>
    <w:p w14:paraId="59EA7003" w14:textId="72EA58CB" w:rsidR="0029270D" w:rsidRDefault="0029270D" w:rsidP="00A22206">
      <w:pPr>
        <w:pStyle w:val="BodyText"/>
        <w:spacing w:before="93"/>
        <w:ind w:left="743" w:right="23" w:hanging="720"/>
      </w:pPr>
      <w:proofErr w:type="spellStart"/>
      <w:r>
        <w:t>Hartanti</w:t>
      </w:r>
      <w:proofErr w:type="spellEnd"/>
      <w:r>
        <w:t xml:space="preserve">, F., </w:t>
      </w:r>
      <w:proofErr w:type="spellStart"/>
      <w:r>
        <w:t>Hidayati</w:t>
      </w:r>
      <w:proofErr w:type="spellEnd"/>
      <w:r>
        <w:t xml:space="preserve">, D. N., &amp; Fini, M. (2020). Antibacterial activities of papaya seed ethanol extract with MAE and UAE extraction methods towards Staphylococcus aureus. </w:t>
      </w:r>
      <w:r w:rsidRPr="00A22206">
        <w:rPr>
          <w:i/>
          <w:iCs/>
        </w:rPr>
        <w:t>Media Farmasi,</w:t>
      </w:r>
      <w:r>
        <w:t xml:space="preserve"> 16(1), 67–75.</w:t>
      </w:r>
    </w:p>
    <w:p w14:paraId="278A7710" w14:textId="28F66E1B" w:rsidR="0029270D" w:rsidRDefault="0029270D" w:rsidP="00A22206">
      <w:pPr>
        <w:pStyle w:val="BodyText"/>
        <w:spacing w:before="93"/>
        <w:ind w:left="743" w:right="23" w:hanging="720"/>
      </w:pPr>
      <w:proofErr w:type="spellStart"/>
      <w:r>
        <w:t>Hidayati</w:t>
      </w:r>
      <w:proofErr w:type="spellEnd"/>
      <w:r>
        <w:t xml:space="preserve">, D. N., Nurul, F., &amp; </w:t>
      </w:r>
      <w:proofErr w:type="spellStart"/>
      <w:r>
        <w:t>Hartanti</w:t>
      </w:r>
      <w:proofErr w:type="spellEnd"/>
      <w:r>
        <w:t xml:space="preserve">, S. (2019). Antibacterial activity of fractions from papaya (Carica papaya L.) seed extract against Escherichia coli and Salmonella typhi. </w:t>
      </w:r>
      <w:proofErr w:type="spellStart"/>
      <w:r w:rsidRPr="00A22206">
        <w:rPr>
          <w:i/>
          <w:iCs/>
        </w:rPr>
        <w:t>Pharmaciana</w:t>
      </w:r>
      <w:proofErr w:type="spellEnd"/>
      <w:r>
        <w:t xml:space="preserve">, 9(1), 123–131. </w:t>
      </w:r>
    </w:p>
    <w:p w14:paraId="40827704" w14:textId="0C4F8864" w:rsidR="0029270D" w:rsidRDefault="0029270D" w:rsidP="00A22206">
      <w:pPr>
        <w:pStyle w:val="BodyText"/>
        <w:spacing w:before="93"/>
        <w:ind w:left="743" w:right="23" w:hanging="720"/>
      </w:pPr>
      <w:proofErr w:type="spellStart"/>
      <w:r>
        <w:t>Irondi</w:t>
      </w:r>
      <w:proofErr w:type="spellEnd"/>
      <w:r>
        <w:t xml:space="preserve">, A. E., </w:t>
      </w:r>
      <w:proofErr w:type="spellStart"/>
      <w:r>
        <w:t>Anokam</w:t>
      </w:r>
      <w:proofErr w:type="spellEnd"/>
      <w:r>
        <w:t xml:space="preserve">, K. K., &amp; Ndidi, U. S. (2013). Effect of drying methods on phytochemicals and antioxidant activity of Carica papaya seed. </w:t>
      </w:r>
      <w:r w:rsidRPr="00A22206">
        <w:rPr>
          <w:i/>
          <w:iCs/>
        </w:rPr>
        <w:t>International Journal of Biosciences</w:t>
      </w:r>
      <w:r>
        <w:t xml:space="preserve">, 3(2), 154–163. </w:t>
      </w:r>
    </w:p>
    <w:p w14:paraId="2C8E64FE" w14:textId="1E986366" w:rsidR="0029270D" w:rsidRDefault="0029270D" w:rsidP="00A22206">
      <w:pPr>
        <w:pStyle w:val="BodyText"/>
        <w:spacing w:before="93"/>
        <w:ind w:left="743" w:right="23" w:hanging="720"/>
      </w:pPr>
      <w:r>
        <w:t xml:space="preserve">Jiang, G., Feng, X., Zhao, C., Ameer, K., &amp; Wu, Z. (2022). Development of biscuits supplemented with papaya seed and peel: Effects on physicochemical properties, bioactive compounds, in vitro absorption capacities and starch digestibility. </w:t>
      </w:r>
      <w:r w:rsidRPr="00A22206">
        <w:rPr>
          <w:i/>
          <w:iCs/>
        </w:rPr>
        <w:t>Journal of Food Science and Technology</w:t>
      </w:r>
      <w:r>
        <w:t xml:space="preserve">, 59(4), 1341–1352. </w:t>
      </w:r>
    </w:p>
    <w:p w14:paraId="40CA88C7" w14:textId="51672393" w:rsidR="0029270D" w:rsidRDefault="0029270D" w:rsidP="00A22206">
      <w:pPr>
        <w:pStyle w:val="BodyText"/>
        <w:spacing w:before="93"/>
        <w:ind w:left="743" w:right="23" w:hanging="720"/>
      </w:pPr>
      <w:r>
        <w:t xml:space="preserve">Jorge, N., &amp; </w:t>
      </w:r>
      <w:proofErr w:type="spellStart"/>
      <w:r>
        <w:t>Malacrida</w:t>
      </w:r>
      <w:proofErr w:type="spellEnd"/>
      <w:r>
        <w:t xml:space="preserve">, C. (2008). Papaya (Carica papaya L.) seed extracts as source of natural antioxidants. </w:t>
      </w:r>
      <w:r w:rsidRPr="00A22206">
        <w:rPr>
          <w:i/>
          <w:iCs/>
        </w:rPr>
        <w:t>Brazilian Journal of Food and Nutrition</w:t>
      </w:r>
      <w:r>
        <w:t>, 19(3), 337–342.</w:t>
      </w:r>
    </w:p>
    <w:p w14:paraId="2ED193A4" w14:textId="59DD431F" w:rsidR="0029270D" w:rsidRDefault="0029270D" w:rsidP="00A22206">
      <w:pPr>
        <w:pStyle w:val="BodyText"/>
        <w:spacing w:before="93"/>
        <w:ind w:left="743" w:right="23" w:hanging="720"/>
      </w:pPr>
      <w:r>
        <w:t xml:space="preserve">Kakkar, S., Tandon, R., &amp; Tandon, N. (2021). Papaya seeds: Treasure of nutrients and a promising preservative. </w:t>
      </w:r>
      <w:r w:rsidRPr="00A22206">
        <w:rPr>
          <w:i/>
          <w:iCs/>
        </w:rPr>
        <w:t>Journal of Global Emerging Innovative Summit</w:t>
      </w:r>
      <w:r>
        <w:t>, 9(1), 245–253.</w:t>
      </w:r>
    </w:p>
    <w:p w14:paraId="19760EC1" w14:textId="5CE914CB" w:rsidR="0029270D" w:rsidRDefault="0029270D" w:rsidP="00A22206">
      <w:pPr>
        <w:pStyle w:val="BodyText"/>
        <w:spacing w:before="93"/>
        <w:ind w:left="743" w:right="23" w:hanging="720"/>
      </w:pPr>
      <w:r>
        <w:t xml:space="preserve">Khalid, S. A., </w:t>
      </w:r>
      <w:proofErr w:type="spellStart"/>
      <w:r>
        <w:t>Haiwen</w:t>
      </w:r>
      <w:proofErr w:type="spellEnd"/>
      <w:r>
        <w:t xml:space="preserve">, L., &amp; Siddiqui, R. A. R. (2017). Anticancer effects of papaya black seeds on PC-3 prostate cancer cells. </w:t>
      </w:r>
      <w:r w:rsidRPr="00A22206">
        <w:rPr>
          <w:i/>
          <w:iCs/>
        </w:rPr>
        <w:t>Journal of Cancer Metastasis and Treatment,</w:t>
      </w:r>
      <w:r>
        <w:t xml:space="preserve"> 3, 161–168.</w:t>
      </w:r>
    </w:p>
    <w:p w14:paraId="6259CD1D" w14:textId="71B39405" w:rsidR="0029270D" w:rsidRDefault="0029270D" w:rsidP="00A22206">
      <w:pPr>
        <w:pStyle w:val="BodyText"/>
        <w:spacing w:before="93"/>
        <w:ind w:left="743" w:right="23" w:hanging="720"/>
      </w:pPr>
      <w:r>
        <w:t xml:space="preserve">Krishna, K. L., </w:t>
      </w:r>
      <w:proofErr w:type="spellStart"/>
      <w:r>
        <w:t>Paridhavi</w:t>
      </w:r>
      <w:proofErr w:type="spellEnd"/>
      <w:r>
        <w:t xml:space="preserve">, M., &amp; Patel, J. A. (2008). Nutritional, medicinal and pharmacological properties of Carica papaya Linn.: </w:t>
      </w:r>
      <w:r w:rsidRPr="00A22206">
        <w:rPr>
          <w:i/>
          <w:iCs/>
        </w:rPr>
        <w:t>A review. Natural Product Radiance</w:t>
      </w:r>
      <w:r>
        <w:t>, 7(4), 364–373.</w:t>
      </w:r>
    </w:p>
    <w:p w14:paraId="76AF8763" w14:textId="2F1C7FCB" w:rsidR="0029270D" w:rsidRDefault="0029270D" w:rsidP="00A22206">
      <w:pPr>
        <w:pStyle w:val="BodyText"/>
        <w:spacing w:before="93"/>
        <w:ind w:left="743" w:right="23" w:hanging="720"/>
      </w:pPr>
      <w:r>
        <w:t xml:space="preserve">Kris-Etherton, P. M., Pearson, T. A., Wan, Y., Hargrove, R. L., Moriarty, K., Fishell, V., &amp; Etherton, T. D. (1999). High–monounsaturated fatty acid diets lower </w:t>
      </w:r>
      <w:r>
        <w:lastRenderedPageBreak/>
        <w:t xml:space="preserve">both plasma cholesterol and triacylglycerol. </w:t>
      </w:r>
      <w:r w:rsidRPr="00A22206">
        <w:rPr>
          <w:i/>
          <w:iCs/>
        </w:rPr>
        <w:t>American Journal of Clinical Nutrition,</w:t>
      </w:r>
      <w:r>
        <w:t xml:space="preserve"> 70(6), 1009–1015. </w:t>
      </w:r>
    </w:p>
    <w:p w14:paraId="14CF079D" w14:textId="3905B6C9" w:rsidR="0029270D" w:rsidRDefault="0029270D" w:rsidP="00A22206">
      <w:pPr>
        <w:pStyle w:val="BodyText"/>
        <w:spacing w:before="93"/>
        <w:ind w:left="743" w:right="23" w:hanging="720"/>
      </w:pPr>
      <w:r>
        <w:t xml:space="preserve">Kumar, N. S., &amp; S. D., P. S. (2017). Surprising health benefits of papaya seeds: A review. </w:t>
      </w:r>
      <w:r w:rsidRPr="00A22206">
        <w:rPr>
          <w:i/>
          <w:iCs/>
        </w:rPr>
        <w:t>Journal of Pharmacognosy and Phytochemistry,</w:t>
      </w:r>
      <w:r>
        <w:t xml:space="preserve"> 6(1), 424–429.</w:t>
      </w:r>
    </w:p>
    <w:p w14:paraId="519DD461" w14:textId="77777777" w:rsidR="00A22206" w:rsidRDefault="00A22206" w:rsidP="00A22206">
      <w:pPr>
        <w:pStyle w:val="BodyText"/>
        <w:spacing w:before="93"/>
        <w:ind w:right="21"/>
      </w:pPr>
    </w:p>
    <w:p w14:paraId="40AE17FA" w14:textId="303DE598" w:rsidR="0029270D" w:rsidRDefault="0029270D" w:rsidP="00A22206">
      <w:pPr>
        <w:pStyle w:val="BodyText"/>
        <w:spacing w:before="93"/>
        <w:ind w:left="720" w:right="23" w:hanging="720"/>
      </w:pPr>
      <w:r>
        <w:t xml:space="preserve">Kumar, P., Kumar, S., Singh, R., &amp; Singh, P. K. (2019). Nutritional composition of papaya (Carica papaya L.) seeds: A potential functional food ingredient. </w:t>
      </w:r>
      <w:r w:rsidRPr="00A22206">
        <w:rPr>
          <w:i/>
          <w:iCs/>
        </w:rPr>
        <w:t>Journal of Pharmacognosy and Phytochemistry</w:t>
      </w:r>
      <w:r>
        <w:t>, 8(3), 1456–1460.</w:t>
      </w:r>
    </w:p>
    <w:p w14:paraId="6BB9326B" w14:textId="4512A924" w:rsidR="0029270D" w:rsidRDefault="0029270D" w:rsidP="00A22206">
      <w:pPr>
        <w:pStyle w:val="BodyText"/>
        <w:spacing w:before="93"/>
        <w:ind w:left="743" w:right="23" w:hanging="720"/>
      </w:pPr>
      <w:r>
        <w:t xml:space="preserve">Lee, M. H., &amp; Su, N. W. (2011). Characteristics of papaya seed oils obtained by extrusion–expelling. </w:t>
      </w:r>
      <w:r w:rsidRPr="00A22206">
        <w:rPr>
          <w:i/>
          <w:iCs/>
        </w:rPr>
        <w:t xml:space="preserve">Journal of the Science of Food and Agriculture, </w:t>
      </w:r>
      <w:r>
        <w:t xml:space="preserve">91(5), 909–914. </w:t>
      </w:r>
    </w:p>
    <w:p w14:paraId="5FC5B756" w14:textId="5FEA374A" w:rsidR="0029270D" w:rsidRDefault="0029270D" w:rsidP="00A22206">
      <w:pPr>
        <w:pStyle w:val="BodyText"/>
        <w:spacing w:before="93"/>
        <w:ind w:left="743" w:right="23" w:hanging="720"/>
      </w:pPr>
      <w:r>
        <w:t xml:space="preserve">Madhuvanthi, S. K., Selvapriya, R. A., Nirmala, A., Agalya, N., &amp; Jeya, N. (2022). Extraction and characterization of pectin from papaya seeds as a value-added product. </w:t>
      </w:r>
      <w:r w:rsidRPr="00A22206">
        <w:rPr>
          <w:i/>
          <w:iCs/>
        </w:rPr>
        <w:t xml:space="preserve">Journal of Applied and Natural Science, </w:t>
      </w:r>
      <w:r>
        <w:t>14(1), 127–132.</w:t>
      </w:r>
    </w:p>
    <w:p w14:paraId="7DF6B3F0" w14:textId="56D7DC28" w:rsidR="0029270D" w:rsidRDefault="0029270D" w:rsidP="00A22206">
      <w:pPr>
        <w:pStyle w:val="BodyText"/>
        <w:spacing w:before="93"/>
        <w:ind w:left="743" w:right="23" w:hanging="720"/>
      </w:pPr>
      <w:r>
        <w:t xml:space="preserve">Maisarah, A. M., Asmah, R., &amp; Fauziah, O. (2014). Proximate analysis, antioxidant and antiproliferative activities of different parts of Carica papaya. </w:t>
      </w:r>
      <w:r w:rsidRPr="00A22206">
        <w:rPr>
          <w:i/>
          <w:iCs/>
        </w:rPr>
        <w:t>Journal of Nutrition &amp; Food Sciences,</w:t>
      </w:r>
      <w:r>
        <w:t xml:space="preserve"> 4(2), 267</w:t>
      </w:r>
      <w:r w:rsidR="00A65324">
        <w:t>.</w:t>
      </w:r>
    </w:p>
    <w:p w14:paraId="54948914" w14:textId="2BFF7965" w:rsidR="0029270D" w:rsidRDefault="0029270D" w:rsidP="00A22206">
      <w:pPr>
        <w:pStyle w:val="BodyText"/>
        <w:spacing w:before="93"/>
        <w:ind w:left="743" w:right="23" w:hanging="720"/>
      </w:pPr>
      <w:proofErr w:type="spellStart"/>
      <w:r>
        <w:t>Makanjuola</w:t>
      </w:r>
      <w:proofErr w:type="spellEnd"/>
      <w:r>
        <w:t xml:space="preserve">, O. M., &amp; </w:t>
      </w:r>
      <w:proofErr w:type="spellStart"/>
      <w:r>
        <w:t>Makanjuola</w:t>
      </w:r>
      <w:proofErr w:type="spellEnd"/>
      <w:r>
        <w:t xml:space="preserve">, J. O. (2018). Proximate and mineral composition of ripe pawpaw (Carica papaya) seeds and skin. </w:t>
      </w:r>
      <w:r w:rsidRPr="00A65324">
        <w:rPr>
          <w:i/>
          <w:iCs/>
        </w:rPr>
        <w:t>Journal of Scientific and Innovative Research</w:t>
      </w:r>
      <w:r>
        <w:t>, 7(3), 75–77.</w:t>
      </w:r>
    </w:p>
    <w:p w14:paraId="49C8C627" w14:textId="24C89D16" w:rsidR="005E6364" w:rsidRDefault="0029270D" w:rsidP="005E6364">
      <w:pPr>
        <w:pStyle w:val="BodyText"/>
        <w:spacing w:before="93"/>
        <w:ind w:left="743" w:right="23" w:hanging="720"/>
      </w:pPr>
      <w:r>
        <w:t xml:space="preserve">Marfo, E. K., Oke, O. L., &amp; Afolabi, O. A. (1986). Chemical composition of papaya (Carica papaya) seeds. </w:t>
      </w:r>
      <w:r w:rsidRPr="00A65324">
        <w:rPr>
          <w:i/>
          <w:iCs/>
        </w:rPr>
        <w:t>Food Chemistry</w:t>
      </w:r>
      <w:r>
        <w:t xml:space="preserve">, 22(4), 259–266. </w:t>
      </w:r>
    </w:p>
    <w:p w14:paraId="7AEB94EA" w14:textId="3F3F0AB7" w:rsidR="005E6364" w:rsidRDefault="005E6364" w:rsidP="005E6364">
      <w:pPr>
        <w:pStyle w:val="BodyText"/>
        <w:spacing w:before="93"/>
        <w:ind w:left="743" w:right="23" w:hanging="720"/>
      </w:pPr>
      <w:r>
        <w:t xml:space="preserve">Meyers LD, Hellwig JP, Otten JJ, </w:t>
      </w:r>
      <w:proofErr w:type="gramStart"/>
      <w:r>
        <w:t>editors.(</w:t>
      </w:r>
      <w:proofErr w:type="gramEnd"/>
      <w:r>
        <w:t xml:space="preserve">2006) Dietary reference intakes: the essential guide to nutrient </w:t>
      </w:r>
      <w:proofErr w:type="spellStart"/>
      <w:proofErr w:type="gramStart"/>
      <w:r>
        <w:t>requirements.National</w:t>
      </w:r>
      <w:proofErr w:type="spellEnd"/>
      <w:proofErr w:type="gramEnd"/>
      <w:r>
        <w:t xml:space="preserve"> Academies Press.</w:t>
      </w:r>
    </w:p>
    <w:p w14:paraId="3FAAD1FB" w14:textId="4ED72C6C" w:rsidR="00DE6AFC" w:rsidRDefault="00DE6AFC" w:rsidP="00DE6AFC">
      <w:pPr>
        <w:pStyle w:val="BodyText"/>
        <w:spacing w:before="93"/>
        <w:ind w:left="743" w:right="23" w:hanging="720"/>
      </w:pPr>
      <w:r>
        <w:t xml:space="preserve">Monacelli F, Acquarone E, Giannotti C, Borghi R, </w:t>
      </w:r>
      <w:proofErr w:type="spellStart"/>
      <w:r>
        <w:t>Nencioni</w:t>
      </w:r>
      <w:proofErr w:type="spellEnd"/>
      <w:r>
        <w:t xml:space="preserve"> </w:t>
      </w:r>
      <w:proofErr w:type="gramStart"/>
      <w:r>
        <w:t>A.(</w:t>
      </w:r>
      <w:proofErr w:type="gramEnd"/>
      <w:r>
        <w:t xml:space="preserve">2017). Vitamin C, aging and Alzheimer’ disease. Nutrients, </w:t>
      </w:r>
      <w:r w:rsidRPr="00DE6AFC">
        <w:t>9(7)</w:t>
      </w:r>
      <w:r>
        <w:t xml:space="preserve">, </w:t>
      </w:r>
      <w:r w:rsidRPr="00DE6AFC">
        <w:t>670.</w:t>
      </w:r>
    </w:p>
    <w:p w14:paraId="322886DB" w14:textId="42132223" w:rsidR="006B4B97" w:rsidRDefault="0029270D" w:rsidP="006B4B97">
      <w:pPr>
        <w:pStyle w:val="BodyText"/>
        <w:spacing w:before="93"/>
        <w:ind w:left="743" w:right="23" w:hanging="720"/>
      </w:pPr>
      <w:r>
        <w:t xml:space="preserve">Muhamad, S. A. S., Jamilah, B., </w:t>
      </w:r>
      <w:proofErr w:type="spellStart"/>
      <w:r>
        <w:t>Russly</w:t>
      </w:r>
      <w:proofErr w:type="spellEnd"/>
      <w:r>
        <w:t xml:space="preserve">, A. R., &amp; Faridah, A. (2017). Antibacterial activities and chemical composition of extracts from Carica papaya cv. </w:t>
      </w:r>
      <w:proofErr w:type="spellStart"/>
      <w:r>
        <w:t>Sekaki</w:t>
      </w:r>
      <w:proofErr w:type="spellEnd"/>
      <w:r>
        <w:t xml:space="preserve">/Hong Kong seed. International </w:t>
      </w:r>
      <w:r w:rsidRPr="00A65324">
        <w:rPr>
          <w:i/>
          <w:iCs/>
        </w:rPr>
        <w:t>Food Research Journal</w:t>
      </w:r>
      <w:r>
        <w:t>, 24(2), 810–818.</w:t>
      </w:r>
    </w:p>
    <w:p w14:paraId="04709C20" w14:textId="73116C68" w:rsidR="006B4B97" w:rsidRDefault="006B4B97" w:rsidP="006B4B97">
      <w:pPr>
        <w:pStyle w:val="BodyText"/>
        <w:spacing w:before="93"/>
        <w:ind w:left="743" w:right="23" w:hanging="720"/>
      </w:pPr>
      <w:r w:rsidRPr="006B4B97">
        <w:t>National Horticulture Board [NHB]. (2022). Horticultural Statistics at a Glance. Ministry of Agriculture &amp; Farmers’ Welfare, Department of Agriculture, Cooperation &amp; Farmers’ Welfare, Government of India.</w:t>
      </w:r>
    </w:p>
    <w:p w14:paraId="7EE6100C" w14:textId="40D091C3" w:rsidR="0029270D" w:rsidRDefault="0029270D" w:rsidP="00A22206">
      <w:pPr>
        <w:pStyle w:val="BodyText"/>
        <w:spacing w:before="93"/>
        <w:ind w:left="743" w:right="23" w:hanging="720"/>
      </w:pPr>
      <w:proofErr w:type="spellStart"/>
      <w:r>
        <w:t>Nna</w:t>
      </w:r>
      <w:proofErr w:type="spellEnd"/>
      <w:r>
        <w:t xml:space="preserve">, P. J., </w:t>
      </w:r>
      <w:proofErr w:type="spellStart"/>
      <w:r>
        <w:t>Egbuje</w:t>
      </w:r>
      <w:proofErr w:type="spellEnd"/>
      <w:r>
        <w:t xml:space="preserve">, O. J., &amp; Don-Lawson, D. C. (2019). Determination of phytoconstituents and antimicrobial analysis of the </w:t>
      </w:r>
      <w:proofErr w:type="spellStart"/>
      <w:r>
        <w:t>ethylacetate</w:t>
      </w:r>
      <w:proofErr w:type="spellEnd"/>
      <w:r>
        <w:t xml:space="preserve"> extract of Carica papaya seed. </w:t>
      </w:r>
      <w:r w:rsidRPr="00A65324">
        <w:rPr>
          <w:i/>
          <w:iCs/>
        </w:rPr>
        <w:t>International Journal of Research and Innovation in Applied Science</w:t>
      </w:r>
      <w:r>
        <w:t>, 4(12), 1–7.</w:t>
      </w:r>
    </w:p>
    <w:p w14:paraId="0C7126C1" w14:textId="0090D2BD" w:rsidR="0029270D" w:rsidRDefault="0029270D" w:rsidP="00A22206">
      <w:pPr>
        <w:pStyle w:val="BodyText"/>
        <w:spacing w:before="93"/>
        <w:ind w:left="743" w:right="23" w:hanging="720"/>
      </w:pPr>
      <w:r>
        <w:t xml:space="preserve">Oboh, E., Abdulrasheed, A., </w:t>
      </w:r>
      <w:proofErr w:type="spellStart"/>
      <w:r>
        <w:t>Majiya</w:t>
      </w:r>
      <w:proofErr w:type="spellEnd"/>
      <w:r>
        <w:t xml:space="preserve">, F., &amp; Umar, J. (2023). Antimicrobial potential of papaya (Carica papaya L.) seeds against Salmonella spp. and Candida albicans. </w:t>
      </w:r>
      <w:r w:rsidRPr="00A65324">
        <w:rPr>
          <w:i/>
          <w:iCs/>
        </w:rPr>
        <w:t>International Journal of Traditional and Complementary Medicine Research</w:t>
      </w:r>
      <w:r>
        <w:t>, 4(2), 15–22.</w:t>
      </w:r>
    </w:p>
    <w:p w14:paraId="50CF13DC" w14:textId="2FF73EF0" w:rsidR="0029270D" w:rsidRDefault="0029270D" w:rsidP="00A22206">
      <w:pPr>
        <w:pStyle w:val="BodyText"/>
        <w:spacing w:before="93"/>
        <w:ind w:left="743" w:right="23" w:hanging="720"/>
      </w:pPr>
      <w:proofErr w:type="spellStart"/>
      <w:r>
        <w:t>Onukwuli</w:t>
      </w:r>
      <w:proofErr w:type="spellEnd"/>
      <w:r>
        <w:t xml:space="preserve">, O. D., Emeka, E. C., Ude, C. N., </w:t>
      </w:r>
      <w:proofErr w:type="spellStart"/>
      <w:r>
        <w:t>Aliozo</w:t>
      </w:r>
      <w:proofErr w:type="spellEnd"/>
      <w:r>
        <w:t xml:space="preserve">, S. O., &amp; </w:t>
      </w:r>
      <w:proofErr w:type="spellStart"/>
      <w:r>
        <w:t>Menkiti</w:t>
      </w:r>
      <w:proofErr w:type="spellEnd"/>
      <w:r>
        <w:t xml:space="preserve">, M. C. (2017). Production and characterization of biodiesel from Carica papaya seed oil using two-stage transesterification. </w:t>
      </w:r>
      <w:r w:rsidRPr="00A65324">
        <w:rPr>
          <w:i/>
          <w:iCs/>
        </w:rPr>
        <w:t>Chemical Engineering Research and Design</w:t>
      </w:r>
      <w:r>
        <w:t xml:space="preserve">, 114(5), 245–257. </w:t>
      </w:r>
    </w:p>
    <w:p w14:paraId="62410047" w14:textId="49C5C6B3" w:rsidR="00A65324" w:rsidRDefault="0029270D" w:rsidP="00A22206">
      <w:pPr>
        <w:pStyle w:val="BodyText"/>
        <w:spacing w:before="93"/>
        <w:ind w:left="743" w:right="23" w:hanging="720"/>
      </w:pPr>
      <w:proofErr w:type="spellStart"/>
      <w:r>
        <w:t>Panzarini</w:t>
      </w:r>
      <w:proofErr w:type="spellEnd"/>
      <w:r>
        <w:t xml:space="preserve">, E., </w:t>
      </w:r>
      <w:proofErr w:type="spellStart"/>
      <w:r>
        <w:t>Dwikat</w:t>
      </w:r>
      <w:proofErr w:type="spellEnd"/>
      <w:r>
        <w:t xml:space="preserve">, M., Mariano, S., </w:t>
      </w:r>
      <w:proofErr w:type="spellStart"/>
      <w:r>
        <w:t>Vergallo</w:t>
      </w:r>
      <w:proofErr w:type="spellEnd"/>
      <w:r>
        <w:t xml:space="preserve">, C., &amp; Dini, L. (2014). Administration-dependent antioxidant effect of Carica papaya seeds water extract. </w:t>
      </w:r>
      <w:r w:rsidRPr="00A65324">
        <w:rPr>
          <w:i/>
          <w:iCs/>
        </w:rPr>
        <w:t>Evidence-Based Complementary and Alternative Medicine</w:t>
      </w:r>
      <w:r>
        <w:t xml:space="preserve">, </w:t>
      </w:r>
      <w:r w:rsidR="00A65324">
        <w:t xml:space="preserve">13, </w:t>
      </w:r>
      <w:r>
        <w:t>281508</w:t>
      </w:r>
      <w:r w:rsidR="00A65324">
        <w:t>.</w:t>
      </w:r>
      <w:r>
        <w:t xml:space="preserve"> </w:t>
      </w:r>
    </w:p>
    <w:p w14:paraId="37F216D9" w14:textId="704E5B69" w:rsidR="00A65324" w:rsidRPr="00A65324" w:rsidRDefault="00A65324" w:rsidP="00A22206">
      <w:pPr>
        <w:pStyle w:val="BodyText"/>
        <w:spacing w:before="93"/>
        <w:ind w:left="743" w:right="23" w:hanging="720"/>
      </w:pPr>
      <w:r w:rsidRPr="00A65324">
        <w:t xml:space="preserve">Puangsri, T. (2005). Properties of Carica papaya seed oil following solvent and aqueous enzymatic extractions. </w:t>
      </w:r>
      <w:r w:rsidRPr="00A65324">
        <w:rPr>
          <w:i/>
          <w:iCs/>
        </w:rPr>
        <w:t>Journal of Food Lipids</w:t>
      </w:r>
      <w:r w:rsidRPr="00A65324">
        <w:t xml:space="preserve">, 12(1), 62–76. </w:t>
      </w:r>
    </w:p>
    <w:p w14:paraId="43D0B33B" w14:textId="465620B8" w:rsidR="00A65324" w:rsidRPr="00A65324" w:rsidRDefault="00A65324" w:rsidP="00A37A2A">
      <w:pPr>
        <w:pStyle w:val="BodyText"/>
        <w:spacing w:before="93"/>
        <w:ind w:left="743" w:right="23" w:hanging="720"/>
      </w:pPr>
      <w:r w:rsidRPr="00A65324">
        <w:t xml:space="preserve">Puri, D., &amp; Kaur, L. (2018). Evaluation of the sensory characteristics of namkeen prepared from composite papaya seed flour. International </w:t>
      </w:r>
      <w:r w:rsidRPr="00A65324">
        <w:rPr>
          <w:i/>
          <w:iCs/>
        </w:rPr>
        <w:t>Journal of Engineering, Science and Mathematics</w:t>
      </w:r>
      <w:r w:rsidRPr="00A65324">
        <w:t>, 7(4), 614–623.</w:t>
      </w:r>
    </w:p>
    <w:p w14:paraId="0AC66128" w14:textId="1435BEEE" w:rsidR="00A65324" w:rsidRPr="00A65324" w:rsidRDefault="00A65324" w:rsidP="00A37A2A">
      <w:pPr>
        <w:pStyle w:val="BodyText"/>
        <w:spacing w:before="93"/>
        <w:ind w:left="743" w:right="23" w:hanging="720"/>
      </w:pPr>
      <w:r w:rsidRPr="00A65324">
        <w:t xml:space="preserve">Saba, S., &amp; Pattan, N. (2022). Potential health benefits of papaya seeds. </w:t>
      </w:r>
      <w:r w:rsidRPr="00A65324">
        <w:rPr>
          <w:i/>
          <w:iCs/>
        </w:rPr>
        <w:t>International Journal for Research in Applied Science and Engineering Technology</w:t>
      </w:r>
      <w:r w:rsidRPr="00A65324">
        <w:t xml:space="preserve">, 10(2), 44–50. </w:t>
      </w:r>
    </w:p>
    <w:p w14:paraId="01E7EE4C" w14:textId="550E2D57" w:rsidR="00A65324" w:rsidRPr="00A65324" w:rsidRDefault="00A65324" w:rsidP="00A37A2A">
      <w:pPr>
        <w:pStyle w:val="BodyText"/>
        <w:spacing w:before="93"/>
        <w:ind w:left="743" w:right="23" w:hanging="720"/>
      </w:pPr>
      <w:r w:rsidRPr="00A65324">
        <w:t xml:space="preserve">Saha, M., Mukherjee, S., Mukherjee, P., Sengupta, S., Bhattacharya, M., Ghosh, A., &amp; Chatterjee, S. (2023). Papaya seed waste: A potential source of therapeutic diet. </w:t>
      </w:r>
      <w:r w:rsidRPr="00A65324">
        <w:rPr>
          <w:i/>
          <w:iCs/>
        </w:rPr>
        <w:t>Journal of Pharmaceutical Sciences and Research</w:t>
      </w:r>
      <w:r w:rsidRPr="00A65324">
        <w:t>, 15(1), 978–984.</w:t>
      </w:r>
    </w:p>
    <w:p w14:paraId="546BBB40" w14:textId="1CC51E64" w:rsidR="00A65324" w:rsidRPr="00A65324" w:rsidRDefault="00A65324" w:rsidP="00A37A2A">
      <w:pPr>
        <w:pStyle w:val="BodyText"/>
        <w:spacing w:before="93"/>
        <w:ind w:left="743" w:right="23" w:hanging="720"/>
      </w:pPr>
      <w:r w:rsidRPr="00A65324">
        <w:t xml:space="preserve">Santos, C. M., Rocha, D. A., Madeira, R. A. V., Queiroz, E. R., Mendonça, M. M., Pereira, J., &amp; Abreu, C. M. P. D. (2018). Preparation, characterization and sensory analysis of whole bread enriched with papaya by-products flour. </w:t>
      </w:r>
      <w:r w:rsidRPr="00A65324">
        <w:rPr>
          <w:i/>
          <w:iCs/>
        </w:rPr>
        <w:t>Brazilian Journal of Food Technology</w:t>
      </w:r>
      <w:r w:rsidRPr="00A65324">
        <w:t xml:space="preserve">, 21, e2017120. </w:t>
      </w:r>
    </w:p>
    <w:p w14:paraId="1C911051" w14:textId="40CDA326" w:rsidR="00A65324" w:rsidRDefault="00A65324" w:rsidP="00A37A2A">
      <w:pPr>
        <w:pStyle w:val="BodyText"/>
        <w:spacing w:before="93"/>
        <w:ind w:left="743" w:right="23" w:hanging="720"/>
      </w:pPr>
      <w:r w:rsidRPr="00A65324">
        <w:t xml:space="preserve">Sofi, F. R., Raju, C., </w:t>
      </w:r>
      <w:proofErr w:type="spellStart"/>
      <w:r w:rsidRPr="00A65324">
        <w:t>Lakshmisha</w:t>
      </w:r>
      <w:proofErr w:type="spellEnd"/>
      <w:r w:rsidRPr="00A65324">
        <w:t xml:space="preserve">, I., &amp; Singh, R. R. (2016). Antioxidant and antimicrobial properties of grape and papaya seed </w:t>
      </w:r>
      <w:r w:rsidRPr="00A65324">
        <w:lastRenderedPageBreak/>
        <w:t>extracts and their application on the preservation of Indian mackerel (</w:t>
      </w:r>
      <w:proofErr w:type="spellStart"/>
      <w:r w:rsidRPr="00A65324">
        <w:t>Rastrelliger</w:t>
      </w:r>
      <w:proofErr w:type="spellEnd"/>
      <w:r w:rsidRPr="00A65324">
        <w:t xml:space="preserve"> </w:t>
      </w:r>
      <w:proofErr w:type="spellStart"/>
      <w:r w:rsidRPr="00A65324">
        <w:t>kanagurta</w:t>
      </w:r>
      <w:proofErr w:type="spellEnd"/>
      <w:r w:rsidRPr="00A65324">
        <w:t xml:space="preserve">) during ice storage. </w:t>
      </w:r>
      <w:r w:rsidRPr="00A65324">
        <w:rPr>
          <w:i/>
          <w:iCs/>
        </w:rPr>
        <w:t>Journal of Food Science and Technology</w:t>
      </w:r>
      <w:r w:rsidRPr="00A65324">
        <w:t xml:space="preserve">, 53(1), 104–117. </w:t>
      </w:r>
    </w:p>
    <w:p w14:paraId="559F0F2B" w14:textId="77777777" w:rsidR="00DF6EE0" w:rsidRDefault="00DF6EE0" w:rsidP="00A37A2A">
      <w:pPr>
        <w:pStyle w:val="BodyText"/>
        <w:spacing w:before="93"/>
        <w:ind w:left="743" w:right="23" w:hanging="720"/>
      </w:pPr>
    </w:p>
    <w:p w14:paraId="71786BB7" w14:textId="2F79E768" w:rsidR="00DF6EE0" w:rsidRPr="00A65324" w:rsidRDefault="00DF6EE0" w:rsidP="00DF6EE0">
      <w:pPr>
        <w:pStyle w:val="BodyText"/>
        <w:spacing w:before="93"/>
        <w:ind w:left="743" w:right="23" w:hanging="720"/>
      </w:pPr>
      <w:proofErr w:type="spellStart"/>
      <w:r>
        <w:t>Spinneker</w:t>
      </w:r>
      <w:proofErr w:type="spellEnd"/>
      <w:r>
        <w:t xml:space="preserve"> A, Sola R, Lemmen V, Castillo MJ, </w:t>
      </w:r>
      <w:proofErr w:type="spellStart"/>
      <w:r>
        <w:t>Pietrzik</w:t>
      </w:r>
      <w:proofErr w:type="spellEnd"/>
      <w:r>
        <w:t xml:space="preserve"> K, Gonzalez-Gross </w:t>
      </w:r>
      <w:proofErr w:type="gramStart"/>
      <w:r>
        <w:t>M.(</w:t>
      </w:r>
      <w:proofErr w:type="gramEnd"/>
      <w:r>
        <w:t xml:space="preserve">2007). Vitamin B6 status, deficiency, and its consequences an overview. </w:t>
      </w:r>
      <w:proofErr w:type="spellStart"/>
      <w:r>
        <w:t>Nutricion</w:t>
      </w:r>
      <w:proofErr w:type="spellEnd"/>
      <w:r>
        <w:t xml:space="preserve"> </w:t>
      </w:r>
      <w:proofErr w:type="spellStart"/>
      <w:r>
        <w:t>hospitalaria</w:t>
      </w:r>
      <w:proofErr w:type="spellEnd"/>
      <w:r>
        <w:t>, 22(1), 7-24.</w:t>
      </w:r>
    </w:p>
    <w:p w14:paraId="1ACB50CA" w14:textId="7016CC61" w:rsidR="00A65324" w:rsidRPr="00A65324" w:rsidRDefault="00A65324" w:rsidP="00A37A2A">
      <w:pPr>
        <w:pStyle w:val="BodyText"/>
        <w:spacing w:before="93"/>
        <w:ind w:left="743" w:right="23" w:hanging="720"/>
      </w:pPr>
      <w:proofErr w:type="spellStart"/>
      <w:r w:rsidRPr="00A65324">
        <w:t>Subandi</w:t>
      </w:r>
      <w:proofErr w:type="spellEnd"/>
      <w:r w:rsidRPr="00A65324">
        <w:t xml:space="preserve">, &amp; </w:t>
      </w:r>
      <w:proofErr w:type="spellStart"/>
      <w:r w:rsidRPr="00A65324">
        <w:t>Nurowidah</w:t>
      </w:r>
      <w:proofErr w:type="spellEnd"/>
      <w:r w:rsidRPr="00A65324">
        <w:t xml:space="preserve">, A. (2019). Potency of Carica papaya L. seed powder as anti-obesity coffee drink. </w:t>
      </w:r>
      <w:r w:rsidRPr="00A65324">
        <w:rPr>
          <w:i/>
          <w:iCs/>
        </w:rPr>
        <w:t>IOP Conference Series: Materials Science and Engineering</w:t>
      </w:r>
      <w:r w:rsidRPr="00A65324">
        <w:t xml:space="preserve">, 515(1), 012098. </w:t>
      </w:r>
    </w:p>
    <w:p w14:paraId="3053FA30" w14:textId="186D36F7" w:rsidR="00A65324" w:rsidRPr="00A65324" w:rsidRDefault="00A65324" w:rsidP="00A37A2A">
      <w:pPr>
        <w:pStyle w:val="BodyText"/>
        <w:spacing w:before="93"/>
        <w:ind w:left="743" w:right="23" w:hanging="720"/>
      </w:pPr>
      <w:proofErr w:type="spellStart"/>
      <w:r w:rsidRPr="00A65324">
        <w:t>Sugiharto</w:t>
      </w:r>
      <w:proofErr w:type="spellEnd"/>
      <w:r w:rsidRPr="00A65324">
        <w:t>, S. (2020). Papaya (</w:t>
      </w:r>
      <w:r w:rsidRPr="00DF6EE0">
        <w:rPr>
          <w:i/>
          <w:iCs/>
        </w:rPr>
        <w:t>Carica papaya</w:t>
      </w:r>
      <w:r w:rsidRPr="00A65324">
        <w:t xml:space="preserve"> L.) seed as a potent functional feedstuff for poultry: </w:t>
      </w:r>
      <w:r w:rsidRPr="00DA5FFB">
        <w:rPr>
          <w:i/>
          <w:iCs/>
        </w:rPr>
        <w:t>A review. Veterinary World,</w:t>
      </w:r>
      <w:r w:rsidRPr="00A65324">
        <w:t xml:space="preserve"> 13(8), 1613–1619. </w:t>
      </w:r>
    </w:p>
    <w:p w14:paraId="5FE4FC99" w14:textId="1E1DA14F" w:rsidR="00A65324" w:rsidRPr="00A65324" w:rsidRDefault="00A65324" w:rsidP="00A37A2A">
      <w:pPr>
        <w:pStyle w:val="BodyText"/>
        <w:spacing w:before="93"/>
        <w:ind w:left="743" w:right="23" w:hanging="720"/>
      </w:pPr>
      <w:r w:rsidRPr="00A65324">
        <w:t xml:space="preserve">Sun, Y. Q., Xin, T., Men, X. M., Xu, Z. W., &amp; Tian, W. (2017). Antioxidant activities of ellagic acid, </w:t>
      </w:r>
      <w:proofErr w:type="spellStart"/>
      <w:r w:rsidRPr="00A65324">
        <w:t>punicalin</w:t>
      </w:r>
      <w:proofErr w:type="spellEnd"/>
      <w:r w:rsidRPr="00A65324">
        <w:t xml:space="preserve"> and punicalagin in pomegranate peel. </w:t>
      </w:r>
      <w:r w:rsidRPr="00DA5FFB">
        <w:rPr>
          <w:i/>
          <w:iCs/>
        </w:rPr>
        <w:t>Journal of Integrative Agriculture</w:t>
      </w:r>
      <w:r w:rsidRPr="00A65324">
        <w:t xml:space="preserve">, 16(8), 1808–1818. </w:t>
      </w:r>
    </w:p>
    <w:p w14:paraId="239606BF" w14:textId="7847FE55" w:rsidR="00A65324" w:rsidRPr="00A65324" w:rsidRDefault="00A65324" w:rsidP="00A37A2A">
      <w:pPr>
        <w:pStyle w:val="BodyText"/>
        <w:spacing w:before="93"/>
        <w:ind w:left="743" w:right="23" w:hanging="720"/>
      </w:pPr>
      <w:r w:rsidRPr="00A65324">
        <w:t xml:space="preserve">Sundar, R., Nagarajan, R., &amp; Radhakrishnan, M. (2020). Utilization of papaya seeds as a spice substitute and its nutritional significance. </w:t>
      </w:r>
      <w:r w:rsidRPr="00DA5FFB">
        <w:rPr>
          <w:i/>
          <w:iCs/>
        </w:rPr>
        <w:t>International Journal of Current Microbiology and Applied Sciences</w:t>
      </w:r>
      <w:r w:rsidRPr="00A65324">
        <w:t xml:space="preserve">, 9(6), 3252–3259. </w:t>
      </w:r>
    </w:p>
    <w:p w14:paraId="48B7EE68" w14:textId="501B9D35" w:rsidR="00A65324" w:rsidRPr="00A65324" w:rsidRDefault="00796CC0" w:rsidP="00A37A2A">
      <w:pPr>
        <w:pStyle w:val="BodyText"/>
        <w:spacing w:before="93"/>
        <w:ind w:left="743" w:right="23" w:hanging="720"/>
      </w:pPr>
      <w:r>
        <w:t xml:space="preserve">  </w:t>
      </w:r>
      <w:r w:rsidR="00A65324" w:rsidRPr="00A65324">
        <w:t xml:space="preserve">Tan, C. X., Tan, S. T., &amp; Tan, S. S. (2019). Overview of papaya seed oil extraction methods. </w:t>
      </w:r>
      <w:r w:rsidR="00A65324" w:rsidRPr="00DA5FFB">
        <w:rPr>
          <w:i/>
          <w:iCs/>
        </w:rPr>
        <w:t>International Journal of Food Science &amp; Technology</w:t>
      </w:r>
      <w:r w:rsidR="00A65324" w:rsidRPr="00A65324">
        <w:t xml:space="preserve">, 55(4), 1506–1514. </w:t>
      </w:r>
    </w:p>
    <w:p w14:paraId="20582A5A" w14:textId="7F12D1D5" w:rsidR="00A65324" w:rsidRPr="00A65324" w:rsidRDefault="00A65324" w:rsidP="00A37A2A">
      <w:pPr>
        <w:pStyle w:val="BodyText"/>
        <w:spacing w:before="93"/>
        <w:ind w:left="743" w:right="23" w:hanging="720"/>
      </w:pPr>
      <w:r w:rsidRPr="00A65324">
        <w:t xml:space="preserve">Tan, C. X., Tan, S. T., &amp; Tan, S. S. (2020). Overview of papaya seed oil extraction methods. </w:t>
      </w:r>
      <w:r w:rsidRPr="00DA5FFB">
        <w:rPr>
          <w:i/>
          <w:iCs/>
        </w:rPr>
        <w:t>Food Research International</w:t>
      </w:r>
      <w:r w:rsidRPr="00A65324">
        <w:t xml:space="preserve">, 137, 109374. </w:t>
      </w:r>
    </w:p>
    <w:p w14:paraId="2BFFB07B" w14:textId="676DBEB4" w:rsidR="00A65324" w:rsidRPr="00A65324" w:rsidRDefault="00A65324" w:rsidP="00A37A2A">
      <w:pPr>
        <w:pStyle w:val="BodyText"/>
        <w:spacing w:before="93"/>
        <w:ind w:left="743" w:right="23" w:hanging="720"/>
      </w:pPr>
      <w:r w:rsidRPr="00A65324">
        <w:t xml:space="preserve">Tang, C. S., Okazaki, E. N., Ishizaki, S. M., &amp; Heu, R. A. (1978). Composition of papaya </w:t>
      </w:r>
      <w:r w:rsidRPr="00A65324">
        <w:t xml:space="preserve">seeds. </w:t>
      </w:r>
      <w:r w:rsidRPr="00DA5FFB">
        <w:rPr>
          <w:i/>
          <w:iCs/>
        </w:rPr>
        <w:t>Journal of Food Science</w:t>
      </w:r>
      <w:r w:rsidRPr="00A65324">
        <w:t xml:space="preserve">, 43(1), 255–256. </w:t>
      </w:r>
    </w:p>
    <w:p w14:paraId="11A52B29" w14:textId="1A61F0FD" w:rsidR="00DE6AFC" w:rsidRDefault="00A65324" w:rsidP="00DE6AFC">
      <w:pPr>
        <w:pStyle w:val="BodyText"/>
        <w:spacing w:before="93"/>
        <w:ind w:left="743" w:right="23" w:hanging="720"/>
      </w:pPr>
      <w:r w:rsidRPr="00A65324">
        <w:t xml:space="preserve">Unnisa, S. A., &amp; Bi, S. Z. (2018). Carica papaya seeds as coagulant and solar disinfectant in removal of turbidity and coliforms. </w:t>
      </w:r>
      <w:r w:rsidRPr="00DA5FFB">
        <w:rPr>
          <w:i/>
          <w:iCs/>
        </w:rPr>
        <w:t>Applied Water Science</w:t>
      </w:r>
      <w:r w:rsidRPr="00A65324">
        <w:t xml:space="preserve">, 8, 149. </w:t>
      </w:r>
    </w:p>
    <w:p w14:paraId="7097FC07" w14:textId="206D40F6" w:rsidR="00DE6AFC" w:rsidRDefault="00DE6AFC" w:rsidP="00DE6AFC">
      <w:pPr>
        <w:pStyle w:val="BodyText"/>
        <w:spacing w:before="93"/>
        <w:ind w:left="743" w:right="23" w:hanging="720"/>
      </w:pPr>
      <w:r w:rsidRPr="00DE6AFC">
        <w:t xml:space="preserve">V. H. A. </w:t>
      </w:r>
      <w:proofErr w:type="spellStart"/>
      <w:r w:rsidRPr="00DE6AFC">
        <w:t>Enemor</w:t>
      </w:r>
      <w:proofErr w:type="spellEnd"/>
      <w:r w:rsidRPr="00DE6AFC">
        <w:t xml:space="preserve">, O. F. </w:t>
      </w:r>
      <w:proofErr w:type="spellStart"/>
      <w:r w:rsidRPr="00DE6AFC">
        <w:t>Nworji</w:t>
      </w:r>
      <w:proofErr w:type="spellEnd"/>
      <w:r w:rsidRPr="00DE6AFC">
        <w:t xml:space="preserve">, U. C. Ogbodo, O. R. Ngwu, E. C. Orji &amp; I. O. </w:t>
      </w:r>
      <w:proofErr w:type="spellStart"/>
      <w:r w:rsidRPr="00DE6AFC">
        <w:t>Ohagim</w:t>
      </w:r>
      <w:proofErr w:type="spellEnd"/>
      <w:r w:rsidRPr="00DE6AFC">
        <w:t>. (2020). Screening of Carica papaya Seeds for Pharmacologically Bioactive and Nutritionally Beneficial Substances for Optimization of Its Nutraceutical Potential. European Journal of Nutrition &amp; Food Safety, 12(11), 59–66</w:t>
      </w:r>
      <w:r>
        <w:t>.</w:t>
      </w:r>
    </w:p>
    <w:p w14:paraId="236C174E" w14:textId="413135B3" w:rsidR="00A65324" w:rsidRDefault="00A65324" w:rsidP="00A37A2A">
      <w:pPr>
        <w:pStyle w:val="BodyText"/>
        <w:spacing w:before="93"/>
        <w:ind w:left="743" w:right="23" w:hanging="720"/>
      </w:pPr>
      <w:proofErr w:type="spellStart"/>
      <w:r>
        <w:t>Vingering</w:t>
      </w:r>
      <w:proofErr w:type="spellEnd"/>
      <w:r>
        <w:t xml:space="preserve">, N., Jouan-Rimbaud Bouveresse, D., Artaud, J., &amp; Dupuy, N. (2010). Authentication of edible oils and fats by </w:t>
      </w:r>
      <w:r w:rsidR="00A37A2A">
        <w:t xml:space="preserve">        </w:t>
      </w:r>
      <w:r>
        <w:t>mid-</w:t>
      </w:r>
      <w:proofErr w:type="spellStart"/>
      <w:proofErr w:type="gramStart"/>
      <w:r>
        <w:t>infraredspectroscopy.</w:t>
      </w:r>
      <w:r w:rsidRPr="00DA5FFB">
        <w:rPr>
          <w:i/>
          <w:iCs/>
        </w:rPr>
        <w:t>Food</w:t>
      </w:r>
      <w:proofErr w:type="spellEnd"/>
      <w:proofErr w:type="gramEnd"/>
      <w:r w:rsidRPr="00DA5FFB">
        <w:rPr>
          <w:i/>
          <w:iCs/>
        </w:rPr>
        <w:t xml:space="preserve"> Chemistry</w:t>
      </w:r>
      <w:r>
        <w:t xml:space="preserve">, 118(1), 153–158. </w:t>
      </w:r>
    </w:p>
    <w:p w14:paraId="192053B6" w14:textId="67695783" w:rsidR="000B2375" w:rsidRDefault="00A65324" w:rsidP="000B2375">
      <w:pPr>
        <w:pStyle w:val="BodyText"/>
        <w:spacing w:before="93"/>
        <w:ind w:left="743" w:right="23" w:hanging="720"/>
      </w:pPr>
      <w:r>
        <w:t xml:space="preserve">Vora, J. D., Nayak, A., &amp; </w:t>
      </w:r>
      <w:proofErr w:type="spellStart"/>
      <w:r>
        <w:t>Khorajia</w:t>
      </w:r>
      <w:proofErr w:type="spellEnd"/>
      <w:r>
        <w:t xml:space="preserve">, S. (2018). Biochemical, sensorial and novel product development from Carica papaya seeds: An insight. </w:t>
      </w:r>
      <w:r w:rsidRPr="00DA5FFB">
        <w:rPr>
          <w:i/>
          <w:iCs/>
        </w:rPr>
        <w:t>International Journal of Advanced Scientific Research</w:t>
      </w:r>
      <w:r>
        <w:t>, 4(5), 48–58.</w:t>
      </w:r>
    </w:p>
    <w:p w14:paraId="619EFE50" w14:textId="575EF184" w:rsidR="000B2375" w:rsidRDefault="000B2375" w:rsidP="000B2375">
      <w:pPr>
        <w:pStyle w:val="BodyText"/>
        <w:spacing w:before="93"/>
        <w:ind w:left="743" w:right="23" w:hanging="720"/>
      </w:pPr>
      <w:r>
        <w:t>Weber P. Vitamin K and bone health. Nutrition. (2001).17(10), 880-887.</w:t>
      </w:r>
    </w:p>
    <w:p w14:paraId="7D18A269" w14:textId="00941780" w:rsidR="000B2375" w:rsidRDefault="00A65324" w:rsidP="000B2375">
      <w:pPr>
        <w:pStyle w:val="BodyText"/>
        <w:spacing w:before="93"/>
        <w:ind w:left="743" w:right="23" w:hanging="720"/>
      </w:pPr>
      <w:proofErr w:type="spellStart"/>
      <w:r>
        <w:t>Yanty</w:t>
      </w:r>
      <w:proofErr w:type="spellEnd"/>
      <w:r>
        <w:t xml:space="preserve">, N. A. M., Marikkar, S. M., &amp; </w:t>
      </w:r>
      <w:proofErr w:type="spellStart"/>
      <w:r>
        <w:t>Shuhaimi</w:t>
      </w:r>
      <w:proofErr w:type="spellEnd"/>
      <w:r>
        <w:t xml:space="preserve">, H. M. (2014). </w:t>
      </w:r>
      <w:proofErr w:type="spellStart"/>
      <w:r>
        <w:t>Physico</w:t>
      </w:r>
      <w:proofErr w:type="spellEnd"/>
      <w:r>
        <w:t>-chemical characteristics of papaya seed oil of Hong Kong/</w:t>
      </w:r>
      <w:proofErr w:type="spellStart"/>
      <w:r>
        <w:t>Sekaki</w:t>
      </w:r>
      <w:proofErr w:type="spellEnd"/>
      <w:r>
        <w:t xml:space="preserve"> variety. </w:t>
      </w:r>
      <w:r w:rsidRPr="00A65324">
        <w:rPr>
          <w:i/>
          <w:iCs/>
        </w:rPr>
        <w:t>Journal of Oleo Science</w:t>
      </w:r>
      <w:r>
        <w:t xml:space="preserve">, 63(9), 967–975. </w:t>
      </w:r>
    </w:p>
    <w:p w14:paraId="754ECFD9" w14:textId="661CF947" w:rsidR="000B2375" w:rsidRDefault="000B2375" w:rsidP="000B2375">
      <w:pPr>
        <w:pStyle w:val="BodyText"/>
        <w:spacing w:before="93"/>
        <w:ind w:left="743" w:right="23" w:hanging="720"/>
      </w:pPr>
      <w:r w:rsidRPr="000B2375">
        <w:t>Zhang, T., &amp; Chen, W. (2017). Candida albicans inhibitory activity of papaya seed extract relates to mitochondrial dysfunction. International Journal of Molecular Sciences, 18(8), 1858.</w:t>
      </w:r>
    </w:p>
    <w:p w14:paraId="3288497C" w14:textId="6C108EB0" w:rsidR="00C240E6" w:rsidRPr="00A65324" w:rsidRDefault="00A65324" w:rsidP="00A37A2A">
      <w:pPr>
        <w:pStyle w:val="BodyText"/>
        <w:spacing w:before="93"/>
        <w:ind w:left="743" w:right="23" w:hanging="720"/>
      </w:pPr>
      <w:r>
        <w:t xml:space="preserve">Zhang, Y., Tang, H., Chen, W., Zhang, X., &amp; Zhang, L. (2019). Nutritional and functional properties of papaya (Carica papaya L.) seeds. </w:t>
      </w:r>
      <w:r w:rsidRPr="00A65324">
        <w:rPr>
          <w:i/>
          <w:iCs/>
        </w:rPr>
        <w:t>Food Research International</w:t>
      </w:r>
      <w:r>
        <w:t xml:space="preserve">, 116, 1527–1535. </w:t>
      </w:r>
    </w:p>
    <w:p w14:paraId="3177E6D9" w14:textId="77777777" w:rsidR="00C240E6" w:rsidRPr="00A65324" w:rsidRDefault="00C240E6">
      <w:pPr>
        <w:pStyle w:val="BodyText"/>
        <w:sectPr w:rsidR="00C240E6" w:rsidRPr="00A65324">
          <w:type w:val="continuous"/>
          <w:pgSz w:w="11910" w:h="16840"/>
          <w:pgMar w:top="980" w:right="1417" w:bottom="280" w:left="1417" w:header="1440" w:footer="1068" w:gutter="0"/>
          <w:cols w:num="2" w:space="720" w:equalWidth="0">
            <w:col w:w="4396" w:space="263"/>
            <w:col w:w="4417"/>
          </w:cols>
        </w:sectPr>
      </w:pPr>
    </w:p>
    <w:p w14:paraId="5FDFF3A3" w14:textId="77777777" w:rsidR="00C240E6" w:rsidRPr="00A65324" w:rsidRDefault="00C240E6">
      <w:pPr>
        <w:pStyle w:val="BodyText"/>
        <w:spacing w:before="55"/>
        <w:jc w:val="left"/>
      </w:pPr>
    </w:p>
    <w:p w14:paraId="45DF74E3" w14:textId="77777777" w:rsidR="00C240E6" w:rsidRDefault="00C240E6">
      <w:pPr>
        <w:pStyle w:val="BodyText"/>
        <w:spacing w:before="40"/>
        <w:jc w:val="left"/>
        <w:rPr>
          <w:rFonts w:ascii="Arial"/>
          <w:b/>
        </w:rPr>
      </w:pPr>
    </w:p>
    <w:p w14:paraId="1686E94B" w14:textId="77777777" w:rsidR="00A37A2A" w:rsidRDefault="00A37A2A">
      <w:pPr>
        <w:pStyle w:val="BodyText"/>
        <w:spacing w:before="40"/>
        <w:jc w:val="left"/>
        <w:rPr>
          <w:rFonts w:ascii="Arial"/>
          <w:b/>
        </w:rPr>
      </w:pPr>
    </w:p>
    <w:p w14:paraId="2272401D" w14:textId="77777777" w:rsidR="00A37A2A" w:rsidRDefault="00A37A2A">
      <w:pPr>
        <w:pStyle w:val="BodyText"/>
        <w:spacing w:before="40"/>
        <w:jc w:val="left"/>
        <w:rPr>
          <w:rFonts w:ascii="Arial"/>
          <w:b/>
        </w:rPr>
      </w:pPr>
    </w:p>
    <w:p w14:paraId="1E3432AB" w14:textId="77777777" w:rsidR="00A37A2A" w:rsidRDefault="00A37A2A">
      <w:pPr>
        <w:pStyle w:val="BodyText"/>
        <w:spacing w:before="40"/>
        <w:jc w:val="left"/>
        <w:rPr>
          <w:rFonts w:ascii="Arial"/>
          <w:b/>
        </w:rPr>
      </w:pPr>
    </w:p>
    <w:p w14:paraId="37E235C3" w14:textId="77777777" w:rsidR="00A37A2A" w:rsidRDefault="00A37A2A">
      <w:pPr>
        <w:pStyle w:val="BodyText"/>
        <w:spacing w:before="40"/>
        <w:jc w:val="left"/>
        <w:rPr>
          <w:rFonts w:ascii="Arial"/>
          <w:b/>
        </w:rPr>
      </w:pPr>
    </w:p>
    <w:p w14:paraId="22B30496" w14:textId="77777777" w:rsidR="00A37A2A" w:rsidRDefault="00A37A2A">
      <w:pPr>
        <w:pStyle w:val="BodyText"/>
        <w:spacing w:before="40"/>
        <w:jc w:val="left"/>
        <w:rPr>
          <w:rFonts w:ascii="Arial"/>
          <w:b/>
        </w:rPr>
      </w:pPr>
    </w:p>
    <w:p w14:paraId="1714D725" w14:textId="77777777" w:rsidR="00A37A2A" w:rsidRDefault="00A37A2A">
      <w:pPr>
        <w:pStyle w:val="BodyText"/>
        <w:spacing w:before="40"/>
        <w:jc w:val="left"/>
        <w:rPr>
          <w:rFonts w:ascii="Arial"/>
          <w:b/>
        </w:rPr>
      </w:pPr>
    </w:p>
    <w:p w14:paraId="11729A2B" w14:textId="77777777" w:rsidR="00A37A2A" w:rsidRDefault="00A37A2A">
      <w:pPr>
        <w:pStyle w:val="BodyText"/>
        <w:spacing w:before="40"/>
        <w:jc w:val="left"/>
        <w:rPr>
          <w:rFonts w:ascii="Arial"/>
          <w:b/>
        </w:rPr>
      </w:pPr>
    </w:p>
    <w:p w14:paraId="7BD6FB45" w14:textId="77777777" w:rsidR="00A37A2A" w:rsidRDefault="00A37A2A">
      <w:pPr>
        <w:pStyle w:val="BodyText"/>
        <w:spacing w:before="40"/>
        <w:jc w:val="left"/>
        <w:rPr>
          <w:rFonts w:ascii="Arial"/>
          <w:b/>
        </w:rPr>
      </w:pPr>
    </w:p>
    <w:p w14:paraId="20E95E93" w14:textId="77777777" w:rsidR="00A37A2A" w:rsidRDefault="00A37A2A">
      <w:pPr>
        <w:pStyle w:val="BodyText"/>
        <w:spacing w:before="40"/>
        <w:jc w:val="left"/>
        <w:rPr>
          <w:rFonts w:ascii="Arial"/>
          <w:b/>
        </w:rPr>
      </w:pPr>
    </w:p>
    <w:p w14:paraId="65926C2C" w14:textId="77777777" w:rsidR="00A37A2A" w:rsidRDefault="00A37A2A">
      <w:pPr>
        <w:pStyle w:val="BodyText"/>
        <w:spacing w:before="40"/>
        <w:jc w:val="left"/>
        <w:rPr>
          <w:rFonts w:ascii="Arial"/>
          <w:b/>
        </w:rPr>
      </w:pPr>
    </w:p>
    <w:p w14:paraId="44C4960C" w14:textId="77777777" w:rsidR="00A37A2A" w:rsidRDefault="00A37A2A">
      <w:pPr>
        <w:pStyle w:val="BodyText"/>
        <w:spacing w:before="40"/>
        <w:jc w:val="left"/>
        <w:rPr>
          <w:rFonts w:ascii="Arial"/>
          <w:b/>
        </w:rPr>
      </w:pPr>
    </w:p>
    <w:p w14:paraId="24FAA308" w14:textId="77777777" w:rsidR="00A37A2A" w:rsidRDefault="00A37A2A">
      <w:pPr>
        <w:pStyle w:val="BodyText"/>
        <w:spacing w:before="40"/>
        <w:jc w:val="left"/>
        <w:rPr>
          <w:rFonts w:ascii="Arial"/>
          <w:b/>
        </w:rPr>
      </w:pPr>
    </w:p>
    <w:p w14:paraId="32F3A1AB" w14:textId="77777777" w:rsidR="00A37A2A" w:rsidRDefault="00A37A2A">
      <w:pPr>
        <w:pStyle w:val="BodyText"/>
        <w:spacing w:before="40"/>
        <w:jc w:val="left"/>
        <w:rPr>
          <w:rFonts w:ascii="Arial"/>
          <w:b/>
        </w:rPr>
      </w:pPr>
    </w:p>
    <w:p w14:paraId="2803BE2F" w14:textId="77777777" w:rsidR="00A37A2A" w:rsidRDefault="00A37A2A">
      <w:pPr>
        <w:pStyle w:val="BodyText"/>
        <w:spacing w:before="40"/>
        <w:jc w:val="left"/>
        <w:rPr>
          <w:rFonts w:ascii="Arial"/>
          <w:b/>
        </w:rPr>
      </w:pPr>
    </w:p>
    <w:p w14:paraId="545E315A" w14:textId="77777777" w:rsidR="00A37A2A" w:rsidRDefault="00A37A2A">
      <w:pPr>
        <w:pStyle w:val="BodyText"/>
        <w:spacing w:before="40"/>
        <w:jc w:val="left"/>
        <w:rPr>
          <w:rFonts w:ascii="Arial"/>
          <w:b/>
        </w:rPr>
      </w:pPr>
    </w:p>
    <w:p w14:paraId="368EEE4D" w14:textId="77777777" w:rsidR="00A37A2A" w:rsidRDefault="00A37A2A">
      <w:pPr>
        <w:pStyle w:val="BodyText"/>
        <w:spacing w:before="40"/>
        <w:jc w:val="left"/>
        <w:rPr>
          <w:rFonts w:ascii="Arial"/>
          <w:b/>
        </w:rPr>
      </w:pPr>
    </w:p>
    <w:p w14:paraId="7D86AACE" w14:textId="77777777" w:rsidR="00A37A2A" w:rsidRDefault="00A37A2A">
      <w:pPr>
        <w:pStyle w:val="BodyText"/>
        <w:spacing w:before="40"/>
        <w:jc w:val="left"/>
        <w:rPr>
          <w:rFonts w:ascii="Arial"/>
          <w:b/>
        </w:rPr>
      </w:pPr>
    </w:p>
    <w:p w14:paraId="49E07636" w14:textId="77777777" w:rsidR="00A37A2A" w:rsidRDefault="00A37A2A">
      <w:pPr>
        <w:pStyle w:val="BodyText"/>
        <w:spacing w:before="40"/>
        <w:jc w:val="left"/>
        <w:rPr>
          <w:rFonts w:ascii="Arial"/>
          <w:b/>
        </w:rPr>
      </w:pPr>
    </w:p>
    <w:p w14:paraId="51531C3C" w14:textId="77777777" w:rsidR="00A37A2A" w:rsidRDefault="00A37A2A">
      <w:pPr>
        <w:pStyle w:val="BodyText"/>
        <w:spacing w:before="40"/>
        <w:jc w:val="left"/>
        <w:rPr>
          <w:rFonts w:ascii="Arial"/>
          <w:b/>
        </w:rPr>
      </w:pPr>
    </w:p>
    <w:p w14:paraId="496FBB73" w14:textId="77777777" w:rsidR="00A37A2A" w:rsidRDefault="00A37A2A">
      <w:pPr>
        <w:pStyle w:val="BodyText"/>
        <w:spacing w:before="40"/>
        <w:jc w:val="left"/>
        <w:rPr>
          <w:rFonts w:ascii="Arial"/>
          <w:b/>
        </w:rPr>
      </w:pPr>
    </w:p>
    <w:p w14:paraId="14BA0CF0" w14:textId="77777777" w:rsidR="00A37A2A" w:rsidRDefault="00A37A2A">
      <w:pPr>
        <w:pStyle w:val="BodyText"/>
        <w:spacing w:before="40"/>
        <w:jc w:val="left"/>
        <w:rPr>
          <w:rFonts w:ascii="Arial"/>
          <w:b/>
        </w:rPr>
      </w:pPr>
    </w:p>
    <w:p w14:paraId="4CB71A22" w14:textId="77777777" w:rsidR="00A37A2A" w:rsidRDefault="00A37A2A">
      <w:pPr>
        <w:pStyle w:val="BodyText"/>
        <w:spacing w:before="40"/>
        <w:jc w:val="left"/>
        <w:rPr>
          <w:rFonts w:ascii="Arial"/>
          <w:b/>
        </w:rPr>
      </w:pPr>
    </w:p>
    <w:p w14:paraId="6A6EFDFD" w14:textId="77777777" w:rsidR="00A37A2A" w:rsidRDefault="00A37A2A">
      <w:pPr>
        <w:pStyle w:val="BodyText"/>
        <w:spacing w:before="40"/>
        <w:jc w:val="left"/>
        <w:rPr>
          <w:rFonts w:ascii="Arial"/>
          <w:b/>
        </w:rPr>
      </w:pPr>
    </w:p>
    <w:p w14:paraId="4CE137BF" w14:textId="77777777" w:rsidR="00A37A2A" w:rsidRDefault="00A37A2A">
      <w:pPr>
        <w:pStyle w:val="BodyText"/>
        <w:spacing w:before="40"/>
        <w:jc w:val="left"/>
        <w:rPr>
          <w:rFonts w:ascii="Arial"/>
          <w:b/>
        </w:rPr>
      </w:pPr>
    </w:p>
    <w:p w14:paraId="4C8BA6BE" w14:textId="77777777" w:rsidR="00A37A2A" w:rsidRDefault="00A37A2A">
      <w:pPr>
        <w:pStyle w:val="BodyText"/>
        <w:spacing w:before="40"/>
        <w:jc w:val="left"/>
        <w:rPr>
          <w:rFonts w:ascii="Arial"/>
          <w:b/>
        </w:rPr>
      </w:pPr>
    </w:p>
    <w:p w14:paraId="2884907A" w14:textId="77777777" w:rsidR="00A37A2A" w:rsidRDefault="00A37A2A">
      <w:pPr>
        <w:pStyle w:val="BodyText"/>
        <w:spacing w:before="40"/>
        <w:jc w:val="left"/>
        <w:rPr>
          <w:rFonts w:ascii="Arial"/>
          <w:b/>
        </w:rPr>
      </w:pPr>
    </w:p>
    <w:p w14:paraId="2F7AC71B" w14:textId="77777777" w:rsidR="00A37A2A" w:rsidRDefault="00A37A2A">
      <w:pPr>
        <w:pStyle w:val="BodyText"/>
        <w:spacing w:before="40"/>
        <w:jc w:val="left"/>
        <w:rPr>
          <w:rFonts w:ascii="Arial"/>
          <w:b/>
        </w:rPr>
      </w:pPr>
    </w:p>
    <w:p w14:paraId="57982D7A" w14:textId="77777777" w:rsidR="00A37A2A" w:rsidRDefault="00A37A2A">
      <w:pPr>
        <w:pStyle w:val="BodyText"/>
        <w:spacing w:before="40"/>
        <w:jc w:val="left"/>
        <w:rPr>
          <w:rFonts w:ascii="Arial"/>
          <w:b/>
        </w:rPr>
      </w:pPr>
    </w:p>
    <w:p w14:paraId="49435D19" w14:textId="77777777" w:rsidR="00A37A2A" w:rsidRDefault="00A37A2A">
      <w:pPr>
        <w:pStyle w:val="BodyText"/>
        <w:spacing w:before="40"/>
        <w:jc w:val="left"/>
        <w:rPr>
          <w:rFonts w:ascii="Arial"/>
          <w:b/>
        </w:rPr>
      </w:pPr>
    </w:p>
    <w:p w14:paraId="09BC3EC6" w14:textId="77777777" w:rsidR="00A37A2A" w:rsidRDefault="00A37A2A">
      <w:pPr>
        <w:pStyle w:val="BodyText"/>
        <w:spacing w:before="40"/>
        <w:jc w:val="left"/>
        <w:rPr>
          <w:rFonts w:ascii="Arial"/>
          <w:b/>
        </w:rPr>
      </w:pPr>
    </w:p>
    <w:p w14:paraId="2592086B" w14:textId="77777777" w:rsidR="00A37A2A" w:rsidRDefault="00A37A2A">
      <w:pPr>
        <w:pStyle w:val="BodyText"/>
        <w:spacing w:before="40"/>
        <w:jc w:val="left"/>
        <w:rPr>
          <w:rFonts w:ascii="Arial"/>
          <w:b/>
        </w:rPr>
      </w:pPr>
    </w:p>
    <w:p w14:paraId="03D9CFC7" w14:textId="77777777" w:rsidR="00A37A2A" w:rsidRDefault="00A37A2A">
      <w:pPr>
        <w:pStyle w:val="BodyText"/>
        <w:spacing w:before="40"/>
        <w:jc w:val="left"/>
        <w:rPr>
          <w:rFonts w:ascii="Arial"/>
          <w:b/>
        </w:rPr>
      </w:pPr>
    </w:p>
    <w:p w14:paraId="0FA11EB0" w14:textId="77777777" w:rsidR="00A37A2A" w:rsidRDefault="00A37A2A">
      <w:pPr>
        <w:pStyle w:val="BodyText"/>
        <w:spacing w:before="40"/>
        <w:jc w:val="left"/>
        <w:rPr>
          <w:rFonts w:ascii="Arial"/>
          <w:b/>
        </w:rPr>
      </w:pPr>
    </w:p>
    <w:p w14:paraId="6125D966" w14:textId="77777777" w:rsidR="00A37A2A" w:rsidRDefault="00A37A2A">
      <w:pPr>
        <w:pStyle w:val="BodyText"/>
        <w:spacing w:before="40"/>
        <w:jc w:val="left"/>
        <w:rPr>
          <w:rFonts w:ascii="Arial"/>
          <w:b/>
        </w:rPr>
      </w:pPr>
    </w:p>
    <w:p w14:paraId="45732368" w14:textId="77777777" w:rsidR="00A37A2A" w:rsidRDefault="00A37A2A">
      <w:pPr>
        <w:pStyle w:val="BodyText"/>
        <w:spacing w:before="40"/>
        <w:jc w:val="left"/>
        <w:rPr>
          <w:rFonts w:ascii="Arial"/>
          <w:b/>
        </w:rPr>
      </w:pPr>
    </w:p>
    <w:p w14:paraId="54AE96B9" w14:textId="77777777" w:rsidR="00A37A2A" w:rsidRDefault="00A37A2A">
      <w:pPr>
        <w:pStyle w:val="BodyText"/>
        <w:spacing w:before="40"/>
        <w:jc w:val="left"/>
        <w:rPr>
          <w:rFonts w:ascii="Arial"/>
          <w:b/>
        </w:rPr>
      </w:pPr>
    </w:p>
    <w:p w14:paraId="35C05E61" w14:textId="77777777" w:rsidR="00A37A2A" w:rsidRDefault="00A37A2A">
      <w:pPr>
        <w:pStyle w:val="BodyText"/>
        <w:spacing w:before="40"/>
        <w:jc w:val="left"/>
        <w:rPr>
          <w:rFonts w:ascii="Arial"/>
          <w:b/>
        </w:rPr>
      </w:pPr>
    </w:p>
    <w:p w14:paraId="5E69E9DA" w14:textId="77777777" w:rsidR="00A37A2A" w:rsidRDefault="00A37A2A">
      <w:pPr>
        <w:pStyle w:val="BodyText"/>
        <w:spacing w:before="40"/>
        <w:jc w:val="left"/>
        <w:rPr>
          <w:rFonts w:ascii="Arial"/>
          <w:b/>
        </w:rPr>
      </w:pPr>
    </w:p>
    <w:p w14:paraId="2893FE69" w14:textId="164CF3AB" w:rsidR="00C240E6" w:rsidRDefault="00C240E6">
      <w:pPr>
        <w:pStyle w:val="BodyText"/>
        <w:ind w:left="1624"/>
        <w:jc w:val="left"/>
        <w:rPr>
          <w:rFonts w:ascii="Arial"/>
        </w:rPr>
      </w:pPr>
    </w:p>
    <w:p w14:paraId="689049C3" w14:textId="77777777" w:rsidR="00A37A2A" w:rsidRDefault="00A37A2A">
      <w:pPr>
        <w:pStyle w:val="BodyText"/>
        <w:spacing w:before="161"/>
        <w:ind w:left="23" w:right="21"/>
      </w:pPr>
    </w:p>
    <w:p w14:paraId="52B64CED" w14:textId="77777777" w:rsidR="00A37A2A" w:rsidRDefault="00A37A2A">
      <w:pPr>
        <w:pStyle w:val="BodyText"/>
        <w:spacing w:before="161"/>
        <w:ind w:left="23" w:right="21"/>
      </w:pPr>
    </w:p>
    <w:p w14:paraId="689FA8E4" w14:textId="77777777" w:rsidR="00A37A2A" w:rsidRDefault="00A37A2A">
      <w:pPr>
        <w:pStyle w:val="BodyText"/>
        <w:spacing w:before="161"/>
        <w:ind w:left="23" w:right="21"/>
      </w:pPr>
    </w:p>
    <w:p w14:paraId="53861EA9" w14:textId="77777777" w:rsidR="00A37A2A" w:rsidRDefault="00A37A2A">
      <w:pPr>
        <w:pStyle w:val="BodyText"/>
        <w:spacing w:before="161"/>
        <w:ind w:left="23" w:right="21"/>
      </w:pPr>
    </w:p>
    <w:p w14:paraId="1F7FBAAA" w14:textId="77777777" w:rsidR="00A37A2A" w:rsidRDefault="00A37A2A">
      <w:pPr>
        <w:pStyle w:val="BodyText"/>
        <w:spacing w:before="161"/>
        <w:ind w:left="23" w:right="21"/>
      </w:pPr>
    </w:p>
    <w:p w14:paraId="755ED75D" w14:textId="77777777" w:rsidR="00A37A2A" w:rsidRDefault="00A37A2A">
      <w:pPr>
        <w:pStyle w:val="BodyText"/>
        <w:spacing w:before="161"/>
        <w:ind w:left="23" w:right="21"/>
      </w:pPr>
    </w:p>
    <w:p w14:paraId="080F1B85" w14:textId="77777777" w:rsidR="00A37A2A" w:rsidRDefault="00A37A2A">
      <w:pPr>
        <w:pStyle w:val="BodyText"/>
        <w:spacing w:before="161"/>
        <w:ind w:left="23" w:right="21"/>
      </w:pPr>
    </w:p>
    <w:p w14:paraId="6B91E61E" w14:textId="77777777" w:rsidR="00A37A2A" w:rsidRDefault="00A37A2A">
      <w:pPr>
        <w:pStyle w:val="BodyText"/>
        <w:spacing w:before="161"/>
        <w:ind w:left="23" w:right="21"/>
      </w:pPr>
    </w:p>
    <w:p w14:paraId="4CCA30FC" w14:textId="77777777" w:rsidR="00A37A2A" w:rsidRDefault="00A37A2A">
      <w:pPr>
        <w:pStyle w:val="BodyText"/>
        <w:spacing w:before="161"/>
        <w:ind w:left="23" w:right="21"/>
      </w:pPr>
    </w:p>
    <w:p w14:paraId="63075D96" w14:textId="77777777" w:rsidR="00A37A2A" w:rsidRDefault="00A37A2A">
      <w:pPr>
        <w:pStyle w:val="BodyText"/>
        <w:spacing w:before="161"/>
        <w:ind w:left="23" w:right="21"/>
      </w:pPr>
    </w:p>
    <w:p w14:paraId="16C3CB07" w14:textId="7291289A" w:rsidR="00C240E6" w:rsidRDefault="00C240E6" w:rsidP="00A37A2A">
      <w:pPr>
        <w:pStyle w:val="BodyText"/>
        <w:spacing w:before="161"/>
        <w:ind w:right="21"/>
        <w:rPr>
          <w:rFonts w:ascii="Arial"/>
          <w:i/>
        </w:rPr>
      </w:pPr>
    </w:p>
    <w:sectPr w:rsidR="00C240E6" w:rsidSect="00A37A2A">
      <w:type w:val="continuous"/>
      <w:pgSz w:w="11910" w:h="16840"/>
      <w:pgMar w:top="980" w:right="1417" w:bottom="280" w:left="1417" w:header="1440" w:footer="1068" w:gutter="0"/>
      <w:cols w:num="2" w:space="720" w:equalWidth="0">
        <w:col w:w="4396" w:space="263"/>
        <w:col w:w="4417"/>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18E02" w14:textId="77777777" w:rsidR="00AF43A4" w:rsidRDefault="00AF43A4">
      <w:r>
        <w:separator/>
      </w:r>
    </w:p>
  </w:endnote>
  <w:endnote w:type="continuationSeparator" w:id="0">
    <w:p w14:paraId="263C1ED1" w14:textId="77777777" w:rsidR="00AF43A4" w:rsidRDefault="00AF4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92A0F" w14:textId="77777777" w:rsidR="004C603E" w:rsidRDefault="004C60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F11CF" w14:textId="77777777" w:rsidR="00C240E6" w:rsidRDefault="00054C87">
    <w:pPr>
      <w:pStyle w:val="BodyText"/>
      <w:spacing w:line="14" w:lineRule="auto"/>
      <w:jc w:val="left"/>
    </w:pPr>
    <w:r>
      <w:rPr>
        <w:noProof/>
      </w:rPr>
      <mc:AlternateContent>
        <mc:Choice Requires="wps">
          <w:drawing>
            <wp:anchor distT="0" distB="0" distL="0" distR="0" simplePos="0" relativeHeight="487370240" behindDoc="1" locked="0" layoutInCell="1" allowOverlap="1" wp14:anchorId="600F5E33" wp14:editId="489DAF02">
              <wp:simplePos x="0" y="0"/>
              <wp:positionH relativeFrom="page">
                <wp:posOffset>3636898</wp:posOffset>
              </wp:positionH>
              <wp:positionV relativeFrom="page">
                <wp:posOffset>9871754</wp:posOffset>
              </wp:positionV>
              <wp:extent cx="299720" cy="16700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9720" cy="167005"/>
                      </a:xfrm>
                      <a:prstGeom prst="rect">
                        <a:avLst/>
                      </a:prstGeom>
                    </wps:spPr>
                    <wps:txbx>
                      <w:txbxContent>
                        <w:p w14:paraId="1468FDBD" w14:textId="58D4DBE4" w:rsidR="00C240E6" w:rsidRDefault="00C240E6">
                          <w:pPr>
                            <w:pStyle w:val="BodyText"/>
                            <w:spacing w:before="12"/>
                            <w:ind w:left="60"/>
                            <w:jc w:val="left"/>
                          </w:pPr>
                        </w:p>
                      </w:txbxContent>
                    </wps:txbx>
                    <wps:bodyPr wrap="square" lIns="0" tIns="0" rIns="0" bIns="0" rtlCol="0">
                      <a:noAutofit/>
                    </wps:bodyPr>
                  </wps:wsp>
                </a:graphicData>
              </a:graphic>
            </wp:anchor>
          </w:drawing>
        </mc:Choice>
        <mc:Fallback>
          <w:pict>
            <v:shapetype w14:anchorId="600F5E33" id="_x0000_t202" coordsize="21600,21600" o:spt="202" path="m,l,21600r21600,l21600,xe">
              <v:stroke joinstyle="miter"/>
              <v:path gradientshapeok="t" o:connecttype="rect"/>
            </v:shapetype>
            <v:shape id="Textbox 8" o:spid="_x0000_s1031" type="#_x0000_t202" style="position:absolute;margin-left:286.35pt;margin-top:777.3pt;width:23.6pt;height:13.15pt;z-index:-15946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" filled="f" stroked="f">
              <v:textbox inset="0,0,0,0">
                <w:txbxContent>
                  <w:p w14:paraId="1468FDBD" w14:textId="58D4DBE4" w:rsidR="00C240E6" w:rsidRDefault="00C240E6">
                    <w:pPr>
                      <w:pStyle w:val="BodyText"/>
                      <w:spacing w:before="12"/>
                      <w:ind w:left="60"/>
                      <w:jc w:val="left"/>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95CCB" w14:textId="77777777" w:rsidR="004C603E" w:rsidRDefault="004C60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1FB5F" w14:textId="77777777" w:rsidR="00AF43A4" w:rsidRDefault="00AF43A4">
      <w:r>
        <w:separator/>
      </w:r>
    </w:p>
  </w:footnote>
  <w:footnote w:type="continuationSeparator" w:id="0">
    <w:p w14:paraId="5466591A" w14:textId="77777777" w:rsidR="00AF43A4" w:rsidRDefault="00AF43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C0585" w14:textId="2AC40E2B" w:rsidR="004C603E" w:rsidRDefault="00000000">
    <w:pPr>
      <w:pStyle w:val="Header"/>
    </w:pPr>
    <w:r>
      <w:rPr>
        <w:noProof/>
      </w:rPr>
      <w:pict w14:anchorId="71D8F1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7749516" o:spid="_x0000_s1026" type="#_x0000_t136" style="position:absolute;margin-left:0;margin-top:0;width:575.75pt;height:63.95pt;rotation:315;z-index:-15942144;mso-position-horizontal:center;mso-position-horizontal-relative:margin;mso-position-vertical:center;mso-position-vertical-relative:margin" o:allowincell="f" fillcolor="silver" stroked="f">
          <v:fill opacity=".5"/>
          <v:textpath style="font-family:&quot;Arial MT&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F5130" w14:textId="032A49C8" w:rsidR="00C240E6" w:rsidRDefault="00000000">
    <w:pPr>
      <w:pStyle w:val="BodyText"/>
      <w:spacing w:line="14" w:lineRule="auto"/>
      <w:jc w:val="left"/>
    </w:pPr>
    <w:r>
      <w:rPr>
        <w:noProof/>
      </w:rPr>
      <w:pict w14:anchorId="290D6D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7749517" o:spid="_x0000_s1027" type="#_x0000_t136" style="position:absolute;margin-left:0;margin-top:0;width:575.75pt;height:63.95pt;rotation:315;z-index:-15940096;mso-position-horizontal:center;mso-position-horizontal-relative:margin;mso-position-vertical:center;mso-position-vertical-relative:margin" o:allowincell="f" fillcolor="silver" stroked="f">
          <v:fill opacity=".5"/>
          <v:textpath style="font-family:&quot;Arial MT&quot;;font-size:1pt" string="UNDER PEER REVIEW"/>
          <w10:wrap anchorx="margin" anchory="margin"/>
        </v:shape>
      </w:pict>
    </w:r>
    <w:r w:rsidR="00054C87">
      <w:rPr>
        <w:noProof/>
      </w:rPr>
      <mc:AlternateContent>
        <mc:Choice Requires="wps">
          <w:drawing>
            <wp:anchor distT="0" distB="0" distL="0" distR="0" simplePos="0" relativeHeight="487369728" behindDoc="1" locked="0" layoutInCell="1" allowOverlap="1" wp14:anchorId="21B29268" wp14:editId="5AA7525B">
              <wp:simplePos x="0" y="0"/>
              <wp:positionH relativeFrom="page">
                <wp:posOffset>1915414</wp:posOffset>
              </wp:positionH>
              <wp:positionV relativeFrom="page">
                <wp:posOffset>914674</wp:posOffset>
              </wp:positionV>
              <wp:extent cx="4746625" cy="13970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46625" cy="139700"/>
                      </a:xfrm>
                      <a:prstGeom prst="rect">
                        <a:avLst/>
                      </a:prstGeom>
                    </wps:spPr>
                    <wps:txbx>
                      <w:txbxContent>
                        <w:p w14:paraId="1E0BEA66" w14:textId="7B9F1401" w:rsidR="00C240E6" w:rsidRDefault="00C240E6">
                          <w:pPr>
                            <w:spacing w:before="15"/>
                            <w:ind w:left="20"/>
                            <w:rPr>
                              <w:rFonts w:ascii="Arial"/>
                              <w:i/>
                              <w:sz w:val="16"/>
                            </w:rPr>
                          </w:pPr>
                        </w:p>
                      </w:txbxContent>
                    </wps:txbx>
                    <wps:bodyPr wrap="square" lIns="0" tIns="0" rIns="0" bIns="0" rtlCol="0">
                      <a:noAutofit/>
                    </wps:bodyPr>
                  </wps:wsp>
                </a:graphicData>
              </a:graphic>
            </wp:anchor>
          </w:drawing>
        </mc:Choice>
        <mc:Fallback>
          <w:pict>
            <v:shapetype w14:anchorId="21B29268" id="_x0000_t202" coordsize="21600,21600" o:spt="202" path="m,l,21600r21600,l21600,xe">
              <v:stroke joinstyle="miter"/>
              <v:path gradientshapeok="t" o:connecttype="rect"/>
            </v:shapetype>
            <v:shape id="Textbox 7" o:spid="_x0000_s1030" type="#_x0000_t202" style="position:absolute;margin-left:150.8pt;margin-top:1in;width:373.75pt;height:11pt;z-index:-15946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" filled="f" stroked="f">
              <v:textbox inset="0,0,0,0">
                <w:txbxContent>
                  <w:p w14:paraId="1E0BEA66" w14:textId="7B9F1401" w:rsidR="00C240E6" w:rsidRDefault="00C240E6">
                    <w:pPr>
                      <w:spacing w:before="15"/>
                      <w:ind w:left="20"/>
                      <w:rPr>
                        <w:rFonts w:ascii="Arial"/>
                        <w:i/>
                        <w:sz w:val="16"/>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90F8A" w14:textId="3E666724" w:rsidR="004C603E" w:rsidRDefault="00000000">
    <w:pPr>
      <w:pStyle w:val="Header"/>
    </w:pPr>
    <w:r>
      <w:rPr>
        <w:noProof/>
      </w:rPr>
      <w:pict w14:anchorId="20F6FD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7749515" o:spid="_x0000_s1025" type="#_x0000_t136" style="position:absolute;margin-left:0;margin-top:0;width:575.75pt;height:63.95pt;rotation:315;z-index:-15944192;mso-position-horizontal:center;mso-position-horizontal-relative:margin;mso-position-vertical:center;mso-position-vertical-relative:margin" o:allowincell="f" fillcolor="silver" stroked="f">
          <v:fill opacity=".5"/>
          <v:textpath style="font-family:&quot;Arial MT&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17599"/>
    <w:multiLevelType w:val="multilevel"/>
    <w:tmpl w:val="7C2E6B2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13276E6"/>
    <w:multiLevelType w:val="hybridMultilevel"/>
    <w:tmpl w:val="5A6EC6F6"/>
    <w:lvl w:ilvl="0" w:tplc="F5C2CF4E">
      <w:start w:val="6"/>
      <w:numFmt w:val="decimal"/>
      <w:lvlText w:val="%1."/>
      <w:lvlJc w:val="left"/>
      <w:pPr>
        <w:ind w:left="383" w:hanging="360"/>
      </w:pPr>
      <w:rPr>
        <w:rFonts w:hint="default"/>
      </w:rPr>
    </w:lvl>
    <w:lvl w:ilvl="1" w:tplc="40090019">
      <w:start w:val="1"/>
      <w:numFmt w:val="lowerLetter"/>
      <w:lvlText w:val="%2."/>
      <w:lvlJc w:val="left"/>
      <w:pPr>
        <w:ind w:left="1103" w:hanging="360"/>
      </w:pPr>
    </w:lvl>
    <w:lvl w:ilvl="2" w:tplc="4009001B" w:tentative="1">
      <w:start w:val="1"/>
      <w:numFmt w:val="lowerRoman"/>
      <w:lvlText w:val="%3."/>
      <w:lvlJc w:val="right"/>
      <w:pPr>
        <w:ind w:left="1823" w:hanging="180"/>
      </w:pPr>
    </w:lvl>
    <w:lvl w:ilvl="3" w:tplc="4009000F" w:tentative="1">
      <w:start w:val="1"/>
      <w:numFmt w:val="decimal"/>
      <w:lvlText w:val="%4."/>
      <w:lvlJc w:val="left"/>
      <w:pPr>
        <w:ind w:left="2543" w:hanging="360"/>
      </w:pPr>
    </w:lvl>
    <w:lvl w:ilvl="4" w:tplc="40090019" w:tentative="1">
      <w:start w:val="1"/>
      <w:numFmt w:val="lowerLetter"/>
      <w:lvlText w:val="%5."/>
      <w:lvlJc w:val="left"/>
      <w:pPr>
        <w:ind w:left="3263" w:hanging="360"/>
      </w:pPr>
    </w:lvl>
    <w:lvl w:ilvl="5" w:tplc="4009001B" w:tentative="1">
      <w:start w:val="1"/>
      <w:numFmt w:val="lowerRoman"/>
      <w:lvlText w:val="%6."/>
      <w:lvlJc w:val="right"/>
      <w:pPr>
        <w:ind w:left="3983" w:hanging="180"/>
      </w:pPr>
    </w:lvl>
    <w:lvl w:ilvl="6" w:tplc="4009000F" w:tentative="1">
      <w:start w:val="1"/>
      <w:numFmt w:val="decimal"/>
      <w:lvlText w:val="%7."/>
      <w:lvlJc w:val="left"/>
      <w:pPr>
        <w:ind w:left="4703" w:hanging="360"/>
      </w:pPr>
    </w:lvl>
    <w:lvl w:ilvl="7" w:tplc="40090019" w:tentative="1">
      <w:start w:val="1"/>
      <w:numFmt w:val="lowerLetter"/>
      <w:lvlText w:val="%8."/>
      <w:lvlJc w:val="left"/>
      <w:pPr>
        <w:ind w:left="5423" w:hanging="360"/>
      </w:pPr>
    </w:lvl>
    <w:lvl w:ilvl="8" w:tplc="4009001B" w:tentative="1">
      <w:start w:val="1"/>
      <w:numFmt w:val="lowerRoman"/>
      <w:lvlText w:val="%9."/>
      <w:lvlJc w:val="right"/>
      <w:pPr>
        <w:ind w:left="6143" w:hanging="180"/>
      </w:pPr>
    </w:lvl>
  </w:abstractNum>
  <w:abstractNum w:abstractNumId="2" w15:restartNumberingAfterBreak="0">
    <w:nsid w:val="401F16A2"/>
    <w:multiLevelType w:val="hybridMultilevel"/>
    <w:tmpl w:val="F63CFEE6"/>
    <w:lvl w:ilvl="0" w:tplc="0EF0501E">
      <w:start w:val="6"/>
      <w:numFmt w:val="decimal"/>
      <w:lvlText w:val="%1."/>
      <w:lvlJc w:val="left"/>
      <w:pPr>
        <w:ind w:left="628" w:hanging="360"/>
      </w:pPr>
      <w:rPr>
        <w:rFonts w:hint="default"/>
      </w:rPr>
    </w:lvl>
    <w:lvl w:ilvl="1" w:tplc="40090019">
      <w:start w:val="1"/>
      <w:numFmt w:val="lowerLetter"/>
      <w:lvlText w:val="%2."/>
      <w:lvlJc w:val="left"/>
      <w:pPr>
        <w:ind w:left="1348" w:hanging="360"/>
      </w:pPr>
    </w:lvl>
    <w:lvl w:ilvl="2" w:tplc="4009001B" w:tentative="1">
      <w:start w:val="1"/>
      <w:numFmt w:val="lowerRoman"/>
      <w:lvlText w:val="%3."/>
      <w:lvlJc w:val="right"/>
      <w:pPr>
        <w:ind w:left="2068" w:hanging="180"/>
      </w:pPr>
    </w:lvl>
    <w:lvl w:ilvl="3" w:tplc="4009000F" w:tentative="1">
      <w:start w:val="1"/>
      <w:numFmt w:val="decimal"/>
      <w:lvlText w:val="%4."/>
      <w:lvlJc w:val="left"/>
      <w:pPr>
        <w:ind w:left="2788" w:hanging="360"/>
      </w:pPr>
    </w:lvl>
    <w:lvl w:ilvl="4" w:tplc="40090019" w:tentative="1">
      <w:start w:val="1"/>
      <w:numFmt w:val="lowerLetter"/>
      <w:lvlText w:val="%5."/>
      <w:lvlJc w:val="left"/>
      <w:pPr>
        <w:ind w:left="3508" w:hanging="360"/>
      </w:pPr>
    </w:lvl>
    <w:lvl w:ilvl="5" w:tplc="4009001B" w:tentative="1">
      <w:start w:val="1"/>
      <w:numFmt w:val="lowerRoman"/>
      <w:lvlText w:val="%6."/>
      <w:lvlJc w:val="right"/>
      <w:pPr>
        <w:ind w:left="4228" w:hanging="180"/>
      </w:pPr>
    </w:lvl>
    <w:lvl w:ilvl="6" w:tplc="4009000F" w:tentative="1">
      <w:start w:val="1"/>
      <w:numFmt w:val="decimal"/>
      <w:lvlText w:val="%7."/>
      <w:lvlJc w:val="left"/>
      <w:pPr>
        <w:ind w:left="4948" w:hanging="360"/>
      </w:pPr>
    </w:lvl>
    <w:lvl w:ilvl="7" w:tplc="40090019" w:tentative="1">
      <w:start w:val="1"/>
      <w:numFmt w:val="lowerLetter"/>
      <w:lvlText w:val="%8."/>
      <w:lvlJc w:val="left"/>
      <w:pPr>
        <w:ind w:left="5668" w:hanging="360"/>
      </w:pPr>
    </w:lvl>
    <w:lvl w:ilvl="8" w:tplc="4009001B" w:tentative="1">
      <w:start w:val="1"/>
      <w:numFmt w:val="lowerRoman"/>
      <w:lvlText w:val="%9."/>
      <w:lvlJc w:val="right"/>
      <w:pPr>
        <w:ind w:left="6388" w:hanging="180"/>
      </w:pPr>
    </w:lvl>
  </w:abstractNum>
  <w:abstractNum w:abstractNumId="3" w15:restartNumberingAfterBreak="0">
    <w:nsid w:val="413262D5"/>
    <w:multiLevelType w:val="multilevel"/>
    <w:tmpl w:val="A9BC0DF0"/>
    <w:lvl w:ilvl="0">
      <w:start w:val="1"/>
      <w:numFmt w:val="decimal"/>
      <w:lvlText w:val="%1."/>
      <w:lvlJc w:val="left"/>
      <w:pPr>
        <w:ind w:left="268" w:hanging="245"/>
      </w:pPr>
      <w:rPr>
        <w:rFonts w:ascii="Arial" w:eastAsia="Arial" w:hAnsi="Arial" w:cs="Arial" w:hint="default"/>
        <w:b/>
        <w:bCs/>
        <w:i w:val="0"/>
        <w:iCs w:val="0"/>
        <w:spacing w:val="0"/>
        <w:w w:val="100"/>
        <w:sz w:val="22"/>
        <w:szCs w:val="22"/>
        <w:lang w:val="en-US" w:eastAsia="en-US" w:bidi="ar-SA"/>
      </w:rPr>
    </w:lvl>
    <w:lvl w:ilvl="1">
      <w:start w:val="1"/>
      <w:numFmt w:val="decimal"/>
      <w:lvlText w:val="%1.%2"/>
      <w:lvlJc w:val="left"/>
      <w:pPr>
        <w:ind w:left="370" w:hanging="370"/>
      </w:pPr>
      <w:rPr>
        <w:rFonts w:ascii="Arial" w:eastAsia="Arial" w:hAnsi="Arial" w:cs="Arial" w:hint="default"/>
        <w:b/>
        <w:bCs/>
        <w:i w:val="0"/>
        <w:iCs w:val="0"/>
        <w:spacing w:val="0"/>
        <w:w w:val="100"/>
        <w:sz w:val="22"/>
        <w:szCs w:val="22"/>
        <w:lang w:val="en-US" w:eastAsia="en-US" w:bidi="ar-SA"/>
      </w:rPr>
    </w:lvl>
    <w:lvl w:ilvl="2">
      <w:start w:val="1"/>
      <w:numFmt w:val="decimal"/>
      <w:lvlText w:val="%1.%2.%3"/>
      <w:lvlJc w:val="left"/>
      <w:pPr>
        <w:ind w:left="522" w:hanging="500"/>
      </w:pPr>
      <w:rPr>
        <w:rFonts w:ascii="Arial" w:eastAsia="Arial" w:hAnsi="Arial" w:cs="Arial" w:hint="default"/>
        <w:b/>
        <w:bCs/>
        <w:i w:val="0"/>
        <w:iCs w:val="0"/>
        <w:spacing w:val="-1"/>
        <w:w w:val="99"/>
        <w:sz w:val="20"/>
        <w:szCs w:val="20"/>
        <w:lang w:val="en-US" w:eastAsia="en-US" w:bidi="ar-SA"/>
      </w:rPr>
    </w:lvl>
    <w:lvl w:ilvl="3">
      <w:start w:val="1"/>
      <w:numFmt w:val="decimal"/>
      <w:lvlText w:val="%4."/>
      <w:lvlJc w:val="left"/>
      <w:pPr>
        <w:ind w:left="563" w:hanging="361"/>
      </w:pPr>
      <w:rPr>
        <w:rFonts w:ascii="Arial MT" w:eastAsia="Arial MT" w:hAnsi="Arial MT" w:cs="Arial MT" w:hint="default"/>
        <w:b w:val="0"/>
        <w:bCs w:val="0"/>
        <w:i w:val="0"/>
        <w:iCs w:val="0"/>
        <w:spacing w:val="-1"/>
        <w:w w:val="99"/>
        <w:sz w:val="20"/>
        <w:szCs w:val="20"/>
        <w:lang w:val="en-US" w:eastAsia="en-US" w:bidi="ar-SA"/>
      </w:rPr>
    </w:lvl>
    <w:lvl w:ilvl="4">
      <w:numFmt w:val="bullet"/>
      <w:lvlText w:val="•"/>
      <w:lvlJc w:val="left"/>
      <w:pPr>
        <w:ind w:left="441" w:hanging="361"/>
      </w:pPr>
      <w:rPr>
        <w:rFonts w:hint="default"/>
        <w:lang w:val="en-US" w:eastAsia="en-US" w:bidi="ar-SA"/>
      </w:rPr>
    </w:lvl>
    <w:lvl w:ilvl="5">
      <w:numFmt w:val="bullet"/>
      <w:lvlText w:val="•"/>
      <w:lvlJc w:val="left"/>
      <w:pPr>
        <w:ind w:left="323" w:hanging="361"/>
      </w:pPr>
      <w:rPr>
        <w:rFonts w:hint="default"/>
        <w:lang w:val="en-US" w:eastAsia="en-US" w:bidi="ar-SA"/>
      </w:rPr>
    </w:lvl>
    <w:lvl w:ilvl="6">
      <w:numFmt w:val="bullet"/>
      <w:lvlText w:val="•"/>
      <w:lvlJc w:val="left"/>
      <w:pPr>
        <w:ind w:left="205" w:hanging="361"/>
      </w:pPr>
      <w:rPr>
        <w:rFonts w:hint="default"/>
        <w:lang w:val="en-US" w:eastAsia="en-US" w:bidi="ar-SA"/>
      </w:rPr>
    </w:lvl>
    <w:lvl w:ilvl="7">
      <w:numFmt w:val="bullet"/>
      <w:lvlText w:val="•"/>
      <w:lvlJc w:val="left"/>
      <w:pPr>
        <w:ind w:left="87" w:hanging="361"/>
      </w:pPr>
      <w:rPr>
        <w:rFonts w:hint="default"/>
        <w:lang w:val="en-US" w:eastAsia="en-US" w:bidi="ar-SA"/>
      </w:rPr>
    </w:lvl>
    <w:lvl w:ilvl="8">
      <w:numFmt w:val="bullet"/>
      <w:lvlText w:val="•"/>
      <w:lvlJc w:val="left"/>
      <w:pPr>
        <w:ind w:left="-32" w:hanging="361"/>
      </w:pPr>
      <w:rPr>
        <w:rFonts w:hint="default"/>
        <w:lang w:val="en-US" w:eastAsia="en-US" w:bidi="ar-SA"/>
      </w:rPr>
    </w:lvl>
  </w:abstractNum>
  <w:abstractNum w:abstractNumId="4" w15:restartNumberingAfterBreak="0">
    <w:nsid w:val="47FB3549"/>
    <w:multiLevelType w:val="multilevel"/>
    <w:tmpl w:val="ED8E02EC"/>
    <w:lvl w:ilvl="0">
      <w:start w:val="7"/>
      <w:numFmt w:val="decimal"/>
      <w:lvlText w:val="%1"/>
      <w:lvlJc w:val="left"/>
      <w:pPr>
        <w:ind w:left="360" w:hanging="360"/>
      </w:pPr>
      <w:rPr>
        <w:rFonts w:hint="default"/>
      </w:rPr>
    </w:lvl>
    <w:lvl w:ilvl="1">
      <w:start w:val="3"/>
      <w:numFmt w:val="decimal"/>
      <w:lvlText w:val="%1.%2"/>
      <w:lvlJc w:val="left"/>
      <w:pPr>
        <w:ind w:left="1348" w:hanging="360"/>
      </w:pPr>
      <w:rPr>
        <w:rFonts w:hint="default"/>
      </w:rPr>
    </w:lvl>
    <w:lvl w:ilvl="2">
      <w:start w:val="1"/>
      <w:numFmt w:val="decimal"/>
      <w:lvlText w:val="%1.%2.%3"/>
      <w:lvlJc w:val="left"/>
      <w:pPr>
        <w:ind w:left="2696" w:hanging="720"/>
      </w:pPr>
      <w:rPr>
        <w:rFonts w:hint="default"/>
      </w:rPr>
    </w:lvl>
    <w:lvl w:ilvl="3">
      <w:start w:val="1"/>
      <w:numFmt w:val="decimal"/>
      <w:lvlText w:val="%1.%2.%3.%4"/>
      <w:lvlJc w:val="left"/>
      <w:pPr>
        <w:ind w:left="3684" w:hanging="720"/>
      </w:pPr>
      <w:rPr>
        <w:rFonts w:hint="default"/>
      </w:rPr>
    </w:lvl>
    <w:lvl w:ilvl="4">
      <w:start w:val="1"/>
      <w:numFmt w:val="decimal"/>
      <w:lvlText w:val="%1.%2.%3.%4.%5"/>
      <w:lvlJc w:val="left"/>
      <w:pPr>
        <w:ind w:left="5032" w:hanging="1080"/>
      </w:pPr>
      <w:rPr>
        <w:rFonts w:hint="default"/>
      </w:rPr>
    </w:lvl>
    <w:lvl w:ilvl="5">
      <w:start w:val="1"/>
      <w:numFmt w:val="decimal"/>
      <w:lvlText w:val="%1.%2.%3.%4.%5.%6"/>
      <w:lvlJc w:val="left"/>
      <w:pPr>
        <w:ind w:left="6020" w:hanging="1080"/>
      </w:pPr>
      <w:rPr>
        <w:rFonts w:hint="default"/>
      </w:rPr>
    </w:lvl>
    <w:lvl w:ilvl="6">
      <w:start w:val="1"/>
      <w:numFmt w:val="decimal"/>
      <w:lvlText w:val="%1.%2.%3.%4.%5.%6.%7"/>
      <w:lvlJc w:val="left"/>
      <w:pPr>
        <w:ind w:left="7368" w:hanging="1440"/>
      </w:pPr>
      <w:rPr>
        <w:rFonts w:hint="default"/>
      </w:rPr>
    </w:lvl>
    <w:lvl w:ilvl="7">
      <w:start w:val="1"/>
      <w:numFmt w:val="decimal"/>
      <w:lvlText w:val="%1.%2.%3.%4.%5.%6.%7.%8"/>
      <w:lvlJc w:val="left"/>
      <w:pPr>
        <w:ind w:left="8356" w:hanging="1440"/>
      </w:pPr>
      <w:rPr>
        <w:rFonts w:hint="default"/>
      </w:rPr>
    </w:lvl>
    <w:lvl w:ilvl="8">
      <w:start w:val="1"/>
      <w:numFmt w:val="decimal"/>
      <w:lvlText w:val="%1.%2.%3.%4.%5.%6.%7.%8.%9"/>
      <w:lvlJc w:val="left"/>
      <w:pPr>
        <w:ind w:left="9704" w:hanging="1800"/>
      </w:pPr>
      <w:rPr>
        <w:rFonts w:hint="default"/>
      </w:rPr>
    </w:lvl>
  </w:abstractNum>
  <w:abstractNum w:abstractNumId="5" w15:restartNumberingAfterBreak="0">
    <w:nsid w:val="5ADD0BDE"/>
    <w:multiLevelType w:val="multilevel"/>
    <w:tmpl w:val="FD12687E"/>
    <w:lvl w:ilvl="0">
      <w:start w:val="7"/>
      <w:numFmt w:val="decimal"/>
      <w:lvlText w:val="%1."/>
      <w:lvlJc w:val="left"/>
      <w:pPr>
        <w:ind w:left="360" w:hanging="360"/>
      </w:pPr>
      <w:rPr>
        <w:rFonts w:hint="default"/>
      </w:rPr>
    </w:lvl>
    <w:lvl w:ilvl="1">
      <w:start w:val="1"/>
      <w:numFmt w:val="decimal"/>
      <w:lvlText w:val="%1.%2."/>
      <w:lvlJc w:val="left"/>
      <w:pPr>
        <w:ind w:left="1348" w:hanging="360"/>
      </w:pPr>
      <w:rPr>
        <w:rFonts w:hint="default"/>
      </w:rPr>
    </w:lvl>
    <w:lvl w:ilvl="2">
      <w:start w:val="1"/>
      <w:numFmt w:val="decimal"/>
      <w:lvlText w:val="%1.%2.%3."/>
      <w:lvlJc w:val="left"/>
      <w:pPr>
        <w:ind w:left="2696" w:hanging="720"/>
      </w:pPr>
      <w:rPr>
        <w:rFonts w:hint="default"/>
      </w:rPr>
    </w:lvl>
    <w:lvl w:ilvl="3">
      <w:start w:val="1"/>
      <w:numFmt w:val="decimal"/>
      <w:lvlText w:val="%1.%2.%3.%4."/>
      <w:lvlJc w:val="left"/>
      <w:pPr>
        <w:ind w:left="3684" w:hanging="720"/>
      </w:pPr>
      <w:rPr>
        <w:rFonts w:hint="default"/>
      </w:rPr>
    </w:lvl>
    <w:lvl w:ilvl="4">
      <w:start w:val="1"/>
      <w:numFmt w:val="decimal"/>
      <w:lvlText w:val="%1.%2.%3.%4.%5."/>
      <w:lvlJc w:val="left"/>
      <w:pPr>
        <w:ind w:left="5032" w:hanging="1080"/>
      </w:pPr>
      <w:rPr>
        <w:rFonts w:hint="default"/>
      </w:rPr>
    </w:lvl>
    <w:lvl w:ilvl="5">
      <w:start w:val="1"/>
      <w:numFmt w:val="decimal"/>
      <w:lvlText w:val="%1.%2.%3.%4.%5.%6."/>
      <w:lvlJc w:val="left"/>
      <w:pPr>
        <w:ind w:left="6020" w:hanging="1080"/>
      </w:pPr>
      <w:rPr>
        <w:rFonts w:hint="default"/>
      </w:rPr>
    </w:lvl>
    <w:lvl w:ilvl="6">
      <w:start w:val="1"/>
      <w:numFmt w:val="decimal"/>
      <w:lvlText w:val="%1.%2.%3.%4.%5.%6.%7."/>
      <w:lvlJc w:val="left"/>
      <w:pPr>
        <w:ind w:left="7368" w:hanging="1440"/>
      </w:pPr>
      <w:rPr>
        <w:rFonts w:hint="default"/>
      </w:rPr>
    </w:lvl>
    <w:lvl w:ilvl="7">
      <w:start w:val="1"/>
      <w:numFmt w:val="decimal"/>
      <w:lvlText w:val="%1.%2.%3.%4.%5.%6.%7.%8."/>
      <w:lvlJc w:val="left"/>
      <w:pPr>
        <w:ind w:left="8356" w:hanging="1440"/>
      </w:pPr>
      <w:rPr>
        <w:rFonts w:hint="default"/>
      </w:rPr>
    </w:lvl>
    <w:lvl w:ilvl="8">
      <w:start w:val="1"/>
      <w:numFmt w:val="decimal"/>
      <w:lvlText w:val="%1.%2.%3.%4.%5.%6.%7.%8.%9."/>
      <w:lvlJc w:val="left"/>
      <w:pPr>
        <w:ind w:left="9704" w:hanging="1800"/>
      </w:pPr>
      <w:rPr>
        <w:rFonts w:hint="default"/>
      </w:rPr>
    </w:lvl>
  </w:abstractNum>
  <w:num w:numId="1" w16cid:durableId="424108711">
    <w:abstractNumId w:val="3"/>
  </w:num>
  <w:num w:numId="2" w16cid:durableId="1535725659">
    <w:abstractNumId w:val="1"/>
  </w:num>
  <w:num w:numId="3" w16cid:durableId="1846703692">
    <w:abstractNumId w:val="2"/>
  </w:num>
  <w:num w:numId="4" w16cid:durableId="1166897306">
    <w:abstractNumId w:val="4"/>
  </w:num>
  <w:num w:numId="5" w16cid:durableId="604116171">
    <w:abstractNumId w:val="5"/>
  </w:num>
  <w:num w:numId="6" w16cid:durableId="9830460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0E6"/>
    <w:rsid w:val="000426F2"/>
    <w:rsid w:val="00050C11"/>
    <w:rsid w:val="00054C87"/>
    <w:rsid w:val="0006794E"/>
    <w:rsid w:val="000B2375"/>
    <w:rsid w:val="000B496D"/>
    <w:rsid w:val="000F254B"/>
    <w:rsid w:val="00150F02"/>
    <w:rsid w:val="00152BC0"/>
    <w:rsid w:val="00180726"/>
    <w:rsid w:val="001C3F8C"/>
    <w:rsid w:val="002004F4"/>
    <w:rsid w:val="00241107"/>
    <w:rsid w:val="00243696"/>
    <w:rsid w:val="0025563A"/>
    <w:rsid w:val="00271A86"/>
    <w:rsid w:val="0029270D"/>
    <w:rsid w:val="002A4F21"/>
    <w:rsid w:val="002B513C"/>
    <w:rsid w:val="002C0042"/>
    <w:rsid w:val="002D750E"/>
    <w:rsid w:val="002F401C"/>
    <w:rsid w:val="0034161C"/>
    <w:rsid w:val="00367755"/>
    <w:rsid w:val="00374FCE"/>
    <w:rsid w:val="00383663"/>
    <w:rsid w:val="003A7190"/>
    <w:rsid w:val="003E6CA8"/>
    <w:rsid w:val="004109A3"/>
    <w:rsid w:val="004249C8"/>
    <w:rsid w:val="00456922"/>
    <w:rsid w:val="00457FCA"/>
    <w:rsid w:val="00496D25"/>
    <w:rsid w:val="004C3DB0"/>
    <w:rsid w:val="004C603E"/>
    <w:rsid w:val="004D5599"/>
    <w:rsid w:val="004D5F14"/>
    <w:rsid w:val="00533076"/>
    <w:rsid w:val="005A3480"/>
    <w:rsid w:val="005C3138"/>
    <w:rsid w:val="005E02F5"/>
    <w:rsid w:val="005E6364"/>
    <w:rsid w:val="005F5EB3"/>
    <w:rsid w:val="0069541F"/>
    <w:rsid w:val="006958BC"/>
    <w:rsid w:val="006A7224"/>
    <w:rsid w:val="006B0BA9"/>
    <w:rsid w:val="006B4B97"/>
    <w:rsid w:val="006C5E0C"/>
    <w:rsid w:val="006D4733"/>
    <w:rsid w:val="006E0CAF"/>
    <w:rsid w:val="0071498C"/>
    <w:rsid w:val="00761A2F"/>
    <w:rsid w:val="00762A13"/>
    <w:rsid w:val="00773AC0"/>
    <w:rsid w:val="00774785"/>
    <w:rsid w:val="00786862"/>
    <w:rsid w:val="00796CC0"/>
    <w:rsid w:val="007E14B3"/>
    <w:rsid w:val="007F576A"/>
    <w:rsid w:val="008046F2"/>
    <w:rsid w:val="008755E3"/>
    <w:rsid w:val="00876A1B"/>
    <w:rsid w:val="008861C8"/>
    <w:rsid w:val="008C078F"/>
    <w:rsid w:val="008D503D"/>
    <w:rsid w:val="008F4A21"/>
    <w:rsid w:val="009051C9"/>
    <w:rsid w:val="00993374"/>
    <w:rsid w:val="00994206"/>
    <w:rsid w:val="009B5A34"/>
    <w:rsid w:val="00A22206"/>
    <w:rsid w:val="00A34897"/>
    <w:rsid w:val="00A37A2A"/>
    <w:rsid w:val="00A437F6"/>
    <w:rsid w:val="00A65324"/>
    <w:rsid w:val="00A9020A"/>
    <w:rsid w:val="00AC7A56"/>
    <w:rsid w:val="00AF43A4"/>
    <w:rsid w:val="00B52587"/>
    <w:rsid w:val="00BF2CC1"/>
    <w:rsid w:val="00C17B95"/>
    <w:rsid w:val="00C240E6"/>
    <w:rsid w:val="00C60011"/>
    <w:rsid w:val="00C94B61"/>
    <w:rsid w:val="00CC5F5C"/>
    <w:rsid w:val="00CE3222"/>
    <w:rsid w:val="00CF1001"/>
    <w:rsid w:val="00CF16EC"/>
    <w:rsid w:val="00CF4350"/>
    <w:rsid w:val="00D34DA9"/>
    <w:rsid w:val="00D36604"/>
    <w:rsid w:val="00D36887"/>
    <w:rsid w:val="00D873C7"/>
    <w:rsid w:val="00D917A6"/>
    <w:rsid w:val="00DA5FFB"/>
    <w:rsid w:val="00DD7B59"/>
    <w:rsid w:val="00DE5D41"/>
    <w:rsid w:val="00DE6AFC"/>
    <w:rsid w:val="00DF5BA2"/>
    <w:rsid w:val="00DF6EE0"/>
    <w:rsid w:val="00E75DFF"/>
    <w:rsid w:val="00EF3B5E"/>
    <w:rsid w:val="00F019F5"/>
    <w:rsid w:val="00F061B7"/>
    <w:rsid w:val="00F17921"/>
    <w:rsid w:val="00F26BAC"/>
    <w:rsid w:val="00F657B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111048"/>
  <w15:docId w15:val="{3A538F06-1CD3-41BA-A374-4A0CB94E5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23" w:hanging="246"/>
      <w:outlineLvl w:val="0"/>
    </w:pPr>
    <w:rPr>
      <w:rFonts w:ascii="Arial" w:eastAsia="Arial" w:hAnsi="Arial" w:cs="Arial"/>
      <w:b/>
      <w:bCs/>
    </w:rPr>
  </w:style>
  <w:style w:type="paragraph" w:styleId="Heading2">
    <w:name w:val="heading 2"/>
    <w:basedOn w:val="Normal"/>
    <w:uiPriority w:val="9"/>
    <w:unhideWhenUsed/>
    <w:qFormat/>
    <w:pPr>
      <w:ind w:left="392" w:hanging="369"/>
      <w:outlineLvl w:val="1"/>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0"/>
      <w:szCs w:val="20"/>
    </w:rPr>
  </w:style>
  <w:style w:type="paragraph" w:styleId="Title">
    <w:name w:val="Title"/>
    <w:basedOn w:val="Normal"/>
    <w:uiPriority w:val="10"/>
    <w:qFormat/>
    <w:pPr>
      <w:ind w:left="1561" w:right="17" w:hanging="58"/>
      <w:jc w:val="right"/>
    </w:pPr>
    <w:rPr>
      <w:rFonts w:ascii="Arial" w:eastAsia="Arial" w:hAnsi="Arial" w:cs="Arial"/>
      <w:b/>
      <w:bCs/>
      <w:sz w:val="48"/>
      <w:szCs w:val="48"/>
    </w:rPr>
  </w:style>
  <w:style w:type="paragraph" w:styleId="ListParagraph">
    <w:name w:val="List Paragraph"/>
    <w:basedOn w:val="Normal"/>
    <w:uiPriority w:val="1"/>
    <w:qFormat/>
    <w:pPr>
      <w:ind w:left="521" w:hanging="498"/>
    </w:pPr>
    <w:rPr>
      <w:rFonts w:ascii="Arial" w:eastAsia="Arial" w:hAnsi="Arial" w:cs="Arial"/>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56922"/>
    <w:pPr>
      <w:tabs>
        <w:tab w:val="center" w:pos="4513"/>
        <w:tab w:val="right" w:pos="9026"/>
      </w:tabs>
    </w:pPr>
  </w:style>
  <w:style w:type="character" w:customStyle="1" w:styleId="HeaderChar">
    <w:name w:val="Header Char"/>
    <w:basedOn w:val="DefaultParagraphFont"/>
    <w:link w:val="Header"/>
    <w:uiPriority w:val="99"/>
    <w:rsid w:val="00456922"/>
    <w:rPr>
      <w:rFonts w:ascii="Arial MT" w:eastAsia="Arial MT" w:hAnsi="Arial MT" w:cs="Arial MT"/>
    </w:rPr>
  </w:style>
  <w:style w:type="paragraph" w:styleId="Footer">
    <w:name w:val="footer"/>
    <w:basedOn w:val="Normal"/>
    <w:link w:val="FooterChar"/>
    <w:uiPriority w:val="99"/>
    <w:unhideWhenUsed/>
    <w:rsid w:val="00456922"/>
    <w:pPr>
      <w:tabs>
        <w:tab w:val="center" w:pos="4513"/>
        <w:tab w:val="right" w:pos="9026"/>
      </w:tabs>
    </w:pPr>
  </w:style>
  <w:style w:type="character" w:customStyle="1" w:styleId="FooterChar">
    <w:name w:val="Footer Char"/>
    <w:basedOn w:val="DefaultParagraphFont"/>
    <w:link w:val="Footer"/>
    <w:uiPriority w:val="99"/>
    <w:rsid w:val="00456922"/>
    <w:rPr>
      <w:rFonts w:ascii="Arial MT" w:eastAsia="Arial MT" w:hAnsi="Arial MT" w:cs="Arial MT"/>
    </w:rPr>
  </w:style>
  <w:style w:type="table" w:customStyle="1" w:styleId="TableGrid">
    <w:name w:val="TableGrid"/>
    <w:rsid w:val="009051C9"/>
    <w:pPr>
      <w:widowControl/>
      <w:autoSpaceDE/>
      <w:autoSpaceDN/>
    </w:pPr>
    <w:rPr>
      <w:rFonts w:eastAsia="Times New Roman"/>
      <w:kern w:val="2"/>
      <w:sz w:val="24"/>
      <w:szCs w:val="24"/>
      <w:lang w:val="en-IN" w:eastAsia="en-IN"/>
      <w14:ligatures w14:val="standardContextual"/>
    </w:rPr>
    <w:tblPr>
      <w:tblCellMar>
        <w:top w:w="0" w:type="dxa"/>
        <w:left w:w="0" w:type="dxa"/>
        <w:bottom w:w="0" w:type="dxa"/>
        <w:right w:w="0" w:type="dxa"/>
      </w:tblCellMar>
    </w:tblPr>
  </w:style>
  <w:style w:type="table" w:styleId="PlainTable2">
    <w:name w:val="Plain Table 2"/>
    <w:basedOn w:val="TableNormal"/>
    <w:uiPriority w:val="42"/>
    <w:rsid w:val="0069541F"/>
    <w:pPr>
      <w:widowControl/>
      <w:autoSpaceDE/>
      <w:autoSpaceDN/>
    </w:pPr>
    <w:rPr>
      <w:kern w:val="2"/>
      <w:lang w:val="en-IN"/>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6E0CAF"/>
    <w:pPr>
      <w:widowControl/>
      <w:autoSpaceDE/>
      <w:autoSpaceDN/>
    </w:pPr>
    <w:rPr>
      <w:kern w:val="2"/>
      <w:lang w:val="en-IN"/>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0">
    <w:name w:val="Table Grid"/>
    <w:basedOn w:val="TableNormal"/>
    <w:uiPriority w:val="39"/>
    <w:rsid w:val="005E02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8C078F"/>
  </w:style>
  <w:style w:type="paragraph" w:styleId="NoSpacing">
    <w:name w:val="No Spacing"/>
    <w:link w:val="NoSpacingChar"/>
    <w:uiPriority w:val="1"/>
    <w:qFormat/>
    <w:rsid w:val="00CF4350"/>
    <w:pPr>
      <w:widowControl/>
      <w:autoSpaceDE/>
      <w:autoSpaceDN/>
    </w:pPr>
    <w:rPr>
      <w:rFonts w:eastAsiaTheme="minorEastAsia"/>
    </w:rPr>
  </w:style>
  <w:style w:type="character" w:customStyle="1" w:styleId="NoSpacingChar">
    <w:name w:val="No Spacing Char"/>
    <w:basedOn w:val="DefaultParagraphFont"/>
    <w:link w:val="NoSpacing"/>
    <w:uiPriority w:val="1"/>
    <w:rsid w:val="00CF4350"/>
    <w:rPr>
      <w:rFonts w:eastAsiaTheme="minorEastAsia"/>
    </w:rPr>
  </w:style>
  <w:style w:type="character" w:styleId="Hyperlink">
    <w:name w:val="Hyperlink"/>
    <w:basedOn w:val="DefaultParagraphFont"/>
    <w:uiPriority w:val="99"/>
    <w:unhideWhenUsed/>
    <w:rsid w:val="00E75DFF"/>
    <w:rPr>
      <w:color w:val="0000FF" w:themeColor="hyperlink"/>
      <w:u w:val="single"/>
    </w:rPr>
  </w:style>
  <w:style w:type="character" w:styleId="UnresolvedMention">
    <w:name w:val="Unresolved Mention"/>
    <w:basedOn w:val="DefaultParagraphFont"/>
    <w:uiPriority w:val="99"/>
    <w:semiHidden/>
    <w:unhideWhenUsed/>
    <w:rsid w:val="00E75D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33F5EF-8312-4655-9D0A-3CE8EDDEA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1167</TotalTime>
  <Pages>14</Pages>
  <Words>6591</Words>
  <Characters>37574</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007</dc:creator>
  <cp:lastModifiedBy>Editor-90</cp:lastModifiedBy>
  <cp:revision>123</cp:revision>
  <dcterms:created xsi:type="dcterms:W3CDTF">2025-09-26T11:35:00Z</dcterms:created>
  <dcterms:modified xsi:type="dcterms:W3CDTF">2025-10-09T06:22:00Z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2024-11-02T00:00:00Z</vt:filetime>
  </property>
  <property fmtid="{D5CDD505-2E9C-101B-9397-08002B2CF9AE}" pid="3" name="Creator">
    <vt:lpwstr>Microsoft® Word 2019</vt:lpwstr>
  </property>
  <property fmtid="{D5CDD505-2E9C-101B-9397-08002B2CF9AE}" pid="4" name="LastSaved">
    <vt:filetime>2025-09-26T00:00:00Z</vt:filetime>
  </property>
  <property fmtid="{D5CDD505-2E9C-101B-9397-08002B2CF9AE}" pid="5" name="Producer">
    <vt:lpwstr>Microsoft® Word 2019</vt:lpwstr>
  </property>
</Properties>
</file>