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D99D86" w14:textId="497C3391" w:rsidR="00225F55" w:rsidRPr="00AC42B9" w:rsidRDefault="00AC42B9" w:rsidP="00AC42B9">
      <w:pPr>
        <w:spacing w:after="0" w:line="240" w:lineRule="auto"/>
        <w:jc w:val="center"/>
        <w:rPr>
          <w:rFonts w:ascii="Times New Roman" w:hAnsi="Times New Roman"/>
          <w:b/>
          <w:bCs/>
          <w:color w:val="000000" w:themeColor="text1"/>
          <w:sz w:val="24"/>
          <w:szCs w:val="24"/>
        </w:rPr>
      </w:pPr>
      <w:r w:rsidRPr="00AC42B9">
        <w:rPr>
          <w:rFonts w:ascii="Times New Roman" w:hAnsi="Times New Roman"/>
          <w:b/>
          <w:bCs/>
          <w:sz w:val="24"/>
          <w:szCs w:val="24"/>
          <w:lang w:val="en-GB"/>
        </w:rPr>
        <w:t>Genetic Variability and Stability of Groundnut (</w:t>
      </w:r>
      <w:r w:rsidRPr="00AC42B9">
        <w:rPr>
          <w:rFonts w:ascii="Times New Roman" w:hAnsi="Times New Roman"/>
          <w:b/>
          <w:bCs/>
          <w:i/>
          <w:iCs/>
          <w:sz w:val="24"/>
          <w:szCs w:val="24"/>
          <w:lang w:val="en-GB"/>
        </w:rPr>
        <w:t>Arachis hypogaea</w:t>
      </w:r>
      <w:r w:rsidRPr="00AC42B9">
        <w:rPr>
          <w:rFonts w:ascii="Times New Roman" w:hAnsi="Times New Roman"/>
          <w:b/>
          <w:bCs/>
          <w:sz w:val="24"/>
          <w:szCs w:val="24"/>
          <w:lang w:val="en-GB"/>
        </w:rPr>
        <w:t xml:space="preserve"> L.) Genotypes for Yield and Yield Components Across Locations</w:t>
      </w:r>
    </w:p>
    <w:p w14:paraId="062DAA7E" w14:textId="335F544B" w:rsidR="006315B8" w:rsidRDefault="006315B8" w:rsidP="00D70C5E">
      <w:pPr>
        <w:spacing w:after="0" w:line="240" w:lineRule="auto"/>
        <w:rPr>
          <w:rFonts w:ascii="Times New Roman" w:hAnsi="Times New Roman"/>
          <w:color w:val="000000" w:themeColor="text1"/>
          <w:sz w:val="24"/>
          <w:szCs w:val="24"/>
        </w:rPr>
      </w:pPr>
    </w:p>
    <w:p w14:paraId="6B319E01" w14:textId="6987879E" w:rsidR="003E48AB" w:rsidRDefault="003E48AB" w:rsidP="00D70C5E">
      <w:pPr>
        <w:spacing w:after="0" w:line="240" w:lineRule="auto"/>
        <w:rPr>
          <w:rFonts w:ascii="Times New Roman" w:hAnsi="Times New Roman"/>
          <w:color w:val="000000" w:themeColor="text1"/>
          <w:sz w:val="24"/>
          <w:szCs w:val="24"/>
        </w:rPr>
      </w:pPr>
    </w:p>
    <w:p w14:paraId="0F6AB0F6" w14:textId="77777777" w:rsidR="003E48AB" w:rsidRPr="002A2B8F" w:rsidRDefault="003E48AB" w:rsidP="00D70C5E">
      <w:pPr>
        <w:spacing w:after="0" w:line="240" w:lineRule="auto"/>
        <w:rPr>
          <w:rFonts w:ascii="Times New Roman" w:hAnsi="Times New Roman"/>
          <w:color w:val="000000" w:themeColor="text1"/>
          <w:sz w:val="24"/>
          <w:szCs w:val="24"/>
        </w:rPr>
      </w:pPr>
    </w:p>
    <w:p w14:paraId="2F04B750" w14:textId="77777777" w:rsidR="00EA2034" w:rsidRPr="002A2B8F" w:rsidRDefault="00EA2034" w:rsidP="00D70C5E">
      <w:pPr>
        <w:spacing w:after="0" w:line="240" w:lineRule="auto"/>
        <w:rPr>
          <w:rFonts w:ascii="Times New Roman" w:hAnsi="Times New Roman"/>
          <w:color w:val="000000" w:themeColor="text1"/>
          <w:sz w:val="24"/>
          <w:szCs w:val="24"/>
        </w:rPr>
      </w:pPr>
    </w:p>
    <w:p w14:paraId="5F81A71D" w14:textId="77777777" w:rsidR="0087680D" w:rsidRPr="002A2B8F" w:rsidRDefault="0087680D" w:rsidP="00D70C5E">
      <w:pPr>
        <w:spacing w:after="0" w:line="240" w:lineRule="auto"/>
        <w:rPr>
          <w:rFonts w:ascii="Times New Roman" w:hAnsi="Times New Roman"/>
          <w:b/>
          <w:bCs/>
          <w:color w:val="000000" w:themeColor="text1"/>
          <w:sz w:val="24"/>
          <w:szCs w:val="24"/>
        </w:rPr>
      </w:pPr>
      <w:r w:rsidRPr="002A2B8F">
        <w:rPr>
          <w:rFonts w:ascii="Times New Roman" w:hAnsi="Times New Roman"/>
          <w:b/>
          <w:bCs/>
          <w:color w:val="000000" w:themeColor="text1"/>
          <w:sz w:val="24"/>
          <w:szCs w:val="24"/>
        </w:rPr>
        <w:t>ABSTRACT</w:t>
      </w:r>
    </w:p>
    <w:p w14:paraId="20104141" w14:textId="738C6FDA" w:rsidR="00767E91" w:rsidRPr="002A2B8F" w:rsidRDefault="00767E91" w:rsidP="00D70C5E">
      <w:pPr>
        <w:spacing w:after="0" w:line="240" w:lineRule="auto"/>
        <w:jc w:val="both"/>
        <w:rPr>
          <w:rFonts w:ascii="Times New Roman" w:hAnsi="Times New Roman"/>
          <w:b/>
          <w:color w:val="000000" w:themeColor="text1"/>
          <w:sz w:val="24"/>
          <w:szCs w:val="24"/>
        </w:rPr>
      </w:pPr>
    </w:p>
    <w:p w14:paraId="4C9A32F0" w14:textId="673A4F38" w:rsidR="005F0380" w:rsidRPr="002A2B8F" w:rsidRDefault="009C3885" w:rsidP="008F65F6">
      <w:pPr>
        <w:spacing w:after="0" w:line="240" w:lineRule="auto"/>
        <w:jc w:val="both"/>
        <w:rPr>
          <w:rFonts w:ascii="Times New Roman" w:hAnsi="Times New Roman"/>
          <w:b/>
          <w:color w:val="000000" w:themeColor="text1"/>
          <w:sz w:val="24"/>
          <w:szCs w:val="24"/>
        </w:rPr>
      </w:pPr>
      <w:r w:rsidRPr="002A2B8F">
        <w:rPr>
          <w:rFonts w:ascii="Times New Roman" w:hAnsi="Times New Roman"/>
          <w:color w:val="000000" w:themeColor="text1"/>
          <w:sz w:val="24"/>
          <w:szCs w:val="24"/>
        </w:rPr>
        <w:t xml:space="preserve">The present study was conducted using groundnut </w:t>
      </w:r>
      <w:r w:rsidR="008A71ED" w:rsidRPr="002A2B8F">
        <w:rPr>
          <w:rFonts w:ascii="Times New Roman" w:hAnsi="Times New Roman"/>
          <w:color w:val="000000" w:themeColor="text1"/>
          <w:sz w:val="24"/>
          <w:szCs w:val="24"/>
        </w:rPr>
        <w:t>genotypes</w:t>
      </w:r>
      <w:r w:rsidRPr="002A2B8F">
        <w:rPr>
          <w:rFonts w:ascii="Times New Roman" w:hAnsi="Times New Roman"/>
          <w:color w:val="000000" w:themeColor="text1"/>
          <w:sz w:val="24"/>
          <w:szCs w:val="24"/>
        </w:rPr>
        <w:t xml:space="preserve"> to </w:t>
      </w:r>
      <w:r w:rsidR="00774D2D" w:rsidRPr="002A2B8F">
        <w:rPr>
          <w:rFonts w:ascii="Times New Roman" w:hAnsi="Times New Roman"/>
          <w:color w:val="000000" w:themeColor="text1"/>
          <w:sz w:val="24"/>
          <w:szCs w:val="24"/>
        </w:rPr>
        <w:t>analyze</w:t>
      </w:r>
      <w:r w:rsidRPr="002A2B8F">
        <w:rPr>
          <w:rFonts w:ascii="Times New Roman" w:hAnsi="Times New Roman"/>
          <w:color w:val="000000" w:themeColor="text1"/>
          <w:sz w:val="24"/>
          <w:szCs w:val="24"/>
        </w:rPr>
        <w:t xml:space="preserve"> the genetic variability,</w:t>
      </w:r>
      <w:r w:rsidR="00774D2D" w:rsidRPr="002A2B8F">
        <w:rPr>
          <w:rFonts w:ascii="Times New Roman" w:hAnsi="Times New Roman"/>
          <w:color w:val="000000" w:themeColor="text1"/>
          <w:sz w:val="24"/>
          <w:szCs w:val="24"/>
        </w:rPr>
        <w:t xml:space="preserve"> </w:t>
      </w:r>
      <w:r w:rsidRPr="002A2B8F">
        <w:rPr>
          <w:rFonts w:ascii="Times New Roman" w:hAnsi="Times New Roman"/>
          <w:color w:val="000000" w:themeColor="text1"/>
          <w:sz w:val="24"/>
          <w:szCs w:val="24"/>
        </w:rPr>
        <w:t xml:space="preserve">stability and association among </w:t>
      </w:r>
      <w:r w:rsidR="00D72D77">
        <w:rPr>
          <w:rFonts w:ascii="Times New Roman" w:hAnsi="Times New Roman"/>
          <w:color w:val="000000" w:themeColor="text1"/>
          <w:sz w:val="24"/>
          <w:szCs w:val="24"/>
        </w:rPr>
        <w:t xml:space="preserve">stability parameters </w:t>
      </w:r>
      <w:r w:rsidR="002B20EB">
        <w:rPr>
          <w:rFonts w:ascii="Times New Roman" w:hAnsi="Times New Roman"/>
          <w:color w:val="000000" w:themeColor="text1"/>
          <w:sz w:val="24"/>
          <w:szCs w:val="24"/>
        </w:rPr>
        <w:t>of nine</w:t>
      </w:r>
      <w:r w:rsidRPr="002A2B8F">
        <w:rPr>
          <w:rFonts w:ascii="Times New Roman" w:hAnsi="Times New Roman"/>
          <w:color w:val="000000" w:themeColor="text1"/>
          <w:sz w:val="24"/>
          <w:szCs w:val="24"/>
        </w:rPr>
        <w:t xml:space="preserve"> groundnut </w:t>
      </w:r>
      <w:r w:rsidR="008A71ED" w:rsidRPr="002A2B8F">
        <w:rPr>
          <w:rFonts w:ascii="Times New Roman" w:hAnsi="Times New Roman"/>
          <w:color w:val="000000" w:themeColor="text1"/>
          <w:sz w:val="24"/>
          <w:szCs w:val="24"/>
        </w:rPr>
        <w:t xml:space="preserve">genotypes </w:t>
      </w:r>
      <w:r w:rsidRPr="002A2B8F">
        <w:rPr>
          <w:rFonts w:ascii="Times New Roman" w:hAnsi="Times New Roman"/>
          <w:color w:val="000000" w:themeColor="text1"/>
          <w:sz w:val="24"/>
          <w:szCs w:val="24"/>
        </w:rPr>
        <w:t xml:space="preserve">along </w:t>
      </w:r>
      <w:r w:rsidR="00537AD1" w:rsidRPr="002A2B8F">
        <w:rPr>
          <w:rFonts w:ascii="Times New Roman" w:hAnsi="Times New Roman"/>
          <w:color w:val="000000" w:themeColor="text1"/>
          <w:sz w:val="24"/>
          <w:szCs w:val="24"/>
        </w:rPr>
        <w:t xml:space="preserve">with </w:t>
      </w:r>
      <w:r w:rsidRPr="002A2B8F">
        <w:rPr>
          <w:rFonts w:ascii="Times New Roman" w:hAnsi="Times New Roman"/>
          <w:color w:val="000000" w:themeColor="text1"/>
          <w:sz w:val="24"/>
          <w:szCs w:val="24"/>
        </w:rPr>
        <w:t>checks for yield and yield attributing traits. Analysis of variance revealed significant differences among the genotypes for all the characters</w:t>
      </w:r>
      <w:r w:rsidR="008A71ED" w:rsidRPr="002A2B8F">
        <w:rPr>
          <w:rFonts w:ascii="Times New Roman" w:hAnsi="Times New Roman"/>
          <w:color w:val="000000" w:themeColor="text1"/>
          <w:sz w:val="24"/>
          <w:szCs w:val="24"/>
        </w:rPr>
        <w:t xml:space="preserve"> </w:t>
      </w:r>
      <w:r w:rsidRPr="002A2B8F">
        <w:rPr>
          <w:rFonts w:ascii="Times New Roman" w:hAnsi="Times New Roman"/>
          <w:color w:val="000000" w:themeColor="text1"/>
          <w:sz w:val="24"/>
          <w:szCs w:val="24"/>
        </w:rPr>
        <w:t>studied.</w:t>
      </w:r>
      <w:r w:rsidR="008A71ED" w:rsidRPr="002A2B8F">
        <w:rPr>
          <w:rFonts w:ascii="Times New Roman" w:hAnsi="Times New Roman"/>
          <w:color w:val="000000" w:themeColor="text1"/>
          <w:sz w:val="24"/>
          <w:szCs w:val="24"/>
        </w:rPr>
        <w:t xml:space="preserve"> </w:t>
      </w:r>
      <w:r w:rsidR="00216433">
        <w:rPr>
          <w:rFonts w:ascii="Times New Roman" w:hAnsi="Times New Roman"/>
          <w:color w:val="000000" w:themeColor="text1"/>
          <w:sz w:val="24"/>
          <w:szCs w:val="24"/>
        </w:rPr>
        <w:t xml:space="preserve">Among the </w:t>
      </w:r>
      <w:r w:rsidR="00F562B0">
        <w:rPr>
          <w:rFonts w:ascii="Times New Roman" w:hAnsi="Times New Roman"/>
          <w:color w:val="000000" w:themeColor="text1"/>
          <w:sz w:val="24"/>
          <w:szCs w:val="24"/>
        </w:rPr>
        <w:t xml:space="preserve">nine </w:t>
      </w:r>
      <w:r w:rsidR="00216433">
        <w:rPr>
          <w:rFonts w:ascii="Times New Roman" w:hAnsi="Times New Roman"/>
          <w:color w:val="000000" w:themeColor="text1"/>
          <w:sz w:val="24"/>
          <w:szCs w:val="24"/>
        </w:rPr>
        <w:t>traits</w:t>
      </w:r>
      <w:r w:rsidR="00F562B0">
        <w:rPr>
          <w:rFonts w:ascii="Times New Roman" w:hAnsi="Times New Roman"/>
          <w:color w:val="000000" w:themeColor="text1"/>
          <w:sz w:val="24"/>
          <w:szCs w:val="24"/>
        </w:rPr>
        <w:t xml:space="preserve"> studied</w:t>
      </w:r>
      <w:r w:rsidR="00216433">
        <w:rPr>
          <w:rFonts w:ascii="Times New Roman" w:hAnsi="Times New Roman"/>
          <w:color w:val="000000" w:themeColor="text1"/>
          <w:sz w:val="24"/>
          <w:szCs w:val="24"/>
        </w:rPr>
        <w:t xml:space="preserve">, </w:t>
      </w:r>
      <w:r w:rsidR="005F0380" w:rsidRPr="003D0B8E">
        <w:rPr>
          <w:rFonts w:ascii="Times New Roman" w:hAnsi="Times New Roman"/>
          <w:color w:val="000000" w:themeColor="text1"/>
          <w:sz w:val="24"/>
          <w:szCs w:val="24"/>
          <w:lang w:val="en-IN"/>
        </w:rPr>
        <w:t>hundred pod kernel weight</w:t>
      </w:r>
      <w:r w:rsidR="005F0380" w:rsidRPr="002A2B8F">
        <w:rPr>
          <w:rFonts w:ascii="Times New Roman" w:hAnsi="Times New Roman"/>
          <w:color w:val="000000" w:themeColor="text1"/>
          <w:sz w:val="24"/>
          <w:szCs w:val="24"/>
          <w:lang w:val="en-IN"/>
        </w:rPr>
        <w:t xml:space="preserve"> (g)</w:t>
      </w:r>
      <w:r w:rsidR="005F0380" w:rsidRPr="003D0B8E">
        <w:rPr>
          <w:rFonts w:ascii="Times New Roman" w:hAnsi="Times New Roman"/>
          <w:color w:val="000000" w:themeColor="text1"/>
          <w:sz w:val="24"/>
          <w:szCs w:val="24"/>
          <w:lang w:val="en-IN"/>
        </w:rPr>
        <w:t xml:space="preserve"> showed the most promising combination of high heritability </w:t>
      </w:r>
      <w:r w:rsidR="008F65F6" w:rsidRPr="003D0B8E">
        <w:rPr>
          <w:rFonts w:ascii="Times New Roman" w:hAnsi="Times New Roman"/>
          <w:color w:val="000000" w:themeColor="text1"/>
          <w:sz w:val="24"/>
          <w:szCs w:val="24"/>
          <w:lang w:val="en-IN"/>
        </w:rPr>
        <w:t>(73%)</w:t>
      </w:r>
      <w:r w:rsidR="008F65F6">
        <w:rPr>
          <w:rFonts w:ascii="Times New Roman" w:hAnsi="Times New Roman"/>
          <w:color w:val="000000" w:themeColor="text1"/>
          <w:sz w:val="24"/>
          <w:szCs w:val="24"/>
          <w:lang w:val="en-IN"/>
        </w:rPr>
        <w:t xml:space="preserve"> </w:t>
      </w:r>
      <w:r w:rsidR="005F0380" w:rsidRPr="003D0B8E">
        <w:rPr>
          <w:rFonts w:ascii="Times New Roman" w:hAnsi="Times New Roman"/>
          <w:color w:val="000000" w:themeColor="text1"/>
          <w:sz w:val="24"/>
          <w:szCs w:val="24"/>
          <w:lang w:val="en-IN"/>
        </w:rPr>
        <w:t>and genetic advance</w:t>
      </w:r>
      <w:r w:rsidR="008F65F6">
        <w:rPr>
          <w:rFonts w:ascii="Times New Roman" w:hAnsi="Times New Roman"/>
          <w:color w:val="000000" w:themeColor="text1"/>
          <w:sz w:val="24"/>
          <w:szCs w:val="24"/>
          <w:lang w:val="en-IN"/>
        </w:rPr>
        <w:t xml:space="preserve"> </w:t>
      </w:r>
      <w:r w:rsidR="008F65F6" w:rsidRPr="002A2B8F">
        <w:rPr>
          <w:rFonts w:ascii="Times New Roman" w:hAnsi="Times New Roman"/>
          <w:color w:val="000000" w:themeColor="text1"/>
          <w:sz w:val="24"/>
          <w:szCs w:val="24"/>
          <w:lang w:val="en-IN"/>
        </w:rPr>
        <w:t>(</w:t>
      </w:r>
      <w:r w:rsidR="008F65F6" w:rsidRPr="003D0B8E">
        <w:rPr>
          <w:rFonts w:ascii="Times New Roman" w:hAnsi="Times New Roman"/>
          <w:color w:val="000000" w:themeColor="text1"/>
          <w:sz w:val="24"/>
          <w:szCs w:val="24"/>
          <w:lang w:val="en-IN"/>
        </w:rPr>
        <w:t>14.21%)</w:t>
      </w:r>
      <w:r w:rsidR="005F0380" w:rsidRPr="003D0B8E">
        <w:rPr>
          <w:rFonts w:ascii="Times New Roman" w:hAnsi="Times New Roman"/>
          <w:color w:val="000000" w:themeColor="text1"/>
          <w:sz w:val="24"/>
          <w:szCs w:val="24"/>
          <w:lang w:val="en-IN"/>
        </w:rPr>
        <w:t xml:space="preserve">, indicating the predominance of additive gene effects and suggesting that direct selection for this trait will be effective in yield improvement. </w:t>
      </w:r>
      <w:r w:rsidR="0040050A">
        <w:rPr>
          <w:rFonts w:ascii="Times New Roman" w:hAnsi="Times New Roman"/>
          <w:color w:val="000000" w:themeColor="text1"/>
          <w:sz w:val="24"/>
          <w:szCs w:val="24"/>
          <w:lang w:val="en-IN"/>
        </w:rPr>
        <w:t>O</w:t>
      </w:r>
      <w:r w:rsidR="005F0380" w:rsidRPr="003D0B8E">
        <w:rPr>
          <w:rFonts w:ascii="Times New Roman" w:hAnsi="Times New Roman"/>
          <w:color w:val="000000" w:themeColor="text1"/>
          <w:sz w:val="24"/>
          <w:szCs w:val="24"/>
          <w:lang w:val="en-IN"/>
        </w:rPr>
        <w:t xml:space="preserve">ther traits such as hundred pod weight </w:t>
      </w:r>
      <w:r w:rsidR="005F0380" w:rsidRPr="002A2B8F">
        <w:rPr>
          <w:rFonts w:ascii="Times New Roman" w:hAnsi="Times New Roman"/>
          <w:color w:val="000000" w:themeColor="text1"/>
          <w:sz w:val="24"/>
          <w:szCs w:val="24"/>
          <w:lang w:val="en-IN"/>
        </w:rPr>
        <w:t>(g)</w:t>
      </w:r>
      <w:r w:rsidR="005F0380" w:rsidRPr="003D0B8E">
        <w:rPr>
          <w:rFonts w:ascii="Times New Roman" w:hAnsi="Times New Roman"/>
          <w:color w:val="000000" w:themeColor="text1"/>
          <w:sz w:val="24"/>
          <w:szCs w:val="24"/>
          <w:lang w:val="en-IN"/>
        </w:rPr>
        <w:t xml:space="preserve"> and hundred kernel weight </w:t>
      </w:r>
      <w:r w:rsidR="005F0380" w:rsidRPr="002A2B8F">
        <w:rPr>
          <w:rFonts w:ascii="Times New Roman" w:hAnsi="Times New Roman"/>
          <w:color w:val="000000" w:themeColor="text1"/>
          <w:sz w:val="24"/>
          <w:szCs w:val="24"/>
          <w:lang w:val="en-IN"/>
        </w:rPr>
        <w:t>(g)</w:t>
      </w:r>
      <w:r w:rsidR="005F0380" w:rsidRPr="003D0B8E">
        <w:rPr>
          <w:rFonts w:ascii="Times New Roman" w:hAnsi="Times New Roman"/>
          <w:color w:val="000000" w:themeColor="text1"/>
          <w:sz w:val="24"/>
          <w:szCs w:val="24"/>
          <w:lang w:val="en-IN"/>
        </w:rPr>
        <w:t xml:space="preserve"> also showed moderate potential for selection. </w:t>
      </w:r>
      <w:r w:rsidR="005F0380" w:rsidRPr="002A2B8F">
        <w:rPr>
          <w:rFonts w:ascii="Times New Roman" w:hAnsi="Times New Roman"/>
          <w:color w:val="000000" w:themeColor="text1"/>
          <w:sz w:val="24"/>
          <w:szCs w:val="24"/>
          <w:lang w:val="en-IN"/>
        </w:rPr>
        <w:t>Further,</w:t>
      </w:r>
      <w:r w:rsidR="005F0380" w:rsidRPr="003D0B8E">
        <w:rPr>
          <w:rFonts w:ascii="Times New Roman" w:hAnsi="Times New Roman"/>
          <w:color w:val="000000" w:themeColor="text1"/>
          <w:sz w:val="24"/>
          <w:szCs w:val="24"/>
          <w:lang w:val="en-IN"/>
        </w:rPr>
        <w:t xml:space="preserve"> traits shelling </w:t>
      </w:r>
      <w:r w:rsidR="005F0380" w:rsidRPr="002A2B8F">
        <w:rPr>
          <w:rFonts w:ascii="Times New Roman" w:hAnsi="Times New Roman"/>
          <w:color w:val="000000" w:themeColor="text1"/>
          <w:sz w:val="24"/>
          <w:szCs w:val="24"/>
          <w:lang w:val="en-IN"/>
        </w:rPr>
        <w:t>percentage</w:t>
      </w:r>
      <w:r w:rsidR="005F0380" w:rsidRPr="003D0B8E">
        <w:rPr>
          <w:rFonts w:ascii="Times New Roman" w:hAnsi="Times New Roman"/>
          <w:color w:val="000000" w:themeColor="text1"/>
          <w:sz w:val="24"/>
          <w:szCs w:val="24"/>
          <w:lang w:val="en-IN"/>
        </w:rPr>
        <w:t xml:space="preserve">, </w:t>
      </w:r>
      <w:r w:rsidR="005F0380" w:rsidRPr="002A2B8F">
        <w:rPr>
          <w:rFonts w:ascii="Times New Roman" w:hAnsi="Times New Roman"/>
          <w:color w:val="000000" w:themeColor="text1"/>
          <w:sz w:val="24"/>
          <w:szCs w:val="24"/>
          <w:lang w:val="en-IN"/>
        </w:rPr>
        <w:t xml:space="preserve">days to </w:t>
      </w:r>
      <w:r w:rsidR="005F0380" w:rsidRPr="003D0B8E">
        <w:rPr>
          <w:rFonts w:ascii="Times New Roman" w:hAnsi="Times New Roman"/>
          <w:color w:val="000000" w:themeColor="text1"/>
          <w:sz w:val="24"/>
          <w:szCs w:val="24"/>
          <w:lang w:val="en-IN"/>
        </w:rPr>
        <w:t xml:space="preserve">maturity, </w:t>
      </w:r>
      <w:r w:rsidR="005F0380" w:rsidRPr="002A2B8F">
        <w:rPr>
          <w:rFonts w:ascii="Times New Roman" w:hAnsi="Times New Roman"/>
          <w:color w:val="000000" w:themeColor="text1"/>
          <w:sz w:val="24"/>
          <w:szCs w:val="24"/>
          <w:lang w:val="en-IN"/>
        </w:rPr>
        <w:t xml:space="preserve">dry </w:t>
      </w:r>
      <w:r w:rsidR="005F0380" w:rsidRPr="003D0B8E">
        <w:rPr>
          <w:rFonts w:ascii="Times New Roman" w:hAnsi="Times New Roman"/>
          <w:color w:val="000000" w:themeColor="text1"/>
          <w:sz w:val="24"/>
          <w:szCs w:val="24"/>
          <w:lang w:val="en-IN"/>
        </w:rPr>
        <w:t>haulm yield</w:t>
      </w:r>
      <w:r w:rsidR="005F0380" w:rsidRPr="002A2B8F">
        <w:rPr>
          <w:rFonts w:ascii="Times New Roman" w:hAnsi="Times New Roman"/>
          <w:color w:val="000000" w:themeColor="text1"/>
          <w:sz w:val="24"/>
          <w:szCs w:val="24"/>
          <w:lang w:val="en-IN"/>
        </w:rPr>
        <w:t xml:space="preserve"> (g/plot)</w:t>
      </w:r>
      <w:r w:rsidR="005F0380" w:rsidRPr="003D0B8E">
        <w:rPr>
          <w:rFonts w:ascii="Times New Roman" w:hAnsi="Times New Roman"/>
          <w:color w:val="000000" w:themeColor="text1"/>
          <w:sz w:val="24"/>
          <w:szCs w:val="24"/>
          <w:lang w:val="en-IN"/>
        </w:rPr>
        <w:t xml:space="preserve"> and dry pod yield </w:t>
      </w:r>
      <w:r w:rsidR="005F0380" w:rsidRPr="002A2B8F">
        <w:rPr>
          <w:rFonts w:ascii="Times New Roman" w:hAnsi="Times New Roman"/>
          <w:color w:val="000000" w:themeColor="text1"/>
          <w:sz w:val="24"/>
          <w:szCs w:val="24"/>
          <w:lang w:val="en-IN"/>
        </w:rPr>
        <w:t>(g/plot)</w:t>
      </w:r>
      <w:r w:rsidR="005F0380" w:rsidRPr="003D0B8E">
        <w:rPr>
          <w:rFonts w:ascii="Times New Roman" w:hAnsi="Times New Roman"/>
          <w:color w:val="000000" w:themeColor="text1"/>
          <w:sz w:val="24"/>
          <w:szCs w:val="24"/>
          <w:lang w:val="en-IN"/>
        </w:rPr>
        <w:t xml:space="preserve"> are largely influenced by the environment, hence indirect selection through component traits may be more efficient.</w:t>
      </w:r>
      <w:r w:rsidR="005F0380" w:rsidRPr="002A2B8F">
        <w:rPr>
          <w:rFonts w:ascii="Times New Roman" w:hAnsi="Times New Roman"/>
          <w:color w:val="000000" w:themeColor="text1"/>
          <w:sz w:val="24"/>
          <w:szCs w:val="24"/>
          <w:lang w:val="en-IN"/>
        </w:rPr>
        <w:t xml:space="preserve"> AMMI stability parameters and biplot analyses, revealed that, PGN C3 and PGN 2 genotypes were the most promising genotypes, combining high yield and favourable stability across environments. </w:t>
      </w:r>
      <w:r w:rsidR="002406A0">
        <w:rPr>
          <w:rFonts w:ascii="Times New Roman" w:hAnsi="Times New Roman"/>
          <w:color w:val="000000" w:themeColor="text1"/>
          <w:sz w:val="24"/>
          <w:szCs w:val="24"/>
          <w:lang w:val="en-IN"/>
        </w:rPr>
        <w:t xml:space="preserve">The </w:t>
      </w:r>
      <w:r w:rsidR="002406A0" w:rsidRPr="001A4AEB">
        <w:rPr>
          <w:rFonts w:ascii="Times New Roman" w:hAnsi="Times New Roman"/>
          <w:color w:val="000000" w:themeColor="text1"/>
          <w:sz w:val="24"/>
          <w:szCs w:val="24"/>
          <w:lang w:val="en-IN"/>
        </w:rPr>
        <w:t>combination</w:t>
      </w:r>
      <w:r w:rsidR="009C5D99" w:rsidRPr="001A4AEB">
        <w:rPr>
          <w:rFonts w:ascii="Times New Roman" w:hAnsi="Times New Roman"/>
          <w:color w:val="000000" w:themeColor="text1"/>
          <w:sz w:val="24"/>
          <w:szCs w:val="24"/>
          <w:lang w:val="en-IN"/>
        </w:rPr>
        <w:t xml:space="preserve"> of correlated (ASI, ASV, MASI, MASV) and less correlated (AMGE, Za, SIPC) indices would provide a more comprehensive understanding of genotype stability across environments</w:t>
      </w:r>
      <w:r w:rsidR="00AA7F6A">
        <w:rPr>
          <w:rFonts w:ascii="Times New Roman" w:hAnsi="Times New Roman"/>
          <w:color w:val="000000" w:themeColor="text1"/>
          <w:sz w:val="24"/>
          <w:szCs w:val="24"/>
          <w:lang w:val="en-IN"/>
        </w:rPr>
        <w:t>.</w:t>
      </w:r>
      <w:r w:rsidR="009C5D99" w:rsidRPr="002A2B8F">
        <w:rPr>
          <w:rFonts w:ascii="Times New Roman" w:hAnsi="Times New Roman"/>
          <w:color w:val="000000" w:themeColor="text1"/>
          <w:sz w:val="24"/>
          <w:szCs w:val="24"/>
          <w:lang w:val="en-IN"/>
        </w:rPr>
        <w:t xml:space="preserve"> </w:t>
      </w:r>
      <w:r w:rsidR="00774D2D" w:rsidRPr="002A2B8F">
        <w:rPr>
          <w:rFonts w:ascii="Times New Roman" w:hAnsi="Times New Roman"/>
          <w:color w:val="000000" w:themeColor="text1"/>
          <w:sz w:val="24"/>
          <w:szCs w:val="24"/>
        </w:rPr>
        <w:t xml:space="preserve">These stable lines </w:t>
      </w:r>
      <w:r w:rsidR="00665A27">
        <w:rPr>
          <w:rFonts w:ascii="Times New Roman" w:hAnsi="Times New Roman"/>
          <w:color w:val="000000" w:themeColor="text1"/>
          <w:sz w:val="24"/>
          <w:szCs w:val="24"/>
        </w:rPr>
        <w:t>could</w:t>
      </w:r>
      <w:r w:rsidR="00774D2D" w:rsidRPr="002A2B8F">
        <w:rPr>
          <w:rFonts w:ascii="Times New Roman" w:hAnsi="Times New Roman"/>
          <w:color w:val="000000" w:themeColor="text1"/>
          <w:sz w:val="24"/>
          <w:szCs w:val="24"/>
        </w:rPr>
        <w:t xml:space="preserve"> be used as parents in </w:t>
      </w:r>
      <w:r w:rsidR="004A1D69">
        <w:rPr>
          <w:rFonts w:ascii="Times New Roman" w:hAnsi="Times New Roman"/>
          <w:color w:val="000000" w:themeColor="text1"/>
          <w:sz w:val="24"/>
          <w:szCs w:val="24"/>
        </w:rPr>
        <w:t xml:space="preserve">various </w:t>
      </w:r>
      <w:r w:rsidR="00774D2D" w:rsidRPr="002A2B8F">
        <w:rPr>
          <w:rFonts w:ascii="Times New Roman" w:hAnsi="Times New Roman"/>
          <w:color w:val="000000" w:themeColor="text1"/>
          <w:sz w:val="24"/>
          <w:szCs w:val="24"/>
        </w:rPr>
        <w:t>breeding programs</w:t>
      </w:r>
      <w:r w:rsidR="005F0380" w:rsidRPr="002A2B8F">
        <w:rPr>
          <w:rFonts w:ascii="Times New Roman" w:hAnsi="Times New Roman"/>
          <w:color w:val="000000" w:themeColor="text1"/>
          <w:sz w:val="24"/>
          <w:szCs w:val="24"/>
          <w:lang w:val="en-IN"/>
        </w:rPr>
        <w:t>.</w:t>
      </w:r>
    </w:p>
    <w:p w14:paraId="197659D2" w14:textId="77777777" w:rsidR="00B92BC4" w:rsidRDefault="00B92BC4" w:rsidP="00D70C5E">
      <w:pPr>
        <w:spacing w:after="0" w:line="240" w:lineRule="auto"/>
        <w:jc w:val="both"/>
        <w:rPr>
          <w:rFonts w:ascii="Times New Roman" w:hAnsi="Times New Roman"/>
          <w:b/>
          <w:color w:val="000000" w:themeColor="text1"/>
          <w:sz w:val="24"/>
          <w:szCs w:val="24"/>
        </w:rPr>
      </w:pPr>
    </w:p>
    <w:p w14:paraId="703E0912" w14:textId="5B32FABC" w:rsidR="00095554" w:rsidRPr="002A2B8F" w:rsidRDefault="005203CF" w:rsidP="00D70C5E">
      <w:pPr>
        <w:spacing w:after="0" w:line="24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KEYWORDS: </w:t>
      </w:r>
      <w:r w:rsidRPr="005203CF">
        <w:rPr>
          <w:rFonts w:ascii="Times New Roman" w:hAnsi="Times New Roman"/>
          <w:b/>
          <w:color w:val="000000" w:themeColor="text1"/>
          <w:sz w:val="24"/>
          <w:szCs w:val="24"/>
        </w:rPr>
        <w:t>Groundnut</w:t>
      </w:r>
      <w:r>
        <w:rPr>
          <w:rFonts w:ascii="Times New Roman" w:hAnsi="Times New Roman"/>
          <w:b/>
          <w:color w:val="000000" w:themeColor="text1"/>
          <w:sz w:val="24"/>
          <w:szCs w:val="24"/>
        </w:rPr>
        <w:t>,</w:t>
      </w:r>
      <w:r w:rsidRPr="005203CF">
        <w:t xml:space="preserve"> </w:t>
      </w:r>
      <w:r w:rsidRPr="005203CF">
        <w:rPr>
          <w:rFonts w:ascii="Times New Roman" w:hAnsi="Times New Roman"/>
          <w:b/>
          <w:color w:val="000000" w:themeColor="text1"/>
          <w:sz w:val="24"/>
          <w:szCs w:val="24"/>
        </w:rPr>
        <w:t>Yield</w:t>
      </w:r>
      <w:r>
        <w:rPr>
          <w:rFonts w:ascii="Times New Roman" w:hAnsi="Times New Roman"/>
          <w:b/>
          <w:color w:val="000000" w:themeColor="text1"/>
          <w:sz w:val="24"/>
          <w:szCs w:val="24"/>
        </w:rPr>
        <w:t>,</w:t>
      </w:r>
      <w:r w:rsidRPr="005203CF">
        <w:t xml:space="preserve"> </w:t>
      </w:r>
      <w:r w:rsidRPr="005203CF">
        <w:rPr>
          <w:rFonts w:ascii="Times New Roman" w:hAnsi="Times New Roman"/>
          <w:b/>
          <w:color w:val="000000" w:themeColor="text1"/>
          <w:sz w:val="24"/>
          <w:szCs w:val="24"/>
        </w:rPr>
        <w:t>biplot analyses,</w:t>
      </w:r>
      <w:r w:rsidRPr="005203CF">
        <w:t xml:space="preserve"> </w:t>
      </w:r>
      <w:r w:rsidRPr="005203CF">
        <w:rPr>
          <w:rFonts w:ascii="Times New Roman" w:hAnsi="Times New Roman"/>
          <w:b/>
          <w:color w:val="000000" w:themeColor="text1"/>
          <w:sz w:val="24"/>
          <w:szCs w:val="24"/>
        </w:rPr>
        <w:t>breeding programs.</w:t>
      </w:r>
    </w:p>
    <w:p w14:paraId="188EFDA7" w14:textId="34757781" w:rsidR="00FC7E98" w:rsidRPr="002A2B8F" w:rsidRDefault="00FC7E98" w:rsidP="00D70C5E">
      <w:pPr>
        <w:spacing w:after="0" w:line="240" w:lineRule="auto"/>
        <w:jc w:val="both"/>
        <w:rPr>
          <w:rFonts w:ascii="Times New Roman" w:hAnsi="Times New Roman"/>
          <w:b/>
          <w:color w:val="000000" w:themeColor="text1"/>
          <w:sz w:val="24"/>
          <w:szCs w:val="24"/>
          <w:lang w:val="en-IN"/>
        </w:rPr>
      </w:pPr>
      <w:r w:rsidRPr="002A2B8F">
        <w:rPr>
          <w:rFonts w:ascii="Times New Roman" w:hAnsi="Times New Roman"/>
          <w:b/>
          <w:color w:val="000000" w:themeColor="text1"/>
          <w:sz w:val="24"/>
          <w:szCs w:val="24"/>
        </w:rPr>
        <w:t>Introduction</w:t>
      </w:r>
    </w:p>
    <w:p w14:paraId="0DF93528" w14:textId="55387B1B" w:rsidR="00FC7E98" w:rsidRPr="002A2B8F" w:rsidRDefault="00FC7E98" w:rsidP="00D70C5E">
      <w:pPr>
        <w:spacing w:after="0" w:line="240" w:lineRule="auto"/>
        <w:jc w:val="both"/>
        <w:rPr>
          <w:rFonts w:ascii="Times New Roman" w:hAnsi="Times New Roman"/>
          <w:bCs/>
          <w:color w:val="000000" w:themeColor="text1"/>
          <w:sz w:val="24"/>
          <w:szCs w:val="24"/>
          <w:lang w:val="en-IN"/>
        </w:rPr>
      </w:pPr>
      <w:r w:rsidRPr="002A2B8F">
        <w:rPr>
          <w:rFonts w:ascii="Times New Roman" w:hAnsi="Times New Roman"/>
          <w:b/>
          <w:color w:val="000000" w:themeColor="text1"/>
          <w:sz w:val="24"/>
          <w:szCs w:val="24"/>
          <w:lang w:val="en-IN"/>
        </w:rPr>
        <w:t xml:space="preserve"> </w:t>
      </w:r>
      <w:r w:rsidR="00075F88">
        <w:rPr>
          <w:rFonts w:ascii="Times New Roman" w:hAnsi="Times New Roman"/>
          <w:b/>
          <w:color w:val="000000" w:themeColor="text1"/>
          <w:sz w:val="24"/>
          <w:szCs w:val="24"/>
          <w:lang w:val="en-IN"/>
        </w:rPr>
        <w:t>“</w:t>
      </w:r>
      <w:r w:rsidRPr="002A2B8F">
        <w:rPr>
          <w:rFonts w:ascii="Times New Roman" w:hAnsi="Times New Roman"/>
          <w:bCs/>
          <w:color w:val="000000" w:themeColor="text1"/>
          <w:sz w:val="24"/>
          <w:szCs w:val="24"/>
          <w:lang w:val="en-IN"/>
        </w:rPr>
        <w:t>Groundnut (</w:t>
      </w:r>
      <w:proofErr w:type="spellStart"/>
      <w:r w:rsidRPr="002A2B8F">
        <w:rPr>
          <w:rFonts w:ascii="Times New Roman" w:hAnsi="Times New Roman"/>
          <w:bCs/>
          <w:i/>
          <w:iCs/>
          <w:color w:val="000000" w:themeColor="text1"/>
          <w:sz w:val="24"/>
          <w:szCs w:val="24"/>
          <w:lang w:val="en-IN"/>
        </w:rPr>
        <w:t>Arachis</w:t>
      </w:r>
      <w:proofErr w:type="spellEnd"/>
      <w:r w:rsidRPr="002A2B8F">
        <w:rPr>
          <w:rFonts w:ascii="Times New Roman" w:hAnsi="Times New Roman"/>
          <w:bCs/>
          <w:i/>
          <w:iCs/>
          <w:color w:val="000000" w:themeColor="text1"/>
          <w:sz w:val="24"/>
          <w:szCs w:val="24"/>
          <w:lang w:val="en-IN"/>
        </w:rPr>
        <w:t xml:space="preserve"> </w:t>
      </w:r>
      <w:proofErr w:type="spellStart"/>
      <w:r w:rsidRPr="002A2B8F">
        <w:rPr>
          <w:rFonts w:ascii="Times New Roman" w:hAnsi="Times New Roman"/>
          <w:bCs/>
          <w:i/>
          <w:iCs/>
          <w:color w:val="000000" w:themeColor="text1"/>
          <w:sz w:val="24"/>
          <w:szCs w:val="24"/>
          <w:lang w:val="en-IN"/>
        </w:rPr>
        <w:t>hypogaea</w:t>
      </w:r>
      <w:proofErr w:type="spellEnd"/>
      <w:r w:rsidRPr="002A2B8F">
        <w:rPr>
          <w:rFonts w:ascii="Times New Roman" w:hAnsi="Times New Roman"/>
          <w:bCs/>
          <w:i/>
          <w:iCs/>
          <w:color w:val="000000" w:themeColor="text1"/>
          <w:sz w:val="24"/>
          <w:szCs w:val="24"/>
          <w:lang w:val="en-IN"/>
        </w:rPr>
        <w:t xml:space="preserve"> </w:t>
      </w:r>
      <w:r w:rsidRPr="002A2B8F">
        <w:rPr>
          <w:rFonts w:ascii="Times New Roman" w:hAnsi="Times New Roman"/>
          <w:bCs/>
          <w:color w:val="000000" w:themeColor="text1"/>
          <w:sz w:val="24"/>
          <w:szCs w:val="24"/>
          <w:lang w:val="en-IN"/>
        </w:rPr>
        <w:t xml:space="preserve">L.) is an important oilseed crop cultivated on approximately </w:t>
      </w:r>
      <w:r w:rsidR="00FB49CC" w:rsidRPr="002A2B8F">
        <w:rPr>
          <w:rFonts w:ascii="Times New Roman" w:hAnsi="Times New Roman"/>
          <w:bCs/>
          <w:color w:val="000000" w:themeColor="text1"/>
          <w:sz w:val="24"/>
          <w:szCs w:val="24"/>
          <w:lang w:val="en-IN"/>
        </w:rPr>
        <w:t>4</w:t>
      </w:r>
      <w:r w:rsidRPr="002A2B8F">
        <w:rPr>
          <w:rFonts w:ascii="Times New Roman" w:hAnsi="Times New Roman"/>
          <w:bCs/>
          <w:color w:val="000000" w:themeColor="text1"/>
          <w:sz w:val="24"/>
          <w:szCs w:val="24"/>
          <w:lang w:val="en-IN"/>
        </w:rPr>
        <w:t>1.57 million hectares with a production of about 5</w:t>
      </w:r>
      <w:r w:rsidR="00FB49CC" w:rsidRPr="002A2B8F">
        <w:rPr>
          <w:rFonts w:ascii="Times New Roman" w:hAnsi="Times New Roman"/>
          <w:bCs/>
          <w:color w:val="000000" w:themeColor="text1"/>
          <w:sz w:val="24"/>
          <w:szCs w:val="24"/>
          <w:lang w:val="en-IN"/>
        </w:rPr>
        <w:t>9</w:t>
      </w:r>
      <w:r w:rsidRPr="002A2B8F">
        <w:rPr>
          <w:rFonts w:ascii="Times New Roman" w:hAnsi="Times New Roman"/>
          <w:bCs/>
          <w:color w:val="000000" w:themeColor="text1"/>
          <w:sz w:val="24"/>
          <w:szCs w:val="24"/>
          <w:lang w:val="en-IN"/>
        </w:rPr>
        <w:t>.64 million tons worldwide</w:t>
      </w:r>
      <w:r w:rsidR="00075F88">
        <w:rPr>
          <w:rFonts w:ascii="Times New Roman" w:hAnsi="Times New Roman"/>
          <w:bCs/>
          <w:color w:val="000000" w:themeColor="text1"/>
          <w:sz w:val="24"/>
          <w:szCs w:val="24"/>
          <w:lang w:val="en-IN"/>
        </w:rPr>
        <w:t>”</w:t>
      </w:r>
      <w:r w:rsidRPr="002A2B8F">
        <w:rPr>
          <w:rFonts w:ascii="Times New Roman" w:hAnsi="Times New Roman"/>
          <w:bCs/>
          <w:color w:val="000000" w:themeColor="text1"/>
          <w:sz w:val="24"/>
          <w:szCs w:val="24"/>
          <w:lang w:val="en-IN"/>
        </w:rPr>
        <w:t xml:space="preserve"> (FAOSTAT 202</w:t>
      </w:r>
      <w:r w:rsidR="00FB49CC" w:rsidRPr="002A2B8F">
        <w:rPr>
          <w:rFonts w:ascii="Times New Roman" w:hAnsi="Times New Roman"/>
          <w:bCs/>
          <w:color w:val="000000" w:themeColor="text1"/>
          <w:sz w:val="24"/>
          <w:szCs w:val="24"/>
          <w:lang w:val="en-IN"/>
        </w:rPr>
        <w:t>4</w:t>
      </w:r>
      <w:r w:rsidRPr="002A2B8F">
        <w:rPr>
          <w:rFonts w:ascii="Times New Roman" w:hAnsi="Times New Roman"/>
          <w:bCs/>
          <w:color w:val="000000" w:themeColor="text1"/>
          <w:sz w:val="24"/>
          <w:szCs w:val="24"/>
          <w:lang w:val="en-IN"/>
        </w:rPr>
        <w:t>).</w:t>
      </w:r>
      <w:r w:rsidR="00E30406" w:rsidRPr="002A2B8F">
        <w:rPr>
          <w:rFonts w:ascii="Times New Roman" w:hAnsi="Times New Roman"/>
          <w:bCs/>
          <w:color w:val="000000" w:themeColor="text1"/>
          <w:sz w:val="24"/>
          <w:szCs w:val="24"/>
          <w:lang w:val="en-IN"/>
        </w:rPr>
        <w:t xml:space="preserve"> </w:t>
      </w:r>
      <w:r w:rsidR="00075F88">
        <w:rPr>
          <w:rFonts w:ascii="Times New Roman" w:hAnsi="Times New Roman"/>
          <w:bCs/>
          <w:color w:val="000000" w:themeColor="text1"/>
          <w:sz w:val="24"/>
          <w:szCs w:val="24"/>
          <w:lang w:val="en-IN"/>
        </w:rPr>
        <w:t>“</w:t>
      </w:r>
      <w:r w:rsidR="00774661" w:rsidRPr="002A2B8F">
        <w:rPr>
          <w:rFonts w:ascii="Times New Roman" w:hAnsi="Times New Roman"/>
          <w:bCs/>
          <w:color w:val="000000" w:themeColor="text1"/>
          <w:sz w:val="24"/>
          <w:szCs w:val="24"/>
        </w:rPr>
        <w:t xml:space="preserve">Groundnut is one of the important oilseed crops of India. It is </w:t>
      </w:r>
      <w:proofErr w:type="gramStart"/>
      <w:r w:rsidR="00774661" w:rsidRPr="002A2B8F">
        <w:rPr>
          <w:rFonts w:ascii="Times New Roman" w:hAnsi="Times New Roman"/>
          <w:bCs/>
          <w:color w:val="000000" w:themeColor="text1"/>
          <w:sz w:val="24"/>
          <w:szCs w:val="24"/>
        </w:rPr>
        <w:t>a</w:t>
      </w:r>
      <w:proofErr w:type="gramEnd"/>
      <w:r w:rsidR="00774661" w:rsidRPr="002A2B8F">
        <w:rPr>
          <w:rFonts w:ascii="Times New Roman" w:hAnsi="Times New Roman"/>
          <w:bCs/>
          <w:color w:val="000000" w:themeColor="text1"/>
          <w:sz w:val="24"/>
          <w:szCs w:val="24"/>
        </w:rPr>
        <w:t xml:space="preserve"> herbaceous legume that is native to South America (Brazil) and belongs to the Fabaceae family. The crop consists edible oil (4</w:t>
      </w:r>
      <w:r w:rsidR="00A4222C" w:rsidRPr="002A2B8F">
        <w:rPr>
          <w:rFonts w:ascii="Times New Roman" w:hAnsi="Times New Roman"/>
          <w:bCs/>
          <w:color w:val="000000" w:themeColor="text1"/>
          <w:sz w:val="24"/>
          <w:szCs w:val="24"/>
        </w:rPr>
        <w:t>3</w:t>
      </w:r>
      <w:r w:rsidR="00774661" w:rsidRPr="002A2B8F">
        <w:rPr>
          <w:rFonts w:ascii="Times New Roman" w:hAnsi="Times New Roman"/>
          <w:bCs/>
          <w:color w:val="000000" w:themeColor="text1"/>
          <w:sz w:val="24"/>
          <w:szCs w:val="24"/>
        </w:rPr>
        <w:t>-5</w:t>
      </w:r>
      <w:r w:rsidR="00F96624" w:rsidRPr="002A2B8F">
        <w:rPr>
          <w:rFonts w:ascii="Times New Roman" w:hAnsi="Times New Roman"/>
          <w:bCs/>
          <w:color w:val="000000" w:themeColor="text1"/>
          <w:sz w:val="24"/>
          <w:szCs w:val="24"/>
        </w:rPr>
        <w:t>5</w:t>
      </w:r>
      <w:r w:rsidR="00774661" w:rsidRPr="002A2B8F">
        <w:rPr>
          <w:rFonts w:ascii="Times New Roman" w:hAnsi="Times New Roman"/>
          <w:bCs/>
          <w:color w:val="000000" w:themeColor="text1"/>
          <w:sz w:val="24"/>
          <w:szCs w:val="24"/>
        </w:rPr>
        <w:t>%), protein (2</w:t>
      </w:r>
      <w:r w:rsidR="00A4222C" w:rsidRPr="002A2B8F">
        <w:rPr>
          <w:rFonts w:ascii="Times New Roman" w:hAnsi="Times New Roman"/>
          <w:bCs/>
          <w:color w:val="000000" w:themeColor="text1"/>
          <w:sz w:val="24"/>
          <w:szCs w:val="24"/>
        </w:rPr>
        <w:t>1</w:t>
      </w:r>
      <w:r w:rsidR="00774661" w:rsidRPr="002A2B8F">
        <w:rPr>
          <w:rFonts w:ascii="Times New Roman" w:hAnsi="Times New Roman"/>
          <w:bCs/>
          <w:color w:val="000000" w:themeColor="text1"/>
          <w:sz w:val="24"/>
          <w:szCs w:val="24"/>
        </w:rPr>
        <w:t>-30%), carbohydrate (1</w:t>
      </w:r>
      <w:r w:rsidR="00A4222C" w:rsidRPr="002A2B8F">
        <w:rPr>
          <w:rFonts w:ascii="Times New Roman" w:hAnsi="Times New Roman"/>
          <w:bCs/>
          <w:color w:val="000000" w:themeColor="text1"/>
          <w:sz w:val="24"/>
          <w:szCs w:val="24"/>
        </w:rPr>
        <w:t>1</w:t>
      </w:r>
      <w:r w:rsidR="00774661" w:rsidRPr="002A2B8F">
        <w:rPr>
          <w:rFonts w:ascii="Times New Roman" w:hAnsi="Times New Roman"/>
          <w:bCs/>
          <w:color w:val="000000" w:themeColor="text1"/>
          <w:sz w:val="24"/>
          <w:szCs w:val="24"/>
        </w:rPr>
        <w:t>-2</w:t>
      </w:r>
      <w:r w:rsidR="00A4222C" w:rsidRPr="002A2B8F">
        <w:rPr>
          <w:rFonts w:ascii="Times New Roman" w:hAnsi="Times New Roman"/>
          <w:bCs/>
          <w:color w:val="000000" w:themeColor="text1"/>
          <w:sz w:val="24"/>
          <w:szCs w:val="24"/>
        </w:rPr>
        <w:t>2</w:t>
      </w:r>
      <w:r w:rsidR="00774661" w:rsidRPr="002A2B8F">
        <w:rPr>
          <w:rFonts w:ascii="Times New Roman" w:hAnsi="Times New Roman"/>
          <w:bCs/>
          <w:color w:val="000000" w:themeColor="text1"/>
          <w:sz w:val="24"/>
          <w:szCs w:val="24"/>
        </w:rPr>
        <w:t xml:space="preserve">%) and various nutritious components such as vitamin E, niacin, calcium, magnesium, phosphorus, zinc, iron, riboflavin, thiamine and potassium in its </w:t>
      </w:r>
      <w:r w:rsidR="00A4222C" w:rsidRPr="002A2B8F">
        <w:rPr>
          <w:rFonts w:ascii="Times New Roman" w:hAnsi="Times New Roman"/>
          <w:bCs/>
          <w:color w:val="000000" w:themeColor="text1"/>
          <w:sz w:val="24"/>
          <w:szCs w:val="24"/>
        </w:rPr>
        <w:t>kernels</w:t>
      </w:r>
      <w:r w:rsidR="00774661" w:rsidRPr="002A2B8F">
        <w:rPr>
          <w:rFonts w:ascii="Times New Roman" w:hAnsi="Times New Roman"/>
          <w:bCs/>
          <w:color w:val="000000" w:themeColor="text1"/>
          <w:sz w:val="24"/>
          <w:szCs w:val="24"/>
        </w:rPr>
        <w:t>. Groundnut fat consists of monounsaturated fatty acid</w:t>
      </w:r>
      <w:r w:rsidR="00541C91" w:rsidRPr="002A2B8F">
        <w:rPr>
          <w:rFonts w:ascii="Times New Roman" w:hAnsi="Times New Roman"/>
          <w:bCs/>
          <w:color w:val="000000" w:themeColor="text1"/>
          <w:sz w:val="24"/>
          <w:szCs w:val="24"/>
        </w:rPr>
        <w:t>s</w:t>
      </w:r>
      <w:r w:rsidR="00774661" w:rsidRPr="002A2B8F">
        <w:rPr>
          <w:rFonts w:ascii="Times New Roman" w:hAnsi="Times New Roman"/>
          <w:bCs/>
          <w:color w:val="000000" w:themeColor="text1"/>
          <w:sz w:val="24"/>
          <w:szCs w:val="24"/>
        </w:rPr>
        <w:t>, oleic acid (3</w:t>
      </w:r>
      <w:r w:rsidR="00541C91" w:rsidRPr="002A2B8F">
        <w:rPr>
          <w:rFonts w:ascii="Times New Roman" w:hAnsi="Times New Roman"/>
          <w:bCs/>
          <w:color w:val="000000" w:themeColor="text1"/>
          <w:sz w:val="24"/>
          <w:szCs w:val="24"/>
        </w:rPr>
        <w:t>7</w:t>
      </w:r>
      <w:r w:rsidR="00774661" w:rsidRPr="002A2B8F">
        <w:rPr>
          <w:rFonts w:ascii="Times New Roman" w:hAnsi="Times New Roman"/>
          <w:bCs/>
          <w:color w:val="000000" w:themeColor="text1"/>
          <w:sz w:val="24"/>
          <w:szCs w:val="24"/>
        </w:rPr>
        <w:t>-81.</w:t>
      </w:r>
      <w:r w:rsidR="00541C91" w:rsidRPr="002A2B8F">
        <w:rPr>
          <w:rFonts w:ascii="Times New Roman" w:hAnsi="Times New Roman"/>
          <w:bCs/>
          <w:color w:val="000000" w:themeColor="text1"/>
          <w:sz w:val="24"/>
          <w:szCs w:val="24"/>
        </w:rPr>
        <w:t>4</w:t>
      </w:r>
      <w:r w:rsidR="00774661" w:rsidRPr="002A2B8F">
        <w:rPr>
          <w:rFonts w:ascii="Times New Roman" w:hAnsi="Times New Roman"/>
          <w:bCs/>
          <w:color w:val="000000" w:themeColor="text1"/>
          <w:sz w:val="24"/>
          <w:szCs w:val="24"/>
        </w:rPr>
        <w:t>%) poly unsaturated fatty acid, linoleic acid (3.</w:t>
      </w:r>
      <w:r w:rsidR="00541C91" w:rsidRPr="002A2B8F">
        <w:rPr>
          <w:rFonts w:ascii="Times New Roman" w:hAnsi="Times New Roman"/>
          <w:bCs/>
          <w:color w:val="000000" w:themeColor="text1"/>
          <w:sz w:val="24"/>
          <w:szCs w:val="24"/>
        </w:rPr>
        <w:t>8</w:t>
      </w:r>
      <w:r w:rsidR="00774661" w:rsidRPr="002A2B8F">
        <w:rPr>
          <w:rFonts w:ascii="Times New Roman" w:hAnsi="Times New Roman"/>
          <w:bCs/>
          <w:color w:val="000000" w:themeColor="text1"/>
          <w:sz w:val="24"/>
          <w:szCs w:val="24"/>
        </w:rPr>
        <w:t>-40</w:t>
      </w:r>
      <w:r w:rsidR="00AC57BB" w:rsidRPr="002A2B8F">
        <w:rPr>
          <w:rFonts w:ascii="Times New Roman" w:hAnsi="Times New Roman"/>
          <w:bCs/>
          <w:color w:val="000000" w:themeColor="text1"/>
          <w:sz w:val="24"/>
          <w:szCs w:val="24"/>
        </w:rPr>
        <w:t>1</w:t>
      </w:r>
      <w:r w:rsidR="00774661" w:rsidRPr="002A2B8F">
        <w:rPr>
          <w:rFonts w:ascii="Times New Roman" w:hAnsi="Times New Roman"/>
          <w:bCs/>
          <w:color w:val="000000" w:themeColor="text1"/>
          <w:sz w:val="24"/>
          <w:szCs w:val="24"/>
        </w:rPr>
        <w:t>.2%)</w:t>
      </w:r>
      <w:r w:rsidR="00075F88">
        <w:rPr>
          <w:rFonts w:ascii="Times New Roman" w:hAnsi="Times New Roman"/>
          <w:bCs/>
          <w:color w:val="000000" w:themeColor="text1"/>
          <w:sz w:val="24"/>
          <w:szCs w:val="24"/>
        </w:rPr>
        <w:t>”</w:t>
      </w:r>
      <w:r w:rsidR="00774661" w:rsidRPr="002A2B8F">
        <w:rPr>
          <w:rFonts w:ascii="Times New Roman" w:hAnsi="Times New Roman"/>
          <w:bCs/>
          <w:color w:val="000000" w:themeColor="text1"/>
          <w:sz w:val="24"/>
          <w:szCs w:val="24"/>
        </w:rPr>
        <w:t xml:space="preserve"> (</w:t>
      </w:r>
      <w:proofErr w:type="spellStart"/>
      <w:r w:rsidR="00774661" w:rsidRPr="002A2B8F">
        <w:rPr>
          <w:rFonts w:ascii="Times New Roman" w:hAnsi="Times New Roman"/>
          <w:bCs/>
          <w:color w:val="000000" w:themeColor="text1"/>
          <w:sz w:val="24"/>
          <w:szCs w:val="24"/>
        </w:rPr>
        <w:t>Janila</w:t>
      </w:r>
      <w:proofErr w:type="spellEnd"/>
      <w:r w:rsidR="00774661" w:rsidRPr="002A2B8F">
        <w:rPr>
          <w:rFonts w:ascii="Times New Roman" w:hAnsi="Times New Roman"/>
          <w:bCs/>
          <w:color w:val="000000" w:themeColor="text1"/>
          <w:sz w:val="24"/>
          <w:szCs w:val="24"/>
        </w:rPr>
        <w:t xml:space="preserve"> </w:t>
      </w:r>
      <w:r w:rsidR="00774661" w:rsidRPr="002A2B8F">
        <w:rPr>
          <w:rFonts w:ascii="Times New Roman" w:hAnsi="Times New Roman"/>
          <w:bCs/>
          <w:i/>
          <w:iCs/>
          <w:color w:val="000000" w:themeColor="text1"/>
          <w:sz w:val="24"/>
          <w:szCs w:val="24"/>
        </w:rPr>
        <w:t>et al.</w:t>
      </w:r>
      <w:r w:rsidR="00774661" w:rsidRPr="002A2B8F">
        <w:rPr>
          <w:rFonts w:ascii="Times New Roman" w:hAnsi="Times New Roman"/>
          <w:bCs/>
          <w:color w:val="000000" w:themeColor="text1"/>
          <w:sz w:val="24"/>
          <w:szCs w:val="24"/>
        </w:rPr>
        <w:t xml:space="preserve">, 2016). </w:t>
      </w:r>
      <w:r w:rsidR="00075F88">
        <w:rPr>
          <w:rFonts w:ascii="Times New Roman" w:hAnsi="Times New Roman"/>
          <w:bCs/>
          <w:color w:val="000000" w:themeColor="text1"/>
          <w:sz w:val="24"/>
          <w:szCs w:val="24"/>
        </w:rPr>
        <w:t>“</w:t>
      </w:r>
      <w:r w:rsidR="00774661" w:rsidRPr="002A2B8F">
        <w:rPr>
          <w:rFonts w:ascii="Times New Roman" w:hAnsi="Times New Roman"/>
          <w:bCs/>
          <w:color w:val="000000" w:themeColor="text1"/>
          <w:sz w:val="24"/>
          <w:szCs w:val="24"/>
        </w:rPr>
        <w:t>In India the productivity and quality are likely to be impaired in coming years owing to fluctuating climatic conditions. The incidence of fungal disease like late leaf spot</w:t>
      </w:r>
      <w:r w:rsidR="00541C91" w:rsidRPr="002A2B8F">
        <w:rPr>
          <w:rFonts w:ascii="Times New Roman" w:hAnsi="Times New Roman"/>
          <w:bCs/>
          <w:color w:val="000000" w:themeColor="text1"/>
          <w:sz w:val="24"/>
          <w:szCs w:val="24"/>
        </w:rPr>
        <w:t xml:space="preserve">, </w:t>
      </w:r>
      <w:proofErr w:type="gramStart"/>
      <w:r w:rsidR="00541C91" w:rsidRPr="002A2B8F">
        <w:rPr>
          <w:rFonts w:ascii="Times New Roman" w:hAnsi="Times New Roman"/>
          <w:bCs/>
          <w:color w:val="000000" w:themeColor="text1"/>
          <w:sz w:val="24"/>
          <w:szCs w:val="24"/>
        </w:rPr>
        <w:t xml:space="preserve">rust </w:t>
      </w:r>
      <w:r w:rsidR="00774661" w:rsidRPr="002A2B8F">
        <w:rPr>
          <w:rFonts w:ascii="Times New Roman" w:hAnsi="Times New Roman"/>
          <w:bCs/>
          <w:color w:val="000000" w:themeColor="text1"/>
          <w:sz w:val="24"/>
          <w:szCs w:val="24"/>
        </w:rPr>
        <w:t xml:space="preserve"> have</w:t>
      </w:r>
      <w:proofErr w:type="gramEnd"/>
      <w:r w:rsidR="00774661" w:rsidRPr="002A2B8F">
        <w:rPr>
          <w:rFonts w:ascii="Times New Roman" w:hAnsi="Times New Roman"/>
          <w:bCs/>
          <w:color w:val="000000" w:themeColor="text1"/>
          <w:sz w:val="24"/>
          <w:szCs w:val="24"/>
        </w:rPr>
        <w:t xml:space="preserve"> increased in the recent years due to continuous cultivation of K</w:t>
      </w:r>
      <w:r w:rsidR="00541C91" w:rsidRPr="002A2B8F">
        <w:rPr>
          <w:rFonts w:ascii="Times New Roman" w:hAnsi="Times New Roman"/>
          <w:bCs/>
          <w:color w:val="000000" w:themeColor="text1"/>
          <w:sz w:val="24"/>
          <w:szCs w:val="24"/>
        </w:rPr>
        <w:t>adiri</w:t>
      </w:r>
      <w:r w:rsidR="00774661" w:rsidRPr="002A2B8F">
        <w:rPr>
          <w:rFonts w:ascii="Times New Roman" w:hAnsi="Times New Roman"/>
          <w:bCs/>
          <w:color w:val="000000" w:themeColor="text1"/>
          <w:sz w:val="24"/>
          <w:szCs w:val="24"/>
        </w:rPr>
        <w:t xml:space="preserve">6 and TAG24 varieties. The occurrence of late leaf spot </w:t>
      </w:r>
      <w:r w:rsidR="00860B5A" w:rsidRPr="002A2B8F">
        <w:rPr>
          <w:rFonts w:ascii="Times New Roman" w:hAnsi="Times New Roman"/>
          <w:bCs/>
          <w:color w:val="000000" w:themeColor="text1"/>
          <w:sz w:val="24"/>
          <w:szCs w:val="24"/>
        </w:rPr>
        <w:t>and rust are</w:t>
      </w:r>
      <w:r w:rsidR="00774661" w:rsidRPr="002A2B8F">
        <w:rPr>
          <w:rFonts w:ascii="Times New Roman" w:hAnsi="Times New Roman"/>
          <w:bCs/>
          <w:color w:val="000000" w:themeColor="text1"/>
          <w:sz w:val="24"/>
          <w:szCs w:val="24"/>
        </w:rPr>
        <w:t xml:space="preserve"> common in rainfed ecologies world over and studies showed that in India they cause 5</w:t>
      </w:r>
      <w:r w:rsidR="00860B5A" w:rsidRPr="002A2B8F">
        <w:rPr>
          <w:rFonts w:ascii="Times New Roman" w:hAnsi="Times New Roman"/>
          <w:bCs/>
          <w:color w:val="000000" w:themeColor="text1"/>
          <w:sz w:val="24"/>
          <w:szCs w:val="24"/>
        </w:rPr>
        <w:t>1</w:t>
      </w:r>
      <w:r w:rsidR="00774661" w:rsidRPr="002A2B8F">
        <w:rPr>
          <w:rFonts w:ascii="Times New Roman" w:hAnsi="Times New Roman"/>
          <w:bCs/>
          <w:color w:val="000000" w:themeColor="text1"/>
          <w:sz w:val="24"/>
          <w:szCs w:val="24"/>
        </w:rPr>
        <w:t xml:space="preserve"> per cent reduction in pod yield</w:t>
      </w:r>
      <w:r w:rsidR="00075F88">
        <w:rPr>
          <w:rFonts w:ascii="Times New Roman" w:hAnsi="Times New Roman"/>
          <w:bCs/>
          <w:color w:val="000000" w:themeColor="text1"/>
          <w:sz w:val="24"/>
          <w:szCs w:val="24"/>
        </w:rPr>
        <w:t>”</w:t>
      </w:r>
      <w:r w:rsidR="00774661" w:rsidRPr="002A2B8F">
        <w:rPr>
          <w:rFonts w:ascii="Times New Roman" w:hAnsi="Times New Roman"/>
          <w:bCs/>
          <w:color w:val="000000" w:themeColor="text1"/>
          <w:sz w:val="24"/>
          <w:szCs w:val="24"/>
        </w:rPr>
        <w:t xml:space="preserve"> (</w:t>
      </w:r>
      <w:proofErr w:type="spellStart"/>
      <w:r w:rsidR="00774661" w:rsidRPr="002A2B8F">
        <w:rPr>
          <w:rFonts w:ascii="Times New Roman" w:hAnsi="Times New Roman"/>
          <w:bCs/>
          <w:color w:val="000000" w:themeColor="text1"/>
          <w:sz w:val="24"/>
          <w:szCs w:val="24"/>
        </w:rPr>
        <w:t>Pande</w:t>
      </w:r>
      <w:proofErr w:type="spellEnd"/>
      <w:r w:rsidR="00774661" w:rsidRPr="002A2B8F">
        <w:rPr>
          <w:rFonts w:ascii="Times New Roman" w:hAnsi="Times New Roman"/>
          <w:bCs/>
          <w:color w:val="000000" w:themeColor="text1"/>
          <w:sz w:val="24"/>
          <w:szCs w:val="24"/>
        </w:rPr>
        <w:t xml:space="preserve"> </w:t>
      </w:r>
      <w:r w:rsidR="00774661" w:rsidRPr="002A2B8F">
        <w:rPr>
          <w:rFonts w:ascii="Times New Roman" w:hAnsi="Times New Roman"/>
          <w:bCs/>
          <w:i/>
          <w:iCs/>
          <w:color w:val="000000" w:themeColor="text1"/>
          <w:sz w:val="24"/>
          <w:szCs w:val="24"/>
        </w:rPr>
        <w:t>et al</w:t>
      </w:r>
      <w:r w:rsidR="00774661" w:rsidRPr="002A2B8F">
        <w:rPr>
          <w:rFonts w:ascii="Times New Roman" w:hAnsi="Times New Roman"/>
          <w:bCs/>
          <w:color w:val="000000" w:themeColor="text1"/>
          <w:sz w:val="24"/>
          <w:szCs w:val="24"/>
        </w:rPr>
        <w:t xml:space="preserve">., 2003 and Singh </w:t>
      </w:r>
      <w:r w:rsidR="00774661" w:rsidRPr="002A2B8F">
        <w:rPr>
          <w:rFonts w:ascii="Times New Roman" w:hAnsi="Times New Roman"/>
          <w:bCs/>
          <w:i/>
          <w:iCs/>
          <w:color w:val="000000" w:themeColor="text1"/>
          <w:sz w:val="24"/>
          <w:szCs w:val="24"/>
        </w:rPr>
        <w:t>et al</w:t>
      </w:r>
      <w:r w:rsidR="00774661" w:rsidRPr="002A2B8F">
        <w:rPr>
          <w:rFonts w:ascii="Times New Roman" w:hAnsi="Times New Roman"/>
          <w:bCs/>
          <w:color w:val="000000" w:themeColor="text1"/>
          <w:sz w:val="24"/>
          <w:szCs w:val="24"/>
        </w:rPr>
        <w:t xml:space="preserve">., 2011). </w:t>
      </w:r>
      <w:r w:rsidR="00075F88">
        <w:rPr>
          <w:rFonts w:ascii="Times New Roman" w:hAnsi="Times New Roman"/>
          <w:bCs/>
          <w:color w:val="000000" w:themeColor="text1"/>
          <w:sz w:val="24"/>
          <w:szCs w:val="24"/>
        </w:rPr>
        <w:t>“</w:t>
      </w:r>
      <w:r w:rsidR="00774661" w:rsidRPr="002A2B8F">
        <w:rPr>
          <w:rFonts w:ascii="Times New Roman" w:hAnsi="Times New Roman"/>
          <w:bCs/>
          <w:color w:val="000000" w:themeColor="text1"/>
          <w:sz w:val="24"/>
          <w:szCs w:val="24"/>
        </w:rPr>
        <w:t>The fungal pathogen (</w:t>
      </w:r>
      <w:proofErr w:type="spellStart"/>
      <w:r w:rsidR="00774661" w:rsidRPr="002A2B8F">
        <w:rPr>
          <w:rFonts w:ascii="Times New Roman" w:hAnsi="Times New Roman"/>
          <w:bCs/>
          <w:i/>
          <w:iCs/>
          <w:color w:val="000000" w:themeColor="text1"/>
          <w:sz w:val="24"/>
          <w:szCs w:val="24"/>
        </w:rPr>
        <w:t>Phaeoisariopsis</w:t>
      </w:r>
      <w:proofErr w:type="spellEnd"/>
      <w:r w:rsidR="00774661" w:rsidRPr="002A2B8F">
        <w:rPr>
          <w:rFonts w:ascii="Times New Roman" w:hAnsi="Times New Roman"/>
          <w:bCs/>
          <w:i/>
          <w:iCs/>
          <w:color w:val="000000" w:themeColor="text1"/>
          <w:sz w:val="24"/>
          <w:szCs w:val="24"/>
        </w:rPr>
        <w:t xml:space="preserve"> </w:t>
      </w:r>
      <w:proofErr w:type="spellStart"/>
      <w:r w:rsidR="00774661" w:rsidRPr="002A2B8F">
        <w:rPr>
          <w:rFonts w:ascii="Times New Roman" w:hAnsi="Times New Roman"/>
          <w:bCs/>
          <w:i/>
          <w:iCs/>
          <w:color w:val="000000" w:themeColor="text1"/>
          <w:sz w:val="24"/>
          <w:szCs w:val="24"/>
        </w:rPr>
        <w:t>personata</w:t>
      </w:r>
      <w:proofErr w:type="spellEnd"/>
      <w:r w:rsidR="00774661" w:rsidRPr="002A2B8F">
        <w:rPr>
          <w:rFonts w:ascii="Times New Roman" w:hAnsi="Times New Roman"/>
          <w:bCs/>
          <w:color w:val="000000" w:themeColor="text1"/>
          <w:sz w:val="24"/>
          <w:szCs w:val="24"/>
        </w:rPr>
        <w:t>) causes late leaf spot disease in groundnut.</w:t>
      </w:r>
      <w:r w:rsidR="00075F88">
        <w:rPr>
          <w:rFonts w:ascii="Times New Roman" w:hAnsi="Times New Roman"/>
          <w:bCs/>
          <w:color w:val="000000" w:themeColor="text1"/>
          <w:sz w:val="24"/>
          <w:szCs w:val="24"/>
        </w:rPr>
        <w:t>”</w:t>
      </w:r>
      <w:r w:rsidR="00E05B31" w:rsidRPr="002A2B8F">
        <w:rPr>
          <w:rFonts w:ascii="Times New Roman" w:hAnsi="Times New Roman"/>
          <w:bCs/>
          <w:color w:val="000000" w:themeColor="text1"/>
          <w:sz w:val="24"/>
          <w:szCs w:val="24"/>
          <w:lang w:val="en-IN"/>
        </w:rPr>
        <w:t xml:space="preserve"> (Delacy </w:t>
      </w:r>
      <w:r w:rsidR="00E05B31" w:rsidRPr="002A2B8F">
        <w:rPr>
          <w:rFonts w:ascii="Times New Roman" w:hAnsi="Times New Roman"/>
          <w:bCs/>
          <w:i/>
          <w:iCs/>
          <w:color w:val="000000" w:themeColor="text1"/>
          <w:sz w:val="24"/>
          <w:szCs w:val="24"/>
          <w:lang w:val="en-IN"/>
        </w:rPr>
        <w:t>et al.</w:t>
      </w:r>
      <w:r w:rsidR="00E05B31" w:rsidRPr="002A2B8F">
        <w:rPr>
          <w:rFonts w:ascii="Times New Roman" w:hAnsi="Times New Roman"/>
          <w:bCs/>
          <w:color w:val="000000" w:themeColor="text1"/>
          <w:sz w:val="24"/>
          <w:szCs w:val="24"/>
          <w:lang w:val="en-IN"/>
        </w:rPr>
        <w:t xml:space="preserve"> 1996). </w:t>
      </w:r>
      <w:r w:rsidR="00EB2C16" w:rsidRPr="002A2B8F">
        <w:rPr>
          <w:rFonts w:ascii="Times New Roman" w:hAnsi="Times New Roman"/>
          <w:bCs/>
          <w:color w:val="000000" w:themeColor="text1"/>
          <w:sz w:val="24"/>
          <w:szCs w:val="24"/>
          <w:lang w:val="en-IN"/>
        </w:rPr>
        <w:t>Considerate</w:t>
      </w:r>
      <w:r w:rsidR="00E05B31" w:rsidRPr="002A2B8F">
        <w:rPr>
          <w:rFonts w:ascii="Times New Roman" w:hAnsi="Times New Roman"/>
          <w:bCs/>
          <w:color w:val="000000" w:themeColor="text1"/>
          <w:sz w:val="24"/>
          <w:szCs w:val="24"/>
          <w:lang w:val="en-IN"/>
        </w:rPr>
        <w:t xml:space="preserve"> the GEI and stability analysis can help plant breeders select stable genotypes. Several stability procedures have been developed to explain the GE interaction. These stability methods can be divided</w:t>
      </w:r>
      <w:r w:rsidR="005206BD" w:rsidRPr="002A2B8F">
        <w:rPr>
          <w:rFonts w:ascii="Times New Roman" w:hAnsi="Times New Roman"/>
          <w:bCs/>
          <w:color w:val="000000" w:themeColor="text1"/>
          <w:sz w:val="24"/>
          <w:szCs w:val="24"/>
          <w:lang w:val="en-IN"/>
        </w:rPr>
        <w:t xml:space="preserve"> </w:t>
      </w:r>
      <w:r w:rsidRPr="002A2B8F">
        <w:rPr>
          <w:rFonts w:ascii="Times New Roman" w:hAnsi="Times New Roman"/>
          <w:bCs/>
          <w:color w:val="000000" w:themeColor="text1"/>
          <w:sz w:val="24"/>
          <w:szCs w:val="24"/>
          <w:lang w:val="en-IN"/>
        </w:rPr>
        <w:t>Significant G×E interactions (GEI) reduce the association between genotype and phenotype, making it hard to identify superior genotypes, thus affecting breeding progress</w:t>
      </w:r>
      <w:r w:rsidR="00966A46" w:rsidRPr="002A2B8F">
        <w:rPr>
          <w:rFonts w:ascii="Times New Roman" w:hAnsi="Times New Roman"/>
          <w:bCs/>
          <w:color w:val="000000" w:themeColor="text1"/>
          <w:sz w:val="24"/>
          <w:szCs w:val="24"/>
          <w:lang w:val="en-IN"/>
        </w:rPr>
        <w:t>.</w:t>
      </w:r>
    </w:p>
    <w:p w14:paraId="629CA1B4" w14:textId="77777777" w:rsidR="006C7708" w:rsidRPr="002A2B8F" w:rsidRDefault="006C7708" w:rsidP="00D70C5E">
      <w:pPr>
        <w:spacing w:after="0" w:line="240" w:lineRule="auto"/>
        <w:jc w:val="both"/>
        <w:rPr>
          <w:rFonts w:ascii="Times New Roman" w:hAnsi="Times New Roman"/>
          <w:bCs/>
          <w:color w:val="000000" w:themeColor="text1"/>
          <w:sz w:val="24"/>
          <w:szCs w:val="24"/>
          <w:lang w:val="en-IN"/>
        </w:rPr>
      </w:pPr>
    </w:p>
    <w:p w14:paraId="0AA4374E" w14:textId="1F5601B4" w:rsidR="00966A46" w:rsidRPr="002A2B8F" w:rsidRDefault="00075F88" w:rsidP="006C7708">
      <w:pPr>
        <w:spacing w:after="0" w:line="240" w:lineRule="auto"/>
        <w:ind w:firstLine="720"/>
        <w:jc w:val="both"/>
        <w:rPr>
          <w:rFonts w:ascii="Times New Roman" w:hAnsi="Times New Roman"/>
          <w:bCs/>
          <w:color w:val="000000" w:themeColor="text1"/>
          <w:sz w:val="24"/>
          <w:szCs w:val="24"/>
        </w:rPr>
      </w:pPr>
      <w:r>
        <w:rPr>
          <w:rFonts w:ascii="Times New Roman" w:hAnsi="Times New Roman"/>
          <w:bCs/>
          <w:color w:val="000000" w:themeColor="text1"/>
          <w:sz w:val="24"/>
          <w:szCs w:val="24"/>
        </w:rPr>
        <w:t>“</w:t>
      </w:r>
      <w:r w:rsidR="006C7708" w:rsidRPr="002A2B8F">
        <w:rPr>
          <w:rFonts w:ascii="Times New Roman" w:hAnsi="Times New Roman"/>
          <w:bCs/>
          <w:color w:val="000000" w:themeColor="text1"/>
          <w:sz w:val="24"/>
          <w:szCs w:val="24"/>
        </w:rPr>
        <w:t xml:space="preserve">Heritability helps in feasibility of selection. Genetic advance as percent of mean (GAM) indicates the mode of gene action in the expression of a trait, which helps in deciding an appropriate breeding method. </w:t>
      </w:r>
      <w:r w:rsidR="00966A46" w:rsidRPr="002A2B8F">
        <w:rPr>
          <w:rFonts w:ascii="Times New Roman" w:hAnsi="Times New Roman"/>
          <w:color w:val="000000" w:themeColor="text1"/>
          <w:sz w:val="24"/>
          <w:szCs w:val="24"/>
        </w:rPr>
        <w:t xml:space="preserve">Studies on genetic variability, stability and genetic parameters </w:t>
      </w:r>
      <w:r w:rsidR="00E11F9B" w:rsidRPr="002A2B8F">
        <w:rPr>
          <w:rFonts w:ascii="Times New Roman" w:hAnsi="Times New Roman"/>
          <w:color w:val="000000" w:themeColor="text1"/>
          <w:sz w:val="24"/>
          <w:szCs w:val="24"/>
        </w:rPr>
        <w:lastRenderedPageBreak/>
        <w:t xml:space="preserve">(heritability, genetic advance, genetic advance as percentage of mean, phenotypic coefficient of variation, genotypic coefficient of variation, environment coefficient of variation </w:t>
      </w:r>
      <w:r w:rsidR="00966A46" w:rsidRPr="002A2B8F">
        <w:rPr>
          <w:rFonts w:ascii="Times New Roman" w:hAnsi="Times New Roman"/>
          <w:color w:val="000000" w:themeColor="text1"/>
          <w:sz w:val="24"/>
          <w:szCs w:val="24"/>
        </w:rPr>
        <w:t>in groundnut reveal important insights for breeding programs aimed at improving yield and adaptability. These parameters help quantify the extent and nature of genetic variation and its heritability, guiding breeders in selecting the most promising genotypes</w:t>
      </w:r>
      <w:r>
        <w:rPr>
          <w:rFonts w:ascii="Times New Roman" w:hAnsi="Times New Roman"/>
          <w:color w:val="000000" w:themeColor="text1"/>
          <w:sz w:val="24"/>
          <w:szCs w:val="24"/>
        </w:rPr>
        <w:t>”</w:t>
      </w:r>
      <w:r w:rsidR="00831C7E" w:rsidRPr="002A2B8F">
        <w:rPr>
          <w:rFonts w:ascii="Times New Roman" w:hAnsi="Times New Roman"/>
          <w:color w:val="000000" w:themeColor="text1"/>
          <w:sz w:val="24"/>
          <w:szCs w:val="24"/>
        </w:rPr>
        <w:t xml:space="preserve"> (Patil </w:t>
      </w:r>
      <w:r w:rsidR="00831C7E" w:rsidRPr="002A2B8F">
        <w:rPr>
          <w:rFonts w:ascii="Times New Roman" w:hAnsi="Times New Roman"/>
          <w:i/>
          <w:iCs/>
          <w:color w:val="000000" w:themeColor="text1"/>
          <w:sz w:val="24"/>
          <w:szCs w:val="24"/>
        </w:rPr>
        <w:t>et al</w:t>
      </w:r>
      <w:r w:rsidR="00831C7E" w:rsidRPr="002A2B8F">
        <w:rPr>
          <w:rFonts w:ascii="Times New Roman" w:hAnsi="Times New Roman"/>
          <w:color w:val="000000" w:themeColor="text1"/>
          <w:sz w:val="24"/>
          <w:szCs w:val="24"/>
        </w:rPr>
        <w:t>. 2015)</w:t>
      </w:r>
      <w:r w:rsidR="00966A46" w:rsidRPr="002A2B8F">
        <w:rPr>
          <w:rFonts w:ascii="Times New Roman" w:hAnsi="Times New Roman"/>
          <w:color w:val="000000" w:themeColor="text1"/>
          <w:sz w:val="24"/>
          <w:szCs w:val="24"/>
        </w:rPr>
        <w:t>. </w:t>
      </w:r>
    </w:p>
    <w:p w14:paraId="0B45AA55" w14:textId="77777777" w:rsidR="00966A46" w:rsidRPr="002A2B8F" w:rsidRDefault="00966A46" w:rsidP="00D70C5E">
      <w:pPr>
        <w:spacing w:after="0" w:line="240" w:lineRule="auto"/>
        <w:ind w:firstLine="720"/>
        <w:jc w:val="both"/>
        <w:rPr>
          <w:rFonts w:ascii="Times New Roman" w:hAnsi="Times New Roman"/>
          <w:color w:val="000000" w:themeColor="text1"/>
          <w:sz w:val="24"/>
          <w:szCs w:val="24"/>
        </w:rPr>
      </w:pPr>
    </w:p>
    <w:p w14:paraId="5131EF94" w14:textId="03523829" w:rsidR="00E05B31" w:rsidRPr="002A2B8F" w:rsidRDefault="00075F88" w:rsidP="00D70C5E">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E05B31" w:rsidRPr="002A2B8F">
        <w:rPr>
          <w:rFonts w:ascii="Times New Roman" w:hAnsi="Times New Roman"/>
          <w:color w:val="000000" w:themeColor="text1"/>
          <w:sz w:val="24"/>
          <w:szCs w:val="24"/>
        </w:rPr>
        <w:t xml:space="preserve">To identify promising stable genotypes in </w:t>
      </w:r>
      <w:r w:rsidR="00966A46" w:rsidRPr="002A2B8F">
        <w:rPr>
          <w:rFonts w:ascii="Times New Roman" w:hAnsi="Times New Roman"/>
          <w:color w:val="000000" w:themeColor="text1"/>
          <w:sz w:val="24"/>
          <w:szCs w:val="24"/>
        </w:rPr>
        <w:t xml:space="preserve">multi </w:t>
      </w:r>
      <w:r w:rsidR="00E05B31" w:rsidRPr="002A2B8F">
        <w:rPr>
          <w:rFonts w:ascii="Times New Roman" w:hAnsi="Times New Roman"/>
          <w:color w:val="000000" w:themeColor="text1"/>
          <w:sz w:val="24"/>
          <w:szCs w:val="24"/>
        </w:rPr>
        <w:t>environment</w:t>
      </w:r>
      <w:r w:rsidR="00966A46" w:rsidRPr="002A2B8F">
        <w:rPr>
          <w:rFonts w:ascii="Times New Roman" w:hAnsi="Times New Roman"/>
          <w:color w:val="000000" w:themeColor="text1"/>
          <w:sz w:val="24"/>
          <w:szCs w:val="24"/>
        </w:rPr>
        <w:t xml:space="preserve"> </w:t>
      </w:r>
      <w:r w:rsidR="009B18C1" w:rsidRPr="002A2B8F">
        <w:rPr>
          <w:rFonts w:ascii="Times New Roman" w:hAnsi="Times New Roman"/>
          <w:color w:val="000000" w:themeColor="text1"/>
          <w:sz w:val="24"/>
          <w:szCs w:val="24"/>
        </w:rPr>
        <w:t>trials we</w:t>
      </w:r>
      <w:r w:rsidR="00966A46" w:rsidRPr="002A2B8F">
        <w:rPr>
          <w:rFonts w:ascii="Times New Roman" w:hAnsi="Times New Roman"/>
          <w:color w:val="000000" w:themeColor="text1"/>
          <w:sz w:val="24"/>
          <w:szCs w:val="24"/>
        </w:rPr>
        <w:t xml:space="preserve"> </w:t>
      </w:r>
      <w:r w:rsidR="00E05B31" w:rsidRPr="002A2B8F">
        <w:rPr>
          <w:rFonts w:ascii="Times New Roman" w:hAnsi="Times New Roman"/>
          <w:color w:val="000000" w:themeColor="text1"/>
          <w:sz w:val="24"/>
          <w:szCs w:val="24"/>
        </w:rPr>
        <w:t xml:space="preserve">are frequently </w:t>
      </w:r>
      <w:r w:rsidR="00966A46" w:rsidRPr="002A2B8F">
        <w:rPr>
          <w:rFonts w:ascii="Times New Roman" w:hAnsi="Times New Roman"/>
          <w:color w:val="000000" w:themeColor="text1"/>
          <w:sz w:val="24"/>
          <w:szCs w:val="24"/>
        </w:rPr>
        <w:t>using t</w:t>
      </w:r>
      <w:r w:rsidR="00E05B31" w:rsidRPr="002A2B8F">
        <w:rPr>
          <w:rFonts w:ascii="Times New Roman" w:hAnsi="Times New Roman"/>
          <w:color w:val="000000" w:themeColor="text1"/>
          <w:sz w:val="24"/>
          <w:szCs w:val="24"/>
        </w:rPr>
        <w:t xml:space="preserve">wo powerful statistical tools </w:t>
      </w:r>
      <w:r w:rsidR="00E05B31" w:rsidRPr="002A2B8F">
        <w:rPr>
          <w:rFonts w:ascii="Times New Roman" w:hAnsi="Times New Roman"/>
          <w:i/>
          <w:color w:val="000000" w:themeColor="text1"/>
          <w:sz w:val="24"/>
          <w:szCs w:val="24"/>
        </w:rPr>
        <w:t>viz</w:t>
      </w:r>
      <w:r w:rsidR="00E05B31" w:rsidRPr="002A2B8F">
        <w:rPr>
          <w:rFonts w:ascii="Times New Roman" w:hAnsi="Times New Roman"/>
          <w:color w:val="000000" w:themeColor="text1"/>
          <w:sz w:val="24"/>
          <w:szCs w:val="24"/>
        </w:rPr>
        <w:t>., additive main effects and multiplicative interaction (AMMI) and genotype main effect and genotype-by-environment interaction (GGE). The AMMI model combines analysis of variance for the genotype and environment main effects with principal components analysis of the G×E interactions</w:t>
      </w:r>
      <w:r>
        <w:rPr>
          <w:rFonts w:ascii="Times New Roman" w:hAnsi="Times New Roman"/>
          <w:color w:val="000000" w:themeColor="text1"/>
          <w:sz w:val="24"/>
          <w:szCs w:val="24"/>
        </w:rPr>
        <w:t xml:space="preserve">” </w:t>
      </w:r>
      <w:r w:rsidR="00E05B31" w:rsidRPr="002A2B8F">
        <w:rPr>
          <w:rFonts w:ascii="Times New Roman" w:hAnsi="Times New Roman"/>
          <w:color w:val="000000" w:themeColor="text1"/>
          <w:sz w:val="24"/>
          <w:szCs w:val="24"/>
        </w:rPr>
        <w:t>(</w:t>
      </w:r>
      <w:proofErr w:type="spellStart"/>
      <w:r w:rsidR="00E05B31" w:rsidRPr="002A2B8F">
        <w:rPr>
          <w:rFonts w:ascii="Times New Roman" w:hAnsi="Times New Roman"/>
          <w:color w:val="000000" w:themeColor="text1"/>
          <w:sz w:val="24"/>
          <w:szCs w:val="24"/>
        </w:rPr>
        <w:t>Gauch</w:t>
      </w:r>
      <w:proofErr w:type="spellEnd"/>
      <w:r w:rsidR="00E05B31" w:rsidRPr="002A2B8F">
        <w:rPr>
          <w:rFonts w:ascii="Times New Roman" w:hAnsi="Times New Roman"/>
          <w:color w:val="000000" w:themeColor="text1"/>
          <w:sz w:val="24"/>
          <w:szCs w:val="24"/>
        </w:rPr>
        <w:t xml:space="preserve"> and Zobel, 1996). </w:t>
      </w:r>
      <w:r>
        <w:rPr>
          <w:rFonts w:ascii="Times New Roman" w:hAnsi="Times New Roman"/>
          <w:color w:val="000000" w:themeColor="text1"/>
          <w:sz w:val="24"/>
          <w:szCs w:val="24"/>
        </w:rPr>
        <w:t>“</w:t>
      </w:r>
      <w:r w:rsidR="00E05B31" w:rsidRPr="002A2B8F">
        <w:rPr>
          <w:rFonts w:ascii="Times New Roman" w:hAnsi="Times New Roman"/>
          <w:color w:val="000000" w:themeColor="text1"/>
          <w:sz w:val="24"/>
          <w:szCs w:val="24"/>
        </w:rPr>
        <w:t>The GGE had the genotypic main effect coupled with the G×E interaction effect</w:t>
      </w:r>
      <w:r>
        <w:rPr>
          <w:rFonts w:ascii="Times New Roman" w:hAnsi="Times New Roman"/>
          <w:color w:val="000000" w:themeColor="text1"/>
          <w:sz w:val="24"/>
          <w:szCs w:val="24"/>
        </w:rPr>
        <w:t>”</w:t>
      </w:r>
      <w:r w:rsidR="00E05B31" w:rsidRPr="002A2B8F">
        <w:rPr>
          <w:rFonts w:ascii="Times New Roman" w:hAnsi="Times New Roman"/>
          <w:color w:val="000000" w:themeColor="text1"/>
          <w:sz w:val="24"/>
          <w:szCs w:val="24"/>
        </w:rPr>
        <w:t xml:space="preserve"> (Yan </w:t>
      </w:r>
      <w:r w:rsidR="00E05B31" w:rsidRPr="002A2B8F">
        <w:rPr>
          <w:rFonts w:ascii="Times New Roman" w:hAnsi="Times New Roman"/>
          <w:i/>
          <w:color w:val="000000" w:themeColor="text1"/>
          <w:sz w:val="24"/>
          <w:szCs w:val="24"/>
        </w:rPr>
        <w:t>et al</w:t>
      </w:r>
      <w:r w:rsidR="00E05B31" w:rsidRPr="002A2B8F">
        <w:rPr>
          <w:rFonts w:ascii="Times New Roman" w:hAnsi="Times New Roman"/>
          <w:color w:val="000000" w:themeColor="text1"/>
          <w:sz w:val="24"/>
          <w:szCs w:val="24"/>
        </w:rPr>
        <w:t xml:space="preserve">., 2000). </w:t>
      </w:r>
      <w:r>
        <w:rPr>
          <w:rFonts w:ascii="Times New Roman" w:hAnsi="Times New Roman"/>
          <w:color w:val="000000" w:themeColor="text1"/>
          <w:sz w:val="24"/>
          <w:szCs w:val="24"/>
        </w:rPr>
        <w:t>“</w:t>
      </w:r>
      <w:r w:rsidR="00E05B31" w:rsidRPr="002A2B8F">
        <w:rPr>
          <w:rFonts w:ascii="Times New Roman" w:hAnsi="Times New Roman"/>
          <w:color w:val="000000" w:themeColor="text1"/>
          <w:sz w:val="24"/>
          <w:szCs w:val="24"/>
        </w:rPr>
        <w:t>GGE biplot analysis evaluates the performance of the genotypes in terms of both mean performance and their stability across environments and provides an easy and comprehensive solution to genotype by environment data analysis</w:t>
      </w:r>
      <w:r>
        <w:rPr>
          <w:rFonts w:ascii="Times New Roman" w:hAnsi="Times New Roman"/>
          <w:color w:val="000000" w:themeColor="text1"/>
          <w:sz w:val="24"/>
          <w:szCs w:val="24"/>
        </w:rPr>
        <w:t>”</w:t>
      </w:r>
      <w:r w:rsidR="00E05B31" w:rsidRPr="002A2B8F">
        <w:rPr>
          <w:rFonts w:ascii="Times New Roman" w:hAnsi="Times New Roman"/>
          <w:color w:val="000000" w:themeColor="text1"/>
          <w:sz w:val="24"/>
          <w:szCs w:val="24"/>
        </w:rPr>
        <w:t xml:space="preserve"> (Yan and Tinker, 2006). </w:t>
      </w:r>
    </w:p>
    <w:p w14:paraId="08B02911" w14:textId="1FF22176" w:rsidR="00536AAA" w:rsidRDefault="00075F88" w:rsidP="00536AAA">
      <w:pPr>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w:t>
      </w:r>
      <w:r w:rsidR="00E05B31" w:rsidRPr="002A2B8F">
        <w:rPr>
          <w:rFonts w:ascii="Times New Roman" w:hAnsi="Times New Roman"/>
          <w:color w:val="000000" w:themeColor="text1"/>
          <w:sz w:val="24"/>
          <w:szCs w:val="24"/>
        </w:rPr>
        <w:t>The AMMI model increases the probability of selection of high yielding genotypes. The other stability statistics like AMMI stability value (ASV) was considered</w:t>
      </w:r>
      <w:r>
        <w:rPr>
          <w:rFonts w:ascii="Times New Roman" w:hAnsi="Times New Roman"/>
          <w:color w:val="000000" w:themeColor="text1"/>
          <w:sz w:val="24"/>
          <w:szCs w:val="24"/>
        </w:rPr>
        <w:t>”</w:t>
      </w:r>
      <w:r w:rsidR="00E05B31" w:rsidRPr="002A2B8F">
        <w:rPr>
          <w:rFonts w:ascii="Times New Roman" w:hAnsi="Times New Roman"/>
          <w:color w:val="000000" w:themeColor="text1"/>
          <w:sz w:val="24"/>
          <w:szCs w:val="24"/>
        </w:rPr>
        <w:t xml:space="preserve"> (Purchase </w:t>
      </w:r>
      <w:r w:rsidR="00E05B31" w:rsidRPr="002A2B8F">
        <w:rPr>
          <w:rFonts w:ascii="Times New Roman" w:hAnsi="Times New Roman"/>
          <w:i/>
          <w:color w:val="000000" w:themeColor="text1"/>
          <w:sz w:val="24"/>
          <w:szCs w:val="24"/>
        </w:rPr>
        <w:t>et al.,</w:t>
      </w:r>
      <w:r w:rsidR="00E05B31" w:rsidRPr="002A2B8F">
        <w:rPr>
          <w:rFonts w:ascii="Times New Roman" w:hAnsi="Times New Roman"/>
          <w:color w:val="000000" w:themeColor="text1"/>
          <w:sz w:val="24"/>
          <w:szCs w:val="24"/>
        </w:rPr>
        <w:t xml:space="preserve"> 2000) </w:t>
      </w:r>
      <w:r>
        <w:rPr>
          <w:rFonts w:ascii="Times New Roman" w:hAnsi="Times New Roman"/>
          <w:color w:val="000000" w:themeColor="text1"/>
          <w:sz w:val="24"/>
          <w:szCs w:val="24"/>
        </w:rPr>
        <w:t>“</w:t>
      </w:r>
      <w:r w:rsidR="00E05B31" w:rsidRPr="002A2B8F">
        <w:rPr>
          <w:rFonts w:ascii="Times New Roman" w:hAnsi="Times New Roman"/>
          <w:color w:val="000000" w:themeColor="text1"/>
          <w:sz w:val="24"/>
          <w:szCs w:val="24"/>
        </w:rPr>
        <w:t xml:space="preserve">because AMMI model does not make quantitative stability measure, which is essential to quantify and rank the genotypes in terms of their stability. Along with this, another stability </w:t>
      </w:r>
      <w:proofErr w:type="gramStart"/>
      <w:r w:rsidR="00E05B31" w:rsidRPr="002A2B8F">
        <w:rPr>
          <w:rFonts w:ascii="Times New Roman" w:hAnsi="Times New Roman"/>
          <w:color w:val="000000" w:themeColor="text1"/>
          <w:sz w:val="24"/>
          <w:szCs w:val="24"/>
        </w:rPr>
        <w:t>statistics</w:t>
      </w:r>
      <w:proofErr w:type="gramEnd"/>
      <w:r w:rsidR="00E05B31" w:rsidRPr="002A2B8F">
        <w:rPr>
          <w:rFonts w:ascii="Times New Roman" w:hAnsi="Times New Roman"/>
          <w:color w:val="000000" w:themeColor="text1"/>
          <w:sz w:val="24"/>
          <w:szCs w:val="24"/>
        </w:rPr>
        <w:t xml:space="preserve"> i.e. Genotype selection index (GSI) was also used which incorporates both mean yield and stability in a single criterion</w:t>
      </w:r>
      <w:r>
        <w:rPr>
          <w:rFonts w:ascii="Times New Roman" w:hAnsi="Times New Roman"/>
          <w:color w:val="000000" w:themeColor="text1"/>
          <w:sz w:val="24"/>
          <w:szCs w:val="24"/>
        </w:rPr>
        <w:t>”</w:t>
      </w:r>
      <w:r w:rsidR="00E05B31" w:rsidRPr="002A2B8F">
        <w:rPr>
          <w:rFonts w:ascii="Times New Roman" w:hAnsi="Times New Roman"/>
          <w:color w:val="000000" w:themeColor="text1"/>
          <w:sz w:val="24"/>
          <w:szCs w:val="24"/>
        </w:rPr>
        <w:t xml:space="preserve"> (</w:t>
      </w:r>
      <w:proofErr w:type="spellStart"/>
      <w:r w:rsidR="00E05B31" w:rsidRPr="002A2B8F">
        <w:rPr>
          <w:rFonts w:ascii="Times New Roman" w:hAnsi="Times New Roman"/>
          <w:color w:val="000000" w:themeColor="text1"/>
          <w:sz w:val="24"/>
          <w:szCs w:val="24"/>
        </w:rPr>
        <w:t>Farshadfar</w:t>
      </w:r>
      <w:proofErr w:type="spellEnd"/>
      <w:r w:rsidR="00E05B31" w:rsidRPr="002A2B8F">
        <w:rPr>
          <w:rFonts w:ascii="Times New Roman" w:hAnsi="Times New Roman"/>
          <w:color w:val="000000" w:themeColor="text1"/>
          <w:sz w:val="24"/>
          <w:szCs w:val="24"/>
        </w:rPr>
        <w:t xml:space="preserve">, 2011) to measure the stability of genotypes. </w:t>
      </w:r>
    </w:p>
    <w:p w14:paraId="50F37982" w14:textId="74CC7685" w:rsidR="00536AAA" w:rsidRPr="00536AAA" w:rsidRDefault="00536AAA" w:rsidP="00E270F2">
      <w:pPr>
        <w:spacing w:after="0" w:line="240" w:lineRule="auto"/>
        <w:ind w:firstLine="720"/>
        <w:jc w:val="both"/>
        <w:rPr>
          <w:rFonts w:ascii="Times New Roman" w:hAnsi="Times New Roman"/>
          <w:color w:val="000000" w:themeColor="text1"/>
          <w:sz w:val="24"/>
          <w:szCs w:val="24"/>
        </w:rPr>
      </w:pPr>
      <w:r w:rsidRPr="00536AAA">
        <w:rPr>
          <w:rFonts w:ascii="Times New Roman" w:hAnsi="Times New Roman"/>
          <w:color w:val="000000" w:themeColor="text1"/>
          <w:sz w:val="24"/>
          <w:szCs w:val="24"/>
          <w:lang w:val="en-IN"/>
        </w:rPr>
        <w:t>Correlation among stability parameters helps to</w:t>
      </w:r>
      <w:r w:rsidRPr="00E270F2">
        <w:rPr>
          <w:rFonts w:ascii="Times New Roman" w:hAnsi="Times New Roman"/>
          <w:color w:val="000000" w:themeColor="text1"/>
          <w:sz w:val="24"/>
          <w:szCs w:val="24"/>
          <w:lang w:val="en-IN"/>
        </w:rPr>
        <w:t xml:space="preserve"> i</w:t>
      </w:r>
      <w:r w:rsidRPr="00536AAA">
        <w:rPr>
          <w:rFonts w:ascii="Times New Roman" w:hAnsi="Times New Roman"/>
          <w:color w:val="000000" w:themeColor="text1"/>
          <w:sz w:val="24"/>
          <w:szCs w:val="24"/>
          <w:lang w:val="en-IN"/>
        </w:rPr>
        <w:t>dentify relationships between stability estimates</w:t>
      </w:r>
      <w:r w:rsidR="00D470E1">
        <w:rPr>
          <w:rFonts w:ascii="Times New Roman" w:hAnsi="Times New Roman"/>
          <w:color w:val="000000" w:themeColor="text1"/>
          <w:sz w:val="24"/>
          <w:szCs w:val="24"/>
          <w:lang w:val="en-IN"/>
        </w:rPr>
        <w:t>,</w:t>
      </w:r>
      <w:r w:rsidRPr="00E270F2">
        <w:rPr>
          <w:rFonts w:ascii="Times New Roman" w:hAnsi="Times New Roman"/>
          <w:color w:val="000000" w:themeColor="text1"/>
          <w:sz w:val="24"/>
          <w:szCs w:val="24"/>
          <w:lang w:val="en-IN"/>
        </w:rPr>
        <w:t xml:space="preserve"> </w:t>
      </w:r>
      <w:r w:rsidRPr="00536AAA">
        <w:rPr>
          <w:rFonts w:ascii="Times New Roman" w:hAnsi="Times New Roman"/>
          <w:color w:val="000000" w:themeColor="text1"/>
          <w:sz w:val="24"/>
          <w:szCs w:val="24"/>
          <w:lang w:val="en-IN"/>
        </w:rPr>
        <w:t>whether a genotype stable by one method is also stable by another</w:t>
      </w:r>
      <w:r w:rsidRPr="00E270F2">
        <w:rPr>
          <w:rFonts w:ascii="Times New Roman" w:hAnsi="Times New Roman"/>
          <w:color w:val="000000" w:themeColor="text1"/>
          <w:sz w:val="24"/>
          <w:szCs w:val="24"/>
          <w:lang w:val="en-IN"/>
        </w:rPr>
        <w:t xml:space="preserve">. </w:t>
      </w:r>
      <w:r w:rsidRPr="00E270F2">
        <w:rPr>
          <w:rFonts w:ascii="Times New Roman" w:hAnsi="Times New Roman"/>
          <w:color w:val="000000" w:themeColor="text1"/>
          <w:sz w:val="24"/>
          <w:szCs w:val="24"/>
        </w:rPr>
        <w:t xml:space="preserve"> It </w:t>
      </w:r>
      <w:r w:rsidR="00E270F2" w:rsidRPr="00E270F2">
        <w:rPr>
          <w:rFonts w:ascii="Times New Roman" w:hAnsi="Times New Roman"/>
          <w:color w:val="000000" w:themeColor="text1"/>
          <w:sz w:val="24"/>
          <w:szCs w:val="24"/>
          <w:lang w:val="en-IN"/>
        </w:rPr>
        <w:t>d</w:t>
      </w:r>
      <w:r w:rsidR="00E270F2" w:rsidRPr="00536AAA">
        <w:rPr>
          <w:rFonts w:ascii="Times New Roman" w:hAnsi="Times New Roman"/>
          <w:color w:val="000000" w:themeColor="text1"/>
          <w:sz w:val="24"/>
          <w:szCs w:val="24"/>
          <w:lang w:val="en-IN"/>
        </w:rPr>
        <w:t>etermine</w:t>
      </w:r>
      <w:r w:rsidR="00E270F2" w:rsidRPr="00E270F2">
        <w:rPr>
          <w:rFonts w:ascii="Times New Roman" w:hAnsi="Times New Roman"/>
          <w:color w:val="000000" w:themeColor="text1"/>
          <w:sz w:val="24"/>
          <w:szCs w:val="24"/>
          <w:lang w:val="en-IN"/>
        </w:rPr>
        <w:t>s</w:t>
      </w:r>
      <w:r w:rsidR="00E270F2" w:rsidRPr="00536AAA">
        <w:rPr>
          <w:rFonts w:ascii="Times New Roman" w:hAnsi="Times New Roman"/>
          <w:color w:val="000000" w:themeColor="text1"/>
          <w:sz w:val="24"/>
          <w:szCs w:val="24"/>
          <w:lang w:val="en-IN"/>
        </w:rPr>
        <w:t xml:space="preserve"> certain</w:t>
      </w:r>
      <w:r w:rsidRPr="00536AAA">
        <w:rPr>
          <w:rFonts w:ascii="Times New Roman" w:hAnsi="Times New Roman"/>
          <w:color w:val="000000" w:themeColor="text1"/>
          <w:sz w:val="24"/>
          <w:szCs w:val="24"/>
          <w:lang w:val="en-IN"/>
        </w:rPr>
        <w:t xml:space="preserve"> parameters can be used interchangeably or </w:t>
      </w:r>
      <w:proofErr w:type="gramStart"/>
      <w:r w:rsidR="00E270F2" w:rsidRPr="00536AAA">
        <w:rPr>
          <w:rFonts w:ascii="Times New Roman" w:hAnsi="Times New Roman"/>
          <w:color w:val="000000" w:themeColor="text1"/>
          <w:sz w:val="24"/>
          <w:szCs w:val="24"/>
          <w:lang w:val="en-IN"/>
        </w:rPr>
        <w:t>complementarily</w:t>
      </w:r>
      <w:r w:rsidR="00D470E1">
        <w:rPr>
          <w:rFonts w:ascii="Times New Roman" w:hAnsi="Times New Roman"/>
          <w:color w:val="000000" w:themeColor="text1"/>
          <w:sz w:val="24"/>
          <w:szCs w:val="24"/>
          <w:lang w:val="en-IN"/>
        </w:rPr>
        <w:t xml:space="preserve">, </w:t>
      </w:r>
      <w:r w:rsidR="00E270F2" w:rsidRPr="00E270F2">
        <w:rPr>
          <w:rFonts w:ascii="Times New Roman" w:hAnsi="Times New Roman"/>
          <w:color w:val="000000" w:themeColor="text1"/>
          <w:sz w:val="24"/>
          <w:szCs w:val="24"/>
        </w:rPr>
        <w:t xml:space="preserve"> </w:t>
      </w:r>
      <w:r w:rsidR="00E270F2" w:rsidRPr="00E270F2">
        <w:rPr>
          <w:rFonts w:ascii="Times New Roman" w:hAnsi="Times New Roman"/>
          <w:color w:val="000000" w:themeColor="text1"/>
          <w:sz w:val="24"/>
          <w:szCs w:val="24"/>
          <w:lang w:val="en-IN"/>
        </w:rPr>
        <w:t>g</w:t>
      </w:r>
      <w:r w:rsidRPr="00536AAA">
        <w:rPr>
          <w:rFonts w:ascii="Times New Roman" w:hAnsi="Times New Roman"/>
          <w:color w:val="000000" w:themeColor="text1"/>
          <w:sz w:val="24"/>
          <w:szCs w:val="24"/>
          <w:lang w:val="en-IN"/>
        </w:rPr>
        <w:t>uide</w:t>
      </w:r>
      <w:r w:rsidR="00E270F2" w:rsidRPr="00E270F2">
        <w:rPr>
          <w:rFonts w:ascii="Times New Roman" w:hAnsi="Times New Roman"/>
          <w:color w:val="000000" w:themeColor="text1"/>
          <w:sz w:val="24"/>
          <w:szCs w:val="24"/>
          <w:lang w:val="en-IN"/>
        </w:rPr>
        <w:t>s</w:t>
      </w:r>
      <w:proofErr w:type="gramEnd"/>
      <w:r w:rsidRPr="00536AAA">
        <w:rPr>
          <w:rFonts w:ascii="Times New Roman" w:hAnsi="Times New Roman"/>
          <w:color w:val="000000" w:themeColor="text1"/>
          <w:sz w:val="24"/>
          <w:szCs w:val="24"/>
          <w:lang w:val="en-IN"/>
        </w:rPr>
        <w:t xml:space="preserve"> selection decisions for both stability and performance.</w:t>
      </w:r>
    </w:p>
    <w:p w14:paraId="565A66F8" w14:textId="472E2E94" w:rsidR="00537AD1" w:rsidRPr="002A2B8F" w:rsidRDefault="00537AD1" w:rsidP="00D70C5E">
      <w:pPr>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  </w:t>
      </w:r>
    </w:p>
    <w:p w14:paraId="03C0E27A" w14:textId="508340D1" w:rsidR="00E05B31" w:rsidRPr="002A2B8F" w:rsidRDefault="00E05B31" w:rsidP="00D70C5E">
      <w:pPr>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Hence in the present study, different stability statistics were used to identify the stable genotypes across the environments, to find out the association among stability statistics and to validate stability of tested genotypes through GGE biplot.</w:t>
      </w:r>
    </w:p>
    <w:p w14:paraId="239E07B9" w14:textId="77777777" w:rsidR="00023A65" w:rsidRPr="002A2B8F" w:rsidRDefault="00023A65" w:rsidP="00D70C5E">
      <w:pPr>
        <w:spacing w:after="0" w:line="240" w:lineRule="auto"/>
        <w:jc w:val="both"/>
        <w:rPr>
          <w:rFonts w:ascii="Times New Roman" w:hAnsi="Times New Roman"/>
          <w:b/>
          <w:bCs/>
          <w:color w:val="000000" w:themeColor="text1"/>
          <w:sz w:val="24"/>
          <w:szCs w:val="24"/>
        </w:rPr>
      </w:pPr>
    </w:p>
    <w:p w14:paraId="3186E135" w14:textId="796D6F56" w:rsidR="00FC7E98" w:rsidRPr="002A2B8F" w:rsidRDefault="00FC7E98" w:rsidP="00D70C5E">
      <w:pPr>
        <w:spacing w:after="0" w:line="240" w:lineRule="auto"/>
        <w:jc w:val="both"/>
        <w:rPr>
          <w:rFonts w:ascii="Times New Roman" w:hAnsi="Times New Roman"/>
          <w:b/>
          <w:bCs/>
          <w:color w:val="000000" w:themeColor="text1"/>
          <w:sz w:val="24"/>
          <w:szCs w:val="24"/>
        </w:rPr>
      </w:pPr>
      <w:r w:rsidRPr="002A2B8F">
        <w:rPr>
          <w:rFonts w:ascii="Times New Roman" w:hAnsi="Times New Roman"/>
          <w:b/>
          <w:bCs/>
          <w:color w:val="000000" w:themeColor="text1"/>
          <w:sz w:val="24"/>
          <w:szCs w:val="24"/>
        </w:rPr>
        <w:t>Materials and Methods</w:t>
      </w:r>
    </w:p>
    <w:p w14:paraId="1E45CB96" w14:textId="661A946C" w:rsidR="00A42BFC" w:rsidRPr="002A2B8F" w:rsidRDefault="00E61A43"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The experiment was carried out at the AICRP on Groundnut Supporting Centre, Regional Agricultural Research Station, </w:t>
      </w:r>
      <w:proofErr w:type="spellStart"/>
      <w:r w:rsidRPr="002A2B8F">
        <w:rPr>
          <w:rFonts w:ascii="Times New Roman" w:hAnsi="Times New Roman"/>
          <w:color w:val="000000" w:themeColor="text1"/>
          <w:sz w:val="24"/>
          <w:szCs w:val="24"/>
        </w:rPr>
        <w:t>Palem</w:t>
      </w:r>
      <w:proofErr w:type="spellEnd"/>
      <w:r w:rsidRPr="002A2B8F">
        <w:rPr>
          <w:rFonts w:ascii="Times New Roman" w:hAnsi="Times New Roman"/>
          <w:color w:val="000000" w:themeColor="text1"/>
          <w:sz w:val="24"/>
          <w:szCs w:val="24"/>
        </w:rPr>
        <w:t xml:space="preserve">, </w:t>
      </w:r>
      <w:proofErr w:type="spellStart"/>
      <w:r w:rsidRPr="002A2B8F">
        <w:rPr>
          <w:rFonts w:ascii="Times New Roman" w:hAnsi="Times New Roman"/>
          <w:color w:val="000000" w:themeColor="text1"/>
          <w:sz w:val="24"/>
          <w:szCs w:val="24"/>
        </w:rPr>
        <w:t>Nagarkurnool</w:t>
      </w:r>
      <w:proofErr w:type="spellEnd"/>
      <w:r w:rsidRPr="002A2B8F">
        <w:rPr>
          <w:rFonts w:ascii="Times New Roman" w:hAnsi="Times New Roman"/>
          <w:color w:val="000000" w:themeColor="text1"/>
          <w:sz w:val="24"/>
          <w:szCs w:val="24"/>
        </w:rPr>
        <w:t xml:space="preserve">, Telangana during the </w:t>
      </w:r>
      <w:r w:rsidRPr="002A2B8F">
        <w:rPr>
          <w:rFonts w:ascii="Times New Roman" w:hAnsi="Times New Roman"/>
          <w:i/>
          <w:iCs/>
          <w:color w:val="000000" w:themeColor="text1"/>
          <w:sz w:val="24"/>
          <w:szCs w:val="24"/>
        </w:rPr>
        <w:t xml:space="preserve">Rabi </w:t>
      </w:r>
      <w:r w:rsidRPr="002A2B8F">
        <w:rPr>
          <w:rFonts w:ascii="Times New Roman" w:hAnsi="Times New Roman"/>
          <w:color w:val="000000" w:themeColor="text1"/>
          <w:sz w:val="24"/>
          <w:szCs w:val="24"/>
        </w:rPr>
        <w:t xml:space="preserve">season, 2023-24. The experimentation site has a semi-arid climate and is located at 16º351 latitude, 78º11 longitude and 642 m above mean sea level in the Southern Telangana Zone. Nine genotypes were raised in a </w:t>
      </w:r>
      <w:r w:rsidR="00023A65" w:rsidRPr="002A2B8F">
        <w:rPr>
          <w:rFonts w:ascii="Times New Roman" w:hAnsi="Times New Roman"/>
          <w:color w:val="000000" w:themeColor="text1"/>
          <w:sz w:val="24"/>
          <w:szCs w:val="24"/>
        </w:rPr>
        <w:t>randomized</w:t>
      </w:r>
      <w:r w:rsidRPr="002A2B8F">
        <w:rPr>
          <w:rFonts w:ascii="Times New Roman" w:hAnsi="Times New Roman"/>
          <w:color w:val="000000" w:themeColor="text1"/>
          <w:sz w:val="24"/>
          <w:szCs w:val="24"/>
        </w:rPr>
        <w:t xml:space="preserve"> block design with </w:t>
      </w:r>
      <w:r w:rsidR="001D6C35" w:rsidRPr="002A2B8F">
        <w:rPr>
          <w:rFonts w:ascii="Times New Roman" w:hAnsi="Times New Roman"/>
          <w:color w:val="000000" w:themeColor="text1"/>
          <w:sz w:val="24"/>
          <w:szCs w:val="24"/>
        </w:rPr>
        <w:t>three</w:t>
      </w:r>
      <w:r w:rsidRPr="002A2B8F">
        <w:rPr>
          <w:rFonts w:ascii="Times New Roman" w:hAnsi="Times New Roman"/>
          <w:color w:val="000000" w:themeColor="text1"/>
          <w:sz w:val="24"/>
          <w:szCs w:val="24"/>
        </w:rPr>
        <w:t xml:space="preserve"> replications with spacing of 30 cm between rows and 10 cm between the plants, together with </w:t>
      </w:r>
      <w:r w:rsidR="001D6C35" w:rsidRPr="002A2B8F">
        <w:rPr>
          <w:rFonts w:ascii="Times New Roman" w:hAnsi="Times New Roman"/>
          <w:color w:val="000000" w:themeColor="text1"/>
          <w:sz w:val="24"/>
          <w:szCs w:val="24"/>
        </w:rPr>
        <w:t xml:space="preserve">advanced </w:t>
      </w:r>
      <w:r w:rsidR="00023A65" w:rsidRPr="002A2B8F">
        <w:rPr>
          <w:rFonts w:ascii="Times New Roman" w:hAnsi="Times New Roman"/>
          <w:color w:val="000000" w:themeColor="text1"/>
          <w:sz w:val="24"/>
          <w:szCs w:val="24"/>
        </w:rPr>
        <w:t>breeding</w:t>
      </w:r>
      <w:r w:rsidRPr="002A2B8F">
        <w:rPr>
          <w:rFonts w:ascii="Times New Roman" w:hAnsi="Times New Roman"/>
          <w:color w:val="000000" w:themeColor="text1"/>
          <w:sz w:val="24"/>
          <w:szCs w:val="24"/>
        </w:rPr>
        <w:t xml:space="preserve"> lines and checks (</w:t>
      </w:r>
      <w:r w:rsidR="00A42BFC" w:rsidRPr="002A2B8F">
        <w:rPr>
          <w:rFonts w:ascii="Times New Roman" w:hAnsi="Times New Roman"/>
          <w:color w:val="000000" w:themeColor="text1"/>
          <w:sz w:val="24"/>
          <w:szCs w:val="24"/>
        </w:rPr>
        <w:t>PGN 1, PGN 2, PGN 3, PGN C1, PGN C2, PGN C3, PGN C4, PGN C5 and PGN C6</w:t>
      </w:r>
      <w:r w:rsidRPr="002A2B8F">
        <w:rPr>
          <w:rFonts w:ascii="Times New Roman" w:hAnsi="Times New Roman"/>
          <w:color w:val="000000" w:themeColor="text1"/>
          <w:sz w:val="24"/>
          <w:szCs w:val="24"/>
        </w:rPr>
        <w:t>)</w:t>
      </w:r>
      <w:r w:rsidR="001D6C35" w:rsidRPr="002A2B8F">
        <w:rPr>
          <w:rFonts w:ascii="Times New Roman" w:hAnsi="Times New Roman"/>
          <w:color w:val="000000" w:themeColor="text1"/>
          <w:sz w:val="24"/>
          <w:szCs w:val="24"/>
        </w:rPr>
        <w:t xml:space="preserve"> reports </w:t>
      </w:r>
      <w:r w:rsidR="00675C5F">
        <w:rPr>
          <w:rFonts w:ascii="Times New Roman" w:hAnsi="Times New Roman"/>
          <w:color w:val="000000" w:themeColor="text1"/>
          <w:sz w:val="24"/>
          <w:szCs w:val="24"/>
        </w:rPr>
        <w:t>were</w:t>
      </w:r>
      <w:r w:rsidR="001D6C35" w:rsidRPr="002A2B8F">
        <w:rPr>
          <w:rFonts w:ascii="Times New Roman" w:hAnsi="Times New Roman"/>
          <w:color w:val="000000" w:themeColor="text1"/>
          <w:sz w:val="24"/>
          <w:szCs w:val="24"/>
        </w:rPr>
        <w:t xml:space="preserve"> used in the present paper to study the influence of genotype x environment interaction on the yield stability of genotypes evaluated at three environments </w:t>
      </w:r>
      <w:r w:rsidR="001D6C35" w:rsidRPr="002A2B8F">
        <w:rPr>
          <w:rFonts w:ascii="Times New Roman" w:hAnsi="Times New Roman"/>
          <w:i/>
          <w:color w:val="000000" w:themeColor="text1"/>
          <w:sz w:val="24"/>
          <w:szCs w:val="24"/>
        </w:rPr>
        <w:t>viz.,</w:t>
      </w:r>
      <w:r w:rsidR="001D6C35" w:rsidRPr="002A2B8F">
        <w:rPr>
          <w:rFonts w:ascii="Times New Roman" w:hAnsi="Times New Roman"/>
          <w:color w:val="000000" w:themeColor="text1"/>
          <w:sz w:val="24"/>
          <w:szCs w:val="24"/>
        </w:rPr>
        <w:t xml:space="preserve"> </w:t>
      </w:r>
      <w:proofErr w:type="spellStart"/>
      <w:r w:rsidR="001D6C35" w:rsidRPr="002A2B8F">
        <w:rPr>
          <w:rFonts w:ascii="Times New Roman" w:hAnsi="Times New Roman"/>
          <w:color w:val="000000" w:themeColor="text1"/>
          <w:sz w:val="24"/>
          <w:szCs w:val="24"/>
        </w:rPr>
        <w:t>Palem</w:t>
      </w:r>
      <w:proofErr w:type="spellEnd"/>
      <w:r w:rsidR="001D6C35" w:rsidRPr="002A2B8F">
        <w:rPr>
          <w:rFonts w:ascii="Times New Roman" w:hAnsi="Times New Roman"/>
          <w:color w:val="000000" w:themeColor="text1"/>
          <w:sz w:val="24"/>
          <w:szCs w:val="24"/>
        </w:rPr>
        <w:t xml:space="preserve"> (E1), </w:t>
      </w:r>
      <w:proofErr w:type="spellStart"/>
      <w:r w:rsidR="001D6C35" w:rsidRPr="002A2B8F">
        <w:rPr>
          <w:rFonts w:ascii="Times New Roman" w:hAnsi="Times New Roman"/>
          <w:color w:val="000000" w:themeColor="text1"/>
          <w:sz w:val="24"/>
          <w:szCs w:val="24"/>
        </w:rPr>
        <w:t>Jagtial</w:t>
      </w:r>
      <w:proofErr w:type="spellEnd"/>
      <w:r w:rsidR="001D6C35" w:rsidRPr="002A2B8F">
        <w:rPr>
          <w:rFonts w:ascii="Times New Roman" w:hAnsi="Times New Roman"/>
          <w:color w:val="000000" w:themeColor="text1"/>
          <w:sz w:val="24"/>
          <w:szCs w:val="24"/>
        </w:rPr>
        <w:t xml:space="preserve"> (E2) and </w:t>
      </w:r>
      <w:proofErr w:type="spellStart"/>
      <w:r w:rsidR="001D6C35" w:rsidRPr="002A2B8F">
        <w:rPr>
          <w:rFonts w:ascii="Times New Roman" w:hAnsi="Times New Roman"/>
          <w:color w:val="000000" w:themeColor="text1"/>
          <w:sz w:val="24"/>
          <w:szCs w:val="24"/>
        </w:rPr>
        <w:t>Thornala</w:t>
      </w:r>
      <w:proofErr w:type="spellEnd"/>
      <w:r w:rsidR="001D6C35" w:rsidRPr="002A2B8F">
        <w:rPr>
          <w:rFonts w:ascii="Times New Roman" w:hAnsi="Times New Roman"/>
          <w:color w:val="000000" w:themeColor="text1"/>
          <w:sz w:val="24"/>
          <w:szCs w:val="24"/>
        </w:rPr>
        <w:t xml:space="preserve">  (E3) locations (Tab</w:t>
      </w:r>
      <w:r w:rsidR="00023A65" w:rsidRPr="002A2B8F">
        <w:rPr>
          <w:rFonts w:ascii="Times New Roman" w:hAnsi="Times New Roman"/>
          <w:color w:val="000000" w:themeColor="text1"/>
          <w:sz w:val="24"/>
          <w:szCs w:val="24"/>
        </w:rPr>
        <w:t>le 1)</w:t>
      </w:r>
      <w:r w:rsidR="001D6C35" w:rsidRPr="002A2B8F">
        <w:rPr>
          <w:rFonts w:ascii="Times New Roman" w:hAnsi="Times New Roman"/>
          <w:color w:val="000000" w:themeColor="text1"/>
          <w:sz w:val="24"/>
          <w:szCs w:val="24"/>
        </w:rPr>
        <w:t xml:space="preserve"> with AMMI model and GGE Biplot.</w:t>
      </w:r>
    </w:p>
    <w:p w14:paraId="57953792" w14:textId="77777777" w:rsidR="00023A65" w:rsidRPr="002A2B8F" w:rsidRDefault="00023A65"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p>
    <w:p w14:paraId="6B2B866A" w14:textId="14889A54" w:rsidR="00E61A43" w:rsidRPr="002A2B8F" w:rsidRDefault="00E61A43"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The observations of </w:t>
      </w:r>
      <w:r w:rsidR="000D6ED0" w:rsidRPr="002A2B8F">
        <w:rPr>
          <w:rFonts w:ascii="Times New Roman" w:hAnsi="Times New Roman"/>
          <w:color w:val="000000" w:themeColor="text1"/>
          <w:sz w:val="24"/>
          <w:szCs w:val="24"/>
          <w:lang w:val="en-IN" w:eastAsia="en-IN"/>
        </w:rPr>
        <w:t xml:space="preserve">Hundred pod weight (g), </w:t>
      </w:r>
      <w:r w:rsidR="00420E44" w:rsidRPr="002A2B8F">
        <w:rPr>
          <w:rFonts w:ascii="Times New Roman" w:hAnsi="Times New Roman"/>
          <w:color w:val="000000" w:themeColor="text1"/>
          <w:sz w:val="24"/>
          <w:szCs w:val="24"/>
          <w:lang w:val="en-IN" w:eastAsia="en-IN"/>
        </w:rPr>
        <w:t xml:space="preserve">Hundred pod kernel weight (g), </w:t>
      </w:r>
      <w:r w:rsidR="000D6ED0" w:rsidRPr="002A2B8F">
        <w:rPr>
          <w:rFonts w:ascii="Times New Roman" w:hAnsi="Times New Roman"/>
          <w:color w:val="000000" w:themeColor="text1"/>
          <w:sz w:val="24"/>
          <w:szCs w:val="24"/>
          <w:lang w:val="en-IN" w:eastAsia="en-IN"/>
        </w:rPr>
        <w:t>Hundred kernel weight (g), Sound mature kernel %, Days to maturity,</w:t>
      </w:r>
      <w:r w:rsidR="000D6ED0" w:rsidRPr="002A2B8F">
        <w:rPr>
          <w:rFonts w:ascii="Times New Roman" w:hAnsi="Times New Roman"/>
          <w:color w:val="000000" w:themeColor="text1"/>
          <w:sz w:val="24"/>
          <w:szCs w:val="24"/>
        </w:rPr>
        <w:t xml:space="preserve"> shelling outturn</w:t>
      </w:r>
      <w:r w:rsidR="000D6ED0" w:rsidRPr="002A2B8F">
        <w:rPr>
          <w:rFonts w:ascii="Times New Roman" w:hAnsi="Times New Roman"/>
          <w:color w:val="000000" w:themeColor="text1"/>
          <w:sz w:val="24"/>
          <w:szCs w:val="24"/>
          <w:lang w:val="en-IN" w:eastAsia="en-IN"/>
        </w:rPr>
        <w:t xml:space="preserve"> (%</w:t>
      </w:r>
      <w:proofErr w:type="gramStart"/>
      <w:r w:rsidR="000D6ED0" w:rsidRPr="002A2B8F">
        <w:rPr>
          <w:rFonts w:ascii="Times New Roman" w:hAnsi="Times New Roman"/>
          <w:color w:val="000000" w:themeColor="text1"/>
          <w:sz w:val="24"/>
          <w:szCs w:val="24"/>
          <w:lang w:val="en-IN" w:eastAsia="en-IN"/>
        </w:rPr>
        <w:t xml:space="preserve">), </w:t>
      </w:r>
      <w:r w:rsidR="000D6ED0" w:rsidRPr="002A2B8F">
        <w:rPr>
          <w:rFonts w:ascii="Times New Roman" w:hAnsi="Times New Roman"/>
          <w:color w:val="000000" w:themeColor="text1"/>
          <w:sz w:val="24"/>
          <w:szCs w:val="24"/>
        </w:rPr>
        <w:t xml:space="preserve"> </w:t>
      </w:r>
      <w:r w:rsidR="000D6ED0" w:rsidRPr="002A2B8F">
        <w:rPr>
          <w:rFonts w:ascii="Times New Roman" w:hAnsi="Times New Roman"/>
          <w:color w:val="000000" w:themeColor="text1"/>
          <w:sz w:val="24"/>
          <w:szCs w:val="24"/>
          <w:lang w:val="en-IN" w:eastAsia="en-IN"/>
        </w:rPr>
        <w:t xml:space="preserve"> </w:t>
      </w:r>
      <w:proofErr w:type="gramEnd"/>
      <w:r w:rsidR="000D6ED0" w:rsidRPr="002A2B8F">
        <w:rPr>
          <w:rFonts w:ascii="Times New Roman" w:hAnsi="Times New Roman"/>
          <w:color w:val="000000" w:themeColor="text1"/>
          <w:sz w:val="24"/>
          <w:szCs w:val="24"/>
          <w:lang w:val="en-IN" w:eastAsia="en-IN"/>
        </w:rPr>
        <w:t xml:space="preserve">Dry </w:t>
      </w:r>
      <w:proofErr w:type="spellStart"/>
      <w:r w:rsidR="000D6ED0" w:rsidRPr="002A2B8F">
        <w:rPr>
          <w:rFonts w:ascii="Times New Roman" w:hAnsi="Times New Roman"/>
          <w:color w:val="000000" w:themeColor="text1"/>
          <w:sz w:val="24"/>
          <w:szCs w:val="24"/>
          <w:lang w:val="en-IN" w:eastAsia="en-IN"/>
        </w:rPr>
        <w:t>halm</w:t>
      </w:r>
      <w:proofErr w:type="spellEnd"/>
      <w:r w:rsidR="000D6ED0" w:rsidRPr="002A2B8F">
        <w:rPr>
          <w:rFonts w:ascii="Times New Roman" w:hAnsi="Times New Roman"/>
          <w:color w:val="000000" w:themeColor="text1"/>
          <w:sz w:val="24"/>
          <w:szCs w:val="24"/>
          <w:lang w:val="en-IN" w:eastAsia="en-IN"/>
        </w:rPr>
        <w:t xml:space="preserve"> yield (g/plot), </w:t>
      </w:r>
      <w:r w:rsidR="00D443A4" w:rsidRPr="002A2B8F">
        <w:rPr>
          <w:rFonts w:ascii="Times New Roman" w:hAnsi="Times New Roman"/>
          <w:color w:val="000000" w:themeColor="text1"/>
          <w:sz w:val="24"/>
          <w:szCs w:val="24"/>
          <w:lang w:val="en-IN" w:eastAsia="en-IN"/>
        </w:rPr>
        <w:t>Kernel yield (g/plot)</w:t>
      </w:r>
      <w:r w:rsidR="00D443A4" w:rsidRPr="002A2B8F">
        <w:rPr>
          <w:rFonts w:ascii="Times New Roman" w:hAnsi="Times New Roman"/>
          <w:color w:val="000000" w:themeColor="text1"/>
          <w:sz w:val="24"/>
          <w:szCs w:val="24"/>
        </w:rPr>
        <w:t xml:space="preserve">, </w:t>
      </w:r>
      <w:r w:rsidR="00D443A4" w:rsidRPr="002A2B8F">
        <w:rPr>
          <w:rFonts w:ascii="Times New Roman" w:hAnsi="Times New Roman"/>
          <w:color w:val="000000" w:themeColor="text1"/>
          <w:sz w:val="24"/>
          <w:szCs w:val="24"/>
          <w:lang w:val="en-IN" w:eastAsia="en-IN"/>
        </w:rPr>
        <w:t>Dry pod yield (g/plot)</w:t>
      </w:r>
      <w:r w:rsidRPr="002A2B8F">
        <w:rPr>
          <w:rFonts w:ascii="Times New Roman" w:hAnsi="Times New Roman"/>
          <w:color w:val="000000" w:themeColor="text1"/>
          <w:sz w:val="24"/>
          <w:szCs w:val="24"/>
        </w:rPr>
        <w:t xml:space="preserve">, were recorded and the mean values were considered for analysis. Analysis of variance for Randomized Complete Block Design was done initially to find out the genotypic differences between the lines based </w:t>
      </w:r>
      <w:r w:rsidR="00370CB2" w:rsidRPr="002A2B8F">
        <w:rPr>
          <w:rFonts w:ascii="Times New Roman" w:hAnsi="Times New Roman"/>
          <w:color w:val="000000" w:themeColor="text1"/>
          <w:sz w:val="24"/>
          <w:szCs w:val="24"/>
        </w:rPr>
        <w:t xml:space="preserve">on the method given by </w:t>
      </w:r>
      <w:proofErr w:type="spellStart"/>
      <w:r w:rsidR="00370CB2" w:rsidRPr="002A2B8F">
        <w:rPr>
          <w:rFonts w:ascii="Times New Roman" w:hAnsi="Times New Roman"/>
          <w:color w:val="000000" w:themeColor="text1"/>
          <w:sz w:val="24"/>
          <w:szCs w:val="24"/>
        </w:rPr>
        <w:t>Panse</w:t>
      </w:r>
      <w:proofErr w:type="spellEnd"/>
      <w:r w:rsidR="00370CB2" w:rsidRPr="002A2B8F">
        <w:rPr>
          <w:rFonts w:ascii="Times New Roman" w:hAnsi="Times New Roman"/>
          <w:color w:val="000000" w:themeColor="text1"/>
          <w:sz w:val="24"/>
          <w:szCs w:val="24"/>
        </w:rPr>
        <w:t xml:space="preserve"> and </w:t>
      </w:r>
      <w:proofErr w:type="spellStart"/>
      <w:r w:rsidR="00370CB2" w:rsidRPr="002A2B8F">
        <w:rPr>
          <w:rFonts w:ascii="Times New Roman" w:hAnsi="Times New Roman"/>
          <w:color w:val="000000" w:themeColor="text1"/>
          <w:sz w:val="24"/>
          <w:szCs w:val="24"/>
        </w:rPr>
        <w:t>Sukhatme</w:t>
      </w:r>
      <w:proofErr w:type="spellEnd"/>
      <w:r w:rsidR="00370CB2" w:rsidRPr="002A2B8F">
        <w:rPr>
          <w:rFonts w:ascii="Times New Roman" w:hAnsi="Times New Roman"/>
          <w:color w:val="000000" w:themeColor="text1"/>
          <w:sz w:val="24"/>
          <w:szCs w:val="24"/>
        </w:rPr>
        <w:t xml:space="preserve">, (1954). </w:t>
      </w:r>
    </w:p>
    <w:p w14:paraId="04957988" w14:textId="77777777" w:rsidR="00370CB2" w:rsidRPr="002A2B8F" w:rsidRDefault="00370CB2"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p>
    <w:p w14:paraId="7E305244" w14:textId="1AB88A9F" w:rsidR="00900203" w:rsidRPr="002A2B8F" w:rsidRDefault="00846D4D" w:rsidP="00900203">
      <w:pPr>
        <w:autoSpaceDE w:val="0"/>
        <w:autoSpaceDN w:val="0"/>
        <w:adjustRightInd w:val="0"/>
        <w:spacing w:after="0" w:line="240" w:lineRule="auto"/>
        <w:ind w:firstLine="720"/>
        <w:jc w:val="both"/>
        <w:rPr>
          <w:rFonts w:ascii="Times New Roman" w:hAnsi="Times New Roman"/>
          <w:color w:val="000000" w:themeColor="text1"/>
          <w:sz w:val="24"/>
          <w:szCs w:val="24"/>
        </w:rPr>
      </w:pPr>
      <w:r>
        <w:rPr>
          <w:rFonts w:ascii="Times New Roman" w:hAnsi="Times New Roman"/>
          <w:bCs/>
          <w:color w:val="000000" w:themeColor="text1"/>
          <w:sz w:val="24"/>
          <w:szCs w:val="24"/>
        </w:rPr>
        <w:lastRenderedPageBreak/>
        <w:t xml:space="preserve">The data of </w:t>
      </w:r>
      <w:r w:rsidRPr="002A2B8F">
        <w:rPr>
          <w:rFonts w:ascii="Times New Roman" w:hAnsi="Times New Roman"/>
          <w:bCs/>
          <w:color w:val="000000" w:themeColor="text1"/>
          <w:sz w:val="24"/>
          <w:szCs w:val="24"/>
        </w:rPr>
        <w:t>dry</w:t>
      </w:r>
      <w:r w:rsidR="00900203" w:rsidRPr="002A2B8F">
        <w:rPr>
          <w:rFonts w:ascii="Times New Roman" w:hAnsi="Times New Roman"/>
          <w:bCs/>
          <w:color w:val="000000" w:themeColor="text1"/>
          <w:sz w:val="24"/>
          <w:szCs w:val="24"/>
        </w:rPr>
        <w:t xml:space="preserve"> pod yield of nine genotypes </w:t>
      </w:r>
      <w:r>
        <w:rPr>
          <w:rFonts w:ascii="Times New Roman" w:hAnsi="Times New Roman"/>
          <w:bCs/>
          <w:color w:val="000000" w:themeColor="text1"/>
          <w:sz w:val="24"/>
          <w:szCs w:val="24"/>
        </w:rPr>
        <w:t xml:space="preserve">were </w:t>
      </w:r>
      <w:r w:rsidR="00900203" w:rsidRPr="002A2B8F">
        <w:rPr>
          <w:rFonts w:ascii="Times New Roman" w:hAnsi="Times New Roman"/>
          <w:bCs/>
          <w:color w:val="000000" w:themeColor="text1"/>
          <w:sz w:val="24"/>
          <w:szCs w:val="24"/>
        </w:rPr>
        <w:t xml:space="preserve">collected from three environments </w:t>
      </w:r>
      <w:r w:rsidR="00900203" w:rsidRPr="002A2B8F">
        <w:rPr>
          <w:rFonts w:ascii="Times New Roman" w:hAnsi="Times New Roman"/>
          <w:bCs/>
          <w:i/>
          <w:color w:val="000000" w:themeColor="text1"/>
          <w:sz w:val="24"/>
          <w:szCs w:val="24"/>
        </w:rPr>
        <w:t>i.e.,</w:t>
      </w:r>
      <w:r w:rsidR="00900203" w:rsidRPr="002A2B8F">
        <w:rPr>
          <w:rFonts w:ascii="Times New Roman" w:hAnsi="Times New Roman"/>
          <w:bCs/>
          <w:color w:val="000000" w:themeColor="text1"/>
          <w:sz w:val="24"/>
          <w:szCs w:val="24"/>
        </w:rPr>
        <w:t xml:space="preserve"> </w:t>
      </w:r>
      <w:proofErr w:type="spellStart"/>
      <w:r w:rsidR="00900203" w:rsidRPr="002A2B8F">
        <w:rPr>
          <w:rFonts w:ascii="Times New Roman" w:hAnsi="Times New Roman"/>
          <w:bCs/>
          <w:color w:val="000000" w:themeColor="text1"/>
          <w:sz w:val="24"/>
          <w:szCs w:val="24"/>
        </w:rPr>
        <w:t>Palem</w:t>
      </w:r>
      <w:proofErr w:type="spellEnd"/>
      <w:r w:rsidR="00900203" w:rsidRPr="002A2B8F">
        <w:rPr>
          <w:rFonts w:ascii="Times New Roman" w:hAnsi="Times New Roman"/>
          <w:bCs/>
          <w:color w:val="000000" w:themeColor="text1"/>
          <w:sz w:val="24"/>
          <w:szCs w:val="24"/>
        </w:rPr>
        <w:t xml:space="preserve">, </w:t>
      </w:r>
      <w:proofErr w:type="spellStart"/>
      <w:r w:rsidR="00900203" w:rsidRPr="002A2B8F">
        <w:rPr>
          <w:rFonts w:ascii="Times New Roman" w:hAnsi="Times New Roman"/>
          <w:bCs/>
          <w:color w:val="000000" w:themeColor="text1"/>
          <w:sz w:val="24"/>
          <w:szCs w:val="24"/>
        </w:rPr>
        <w:t>Jagtial</w:t>
      </w:r>
      <w:proofErr w:type="spellEnd"/>
      <w:r w:rsidR="00900203" w:rsidRPr="002A2B8F">
        <w:rPr>
          <w:rFonts w:ascii="Times New Roman" w:hAnsi="Times New Roman"/>
          <w:bCs/>
          <w:color w:val="000000" w:themeColor="text1"/>
          <w:sz w:val="24"/>
          <w:szCs w:val="24"/>
        </w:rPr>
        <w:t xml:space="preserve"> and </w:t>
      </w:r>
      <w:proofErr w:type="spellStart"/>
      <w:r w:rsidR="00900203" w:rsidRPr="002A2B8F">
        <w:rPr>
          <w:rFonts w:ascii="Times New Roman" w:hAnsi="Times New Roman"/>
          <w:bCs/>
          <w:color w:val="000000" w:themeColor="text1"/>
          <w:sz w:val="24"/>
          <w:szCs w:val="24"/>
        </w:rPr>
        <w:t>Thornala</w:t>
      </w:r>
      <w:proofErr w:type="spellEnd"/>
      <w:r w:rsidR="00900203" w:rsidRPr="002A2B8F">
        <w:rPr>
          <w:rFonts w:ascii="Times New Roman" w:hAnsi="Times New Roman"/>
          <w:bCs/>
          <w:color w:val="000000" w:themeColor="text1"/>
          <w:sz w:val="24"/>
          <w:szCs w:val="24"/>
        </w:rPr>
        <w:t>.</w:t>
      </w:r>
      <w:r w:rsidR="00900203" w:rsidRPr="002A2B8F">
        <w:rPr>
          <w:rFonts w:ascii="Times New Roman" w:eastAsia="AvenirLTStd-Roman" w:hAnsi="Times New Roman"/>
          <w:color w:val="000000" w:themeColor="text1"/>
          <w:sz w:val="24"/>
          <w:szCs w:val="24"/>
        </w:rPr>
        <w:t xml:space="preserve"> </w:t>
      </w:r>
      <w:r>
        <w:rPr>
          <w:rFonts w:ascii="Times New Roman" w:eastAsia="AvenirLTStd-Roman" w:hAnsi="Times New Roman"/>
          <w:color w:val="000000" w:themeColor="text1"/>
          <w:sz w:val="24"/>
          <w:szCs w:val="24"/>
        </w:rPr>
        <w:t xml:space="preserve">The </w:t>
      </w:r>
      <w:r w:rsidR="00900203" w:rsidRPr="002A2B8F">
        <w:rPr>
          <w:rFonts w:ascii="Times New Roman" w:hAnsi="Times New Roman"/>
          <w:bCs/>
          <w:color w:val="000000" w:themeColor="text1"/>
          <w:sz w:val="24"/>
          <w:szCs w:val="24"/>
        </w:rPr>
        <w:t xml:space="preserve">ANOVA for dry pod yield </w:t>
      </w:r>
      <w:r w:rsidR="003D6368" w:rsidRPr="002A2B8F">
        <w:rPr>
          <w:rFonts w:ascii="Times New Roman" w:hAnsi="Times New Roman"/>
          <w:bCs/>
          <w:color w:val="000000" w:themeColor="text1"/>
          <w:sz w:val="24"/>
          <w:szCs w:val="24"/>
        </w:rPr>
        <w:t xml:space="preserve">(g/plot) </w:t>
      </w:r>
      <w:r w:rsidR="00900203" w:rsidRPr="002A2B8F">
        <w:rPr>
          <w:rFonts w:ascii="Times New Roman" w:hAnsi="Times New Roman"/>
          <w:bCs/>
          <w:color w:val="000000" w:themeColor="text1"/>
          <w:sz w:val="24"/>
          <w:szCs w:val="24"/>
        </w:rPr>
        <w:t xml:space="preserve">for each environment from nine genotypes </w:t>
      </w:r>
      <w:r w:rsidR="00900203" w:rsidRPr="002A2B8F">
        <w:rPr>
          <w:rFonts w:ascii="Times New Roman" w:eastAsia="AvenirLTStd-Roman" w:hAnsi="Times New Roman"/>
          <w:color w:val="000000" w:themeColor="text1"/>
          <w:sz w:val="24"/>
          <w:szCs w:val="24"/>
        </w:rPr>
        <w:t>was analyzed using R-Studio</w:t>
      </w:r>
      <w:r w:rsidR="003D6368" w:rsidRPr="002A2B8F">
        <w:rPr>
          <w:rFonts w:ascii="Times New Roman" w:eastAsia="AvenirLTStd-Roman" w:hAnsi="Times New Roman"/>
          <w:color w:val="000000" w:themeColor="text1"/>
          <w:sz w:val="24"/>
          <w:szCs w:val="24"/>
        </w:rPr>
        <w:t xml:space="preserve"> software</w:t>
      </w:r>
      <w:r w:rsidR="00900203" w:rsidRPr="002A2B8F">
        <w:rPr>
          <w:rFonts w:ascii="Times New Roman" w:eastAsia="AvenirLTStd-Roman" w:hAnsi="Times New Roman"/>
          <w:color w:val="000000" w:themeColor="text1"/>
          <w:sz w:val="24"/>
          <w:szCs w:val="24"/>
        </w:rPr>
        <w:t>. The Bartlett's test of homogeneity of error variances showed a non-significant Chi-square, accepting the hypothesis of homogeneous error variance (Gomez and Gomez, 1984).</w:t>
      </w:r>
      <w:r w:rsidR="00900203" w:rsidRPr="002A2B8F">
        <w:rPr>
          <w:rFonts w:ascii="Times New Roman" w:hAnsi="Times New Roman"/>
          <w:color w:val="000000" w:themeColor="text1"/>
          <w:sz w:val="24"/>
          <w:szCs w:val="24"/>
        </w:rPr>
        <w:t xml:space="preserve"> The AMMI analysis (Gauch, 2006) and GGE analysis based on two principal components (Yan and Kang, 2003) were done using the data of three environments with R software. The AMMI model first fits additive effects for the main effects of genotypes and environments followed by multiplicative effects for GE interaction using principal component analysis. </w:t>
      </w:r>
      <w:r w:rsidR="005F2F44" w:rsidRPr="002A2B8F">
        <w:rPr>
          <w:rFonts w:ascii="Times New Roman" w:hAnsi="Times New Roman"/>
          <w:color w:val="000000" w:themeColor="text1"/>
          <w:sz w:val="24"/>
          <w:szCs w:val="24"/>
        </w:rPr>
        <w:t>The data were subjected to statistical analysis using for various genetical parameters and calculated analysis of variance (Federer 1956). Genotypic variance (Vg) and phenotypic variance (</w:t>
      </w:r>
      <w:proofErr w:type="spellStart"/>
      <w:r w:rsidR="005F2F44" w:rsidRPr="002A2B8F">
        <w:rPr>
          <w:rFonts w:ascii="Times New Roman" w:hAnsi="Times New Roman"/>
          <w:color w:val="000000" w:themeColor="text1"/>
          <w:sz w:val="24"/>
          <w:szCs w:val="24"/>
        </w:rPr>
        <w:t>Vp</w:t>
      </w:r>
      <w:proofErr w:type="spellEnd"/>
      <w:r w:rsidR="005F2F44" w:rsidRPr="002A2B8F">
        <w:rPr>
          <w:rFonts w:ascii="Times New Roman" w:hAnsi="Times New Roman"/>
          <w:color w:val="000000" w:themeColor="text1"/>
          <w:sz w:val="24"/>
          <w:szCs w:val="24"/>
        </w:rPr>
        <w:t xml:space="preserve">) were estimated for the character having significant mean square due to the genotypes. Genotypic coefficient of variation (GCV) and Phenotypic coefficient of variation (PCV) were computed for each character as per the method suggested by Burton and Devane (1953). Heritability (broad sense) and genetic advance as percent of mean were estimated and categorized as suggested by Johnson </w:t>
      </w:r>
      <w:r w:rsidR="005F2F44" w:rsidRPr="002A2B8F">
        <w:rPr>
          <w:rFonts w:ascii="Times New Roman" w:hAnsi="Times New Roman"/>
          <w:i/>
          <w:iCs/>
          <w:color w:val="000000" w:themeColor="text1"/>
          <w:sz w:val="24"/>
          <w:szCs w:val="24"/>
        </w:rPr>
        <w:t>et al</w:t>
      </w:r>
      <w:r w:rsidR="005F2F44" w:rsidRPr="002A2B8F">
        <w:rPr>
          <w:rFonts w:ascii="Times New Roman" w:hAnsi="Times New Roman"/>
          <w:color w:val="000000" w:themeColor="text1"/>
          <w:sz w:val="24"/>
          <w:szCs w:val="24"/>
        </w:rPr>
        <w:t>. (1955).</w:t>
      </w:r>
    </w:p>
    <w:p w14:paraId="34F788D4" w14:textId="77777777" w:rsidR="003D6368" w:rsidRPr="002A2B8F" w:rsidRDefault="003D6368" w:rsidP="00900203">
      <w:pPr>
        <w:pStyle w:val="Pa7"/>
        <w:spacing w:line="240" w:lineRule="auto"/>
        <w:jc w:val="both"/>
        <w:rPr>
          <w:rFonts w:ascii="Times New Roman" w:hAnsi="Times New Roman"/>
          <w:b/>
          <w:bCs/>
          <w:color w:val="000000" w:themeColor="text1"/>
        </w:rPr>
      </w:pPr>
    </w:p>
    <w:p w14:paraId="53B4B6C0" w14:textId="77777777" w:rsidR="00900203" w:rsidRPr="002A2B8F" w:rsidRDefault="00900203" w:rsidP="00900203">
      <w:pPr>
        <w:autoSpaceDE w:val="0"/>
        <w:autoSpaceDN w:val="0"/>
        <w:adjustRightInd w:val="0"/>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AMMI model does not provide quantitative measure of stability; but genotypes have to be quantified and ranked according to their yield stability. The AMMI stability values (ASV) were calculated to study the stability of genotypes across the environments (Purchase </w:t>
      </w:r>
      <w:r w:rsidRPr="002A2B8F">
        <w:rPr>
          <w:rFonts w:ascii="Times New Roman" w:hAnsi="Times New Roman"/>
          <w:i/>
          <w:color w:val="000000" w:themeColor="text1"/>
          <w:sz w:val="24"/>
          <w:szCs w:val="24"/>
        </w:rPr>
        <w:t>et al.,</w:t>
      </w:r>
      <w:r w:rsidRPr="002A2B8F">
        <w:rPr>
          <w:rFonts w:ascii="Times New Roman" w:hAnsi="Times New Roman"/>
          <w:color w:val="000000" w:themeColor="text1"/>
          <w:sz w:val="24"/>
          <w:szCs w:val="24"/>
        </w:rPr>
        <w:t xml:space="preserve"> 2000). The lower stability value indicated high stability and </w:t>
      </w:r>
      <w:r w:rsidRPr="002A2B8F">
        <w:rPr>
          <w:rFonts w:ascii="Times New Roman" w:hAnsi="Times New Roman"/>
          <w:i/>
          <w:iCs/>
          <w:color w:val="000000" w:themeColor="text1"/>
          <w:sz w:val="24"/>
          <w:szCs w:val="24"/>
        </w:rPr>
        <w:t>vice versa</w:t>
      </w:r>
      <w:r w:rsidRPr="002A2B8F">
        <w:rPr>
          <w:rFonts w:ascii="Times New Roman" w:hAnsi="Times New Roman"/>
          <w:color w:val="000000" w:themeColor="text1"/>
          <w:sz w:val="24"/>
          <w:szCs w:val="24"/>
        </w:rPr>
        <w:t>.</w:t>
      </w:r>
    </w:p>
    <w:p w14:paraId="56D3D87D" w14:textId="77777777" w:rsidR="00900203" w:rsidRPr="002A2B8F" w:rsidRDefault="00900203" w:rsidP="00900203">
      <w:pPr>
        <w:autoSpaceDE w:val="0"/>
        <w:autoSpaceDN w:val="0"/>
        <w:adjustRightInd w:val="0"/>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The AMMI Stability Value (ASV) = </w:t>
      </w:r>
      <w:proofErr w:type="gramStart"/>
      <w:r w:rsidRPr="002A2B8F">
        <w:rPr>
          <w:rFonts w:ascii="Times New Roman" w:hAnsi="Times New Roman"/>
          <w:color w:val="000000" w:themeColor="text1"/>
          <w:sz w:val="24"/>
          <w:szCs w:val="24"/>
        </w:rPr>
        <w:t>√[</w:t>
      </w:r>
      <w:proofErr w:type="gramEnd"/>
      <w:r w:rsidRPr="002A2B8F">
        <w:rPr>
          <w:rFonts w:ascii="Times New Roman" w:hAnsi="Times New Roman"/>
          <w:color w:val="000000" w:themeColor="text1"/>
          <w:sz w:val="24"/>
          <w:szCs w:val="24"/>
        </w:rPr>
        <w:t>((SSIPCA1 / SSIPCA2) x (IPCA1 score))</w:t>
      </w:r>
      <w:r w:rsidRPr="002A2B8F">
        <w:rPr>
          <w:rFonts w:ascii="Times New Roman" w:hAnsi="Times New Roman"/>
          <w:color w:val="000000" w:themeColor="text1"/>
          <w:sz w:val="24"/>
          <w:szCs w:val="24"/>
          <w:vertAlign w:val="superscript"/>
        </w:rPr>
        <w:t>2</w:t>
      </w:r>
      <w:r w:rsidRPr="002A2B8F">
        <w:rPr>
          <w:rFonts w:ascii="Times New Roman" w:hAnsi="Times New Roman"/>
          <w:color w:val="000000" w:themeColor="text1"/>
          <w:sz w:val="24"/>
          <w:szCs w:val="24"/>
        </w:rPr>
        <w:t xml:space="preserve"> + (IPCA2 score) </w:t>
      </w:r>
      <w:r w:rsidRPr="002A2B8F">
        <w:rPr>
          <w:rFonts w:ascii="Times New Roman" w:hAnsi="Times New Roman"/>
          <w:color w:val="000000" w:themeColor="text1"/>
          <w:sz w:val="24"/>
          <w:szCs w:val="24"/>
          <w:vertAlign w:val="superscript"/>
        </w:rPr>
        <w:t>2</w:t>
      </w:r>
      <w:r w:rsidRPr="002A2B8F">
        <w:rPr>
          <w:rFonts w:ascii="Times New Roman" w:hAnsi="Times New Roman"/>
          <w:color w:val="000000" w:themeColor="text1"/>
          <w:sz w:val="24"/>
          <w:szCs w:val="24"/>
        </w:rPr>
        <w:t>], where SSIPCA1 and SSIPCA2 are the sums of squares for the first and second interaction principal component axes (IPCA1 and IPCA2), respectively, and the IPCA1 and IPCA2 scores are the genotype scores in the AMMI model. </w:t>
      </w:r>
    </w:p>
    <w:p w14:paraId="67879201" w14:textId="77777777" w:rsidR="003D6368" w:rsidRPr="002A2B8F" w:rsidRDefault="003D6368" w:rsidP="00900203">
      <w:pPr>
        <w:autoSpaceDE w:val="0"/>
        <w:autoSpaceDN w:val="0"/>
        <w:adjustRightInd w:val="0"/>
        <w:spacing w:after="0" w:line="240" w:lineRule="auto"/>
        <w:jc w:val="both"/>
        <w:rPr>
          <w:rFonts w:ascii="Times New Roman" w:hAnsi="Times New Roman"/>
          <w:b/>
          <w:i/>
          <w:color w:val="000000" w:themeColor="text1"/>
          <w:sz w:val="24"/>
          <w:szCs w:val="24"/>
        </w:rPr>
      </w:pPr>
    </w:p>
    <w:p w14:paraId="6074622E" w14:textId="77777777" w:rsidR="00900203" w:rsidRPr="002A2B8F" w:rsidRDefault="00900203" w:rsidP="00900203">
      <w:pPr>
        <w:autoSpaceDE w:val="0"/>
        <w:autoSpaceDN w:val="0"/>
        <w:adjustRightInd w:val="0"/>
        <w:spacing w:after="0" w:line="240" w:lineRule="auto"/>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 </w:t>
      </w:r>
      <w:r w:rsidRPr="002A2B8F">
        <w:rPr>
          <w:rFonts w:ascii="Times New Roman" w:hAnsi="Times New Roman"/>
          <w:color w:val="000000" w:themeColor="text1"/>
          <w:sz w:val="24"/>
          <w:szCs w:val="24"/>
        </w:rPr>
        <w:tab/>
        <w:t>GSI incorporates both the ASV index and mean seed yield in single criteria (</w:t>
      </w:r>
      <w:proofErr w:type="spellStart"/>
      <w:r w:rsidRPr="002A2B8F">
        <w:rPr>
          <w:rFonts w:ascii="Times New Roman" w:hAnsi="Times New Roman"/>
          <w:color w:val="000000" w:themeColor="text1"/>
          <w:sz w:val="24"/>
          <w:szCs w:val="24"/>
        </w:rPr>
        <w:t>GSI</w:t>
      </w:r>
      <w:r w:rsidRPr="002A2B8F">
        <w:rPr>
          <w:rStyle w:val="A7"/>
          <w:rFonts w:ascii="Times New Roman" w:eastAsiaTheme="majorEastAsia" w:hAnsi="Times New Roman" w:cs="Times New Roman"/>
          <w:color w:val="000000" w:themeColor="text1"/>
          <w:sz w:val="24"/>
          <w:szCs w:val="24"/>
          <w:vertAlign w:val="subscript"/>
        </w:rPr>
        <w:t>i</w:t>
      </w:r>
      <w:proofErr w:type="spellEnd"/>
      <w:r w:rsidRPr="002A2B8F">
        <w:rPr>
          <w:rFonts w:ascii="Times New Roman" w:hAnsi="Times New Roman"/>
          <w:color w:val="000000" w:themeColor="text1"/>
          <w:sz w:val="24"/>
          <w:szCs w:val="24"/>
        </w:rPr>
        <w:t>) and was calculated for each genotype (</w:t>
      </w:r>
      <w:proofErr w:type="spellStart"/>
      <w:r w:rsidRPr="002A2B8F">
        <w:rPr>
          <w:rFonts w:ascii="Times New Roman" w:hAnsi="Times New Roman"/>
          <w:color w:val="000000" w:themeColor="text1"/>
          <w:sz w:val="24"/>
          <w:szCs w:val="24"/>
        </w:rPr>
        <w:t>Farshadfar</w:t>
      </w:r>
      <w:proofErr w:type="spellEnd"/>
      <w:r w:rsidRPr="002A2B8F">
        <w:rPr>
          <w:rFonts w:ascii="Times New Roman" w:hAnsi="Times New Roman"/>
          <w:color w:val="000000" w:themeColor="text1"/>
          <w:sz w:val="24"/>
          <w:szCs w:val="24"/>
        </w:rPr>
        <w:t xml:space="preserve"> and </w:t>
      </w:r>
      <w:proofErr w:type="spellStart"/>
      <w:r w:rsidRPr="002A2B8F">
        <w:rPr>
          <w:rFonts w:ascii="Times New Roman" w:hAnsi="Times New Roman"/>
          <w:color w:val="000000" w:themeColor="text1"/>
          <w:sz w:val="24"/>
          <w:szCs w:val="24"/>
        </w:rPr>
        <w:t>Sutka</w:t>
      </w:r>
      <w:proofErr w:type="spellEnd"/>
      <w:r w:rsidRPr="002A2B8F">
        <w:rPr>
          <w:rFonts w:ascii="Times New Roman" w:hAnsi="Times New Roman"/>
          <w:color w:val="000000" w:themeColor="text1"/>
          <w:sz w:val="24"/>
          <w:szCs w:val="24"/>
        </w:rPr>
        <w:t>, 2003):</w:t>
      </w:r>
    </w:p>
    <w:p w14:paraId="6BE76057" w14:textId="77777777" w:rsidR="00900203" w:rsidRPr="002A2B8F" w:rsidRDefault="00900203" w:rsidP="00900203">
      <w:pPr>
        <w:pStyle w:val="Default"/>
        <w:jc w:val="center"/>
        <w:rPr>
          <w:color w:val="000000" w:themeColor="text1"/>
        </w:rPr>
      </w:pPr>
      <w:proofErr w:type="spellStart"/>
      <w:r w:rsidRPr="002A2B8F">
        <w:rPr>
          <w:rStyle w:val="A8"/>
          <w:rFonts w:eastAsiaTheme="majorEastAsia"/>
          <w:color w:val="000000" w:themeColor="text1"/>
          <w:sz w:val="24"/>
          <w:szCs w:val="24"/>
        </w:rPr>
        <w:t>GSI</w:t>
      </w:r>
      <w:r w:rsidRPr="002A2B8F">
        <w:rPr>
          <w:rStyle w:val="A10"/>
          <w:rFonts w:eastAsiaTheme="majorEastAsia"/>
          <w:color w:val="000000" w:themeColor="text1"/>
          <w:sz w:val="24"/>
          <w:szCs w:val="24"/>
          <w:vertAlign w:val="subscript"/>
        </w:rPr>
        <w:t>i</w:t>
      </w:r>
      <w:proofErr w:type="spellEnd"/>
      <w:r w:rsidRPr="002A2B8F">
        <w:rPr>
          <w:rStyle w:val="A8"/>
          <w:rFonts w:eastAsiaTheme="majorEastAsia"/>
          <w:color w:val="000000" w:themeColor="text1"/>
          <w:sz w:val="24"/>
          <w:szCs w:val="24"/>
        </w:rPr>
        <w:t>=</w:t>
      </w:r>
      <w:proofErr w:type="spellStart"/>
      <w:r w:rsidRPr="002A2B8F">
        <w:rPr>
          <w:rStyle w:val="A8"/>
          <w:rFonts w:eastAsiaTheme="majorEastAsia"/>
          <w:color w:val="000000" w:themeColor="text1"/>
          <w:sz w:val="24"/>
          <w:szCs w:val="24"/>
        </w:rPr>
        <w:t>RY</w:t>
      </w:r>
      <w:r w:rsidRPr="002A2B8F">
        <w:rPr>
          <w:rStyle w:val="A10"/>
          <w:rFonts w:eastAsiaTheme="majorEastAsia"/>
          <w:color w:val="000000" w:themeColor="text1"/>
          <w:sz w:val="24"/>
          <w:szCs w:val="24"/>
          <w:vertAlign w:val="subscript"/>
        </w:rPr>
        <w:t>i</w:t>
      </w:r>
      <w:r w:rsidRPr="002A2B8F">
        <w:rPr>
          <w:rStyle w:val="A8"/>
          <w:rFonts w:eastAsiaTheme="majorEastAsia"/>
          <w:color w:val="000000" w:themeColor="text1"/>
          <w:sz w:val="24"/>
          <w:szCs w:val="24"/>
        </w:rPr>
        <w:t>+RASV</w:t>
      </w:r>
      <w:r w:rsidRPr="002A2B8F">
        <w:rPr>
          <w:rStyle w:val="A10"/>
          <w:rFonts w:eastAsiaTheme="majorEastAsia"/>
          <w:color w:val="000000" w:themeColor="text1"/>
          <w:sz w:val="24"/>
          <w:szCs w:val="24"/>
        </w:rPr>
        <w:t>i</w:t>
      </w:r>
      <w:proofErr w:type="spellEnd"/>
      <w:r w:rsidRPr="002A2B8F">
        <w:rPr>
          <w:rStyle w:val="A8"/>
          <w:rFonts w:eastAsiaTheme="majorEastAsia"/>
          <w:color w:val="000000" w:themeColor="text1"/>
          <w:sz w:val="24"/>
          <w:szCs w:val="24"/>
        </w:rPr>
        <w:t xml:space="preserve">, </w:t>
      </w:r>
    </w:p>
    <w:p w14:paraId="2667DD72" w14:textId="77777777" w:rsidR="00900203" w:rsidRPr="002A2B8F" w:rsidRDefault="00900203" w:rsidP="00900203">
      <w:pPr>
        <w:autoSpaceDE w:val="0"/>
        <w:autoSpaceDN w:val="0"/>
        <w:adjustRightInd w:val="0"/>
        <w:spacing w:after="0" w:line="240" w:lineRule="auto"/>
        <w:ind w:firstLine="720"/>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where </w:t>
      </w:r>
      <w:proofErr w:type="spellStart"/>
      <w:r w:rsidRPr="002A2B8F">
        <w:rPr>
          <w:rFonts w:ascii="Times New Roman" w:hAnsi="Times New Roman"/>
          <w:color w:val="000000" w:themeColor="text1"/>
          <w:sz w:val="24"/>
          <w:szCs w:val="24"/>
        </w:rPr>
        <w:t>GSI</w:t>
      </w:r>
      <w:r w:rsidRPr="002A2B8F">
        <w:rPr>
          <w:rStyle w:val="A10"/>
          <w:rFonts w:ascii="Times New Roman" w:eastAsiaTheme="majorEastAsia" w:hAnsi="Times New Roman"/>
          <w:color w:val="000000" w:themeColor="text1"/>
          <w:sz w:val="24"/>
          <w:szCs w:val="24"/>
          <w:vertAlign w:val="subscript"/>
        </w:rPr>
        <w:t>i</w:t>
      </w:r>
      <w:proofErr w:type="spellEnd"/>
      <w:r w:rsidRPr="002A2B8F">
        <w:rPr>
          <w:rStyle w:val="A10"/>
          <w:rFonts w:ascii="Times New Roman" w:eastAsiaTheme="majorEastAsia" w:hAnsi="Times New Roman"/>
          <w:color w:val="000000" w:themeColor="text1"/>
          <w:sz w:val="24"/>
          <w:szCs w:val="24"/>
        </w:rPr>
        <w:t xml:space="preserve"> </w:t>
      </w:r>
      <w:r w:rsidRPr="002A2B8F">
        <w:rPr>
          <w:rFonts w:ascii="Times New Roman" w:hAnsi="Times New Roman"/>
          <w:color w:val="000000" w:themeColor="text1"/>
          <w:sz w:val="24"/>
          <w:szCs w:val="24"/>
        </w:rPr>
        <w:t xml:space="preserve">is genotype selection index for </w:t>
      </w:r>
      <w:proofErr w:type="spellStart"/>
      <w:r w:rsidRPr="002A2B8F">
        <w:rPr>
          <w:rStyle w:val="A8"/>
          <w:rFonts w:ascii="Times New Roman" w:eastAsiaTheme="majorEastAsia" w:hAnsi="Times New Roman"/>
          <w:color w:val="000000" w:themeColor="text1"/>
          <w:sz w:val="24"/>
          <w:szCs w:val="24"/>
        </w:rPr>
        <w:t>i</w:t>
      </w:r>
      <w:r w:rsidRPr="002A2B8F">
        <w:rPr>
          <w:rFonts w:ascii="Times New Roman" w:hAnsi="Times New Roman"/>
          <w:color w:val="000000" w:themeColor="text1"/>
          <w:sz w:val="24"/>
          <w:szCs w:val="24"/>
        </w:rPr>
        <w:t>-th</w:t>
      </w:r>
      <w:proofErr w:type="spellEnd"/>
      <w:r w:rsidRPr="002A2B8F">
        <w:rPr>
          <w:rFonts w:ascii="Times New Roman" w:hAnsi="Times New Roman"/>
          <w:color w:val="000000" w:themeColor="text1"/>
          <w:sz w:val="24"/>
          <w:szCs w:val="24"/>
        </w:rPr>
        <w:t xml:space="preserve"> genotype, </w:t>
      </w:r>
      <w:proofErr w:type="spellStart"/>
      <w:r w:rsidRPr="002A2B8F">
        <w:rPr>
          <w:rFonts w:ascii="Times New Roman" w:hAnsi="Times New Roman"/>
          <w:color w:val="000000" w:themeColor="text1"/>
          <w:sz w:val="24"/>
          <w:szCs w:val="24"/>
        </w:rPr>
        <w:t>RY</w:t>
      </w:r>
      <w:r w:rsidRPr="002A2B8F">
        <w:rPr>
          <w:rStyle w:val="A10"/>
          <w:rFonts w:ascii="Times New Roman" w:eastAsiaTheme="majorEastAsia" w:hAnsi="Times New Roman"/>
          <w:color w:val="000000" w:themeColor="text1"/>
          <w:sz w:val="24"/>
          <w:szCs w:val="24"/>
          <w:vertAlign w:val="subscript"/>
        </w:rPr>
        <w:t>i</w:t>
      </w:r>
      <w:proofErr w:type="spellEnd"/>
      <w:r w:rsidRPr="002A2B8F">
        <w:rPr>
          <w:rStyle w:val="A10"/>
          <w:rFonts w:ascii="Times New Roman" w:eastAsiaTheme="majorEastAsia" w:hAnsi="Times New Roman"/>
          <w:color w:val="000000" w:themeColor="text1"/>
          <w:sz w:val="24"/>
          <w:szCs w:val="24"/>
        </w:rPr>
        <w:t xml:space="preserve"> </w:t>
      </w:r>
      <w:r w:rsidRPr="002A2B8F">
        <w:rPr>
          <w:rFonts w:ascii="Times New Roman" w:hAnsi="Times New Roman"/>
          <w:color w:val="000000" w:themeColor="text1"/>
          <w:sz w:val="24"/>
          <w:szCs w:val="24"/>
        </w:rPr>
        <w:t xml:space="preserve">is the rank of mean seed yield for the </w:t>
      </w:r>
      <w:proofErr w:type="spellStart"/>
      <w:r w:rsidRPr="002A2B8F">
        <w:rPr>
          <w:rStyle w:val="A8"/>
          <w:rFonts w:ascii="Times New Roman" w:eastAsiaTheme="majorEastAsia" w:hAnsi="Times New Roman"/>
          <w:color w:val="000000" w:themeColor="text1"/>
          <w:sz w:val="24"/>
          <w:szCs w:val="24"/>
        </w:rPr>
        <w:t>i</w:t>
      </w:r>
      <w:r w:rsidRPr="002A2B8F">
        <w:rPr>
          <w:rFonts w:ascii="Times New Roman" w:hAnsi="Times New Roman"/>
          <w:color w:val="000000" w:themeColor="text1"/>
          <w:sz w:val="24"/>
          <w:szCs w:val="24"/>
        </w:rPr>
        <w:t>-th</w:t>
      </w:r>
      <w:proofErr w:type="spellEnd"/>
      <w:r w:rsidRPr="002A2B8F">
        <w:rPr>
          <w:rFonts w:ascii="Times New Roman" w:hAnsi="Times New Roman"/>
          <w:color w:val="000000" w:themeColor="text1"/>
          <w:sz w:val="24"/>
          <w:szCs w:val="24"/>
        </w:rPr>
        <w:t xml:space="preserve"> genotype, </w:t>
      </w:r>
      <w:proofErr w:type="spellStart"/>
      <w:r w:rsidRPr="002A2B8F">
        <w:rPr>
          <w:rFonts w:ascii="Times New Roman" w:hAnsi="Times New Roman"/>
          <w:color w:val="000000" w:themeColor="text1"/>
          <w:sz w:val="24"/>
          <w:szCs w:val="24"/>
        </w:rPr>
        <w:t>RASV</w:t>
      </w:r>
      <w:r w:rsidRPr="002A2B8F">
        <w:rPr>
          <w:rStyle w:val="A10"/>
          <w:rFonts w:ascii="Times New Roman" w:eastAsiaTheme="majorEastAsia" w:hAnsi="Times New Roman"/>
          <w:color w:val="000000" w:themeColor="text1"/>
          <w:sz w:val="24"/>
          <w:szCs w:val="24"/>
          <w:vertAlign w:val="subscript"/>
        </w:rPr>
        <w:t>i</w:t>
      </w:r>
      <w:proofErr w:type="spellEnd"/>
      <w:r w:rsidRPr="002A2B8F">
        <w:rPr>
          <w:rStyle w:val="A10"/>
          <w:rFonts w:ascii="Times New Roman" w:eastAsiaTheme="majorEastAsia" w:hAnsi="Times New Roman"/>
          <w:color w:val="000000" w:themeColor="text1"/>
          <w:sz w:val="24"/>
          <w:szCs w:val="24"/>
        </w:rPr>
        <w:t xml:space="preserve"> </w:t>
      </w:r>
      <w:r w:rsidRPr="002A2B8F">
        <w:rPr>
          <w:rFonts w:ascii="Times New Roman" w:hAnsi="Times New Roman"/>
          <w:color w:val="000000" w:themeColor="text1"/>
          <w:sz w:val="24"/>
          <w:szCs w:val="24"/>
        </w:rPr>
        <w:t xml:space="preserve">is the rank for the </w:t>
      </w:r>
      <w:r w:rsidRPr="002A2B8F">
        <w:rPr>
          <w:rStyle w:val="A8"/>
          <w:rFonts w:ascii="Times New Roman" w:eastAsiaTheme="majorEastAsia" w:hAnsi="Times New Roman"/>
          <w:color w:val="000000" w:themeColor="text1"/>
          <w:sz w:val="24"/>
          <w:szCs w:val="24"/>
        </w:rPr>
        <w:t xml:space="preserve">AMMI </w:t>
      </w:r>
      <w:r w:rsidRPr="002A2B8F">
        <w:rPr>
          <w:rFonts w:ascii="Times New Roman" w:hAnsi="Times New Roman"/>
          <w:color w:val="000000" w:themeColor="text1"/>
          <w:sz w:val="24"/>
          <w:szCs w:val="24"/>
        </w:rPr>
        <w:t xml:space="preserve">stability value of the </w:t>
      </w:r>
      <w:proofErr w:type="spellStart"/>
      <w:r w:rsidRPr="002A2B8F">
        <w:rPr>
          <w:rStyle w:val="A8"/>
          <w:rFonts w:ascii="Times New Roman" w:eastAsiaTheme="majorEastAsia" w:hAnsi="Times New Roman"/>
          <w:color w:val="000000" w:themeColor="text1"/>
          <w:sz w:val="24"/>
          <w:szCs w:val="24"/>
        </w:rPr>
        <w:t>i</w:t>
      </w:r>
      <w:r w:rsidRPr="002A2B8F">
        <w:rPr>
          <w:rFonts w:ascii="Times New Roman" w:hAnsi="Times New Roman"/>
          <w:color w:val="000000" w:themeColor="text1"/>
          <w:sz w:val="24"/>
          <w:szCs w:val="24"/>
        </w:rPr>
        <w:t>-th</w:t>
      </w:r>
      <w:proofErr w:type="spellEnd"/>
      <w:r w:rsidRPr="002A2B8F">
        <w:rPr>
          <w:rFonts w:ascii="Times New Roman" w:hAnsi="Times New Roman"/>
          <w:color w:val="000000" w:themeColor="text1"/>
          <w:sz w:val="24"/>
          <w:szCs w:val="24"/>
        </w:rPr>
        <w:t xml:space="preserve"> genotype. </w:t>
      </w:r>
    </w:p>
    <w:p w14:paraId="78CA3221" w14:textId="77777777" w:rsidR="00D10D07" w:rsidRDefault="00D10D07"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p>
    <w:p w14:paraId="476C26B7" w14:textId="41FADB2C" w:rsidR="00CD13F8" w:rsidRDefault="00CD13F8"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r>
        <w:rPr>
          <w:rFonts w:ascii="Times New Roman" w:hAnsi="Times New Roman"/>
          <w:color w:val="000000" w:themeColor="text1"/>
          <w:sz w:val="24"/>
          <w:szCs w:val="24"/>
        </w:rPr>
        <w:t>Various</w:t>
      </w:r>
      <w:r w:rsidRPr="00CD13F8">
        <w:rPr>
          <w:rFonts w:ascii="Times New Roman" w:hAnsi="Times New Roman"/>
          <w:color w:val="000000" w:themeColor="text1"/>
          <w:sz w:val="24"/>
          <w:szCs w:val="24"/>
        </w:rPr>
        <w:t xml:space="preserve"> </w:t>
      </w:r>
      <w:r w:rsidR="0069279F">
        <w:rPr>
          <w:rFonts w:ascii="Times New Roman" w:hAnsi="Times New Roman"/>
          <w:color w:val="000000" w:themeColor="text1"/>
          <w:sz w:val="24"/>
          <w:szCs w:val="24"/>
        </w:rPr>
        <w:t>Additive Main effects and Multiplicative Interaction (</w:t>
      </w:r>
      <w:r w:rsidRPr="00CD13F8">
        <w:rPr>
          <w:rFonts w:ascii="Times New Roman" w:hAnsi="Times New Roman"/>
          <w:color w:val="000000" w:themeColor="text1"/>
          <w:sz w:val="24"/>
          <w:szCs w:val="24"/>
        </w:rPr>
        <w:t>AMMI</w:t>
      </w:r>
      <w:r w:rsidR="0069279F">
        <w:rPr>
          <w:rFonts w:ascii="Times New Roman" w:hAnsi="Times New Roman"/>
          <w:color w:val="000000" w:themeColor="text1"/>
          <w:sz w:val="24"/>
          <w:szCs w:val="24"/>
        </w:rPr>
        <w:t>)</w:t>
      </w:r>
      <w:r>
        <w:rPr>
          <w:rFonts w:ascii="Times New Roman" w:hAnsi="Times New Roman"/>
          <w:color w:val="000000" w:themeColor="text1"/>
          <w:sz w:val="24"/>
          <w:szCs w:val="24"/>
        </w:rPr>
        <w:t xml:space="preserve"> </w:t>
      </w:r>
      <w:r w:rsidRPr="00CD13F8">
        <w:rPr>
          <w:rFonts w:ascii="Times New Roman" w:hAnsi="Times New Roman"/>
          <w:color w:val="000000" w:themeColor="text1"/>
          <w:sz w:val="24"/>
          <w:szCs w:val="24"/>
        </w:rPr>
        <w:t>based stability parameters </w:t>
      </w:r>
      <w:r w:rsidR="0069279F">
        <w:rPr>
          <w:rFonts w:ascii="Times New Roman" w:hAnsi="Times New Roman"/>
          <w:color w:val="000000" w:themeColor="text1"/>
          <w:sz w:val="24"/>
          <w:szCs w:val="24"/>
        </w:rPr>
        <w:t>could</w:t>
      </w:r>
      <w:r w:rsidRPr="00CD13F8">
        <w:rPr>
          <w:rFonts w:ascii="Times New Roman" w:hAnsi="Times New Roman"/>
          <w:color w:val="000000" w:themeColor="text1"/>
          <w:sz w:val="24"/>
          <w:szCs w:val="24"/>
        </w:rPr>
        <w:t xml:space="preserve"> have strong positive </w:t>
      </w:r>
      <w:r w:rsidR="000E484C">
        <w:rPr>
          <w:rFonts w:ascii="Times New Roman" w:hAnsi="Times New Roman"/>
          <w:color w:val="000000" w:themeColor="text1"/>
          <w:sz w:val="24"/>
          <w:szCs w:val="24"/>
        </w:rPr>
        <w:t>(</w:t>
      </w:r>
      <w:r w:rsidRPr="00CD13F8">
        <w:rPr>
          <w:rFonts w:ascii="Times New Roman" w:hAnsi="Times New Roman"/>
          <w:color w:val="000000" w:themeColor="text1"/>
          <w:sz w:val="24"/>
          <w:szCs w:val="24"/>
        </w:rPr>
        <w:t>or</w:t>
      </w:r>
      <w:r w:rsidR="000E484C">
        <w:rPr>
          <w:rFonts w:ascii="Times New Roman" w:hAnsi="Times New Roman"/>
          <w:color w:val="000000" w:themeColor="text1"/>
          <w:sz w:val="24"/>
          <w:szCs w:val="24"/>
        </w:rPr>
        <w:t>)</w:t>
      </w:r>
      <w:r w:rsidRPr="00CD13F8">
        <w:rPr>
          <w:rFonts w:ascii="Times New Roman" w:hAnsi="Times New Roman"/>
          <w:color w:val="000000" w:themeColor="text1"/>
          <w:sz w:val="24"/>
          <w:szCs w:val="24"/>
        </w:rPr>
        <w:t xml:space="preserve"> negative correlations depending on the specific parameters and the dataset, but significant positive correlations are common among most metrics. Some parameters, like the Modified </w:t>
      </w:r>
      <w:r w:rsidR="00634DC5">
        <w:rPr>
          <w:rFonts w:ascii="Times New Roman" w:hAnsi="Times New Roman"/>
          <w:color w:val="000000" w:themeColor="text1"/>
          <w:sz w:val="24"/>
          <w:szCs w:val="24"/>
        </w:rPr>
        <w:t xml:space="preserve">Ammi </w:t>
      </w:r>
      <w:r w:rsidR="00E11282">
        <w:rPr>
          <w:rFonts w:ascii="Times New Roman" w:hAnsi="Times New Roman"/>
          <w:color w:val="000000" w:themeColor="text1"/>
          <w:sz w:val="24"/>
          <w:szCs w:val="24"/>
        </w:rPr>
        <w:t>S</w:t>
      </w:r>
      <w:r w:rsidR="00634DC5">
        <w:rPr>
          <w:rFonts w:ascii="Times New Roman" w:hAnsi="Times New Roman"/>
          <w:color w:val="000000" w:themeColor="text1"/>
          <w:sz w:val="24"/>
          <w:szCs w:val="24"/>
        </w:rPr>
        <w:t xml:space="preserve">tability </w:t>
      </w:r>
      <w:r w:rsidR="00E11282">
        <w:rPr>
          <w:rFonts w:ascii="Times New Roman" w:hAnsi="Times New Roman"/>
          <w:color w:val="000000" w:themeColor="text1"/>
          <w:sz w:val="24"/>
          <w:szCs w:val="24"/>
        </w:rPr>
        <w:t>I</w:t>
      </w:r>
      <w:r w:rsidR="00634DC5">
        <w:rPr>
          <w:rFonts w:ascii="Times New Roman" w:hAnsi="Times New Roman"/>
          <w:color w:val="000000" w:themeColor="text1"/>
          <w:sz w:val="24"/>
          <w:szCs w:val="24"/>
        </w:rPr>
        <w:t>ndex (MASI</w:t>
      </w:r>
      <w:r w:rsidR="00E11282">
        <w:rPr>
          <w:rFonts w:ascii="Times New Roman" w:hAnsi="Times New Roman"/>
          <w:color w:val="000000" w:themeColor="text1"/>
          <w:sz w:val="24"/>
          <w:szCs w:val="24"/>
        </w:rPr>
        <w:t>)</w:t>
      </w:r>
      <w:r w:rsidRPr="00CD13F8">
        <w:rPr>
          <w:rFonts w:ascii="Times New Roman" w:hAnsi="Times New Roman"/>
          <w:color w:val="000000" w:themeColor="text1"/>
          <w:sz w:val="24"/>
          <w:szCs w:val="24"/>
        </w:rPr>
        <w:t> and</w:t>
      </w:r>
      <w:r w:rsidR="00634DC5">
        <w:rPr>
          <w:rFonts w:ascii="Times New Roman" w:hAnsi="Times New Roman"/>
          <w:color w:val="000000" w:themeColor="text1"/>
          <w:sz w:val="24"/>
          <w:szCs w:val="24"/>
        </w:rPr>
        <w:t xml:space="preserve"> Ammi Stabili</w:t>
      </w:r>
      <w:r w:rsidR="00E11282">
        <w:rPr>
          <w:rFonts w:ascii="Times New Roman" w:hAnsi="Times New Roman"/>
          <w:color w:val="000000" w:themeColor="text1"/>
          <w:sz w:val="24"/>
          <w:szCs w:val="24"/>
        </w:rPr>
        <w:t xml:space="preserve">ty </w:t>
      </w:r>
      <w:proofErr w:type="gramStart"/>
      <w:r w:rsidR="00E11282">
        <w:rPr>
          <w:rFonts w:ascii="Times New Roman" w:hAnsi="Times New Roman"/>
          <w:color w:val="000000" w:themeColor="text1"/>
          <w:sz w:val="24"/>
          <w:szCs w:val="24"/>
        </w:rPr>
        <w:t xml:space="preserve">Value </w:t>
      </w:r>
      <w:r w:rsidRPr="00CD13F8">
        <w:rPr>
          <w:rFonts w:ascii="Times New Roman" w:hAnsi="Times New Roman"/>
          <w:color w:val="000000" w:themeColor="text1"/>
          <w:sz w:val="24"/>
          <w:szCs w:val="24"/>
        </w:rPr>
        <w:t> (</w:t>
      </w:r>
      <w:proofErr w:type="gramEnd"/>
      <w:r w:rsidRPr="00CD13F8">
        <w:rPr>
          <w:rFonts w:ascii="Times New Roman" w:hAnsi="Times New Roman"/>
          <w:color w:val="000000" w:themeColor="text1"/>
          <w:sz w:val="24"/>
          <w:szCs w:val="24"/>
        </w:rPr>
        <w:t>ASV)</w:t>
      </w:r>
      <w:r w:rsidR="00E32729">
        <w:rPr>
          <w:rFonts w:ascii="Times New Roman" w:hAnsi="Times New Roman"/>
          <w:color w:val="000000" w:themeColor="text1"/>
          <w:sz w:val="24"/>
          <w:szCs w:val="24"/>
        </w:rPr>
        <w:t xml:space="preserve"> </w:t>
      </w:r>
      <w:r w:rsidRPr="00CD13F8">
        <w:rPr>
          <w:rFonts w:ascii="Times New Roman" w:hAnsi="Times New Roman"/>
          <w:color w:val="000000" w:themeColor="text1"/>
          <w:sz w:val="24"/>
          <w:szCs w:val="24"/>
        </w:rPr>
        <w:t xml:space="preserve">are </w:t>
      </w:r>
      <w:proofErr w:type="spellStart"/>
      <w:r w:rsidRPr="00CD13F8">
        <w:rPr>
          <w:rFonts w:ascii="Times New Roman" w:hAnsi="Times New Roman"/>
          <w:color w:val="000000" w:themeColor="text1"/>
          <w:sz w:val="24"/>
          <w:szCs w:val="24"/>
        </w:rPr>
        <w:t>often</w:t>
      </w:r>
      <w:r w:rsidR="00E32729">
        <w:rPr>
          <w:rFonts w:ascii="Times New Roman" w:hAnsi="Times New Roman"/>
          <w:color w:val="000000" w:themeColor="text1"/>
          <w:sz w:val="24"/>
          <w:szCs w:val="24"/>
        </w:rPr>
        <w:t>ly</w:t>
      </w:r>
      <w:proofErr w:type="spellEnd"/>
      <w:r w:rsidRPr="00CD13F8">
        <w:rPr>
          <w:rFonts w:ascii="Times New Roman" w:hAnsi="Times New Roman"/>
          <w:color w:val="000000" w:themeColor="text1"/>
          <w:sz w:val="24"/>
          <w:szCs w:val="24"/>
        </w:rPr>
        <w:t xml:space="preserve"> positively associated with each other, while others may show weaker </w:t>
      </w:r>
      <w:r w:rsidR="00E32729">
        <w:rPr>
          <w:rFonts w:ascii="Times New Roman" w:hAnsi="Times New Roman"/>
          <w:color w:val="000000" w:themeColor="text1"/>
          <w:sz w:val="24"/>
          <w:szCs w:val="24"/>
        </w:rPr>
        <w:t>(</w:t>
      </w:r>
      <w:r w:rsidRPr="00CD13F8">
        <w:rPr>
          <w:rFonts w:ascii="Times New Roman" w:hAnsi="Times New Roman"/>
          <w:color w:val="000000" w:themeColor="text1"/>
          <w:sz w:val="24"/>
          <w:szCs w:val="24"/>
        </w:rPr>
        <w:t>or</w:t>
      </w:r>
      <w:r w:rsidR="00E32729">
        <w:rPr>
          <w:rFonts w:ascii="Times New Roman" w:hAnsi="Times New Roman"/>
          <w:color w:val="000000" w:themeColor="text1"/>
          <w:sz w:val="24"/>
          <w:szCs w:val="24"/>
        </w:rPr>
        <w:t>)</w:t>
      </w:r>
      <w:r w:rsidRPr="00CD13F8">
        <w:rPr>
          <w:rFonts w:ascii="Times New Roman" w:hAnsi="Times New Roman"/>
          <w:color w:val="000000" w:themeColor="text1"/>
          <w:sz w:val="24"/>
          <w:szCs w:val="24"/>
        </w:rPr>
        <w:t xml:space="preserve"> even negative correlations with yield. </w:t>
      </w:r>
      <w:r w:rsidR="00F336FB">
        <w:rPr>
          <w:rFonts w:ascii="Times New Roman" w:hAnsi="Times New Roman"/>
          <w:color w:val="000000" w:themeColor="text1"/>
          <w:sz w:val="24"/>
          <w:szCs w:val="24"/>
        </w:rPr>
        <w:t>The s</w:t>
      </w:r>
      <w:r w:rsidR="00F336FB" w:rsidRPr="00F336FB">
        <w:rPr>
          <w:rFonts w:ascii="Times New Roman" w:hAnsi="Times New Roman"/>
          <w:color w:val="000000" w:themeColor="text1"/>
          <w:sz w:val="24"/>
          <w:szCs w:val="24"/>
        </w:rPr>
        <w:t>everal studies show significant positive rank correlations between many AMMI-based stability metrics. </w:t>
      </w:r>
    </w:p>
    <w:p w14:paraId="3BF63E5B" w14:textId="77777777" w:rsidR="00CD13F8" w:rsidRPr="002A2B8F" w:rsidRDefault="00CD13F8" w:rsidP="00D70C5E">
      <w:pPr>
        <w:autoSpaceDE w:val="0"/>
        <w:autoSpaceDN w:val="0"/>
        <w:adjustRightInd w:val="0"/>
        <w:spacing w:after="0" w:line="240" w:lineRule="auto"/>
        <w:ind w:firstLine="720"/>
        <w:jc w:val="both"/>
        <w:rPr>
          <w:rFonts w:ascii="Times New Roman" w:hAnsi="Times New Roman"/>
          <w:color w:val="000000" w:themeColor="text1"/>
          <w:sz w:val="24"/>
          <w:szCs w:val="24"/>
        </w:rPr>
      </w:pPr>
    </w:p>
    <w:p w14:paraId="74B8D1DE" w14:textId="6D9676D7" w:rsidR="00FC7E98" w:rsidRPr="002A2B8F" w:rsidRDefault="00FC7E98" w:rsidP="00D70C5E">
      <w:pPr>
        <w:spacing w:after="0" w:line="240" w:lineRule="auto"/>
        <w:jc w:val="both"/>
        <w:rPr>
          <w:rFonts w:ascii="Times New Roman" w:hAnsi="Times New Roman"/>
          <w:b/>
          <w:bCs/>
          <w:color w:val="000000" w:themeColor="text1"/>
          <w:sz w:val="24"/>
          <w:szCs w:val="24"/>
        </w:rPr>
      </w:pPr>
      <w:r w:rsidRPr="002A2B8F">
        <w:rPr>
          <w:rFonts w:ascii="Times New Roman" w:hAnsi="Times New Roman"/>
          <w:b/>
          <w:bCs/>
          <w:color w:val="000000" w:themeColor="text1"/>
          <w:sz w:val="24"/>
          <w:szCs w:val="24"/>
        </w:rPr>
        <w:t>Results and Discussion</w:t>
      </w:r>
    </w:p>
    <w:p w14:paraId="09F382D6" w14:textId="3C527D59" w:rsidR="00700C7E" w:rsidRPr="002A2B8F" w:rsidRDefault="00067DC4" w:rsidP="001B0ECB">
      <w:pPr>
        <w:spacing w:after="0" w:line="240" w:lineRule="auto"/>
        <w:ind w:firstLine="720"/>
        <w:jc w:val="both"/>
        <w:rPr>
          <w:rFonts w:ascii="Times New Roman" w:hAnsi="Times New Roman"/>
          <w:color w:val="000000" w:themeColor="text1"/>
          <w:sz w:val="24"/>
          <w:szCs w:val="24"/>
          <w:lang w:val="en-IN"/>
        </w:rPr>
      </w:pPr>
      <w:r w:rsidRPr="00067DC4">
        <w:rPr>
          <w:rFonts w:ascii="Times New Roman" w:hAnsi="Times New Roman"/>
          <w:color w:val="000000" w:themeColor="text1"/>
          <w:sz w:val="24"/>
          <w:szCs w:val="24"/>
          <w:lang w:val="en-IN"/>
        </w:rPr>
        <w:t xml:space="preserve">The analysis of variance (ANOVA) revealed </w:t>
      </w:r>
      <w:r w:rsidR="00700C7E" w:rsidRPr="002A2B8F">
        <w:rPr>
          <w:rFonts w:ascii="Times New Roman" w:hAnsi="Times New Roman"/>
          <w:color w:val="000000" w:themeColor="text1"/>
          <w:sz w:val="24"/>
          <w:szCs w:val="24"/>
          <w:lang w:val="en-IN"/>
        </w:rPr>
        <w:t xml:space="preserve">that </w:t>
      </w:r>
      <w:r w:rsidRPr="00067DC4">
        <w:rPr>
          <w:rFonts w:ascii="Times New Roman" w:hAnsi="Times New Roman"/>
          <w:color w:val="000000" w:themeColor="text1"/>
          <w:sz w:val="24"/>
          <w:szCs w:val="24"/>
          <w:lang w:val="en-IN"/>
        </w:rPr>
        <w:t>highly significant differences among environments (p &lt; 0.001) with an F-value of 19.1</w:t>
      </w:r>
      <w:r w:rsidR="00700C7E" w:rsidRPr="002A2B8F">
        <w:rPr>
          <w:rFonts w:ascii="Times New Roman" w:hAnsi="Times New Roman"/>
          <w:color w:val="000000" w:themeColor="text1"/>
          <w:sz w:val="24"/>
          <w:szCs w:val="24"/>
          <w:lang w:val="en-IN"/>
        </w:rPr>
        <w:t>7</w:t>
      </w:r>
      <w:r w:rsidRPr="00067DC4">
        <w:rPr>
          <w:rFonts w:ascii="Times New Roman" w:hAnsi="Times New Roman"/>
          <w:color w:val="000000" w:themeColor="text1"/>
          <w:sz w:val="24"/>
          <w:szCs w:val="24"/>
          <w:lang w:val="en-IN"/>
        </w:rPr>
        <w:t xml:space="preserve">, indicating that the tested environments were distinctly variable and contributed substantially to the observed performance differences. Replications </w:t>
      </w:r>
      <w:r w:rsidR="00700C7E" w:rsidRPr="002A2B8F">
        <w:rPr>
          <w:rFonts w:ascii="Times New Roman" w:hAnsi="Times New Roman"/>
          <w:color w:val="000000" w:themeColor="text1"/>
          <w:sz w:val="24"/>
          <w:szCs w:val="24"/>
          <w:lang w:val="en-IN"/>
        </w:rPr>
        <w:t>were</w:t>
      </w:r>
      <w:r w:rsidRPr="00067DC4">
        <w:rPr>
          <w:rFonts w:ascii="Times New Roman" w:hAnsi="Times New Roman"/>
          <w:color w:val="000000" w:themeColor="text1"/>
          <w:sz w:val="24"/>
          <w:szCs w:val="24"/>
          <w:lang w:val="en-IN"/>
        </w:rPr>
        <w:t xml:space="preserve"> non-significant (p = 0.36), suggesting that experimental error due to replication was minimal and the experimental design was reliable.</w:t>
      </w:r>
      <w:r w:rsidR="00700C7E" w:rsidRPr="002A2B8F">
        <w:rPr>
          <w:rFonts w:ascii="Times New Roman" w:hAnsi="Times New Roman"/>
          <w:color w:val="000000" w:themeColor="text1"/>
          <w:sz w:val="24"/>
          <w:szCs w:val="24"/>
          <w:lang w:val="en-IN"/>
        </w:rPr>
        <w:t xml:space="preserve"> </w:t>
      </w:r>
      <w:r w:rsidRPr="00067DC4">
        <w:rPr>
          <w:rFonts w:ascii="Times New Roman" w:hAnsi="Times New Roman"/>
          <w:color w:val="000000" w:themeColor="text1"/>
          <w:sz w:val="24"/>
          <w:szCs w:val="24"/>
          <w:lang w:val="en-IN"/>
        </w:rPr>
        <w:t>Significant differences were observed among genotypes (p &lt; 0.01) with an F-value of 3.</w:t>
      </w:r>
      <w:r w:rsidR="00700C7E" w:rsidRPr="002A2B8F">
        <w:rPr>
          <w:rFonts w:ascii="Times New Roman" w:hAnsi="Times New Roman"/>
          <w:color w:val="000000" w:themeColor="text1"/>
          <w:sz w:val="24"/>
          <w:szCs w:val="24"/>
          <w:lang w:val="en-IN"/>
        </w:rPr>
        <w:t>9</w:t>
      </w:r>
      <w:r w:rsidRPr="00067DC4">
        <w:rPr>
          <w:rFonts w:ascii="Times New Roman" w:hAnsi="Times New Roman"/>
          <w:color w:val="000000" w:themeColor="text1"/>
          <w:sz w:val="24"/>
          <w:szCs w:val="24"/>
          <w:lang w:val="en-IN"/>
        </w:rPr>
        <w:t xml:space="preserve">, highlighting the presence of considerable genetic variability among the tested entries. </w:t>
      </w:r>
    </w:p>
    <w:p w14:paraId="3269140C" w14:textId="77777777" w:rsidR="00700C7E" w:rsidRPr="002A2B8F" w:rsidRDefault="00700C7E" w:rsidP="00700C7E">
      <w:pPr>
        <w:spacing w:after="0" w:line="240" w:lineRule="auto"/>
        <w:jc w:val="both"/>
        <w:rPr>
          <w:rFonts w:ascii="Times New Roman" w:hAnsi="Times New Roman"/>
          <w:color w:val="000000" w:themeColor="text1"/>
          <w:sz w:val="24"/>
          <w:szCs w:val="24"/>
          <w:lang w:val="en-IN"/>
        </w:rPr>
      </w:pPr>
    </w:p>
    <w:p w14:paraId="241766D2" w14:textId="4BFF42F5" w:rsidR="00067DC4" w:rsidRPr="002A2B8F" w:rsidRDefault="00067DC4" w:rsidP="007F3DDF">
      <w:pPr>
        <w:spacing w:after="0" w:line="240" w:lineRule="auto"/>
        <w:ind w:firstLine="720"/>
        <w:jc w:val="both"/>
        <w:rPr>
          <w:rFonts w:ascii="Times New Roman" w:hAnsi="Times New Roman"/>
          <w:color w:val="000000" w:themeColor="text1"/>
          <w:sz w:val="24"/>
          <w:szCs w:val="24"/>
          <w:lang w:val="en-IN"/>
        </w:rPr>
      </w:pPr>
      <w:r w:rsidRPr="00067DC4">
        <w:rPr>
          <w:rFonts w:ascii="Times New Roman" w:hAnsi="Times New Roman"/>
          <w:color w:val="000000" w:themeColor="text1"/>
          <w:sz w:val="24"/>
          <w:szCs w:val="24"/>
          <w:lang w:val="en-IN"/>
        </w:rPr>
        <w:t xml:space="preserve">This variability provides an opportunity for effective selection and genetic </w:t>
      </w:r>
      <w:r w:rsidR="00BE3523" w:rsidRPr="00067DC4">
        <w:rPr>
          <w:rFonts w:ascii="Times New Roman" w:hAnsi="Times New Roman"/>
          <w:color w:val="000000" w:themeColor="text1"/>
          <w:sz w:val="24"/>
          <w:szCs w:val="24"/>
          <w:lang w:val="en-IN"/>
        </w:rPr>
        <w:t>improvement. The</w:t>
      </w:r>
      <w:r w:rsidRPr="00067DC4">
        <w:rPr>
          <w:rFonts w:ascii="Times New Roman" w:hAnsi="Times New Roman"/>
          <w:color w:val="000000" w:themeColor="text1"/>
          <w:sz w:val="24"/>
          <w:szCs w:val="24"/>
          <w:lang w:val="en-IN"/>
        </w:rPr>
        <w:t xml:space="preserve"> genotype × environment </w:t>
      </w:r>
      <w:proofErr w:type="gramStart"/>
      <w:r w:rsidRPr="00067DC4">
        <w:rPr>
          <w:rFonts w:ascii="Times New Roman" w:hAnsi="Times New Roman"/>
          <w:color w:val="000000" w:themeColor="text1"/>
          <w:sz w:val="24"/>
          <w:szCs w:val="24"/>
          <w:lang w:val="en-IN"/>
        </w:rPr>
        <w:t>interaction  was</w:t>
      </w:r>
      <w:proofErr w:type="gramEnd"/>
      <w:r w:rsidRPr="00067DC4">
        <w:rPr>
          <w:rFonts w:ascii="Times New Roman" w:hAnsi="Times New Roman"/>
          <w:color w:val="000000" w:themeColor="text1"/>
          <w:sz w:val="24"/>
          <w:szCs w:val="24"/>
          <w:lang w:val="en-IN"/>
        </w:rPr>
        <w:t xml:space="preserve"> also highly significant (p &lt; 0.001), </w:t>
      </w:r>
      <w:r w:rsidRPr="00067DC4">
        <w:rPr>
          <w:rFonts w:ascii="Times New Roman" w:hAnsi="Times New Roman"/>
          <w:color w:val="000000" w:themeColor="text1"/>
          <w:sz w:val="24"/>
          <w:szCs w:val="24"/>
          <w:lang w:val="en-IN"/>
        </w:rPr>
        <w:lastRenderedPageBreak/>
        <w:t>indicating that genotypes responded differently across environments. Such differential responses emphasize the necessity of stability analysis to identify genotypes that combine high mean performance with consistent adaptability across diverse conditions.</w:t>
      </w:r>
    </w:p>
    <w:p w14:paraId="2F452087" w14:textId="77777777" w:rsidR="00700C7E" w:rsidRPr="00067DC4" w:rsidRDefault="00700C7E" w:rsidP="00700C7E">
      <w:pPr>
        <w:spacing w:after="0" w:line="240" w:lineRule="auto"/>
        <w:jc w:val="both"/>
        <w:rPr>
          <w:rFonts w:ascii="Times New Roman" w:hAnsi="Times New Roman"/>
          <w:color w:val="000000" w:themeColor="text1"/>
          <w:sz w:val="24"/>
          <w:szCs w:val="24"/>
          <w:lang w:val="en-IN"/>
        </w:rPr>
      </w:pPr>
    </w:p>
    <w:p w14:paraId="388A944C" w14:textId="77777777" w:rsidR="007F3DDF" w:rsidRPr="002A2B8F" w:rsidRDefault="00067DC4" w:rsidP="007F3DDF">
      <w:pPr>
        <w:spacing w:after="0" w:line="240" w:lineRule="auto"/>
        <w:ind w:firstLine="720"/>
        <w:jc w:val="both"/>
        <w:rPr>
          <w:rFonts w:ascii="Times New Roman" w:hAnsi="Times New Roman"/>
          <w:color w:val="000000" w:themeColor="text1"/>
          <w:sz w:val="24"/>
          <w:szCs w:val="24"/>
          <w:lang w:val="en-IN"/>
        </w:rPr>
      </w:pPr>
      <w:r w:rsidRPr="00067DC4">
        <w:rPr>
          <w:rFonts w:ascii="Times New Roman" w:hAnsi="Times New Roman"/>
          <w:color w:val="000000" w:themeColor="text1"/>
          <w:sz w:val="24"/>
          <w:szCs w:val="24"/>
          <w:lang w:val="en-IN"/>
        </w:rPr>
        <w:t>The residual variance was relatively low compared to the environment and interaction components, further validating</w:t>
      </w:r>
      <w:r w:rsidR="00C9696E" w:rsidRPr="002A2B8F">
        <w:rPr>
          <w:rFonts w:ascii="Times New Roman" w:hAnsi="Times New Roman"/>
          <w:color w:val="000000" w:themeColor="text1"/>
          <w:sz w:val="24"/>
          <w:szCs w:val="24"/>
          <w:lang w:val="en-IN"/>
        </w:rPr>
        <w:t xml:space="preserve"> </w:t>
      </w:r>
      <w:r w:rsidRPr="00067DC4">
        <w:rPr>
          <w:rFonts w:ascii="Times New Roman" w:hAnsi="Times New Roman"/>
          <w:color w:val="000000" w:themeColor="text1"/>
          <w:sz w:val="24"/>
          <w:szCs w:val="24"/>
          <w:lang w:val="en-IN"/>
        </w:rPr>
        <w:t xml:space="preserve">the robustness of the experimental data. The coefficient of variation (CV) was 12%, which falls within an acceptable range, indicating good precision of the experiment. </w:t>
      </w:r>
      <w:r w:rsidR="008F3D59" w:rsidRPr="008F3D59">
        <w:rPr>
          <w:rFonts w:ascii="Times New Roman" w:hAnsi="Times New Roman"/>
          <w:color w:val="000000" w:themeColor="text1"/>
          <w:sz w:val="24"/>
          <w:szCs w:val="24"/>
          <w:lang w:val="en-IN"/>
        </w:rPr>
        <w:t>These results justify the use of AMMI biplot analysis to further explore stable and high-performing genotypes across environments.</w:t>
      </w:r>
    </w:p>
    <w:p w14:paraId="70CA1D5B" w14:textId="6097CC95" w:rsidR="00390512" w:rsidRPr="002A2B8F" w:rsidRDefault="00075F88" w:rsidP="00AE4B68">
      <w:pPr>
        <w:spacing w:after="0" w:line="240" w:lineRule="auto"/>
        <w:ind w:firstLine="720"/>
        <w:jc w:val="both"/>
        <w:rPr>
          <w:rFonts w:ascii="Times New Roman" w:hAnsi="Times New Roman"/>
          <w:iCs/>
          <w:color w:val="000000" w:themeColor="text1"/>
          <w:sz w:val="24"/>
          <w:szCs w:val="24"/>
          <w:lang w:val="en-IN"/>
        </w:rPr>
      </w:pPr>
      <w:r>
        <w:rPr>
          <w:rFonts w:ascii="Times New Roman" w:hAnsi="Times New Roman"/>
          <w:bCs/>
          <w:iCs/>
          <w:color w:val="000000" w:themeColor="text1"/>
          <w:sz w:val="24"/>
          <w:szCs w:val="24"/>
          <w:lang w:val="en-IN"/>
        </w:rPr>
        <w:t>“</w:t>
      </w:r>
      <w:r w:rsidR="00AE4B68" w:rsidRPr="002A2B8F">
        <w:rPr>
          <w:rFonts w:ascii="Times New Roman" w:hAnsi="Times New Roman"/>
          <w:bCs/>
          <w:iCs/>
          <w:color w:val="000000" w:themeColor="text1"/>
          <w:sz w:val="24"/>
          <w:szCs w:val="24"/>
          <w:lang w:val="en-IN"/>
        </w:rPr>
        <w:t xml:space="preserve">The AMMI analysis revealed that substantial variation among genotypes for mean performance and stability parameters. The grand mean dry pod yield was 1448 g/plot, with genotypic means ranging from 1277 g/plot (PGN C2) to 1618 g/plot (PGN C3). While, the genotype </w:t>
      </w:r>
      <w:r w:rsidR="00AE4B68" w:rsidRPr="002A2B8F">
        <w:rPr>
          <w:rFonts w:ascii="Times New Roman" w:hAnsi="Times New Roman"/>
          <w:iCs/>
          <w:color w:val="000000" w:themeColor="text1"/>
          <w:sz w:val="24"/>
          <w:szCs w:val="24"/>
          <w:lang w:val="en-IN"/>
        </w:rPr>
        <w:t xml:space="preserve">PGN C3 recorded the highest mean dry pod yield (1618 g/plot), followed by PGN C6 (1529 g/plot) and PGN 1 (1583 g/plot), indicating superior productivity across environments. </w:t>
      </w:r>
      <w:bookmarkStart w:id="0" w:name="_Hlk210128642"/>
      <w:r w:rsidR="00390512" w:rsidRPr="002A2B8F">
        <w:rPr>
          <w:rFonts w:ascii="Times New Roman" w:hAnsi="Times New Roman"/>
          <w:iCs/>
          <w:color w:val="000000" w:themeColor="text1"/>
          <w:sz w:val="24"/>
          <w:szCs w:val="24"/>
          <w:lang w:val="en-IN"/>
        </w:rPr>
        <w:t>Further, s</w:t>
      </w:r>
      <w:r w:rsidR="00AE4B68" w:rsidRPr="002A2B8F">
        <w:rPr>
          <w:rFonts w:ascii="Times New Roman" w:hAnsi="Times New Roman"/>
          <w:iCs/>
          <w:color w:val="000000" w:themeColor="text1"/>
          <w:sz w:val="24"/>
          <w:szCs w:val="24"/>
          <w:lang w:val="en-IN"/>
        </w:rPr>
        <w:t>tability</w:t>
      </w:r>
      <w:r w:rsidR="00390512" w:rsidRPr="002A2B8F">
        <w:rPr>
          <w:rFonts w:ascii="Times New Roman" w:hAnsi="Times New Roman"/>
          <w:iCs/>
          <w:color w:val="000000" w:themeColor="text1"/>
          <w:sz w:val="24"/>
          <w:szCs w:val="24"/>
          <w:lang w:val="en-IN"/>
        </w:rPr>
        <w:t xml:space="preserve"> </w:t>
      </w:r>
      <w:r w:rsidR="00AE4B68" w:rsidRPr="002A2B8F">
        <w:rPr>
          <w:rFonts w:ascii="Times New Roman" w:hAnsi="Times New Roman"/>
          <w:iCs/>
          <w:color w:val="000000" w:themeColor="text1"/>
          <w:sz w:val="24"/>
          <w:szCs w:val="24"/>
          <w:lang w:val="en-IN"/>
        </w:rPr>
        <w:t xml:space="preserve">measured by the AMMI Stability Value (ASV) and the Genotype Selection Index (GSI), revealed that PGN C2 </w:t>
      </w:r>
      <w:r w:rsidR="00390512" w:rsidRPr="002A2B8F">
        <w:rPr>
          <w:rFonts w:ascii="Times New Roman" w:hAnsi="Times New Roman"/>
          <w:iCs/>
          <w:color w:val="000000" w:themeColor="text1"/>
          <w:sz w:val="24"/>
          <w:szCs w:val="24"/>
          <w:lang w:val="en-IN"/>
        </w:rPr>
        <w:t xml:space="preserve">has </w:t>
      </w:r>
      <w:r w:rsidR="00AE4B68" w:rsidRPr="002A2B8F">
        <w:rPr>
          <w:rFonts w:ascii="Times New Roman" w:hAnsi="Times New Roman"/>
          <w:iCs/>
          <w:color w:val="000000" w:themeColor="text1"/>
          <w:sz w:val="24"/>
          <w:szCs w:val="24"/>
          <w:lang w:val="en-IN"/>
        </w:rPr>
        <w:t>ASV</w:t>
      </w:r>
      <w:r w:rsidR="00390512" w:rsidRPr="002A2B8F">
        <w:rPr>
          <w:rFonts w:ascii="Times New Roman" w:hAnsi="Times New Roman"/>
          <w:iCs/>
          <w:color w:val="000000" w:themeColor="text1"/>
          <w:sz w:val="24"/>
          <w:szCs w:val="24"/>
          <w:lang w:val="en-IN"/>
        </w:rPr>
        <w:t xml:space="preserve"> (</w:t>
      </w:r>
      <w:r w:rsidR="00AE4B68" w:rsidRPr="002A2B8F">
        <w:rPr>
          <w:rFonts w:ascii="Times New Roman" w:hAnsi="Times New Roman"/>
          <w:iCs/>
          <w:color w:val="000000" w:themeColor="text1"/>
          <w:sz w:val="24"/>
          <w:szCs w:val="24"/>
          <w:lang w:val="en-IN"/>
        </w:rPr>
        <w:t>3.2</w:t>
      </w:r>
      <w:r w:rsidR="00390512" w:rsidRPr="002A2B8F">
        <w:rPr>
          <w:rFonts w:ascii="Times New Roman" w:hAnsi="Times New Roman"/>
          <w:iCs/>
          <w:color w:val="000000" w:themeColor="text1"/>
          <w:sz w:val="24"/>
          <w:szCs w:val="24"/>
          <w:lang w:val="en-IN"/>
        </w:rPr>
        <w:t>)</w:t>
      </w:r>
      <w:r w:rsidR="00AE4B68" w:rsidRPr="002A2B8F">
        <w:rPr>
          <w:rFonts w:ascii="Times New Roman" w:hAnsi="Times New Roman"/>
          <w:iCs/>
          <w:color w:val="000000" w:themeColor="text1"/>
          <w:sz w:val="24"/>
          <w:szCs w:val="24"/>
          <w:lang w:val="en-IN"/>
        </w:rPr>
        <w:t xml:space="preserve"> and GSI </w:t>
      </w:r>
      <w:r w:rsidR="00390512" w:rsidRPr="002A2B8F">
        <w:rPr>
          <w:rFonts w:ascii="Times New Roman" w:hAnsi="Times New Roman"/>
          <w:iCs/>
          <w:color w:val="000000" w:themeColor="text1"/>
          <w:sz w:val="24"/>
          <w:szCs w:val="24"/>
          <w:lang w:val="en-IN"/>
        </w:rPr>
        <w:t>(</w:t>
      </w:r>
      <w:r w:rsidR="00AE4B68" w:rsidRPr="002A2B8F">
        <w:rPr>
          <w:rFonts w:ascii="Times New Roman" w:hAnsi="Times New Roman"/>
          <w:iCs/>
          <w:color w:val="000000" w:themeColor="text1"/>
          <w:sz w:val="24"/>
          <w:szCs w:val="24"/>
          <w:lang w:val="en-IN"/>
        </w:rPr>
        <w:t xml:space="preserve">0.446) was the most stable genotype with broad adaptability, despite its lower mean yield. PGN 2 </w:t>
      </w:r>
      <w:r w:rsidR="00390512" w:rsidRPr="002A2B8F">
        <w:rPr>
          <w:rFonts w:ascii="Times New Roman" w:hAnsi="Times New Roman"/>
          <w:iCs/>
          <w:color w:val="000000" w:themeColor="text1"/>
          <w:sz w:val="24"/>
          <w:szCs w:val="24"/>
          <w:lang w:val="en-IN"/>
        </w:rPr>
        <w:t xml:space="preserve">has </w:t>
      </w:r>
      <w:r w:rsidR="00AE4B68" w:rsidRPr="002A2B8F">
        <w:rPr>
          <w:rFonts w:ascii="Times New Roman" w:hAnsi="Times New Roman"/>
          <w:iCs/>
          <w:color w:val="000000" w:themeColor="text1"/>
          <w:sz w:val="24"/>
          <w:szCs w:val="24"/>
          <w:lang w:val="en-IN"/>
        </w:rPr>
        <w:t xml:space="preserve">GSI 1.23) and PGN C3 GSI </w:t>
      </w:r>
      <w:r w:rsidR="00390512" w:rsidRPr="002A2B8F">
        <w:rPr>
          <w:rFonts w:ascii="Times New Roman" w:hAnsi="Times New Roman"/>
          <w:iCs/>
          <w:color w:val="000000" w:themeColor="text1"/>
          <w:sz w:val="24"/>
          <w:szCs w:val="24"/>
          <w:lang w:val="en-IN"/>
        </w:rPr>
        <w:t>(</w:t>
      </w:r>
      <w:r w:rsidR="00AE4B68" w:rsidRPr="002A2B8F">
        <w:rPr>
          <w:rFonts w:ascii="Times New Roman" w:hAnsi="Times New Roman"/>
          <w:iCs/>
          <w:color w:val="000000" w:themeColor="text1"/>
          <w:sz w:val="24"/>
          <w:szCs w:val="24"/>
          <w:lang w:val="en-IN"/>
        </w:rPr>
        <w:t xml:space="preserve">1.864) combined relatively high yield with </w:t>
      </w:r>
      <w:r w:rsidR="00390512" w:rsidRPr="002A2B8F">
        <w:rPr>
          <w:rFonts w:ascii="Times New Roman" w:hAnsi="Times New Roman"/>
          <w:iCs/>
          <w:color w:val="000000" w:themeColor="text1"/>
          <w:sz w:val="24"/>
          <w:szCs w:val="24"/>
          <w:lang w:val="en-IN"/>
        </w:rPr>
        <w:t>favourable</w:t>
      </w:r>
      <w:r w:rsidR="00AE4B68" w:rsidRPr="002A2B8F">
        <w:rPr>
          <w:rFonts w:ascii="Times New Roman" w:hAnsi="Times New Roman"/>
          <w:iCs/>
          <w:color w:val="000000" w:themeColor="text1"/>
          <w:sz w:val="24"/>
          <w:szCs w:val="24"/>
          <w:lang w:val="en-IN"/>
        </w:rPr>
        <w:t xml:space="preserve"> stability, making them promising candidates for both productivity and adaptability</w:t>
      </w:r>
      <w:bookmarkEnd w:id="0"/>
      <w:r>
        <w:rPr>
          <w:rFonts w:ascii="Times New Roman" w:hAnsi="Times New Roman"/>
          <w:iCs/>
          <w:color w:val="000000" w:themeColor="text1"/>
          <w:sz w:val="24"/>
          <w:szCs w:val="24"/>
          <w:lang w:val="en-IN"/>
        </w:rPr>
        <w:t>”</w:t>
      </w:r>
      <w:r w:rsidR="00654CA4" w:rsidRPr="002A2B8F">
        <w:rPr>
          <w:rFonts w:ascii="Times New Roman" w:hAnsi="Times New Roman"/>
          <w:iCs/>
          <w:color w:val="000000" w:themeColor="text1"/>
          <w:sz w:val="24"/>
          <w:szCs w:val="24"/>
          <w:lang w:val="en-IN"/>
        </w:rPr>
        <w:t xml:space="preserve"> (</w:t>
      </w:r>
      <w:r w:rsidR="00654CA4" w:rsidRPr="002A2B8F">
        <w:rPr>
          <w:rFonts w:ascii="Times New Roman" w:hAnsi="Times New Roman"/>
          <w:color w:val="000000" w:themeColor="text1"/>
          <w:sz w:val="24"/>
          <w:szCs w:val="24"/>
          <w:shd w:val="clear" w:color="auto" w:fill="FFFFFF"/>
        </w:rPr>
        <w:t xml:space="preserve">Muhammad </w:t>
      </w:r>
      <w:r w:rsidR="00654CA4" w:rsidRPr="002A2B8F">
        <w:rPr>
          <w:rFonts w:ascii="Times New Roman" w:hAnsi="Times New Roman"/>
          <w:i/>
          <w:iCs/>
          <w:color w:val="000000" w:themeColor="text1"/>
          <w:sz w:val="24"/>
          <w:szCs w:val="24"/>
          <w:shd w:val="clear" w:color="auto" w:fill="FFFFFF"/>
        </w:rPr>
        <w:t>et al.</w:t>
      </w:r>
      <w:r w:rsidR="00654CA4" w:rsidRPr="002A2B8F">
        <w:rPr>
          <w:rFonts w:ascii="Times New Roman" w:hAnsi="Times New Roman"/>
          <w:color w:val="000000" w:themeColor="text1"/>
          <w:sz w:val="24"/>
          <w:szCs w:val="24"/>
          <w:shd w:val="clear" w:color="auto" w:fill="FFFFFF"/>
        </w:rPr>
        <w:t>2020).</w:t>
      </w:r>
    </w:p>
    <w:p w14:paraId="452EDAF5" w14:textId="730D49D5" w:rsidR="00AE4B68" w:rsidRPr="002A2B8F" w:rsidRDefault="006469F2" w:rsidP="00AE4B68">
      <w:pPr>
        <w:spacing w:after="0" w:line="240" w:lineRule="auto"/>
        <w:ind w:firstLine="720"/>
        <w:jc w:val="both"/>
        <w:rPr>
          <w:rFonts w:ascii="Times New Roman" w:hAnsi="Times New Roman"/>
          <w:iCs/>
          <w:color w:val="000000" w:themeColor="text1"/>
          <w:sz w:val="24"/>
          <w:szCs w:val="24"/>
          <w:lang w:val="en-IN"/>
        </w:rPr>
      </w:pPr>
      <w:r>
        <w:rPr>
          <w:rFonts w:ascii="Times New Roman" w:hAnsi="Times New Roman"/>
          <w:iCs/>
          <w:color w:val="000000" w:themeColor="text1"/>
          <w:sz w:val="24"/>
          <w:szCs w:val="24"/>
          <w:lang w:val="en-IN"/>
        </w:rPr>
        <w:t>In contrast</w:t>
      </w:r>
      <w:r w:rsidR="00AE4B68" w:rsidRPr="002A2B8F">
        <w:rPr>
          <w:rFonts w:ascii="Times New Roman" w:hAnsi="Times New Roman"/>
          <w:iCs/>
          <w:color w:val="000000" w:themeColor="text1"/>
          <w:sz w:val="24"/>
          <w:szCs w:val="24"/>
          <w:lang w:val="en-IN"/>
        </w:rPr>
        <w:t xml:space="preserve">, PGN C6 (ASV = 109.6 and GSI = 15.479) and PGN C4 (ASV = 101.4 </w:t>
      </w:r>
      <w:proofErr w:type="gramStart"/>
      <w:r w:rsidR="00AE4B68" w:rsidRPr="002A2B8F">
        <w:rPr>
          <w:rFonts w:ascii="Times New Roman" w:hAnsi="Times New Roman"/>
          <w:iCs/>
          <w:color w:val="000000" w:themeColor="text1"/>
          <w:sz w:val="24"/>
          <w:szCs w:val="24"/>
          <w:lang w:val="en-IN"/>
        </w:rPr>
        <w:t>and  GSI</w:t>
      </w:r>
      <w:proofErr w:type="gramEnd"/>
      <w:r w:rsidR="00AE4B68" w:rsidRPr="002A2B8F">
        <w:rPr>
          <w:rFonts w:ascii="Times New Roman" w:hAnsi="Times New Roman"/>
          <w:iCs/>
          <w:color w:val="000000" w:themeColor="text1"/>
          <w:sz w:val="24"/>
          <w:szCs w:val="24"/>
          <w:lang w:val="en-IN"/>
        </w:rPr>
        <w:t xml:space="preserve"> = 14.318) exhibited very high ASV values, indicating poor stability and specific adaptation rather than wide adaptability. </w:t>
      </w:r>
      <w:r w:rsidR="00390512" w:rsidRPr="002A2B8F">
        <w:rPr>
          <w:rFonts w:ascii="Times New Roman" w:hAnsi="Times New Roman"/>
          <w:iCs/>
          <w:color w:val="000000" w:themeColor="text1"/>
          <w:sz w:val="24"/>
          <w:szCs w:val="24"/>
          <w:lang w:val="en-IN"/>
        </w:rPr>
        <w:t xml:space="preserve">The genotypes, </w:t>
      </w:r>
      <w:r w:rsidR="00AE4B68" w:rsidRPr="002A2B8F">
        <w:rPr>
          <w:rFonts w:ascii="Times New Roman" w:hAnsi="Times New Roman"/>
          <w:iCs/>
          <w:color w:val="000000" w:themeColor="text1"/>
          <w:sz w:val="24"/>
          <w:szCs w:val="24"/>
          <w:lang w:val="en-IN"/>
        </w:rPr>
        <w:t xml:space="preserve">PGN C1 and PGN C5 showed intermediate yield levels with moderate stability. </w:t>
      </w:r>
      <w:bookmarkStart w:id="1" w:name="_Hlk210128673"/>
      <w:r w:rsidR="00390512" w:rsidRPr="002A2B8F">
        <w:rPr>
          <w:rFonts w:ascii="Times New Roman" w:hAnsi="Times New Roman"/>
          <w:iCs/>
          <w:color w:val="000000" w:themeColor="text1"/>
          <w:sz w:val="24"/>
          <w:szCs w:val="24"/>
          <w:lang w:val="en-IN"/>
        </w:rPr>
        <w:t>Hence</w:t>
      </w:r>
      <w:r w:rsidR="00AE4B68" w:rsidRPr="002A2B8F">
        <w:rPr>
          <w:rFonts w:ascii="Times New Roman" w:hAnsi="Times New Roman"/>
          <w:iCs/>
          <w:color w:val="000000" w:themeColor="text1"/>
          <w:sz w:val="24"/>
          <w:szCs w:val="24"/>
          <w:lang w:val="en-IN"/>
        </w:rPr>
        <w:t xml:space="preserve">, the integration of mean performance and stability indices suggests that PGN C3 and PGN 2 are the most promising genotypes, offering high yield with acceptable </w:t>
      </w:r>
      <w:proofErr w:type="gramStart"/>
      <w:r w:rsidR="00AE4B68" w:rsidRPr="002A2B8F">
        <w:rPr>
          <w:rFonts w:ascii="Times New Roman" w:hAnsi="Times New Roman"/>
          <w:iCs/>
          <w:color w:val="000000" w:themeColor="text1"/>
          <w:sz w:val="24"/>
          <w:szCs w:val="24"/>
          <w:lang w:val="en-IN"/>
        </w:rPr>
        <w:t>stability</w:t>
      </w:r>
      <w:bookmarkEnd w:id="1"/>
      <w:r w:rsidR="00AE4B68" w:rsidRPr="002A2B8F">
        <w:rPr>
          <w:rFonts w:ascii="Times New Roman" w:hAnsi="Times New Roman"/>
          <w:iCs/>
          <w:color w:val="000000" w:themeColor="text1"/>
          <w:sz w:val="24"/>
          <w:szCs w:val="24"/>
          <w:lang w:val="en-IN"/>
        </w:rPr>
        <w:t>(</w:t>
      </w:r>
      <w:proofErr w:type="gramEnd"/>
      <w:r w:rsidR="00AE4B68" w:rsidRPr="002A2B8F">
        <w:rPr>
          <w:rFonts w:ascii="Times New Roman" w:hAnsi="Times New Roman"/>
          <w:iCs/>
          <w:color w:val="000000" w:themeColor="text1"/>
          <w:sz w:val="24"/>
          <w:szCs w:val="24"/>
          <w:lang w:val="en-IN"/>
        </w:rPr>
        <w:t>Table 2)</w:t>
      </w:r>
      <w:r w:rsidR="00EF2931" w:rsidRPr="002A2B8F">
        <w:rPr>
          <w:rFonts w:ascii="Times New Roman" w:hAnsi="Times New Roman"/>
          <w:iCs/>
          <w:color w:val="000000" w:themeColor="text1"/>
          <w:sz w:val="24"/>
          <w:szCs w:val="24"/>
          <w:lang w:val="en-IN"/>
        </w:rPr>
        <w:t xml:space="preserve"> (</w:t>
      </w:r>
      <w:r w:rsidR="00EF2931" w:rsidRPr="002A2B8F">
        <w:rPr>
          <w:rFonts w:ascii="Times New Roman" w:hAnsi="Times New Roman"/>
          <w:color w:val="000000" w:themeColor="text1"/>
          <w:sz w:val="24"/>
          <w:szCs w:val="24"/>
          <w:shd w:val="clear" w:color="auto" w:fill="FFFFFF"/>
        </w:rPr>
        <w:t>Oral</w:t>
      </w:r>
      <w:r w:rsidR="00EF2931" w:rsidRPr="002A2B8F">
        <w:rPr>
          <w:rFonts w:ascii="Times New Roman" w:hAnsi="Times New Roman"/>
          <w:iCs/>
          <w:color w:val="000000" w:themeColor="text1"/>
          <w:sz w:val="24"/>
          <w:szCs w:val="24"/>
          <w:lang w:val="en-IN"/>
        </w:rPr>
        <w:t xml:space="preserve"> </w:t>
      </w:r>
      <w:r w:rsidR="00EF2931" w:rsidRPr="002A2B8F">
        <w:rPr>
          <w:rFonts w:ascii="Times New Roman" w:hAnsi="Times New Roman"/>
          <w:i/>
          <w:color w:val="000000" w:themeColor="text1"/>
          <w:sz w:val="24"/>
          <w:szCs w:val="24"/>
          <w:lang w:val="en-IN"/>
        </w:rPr>
        <w:t>et al.</w:t>
      </w:r>
      <w:r w:rsidR="00EF2931" w:rsidRPr="002A2B8F">
        <w:rPr>
          <w:rFonts w:ascii="Times New Roman" w:hAnsi="Times New Roman"/>
          <w:iCs/>
          <w:color w:val="000000" w:themeColor="text1"/>
          <w:sz w:val="24"/>
          <w:szCs w:val="24"/>
          <w:lang w:val="en-IN"/>
        </w:rPr>
        <w:t xml:space="preserve"> 2018).</w:t>
      </w:r>
    </w:p>
    <w:p w14:paraId="319BE863" w14:textId="77777777" w:rsidR="00AE4B68" w:rsidRPr="002A2B8F" w:rsidRDefault="00AE4B68" w:rsidP="007F3DDF">
      <w:pPr>
        <w:spacing w:after="0" w:line="240" w:lineRule="auto"/>
        <w:ind w:firstLine="720"/>
        <w:jc w:val="both"/>
        <w:rPr>
          <w:rFonts w:ascii="Times New Roman" w:hAnsi="Times New Roman"/>
          <w:color w:val="000000" w:themeColor="text1"/>
          <w:sz w:val="24"/>
          <w:szCs w:val="24"/>
          <w:lang w:val="en-IN"/>
        </w:rPr>
      </w:pPr>
    </w:p>
    <w:p w14:paraId="58016FA1" w14:textId="6F92016D" w:rsidR="007F3DDF" w:rsidRPr="002A2B8F" w:rsidRDefault="00075F88" w:rsidP="007F3DDF">
      <w:pPr>
        <w:spacing w:after="0" w:line="240" w:lineRule="auto"/>
        <w:ind w:firstLine="720"/>
        <w:jc w:val="both"/>
        <w:rPr>
          <w:rFonts w:ascii="Times New Roman" w:hAnsi="Times New Roman"/>
          <w:color w:val="000000" w:themeColor="text1"/>
          <w:sz w:val="24"/>
          <w:szCs w:val="24"/>
          <w:lang w:val="en-IN"/>
        </w:rPr>
      </w:pPr>
      <w:r>
        <w:rPr>
          <w:rFonts w:ascii="Times New Roman" w:hAnsi="Times New Roman"/>
          <w:color w:val="000000" w:themeColor="text1"/>
          <w:sz w:val="24"/>
          <w:szCs w:val="24"/>
          <w:lang w:val="en-IN"/>
        </w:rPr>
        <w:t>“</w:t>
      </w:r>
      <w:r w:rsidR="004E6D2F" w:rsidRPr="002A2B8F">
        <w:rPr>
          <w:rFonts w:ascii="Times New Roman" w:hAnsi="Times New Roman"/>
          <w:color w:val="000000" w:themeColor="text1"/>
          <w:sz w:val="24"/>
          <w:szCs w:val="24"/>
          <w:lang w:val="en-IN"/>
        </w:rPr>
        <w:t xml:space="preserve">The </w:t>
      </w:r>
      <w:r w:rsidR="00C9696E" w:rsidRPr="002A2B8F">
        <w:rPr>
          <w:rFonts w:ascii="Times New Roman" w:hAnsi="Times New Roman"/>
          <w:color w:val="000000" w:themeColor="text1"/>
          <w:sz w:val="24"/>
          <w:szCs w:val="24"/>
          <w:lang w:val="en-IN"/>
        </w:rPr>
        <w:t>h</w:t>
      </w:r>
      <w:r w:rsidR="003D0B8E" w:rsidRPr="003D0B8E">
        <w:rPr>
          <w:rFonts w:ascii="Times New Roman" w:hAnsi="Times New Roman"/>
          <w:color w:val="000000" w:themeColor="text1"/>
          <w:sz w:val="24"/>
          <w:szCs w:val="24"/>
          <w:lang w:val="en-IN"/>
        </w:rPr>
        <w:t>undred pod weight (g)</w:t>
      </w:r>
      <w:r w:rsidR="00061DFC" w:rsidRPr="002A2B8F">
        <w:rPr>
          <w:rFonts w:ascii="Times New Roman" w:hAnsi="Times New Roman"/>
          <w:color w:val="000000" w:themeColor="text1"/>
          <w:sz w:val="24"/>
          <w:szCs w:val="24"/>
          <w:lang w:val="en-IN"/>
        </w:rPr>
        <w:t xml:space="preserve"> </w:t>
      </w:r>
      <w:r w:rsidR="003D0B8E" w:rsidRPr="003D0B8E">
        <w:rPr>
          <w:rFonts w:ascii="Times New Roman" w:hAnsi="Times New Roman"/>
          <w:color w:val="000000" w:themeColor="text1"/>
          <w:sz w:val="24"/>
          <w:szCs w:val="24"/>
          <w:lang w:val="en-IN"/>
        </w:rPr>
        <w:t>recorded a high mean (106 g) with moderate phenotypic (7.72%) and genotypic coefficients of variation (6.01%). Broad</w:t>
      </w:r>
      <w:r w:rsidR="009419B3" w:rsidRPr="002A2B8F">
        <w:rPr>
          <w:rFonts w:ascii="Times New Roman" w:hAnsi="Times New Roman"/>
          <w:color w:val="000000" w:themeColor="text1"/>
          <w:sz w:val="24"/>
          <w:szCs w:val="24"/>
          <w:lang w:val="en-IN"/>
        </w:rPr>
        <w:t xml:space="preserve"> </w:t>
      </w:r>
      <w:r w:rsidR="003D0B8E" w:rsidRPr="003D0B8E">
        <w:rPr>
          <w:rFonts w:ascii="Times New Roman" w:hAnsi="Times New Roman"/>
          <w:color w:val="000000" w:themeColor="text1"/>
          <w:sz w:val="24"/>
          <w:szCs w:val="24"/>
          <w:lang w:val="en-IN"/>
        </w:rPr>
        <w:t xml:space="preserve">sense heritability was moderate (61%) coupled with a genetic advance (GA) of 10.21, </w:t>
      </w:r>
      <w:r w:rsidR="009419B3" w:rsidRPr="002A2B8F">
        <w:rPr>
          <w:rFonts w:ascii="Times New Roman" w:hAnsi="Times New Roman"/>
          <w:color w:val="000000" w:themeColor="text1"/>
          <w:sz w:val="24"/>
          <w:szCs w:val="24"/>
          <w:lang w:val="en-IN"/>
        </w:rPr>
        <w:t>indicating</w:t>
      </w:r>
      <w:r w:rsidR="003D0B8E" w:rsidRPr="003D0B8E">
        <w:rPr>
          <w:rFonts w:ascii="Times New Roman" w:hAnsi="Times New Roman"/>
          <w:color w:val="000000" w:themeColor="text1"/>
          <w:sz w:val="24"/>
          <w:szCs w:val="24"/>
          <w:lang w:val="en-IN"/>
        </w:rPr>
        <w:t xml:space="preserve"> that selection based on this trait </w:t>
      </w:r>
      <w:r w:rsidR="009419B3" w:rsidRPr="002A2B8F">
        <w:rPr>
          <w:rFonts w:ascii="Times New Roman" w:hAnsi="Times New Roman"/>
          <w:color w:val="000000" w:themeColor="text1"/>
          <w:sz w:val="24"/>
          <w:szCs w:val="24"/>
          <w:lang w:val="en-IN"/>
        </w:rPr>
        <w:t>would</w:t>
      </w:r>
      <w:r w:rsidR="003D0B8E" w:rsidRPr="003D0B8E">
        <w:rPr>
          <w:rFonts w:ascii="Times New Roman" w:hAnsi="Times New Roman"/>
          <w:color w:val="000000" w:themeColor="text1"/>
          <w:sz w:val="24"/>
          <w:szCs w:val="24"/>
          <w:lang w:val="en-IN"/>
        </w:rPr>
        <w:t xml:space="preserve"> be effective for improvement</w:t>
      </w:r>
      <w:r>
        <w:rPr>
          <w:rFonts w:ascii="Times New Roman" w:hAnsi="Times New Roman"/>
          <w:color w:val="000000" w:themeColor="text1"/>
          <w:sz w:val="24"/>
          <w:szCs w:val="24"/>
          <w:lang w:val="en-IN"/>
        </w:rPr>
        <w:t>”</w:t>
      </w:r>
      <w:r w:rsidR="007D580B" w:rsidRPr="002A2B8F">
        <w:rPr>
          <w:rFonts w:ascii="Times New Roman" w:hAnsi="Times New Roman"/>
          <w:color w:val="000000" w:themeColor="text1"/>
          <w:sz w:val="24"/>
          <w:szCs w:val="24"/>
          <w:lang w:val="en-IN"/>
        </w:rPr>
        <w:t xml:space="preserve"> (</w:t>
      </w:r>
      <w:r w:rsidR="007D580B" w:rsidRPr="002A2B8F">
        <w:rPr>
          <w:rFonts w:ascii="Times New Roman" w:hAnsi="Times New Roman"/>
          <w:color w:val="000000" w:themeColor="text1"/>
          <w:sz w:val="24"/>
          <w:szCs w:val="24"/>
          <w:shd w:val="clear" w:color="auto" w:fill="FFFFFF"/>
        </w:rPr>
        <w:t xml:space="preserve">Mahatma </w:t>
      </w:r>
      <w:r w:rsidR="007D580B" w:rsidRPr="002A2B8F">
        <w:rPr>
          <w:rFonts w:ascii="Times New Roman" w:hAnsi="Times New Roman"/>
          <w:i/>
          <w:iCs/>
          <w:color w:val="000000" w:themeColor="text1"/>
          <w:sz w:val="24"/>
          <w:szCs w:val="24"/>
          <w:shd w:val="clear" w:color="auto" w:fill="FFFFFF"/>
        </w:rPr>
        <w:t>et al</w:t>
      </w:r>
      <w:r w:rsidR="007D580B" w:rsidRPr="002A2B8F">
        <w:rPr>
          <w:rFonts w:ascii="Times New Roman" w:hAnsi="Times New Roman"/>
          <w:color w:val="000000" w:themeColor="text1"/>
          <w:sz w:val="24"/>
          <w:szCs w:val="24"/>
          <w:shd w:val="clear" w:color="auto" w:fill="FFFFFF"/>
        </w:rPr>
        <w:t>. 2019)</w:t>
      </w:r>
      <w:r w:rsidR="003D0B8E" w:rsidRPr="003D0B8E">
        <w:rPr>
          <w:rFonts w:ascii="Times New Roman" w:hAnsi="Times New Roman"/>
          <w:color w:val="000000" w:themeColor="text1"/>
          <w:sz w:val="24"/>
          <w:szCs w:val="24"/>
          <w:lang w:val="en-IN"/>
        </w:rPr>
        <w:t>.</w:t>
      </w:r>
    </w:p>
    <w:p w14:paraId="7B55F522" w14:textId="20BB4B4F" w:rsidR="007F3DDF" w:rsidRPr="002A2B8F" w:rsidRDefault="00075F88" w:rsidP="007F3DDF">
      <w:pPr>
        <w:spacing w:after="0" w:line="240" w:lineRule="auto"/>
        <w:ind w:firstLine="720"/>
        <w:jc w:val="both"/>
        <w:rPr>
          <w:rFonts w:ascii="Times New Roman" w:hAnsi="Times New Roman"/>
          <w:color w:val="000000" w:themeColor="text1"/>
          <w:sz w:val="24"/>
          <w:szCs w:val="24"/>
          <w:lang w:val="en-IN"/>
        </w:rPr>
      </w:pPr>
      <w:r>
        <w:rPr>
          <w:rFonts w:ascii="Times New Roman" w:hAnsi="Times New Roman"/>
          <w:color w:val="000000" w:themeColor="text1"/>
          <w:sz w:val="24"/>
          <w:szCs w:val="24"/>
          <w:lang w:val="en-IN"/>
        </w:rPr>
        <w:t>“</w:t>
      </w:r>
      <w:r w:rsidR="003D0B8E" w:rsidRPr="003D0B8E">
        <w:rPr>
          <w:rFonts w:ascii="Times New Roman" w:hAnsi="Times New Roman"/>
          <w:color w:val="000000" w:themeColor="text1"/>
          <w:sz w:val="24"/>
          <w:szCs w:val="24"/>
          <w:lang w:val="en-IN"/>
        </w:rPr>
        <w:t>Hundred pod kernel weight (g)</w:t>
      </w:r>
      <w:r w:rsidR="009419B3" w:rsidRPr="002A2B8F">
        <w:rPr>
          <w:rFonts w:ascii="Times New Roman" w:hAnsi="Times New Roman"/>
          <w:color w:val="000000" w:themeColor="text1"/>
          <w:sz w:val="24"/>
          <w:szCs w:val="24"/>
          <w:lang w:val="en-IN"/>
        </w:rPr>
        <w:t xml:space="preserve"> e</w:t>
      </w:r>
      <w:r w:rsidR="003D0B8E" w:rsidRPr="003D0B8E">
        <w:rPr>
          <w:rFonts w:ascii="Times New Roman" w:hAnsi="Times New Roman"/>
          <w:color w:val="000000" w:themeColor="text1"/>
          <w:sz w:val="24"/>
          <w:szCs w:val="24"/>
          <w:lang w:val="en-IN"/>
        </w:rPr>
        <w:t>xhibited relatively high</w:t>
      </w:r>
      <w:r w:rsidR="009419B3" w:rsidRPr="002A2B8F">
        <w:rPr>
          <w:rFonts w:ascii="Times New Roman" w:hAnsi="Times New Roman"/>
          <w:color w:val="000000" w:themeColor="text1"/>
          <w:sz w:val="24"/>
          <w:szCs w:val="24"/>
          <w:lang w:val="en-IN"/>
        </w:rPr>
        <w:t>er</w:t>
      </w:r>
      <w:r w:rsidR="003D0B8E" w:rsidRPr="003D0B8E">
        <w:rPr>
          <w:rFonts w:ascii="Times New Roman" w:hAnsi="Times New Roman"/>
          <w:color w:val="000000" w:themeColor="text1"/>
          <w:sz w:val="24"/>
          <w:szCs w:val="24"/>
          <w:lang w:val="en-IN"/>
        </w:rPr>
        <w:t xml:space="preserve"> </w:t>
      </w:r>
      <w:r w:rsidR="009419B3" w:rsidRPr="003D0B8E">
        <w:rPr>
          <w:rFonts w:ascii="Times New Roman" w:hAnsi="Times New Roman"/>
          <w:color w:val="000000" w:themeColor="text1"/>
          <w:sz w:val="24"/>
          <w:szCs w:val="24"/>
          <w:lang w:val="en-IN"/>
        </w:rPr>
        <w:t>PCV</w:t>
      </w:r>
      <w:r w:rsidR="003D0B8E" w:rsidRPr="003D0B8E">
        <w:rPr>
          <w:rFonts w:ascii="Times New Roman" w:hAnsi="Times New Roman"/>
          <w:color w:val="000000" w:themeColor="text1"/>
          <w:sz w:val="24"/>
          <w:szCs w:val="24"/>
          <w:lang w:val="en-IN"/>
        </w:rPr>
        <w:t xml:space="preserve"> </w:t>
      </w:r>
      <w:r w:rsidR="009419B3" w:rsidRPr="002A2B8F">
        <w:rPr>
          <w:rFonts w:ascii="Times New Roman" w:hAnsi="Times New Roman"/>
          <w:color w:val="000000" w:themeColor="text1"/>
          <w:sz w:val="24"/>
          <w:szCs w:val="24"/>
          <w:lang w:val="en-IN"/>
        </w:rPr>
        <w:t>(</w:t>
      </w:r>
      <w:r w:rsidR="003D0B8E" w:rsidRPr="003D0B8E">
        <w:rPr>
          <w:rFonts w:ascii="Times New Roman" w:hAnsi="Times New Roman"/>
          <w:color w:val="000000" w:themeColor="text1"/>
          <w:sz w:val="24"/>
          <w:szCs w:val="24"/>
          <w:lang w:val="en-IN"/>
        </w:rPr>
        <w:t>9.49%</w:t>
      </w:r>
      <w:r w:rsidR="009419B3" w:rsidRPr="002A2B8F">
        <w:rPr>
          <w:rFonts w:ascii="Times New Roman" w:hAnsi="Times New Roman"/>
          <w:color w:val="000000" w:themeColor="text1"/>
          <w:sz w:val="24"/>
          <w:szCs w:val="24"/>
          <w:lang w:val="en-IN"/>
        </w:rPr>
        <w:t xml:space="preserve">) and </w:t>
      </w:r>
      <w:r w:rsidR="003D0B8E" w:rsidRPr="003D0B8E">
        <w:rPr>
          <w:rFonts w:ascii="Times New Roman" w:hAnsi="Times New Roman"/>
          <w:color w:val="000000" w:themeColor="text1"/>
          <w:sz w:val="24"/>
          <w:szCs w:val="24"/>
          <w:lang w:val="en-IN"/>
        </w:rPr>
        <w:t xml:space="preserve">GCV </w:t>
      </w:r>
      <w:r w:rsidR="009419B3" w:rsidRPr="002A2B8F">
        <w:rPr>
          <w:rFonts w:ascii="Times New Roman" w:hAnsi="Times New Roman"/>
          <w:color w:val="000000" w:themeColor="text1"/>
          <w:sz w:val="24"/>
          <w:szCs w:val="24"/>
          <w:lang w:val="en-IN"/>
        </w:rPr>
        <w:t>(</w:t>
      </w:r>
      <w:r w:rsidR="003D0B8E" w:rsidRPr="003D0B8E">
        <w:rPr>
          <w:rFonts w:ascii="Times New Roman" w:hAnsi="Times New Roman"/>
          <w:color w:val="000000" w:themeColor="text1"/>
          <w:sz w:val="24"/>
          <w:szCs w:val="24"/>
          <w:lang w:val="en-IN"/>
        </w:rPr>
        <w:t>8.09%) and high heritability (73%). The genetic advance as percent of mean (GAM</w:t>
      </w:r>
      <w:r w:rsidR="00291553" w:rsidRPr="002A2B8F">
        <w:rPr>
          <w:rFonts w:ascii="Times New Roman" w:hAnsi="Times New Roman"/>
          <w:color w:val="000000" w:themeColor="text1"/>
          <w:sz w:val="24"/>
          <w:szCs w:val="24"/>
          <w:lang w:val="en-IN"/>
        </w:rPr>
        <w:t>) (</w:t>
      </w:r>
      <w:r w:rsidR="003D0B8E" w:rsidRPr="003D0B8E">
        <w:rPr>
          <w:rFonts w:ascii="Times New Roman" w:hAnsi="Times New Roman"/>
          <w:color w:val="000000" w:themeColor="text1"/>
          <w:sz w:val="24"/>
          <w:szCs w:val="24"/>
          <w:lang w:val="en-IN"/>
        </w:rPr>
        <w:t>14.21%) was also higher, indicating that additive gene action plays a major role and selection would be highly rewarding</w:t>
      </w:r>
      <w:r>
        <w:rPr>
          <w:rFonts w:ascii="Times New Roman" w:hAnsi="Times New Roman"/>
          <w:color w:val="000000" w:themeColor="text1"/>
          <w:sz w:val="24"/>
          <w:szCs w:val="24"/>
          <w:lang w:val="en-IN"/>
        </w:rPr>
        <w:t>”</w:t>
      </w:r>
      <w:r w:rsidR="00FE4B13" w:rsidRPr="002A2B8F">
        <w:rPr>
          <w:rFonts w:ascii="Times New Roman" w:hAnsi="Times New Roman"/>
          <w:color w:val="000000" w:themeColor="text1"/>
          <w:sz w:val="24"/>
          <w:szCs w:val="24"/>
          <w:lang w:val="en-IN"/>
        </w:rPr>
        <w:t xml:space="preserve"> (</w:t>
      </w:r>
      <w:r w:rsidR="00FE4B13" w:rsidRPr="002A2B8F">
        <w:rPr>
          <w:rFonts w:ascii="Times New Roman" w:hAnsi="Times New Roman"/>
          <w:color w:val="000000" w:themeColor="text1"/>
          <w:sz w:val="24"/>
          <w:szCs w:val="24"/>
        </w:rPr>
        <w:t xml:space="preserve">Bhargavi </w:t>
      </w:r>
      <w:r w:rsidR="00FE4B13" w:rsidRPr="002A2B8F">
        <w:rPr>
          <w:rFonts w:ascii="Times New Roman" w:hAnsi="Times New Roman"/>
          <w:i/>
          <w:iCs/>
          <w:color w:val="000000" w:themeColor="text1"/>
          <w:sz w:val="24"/>
          <w:szCs w:val="24"/>
        </w:rPr>
        <w:t>et al</w:t>
      </w:r>
      <w:r w:rsidR="00FE4B13" w:rsidRPr="002A2B8F">
        <w:rPr>
          <w:rFonts w:ascii="Times New Roman" w:hAnsi="Times New Roman"/>
          <w:color w:val="000000" w:themeColor="text1"/>
          <w:sz w:val="24"/>
          <w:szCs w:val="24"/>
        </w:rPr>
        <w:t>.2017).</w:t>
      </w:r>
    </w:p>
    <w:p w14:paraId="1C4C40AB" w14:textId="77777777" w:rsidR="007F3DDF" w:rsidRPr="002A2B8F" w:rsidRDefault="00C9696E" w:rsidP="007F3DDF">
      <w:pPr>
        <w:spacing w:after="0" w:line="240" w:lineRule="auto"/>
        <w:ind w:firstLine="720"/>
        <w:jc w:val="both"/>
        <w:rPr>
          <w:rFonts w:ascii="Times New Roman" w:hAnsi="Times New Roman"/>
          <w:color w:val="000000" w:themeColor="text1"/>
          <w:sz w:val="24"/>
          <w:szCs w:val="24"/>
          <w:lang w:val="en-IN"/>
        </w:rPr>
      </w:pPr>
      <w:r w:rsidRPr="002A2B8F">
        <w:rPr>
          <w:rFonts w:ascii="Times New Roman" w:hAnsi="Times New Roman"/>
          <w:color w:val="000000" w:themeColor="text1"/>
          <w:sz w:val="24"/>
          <w:szCs w:val="24"/>
          <w:lang w:val="en-IN"/>
        </w:rPr>
        <w:t>The h</w:t>
      </w:r>
      <w:r w:rsidR="003D0B8E" w:rsidRPr="003D0B8E">
        <w:rPr>
          <w:rFonts w:ascii="Times New Roman" w:hAnsi="Times New Roman"/>
          <w:color w:val="000000" w:themeColor="text1"/>
          <w:sz w:val="24"/>
          <w:szCs w:val="24"/>
          <w:lang w:val="en-IN"/>
        </w:rPr>
        <w:t>undred kernel weight (g)</w:t>
      </w:r>
      <w:r w:rsidR="004E6D2F" w:rsidRPr="002A2B8F">
        <w:rPr>
          <w:rFonts w:ascii="Times New Roman" w:hAnsi="Times New Roman"/>
          <w:color w:val="000000" w:themeColor="text1"/>
          <w:sz w:val="24"/>
          <w:szCs w:val="24"/>
          <w:lang w:val="en-IN"/>
        </w:rPr>
        <w:t xml:space="preserve"> exhibited</w:t>
      </w:r>
      <w:r w:rsidR="003D0B8E" w:rsidRPr="003D0B8E">
        <w:rPr>
          <w:rFonts w:ascii="Times New Roman" w:hAnsi="Times New Roman"/>
          <w:color w:val="000000" w:themeColor="text1"/>
          <w:sz w:val="24"/>
          <w:szCs w:val="24"/>
          <w:lang w:val="en-IN"/>
        </w:rPr>
        <w:t xml:space="preserve"> moderate PCV (8.27%) and GCV (6.3%), with heritability of 58%. Although heritability is moderate, the genetic advance (3.85</w:t>
      </w:r>
      <w:r w:rsidR="004E6D2F" w:rsidRPr="002A2B8F">
        <w:rPr>
          <w:rFonts w:ascii="Times New Roman" w:hAnsi="Times New Roman"/>
          <w:color w:val="000000" w:themeColor="text1"/>
          <w:sz w:val="24"/>
          <w:szCs w:val="24"/>
          <w:lang w:val="en-IN"/>
        </w:rPr>
        <w:t>%</w:t>
      </w:r>
      <w:r w:rsidR="003D0B8E" w:rsidRPr="003D0B8E">
        <w:rPr>
          <w:rFonts w:ascii="Times New Roman" w:hAnsi="Times New Roman"/>
          <w:color w:val="000000" w:themeColor="text1"/>
          <w:sz w:val="24"/>
          <w:szCs w:val="24"/>
          <w:lang w:val="en-IN"/>
        </w:rPr>
        <w:t xml:space="preserve">) and </w:t>
      </w:r>
      <w:r w:rsidR="004E6D2F" w:rsidRPr="003D0B8E">
        <w:rPr>
          <w:rFonts w:ascii="Times New Roman" w:hAnsi="Times New Roman"/>
          <w:color w:val="000000" w:themeColor="text1"/>
          <w:sz w:val="24"/>
          <w:szCs w:val="24"/>
          <w:lang w:val="en-IN"/>
        </w:rPr>
        <w:t>genetic advance as percent of mean</w:t>
      </w:r>
      <w:r w:rsidR="003D0B8E" w:rsidRPr="003D0B8E">
        <w:rPr>
          <w:rFonts w:ascii="Times New Roman" w:hAnsi="Times New Roman"/>
          <w:color w:val="000000" w:themeColor="text1"/>
          <w:sz w:val="24"/>
          <w:szCs w:val="24"/>
          <w:lang w:val="en-IN"/>
        </w:rPr>
        <w:t xml:space="preserve"> (9.88%) suggest that selection </w:t>
      </w:r>
      <w:r w:rsidR="004E6D2F" w:rsidRPr="002A2B8F">
        <w:rPr>
          <w:rFonts w:ascii="Times New Roman" w:hAnsi="Times New Roman"/>
          <w:color w:val="000000" w:themeColor="text1"/>
          <w:sz w:val="24"/>
          <w:szCs w:val="24"/>
          <w:lang w:val="en-IN"/>
        </w:rPr>
        <w:t>would</w:t>
      </w:r>
      <w:r w:rsidR="003D0B8E" w:rsidRPr="003D0B8E">
        <w:rPr>
          <w:rFonts w:ascii="Times New Roman" w:hAnsi="Times New Roman"/>
          <w:color w:val="000000" w:themeColor="text1"/>
          <w:sz w:val="24"/>
          <w:szCs w:val="24"/>
          <w:lang w:val="en-IN"/>
        </w:rPr>
        <w:t xml:space="preserve"> result in modest improvement.</w:t>
      </w:r>
    </w:p>
    <w:p w14:paraId="17C38405" w14:textId="77777777" w:rsidR="007F3DDF" w:rsidRPr="002A2B8F" w:rsidRDefault="00C9696E" w:rsidP="007F3DDF">
      <w:pPr>
        <w:spacing w:after="0" w:line="240" w:lineRule="auto"/>
        <w:ind w:firstLine="720"/>
        <w:jc w:val="both"/>
        <w:rPr>
          <w:rFonts w:ascii="Times New Roman" w:hAnsi="Times New Roman"/>
          <w:color w:val="000000" w:themeColor="text1"/>
          <w:sz w:val="24"/>
          <w:szCs w:val="24"/>
          <w:lang w:val="en-IN"/>
        </w:rPr>
      </w:pPr>
      <w:r w:rsidRPr="002A2B8F">
        <w:rPr>
          <w:rFonts w:ascii="Times New Roman" w:hAnsi="Times New Roman"/>
          <w:color w:val="000000" w:themeColor="text1"/>
          <w:sz w:val="24"/>
          <w:szCs w:val="24"/>
          <w:lang w:val="en-IN"/>
        </w:rPr>
        <w:t>The traits s</w:t>
      </w:r>
      <w:r w:rsidR="003D0B8E" w:rsidRPr="003D0B8E">
        <w:rPr>
          <w:rFonts w:ascii="Times New Roman" w:hAnsi="Times New Roman"/>
          <w:color w:val="000000" w:themeColor="text1"/>
          <w:sz w:val="24"/>
          <w:szCs w:val="24"/>
          <w:lang w:val="en-IN"/>
        </w:rPr>
        <w:t xml:space="preserve">ound mature kernel </w:t>
      </w:r>
      <w:r w:rsidRPr="002A2B8F">
        <w:rPr>
          <w:rFonts w:ascii="Times New Roman" w:hAnsi="Times New Roman"/>
          <w:color w:val="000000" w:themeColor="text1"/>
          <w:sz w:val="24"/>
          <w:szCs w:val="24"/>
          <w:lang w:val="en-IN"/>
        </w:rPr>
        <w:t>(</w:t>
      </w:r>
      <w:r w:rsidR="003D0B8E" w:rsidRPr="003D0B8E">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lang w:val="en-IN"/>
        </w:rPr>
        <w:t>)</w:t>
      </w:r>
      <w:r w:rsidR="003D0B8E" w:rsidRPr="003D0B8E">
        <w:rPr>
          <w:rFonts w:ascii="Times New Roman" w:hAnsi="Times New Roman"/>
          <w:color w:val="000000" w:themeColor="text1"/>
          <w:sz w:val="24"/>
          <w:szCs w:val="24"/>
          <w:lang w:val="en-IN"/>
        </w:rPr>
        <w:t xml:space="preserve"> and </w:t>
      </w:r>
      <w:r w:rsidRPr="002A2B8F">
        <w:rPr>
          <w:rFonts w:ascii="Times New Roman" w:hAnsi="Times New Roman"/>
          <w:color w:val="000000" w:themeColor="text1"/>
          <w:sz w:val="24"/>
          <w:szCs w:val="24"/>
          <w:lang w:val="en-IN"/>
        </w:rPr>
        <w:t>s</w:t>
      </w:r>
      <w:r w:rsidR="003D0B8E" w:rsidRPr="003D0B8E">
        <w:rPr>
          <w:rFonts w:ascii="Times New Roman" w:hAnsi="Times New Roman"/>
          <w:color w:val="000000" w:themeColor="text1"/>
          <w:sz w:val="24"/>
          <w:szCs w:val="24"/>
          <w:lang w:val="en-IN"/>
        </w:rPr>
        <w:t xml:space="preserve">helling </w:t>
      </w:r>
      <w:r w:rsidRPr="002A2B8F">
        <w:rPr>
          <w:rFonts w:ascii="Times New Roman" w:hAnsi="Times New Roman"/>
          <w:color w:val="000000" w:themeColor="text1"/>
          <w:sz w:val="24"/>
          <w:szCs w:val="24"/>
          <w:lang w:val="en-IN"/>
        </w:rPr>
        <w:t xml:space="preserve">percentage </w:t>
      </w:r>
      <w:r w:rsidR="003D0B8E" w:rsidRPr="003D0B8E">
        <w:rPr>
          <w:rFonts w:ascii="Times New Roman" w:hAnsi="Times New Roman"/>
          <w:color w:val="000000" w:themeColor="text1"/>
          <w:sz w:val="24"/>
          <w:szCs w:val="24"/>
          <w:lang w:val="en-IN"/>
        </w:rPr>
        <w:t xml:space="preserve">showed low heritability (16%) and negligible </w:t>
      </w:r>
      <w:r w:rsidRPr="003D0B8E">
        <w:rPr>
          <w:rFonts w:ascii="Times New Roman" w:hAnsi="Times New Roman"/>
          <w:color w:val="000000" w:themeColor="text1"/>
          <w:sz w:val="24"/>
          <w:szCs w:val="24"/>
          <w:lang w:val="en-IN"/>
        </w:rPr>
        <w:t>genetic advance</w:t>
      </w:r>
      <w:r w:rsidR="003D0B8E" w:rsidRPr="003D0B8E">
        <w:rPr>
          <w:rFonts w:ascii="Times New Roman" w:hAnsi="Times New Roman"/>
          <w:color w:val="000000" w:themeColor="text1"/>
          <w:sz w:val="24"/>
          <w:szCs w:val="24"/>
          <w:lang w:val="en-IN"/>
        </w:rPr>
        <w:t xml:space="preserve"> and </w:t>
      </w:r>
      <w:r w:rsidRPr="003D0B8E">
        <w:rPr>
          <w:rFonts w:ascii="Times New Roman" w:hAnsi="Times New Roman"/>
          <w:color w:val="000000" w:themeColor="text1"/>
          <w:sz w:val="24"/>
          <w:szCs w:val="24"/>
          <w:lang w:val="en-IN"/>
        </w:rPr>
        <w:t>genetic advance as percent of mean</w:t>
      </w:r>
      <w:r w:rsidR="003D0B8E" w:rsidRPr="003D0B8E">
        <w:rPr>
          <w:rFonts w:ascii="Times New Roman" w:hAnsi="Times New Roman"/>
          <w:color w:val="000000" w:themeColor="text1"/>
          <w:sz w:val="24"/>
          <w:szCs w:val="24"/>
          <w:lang w:val="en-IN"/>
        </w:rPr>
        <w:t>, implying strong environmental influence and limited scope for direct selection.</w:t>
      </w:r>
    </w:p>
    <w:p w14:paraId="39D20DC7" w14:textId="77777777" w:rsidR="007F3DDF" w:rsidRPr="002A2B8F" w:rsidRDefault="003D0B8E" w:rsidP="007F3DDF">
      <w:pPr>
        <w:spacing w:after="0" w:line="240" w:lineRule="auto"/>
        <w:ind w:firstLine="720"/>
        <w:jc w:val="both"/>
        <w:rPr>
          <w:rFonts w:ascii="Times New Roman" w:hAnsi="Times New Roman"/>
          <w:color w:val="000000" w:themeColor="text1"/>
          <w:sz w:val="24"/>
          <w:szCs w:val="24"/>
          <w:lang w:val="en-IN"/>
        </w:rPr>
      </w:pPr>
      <w:r w:rsidRPr="003D0B8E">
        <w:rPr>
          <w:rFonts w:ascii="Times New Roman" w:hAnsi="Times New Roman"/>
          <w:color w:val="000000" w:themeColor="text1"/>
          <w:sz w:val="24"/>
          <w:szCs w:val="24"/>
          <w:lang w:val="en-IN"/>
        </w:rPr>
        <w:t>Days to maturity</w:t>
      </w:r>
      <w:r w:rsidR="00C9696E" w:rsidRPr="002A2B8F">
        <w:rPr>
          <w:rFonts w:ascii="Times New Roman" w:hAnsi="Times New Roman"/>
          <w:color w:val="000000" w:themeColor="text1"/>
          <w:sz w:val="24"/>
          <w:szCs w:val="24"/>
          <w:lang w:val="en-IN"/>
        </w:rPr>
        <w:t xml:space="preserve"> s</w:t>
      </w:r>
      <w:r w:rsidRPr="003D0B8E">
        <w:rPr>
          <w:rFonts w:ascii="Times New Roman" w:hAnsi="Times New Roman"/>
          <w:color w:val="000000" w:themeColor="text1"/>
          <w:sz w:val="24"/>
          <w:szCs w:val="24"/>
          <w:lang w:val="en-IN"/>
        </w:rPr>
        <w:t>howed very low variability</w:t>
      </w:r>
      <w:r w:rsidR="004501C1" w:rsidRPr="002A2B8F">
        <w:rPr>
          <w:rFonts w:ascii="Times New Roman" w:hAnsi="Times New Roman"/>
          <w:color w:val="000000" w:themeColor="text1"/>
          <w:sz w:val="24"/>
          <w:szCs w:val="24"/>
          <w:lang w:val="en-IN"/>
        </w:rPr>
        <w:t>,</w:t>
      </w:r>
      <w:r w:rsidRPr="003D0B8E">
        <w:rPr>
          <w:rFonts w:ascii="Times New Roman" w:hAnsi="Times New Roman"/>
          <w:color w:val="000000" w:themeColor="text1"/>
          <w:sz w:val="24"/>
          <w:szCs w:val="24"/>
          <w:lang w:val="en-IN"/>
        </w:rPr>
        <w:t xml:space="preserve"> PCV </w:t>
      </w:r>
      <w:r w:rsidR="004501C1" w:rsidRPr="002A2B8F">
        <w:rPr>
          <w:rFonts w:ascii="Times New Roman" w:hAnsi="Times New Roman"/>
          <w:color w:val="000000" w:themeColor="text1"/>
          <w:sz w:val="24"/>
          <w:szCs w:val="24"/>
          <w:lang w:val="en-IN"/>
        </w:rPr>
        <w:t>(</w:t>
      </w:r>
      <w:r w:rsidRPr="003D0B8E">
        <w:rPr>
          <w:rFonts w:ascii="Times New Roman" w:hAnsi="Times New Roman"/>
          <w:color w:val="000000" w:themeColor="text1"/>
          <w:sz w:val="24"/>
          <w:szCs w:val="24"/>
          <w:lang w:val="en-IN"/>
        </w:rPr>
        <w:t>2.42%</w:t>
      </w:r>
      <w:r w:rsidR="004501C1" w:rsidRPr="002A2B8F">
        <w:rPr>
          <w:rFonts w:ascii="Times New Roman" w:hAnsi="Times New Roman"/>
          <w:color w:val="000000" w:themeColor="text1"/>
          <w:sz w:val="24"/>
          <w:szCs w:val="24"/>
          <w:lang w:val="en-IN"/>
        </w:rPr>
        <w:t>)</w:t>
      </w:r>
      <w:r w:rsidRPr="003D0B8E">
        <w:rPr>
          <w:rFonts w:ascii="Times New Roman" w:hAnsi="Times New Roman"/>
          <w:color w:val="000000" w:themeColor="text1"/>
          <w:sz w:val="24"/>
          <w:szCs w:val="24"/>
          <w:lang w:val="en-IN"/>
        </w:rPr>
        <w:t xml:space="preserve">, GCV </w:t>
      </w:r>
      <w:r w:rsidR="004501C1" w:rsidRPr="002A2B8F">
        <w:rPr>
          <w:rFonts w:ascii="Times New Roman" w:hAnsi="Times New Roman"/>
          <w:color w:val="000000" w:themeColor="text1"/>
          <w:sz w:val="24"/>
          <w:szCs w:val="24"/>
          <w:lang w:val="en-IN"/>
        </w:rPr>
        <w:t>(</w:t>
      </w:r>
      <w:r w:rsidRPr="003D0B8E">
        <w:rPr>
          <w:rFonts w:ascii="Times New Roman" w:hAnsi="Times New Roman"/>
          <w:color w:val="000000" w:themeColor="text1"/>
          <w:sz w:val="24"/>
          <w:szCs w:val="24"/>
          <w:lang w:val="en-IN"/>
        </w:rPr>
        <w:t xml:space="preserve">1.1%) with low heritability (21%) and minimal </w:t>
      </w:r>
      <w:r w:rsidR="004501C1" w:rsidRPr="003D0B8E">
        <w:rPr>
          <w:rFonts w:ascii="Times New Roman" w:hAnsi="Times New Roman"/>
          <w:color w:val="000000" w:themeColor="text1"/>
          <w:sz w:val="24"/>
          <w:szCs w:val="24"/>
          <w:lang w:val="en-IN"/>
        </w:rPr>
        <w:t>genetic advance as percent of mean</w:t>
      </w:r>
      <w:r w:rsidRPr="003D0B8E">
        <w:rPr>
          <w:rFonts w:ascii="Times New Roman" w:hAnsi="Times New Roman"/>
          <w:color w:val="000000" w:themeColor="text1"/>
          <w:sz w:val="24"/>
          <w:szCs w:val="24"/>
          <w:lang w:val="en-IN"/>
        </w:rPr>
        <w:t xml:space="preserve"> (1.03%). This suggests that maturity is highly influenced by the environment and difficult to improve through direct selection</w:t>
      </w:r>
      <w:r w:rsidR="007F3DDF" w:rsidRPr="002A2B8F">
        <w:rPr>
          <w:rFonts w:ascii="Times New Roman" w:hAnsi="Times New Roman"/>
          <w:color w:val="000000" w:themeColor="text1"/>
          <w:sz w:val="24"/>
          <w:szCs w:val="24"/>
          <w:lang w:val="en-IN"/>
        </w:rPr>
        <w:t>.</w:t>
      </w:r>
    </w:p>
    <w:p w14:paraId="3A19815E" w14:textId="2C965126" w:rsidR="003D0B8E" w:rsidRPr="002A2B8F" w:rsidRDefault="002F6815" w:rsidP="007F3DDF">
      <w:pPr>
        <w:spacing w:after="0" w:line="240" w:lineRule="auto"/>
        <w:ind w:firstLine="720"/>
        <w:jc w:val="both"/>
        <w:rPr>
          <w:rFonts w:ascii="Times New Roman" w:hAnsi="Times New Roman"/>
          <w:color w:val="000000" w:themeColor="text1"/>
          <w:sz w:val="24"/>
          <w:szCs w:val="24"/>
          <w:lang w:val="en-IN"/>
        </w:rPr>
      </w:pPr>
      <w:r w:rsidRPr="002A2B8F">
        <w:rPr>
          <w:rFonts w:ascii="Times New Roman" w:hAnsi="Times New Roman"/>
          <w:color w:val="000000" w:themeColor="text1"/>
          <w:sz w:val="24"/>
          <w:szCs w:val="24"/>
          <w:lang w:val="en-IN"/>
        </w:rPr>
        <w:t>The traits, d</w:t>
      </w:r>
      <w:r w:rsidR="003D0B8E" w:rsidRPr="003D0B8E">
        <w:rPr>
          <w:rFonts w:ascii="Times New Roman" w:hAnsi="Times New Roman"/>
          <w:color w:val="000000" w:themeColor="text1"/>
          <w:sz w:val="24"/>
          <w:szCs w:val="24"/>
          <w:lang w:val="en-IN"/>
        </w:rPr>
        <w:t>ry haulm yield</w:t>
      </w:r>
      <w:r w:rsidRPr="002A2B8F">
        <w:rPr>
          <w:rFonts w:ascii="Times New Roman" w:hAnsi="Times New Roman"/>
          <w:color w:val="000000" w:themeColor="text1"/>
          <w:sz w:val="24"/>
          <w:szCs w:val="24"/>
          <w:lang w:val="en-IN"/>
        </w:rPr>
        <w:t xml:space="preserve"> </w:t>
      </w:r>
      <w:r w:rsidRPr="003D0B8E">
        <w:rPr>
          <w:rFonts w:ascii="Times New Roman" w:hAnsi="Times New Roman"/>
          <w:color w:val="000000" w:themeColor="text1"/>
          <w:sz w:val="24"/>
          <w:szCs w:val="24"/>
          <w:lang w:val="en-IN"/>
        </w:rPr>
        <w:t>(g/plot)</w:t>
      </w:r>
      <w:r w:rsidR="003D0B8E" w:rsidRPr="003D0B8E">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lang w:val="en-IN"/>
        </w:rPr>
        <w:t>k</w:t>
      </w:r>
      <w:r w:rsidR="003D0B8E" w:rsidRPr="003D0B8E">
        <w:rPr>
          <w:rFonts w:ascii="Times New Roman" w:hAnsi="Times New Roman"/>
          <w:color w:val="000000" w:themeColor="text1"/>
          <w:sz w:val="24"/>
          <w:szCs w:val="24"/>
          <w:lang w:val="en-IN"/>
        </w:rPr>
        <w:t xml:space="preserve">ernel yield </w:t>
      </w:r>
      <w:r w:rsidRPr="003D0B8E">
        <w:rPr>
          <w:rFonts w:ascii="Times New Roman" w:hAnsi="Times New Roman"/>
          <w:color w:val="000000" w:themeColor="text1"/>
          <w:sz w:val="24"/>
          <w:szCs w:val="24"/>
          <w:lang w:val="en-IN"/>
        </w:rPr>
        <w:t>(g/plot)</w:t>
      </w:r>
      <w:r w:rsidRPr="002A2B8F">
        <w:rPr>
          <w:rFonts w:ascii="Times New Roman" w:hAnsi="Times New Roman"/>
          <w:color w:val="000000" w:themeColor="text1"/>
          <w:sz w:val="24"/>
          <w:szCs w:val="24"/>
          <w:lang w:val="en-IN"/>
        </w:rPr>
        <w:t xml:space="preserve"> </w:t>
      </w:r>
      <w:r w:rsidR="003D0B8E" w:rsidRPr="003D0B8E">
        <w:rPr>
          <w:rFonts w:ascii="Times New Roman" w:hAnsi="Times New Roman"/>
          <w:color w:val="000000" w:themeColor="text1"/>
          <w:sz w:val="24"/>
          <w:szCs w:val="24"/>
          <w:lang w:val="en-IN"/>
        </w:rPr>
        <w:t xml:space="preserve">and </w:t>
      </w:r>
      <w:r w:rsidRPr="002A2B8F">
        <w:rPr>
          <w:rFonts w:ascii="Times New Roman" w:hAnsi="Times New Roman"/>
          <w:color w:val="000000" w:themeColor="text1"/>
          <w:sz w:val="24"/>
          <w:szCs w:val="24"/>
          <w:lang w:val="en-IN"/>
        </w:rPr>
        <w:t>d</w:t>
      </w:r>
      <w:r w:rsidR="003D0B8E" w:rsidRPr="003D0B8E">
        <w:rPr>
          <w:rFonts w:ascii="Times New Roman" w:hAnsi="Times New Roman"/>
          <w:color w:val="000000" w:themeColor="text1"/>
          <w:sz w:val="24"/>
          <w:szCs w:val="24"/>
          <w:lang w:val="en-IN"/>
        </w:rPr>
        <w:t>ry pod yield (g/plot)</w:t>
      </w:r>
      <w:r w:rsidR="003D0B8E" w:rsidRPr="003D0B8E">
        <w:rPr>
          <w:rFonts w:ascii="Times New Roman" w:hAnsi="Times New Roman"/>
          <w:color w:val="000000" w:themeColor="text1"/>
          <w:sz w:val="24"/>
          <w:szCs w:val="24"/>
          <w:lang w:val="en-IN"/>
        </w:rPr>
        <w:br/>
        <w:t xml:space="preserve">recorded high phenotypic variability </w:t>
      </w:r>
      <w:r w:rsidR="00965A0A" w:rsidRPr="002A2B8F">
        <w:rPr>
          <w:rFonts w:ascii="Times New Roman" w:hAnsi="Times New Roman"/>
          <w:color w:val="000000" w:themeColor="text1"/>
          <w:sz w:val="24"/>
          <w:szCs w:val="24"/>
          <w:lang w:val="en-IN"/>
        </w:rPr>
        <w:t>(</w:t>
      </w:r>
      <w:r w:rsidR="003D0B8E" w:rsidRPr="003D0B8E">
        <w:rPr>
          <w:rFonts w:ascii="Times New Roman" w:hAnsi="Times New Roman"/>
          <w:color w:val="000000" w:themeColor="text1"/>
          <w:sz w:val="24"/>
          <w:szCs w:val="24"/>
          <w:lang w:val="en-IN"/>
        </w:rPr>
        <w:t xml:space="preserve">8–9%) but extremely low genotypic variability (~1%) and very low heritability (10%). Genetic advance and </w:t>
      </w:r>
      <w:r w:rsidR="00965A0A" w:rsidRPr="003D0B8E">
        <w:rPr>
          <w:rFonts w:ascii="Times New Roman" w:hAnsi="Times New Roman"/>
          <w:color w:val="000000" w:themeColor="text1"/>
          <w:sz w:val="24"/>
          <w:szCs w:val="24"/>
          <w:lang w:val="en-IN"/>
        </w:rPr>
        <w:t>genetic advance as percent of mean</w:t>
      </w:r>
      <w:r w:rsidR="003D0B8E" w:rsidRPr="003D0B8E">
        <w:rPr>
          <w:rFonts w:ascii="Times New Roman" w:hAnsi="Times New Roman"/>
          <w:color w:val="000000" w:themeColor="text1"/>
          <w:sz w:val="24"/>
          <w:szCs w:val="24"/>
          <w:lang w:val="en-IN"/>
        </w:rPr>
        <w:t xml:space="preserve"> were also minimal (1.0), suggesting that these yield traits are predominantly governed by </w:t>
      </w:r>
      <w:r w:rsidR="003D0B8E" w:rsidRPr="003D0B8E">
        <w:rPr>
          <w:rFonts w:ascii="Times New Roman" w:hAnsi="Times New Roman"/>
          <w:color w:val="000000" w:themeColor="text1"/>
          <w:sz w:val="24"/>
          <w:szCs w:val="24"/>
          <w:lang w:val="en-IN"/>
        </w:rPr>
        <w:lastRenderedPageBreak/>
        <w:t>environmental factors rather than genetics</w:t>
      </w:r>
      <w:r w:rsidR="003934E9" w:rsidRPr="002A2B8F">
        <w:rPr>
          <w:rFonts w:ascii="Times New Roman" w:hAnsi="Times New Roman"/>
          <w:color w:val="000000" w:themeColor="text1"/>
          <w:sz w:val="24"/>
          <w:szCs w:val="24"/>
          <w:lang w:val="en-IN"/>
        </w:rPr>
        <w:t xml:space="preserve"> (</w:t>
      </w:r>
      <w:r w:rsidR="00BA7566" w:rsidRPr="002A2B8F">
        <w:rPr>
          <w:rFonts w:ascii="Times New Roman" w:hAnsi="Times New Roman"/>
          <w:color w:val="000000" w:themeColor="text1"/>
          <w:sz w:val="24"/>
          <w:szCs w:val="24"/>
        </w:rPr>
        <w:t>Vishnuvardhan</w:t>
      </w:r>
      <w:r w:rsidR="00BA7566" w:rsidRPr="002A2B8F">
        <w:rPr>
          <w:rFonts w:ascii="Times New Roman" w:hAnsi="Times New Roman"/>
          <w:color w:val="000000" w:themeColor="text1"/>
          <w:sz w:val="24"/>
          <w:szCs w:val="24"/>
          <w:shd w:val="clear" w:color="auto" w:fill="FFFFFF"/>
        </w:rPr>
        <w:t xml:space="preserve"> </w:t>
      </w:r>
      <w:r w:rsidR="00BA7566" w:rsidRPr="002A2B8F">
        <w:rPr>
          <w:rFonts w:ascii="Times New Roman" w:hAnsi="Times New Roman"/>
          <w:i/>
          <w:iCs/>
          <w:color w:val="000000" w:themeColor="text1"/>
          <w:sz w:val="24"/>
          <w:szCs w:val="24"/>
          <w:shd w:val="clear" w:color="auto" w:fill="FFFFFF"/>
        </w:rPr>
        <w:t>et al</w:t>
      </w:r>
      <w:r w:rsidR="00BA7566" w:rsidRPr="002A2B8F">
        <w:rPr>
          <w:rFonts w:ascii="Times New Roman" w:hAnsi="Times New Roman"/>
          <w:color w:val="000000" w:themeColor="text1"/>
          <w:sz w:val="24"/>
          <w:szCs w:val="24"/>
          <w:shd w:val="clear" w:color="auto" w:fill="FFFFFF"/>
        </w:rPr>
        <w:t xml:space="preserve">. 2012 and </w:t>
      </w:r>
      <w:proofErr w:type="spellStart"/>
      <w:r w:rsidR="003934E9" w:rsidRPr="002A2B8F">
        <w:rPr>
          <w:rFonts w:ascii="Times New Roman" w:hAnsi="Times New Roman"/>
          <w:color w:val="000000" w:themeColor="text1"/>
          <w:sz w:val="24"/>
          <w:szCs w:val="24"/>
          <w:shd w:val="clear" w:color="auto" w:fill="FFFFFF"/>
        </w:rPr>
        <w:t>Chavadhari</w:t>
      </w:r>
      <w:proofErr w:type="spellEnd"/>
      <w:r w:rsidR="003934E9" w:rsidRPr="002A2B8F">
        <w:rPr>
          <w:rFonts w:ascii="Times New Roman" w:hAnsi="Times New Roman"/>
          <w:color w:val="000000" w:themeColor="text1"/>
          <w:sz w:val="24"/>
          <w:szCs w:val="24"/>
          <w:shd w:val="clear" w:color="auto" w:fill="FFFFFF"/>
        </w:rPr>
        <w:t xml:space="preserve"> </w:t>
      </w:r>
      <w:r w:rsidR="003934E9" w:rsidRPr="002A2B8F">
        <w:rPr>
          <w:rFonts w:ascii="Times New Roman" w:hAnsi="Times New Roman"/>
          <w:i/>
          <w:iCs/>
          <w:color w:val="000000" w:themeColor="text1"/>
          <w:sz w:val="24"/>
          <w:szCs w:val="24"/>
          <w:shd w:val="clear" w:color="auto" w:fill="FFFFFF"/>
        </w:rPr>
        <w:t>et al</w:t>
      </w:r>
      <w:r w:rsidR="003934E9" w:rsidRPr="002A2B8F">
        <w:rPr>
          <w:rFonts w:ascii="Times New Roman" w:hAnsi="Times New Roman"/>
          <w:color w:val="000000" w:themeColor="text1"/>
          <w:sz w:val="24"/>
          <w:szCs w:val="24"/>
          <w:shd w:val="clear" w:color="auto" w:fill="FFFFFF"/>
        </w:rPr>
        <w:t>.</w:t>
      </w:r>
      <w:proofErr w:type="gramStart"/>
      <w:r w:rsidR="003934E9" w:rsidRPr="002A2B8F">
        <w:rPr>
          <w:rFonts w:ascii="Times New Roman" w:hAnsi="Times New Roman"/>
          <w:color w:val="000000" w:themeColor="text1"/>
          <w:sz w:val="24"/>
          <w:szCs w:val="24"/>
          <w:shd w:val="clear" w:color="auto" w:fill="FFFFFF"/>
        </w:rPr>
        <w:t>2017</w:t>
      </w:r>
      <w:r w:rsidR="00BA7566" w:rsidRPr="002A2B8F">
        <w:rPr>
          <w:rFonts w:ascii="Times New Roman" w:hAnsi="Times New Roman"/>
          <w:color w:val="000000" w:themeColor="text1"/>
          <w:sz w:val="24"/>
          <w:szCs w:val="24"/>
          <w:shd w:val="clear" w:color="auto" w:fill="FFFFFF"/>
        </w:rPr>
        <w:t xml:space="preserve"> </w:t>
      </w:r>
      <w:r w:rsidR="003934E9" w:rsidRPr="002A2B8F">
        <w:rPr>
          <w:rFonts w:ascii="Times New Roman" w:hAnsi="Times New Roman"/>
          <w:color w:val="000000" w:themeColor="text1"/>
          <w:sz w:val="24"/>
          <w:szCs w:val="24"/>
          <w:shd w:val="clear" w:color="auto" w:fill="FFFFFF"/>
        </w:rPr>
        <w:t>)</w:t>
      </w:r>
      <w:proofErr w:type="gramEnd"/>
      <w:r w:rsidR="003D0B8E" w:rsidRPr="003D0B8E">
        <w:rPr>
          <w:rFonts w:ascii="Times New Roman" w:hAnsi="Times New Roman"/>
          <w:color w:val="000000" w:themeColor="text1"/>
          <w:sz w:val="24"/>
          <w:szCs w:val="24"/>
          <w:lang w:val="en-IN"/>
        </w:rPr>
        <w:t>.</w:t>
      </w:r>
    </w:p>
    <w:p w14:paraId="24E2E754" w14:textId="4C26289D" w:rsidR="009C7A8E" w:rsidRPr="003D0B8E" w:rsidRDefault="009C7A8E" w:rsidP="002A7BA0">
      <w:pPr>
        <w:spacing w:after="0" w:line="240" w:lineRule="auto"/>
        <w:ind w:firstLine="720"/>
        <w:jc w:val="both"/>
        <w:rPr>
          <w:rFonts w:ascii="Times New Roman" w:hAnsi="Times New Roman"/>
          <w:color w:val="000000" w:themeColor="text1"/>
          <w:sz w:val="24"/>
          <w:szCs w:val="24"/>
          <w:lang w:val="en-IN"/>
        </w:rPr>
      </w:pPr>
      <w:r w:rsidRPr="003D0B8E">
        <w:rPr>
          <w:rFonts w:ascii="Times New Roman" w:hAnsi="Times New Roman"/>
          <w:color w:val="000000" w:themeColor="text1"/>
          <w:sz w:val="24"/>
          <w:szCs w:val="24"/>
          <w:lang w:val="en-IN"/>
        </w:rPr>
        <w:t>Among all traits</w:t>
      </w:r>
      <w:r w:rsidRPr="002A2B8F">
        <w:rPr>
          <w:rFonts w:ascii="Times New Roman" w:hAnsi="Times New Roman"/>
          <w:color w:val="000000" w:themeColor="text1"/>
          <w:sz w:val="24"/>
          <w:szCs w:val="24"/>
          <w:lang w:val="en-IN"/>
        </w:rPr>
        <w:t xml:space="preserve"> studied,</w:t>
      </w:r>
      <w:r w:rsidRPr="003D0B8E">
        <w:rPr>
          <w:rFonts w:ascii="Times New Roman" w:hAnsi="Times New Roman"/>
          <w:color w:val="000000" w:themeColor="text1"/>
          <w:sz w:val="24"/>
          <w:szCs w:val="24"/>
          <w:lang w:val="en-IN"/>
        </w:rPr>
        <w:t xml:space="preserve"> hundred pod kernel weight showed the most promising combination of high heritability and genetic advance, indicating the predominance of additive gene effects and suggesting that direct selection for this trait will be effective in yield improvement. Other traits such as hundred pod weight and hundred kernel weight also showed moderate potential for selection. In contrast, traits like shelling </w:t>
      </w:r>
      <w:r w:rsidRPr="002A2B8F">
        <w:rPr>
          <w:rFonts w:ascii="Times New Roman" w:hAnsi="Times New Roman"/>
          <w:color w:val="000000" w:themeColor="text1"/>
          <w:sz w:val="24"/>
          <w:szCs w:val="24"/>
          <w:lang w:val="en-IN"/>
        </w:rPr>
        <w:t>percentage</w:t>
      </w:r>
      <w:r w:rsidRPr="003D0B8E">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lang w:val="en-IN"/>
        </w:rPr>
        <w:t xml:space="preserve">days to </w:t>
      </w:r>
      <w:r w:rsidRPr="003D0B8E">
        <w:rPr>
          <w:rFonts w:ascii="Times New Roman" w:hAnsi="Times New Roman"/>
          <w:color w:val="000000" w:themeColor="text1"/>
          <w:sz w:val="24"/>
          <w:szCs w:val="24"/>
          <w:lang w:val="en-IN"/>
        </w:rPr>
        <w:t xml:space="preserve">maturity, </w:t>
      </w:r>
      <w:r w:rsidRPr="002A2B8F">
        <w:rPr>
          <w:rFonts w:ascii="Times New Roman" w:hAnsi="Times New Roman"/>
          <w:color w:val="000000" w:themeColor="text1"/>
          <w:sz w:val="24"/>
          <w:szCs w:val="24"/>
          <w:lang w:val="en-IN"/>
        </w:rPr>
        <w:t xml:space="preserve">dry </w:t>
      </w:r>
      <w:r w:rsidRPr="003D0B8E">
        <w:rPr>
          <w:rFonts w:ascii="Times New Roman" w:hAnsi="Times New Roman"/>
          <w:color w:val="000000" w:themeColor="text1"/>
          <w:sz w:val="24"/>
          <w:szCs w:val="24"/>
          <w:lang w:val="en-IN"/>
        </w:rPr>
        <w:t>haulm yield</w:t>
      </w:r>
      <w:r w:rsidRPr="002A2B8F">
        <w:rPr>
          <w:rFonts w:ascii="Times New Roman" w:hAnsi="Times New Roman"/>
          <w:color w:val="000000" w:themeColor="text1"/>
          <w:sz w:val="24"/>
          <w:szCs w:val="24"/>
          <w:lang w:val="en-IN"/>
        </w:rPr>
        <w:t xml:space="preserve"> (g/plot)</w:t>
      </w:r>
      <w:r w:rsidRPr="003D0B8E">
        <w:rPr>
          <w:rFonts w:ascii="Times New Roman" w:hAnsi="Times New Roman"/>
          <w:color w:val="000000" w:themeColor="text1"/>
          <w:sz w:val="24"/>
          <w:szCs w:val="24"/>
          <w:lang w:val="en-IN"/>
        </w:rPr>
        <w:t xml:space="preserve"> and dry pod yield </w:t>
      </w:r>
      <w:r w:rsidRPr="002A2B8F">
        <w:rPr>
          <w:rFonts w:ascii="Times New Roman" w:hAnsi="Times New Roman"/>
          <w:color w:val="000000" w:themeColor="text1"/>
          <w:sz w:val="24"/>
          <w:szCs w:val="24"/>
          <w:lang w:val="en-IN"/>
        </w:rPr>
        <w:t>(g/plot)</w:t>
      </w:r>
      <w:r w:rsidRPr="003D0B8E">
        <w:rPr>
          <w:rFonts w:ascii="Times New Roman" w:hAnsi="Times New Roman"/>
          <w:color w:val="000000" w:themeColor="text1"/>
          <w:sz w:val="24"/>
          <w:szCs w:val="24"/>
          <w:lang w:val="en-IN"/>
        </w:rPr>
        <w:t xml:space="preserve"> are largely influenced by the environment, hence indirect selection through component traits may be more efficient.</w:t>
      </w:r>
    </w:p>
    <w:p w14:paraId="521C5B2E" w14:textId="77777777" w:rsidR="009C7A8E" w:rsidRPr="003D0B8E" w:rsidRDefault="009C7A8E" w:rsidP="007F3DDF">
      <w:pPr>
        <w:spacing w:after="0" w:line="240" w:lineRule="auto"/>
        <w:ind w:firstLine="720"/>
        <w:jc w:val="both"/>
        <w:rPr>
          <w:rFonts w:ascii="Times New Roman" w:hAnsi="Times New Roman"/>
          <w:color w:val="000000" w:themeColor="text1"/>
          <w:sz w:val="24"/>
          <w:szCs w:val="24"/>
          <w:lang w:val="en-IN"/>
        </w:rPr>
      </w:pPr>
    </w:p>
    <w:p w14:paraId="7A9F6665" w14:textId="05FE72C9" w:rsidR="001A4AEB" w:rsidRPr="002A2B8F" w:rsidRDefault="001A4AEB" w:rsidP="001A4AEB">
      <w:pPr>
        <w:spacing w:after="0" w:line="240" w:lineRule="auto"/>
        <w:jc w:val="both"/>
        <w:rPr>
          <w:rFonts w:ascii="Times New Roman" w:hAnsi="Times New Roman"/>
          <w:b/>
          <w:bCs/>
          <w:color w:val="000000" w:themeColor="text1"/>
          <w:sz w:val="24"/>
          <w:szCs w:val="24"/>
          <w:lang w:val="en-IN"/>
        </w:rPr>
      </w:pPr>
      <w:r w:rsidRPr="001A4AEB">
        <w:rPr>
          <w:rFonts w:ascii="Times New Roman" w:hAnsi="Times New Roman"/>
          <w:b/>
          <w:bCs/>
          <w:color w:val="000000" w:themeColor="text1"/>
          <w:sz w:val="24"/>
          <w:szCs w:val="24"/>
          <w:lang w:val="en-IN"/>
        </w:rPr>
        <w:t>Correlation among AMMI Stability Parameters</w:t>
      </w:r>
    </w:p>
    <w:p w14:paraId="158A83BB" w14:textId="679C66A1" w:rsidR="000905CE" w:rsidRPr="000905CE" w:rsidRDefault="001A4AEB" w:rsidP="000905CE">
      <w:pPr>
        <w:spacing w:after="0"/>
        <w:ind w:firstLine="720"/>
        <w:jc w:val="both"/>
        <w:rPr>
          <w:rFonts w:ascii="Times New Roman" w:hAnsi="Times New Roman"/>
          <w:color w:val="000000" w:themeColor="text1"/>
          <w:sz w:val="24"/>
          <w:szCs w:val="24"/>
        </w:rPr>
      </w:pPr>
      <w:bookmarkStart w:id="2" w:name="_GoBack"/>
      <w:bookmarkEnd w:id="2"/>
      <w:r w:rsidRPr="001A4AEB">
        <w:rPr>
          <w:rFonts w:ascii="Times New Roman" w:hAnsi="Times New Roman"/>
          <w:color w:val="000000" w:themeColor="text1"/>
          <w:sz w:val="24"/>
          <w:szCs w:val="24"/>
          <w:lang w:val="en-IN"/>
        </w:rPr>
        <w:t xml:space="preserve">The correlation matrix of </w:t>
      </w:r>
      <w:r w:rsidR="007F3DDF" w:rsidRPr="002A2B8F">
        <w:rPr>
          <w:rFonts w:ascii="Times New Roman" w:hAnsi="Times New Roman"/>
          <w:color w:val="000000" w:themeColor="text1"/>
          <w:sz w:val="24"/>
          <w:szCs w:val="24"/>
          <w:lang w:val="en-IN"/>
        </w:rPr>
        <w:t>various</w:t>
      </w:r>
      <w:r w:rsidRPr="001A4AEB">
        <w:rPr>
          <w:rFonts w:ascii="Times New Roman" w:hAnsi="Times New Roman"/>
          <w:color w:val="000000" w:themeColor="text1"/>
          <w:sz w:val="24"/>
          <w:szCs w:val="24"/>
          <w:lang w:val="en-IN"/>
        </w:rPr>
        <w:t xml:space="preserve"> AMMI stability parameters revealed </w:t>
      </w:r>
      <w:r w:rsidR="007F3DDF" w:rsidRPr="002A2B8F">
        <w:rPr>
          <w:rFonts w:ascii="Times New Roman" w:hAnsi="Times New Roman"/>
          <w:color w:val="000000" w:themeColor="text1"/>
          <w:sz w:val="24"/>
          <w:szCs w:val="24"/>
          <w:lang w:val="en-IN"/>
        </w:rPr>
        <w:t>that</w:t>
      </w:r>
      <w:r w:rsidRPr="001A4AEB">
        <w:rPr>
          <w:rFonts w:ascii="Times New Roman" w:hAnsi="Times New Roman"/>
          <w:color w:val="000000" w:themeColor="text1"/>
          <w:sz w:val="24"/>
          <w:szCs w:val="24"/>
          <w:lang w:val="en-IN"/>
        </w:rPr>
        <w:t xml:space="preserve"> </w:t>
      </w:r>
      <w:r w:rsidR="007F3DDF" w:rsidRPr="002A2B8F">
        <w:rPr>
          <w:rFonts w:ascii="Times New Roman" w:hAnsi="Times New Roman"/>
          <w:color w:val="000000" w:themeColor="text1"/>
          <w:sz w:val="24"/>
          <w:szCs w:val="24"/>
          <w:lang w:val="en-IN"/>
        </w:rPr>
        <w:t xml:space="preserve">a </w:t>
      </w:r>
      <w:r w:rsidRPr="001A4AEB">
        <w:rPr>
          <w:rFonts w:ascii="Times New Roman" w:hAnsi="Times New Roman"/>
          <w:color w:val="000000" w:themeColor="text1"/>
          <w:sz w:val="24"/>
          <w:szCs w:val="24"/>
          <w:lang w:val="en-IN"/>
        </w:rPr>
        <w:t xml:space="preserve">strong positive association among most of the indices, indicating that they provide similar information regarding genotype stability. </w:t>
      </w:r>
      <w:r w:rsidR="007F3DDF" w:rsidRPr="002A2B8F">
        <w:rPr>
          <w:rFonts w:ascii="Times New Roman" w:hAnsi="Times New Roman"/>
          <w:color w:val="000000" w:themeColor="text1"/>
          <w:sz w:val="24"/>
          <w:szCs w:val="24"/>
          <w:lang w:val="en-IN"/>
        </w:rPr>
        <w:t>The p</w:t>
      </w:r>
      <w:r w:rsidRPr="001A4AEB">
        <w:rPr>
          <w:rFonts w:ascii="Times New Roman" w:hAnsi="Times New Roman"/>
          <w:color w:val="000000" w:themeColor="text1"/>
          <w:sz w:val="24"/>
          <w:szCs w:val="24"/>
          <w:lang w:val="en-IN"/>
        </w:rPr>
        <w:t>arameters such as ASI</w:t>
      </w:r>
      <w:r w:rsidR="009C7A8E" w:rsidRPr="002A2B8F">
        <w:rPr>
          <w:rFonts w:ascii="Times New Roman" w:hAnsi="Times New Roman"/>
          <w:color w:val="000000" w:themeColor="text1"/>
          <w:sz w:val="24"/>
          <w:szCs w:val="24"/>
          <w:lang w:val="en-IN"/>
        </w:rPr>
        <w:t xml:space="preserve"> (</w:t>
      </w:r>
      <w:r w:rsidR="009C7A8E" w:rsidRPr="002A2B8F">
        <w:rPr>
          <w:rFonts w:ascii="Times New Roman" w:hAnsi="Times New Roman"/>
          <w:color w:val="000000" w:themeColor="text1"/>
          <w:sz w:val="24"/>
          <w:szCs w:val="24"/>
        </w:rPr>
        <w:t>AMMI Stability Index)</w:t>
      </w:r>
      <w:r w:rsidRPr="001A4AEB">
        <w:rPr>
          <w:rFonts w:ascii="Times New Roman" w:hAnsi="Times New Roman"/>
          <w:color w:val="000000" w:themeColor="text1"/>
          <w:sz w:val="24"/>
          <w:szCs w:val="24"/>
          <w:lang w:val="en-IN"/>
        </w:rPr>
        <w:t>, ASV</w:t>
      </w:r>
      <w:r w:rsidR="009C7A8E" w:rsidRPr="002A2B8F">
        <w:rPr>
          <w:rFonts w:ascii="Times New Roman" w:hAnsi="Times New Roman"/>
          <w:color w:val="000000" w:themeColor="text1"/>
          <w:sz w:val="24"/>
          <w:szCs w:val="24"/>
        </w:rPr>
        <w:t xml:space="preserve"> (AMMI Stability Value)</w:t>
      </w:r>
      <w:r w:rsidRPr="001A4AEB">
        <w:rPr>
          <w:rFonts w:ascii="Times New Roman" w:hAnsi="Times New Roman"/>
          <w:color w:val="000000" w:themeColor="text1"/>
          <w:sz w:val="24"/>
          <w:szCs w:val="24"/>
          <w:lang w:val="en-IN"/>
        </w:rPr>
        <w:t>, ASTAB</w:t>
      </w:r>
      <w:r w:rsidR="009C7A8E" w:rsidRPr="002A2B8F">
        <w:rPr>
          <w:rFonts w:ascii="Times New Roman" w:hAnsi="Times New Roman"/>
          <w:color w:val="000000" w:themeColor="text1"/>
          <w:sz w:val="24"/>
          <w:szCs w:val="24"/>
          <w:lang w:val="en-IN"/>
        </w:rPr>
        <w:t xml:space="preserve"> (</w:t>
      </w:r>
      <w:r w:rsidR="009C7A8E" w:rsidRPr="002A2B8F">
        <w:rPr>
          <w:rFonts w:ascii="Times New Roman" w:hAnsi="Times New Roman"/>
          <w:color w:val="000000" w:themeColor="text1"/>
          <w:sz w:val="24"/>
          <w:szCs w:val="24"/>
        </w:rPr>
        <w:t>AMMI Stability Parameter)</w:t>
      </w:r>
      <w:r w:rsidRPr="001A4AEB">
        <w:rPr>
          <w:rFonts w:ascii="Times New Roman" w:hAnsi="Times New Roman"/>
          <w:color w:val="000000" w:themeColor="text1"/>
          <w:sz w:val="24"/>
          <w:szCs w:val="24"/>
          <w:lang w:val="en-IN"/>
        </w:rPr>
        <w:t>, AVAMGE</w:t>
      </w:r>
      <w:r w:rsidR="003B16AE" w:rsidRPr="002A2B8F">
        <w:rPr>
          <w:rFonts w:ascii="Times New Roman" w:hAnsi="Times New Roman"/>
          <w:color w:val="000000" w:themeColor="text1"/>
          <w:sz w:val="24"/>
          <w:szCs w:val="24"/>
        </w:rPr>
        <w:t xml:space="preserve"> (Average Sum of the Absolute Value of the GEI)</w:t>
      </w:r>
      <w:r w:rsidRPr="001A4AEB">
        <w:rPr>
          <w:rFonts w:ascii="Times New Roman" w:hAnsi="Times New Roman"/>
          <w:color w:val="000000" w:themeColor="text1"/>
          <w:sz w:val="24"/>
          <w:szCs w:val="24"/>
          <w:lang w:val="en-IN"/>
        </w:rPr>
        <w:t>, DA</w:t>
      </w:r>
      <w:r w:rsidR="00C840F7" w:rsidRPr="002A2B8F">
        <w:rPr>
          <w:rFonts w:ascii="Times New Roman" w:hAnsi="Times New Roman"/>
          <w:color w:val="000000" w:themeColor="text1"/>
          <w:sz w:val="24"/>
          <w:szCs w:val="24"/>
          <w:lang w:val="en-IN"/>
        </w:rPr>
        <w:t xml:space="preserve"> (</w:t>
      </w:r>
      <w:r w:rsidR="00C840F7" w:rsidRPr="002A2B8F">
        <w:rPr>
          <w:rFonts w:ascii="Times New Roman" w:hAnsi="Times New Roman"/>
          <w:color w:val="000000" w:themeColor="text1"/>
          <w:sz w:val="24"/>
          <w:szCs w:val="24"/>
        </w:rPr>
        <w:t>Deviation from the Average Environment Coordination)</w:t>
      </w:r>
      <w:r w:rsidRPr="001A4AEB">
        <w:rPr>
          <w:rFonts w:ascii="Times New Roman" w:hAnsi="Times New Roman"/>
          <w:color w:val="000000" w:themeColor="text1"/>
          <w:sz w:val="24"/>
          <w:szCs w:val="24"/>
          <w:lang w:val="en-IN"/>
        </w:rPr>
        <w:t>, DZ</w:t>
      </w:r>
      <w:r w:rsidR="005A1ABF" w:rsidRPr="002A2B8F">
        <w:rPr>
          <w:rFonts w:ascii="Times New Roman" w:hAnsi="Times New Roman"/>
          <w:color w:val="000000" w:themeColor="text1"/>
          <w:sz w:val="24"/>
          <w:szCs w:val="24"/>
          <w:lang w:val="en-IN"/>
        </w:rPr>
        <w:t xml:space="preserve"> (</w:t>
      </w:r>
      <w:r w:rsidR="005A1ABF" w:rsidRPr="002A2B8F">
        <w:rPr>
          <w:rFonts w:ascii="Times New Roman" w:hAnsi="Times New Roman"/>
          <w:color w:val="000000" w:themeColor="text1"/>
          <w:sz w:val="24"/>
          <w:szCs w:val="24"/>
        </w:rPr>
        <w:t>Deviation from Zero)</w:t>
      </w:r>
      <w:r w:rsidRPr="001A4AEB">
        <w:rPr>
          <w:rFonts w:ascii="Times New Roman" w:hAnsi="Times New Roman"/>
          <w:color w:val="000000" w:themeColor="text1"/>
          <w:sz w:val="24"/>
          <w:szCs w:val="24"/>
          <w:lang w:val="en-IN"/>
        </w:rPr>
        <w:t>, FA</w:t>
      </w:r>
      <w:r w:rsidR="005A1ABF" w:rsidRPr="002A2B8F">
        <w:rPr>
          <w:rFonts w:ascii="Times New Roman" w:hAnsi="Times New Roman"/>
          <w:color w:val="000000" w:themeColor="text1"/>
          <w:sz w:val="24"/>
          <w:szCs w:val="24"/>
          <w:lang w:val="en-IN"/>
        </w:rPr>
        <w:t>(</w:t>
      </w:r>
      <w:r w:rsidR="005A1ABF" w:rsidRPr="002A2B8F">
        <w:rPr>
          <w:rFonts w:ascii="Times New Roman" w:hAnsi="Times New Roman"/>
          <w:color w:val="000000" w:themeColor="text1"/>
          <w:sz w:val="24"/>
          <w:szCs w:val="24"/>
        </w:rPr>
        <w:t>Finlay–Wilkinson’s Regression)</w:t>
      </w:r>
      <w:r w:rsidRPr="001A4AEB">
        <w:rPr>
          <w:rFonts w:ascii="Times New Roman" w:hAnsi="Times New Roman"/>
          <w:color w:val="000000" w:themeColor="text1"/>
          <w:sz w:val="24"/>
          <w:szCs w:val="24"/>
          <w:lang w:val="en-IN"/>
        </w:rPr>
        <w:t>, MASI</w:t>
      </w:r>
      <w:r w:rsidR="005A1ABF" w:rsidRPr="002A2B8F">
        <w:rPr>
          <w:rFonts w:ascii="Times New Roman" w:hAnsi="Times New Roman"/>
          <w:color w:val="000000" w:themeColor="text1"/>
          <w:sz w:val="24"/>
          <w:szCs w:val="24"/>
          <w:lang w:val="en-IN"/>
        </w:rPr>
        <w:t xml:space="preserve"> (</w:t>
      </w:r>
      <w:r w:rsidR="005A1ABF" w:rsidRPr="002A2B8F">
        <w:rPr>
          <w:rFonts w:ascii="Times New Roman" w:hAnsi="Times New Roman"/>
          <w:color w:val="000000" w:themeColor="text1"/>
          <w:sz w:val="24"/>
          <w:szCs w:val="24"/>
        </w:rPr>
        <w:t>Modified AMMI Stability Index)</w:t>
      </w:r>
      <w:r w:rsidRPr="001A4AEB">
        <w:rPr>
          <w:rFonts w:ascii="Times New Roman" w:hAnsi="Times New Roman"/>
          <w:color w:val="000000" w:themeColor="text1"/>
          <w:sz w:val="24"/>
          <w:szCs w:val="24"/>
          <w:lang w:val="en-IN"/>
        </w:rPr>
        <w:t xml:space="preserve"> and MASV </w:t>
      </w:r>
      <w:r w:rsidR="005A1ABF" w:rsidRPr="002A2B8F">
        <w:rPr>
          <w:rFonts w:ascii="Times New Roman" w:hAnsi="Times New Roman"/>
          <w:color w:val="000000" w:themeColor="text1"/>
          <w:sz w:val="24"/>
          <w:szCs w:val="24"/>
          <w:lang w:val="en-IN"/>
        </w:rPr>
        <w:t>(</w:t>
      </w:r>
      <w:r w:rsidR="005A1ABF" w:rsidRPr="002A2B8F">
        <w:rPr>
          <w:rFonts w:ascii="Times New Roman" w:hAnsi="Times New Roman"/>
          <w:color w:val="000000" w:themeColor="text1"/>
          <w:sz w:val="24"/>
          <w:szCs w:val="24"/>
        </w:rPr>
        <w:t>Modified AMMI Stability Value</w:t>
      </w:r>
      <w:r w:rsidR="005A1ABF" w:rsidRPr="002A2B8F">
        <w:rPr>
          <w:rFonts w:ascii="Times New Roman" w:hAnsi="Times New Roman"/>
          <w:color w:val="000000" w:themeColor="text1"/>
          <w:sz w:val="24"/>
          <w:szCs w:val="24"/>
          <w:lang w:val="en-IN"/>
        </w:rPr>
        <w:t xml:space="preserve">) </w:t>
      </w:r>
      <w:r w:rsidRPr="001A4AEB">
        <w:rPr>
          <w:rFonts w:ascii="Times New Roman" w:hAnsi="Times New Roman"/>
          <w:color w:val="000000" w:themeColor="text1"/>
          <w:sz w:val="24"/>
          <w:szCs w:val="24"/>
          <w:lang w:val="en-IN"/>
        </w:rPr>
        <w:t>were highly correlated with each other (</w:t>
      </w:r>
      <w:r w:rsidR="005A0FE5" w:rsidRPr="005A0FE5">
        <w:rPr>
          <w:rFonts w:ascii="Times New Roman" w:hAnsi="Times New Roman"/>
          <w:color w:val="000000" w:themeColor="text1"/>
          <w:sz w:val="24"/>
          <w:szCs w:val="24"/>
        </w:rPr>
        <w:t>r = 0.75–1.00</w:t>
      </w:r>
      <w:r w:rsidRPr="001A4AEB">
        <w:rPr>
          <w:rFonts w:ascii="Times New Roman" w:hAnsi="Times New Roman"/>
          <w:color w:val="000000" w:themeColor="text1"/>
          <w:sz w:val="24"/>
          <w:szCs w:val="24"/>
          <w:lang w:val="en-IN"/>
        </w:rPr>
        <w:t xml:space="preserve">), </w:t>
      </w:r>
      <w:r w:rsidR="00B77101" w:rsidRPr="00B77101">
        <w:rPr>
          <w:rFonts w:ascii="Times New Roman" w:hAnsi="Times New Roman"/>
          <w:color w:val="000000" w:themeColor="text1"/>
          <w:sz w:val="24"/>
          <w:szCs w:val="24"/>
        </w:rPr>
        <w:t>indicates that these stability parameters measure similar aspects of genotype stability and adaptability across environments.</w:t>
      </w:r>
      <w:r w:rsidR="002F388C" w:rsidRPr="002A2B8F">
        <w:rPr>
          <w:rFonts w:ascii="Times New Roman" w:hAnsi="Times New Roman"/>
          <w:color w:val="000000" w:themeColor="text1"/>
          <w:sz w:val="24"/>
          <w:szCs w:val="24"/>
          <w:lang w:val="en-IN"/>
        </w:rPr>
        <w:t xml:space="preserve"> Whereas t</w:t>
      </w:r>
      <w:r w:rsidRPr="001A4AEB">
        <w:rPr>
          <w:rFonts w:ascii="Times New Roman" w:hAnsi="Times New Roman"/>
          <w:color w:val="000000" w:themeColor="text1"/>
          <w:sz w:val="24"/>
          <w:szCs w:val="24"/>
          <w:lang w:val="en-IN"/>
        </w:rPr>
        <w:t xml:space="preserve">he parameters SIPC </w:t>
      </w:r>
      <w:r w:rsidR="002F388C" w:rsidRPr="002A2B8F">
        <w:rPr>
          <w:rFonts w:ascii="Times New Roman" w:hAnsi="Times New Roman"/>
          <w:color w:val="000000" w:themeColor="text1"/>
          <w:sz w:val="24"/>
          <w:szCs w:val="24"/>
          <w:lang w:val="en-IN"/>
        </w:rPr>
        <w:t>(</w:t>
      </w:r>
      <w:r w:rsidR="002F388C" w:rsidRPr="002A2B8F">
        <w:rPr>
          <w:rFonts w:ascii="Times New Roman" w:hAnsi="Times New Roman"/>
          <w:color w:val="000000" w:themeColor="text1"/>
          <w:sz w:val="24"/>
          <w:szCs w:val="24"/>
        </w:rPr>
        <w:t>Sum of the Interaction Principal Component Scores</w:t>
      </w:r>
      <w:r w:rsidR="002F388C" w:rsidRPr="002A2B8F">
        <w:rPr>
          <w:rFonts w:ascii="Times New Roman" w:hAnsi="Times New Roman"/>
          <w:color w:val="000000" w:themeColor="text1"/>
          <w:sz w:val="24"/>
          <w:szCs w:val="24"/>
          <w:lang w:val="en-IN"/>
        </w:rPr>
        <w:t>)</w:t>
      </w:r>
      <w:r w:rsidR="009F3BA4">
        <w:rPr>
          <w:rFonts w:ascii="Times New Roman" w:hAnsi="Times New Roman"/>
          <w:color w:val="000000" w:themeColor="text1"/>
          <w:sz w:val="24"/>
          <w:szCs w:val="24"/>
          <w:lang w:val="en-IN"/>
        </w:rPr>
        <w:t xml:space="preserve">, </w:t>
      </w:r>
      <w:r w:rsidRPr="001A4AEB">
        <w:rPr>
          <w:rFonts w:ascii="Times New Roman" w:hAnsi="Times New Roman"/>
          <w:color w:val="000000" w:themeColor="text1"/>
          <w:sz w:val="24"/>
          <w:szCs w:val="24"/>
          <w:lang w:val="en-IN"/>
        </w:rPr>
        <w:t xml:space="preserve">Za </w:t>
      </w:r>
      <w:r w:rsidR="002F388C" w:rsidRPr="002A2B8F">
        <w:rPr>
          <w:rFonts w:ascii="Times New Roman" w:hAnsi="Times New Roman"/>
          <w:color w:val="000000" w:themeColor="text1"/>
          <w:sz w:val="24"/>
          <w:szCs w:val="24"/>
          <w:lang w:val="en-IN"/>
        </w:rPr>
        <w:t>(</w:t>
      </w:r>
      <w:r w:rsidR="002F388C" w:rsidRPr="002A2B8F">
        <w:rPr>
          <w:rFonts w:ascii="Times New Roman" w:hAnsi="Times New Roman"/>
          <w:color w:val="000000" w:themeColor="text1"/>
          <w:sz w:val="24"/>
          <w:szCs w:val="24"/>
        </w:rPr>
        <w:t>Absolute Value of the Relative Contribution of Interaction Principal Component Axes</w:t>
      </w:r>
      <w:r w:rsidR="002F388C" w:rsidRPr="002A2B8F">
        <w:rPr>
          <w:rFonts w:ascii="Times New Roman" w:hAnsi="Times New Roman"/>
          <w:color w:val="000000" w:themeColor="text1"/>
          <w:sz w:val="24"/>
          <w:szCs w:val="24"/>
          <w:lang w:val="en-IN"/>
        </w:rPr>
        <w:t>)</w:t>
      </w:r>
      <w:r w:rsidR="009F3BA4">
        <w:rPr>
          <w:rFonts w:ascii="Times New Roman" w:hAnsi="Times New Roman"/>
          <w:color w:val="000000" w:themeColor="text1"/>
          <w:sz w:val="24"/>
          <w:szCs w:val="24"/>
          <w:lang w:val="en-IN"/>
        </w:rPr>
        <w:t xml:space="preserve">, </w:t>
      </w:r>
      <w:r w:rsidR="009F3BA4" w:rsidRPr="001A4AEB">
        <w:rPr>
          <w:rFonts w:ascii="Times New Roman" w:hAnsi="Times New Roman"/>
          <w:color w:val="000000" w:themeColor="text1"/>
          <w:sz w:val="24"/>
          <w:szCs w:val="24"/>
          <w:lang w:val="en-IN"/>
        </w:rPr>
        <w:t>MASI</w:t>
      </w:r>
      <w:r w:rsidR="009F3BA4" w:rsidRPr="002A2B8F">
        <w:rPr>
          <w:rFonts w:ascii="Times New Roman" w:hAnsi="Times New Roman"/>
          <w:color w:val="000000" w:themeColor="text1"/>
          <w:sz w:val="24"/>
          <w:szCs w:val="24"/>
          <w:lang w:val="en-IN"/>
        </w:rPr>
        <w:t xml:space="preserve"> (</w:t>
      </w:r>
      <w:r w:rsidR="009F3BA4" w:rsidRPr="002A2B8F">
        <w:rPr>
          <w:rFonts w:ascii="Times New Roman" w:hAnsi="Times New Roman"/>
          <w:color w:val="000000" w:themeColor="text1"/>
          <w:sz w:val="24"/>
          <w:szCs w:val="24"/>
        </w:rPr>
        <w:t>Modified AMMI Stability Index)</w:t>
      </w:r>
      <w:r w:rsidR="009F3BA4" w:rsidRPr="001A4AEB">
        <w:rPr>
          <w:rFonts w:ascii="Times New Roman" w:hAnsi="Times New Roman"/>
          <w:color w:val="000000" w:themeColor="text1"/>
          <w:sz w:val="24"/>
          <w:szCs w:val="24"/>
          <w:lang w:val="en-IN"/>
        </w:rPr>
        <w:t xml:space="preserve"> and MASV </w:t>
      </w:r>
      <w:r w:rsidR="009F3BA4" w:rsidRPr="002A2B8F">
        <w:rPr>
          <w:rFonts w:ascii="Times New Roman" w:hAnsi="Times New Roman"/>
          <w:color w:val="000000" w:themeColor="text1"/>
          <w:sz w:val="24"/>
          <w:szCs w:val="24"/>
          <w:lang w:val="en-IN"/>
        </w:rPr>
        <w:t>(</w:t>
      </w:r>
      <w:r w:rsidR="009F3BA4" w:rsidRPr="002A2B8F">
        <w:rPr>
          <w:rFonts w:ascii="Times New Roman" w:hAnsi="Times New Roman"/>
          <w:color w:val="000000" w:themeColor="text1"/>
          <w:sz w:val="24"/>
          <w:szCs w:val="24"/>
        </w:rPr>
        <w:t>Modified AMMI Stability Value</w:t>
      </w:r>
      <w:r w:rsidR="009F3BA4" w:rsidRPr="002A2B8F">
        <w:rPr>
          <w:rFonts w:ascii="Times New Roman" w:hAnsi="Times New Roman"/>
          <w:color w:val="000000" w:themeColor="text1"/>
          <w:sz w:val="24"/>
          <w:szCs w:val="24"/>
          <w:lang w:val="en-IN"/>
        </w:rPr>
        <w:t>)</w:t>
      </w:r>
      <w:r w:rsidR="002F388C" w:rsidRPr="002A2B8F">
        <w:rPr>
          <w:rFonts w:ascii="Times New Roman" w:hAnsi="Times New Roman"/>
          <w:color w:val="000000" w:themeColor="text1"/>
          <w:sz w:val="24"/>
          <w:szCs w:val="24"/>
          <w:lang w:val="en-IN"/>
        </w:rPr>
        <w:t xml:space="preserve"> </w:t>
      </w:r>
      <w:r w:rsidR="009F3BA4">
        <w:rPr>
          <w:rFonts w:ascii="Times New Roman" w:hAnsi="Times New Roman"/>
          <w:color w:val="000000" w:themeColor="text1"/>
          <w:sz w:val="24"/>
          <w:szCs w:val="24"/>
          <w:lang w:val="en-IN"/>
        </w:rPr>
        <w:t>are</w:t>
      </w:r>
      <w:r w:rsidRPr="001A4AEB">
        <w:rPr>
          <w:rFonts w:ascii="Times New Roman" w:hAnsi="Times New Roman"/>
          <w:color w:val="000000" w:themeColor="text1"/>
          <w:sz w:val="24"/>
          <w:szCs w:val="24"/>
          <w:lang w:val="en-IN"/>
        </w:rPr>
        <w:t xml:space="preserve"> </w:t>
      </w:r>
      <w:r w:rsidR="009F3BA4" w:rsidRPr="007941A9">
        <w:rPr>
          <w:rFonts w:ascii="Times New Roman" w:hAnsi="Times New Roman"/>
          <w:color w:val="000000" w:themeColor="text1"/>
          <w:sz w:val="24"/>
          <w:szCs w:val="24"/>
          <w:lang w:val="en-IN"/>
        </w:rPr>
        <w:t>almost perfectly correlated (r = 0.99), suggesting they provide identical genotype ranking for stability</w:t>
      </w:r>
      <w:r w:rsidR="000905CE">
        <w:rPr>
          <w:rFonts w:ascii="Times New Roman" w:hAnsi="Times New Roman"/>
          <w:color w:val="000000" w:themeColor="text1"/>
          <w:sz w:val="24"/>
          <w:szCs w:val="24"/>
          <w:lang w:val="en-IN"/>
        </w:rPr>
        <w:t xml:space="preserve">. </w:t>
      </w:r>
      <w:r w:rsidR="000905CE" w:rsidRPr="00556758">
        <w:rPr>
          <w:rFonts w:ascii="Times New Roman" w:hAnsi="Times New Roman"/>
          <w:color w:val="000000" w:themeColor="text1"/>
          <w:sz w:val="24"/>
          <w:szCs w:val="24"/>
          <w:lang w:val="en-IN"/>
        </w:rPr>
        <w:t xml:space="preserve">The </w:t>
      </w:r>
      <w:r w:rsidR="000905CE" w:rsidRPr="00556758">
        <w:rPr>
          <w:rFonts w:ascii="Times New Roman" w:hAnsi="Times New Roman"/>
          <w:color w:val="000000" w:themeColor="text1"/>
          <w:sz w:val="24"/>
          <w:szCs w:val="24"/>
        </w:rPr>
        <w:t>AMGE (AMMI-based Mean Genotypic Estimate) show</w:t>
      </w:r>
      <w:r w:rsidR="00296BD4">
        <w:rPr>
          <w:rFonts w:ascii="Times New Roman" w:hAnsi="Times New Roman"/>
          <w:color w:val="000000" w:themeColor="text1"/>
          <w:sz w:val="24"/>
          <w:szCs w:val="24"/>
        </w:rPr>
        <w:t>ed</w:t>
      </w:r>
      <w:r w:rsidR="000905CE" w:rsidRPr="00556758">
        <w:rPr>
          <w:rFonts w:ascii="Times New Roman" w:hAnsi="Times New Roman"/>
          <w:color w:val="000000" w:themeColor="text1"/>
          <w:sz w:val="24"/>
          <w:szCs w:val="24"/>
        </w:rPr>
        <w:t xml:space="preserve"> weak to negative correlation (r = –0.15 to –0.68) with most stability parameters. </w:t>
      </w:r>
      <w:r w:rsidR="000905CE" w:rsidRPr="000905CE">
        <w:rPr>
          <w:rFonts w:ascii="Times New Roman" w:hAnsi="Times New Roman"/>
          <w:color w:val="000000" w:themeColor="text1"/>
          <w:sz w:val="24"/>
          <w:szCs w:val="24"/>
          <w:lang w:val="en-IN"/>
        </w:rPr>
        <w:t xml:space="preserve">This </w:t>
      </w:r>
      <w:r w:rsidR="00296BD4">
        <w:rPr>
          <w:rFonts w:ascii="Times New Roman" w:hAnsi="Times New Roman"/>
          <w:color w:val="000000" w:themeColor="text1"/>
          <w:sz w:val="24"/>
          <w:szCs w:val="24"/>
          <w:lang w:val="en-IN"/>
        </w:rPr>
        <w:t>indicated</w:t>
      </w:r>
      <w:r w:rsidR="000905CE" w:rsidRPr="000905CE">
        <w:rPr>
          <w:rFonts w:ascii="Times New Roman" w:hAnsi="Times New Roman"/>
          <w:color w:val="000000" w:themeColor="text1"/>
          <w:sz w:val="24"/>
          <w:szCs w:val="24"/>
          <w:lang w:val="en-IN"/>
        </w:rPr>
        <w:t xml:space="preserve"> that higher mean </w:t>
      </w:r>
      <w:r w:rsidR="00556758" w:rsidRPr="00556758">
        <w:rPr>
          <w:rFonts w:ascii="Times New Roman" w:hAnsi="Times New Roman"/>
          <w:color w:val="000000" w:themeColor="text1"/>
          <w:sz w:val="24"/>
          <w:szCs w:val="24"/>
          <w:lang w:val="en-IN"/>
        </w:rPr>
        <w:t xml:space="preserve">dry pod yield </w:t>
      </w:r>
      <w:r w:rsidR="000905CE" w:rsidRPr="000905CE">
        <w:rPr>
          <w:rFonts w:ascii="Times New Roman" w:hAnsi="Times New Roman"/>
          <w:color w:val="000000" w:themeColor="text1"/>
          <w:sz w:val="24"/>
          <w:szCs w:val="24"/>
          <w:lang w:val="en-IN"/>
        </w:rPr>
        <w:t>performance tends to associate with lower stability indices.</w:t>
      </w:r>
    </w:p>
    <w:p w14:paraId="0C509B20" w14:textId="5706EF44" w:rsidR="007941A9" w:rsidRDefault="001A4AEB" w:rsidP="002F388C">
      <w:pPr>
        <w:spacing w:after="0" w:line="240" w:lineRule="auto"/>
        <w:ind w:firstLine="720"/>
        <w:jc w:val="both"/>
        <w:rPr>
          <w:rFonts w:ascii="Times New Roman" w:hAnsi="Times New Roman"/>
          <w:color w:val="000000" w:themeColor="text1"/>
          <w:sz w:val="24"/>
          <w:szCs w:val="24"/>
          <w:lang w:val="en-IN"/>
        </w:rPr>
      </w:pPr>
      <w:r w:rsidRPr="001A4AEB">
        <w:rPr>
          <w:rFonts w:ascii="Times New Roman" w:hAnsi="Times New Roman"/>
          <w:color w:val="000000" w:themeColor="text1"/>
          <w:sz w:val="24"/>
          <w:szCs w:val="24"/>
          <w:lang w:val="en-IN"/>
        </w:rPr>
        <w:t xml:space="preserve"> </w:t>
      </w:r>
    </w:p>
    <w:p w14:paraId="3AEE33FC" w14:textId="6A5A2B0A" w:rsidR="001A4AEB" w:rsidRPr="001A4AEB" w:rsidRDefault="00DA570F" w:rsidP="00711FFD">
      <w:pPr>
        <w:spacing w:after="0" w:line="240" w:lineRule="auto"/>
        <w:ind w:firstLine="720"/>
        <w:jc w:val="both"/>
        <w:rPr>
          <w:rFonts w:ascii="Times New Roman" w:hAnsi="Times New Roman"/>
          <w:color w:val="000000" w:themeColor="text1"/>
          <w:sz w:val="24"/>
          <w:szCs w:val="24"/>
          <w:lang w:val="en-IN"/>
        </w:rPr>
      </w:pPr>
      <w:r w:rsidRPr="002A2B8F">
        <w:rPr>
          <w:rFonts w:ascii="Times New Roman" w:hAnsi="Times New Roman"/>
          <w:color w:val="000000" w:themeColor="text1"/>
          <w:sz w:val="24"/>
          <w:szCs w:val="24"/>
          <w:lang w:val="en-IN"/>
        </w:rPr>
        <w:t>Remarkably</w:t>
      </w:r>
      <w:r w:rsidR="001A4AEB" w:rsidRPr="001A4AEB">
        <w:rPr>
          <w:rFonts w:ascii="Times New Roman" w:hAnsi="Times New Roman"/>
          <w:color w:val="000000" w:themeColor="text1"/>
          <w:sz w:val="24"/>
          <w:szCs w:val="24"/>
          <w:lang w:val="en-IN"/>
        </w:rPr>
        <w:t xml:space="preserve">, AMGE </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 xml:space="preserve">Absolute Value of the GEI) </w:t>
      </w:r>
      <w:r w:rsidR="001A4AEB" w:rsidRPr="001A4AEB">
        <w:rPr>
          <w:rFonts w:ascii="Times New Roman" w:hAnsi="Times New Roman"/>
          <w:color w:val="000000" w:themeColor="text1"/>
          <w:sz w:val="24"/>
          <w:szCs w:val="24"/>
          <w:lang w:val="en-IN"/>
        </w:rPr>
        <w:t xml:space="preserve">showed weak or negative correlations with most other stability parameters, </w:t>
      </w:r>
      <w:r w:rsidRPr="002A2B8F">
        <w:rPr>
          <w:rFonts w:ascii="Times New Roman" w:hAnsi="Times New Roman"/>
          <w:color w:val="000000" w:themeColor="text1"/>
          <w:sz w:val="24"/>
          <w:szCs w:val="24"/>
          <w:lang w:val="en-IN"/>
        </w:rPr>
        <w:t>indicating</w:t>
      </w:r>
      <w:r w:rsidR="001A4AEB" w:rsidRPr="001A4AEB">
        <w:rPr>
          <w:rFonts w:ascii="Times New Roman" w:hAnsi="Times New Roman"/>
          <w:color w:val="000000" w:themeColor="text1"/>
          <w:sz w:val="24"/>
          <w:szCs w:val="24"/>
          <w:lang w:val="en-IN"/>
        </w:rPr>
        <w:t xml:space="preserve"> that it may be </w:t>
      </w:r>
      <w:r w:rsidR="00711FFD" w:rsidRPr="002A2B8F">
        <w:rPr>
          <w:rFonts w:ascii="Times New Roman" w:hAnsi="Times New Roman"/>
          <w:color w:val="000000" w:themeColor="text1"/>
          <w:sz w:val="24"/>
          <w:szCs w:val="24"/>
          <w:lang w:val="en-IN"/>
        </w:rPr>
        <w:t>ca</w:t>
      </w:r>
      <w:r w:rsidR="008574DC">
        <w:rPr>
          <w:rFonts w:ascii="Times New Roman" w:hAnsi="Times New Roman"/>
          <w:color w:val="000000" w:themeColor="text1"/>
          <w:sz w:val="24"/>
          <w:szCs w:val="24"/>
          <w:lang w:val="en-IN"/>
        </w:rPr>
        <w:t>pturing</w:t>
      </w:r>
      <w:r w:rsidR="001A4AEB" w:rsidRPr="001A4AEB">
        <w:rPr>
          <w:rFonts w:ascii="Times New Roman" w:hAnsi="Times New Roman"/>
          <w:color w:val="000000" w:themeColor="text1"/>
          <w:sz w:val="24"/>
          <w:szCs w:val="24"/>
          <w:lang w:val="en-IN"/>
        </w:rPr>
        <w:t xml:space="preserve"> a distinct component of stability compared to the rest. This suggests that AMGE </w:t>
      </w:r>
      <w:r w:rsidR="00711FFD" w:rsidRPr="002A2B8F">
        <w:rPr>
          <w:rFonts w:ascii="Times New Roman" w:hAnsi="Times New Roman"/>
          <w:color w:val="000000" w:themeColor="text1"/>
          <w:sz w:val="24"/>
          <w:szCs w:val="24"/>
          <w:lang w:val="en-IN"/>
        </w:rPr>
        <w:t>(</w:t>
      </w:r>
      <w:r w:rsidR="00711FFD" w:rsidRPr="002A2B8F">
        <w:rPr>
          <w:rFonts w:ascii="Times New Roman" w:hAnsi="Times New Roman"/>
          <w:color w:val="000000" w:themeColor="text1"/>
          <w:sz w:val="24"/>
          <w:szCs w:val="24"/>
        </w:rPr>
        <w:t xml:space="preserve">Absolute Value of the </w:t>
      </w:r>
      <w:proofErr w:type="gramStart"/>
      <w:r w:rsidR="00711FFD" w:rsidRPr="002A2B8F">
        <w:rPr>
          <w:rFonts w:ascii="Times New Roman" w:hAnsi="Times New Roman"/>
          <w:color w:val="000000" w:themeColor="text1"/>
          <w:sz w:val="24"/>
          <w:szCs w:val="24"/>
        </w:rPr>
        <w:t xml:space="preserve">GEI)  </w:t>
      </w:r>
      <w:r w:rsidR="001A4AEB" w:rsidRPr="001A4AEB">
        <w:rPr>
          <w:rFonts w:ascii="Times New Roman" w:hAnsi="Times New Roman"/>
          <w:color w:val="000000" w:themeColor="text1"/>
          <w:sz w:val="24"/>
          <w:szCs w:val="24"/>
          <w:lang w:val="en-IN"/>
        </w:rPr>
        <w:t>should</w:t>
      </w:r>
      <w:proofErr w:type="gramEnd"/>
      <w:r w:rsidR="001A4AEB" w:rsidRPr="001A4AEB">
        <w:rPr>
          <w:rFonts w:ascii="Times New Roman" w:hAnsi="Times New Roman"/>
          <w:color w:val="000000" w:themeColor="text1"/>
          <w:sz w:val="24"/>
          <w:szCs w:val="24"/>
          <w:lang w:val="en-IN"/>
        </w:rPr>
        <w:t xml:space="preserve"> be </w:t>
      </w:r>
      <w:r w:rsidR="00711FFD" w:rsidRPr="002A2B8F">
        <w:rPr>
          <w:rFonts w:ascii="Times New Roman" w:hAnsi="Times New Roman"/>
          <w:color w:val="000000" w:themeColor="text1"/>
          <w:sz w:val="24"/>
          <w:szCs w:val="24"/>
          <w:lang w:val="en-IN"/>
        </w:rPr>
        <w:t xml:space="preserve">used </w:t>
      </w:r>
      <w:r w:rsidR="001A4AEB" w:rsidRPr="001A4AEB">
        <w:rPr>
          <w:rFonts w:ascii="Times New Roman" w:hAnsi="Times New Roman"/>
          <w:color w:val="000000" w:themeColor="text1"/>
          <w:sz w:val="24"/>
          <w:szCs w:val="24"/>
          <w:lang w:val="en-IN"/>
        </w:rPr>
        <w:t xml:space="preserve"> cautiously and preferably in combination with other stability indices for robust selection decisions.</w:t>
      </w:r>
      <w:r w:rsidR="00711FFD" w:rsidRPr="002A2B8F">
        <w:rPr>
          <w:rFonts w:ascii="Times New Roman" w:hAnsi="Times New Roman"/>
          <w:color w:val="000000" w:themeColor="text1"/>
          <w:sz w:val="24"/>
          <w:szCs w:val="24"/>
          <w:lang w:val="en-IN"/>
        </w:rPr>
        <w:t xml:space="preserve"> Hence</w:t>
      </w:r>
      <w:r w:rsidR="001A4AEB" w:rsidRPr="001A4AEB">
        <w:rPr>
          <w:rFonts w:ascii="Times New Roman" w:hAnsi="Times New Roman"/>
          <w:color w:val="000000" w:themeColor="text1"/>
          <w:sz w:val="24"/>
          <w:szCs w:val="24"/>
          <w:lang w:val="en-IN"/>
        </w:rPr>
        <w:t xml:space="preserve">, the results </w:t>
      </w:r>
      <w:r w:rsidR="00711FFD" w:rsidRPr="002A2B8F">
        <w:rPr>
          <w:rFonts w:ascii="Times New Roman" w:hAnsi="Times New Roman"/>
          <w:color w:val="000000" w:themeColor="text1"/>
          <w:sz w:val="24"/>
          <w:szCs w:val="24"/>
          <w:lang w:val="en-IN"/>
        </w:rPr>
        <w:t>highlighted</w:t>
      </w:r>
      <w:r w:rsidR="001A4AEB" w:rsidRPr="001A4AEB">
        <w:rPr>
          <w:rFonts w:ascii="Times New Roman" w:hAnsi="Times New Roman"/>
          <w:color w:val="000000" w:themeColor="text1"/>
          <w:sz w:val="24"/>
          <w:szCs w:val="24"/>
          <w:lang w:val="en-IN"/>
        </w:rPr>
        <w:t xml:space="preserve"> that while many AMMI stability parameters are highly redundant due to strong inter</w:t>
      </w:r>
      <w:r w:rsidR="00711FFD" w:rsidRPr="002A2B8F">
        <w:rPr>
          <w:rFonts w:ascii="Times New Roman" w:hAnsi="Times New Roman"/>
          <w:color w:val="000000" w:themeColor="text1"/>
          <w:sz w:val="24"/>
          <w:szCs w:val="24"/>
          <w:lang w:val="en-IN"/>
        </w:rPr>
        <w:t xml:space="preserve"> </w:t>
      </w:r>
      <w:r w:rsidR="001A4AEB" w:rsidRPr="001A4AEB">
        <w:rPr>
          <w:rFonts w:ascii="Times New Roman" w:hAnsi="Times New Roman"/>
          <w:color w:val="000000" w:themeColor="text1"/>
          <w:sz w:val="24"/>
          <w:szCs w:val="24"/>
          <w:lang w:val="en-IN"/>
        </w:rPr>
        <w:t xml:space="preserve">correlations, </w:t>
      </w:r>
      <w:r w:rsidR="00711FFD" w:rsidRPr="002A2B8F">
        <w:rPr>
          <w:rFonts w:ascii="Times New Roman" w:hAnsi="Times New Roman"/>
          <w:color w:val="000000" w:themeColor="text1"/>
          <w:sz w:val="24"/>
          <w:szCs w:val="24"/>
          <w:lang w:val="en-IN"/>
        </w:rPr>
        <w:t xml:space="preserve">the </w:t>
      </w:r>
      <w:r w:rsidR="001A4AEB" w:rsidRPr="001A4AEB">
        <w:rPr>
          <w:rFonts w:ascii="Times New Roman" w:hAnsi="Times New Roman"/>
          <w:color w:val="000000" w:themeColor="text1"/>
          <w:sz w:val="24"/>
          <w:szCs w:val="24"/>
          <w:lang w:val="en-IN"/>
        </w:rPr>
        <w:t>indices like AMGE, SIPC and Za provide additional, complementary insights. Therefore, using a combination of correlated (ASI, ASV, MASI, MASV) and less correlated (AMGE, Za, SIPC) indices would provide a more comprehensive understanding of genotype stability across environments</w:t>
      </w:r>
      <w:r w:rsidR="005A1ABF" w:rsidRPr="002A2B8F">
        <w:rPr>
          <w:rFonts w:ascii="Times New Roman" w:hAnsi="Times New Roman"/>
          <w:color w:val="000000" w:themeColor="text1"/>
          <w:sz w:val="24"/>
          <w:szCs w:val="24"/>
          <w:lang w:val="en-IN"/>
        </w:rPr>
        <w:t xml:space="preserve"> (Table 3)</w:t>
      </w:r>
      <w:r w:rsidR="001A4AEB" w:rsidRPr="001A4AEB">
        <w:rPr>
          <w:rFonts w:ascii="Times New Roman" w:hAnsi="Times New Roman"/>
          <w:color w:val="000000" w:themeColor="text1"/>
          <w:sz w:val="24"/>
          <w:szCs w:val="24"/>
          <w:lang w:val="en-IN"/>
        </w:rPr>
        <w:t>.</w:t>
      </w:r>
    </w:p>
    <w:p w14:paraId="47ED86DA" w14:textId="77777777" w:rsidR="008F3D59" w:rsidRPr="002A2B8F" w:rsidRDefault="008F3D59" w:rsidP="00D70C5E">
      <w:pPr>
        <w:spacing w:after="0" w:line="240" w:lineRule="auto"/>
        <w:jc w:val="both"/>
        <w:rPr>
          <w:rFonts w:ascii="Times New Roman" w:hAnsi="Times New Roman"/>
          <w:b/>
          <w:bCs/>
          <w:color w:val="000000" w:themeColor="text1"/>
          <w:sz w:val="24"/>
          <w:szCs w:val="24"/>
        </w:rPr>
      </w:pPr>
    </w:p>
    <w:p w14:paraId="291FBF0F" w14:textId="002C7C68" w:rsidR="0017498D" w:rsidRPr="002A2B8F" w:rsidRDefault="0017498D" w:rsidP="00D70C5E">
      <w:pPr>
        <w:spacing w:after="0" w:line="240" w:lineRule="auto"/>
        <w:rPr>
          <w:rFonts w:ascii="Times New Roman" w:hAnsi="Times New Roman"/>
          <w:b/>
          <w:bCs/>
          <w:color w:val="000000" w:themeColor="text1"/>
          <w:sz w:val="24"/>
          <w:szCs w:val="24"/>
          <w:lang w:val="en-IN"/>
        </w:rPr>
      </w:pPr>
      <w:r w:rsidRPr="002A2B8F">
        <w:rPr>
          <w:rFonts w:ascii="Times New Roman" w:hAnsi="Times New Roman"/>
          <w:b/>
          <w:bCs/>
          <w:color w:val="000000" w:themeColor="text1"/>
          <w:sz w:val="24"/>
          <w:szCs w:val="24"/>
          <w:lang w:val="en-IN"/>
        </w:rPr>
        <w:t xml:space="preserve">Conclusion </w:t>
      </w:r>
    </w:p>
    <w:p w14:paraId="010D9169" w14:textId="4C487533" w:rsidR="00067309" w:rsidRPr="002A2B8F" w:rsidRDefault="00543AF5" w:rsidP="00925EAC">
      <w:pPr>
        <w:spacing w:after="0" w:line="240" w:lineRule="auto"/>
        <w:ind w:firstLine="720"/>
        <w:jc w:val="both"/>
        <w:rPr>
          <w:rFonts w:ascii="Times New Roman" w:hAnsi="Times New Roman"/>
          <w:b/>
          <w:color w:val="000000" w:themeColor="text1"/>
          <w:sz w:val="24"/>
          <w:szCs w:val="24"/>
        </w:rPr>
      </w:pPr>
      <w:bookmarkStart w:id="3" w:name="_Hlk210128240"/>
      <w:r w:rsidRPr="002A2B8F">
        <w:rPr>
          <w:rFonts w:ascii="Times New Roman" w:hAnsi="Times New Roman"/>
          <w:color w:val="000000" w:themeColor="text1"/>
          <w:sz w:val="24"/>
          <w:szCs w:val="24"/>
          <w:lang w:val="en-IN"/>
        </w:rPr>
        <w:t xml:space="preserve">Based </w:t>
      </w:r>
      <w:r w:rsidR="00FB0A3C" w:rsidRPr="002A2B8F">
        <w:rPr>
          <w:rFonts w:ascii="Times New Roman" w:hAnsi="Times New Roman"/>
          <w:color w:val="000000" w:themeColor="text1"/>
          <w:sz w:val="24"/>
          <w:szCs w:val="24"/>
          <w:lang w:val="en-IN"/>
        </w:rPr>
        <w:t>on the</w:t>
      </w:r>
      <w:r w:rsidR="0017498D" w:rsidRPr="002A2B8F">
        <w:rPr>
          <w:rFonts w:ascii="Times New Roman" w:hAnsi="Times New Roman"/>
          <w:color w:val="000000" w:themeColor="text1"/>
          <w:sz w:val="24"/>
          <w:szCs w:val="24"/>
          <w:lang w:val="en-IN"/>
        </w:rPr>
        <w:t xml:space="preserve"> </w:t>
      </w:r>
      <w:r w:rsidR="007C2468">
        <w:rPr>
          <w:rFonts w:ascii="Times New Roman" w:hAnsi="Times New Roman"/>
          <w:color w:val="000000" w:themeColor="text1"/>
          <w:sz w:val="24"/>
          <w:szCs w:val="24"/>
          <w:lang w:val="en-IN"/>
        </w:rPr>
        <w:t xml:space="preserve">above results, the </w:t>
      </w:r>
      <w:r w:rsidR="002A7BA0" w:rsidRPr="003D0B8E">
        <w:rPr>
          <w:rFonts w:ascii="Times New Roman" w:hAnsi="Times New Roman"/>
          <w:color w:val="000000" w:themeColor="text1"/>
          <w:sz w:val="24"/>
          <w:szCs w:val="24"/>
          <w:lang w:val="en-IN"/>
        </w:rPr>
        <w:t>hundred pod kernel weight</w:t>
      </w:r>
      <w:r w:rsidR="00925EAC" w:rsidRPr="002A2B8F">
        <w:rPr>
          <w:rFonts w:ascii="Times New Roman" w:hAnsi="Times New Roman"/>
          <w:color w:val="000000" w:themeColor="text1"/>
          <w:sz w:val="24"/>
          <w:szCs w:val="24"/>
          <w:lang w:val="en-IN"/>
        </w:rPr>
        <w:t xml:space="preserve"> (g)</w:t>
      </w:r>
      <w:r w:rsidR="002A7BA0" w:rsidRPr="003D0B8E">
        <w:rPr>
          <w:rFonts w:ascii="Times New Roman" w:hAnsi="Times New Roman"/>
          <w:color w:val="000000" w:themeColor="text1"/>
          <w:sz w:val="24"/>
          <w:szCs w:val="24"/>
          <w:lang w:val="en-IN"/>
        </w:rPr>
        <w:t xml:space="preserve"> showed the most promising combination of high heritability and genetic advance, indicating the predominance of additive gene effects and suggesting that direct selection for this trait will be effective in yield improvement. </w:t>
      </w:r>
      <w:r w:rsidR="0072035E" w:rsidRPr="002A2B8F">
        <w:rPr>
          <w:rFonts w:ascii="Times New Roman" w:hAnsi="Times New Roman"/>
          <w:color w:val="000000" w:themeColor="text1"/>
          <w:sz w:val="24"/>
          <w:szCs w:val="24"/>
          <w:lang w:val="en-IN"/>
        </w:rPr>
        <w:t>Whereas the o</w:t>
      </w:r>
      <w:r w:rsidR="002A7BA0" w:rsidRPr="003D0B8E">
        <w:rPr>
          <w:rFonts w:ascii="Times New Roman" w:hAnsi="Times New Roman"/>
          <w:color w:val="000000" w:themeColor="text1"/>
          <w:sz w:val="24"/>
          <w:szCs w:val="24"/>
          <w:lang w:val="en-IN"/>
        </w:rPr>
        <w:t xml:space="preserve">ther traits such as hundred pod weight </w:t>
      </w:r>
      <w:r w:rsidR="0072035E" w:rsidRPr="002A2B8F">
        <w:rPr>
          <w:rFonts w:ascii="Times New Roman" w:hAnsi="Times New Roman"/>
          <w:color w:val="000000" w:themeColor="text1"/>
          <w:sz w:val="24"/>
          <w:szCs w:val="24"/>
          <w:lang w:val="en-IN"/>
        </w:rPr>
        <w:t>(g)</w:t>
      </w:r>
      <w:r w:rsidR="0072035E" w:rsidRPr="003D0B8E">
        <w:rPr>
          <w:rFonts w:ascii="Times New Roman" w:hAnsi="Times New Roman"/>
          <w:color w:val="000000" w:themeColor="text1"/>
          <w:sz w:val="24"/>
          <w:szCs w:val="24"/>
          <w:lang w:val="en-IN"/>
        </w:rPr>
        <w:t xml:space="preserve"> </w:t>
      </w:r>
      <w:r w:rsidR="002A7BA0" w:rsidRPr="003D0B8E">
        <w:rPr>
          <w:rFonts w:ascii="Times New Roman" w:hAnsi="Times New Roman"/>
          <w:color w:val="000000" w:themeColor="text1"/>
          <w:sz w:val="24"/>
          <w:szCs w:val="24"/>
          <w:lang w:val="en-IN"/>
        </w:rPr>
        <w:t xml:space="preserve">and hundred kernel weight </w:t>
      </w:r>
      <w:r w:rsidR="0072035E" w:rsidRPr="002A2B8F">
        <w:rPr>
          <w:rFonts w:ascii="Times New Roman" w:hAnsi="Times New Roman"/>
          <w:color w:val="000000" w:themeColor="text1"/>
          <w:sz w:val="24"/>
          <w:szCs w:val="24"/>
          <w:lang w:val="en-IN"/>
        </w:rPr>
        <w:t>(g)</w:t>
      </w:r>
      <w:r w:rsidR="0072035E" w:rsidRPr="003D0B8E">
        <w:rPr>
          <w:rFonts w:ascii="Times New Roman" w:hAnsi="Times New Roman"/>
          <w:color w:val="000000" w:themeColor="text1"/>
          <w:sz w:val="24"/>
          <w:szCs w:val="24"/>
          <w:lang w:val="en-IN"/>
        </w:rPr>
        <w:t xml:space="preserve"> </w:t>
      </w:r>
      <w:r w:rsidR="002A7BA0" w:rsidRPr="003D0B8E">
        <w:rPr>
          <w:rFonts w:ascii="Times New Roman" w:hAnsi="Times New Roman"/>
          <w:color w:val="000000" w:themeColor="text1"/>
          <w:sz w:val="24"/>
          <w:szCs w:val="24"/>
          <w:lang w:val="en-IN"/>
        </w:rPr>
        <w:t xml:space="preserve">also showed moderate potential for selection. </w:t>
      </w:r>
      <w:r w:rsidR="0072035E" w:rsidRPr="002A2B8F">
        <w:rPr>
          <w:rFonts w:ascii="Times New Roman" w:hAnsi="Times New Roman"/>
          <w:color w:val="000000" w:themeColor="text1"/>
          <w:sz w:val="24"/>
          <w:szCs w:val="24"/>
          <w:lang w:val="en-IN"/>
        </w:rPr>
        <w:t>Further,</w:t>
      </w:r>
      <w:r w:rsidR="002A7BA0" w:rsidRPr="003D0B8E">
        <w:rPr>
          <w:rFonts w:ascii="Times New Roman" w:hAnsi="Times New Roman"/>
          <w:color w:val="000000" w:themeColor="text1"/>
          <w:sz w:val="24"/>
          <w:szCs w:val="24"/>
          <w:lang w:val="en-IN"/>
        </w:rPr>
        <w:t xml:space="preserve"> traits shelling </w:t>
      </w:r>
      <w:r w:rsidR="002A7BA0" w:rsidRPr="002A2B8F">
        <w:rPr>
          <w:rFonts w:ascii="Times New Roman" w:hAnsi="Times New Roman"/>
          <w:color w:val="000000" w:themeColor="text1"/>
          <w:sz w:val="24"/>
          <w:szCs w:val="24"/>
          <w:lang w:val="en-IN"/>
        </w:rPr>
        <w:t>percentage</w:t>
      </w:r>
      <w:r w:rsidR="002A7BA0" w:rsidRPr="003D0B8E">
        <w:rPr>
          <w:rFonts w:ascii="Times New Roman" w:hAnsi="Times New Roman"/>
          <w:color w:val="000000" w:themeColor="text1"/>
          <w:sz w:val="24"/>
          <w:szCs w:val="24"/>
          <w:lang w:val="en-IN"/>
        </w:rPr>
        <w:t xml:space="preserve">, </w:t>
      </w:r>
      <w:r w:rsidR="002A7BA0" w:rsidRPr="002A2B8F">
        <w:rPr>
          <w:rFonts w:ascii="Times New Roman" w:hAnsi="Times New Roman"/>
          <w:color w:val="000000" w:themeColor="text1"/>
          <w:sz w:val="24"/>
          <w:szCs w:val="24"/>
          <w:lang w:val="en-IN"/>
        </w:rPr>
        <w:t xml:space="preserve">days to </w:t>
      </w:r>
      <w:r w:rsidR="002A7BA0" w:rsidRPr="003D0B8E">
        <w:rPr>
          <w:rFonts w:ascii="Times New Roman" w:hAnsi="Times New Roman"/>
          <w:color w:val="000000" w:themeColor="text1"/>
          <w:sz w:val="24"/>
          <w:szCs w:val="24"/>
          <w:lang w:val="en-IN"/>
        </w:rPr>
        <w:t xml:space="preserve">maturity, </w:t>
      </w:r>
      <w:r w:rsidR="002A7BA0" w:rsidRPr="002A2B8F">
        <w:rPr>
          <w:rFonts w:ascii="Times New Roman" w:hAnsi="Times New Roman"/>
          <w:color w:val="000000" w:themeColor="text1"/>
          <w:sz w:val="24"/>
          <w:szCs w:val="24"/>
          <w:lang w:val="en-IN"/>
        </w:rPr>
        <w:t xml:space="preserve">dry </w:t>
      </w:r>
      <w:r w:rsidR="002A7BA0" w:rsidRPr="003D0B8E">
        <w:rPr>
          <w:rFonts w:ascii="Times New Roman" w:hAnsi="Times New Roman"/>
          <w:color w:val="000000" w:themeColor="text1"/>
          <w:sz w:val="24"/>
          <w:szCs w:val="24"/>
          <w:lang w:val="en-IN"/>
        </w:rPr>
        <w:t>haulm yield</w:t>
      </w:r>
      <w:r w:rsidR="002A7BA0" w:rsidRPr="002A2B8F">
        <w:rPr>
          <w:rFonts w:ascii="Times New Roman" w:hAnsi="Times New Roman"/>
          <w:color w:val="000000" w:themeColor="text1"/>
          <w:sz w:val="24"/>
          <w:szCs w:val="24"/>
          <w:lang w:val="en-IN"/>
        </w:rPr>
        <w:t xml:space="preserve"> (g/plot)</w:t>
      </w:r>
      <w:r w:rsidR="002A7BA0" w:rsidRPr="003D0B8E">
        <w:rPr>
          <w:rFonts w:ascii="Times New Roman" w:hAnsi="Times New Roman"/>
          <w:color w:val="000000" w:themeColor="text1"/>
          <w:sz w:val="24"/>
          <w:szCs w:val="24"/>
          <w:lang w:val="en-IN"/>
        </w:rPr>
        <w:t xml:space="preserve"> and dry pod yield </w:t>
      </w:r>
      <w:r w:rsidR="002A7BA0" w:rsidRPr="002A2B8F">
        <w:rPr>
          <w:rFonts w:ascii="Times New Roman" w:hAnsi="Times New Roman"/>
          <w:color w:val="000000" w:themeColor="text1"/>
          <w:sz w:val="24"/>
          <w:szCs w:val="24"/>
          <w:lang w:val="en-IN"/>
        </w:rPr>
        <w:t>(g/plot)</w:t>
      </w:r>
      <w:r w:rsidR="002A7BA0" w:rsidRPr="003D0B8E">
        <w:rPr>
          <w:rFonts w:ascii="Times New Roman" w:hAnsi="Times New Roman"/>
          <w:color w:val="000000" w:themeColor="text1"/>
          <w:sz w:val="24"/>
          <w:szCs w:val="24"/>
          <w:lang w:val="en-IN"/>
        </w:rPr>
        <w:t xml:space="preserve"> are largely influenced by the environment, hence indirect selection through component traits may be more efficient.</w:t>
      </w:r>
      <w:r w:rsidR="002A7BA0" w:rsidRPr="002A2B8F">
        <w:rPr>
          <w:rFonts w:ascii="Times New Roman" w:hAnsi="Times New Roman"/>
          <w:color w:val="000000" w:themeColor="text1"/>
          <w:sz w:val="24"/>
          <w:szCs w:val="24"/>
          <w:lang w:val="en-IN"/>
        </w:rPr>
        <w:t xml:space="preserve"> AMMI stability parameters and biplot analyses, </w:t>
      </w:r>
      <w:r w:rsidR="007E4A3C" w:rsidRPr="002A2B8F">
        <w:rPr>
          <w:rFonts w:ascii="Times New Roman" w:hAnsi="Times New Roman"/>
          <w:color w:val="000000" w:themeColor="text1"/>
          <w:sz w:val="24"/>
          <w:szCs w:val="24"/>
          <w:lang w:val="en-IN"/>
        </w:rPr>
        <w:t>revealed</w:t>
      </w:r>
      <w:r w:rsidR="0017498D" w:rsidRPr="002A2B8F">
        <w:rPr>
          <w:rFonts w:ascii="Times New Roman" w:hAnsi="Times New Roman"/>
          <w:color w:val="000000" w:themeColor="text1"/>
          <w:sz w:val="24"/>
          <w:szCs w:val="24"/>
          <w:lang w:val="en-IN"/>
        </w:rPr>
        <w:t xml:space="preserve"> that, PGN C3 and PGN 2 genotypes </w:t>
      </w:r>
      <w:r w:rsidR="0017498D" w:rsidRPr="002A2B8F">
        <w:rPr>
          <w:rFonts w:ascii="Times New Roman" w:hAnsi="Times New Roman"/>
          <w:color w:val="000000" w:themeColor="text1"/>
          <w:sz w:val="24"/>
          <w:szCs w:val="24"/>
          <w:lang w:val="en-IN"/>
        </w:rPr>
        <w:lastRenderedPageBreak/>
        <w:t xml:space="preserve">were the most promising genotypes, combining high yield and </w:t>
      </w:r>
      <w:r w:rsidR="002A7BA0" w:rsidRPr="002A2B8F">
        <w:rPr>
          <w:rFonts w:ascii="Times New Roman" w:hAnsi="Times New Roman"/>
          <w:color w:val="000000" w:themeColor="text1"/>
          <w:sz w:val="24"/>
          <w:szCs w:val="24"/>
          <w:lang w:val="en-IN"/>
        </w:rPr>
        <w:t>favourable</w:t>
      </w:r>
      <w:r w:rsidR="0017498D" w:rsidRPr="002A2B8F">
        <w:rPr>
          <w:rFonts w:ascii="Times New Roman" w:hAnsi="Times New Roman"/>
          <w:color w:val="000000" w:themeColor="text1"/>
          <w:sz w:val="24"/>
          <w:szCs w:val="24"/>
          <w:lang w:val="en-IN"/>
        </w:rPr>
        <w:t xml:space="preserve"> stability across environments</w:t>
      </w:r>
      <w:bookmarkEnd w:id="3"/>
      <w:r w:rsidR="0017498D" w:rsidRPr="002A2B8F">
        <w:rPr>
          <w:rFonts w:ascii="Times New Roman" w:hAnsi="Times New Roman"/>
          <w:color w:val="000000" w:themeColor="text1"/>
          <w:sz w:val="24"/>
          <w:szCs w:val="24"/>
          <w:lang w:val="en-IN"/>
        </w:rPr>
        <w:t xml:space="preserve">. </w:t>
      </w:r>
      <w:r w:rsidR="00164E4F">
        <w:rPr>
          <w:rFonts w:ascii="Times New Roman" w:hAnsi="Times New Roman"/>
          <w:color w:val="000000" w:themeColor="text1"/>
          <w:sz w:val="24"/>
          <w:szCs w:val="24"/>
          <w:lang w:val="en-IN"/>
        </w:rPr>
        <w:t xml:space="preserve">The </w:t>
      </w:r>
      <w:r w:rsidR="00164E4F" w:rsidRPr="001A4AEB">
        <w:rPr>
          <w:rFonts w:ascii="Times New Roman" w:hAnsi="Times New Roman"/>
          <w:color w:val="000000" w:themeColor="text1"/>
          <w:sz w:val="24"/>
          <w:szCs w:val="24"/>
          <w:lang w:val="en-IN"/>
        </w:rPr>
        <w:t>combination of correlated (ASI, ASV, MASI, MASV) and less correlated (AMGE, Za, SIPC) indices would provide a more comprehensive understanding of genotype stability across environments</w:t>
      </w:r>
      <w:r w:rsidR="0046082D">
        <w:rPr>
          <w:rFonts w:ascii="Times New Roman" w:hAnsi="Times New Roman"/>
          <w:color w:val="000000" w:themeColor="text1"/>
          <w:sz w:val="24"/>
          <w:szCs w:val="24"/>
          <w:lang w:val="en-IN"/>
        </w:rPr>
        <w:t>.</w:t>
      </w:r>
    </w:p>
    <w:p w14:paraId="4DE69C6D" w14:textId="77777777" w:rsidR="00526B8D" w:rsidRPr="002A2B8F" w:rsidRDefault="00526B8D" w:rsidP="00D70C5E">
      <w:pPr>
        <w:spacing w:after="0" w:line="240" w:lineRule="auto"/>
        <w:jc w:val="both"/>
        <w:rPr>
          <w:rFonts w:ascii="Times New Roman" w:hAnsi="Times New Roman"/>
          <w:b/>
          <w:color w:val="000000" w:themeColor="text1"/>
          <w:sz w:val="24"/>
          <w:szCs w:val="24"/>
        </w:rPr>
      </w:pPr>
    </w:p>
    <w:p w14:paraId="30E3D131" w14:textId="51EE2005" w:rsidR="009541B4" w:rsidRDefault="009541B4" w:rsidP="00D70C5E">
      <w:pPr>
        <w:spacing w:after="0" w:line="240" w:lineRule="auto"/>
        <w:jc w:val="both"/>
        <w:rPr>
          <w:rFonts w:ascii="Times New Roman" w:hAnsi="Times New Roman"/>
          <w:color w:val="000000" w:themeColor="text1"/>
          <w:sz w:val="24"/>
          <w:szCs w:val="24"/>
          <w:shd w:val="clear" w:color="auto" w:fill="FFFFFF"/>
        </w:rPr>
      </w:pPr>
      <w:bookmarkStart w:id="4" w:name="_Hlk210143585"/>
    </w:p>
    <w:p w14:paraId="374F2F04" w14:textId="73CB8611" w:rsidR="004A3187" w:rsidRDefault="004A3187" w:rsidP="00D70C5E">
      <w:pPr>
        <w:spacing w:after="0" w:line="240" w:lineRule="auto"/>
        <w:jc w:val="both"/>
        <w:rPr>
          <w:rFonts w:ascii="Times New Roman" w:hAnsi="Times New Roman"/>
          <w:color w:val="000000" w:themeColor="text1"/>
          <w:sz w:val="24"/>
          <w:szCs w:val="24"/>
          <w:shd w:val="clear" w:color="auto" w:fill="FFFFFF"/>
        </w:rPr>
      </w:pPr>
    </w:p>
    <w:p w14:paraId="7F493088" w14:textId="77777777" w:rsidR="001927A1" w:rsidRPr="006F6A56" w:rsidRDefault="001927A1" w:rsidP="001927A1">
      <w:pPr>
        <w:rPr>
          <w:rFonts w:ascii="Times New Roman" w:hAnsi="Times New Roman"/>
          <w:kern w:val="2"/>
          <w:sz w:val="24"/>
          <w:szCs w:val="24"/>
        </w:rPr>
      </w:pPr>
      <w:bookmarkStart w:id="5" w:name="_Hlk204003461"/>
      <w:bookmarkStart w:id="6" w:name="_Hlk209007716"/>
      <w:r w:rsidRPr="006F6A56">
        <w:rPr>
          <w:rFonts w:ascii="Times New Roman" w:hAnsi="Times New Roman"/>
          <w:kern w:val="2"/>
          <w:sz w:val="24"/>
          <w:szCs w:val="24"/>
        </w:rPr>
        <w:t>Disclaimer (Artificial intelligence)</w:t>
      </w:r>
    </w:p>
    <w:p w14:paraId="35D7C1E0" w14:textId="77777777" w:rsidR="001927A1" w:rsidRPr="006F6A56" w:rsidRDefault="001927A1" w:rsidP="001927A1">
      <w:pPr>
        <w:rPr>
          <w:rFonts w:ascii="Times New Roman" w:hAnsi="Times New Roman"/>
          <w:kern w:val="2"/>
          <w:sz w:val="24"/>
          <w:szCs w:val="24"/>
        </w:rPr>
      </w:pPr>
      <w:r w:rsidRPr="006F6A56">
        <w:rPr>
          <w:rFonts w:ascii="Times New Roman" w:hAnsi="Times New Roman"/>
          <w:kern w:val="2"/>
          <w:sz w:val="24"/>
          <w:szCs w:val="24"/>
        </w:rPr>
        <w:t>Option 1:</w:t>
      </w:r>
    </w:p>
    <w:p w14:paraId="31357A94" w14:textId="77777777" w:rsidR="001927A1" w:rsidRPr="006F6A56" w:rsidRDefault="001927A1" w:rsidP="001927A1">
      <w:pPr>
        <w:rPr>
          <w:rFonts w:ascii="Times New Roman" w:hAnsi="Times New Roman"/>
          <w:kern w:val="2"/>
          <w:sz w:val="24"/>
          <w:szCs w:val="24"/>
        </w:rPr>
      </w:pPr>
      <w:r w:rsidRPr="006F6A56">
        <w:rPr>
          <w:rFonts w:ascii="Times New Roman" w:hAnsi="Times New Roman"/>
          <w:kern w:val="2"/>
          <w:sz w:val="24"/>
          <w:szCs w:val="24"/>
        </w:rPr>
        <w:t>Author(s) hereby declare that NO generative AI technologies such as Large Language Models (</w:t>
      </w:r>
      <w:proofErr w:type="spellStart"/>
      <w:r w:rsidRPr="006F6A56">
        <w:rPr>
          <w:rFonts w:ascii="Times New Roman" w:hAnsi="Times New Roman"/>
          <w:kern w:val="2"/>
          <w:sz w:val="24"/>
          <w:szCs w:val="24"/>
        </w:rPr>
        <w:t>ChatGPT</w:t>
      </w:r>
      <w:proofErr w:type="spellEnd"/>
      <w:r w:rsidRPr="006F6A56">
        <w:rPr>
          <w:rFonts w:ascii="Times New Roman" w:hAnsi="Times New Roman"/>
          <w:kern w:val="2"/>
          <w:sz w:val="24"/>
          <w:szCs w:val="24"/>
        </w:rPr>
        <w:t xml:space="preserve">, COPILOT, </w:t>
      </w:r>
      <w:proofErr w:type="spellStart"/>
      <w:r w:rsidRPr="006F6A56">
        <w:rPr>
          <w:rFonts w:ascii="Times New Roman" w:hAnsi="Times New Roman"/>
          <w:kern w:val="2"/>
          <w:sz w:val="24"/>
          <w:szCs w:val="24"/>
        </w:rPr>
        <w:t>etc</w:t>
      </w:r>
      <w:proofErr w:type="spellEnd"/>
      <w:r w:rsidRPr="006F6A56">
        <w:rPr>
          <w:rFonts w:ascii="Times New Roman" w:hAnsi="Times New Roman"/>
          <w:kern w:val="2"/>
          <w:sz w:val="24"/>
          <w:szCs w:val="24"/>
        </w:rPr>
        <w:t>) and text-to-image generators have been used during writing or editing of this manuscript.</w:t>
      </w:r>
    </w:p>
    <w:bookmarkEnd w:id="5"/>
    <w:bookmarkEnd w:id="6"/>
    <w:p w14:paraId="6BAC4F30" w14:textId="77777777" w:rsidR="001927A1" w:rsidRPr="00604724" w:rsidRDefault="001927A1" w:rsidP="001927A1">
      <w:pPr>
        <w:spacing w:line="360" w:lineRule="auto"/>
        <w:jc w:val="both"/>
        <w:rPr>
          <w:rFonts w:ascii="Times New Roman" w:hAnsi="Times New Roman"/>
          <w:kern w:val="2"/>
          <w:sz w:val="24"/>
          <w:szCs w:val="24"/>
        </w:rPr>
      </w:pPr>
      <w:r w:rsidRPr="00604724">
        <w:rPr>
          <w:rFonts w:ascii="Times New Roman" w:hAnsi="Times New Roman"/>
          <w:b/>
          <w:bCs/>
          <w:kern w:val="2"/>
          <w:sz w:val="24"/>
          <w:szCs w:val="24"/>
        </w:rPr>
        <w:t xml:space="preserve">COMPETING INTERESTS </w:t>
      </w:r>
    </w:p>
    <w:p w14:paraId="4C66D2F5" w14:textId="77777777" w:rsidR="001927A1" w:rsidRPr="006F6A56" w:rsidRDefault="001927A1" w:rsidP="001927A1">
      <w:pPr>
        <w:spacing w:line="360" w:lineRule="auto"/>
        <w:jc w:val="both"/>
        <w:rPr>
          <w:rFonts w:ascii="Times New Roman" w:hAnsi="Times New Roman"/>
          <w:sz w:val="24"/>
          <w:szCs w:val="24"/>
        </w:rPr>
      </w:pPr>
      <w:r w:rsidRPr="006F6A56">
        <w:rPr>
          <w:rFonts w:ascii="Times New Roman" w:hAnsi="Times New Roman"/>
          <w:kern w:val="2"/>
          <w:sz w:val="24"/>
          <w:szCs w:val="24"/>
        </w:rPr>
        <w:t>Authors have declared that no competing interests exist.</w:t>
      </w:r>
    </w:p>
    <w:p w14:paraId="61E31D4E" w14:textId="77777777" w:rsidR="004A3187" w:rsidRPr="002A2B8F" w:rsidRDefault="004A3187" w:rsidP="00D70C5E">
      <w:pPr>
        <w:spacing w:after="0" w:line="240" w:lineRule="auto"/>
        <w:jc w:val="both"/>
        <w:rPr>
          <w:rFonts w:ascii="Times New Roman" w:hAnsi="Times New Roman"/>
          <w:color w:val="000000" w:themeColor="text1"/>
          <w:sz w:val="24"/>
          <w:szCs w:val="24"/>
          <w:shd w:val="clear" w:color="auto" w:fill="FFFFFF"/>
        </w:rPr>
      </w:pPr>
    </w:p>
    <w:p w14:paraId="6F9A9D0A" w14:textId="00DC8D49" w:rsidR="009541B4" w:rsidRPr="002A2B8F" w:rsidRDefault="009541B4" w:rsidP="00D70C5E">
      <w:pPr>
        <w:spacing w:after="0" w:line="240" w:lineRule="auto"/>
        <w:jc w:val="both"/>
        <w:rPr>
          <w:rFonts w:ascii="Times New Roman" w:hAnsi="Times New Roman"/>
          <w:b/>
          <w:bCs/>
          <w:color w:val="000000" w:themeColor="text1"/>
          <w:sz w:val="24"/>
          <w:szCs w:val="24"/>
          <w:shd w:val="clear" w:color="auto" w:fill="FFFFFF"/>
        </w:rPr>
      </w:pPr>
      <w:r w:rsidRPr="002A2B8F">
        <w:rPr>
          <w:rFonts w:ascii="Times New Roman" w:hAnsi="Times New Roman"/>
          <w:b/>
          <w:bCs/>
          <w:color w:val="000000" w:themeColor="text1"/>
          <w:sz w:val="24"/>
          <w:szCs w:val="24"/>
          <w:shd w:val="clear" w:color="auto" w:fill="FFFFFF"/>
        </w:rPr>
        <w:t xml:space="preserve">References </w:t>
      </w:r>
    </w:p>
    <w:p w14:paraId="6F25055D" w14:textId="77777777" w:rsidR="00B52A26" w:rsidRDefault="00B52A26" w:rsidP="009B18C1">
      <w:pPr>
        <w:rPr>
          <w:rFonts w:ascii="Times New Roman" w:hAnsi="Times New Roman"/>
          <w:color w:val="000000" w:themeColor="text1"/>
          <w:sz w:val="24"/>
          <w:szCs w:val="24"/>
        </w:rPr>
      </w:pPr>
      <w:bookmarkStart w:id="7" w:name="_Hlk210161218"/>
    </w:p>
    <w:p w14:paraId="6A32F20C" w14:textId="77777777" w:rsidR="00B52A26" w:rsidRDefault="00B52A26" w:rsidP="00B52A26">
      <w:pPr>
        <w:spacing w:after="0" w:line="240" w:lineRule="auto"/>
        <w:jc w:val="both"/>
        <w:rPr>
          <w:rFonts w:ascii="Times New Roman" w:hAnsi="Times New Roman"/>
          <w:color w:val="000000" w:themeColor="text1"/>
          <w:sz w:val="24"/>
          <w:szCs w:val="24"/>
          <w:shd w:val="clear" w:color="auto" w:fill="FFFFFF"/>
          <w:lang w:val="en-IN"/>
        </w:rPr>
      </w:pPr>
      <w:r w:rsidRPr="000B2B26">
        <w:rPr>
          <w:rFonts w:ascii="Times New Roman" w:hAnsi="Times New Roman"/>
          <w:color w:val="000000" w:themeColor="text1"/>
          <w:sz w:val="24"/>
          <w:szCs w:val="24"/>
          <w:shd w:val="clear" w:color="auto" w:fill="FFFFFF"/>
          <w:lang w:val="en-IN"/>
        </w:rPr>
        <w:t>Ajay</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B</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C</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w:t>
      </w:r>
      <w:proofErr w:type="spellStart"/>
      <w:proofErr w:type="gramStart"/>
      <w:r w:rsidRPr="000B2B26">
        <w:rPr>
          <w:rFonts w:ascii="Times New Roman" w:hAnsi="Times New Roman"/>
          <w:color w:val="000000" w:themeColor="text1"/>
          <w:sz w:val="24"/>
          <w:szCs w:val="24"/>
          <w:shd w:val="clear" w:color="auto" w:fill="FFFFFF"/>
          <w:lang w:val="en-IN"/>
        </w:rPr>
        <w:t>Bera</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S</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K</w:t>
      </w:r>
      <w:proofErr w:type="spellEnd"/>
      <w:r>
        <w:rPr>
          <w:rFonts w:ascii="Times New Roman" w:hAnsi="Times New Roman"/>
          <w:color w:val="000000" w:themeColor="text1"/>
          <w:sz w:val="24"/>
          <w:szCs w:val="24"/>
          <w:shd w:val="clear" w:color="auto" w:fill="FFFFFF"/>
          <w:lang w:val="en-IN"/>
        </w:rPr>
        <w:t>.</w:t>
      </w:r>
      <w:proofErr w:type="gramEnd"/>
      <w:r w:rsidRPr="000B2B26">
        <w:rPr>
          <w:rFonts w:ascii="Times New Roman" w:hAnsi="Times New Roman"/>
          <w:color w:val="000000" w:themeColor="text1"/>
          <w:sz w:val="24"/>
          <w:szCs w:val="24"/>
          <w:shd w:val="clear" w:color="auto" w:fill="FFFFFF"/>
          <w:lang w:val="en-IN"/>
        </w:rPr>
        <w:t xml:space="preserve">, </w:t>
      </w:r>
      <w:proofErr w:type="spellStart"/>
      <w:r w:rsidRPr="000B2B26">
        <w:rPr>
          <w:rFonts w:ascii="Times New Roman" w:hAnsi="Times New Roman"/>
          <w:color w:val="000000" w:themeColor="text1"/>
          <w:sz w:val="24"/>
          <w:szCs w:val="24"/>
          <w:shd w:val="clear" w:color="auto" w:fill="FFFFFF"/>
          <w:lang w:val="en-IN"/>
        </w:rPr>
        <w:t>Singh</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A</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L</w:t>
      </w:r>
      <w:proofErr w:type="spellEnd"/>
      <w:r w:rsidRPr="000B2B26">
        <w:rPr>
          <w:rFonts w:ascii="Times New Roman" w:hAnsi="Times New Roman"/>
          <w:color w:val="000000" w:themeColor="text1"/>
          <w:sz w:val="24"/>
          <w:szCs w:val="24"/>
          <w:shd w:val="clear" w:color="auto" w:fill="FFFFFF"/>
          <w:lang w:val="en-IN"/>
        </w:rPr>
        <w:t>.</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Kumar</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N</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Gangadhar</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K</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w:t>
      </w:r>
      <w:r>
        <w:rPr>
          <w:rFonts w:ascii="Times New Roman" w:hAnsi="Times New Roman"/>
          <w:color w:val="000000" w:themeColor="text1"/>
          <w:sz w:val="24"/>
          <w:szCs w:val="24"/>
          <w:shd w:val="clear" w:color="auto" w:fill="FFFFFF"/>
          <w:lang w:val="en-IN"/>
        </w:rPr>
        <w:t>&amp;</w:t>
      </w:r>
      <w:r w:rsidRPr="000B2B26">
        <w:rPr>
          <w:rFonts w:ascii="Times New Roman" w:hAnsi="Times New Roman"/>
          <w:color w:val="000000" w:themeColor="text1"/>
          <w:sz w:val="24"/>
          <w:szCs w:val="24"/>
          <w:shd w:val="clear" w:color="auto" w:fill="FFFFFF"/>
          <w:lang w:val="en-IN"/>
        </w:rPr>
        <w:t xml:space="preserve"> Kona</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P</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xml:space="preserve"> </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2020</w:t>
      </w:r>
      <w:r>
        <w:rPr>
          <w:rFonts w:ascii="Times New Roman" w:hAnsi="Times New Roman"/>
          <w:color w:val="000000" w:themeColor="text1"/>
          <w:sz w:val="24"/>
          <w:szCs w:val="24"/>
          <w:shd w:val="clear" w:color="auto" w:fill="FFFFFF"/>
          <w:lang w:val="en-IN"/>
        </w:rPr>
        <w:t>)</w:t>
      </w:r>
      <w:r w:rsidRPr="000B2B26">
        <w:rPr>
          <w:rFonts w:ascii="Times New Roman" w:hAnsi="Times New Roman"/>
          <w:color w:val="000000" w:themeColor="text1"/>
          <w:sz w:val="24"/>
          <w:szCs w:val="24"/>
          <w:shd w:val="clear" w:color="auto" w:fill="FFFFFF"/>
          <w:lang w:val="en-IN"/>
        </w:rPr>
        <w:t>. Evaluation of genotype x</w:t>
      </w:r>
      <w:r>
        <w:rPr>
          <w:rFonts w:ascii="Times New Roman" w:hAnsi="Times New Roman"/>
          <w:color w:val="000000" w:themeColor="text1"/>
          <w:sz w:val="24"/>
          <w:szCs w:val="24"/>
          <w:shd w:val="clear" w:color="auto" w:fill="FFFFFF"/>
          <w:lang w:val="en-IN"/>
        </w:rPr>
        <w:t xml:space="preserve"> </w:t>
      </w:r>
      <w:r w:rsidRPr="000B2B26">
        <w:rPr>
          <w:rFonts w:ascii="Times New Roman" w:hAnsi="Times New Roman"/>
          <w:color w:val="000000" w:themeColor="text1"/>
          <w:sz w:val="24"/>
          <w:szCs w:val="24"/>
          <w:shd w:val="clear" w:color="auto" w:fill="FFFFFF"/>
          <w:lang w:val="en-IN"/>
        </w:rPr>
        <w:t>environment interaction and yields</w:t>
      </w:r>
      <w:r>
        <w:rPr>
          <w:rFonts w:ascii="Times New Roman" w:hAnsi="Times New Roman"/>
          <w:color w:val="000000" w:themeColor="text1"/>
          <w:sz w:val="24"/>
          <w:szCs w:val="24"/>
          <w:shd w:val="clear" w:color="auto" w:fill="FFFFFF"/>
          <w:lang w:val="en-IN"/>
        </w:rPr>
        <w:t xml:space="preserve"> </w:t>
      </w:r>
      <w:proofErr w:type="spellStart"/>
      <w:r w:rsidRPr="000B2B26">
        <w:rPr>
          <w:rFonts w:ascii="Times New Roman" w:hAnsi="Times New Roman"/>
          <w:color w:val="000000" w:themeColor="text1"/>
          <w:sz w:val="24"/>
          <w:szCs w:val="24"/>
          <w:shd w:val="clear" w:color="auto" w:fill="FFFFFF"/>
          <w:lang w:val="en-IN"/>
        </w:rPr>
        <w:t>tability</w:t>
      </w:r>
      <w:proofErr w:type="spellEnd"/>
      <w:r w:rsidRPr="000B2B26">
        <w:rPr>
          <w:rFonts w:ascii="Times New Roman" w:hAnsi="Times New Roman"/>
          <w:color w:val="000000" w:themeColor="text1"/>
          <w:sz w:val="24"/>
          <w:szCs w:val="24"/>
          <w:shd w:val="clear" w:color="auto" w:fill="FFFFFF"/>
          <w:lang w:val="en-IN"/>
        </w:rPr>
        <w:t xml:space="preserve"> analysis in peanut under phosphorus stress condition using</w:t>
      </w:r>
      <w:r>
        <w:rPr>
          <w:rFonts w:ascii="Times New Roman" w:hAnsi="Times New Roman"/>
          <w:color w:val="000000" w:themeColor="text1"/>
          <w:sz w:val="24"/>
          <w:szCs w:val="24"/>
          <w:shd w:val="clear" w:color="auto" w:fill="FFFFFF"/>
          <w:lang w:val="en-IN"/>
        </w:rPr>
        <w:t xml:space="preserve"> </w:t>
      </w:r>
      <w:r w:rsidRPr="000B2B26">
        <w:rPr>
          <w:rFonts w:ascii="Times New Roman" w:hAnsi="Times New Roman"/>
          <w:color w:val="000000" w:themeColor="text1"/>
          <w:sz w:val="24"/>
          <w:szCs w:val="24"/>
          <w:shd w:val="clear" w:color="auto" w:fill="FFFFFF"/>
          <w:lang w:val="en-IN"/>
        </w:rPr>
        <w:t>stability parameters of AMMI Model. Agric</w:t>
      </w:r>
      <w:r>
        <w:rPr>
          <w:rFonts w:ascii="Times New Roman" w:hAnsi="Times New Roman"/>
          <w:color w:val="000000" w:themeColor="text1"/>
          <w:sz w:val="24"/>
          <w:szCs w:val="24"/>
          <w:shd w:val="clear" w:color="auto" w:fill="FFFFFF"/>
          <w:lang w:val="en-IN"/>
        </w:rPr>
        <w:t>ultural</w:t>
      </w:r>
      <w:r w:rsidRPr="000B2B26">
        <w:rPr>
          <w:rFonts w:ascii="Times New Roman" w:hAnsi="Times New Roman"/>
          <w:color w:val="000000" w:themeColor="text1"/>
          <w:sz w:val="24"/>
          <w:szCs w:val="24"/>
          <w:shd w:val="clear" w:color="auto" w:fill="FFFFFF"/>
          <w:lang w:val="en-IN"/>
        </w:rPr>
        <w:t xml:space="preserve"> Res</w:t>
      </w:r>
      <w:r>
        <w:rPr>
          <w:rFonts w:ascii="Times New Roman" w:hAnsi="Times New Roman"/>
          <w:color w:val="000000" w:themeColor="text1"/>
          <w:sz w:val="24"/>
          <w:szCs w:val="24"/>
          <w:shd w:val="clear" w:color="auto" w:fill="FFFFFF"/>
          <w:lang w:val="en-IN"/>
        </w:rPr>
        <w:t>earch</w:t>
      </w:r>
      <w:r w:rsidRPr="000B2B26">
        <w:rPr>
          <w:rFonts w:ascii="Times New Roman" w:hAnsi="Times New Roman"/>
          <w:color w:val="000000" w:themeColor="text1"/>
          <w:sz w:val="24"/>
          <w:szCs w:val="24"/>
          <w:shd w:val="clear" w:color="auto" w:fill="FFFFFF"/>
          <w:lang w:val="en-IN"/>
        </w:rPr>
        <w:t xml:space="preserve">. </w:t>
      </w:r>
      <w:r w:rsidRPr="000B2B26">
        <w:rPr>
          <w:rFonts w:ascii="Times New Roman" w:hAnsi="Times New Roman"/>
          <w:b/>
          <w:bCs/>
          <w:color w:val="000000" w:themeColor="text1"/>
          <w:sz w:val="24"/>
          <w:szCs w:val="24"/>
          <w:shd w:val="clear" w:color="auto" w:fill="FFFFFF"/>
          <w:lang w:val="en-IN"/>
        </w:rPr>
        <w:t>3</w:t>
      </w:r>
      <w:r w:rsidRPr="000B2B26">
        <w:rPr>
          <w:rFonts w:ascii="Times New Roman" w:hAnsi="Times New Roman"/>
          <w:color w:val="000000" w:themeColor="text1"/>
          <w:sz w:val="24"/>
          <w:szCs w:val="24"/>
          <w:shd w:val="clear" w:color="auto" w:fill="FFFFFF"/>
          <w:lang w:val="en-IN"/>
        </w:rPr>
        <w:t>: 477-486.</w:t>
      </w:r>
    </w:p>
    <w:p w14:paraId="4496D9EB" w14:textId="77777777" w:rsidR="00B52A26" w:rsidRDefault="00B52A26" w:rsidP="009B18C1">
      <w:pPr>
        <w:rPr>
          <w:rFonts w:ascii="Times New Roman" w:hAnsi="Times New Roman"/>
          <w:color w:val="000000" w:themeColor="text1"/>
          <w:sz w:val="24"/>
          <w:szCs w:val="24"/>
        </w:rPr>
      </w:pPr>
    </w:p>
    <w:p w14:paraId="54A99B8E" w14:textId="65A46168" w:rsidR="009B18C1" w:rsidRPr="002A2B8F" w:rsidRDefault="009B18C1" w:rsidP="009B18C1">
      <w:pPr>
        <w:rPr>
          <w:rFonts w:ascii="Times New Roman" w:hAnsi="Times New Roman"/>
          <w:color w:val="000000" w:themeColor="text1"/>
          <w:sz w:val="24"/>
          <w:szCs w:val="24"/>
        </w:rPr>
      </w:pPr>
      <w:r w:rsidRPr="002A2B8F">
        <w:rPr>
          <w:rFonts w:ascii="Times New Roman" w:hAnsi="Times New Roman"/>
          <w:color w:val="000000" w:themeColor="text1"/>
          <w:sz w:val="24"/>
          <w:szCs w:val="24"/>
        </w:rPr>
        <w:t>Bhargavi,</w:t>
      </w:r>
      <w:bookmarkEnd w:id="7"/>
      <w:r w:rsidRPr="002A2B8F">
        <w:rPr>
          <w:rFonts w:ascii="Times New Roman" w:hAnsi="Times New Roman"/>
          <w:color w:val="000000" w:themeColor="text1"/>
          <w:sz w:val="24"/>
          <w:szCs w:val="24"/>
        </w:rPr>
        <w:t xml:space="preserve"> G., Rao, V</w:t>
      </w:r>
      <w:proofErr w:type="gramStart"/>
      <w:r w:rsidRPr="002A2B8F">
        <w:rPr>
          <w:rFonts w:ascii="Times New Roman" w:hAnsi="Times New Roman"/>
          <w:color w:val="000000" w:themeColor="text1"/>
          <w:sz w:val="24"/>
          <w:szCs w:val="24"/>
        </w:rPr>
        <w:t>,.S.</w:t>
      </w:r>
      <w:proofErr w:type="gramEnd"/>
      <w:r w:rsidRPr="002A2B8F">
        <w:rPr>
          <w:rFonts w:ascii="Times New Roman" w:hAnsi="Times New Roman"/>
          <w:color w:val="000000" w:themeColor="text1"/>
          <w:sz w:val="24"/>
          <w:szCs w:val="24"/>
        </w:rPr>
        <w:t>, Babu, D.R.,</w:t>
      </w:r>
      <w:r w:rsidR="00086050">
        <w:rPr>
          <w:rFonts w:ascii="Times New Roman" w:hAnsi="Times New Roman"/>
          <w:color w:val="000000" w:themeColor="text1"/>
          <w:sz w:val="24"/>
          <w:szCs w:val="24"/>
        </w:rPr>
        <w:t xml:space="preserve"> &amp; </w:t>
      </w:r>
      <w:r w:rsidRPr="002A2B8F">
        <w:rPr>
          <w:rFonts w:ascii="Times New Roman" w:hAnsi="Times New Roman"/>
          <w:color w:val="000000" w:themeColor="text1"/>
          <w:sz w:val="24"/>
          <w:szCs w:val="24"/>
        </w:rPr>
        <w:t xml:space="preserve">Rao, .KL.N. </w:t>
      </w:r>
      <w:r w:rsidR="00086050">
        <w:rPr>
          <w:rFonts w:ascii="Times New Roman" w:hAnsi="Times New Roman"/>
          <w:color w:val="000000" w:themeColor="text1"/>
          <w:sz w:val="24"/>
          <w:szCs w:val="24"/>
        </w:rPr>
        <w:t>(</w:t>
      </w:r>
      <w:r w:rsidRPr="002A2B8F">
        <w:rPr>
          <w:rFonts w:ascii="Times New Roman" w:hAnsi="Times New Roman"/>
          <w:color w:val="000000" w:themeColor="text1"/>
          <w:sz w:val="24"/>
          <w:szCs w:val="24"/>
        </w:rPr>
        <w:t>2017</w:t>
      </w:r>
      <w:r w:rsidR="00086050">
        <w:rPr>
          <w:rFonts w:ascii="Times New Roman" w:hAnsi="Times New Roman"/>
          <w:color w:val="000000" w:themeColor="text1"/>
          <w:sz w:val="24"/>
          <w:szCs w:val="24"/>
        </w:rPr>
        <w:t>)</w:t>
      </w:r>
      <w:r w:rsidRPr="002A2B8F">
        <w:rPr>
          <w:rFonts w:ascii="Times New Roman" w:hAnsi="Times New Roman"/>
          <w:color w:val="000000" w:themeColor="text1"/>
          <w:sz w:val="24"/>
          <w:szCs w:val="24"/>
        </w:rPr>
        <w:t>. Genetic variability, heritability and genetic advance of pod yield components traits of Virginia bunch groundnut (</w:t>
      </w:r>
      <w:r w:rsidRPr="002A2B8F">
        <w:rPr>
          <w:rFonts w:ascii="Times New Roman" w:hAnsi="Times New Roman"/>
          <w:i/>
          <w:iCs/>
          <w:color w:val="000000" w:themeColor="text1"/>
          <w:sz w:val="24"/>
          <w:szCs w:val="24"/>
        </w:rPr>
        <w:t>Arachis hypogaea</w:t>
      </w:r>
      <w:r w:rsidRPr="002A2B8F">
        <w:rPr>
          <w:rFonts w:ascii="Times New Roman" w:hAnsi="Times New Roman"/>
          <w:color w:val="000000" w:themeColor="text1"/>
          <w:sz w:val="24"/>
          <w:szCs w:val="24"/>
        </w:rPr>
        <w:t xml:space="preserve"> L.). </w:t>
      </w:r>
      <w:r w:rsidRPr="008411B5">
        <w:rPr>
          <w:rFonts w:ascii="Times New Roman" w:hAnsi="Times New Roman"/>
          <w:color w:val="000000" w:themeColor="text1"/>
          <w:sz w:val="24"/>
          <w:szCs w:val="24"/>
        </w:rPr>
        <w:t>International Journal of Pure and Applied Bioscience</w:t>
      </w:r>
      <w:r w:rsidRPr="002A2B8F">
        <w:rPr>
          <w:rFonts w:ascii="Times New Roman" w:hAnsi="Times New Roman"/>
          <w:color w:val="000000" w:themeColor="text1"/>
          <w:sz w:val="24"/>
          <w:szCs w:val="24"/>
        </w:rPr>
        <w:t>. 5(5):1452-1456.</w:t>
      </w:r>
    </w:p>
    <w:p w14:paraId="09C18376" w14:textId="1E98BFE8"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 xml:space="preserve">Bonchev, B., </w:t>
      </w:r>
      <w:proofErr w:type="spellStart"/>
      <w:r w:rsidRPr="002A2B8F">
        <w:rPr>
          <w:rFonts w:ascii="Times New Roman" w:hAnsi="Times New Roman"/>
          <w:color w:val="000000" w:themeColor="text1"/>
          <w:sz w:val="24"/>
          <w:szCs w:val="24"/>
          <w:shd w:val="clear" w:color="auto" w:fill="FFFFFF"/>
        </w:rPr>
        <w:t>Velcheva</w:t>
      </w:r>
      <w:proofErr w:type="spellEnd"/>
      <w:r w:rsidRPr="002A2B8F">
        <w:rPr>
          <w:rFonts w:ascii="Times New Roman" w:hAnsi="Times New Roman"/>
          <w:color w:val="000000" w:themeColor="text1"/>
          <w:sz w:val="24"/>
          <w:szCs w:val="24"/>
          <w:shd w:val="clear" w:color="auto" w:fill="FFFFFF"/>
        </w:rPr>
        <w:t xml:space="preserve">, N </w:t>
      </w:r>
      <w:r w:rsidR="008411B5">
        <w:rPr>
          <w:rFonts w:ascii="Times New Roman" w:hAnsi="Times New Roman"/>
          <w:color w:val="000000" w:themeColor="text1"/>
          <w:sz w:val="24"/>
          <w:szCs w:val="24"/>
        </w:rPr>
        <w:t xml:space="preserve">&amp; </w:t>
      </w:r>
      <w:proofErr w:type="spellStart"/>
      <w:r w:rsidRPr="002A2B8F">
        <w:rPr>
          <w:rFonts w:ascii="Times New Roman" w:hAnsi="Times New Roman"/>
          <w:color w:val="000000" w:themeColor="text1"/>
          <w:sz w:val="24"/>
          <w:szCs w:val="24"/>
          <w:shd w:val="clear" w:color="auto" w:fill="FFFFFF"/>
        </w:rPr>
        <w:t>Stamatov</w:t>
      </w:r>
      <w:proofErr w:type="spellEnd"/>
      <w:r w:rsidRPr="002A2B8F">
        <w:rPr>
          <w:rFonts w:ascii="Times New Roman" w:hAnsi="Times New Roman"/>
          <w:color w:val="000000" w:themeColor="text1"/>
          <w:sz w:val="24"/>
          <w:szCs w:val="24"/>
          <w:shd w:val="clear" w:color="auto" w:fill="FFFFFF"/>
        </w:rPr>
        <w:t xml:space="preserve">, S. </w:t>
      </w:r>
      <w:r w:rsidR="008411B5">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2018</w:t>
      </w:r>
      <w:r w:rsidR="008411B5">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Assessment of productive potential of peanut varieties (</w:t>
      </w:r>
      <w:r w:rsidRPr="002A2B8F">
        <w:rPr>
          <w:rFonts w:ascii="Times New Roman" w:hAnsi="Times New Roman"/>
          <w:i/>
          <w:iCs/>
          <w:color w:val="000000" w:themeColor="text1"/>
          <w:sz w:val="24"/>
          <w:szCs w:val="24"/>
          <w:shd w:val="clear" w:color="auto" w:fill="FFFFFF"/>
        </w:rPr>
        <w:t>Arachis hypogaea</w:t>
      </w:r>
      <w:r w:rsidRPr="002A2B8F">
        <w:rPr>
          <w:rFonts w:ascii="Times New Roman" w:hAnsi="Times New Roman"/>
          <w:color w:val="000000" w:themeColor="text1"/>
          <w:sz w:val="24"/>
          <w:szCs w:val="24"/>
          <w:shd w:val="clear" w:color="auto" w:fill="FFFFFF"/>
        </w:rPr>
        <w:t xml:space="preserve"> L.) from the Bulgarian breeding program and opportunities for genetical improvement. </w:t>
      </w:r>
      <w:r w:rsidRPr="00132A89">
        <w:rPr>
          <w:rFonts w:ascii="Times New Roman" w:hAnsi="Times New Roman"/>
          <w:color w:val="000000" w:themeColor="text1"/>
          <w:sz w:val="24"/>
          <w:szCs w:val="24"/>
          <w:shd w:val="clear" w:color="auto" w:fill="FFFFFF"/>
        </w:rPr>
        <w:t>International Journal of Agriculture Environment and Biotechnology</w:t>
      </w:r>
      <w:r w:rsidRPr="002A2B8F">
        <w:rPr>
          <w:rFonts w:ascii="Times New Roman" w:hAnsi="Times New Roman"/>
          <w:color w:val="000000" w:themeColor="text1"/>
          <w:sz w:val="24"/>
          <w:szCs w:val="24"/>
          <w:shd w:val="clear" w:color="auto" w:fill="FFFFFF"/>
        </w:rPr>
        <w:t>. 3(5): 1700-1703.</w:t>
      </w:r>
    </w:p>
    <w:p w14:paraId="5FDCF66B"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3AE65BAF" w14:textId="3278D243"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bookmarkStart w:id="8" w:name="_Hlk210163499"/>
      <w:bookmarkStart w:id="9" w:name="_Hlk210143621"/>
      <w:r w:rsidRPr="002A2B8F">
        <w:rPr>
          <w:rFonts w:ascii="Times New Roman" w:hAnsi="Times New Roman"/>
          <w:color w:val="000000" w:themeColor="text1"/>
          <w:sz w:val="24"/>
          <w:szCs w:val="24"/>
          <w:shd w:val="clear" w:color="auto" w:fill="FFFFFF"/>
        </w:rPr>
        <w:t xml:space="preserve">Burton, </w:t>
      </w:r>
      <w:proofErr w:type="gramStart"/>
      <w:r w:rsidRPr="002A2B8F">
        <w:rPr>
          <w:rFonts w:ascii="Times New Roman" w:hAnsi="Times New Roman"/>
          <w:color w:val="000000" w:themeColor="text1"/>
          <w:sz w:val="24"/>
          <w:szCs w:val="24"/>
          <w:shd w:val="clear" w:color="auto" w:fill="FFFFFF"/>
        </w:rPr>
        <w:t>G.W.,</w:t>
      </w:r>
      <w:r w:rsidR="00132A89">
        <w:rPr>
          <w:rFonts w:ascii="Times New Roman" w:hAnsi="Times New Roman"/>
          <w:color w:val="000000" w:themeColor="text1"/>
          <w:sz w:val="24"/>
          <w:szCs w:val="24"/>
          <w:shd w:val="clear" w:color="auto" w:fill="FFFFFF"/>
        </w:rPr>
        <w:t>&amp;</w:t>
      </w:r>
      <w:proofErr w:type="gramEnd"/>
      <w:r w:rsidRPr="002A2B8F">
        <w:rPr>
          <w:rFonts w:ascii="Times New Roman" w:hAnsi="Times New Roman"/>
          <w:color w:val="000000" w:themeColor="text1"/>
          <w:sz w:val="24"/>
          <w:szCs w:val="24"/>
          <w:shd w:val="clear" w:color="auto" w:fill="FFFFFF"/>
        </w:rPr>
        <w:t xml:space="preserve"> Devane, E.H. </w:t>
      </w:r>
      <w:r w:rsidR="00132A89">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1953</w:t>
      </w:r>
      <w:r w:rsidR="00132A89">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Estimating heritability in tall fescue (</w:t>
      </w:r>
      <w:r w:rsidRPr="002A2B8F">
        <w:rPr>
          <w:rFonts w:ascii="Times New Roman" w:hAnsi="Times New Roman"/>
          <w:i/>
          <w:iCs/>
          <w:color w:val="000000" w:themeColor="text1"/>
          <w:sz w:val="24"/>
          <w:szCs w:val="24"/>
          <w:shd w:val="clear" w:color="auto" w:fill="FFFFFF"/>
        </w:rPr>
        <w:t>Festuca arundinacea</w:t>
      </w:r>
      <w:r w:rsidRPr="002A2B8F">
        <w:rPr>
          <w:rFonts w:ascii="Times New Roman" w:hAnsi="Times New Roman"/>
          <w:color w:val="000000" w:themeColor="text1"/>
          <w:sz w:val="24"/>
          <w:szCs w:val="24"/>
          <w:shd w:val="clear" w:color="auto" w:fill="FFFFFF"/>
        </w:rPr>
        <w:t xml:space="preserve">) from replicated colonial material. </w:t>
      </w:r>
      <w:r w:rsidRPr="00132A89">
        <w:rPr>
          <w:rFonts w:ascii="Times New Roman" w:hAnsi="Times New Roman"/>
          <w:color w:val="000000" w:themeColor="text1"/>
          <w:sz w:val="24"/>
          <w:szCs w:val="24"/>
          <w:shd w:val="clear" w:color="auto" w:fill="FFFFFF"/>
        </w:rPr>
        <w:t>Agronomy Journal</w:t>
      </w:r>
      <w:r w:rsidRPr="002A2B8F">
        <w:rPr>
          <w:rFonts w:ascii="Times New Roman" w:hAnsi="Times New Roman"/>
          <w:color w:val="000000" w:themeColor="text1"/>
          <w:sz w:val="24"/>
          <w:szCs w:val="24"/>
          <w:shd w:val="clear" w:color="auto" w:fill="FFFFFF"/>
        </w:rPr>
        <w:t>.45:478-481.</w:t>
      </w:r>
    </w:p>
    <w:p w14:paraId="3258293C"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7B32A268" w14:textId="7C0194D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roofErr w:type="spellStart"/>
      <w:r w:rsidRPr="002A2B8F">
        <w:rPr>
          <w:rFonts w:ascii="Times New Roman" w:hAnsi="Times New Roman"/>
          <w:color w:val="000000" w:themeColor="text1"/>
          <w:sz w:val="24"/>
          <w:szCs w:val="24"/>
          <w:shd w:val="clear" w:color="auto" w:fill="FFFFFF"/>
        </w:rPr>
        <w:t>Chavadhari</w:t>
      </w:r>
      <w:bookmarkEnd w:id="8"/>
      <w:proofErr w:type="spellEnd"/>
      <w:r w:rsidRPr="002A2B8F">
        <w:rPr>
          <w:rFonts w:ascii="Times New Roman" w:hAnsi="Times New Roman"/>
          <w:color w:val="000000" w:themeColor="text1"/>
          <w:sz w:val="24"/>
          <w:szCs w:val="24"/>
          <w:shd w:val="clear" w:color="auto" w:fill="FFFFFF"/>
        </w:rPr>
        <w:t xml:space="preserve">, R.M, </w:t>
      </w:r>
      <w:proofErr w:type="spellStart"/>
      <w:r w:rsidRPr="002A2B8F">
        <w:rPr>
          <w:rFonts w:ascii="Times New Roman" w:hAnsi="Times New Roman"/>
          <w:color w:val="000000" w:themeColor="text1"/>
          <w:sz w:val="24"/>
          <w:szCs w:val="24"/>
          <w:shd w:val="clear" w:color="auto" w:fill="FFFFFF"/>
        </w:rPr>
        <w:t>Kachhadia</w:t>
      </w:r>
      <w:proofErr w:type="spellEnd"/>
      <w:r w:rsidRPr="002A2B8F">
        <w:rPr>
          <w:rFonts w:ascii="Times New Roman" w:hAnsi="Times New Roman"/>
          <w:color w:val="000000" w:themeColor="text1"/>
          <w:sz w:val="24"/>
          <w:szCs w:val="24"/>
          <w:shd w:val="clear" w:color="auto" w:fill="FFFFFF"/>
        </w:rPr>
        <w:t>, V.H., Vachhani, J.H.</w:t>
      </w:r>
      <w:r w:rsidR="00132A89">
        <w:rPr>
          <w:rFonts w:ascii="Times New Roman" w:hAnsi="Times New Roman"/>
          <w:color w:val="000000" w:themeColor="text1"/>
          <w:sz w:val="24"/>
          <w:szCs w:val="24"/>
          <w:shd w:val="clear" w:color="auto" w:fill="FFFFFF"/>
        </w:rPr>
        <w:t>, &amp;</w:t>
      </w:r>
      <w:r w:rsidRPr="002A2B8F">
        <w:rPr>
          <w:rFonts w:ascii="Times New Roman" w:hAnsi="Times New Roman"/>
          <w:color w:val="000000" w:themeColor="text1"/>
          <w:sz w:val="24"/>
          <w:szCs w:val="24"/>
          <w:shd w:val="clear" w:color="auto" w:fill="FFFFFF"/>
        </w:rPr>
        <w:t xml:space="preserve"> Virani, </w:t>
      </w:r>
      <w:proofErr w:type="gramStart"/>
      <w:r w:rsidRPr="002A2B8F">
        <w:rPr>
          <w:rFonts w:ascii="Times New Roman" w:hAnsi="Times New Roman"/>
          <w:color w:val="000000" w:themeColor="text1"/>
          <w:sz w:val="24"/>
          <w:szCs w:val="24"/>
          <w:shd w:val="clear" w:color="auto" w:fill="FFFFFF"/>
        </w:rPr>
        <w:t>M.B.</w:t>
      </w:r>
      <w:r w:rsidR="00132A89">
        <w:rPr>
          <w:rFonts w:ascii="Times New Roman" w:hAnsi="Times New Roman"/>
          <w:color w:val="000000" w:themeColor="text1"/>
          <w:sz w:val="24"/>
          <w:szCs w:val="24"/>
          <w:shd w:val="clear" w:color="auto" w:fill="FFFFFF"/>
        </w:rPr>
        <w:t>(</w:t>
      </w:r>
      <w:proofErr w:type="gramEnd"/>
      <w:r w:rsidRPr="002A2B8F">
        <w:rPr>
          <w:rFonts w:ascii="Times New Roman" w:hAnsi="Times New Roman"/>
          <w:color w:val="000000" w:themeColor="text1"/>
          <w:sz w:val="24"/>
          <w:szCs w:val="24"/>
          <w:shd w:val="clear" w:color="auto" w:fill="FFFFFF"/>
        </w:rPr>
        <w:t>2017</w:t>
      </w:r>
      <w:r w:rsidR="00132A89">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Genetic variability studies in groundnut (</w:t>
      </w:r>
      <w:r w:rsidRPr="002A2B8F">
        <w:rPr>
          <w:rFonts w:ascii="Times New Roman" w:hAnsi="Times New Roman"/>
          <w:i/>
          <w:iCs/>
          <w:color w:val="000000" w:themeColor="text1"/>
          <w:sz w:val="24"/>
          <w:szCs w:val="24"/>
          <w:shd w:val="clear" w:color="auto" w:fill="FFFFFF"/>
        </w:rPr>
        <w:t>Arachis hypogaea</w:t>
      </w:r>
      <w:r w:rsidRPr="002A2B8F">
        <w:rPr>
          <w:rFonts w:ascii="Times New Roman" w:hAnsi="Times New Roman"/>
          <w:color w:val="000000" w:themeColor="text1"/>
          <w:sz w:val="24"/>
          <w:szCs w:val="24"/>
          <w:shd w:val="clear" w:color="auto" w:fill="FFFFFF"/>
        </w:rPr>
        <w:t xml:space="preserve"> L.). </w:t>
      </w:r>
      <w:r w:rsidRPr="00132A89">
        <w:rPr>
          <w:rFonts w:ascii="Times New Roman" w:hAnsi="Times New Roman"/>
          <w:color w:val="000000" w:themeColor="text1"/>
          <w:sz w:val="24"/>
          <w:szCs w:val="24"/>
          <w:shd w:val="clear" w:color="auto" w:fill="FFFFFF"/>
        </w:rPr>
        <w:t>Electronic Journal of Plant Breeding</w:t>
      </w:r>
      <w:r w:rsidRPr="002A2B8F">
        <w:rPr>
          <w:rFonts w:ascii="Times New Roman" w:hAnsi="Times New Roman"/>
          <w:color w:val="000000" w:themeColor="text1"/>
          <w:sz w:val="24"/>
          <w:szCs w:val="24"/>
          <w:shd w:val="clear" w:color="auto" w:fill="FFFFFF"/>
        </w:rPr>
        <w:t>. 8(4):1288-1292.</w:t>
      </w:r>
    </w:p>
    <w:p w14:paraId="608D7826"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2E473A20"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roofErr w:type="spellStart"/>
      <w:r w:rsidRPr="002A2B8F">
        <w:rPr>
          <w:rFonts w:ascii="Times New Roman" w:hAnsi="Times New Roman"/>
          <w:color w:val="000000" w:themeColor="text1"/>
          <w:sz w:val="24"/>
          <w:szCs w:val="24"/>
          <w:shd w:val="clear" w:color="auto" w:fill="FFFFFF"/>
        </w:rPr>
        <w:t>Cubukcu</w:t>
      </w:r>
      <w:bookmarkEnd w:id="9"/>
      <w:proofErr w:type="spellEnd"/>
      <w:r w:rsidRPr="002A2B8F">
        <w:rPr>
          <w:rFonts w:ascii="Times New Roman" w:hAnsi="Times New Roman"/>
          <w:color w:val="000000" w:themeColor="text1"/>
          <w:sz w:val="24"/>
          <w:szCs w:val="24"/>
          <w:shd w:val="clear" w:color="auto" w:fill="FFFFFF"/>
        </w:rPr>
        <w:t xml:space="preserve">, P., </w:t>
      </w:r>
      <w:proofErr w:type="spellStart"/>
      <w:r w:rsidRPr="002A2B8F">
        <w:rPr>
          <w:rFonts w:ascii="Times New Roman" w:hAnsi="Times New Roman"/>
          <w:color w:val="000000" w:themeColor="text1"/>
          <w:sz w:val="24"/>
          <w:szCs w:val="24"/>
          <w:shd w:val="clear" w:color="auto" w:fill="FFFFFF"/>
        </w:rPr>
        <w:t>Kocaturk</w:t>
      </w:r>
      <w:proofErr w:type="spellEnd"/>
      <w:r w:rsidRPr="002A2B8F">
        <w:rPr>
          <w:rFonts w:ascii="Times New Roman" w:hAnsi="Times New Roman"/>
          <w:color w:val="000000" w:themeColor="text1"/>
          <w:sz w:val="24"/>
          <w:szCs w:val="24"/>
          <w:shd w:val="clear" w:color="auto" w:fill="FFFFFF"/>
        </w:rPr>
        <w:t xml:space="preserve">, M., Ilker, E., </w:t>
      </w:r>
      <w:proofErr w:type="spellStart"/>
      <w:r w:rsidRPr="002A2B8F">
        <w:rPr>
          <w:rFonts w:ascii="Times New Roman" w:hAnsi="Times New Roman"/>
          <w:color w:val="000000" w:themeColor="text1"/>
          <w:sz w:val="24"/>
          <w:szCs w:val="24"/>
          <w:shd w:val="clear" w:color="auto" w:fill="FFFFFF"/>
        </w:rPr>
        <w:t>Kadiroglu</w:t>
      </w:r>
      <w:proofErr w:type="spellEnd"/>
      <w:r w:rsidRPr="002A2B8F">
        <w:rPr>
          <w:rFonts w:ascii="Times New Roman" w:hAnsi="Times New Roman"/>
          <w:color w:val="000000" w:themeColor="text1"/>
          <w:sz w:val="24"/>
          <w:szCs w:val="24"/>
          <w:shd w:val="clear" w:color="auto" w:fill="FFFFFF"/>
        </w:rPr>
        <w:t xml:space="preserve">, A., </w:t>
      </w:r>
      <w:proofErr w:type="spellStart"/>
      <w:r w:rsidRPr="002A2B8F">
        <w:rPr>
          <w:rFonts w:ascii="Times New Roman" w:hAnsi="Times New Roman"/>
          <w:color w:val="000000" w:themeColor="text1"/>
          <w:sz w:val="24"/>
          <w:szCs w:val="24"/>
          <w:shd w:val="clear" w:color="auto" w:fill="FFFFFF"/>
        </w:rPr>
        <w:t>Vurarak</w:t>
      </w:r>
      <w:proofErr w:type="spellEnd"/>
      <w:r w:rsidRPr="002A2B8F">
        <w:rPr>
          <w:rFonts w:ascii="Times New Roman" w:hAnsi="Times New Roman"/>
          <w:color w:val="000000" w:themeColor="text1"/>
          <w:sz w:val="24"/>
          <w:szCs w:val="24"/>
          <w:shd w:val="clear" w:color="auto" w:fill="FFFFFF"/>
        </w:rPr>
        <w:t xml:space="preserve">, Y., Sahin, Y., Karakus, M., Yildirim, U.A., </w:t>
      </w:r>
      <w:proofErr w:type="spellStart"/>
      <w:r w:rsidRPr="002A2B8F">
        <w:rPr>
          <w:rFonts w:ascii="Times New Roman" w:hAnsi="Times New Roman"/>
          <w:color w:val="000000" w:themeColor="text1"/>
          <w:sz w:val="24"/>
          <w:szCs w:val="24"/>
          <w:shd w:val="clear" w:color="auto" w:fill="FFFFFF"/>
        </w:rPr>
        <w:t>Goksoy</w:t>
      </w:r>
      <w:proofErr w:type="spellEnd"/>
      <w:r w:rsidRPr="002A2B8F">
        <w:rPr>
          <w:rFonts w:ascii="Times New Roman" w:hAnsi="Times New Roman"/>
          <w:color w:val="000000" w:themeColor="text1"/>
          <w:sz w:val="24"/>
          <w:szCs w:val="24"/>
          <w:shd w:val="clear" w:color="auto" w:fill="FFFFFF"/>
        </w:rPr>
        <w:t xml:space="preserve">, A.T and </w:t>
      </w:r>
      <w:proofErr w:type="spellStart"/>
      <w:r w:rsidRPr="002A2B8F">
        <w:rPr>
          <w:rFonts w:ascii="Times New Roman" w:hAnsi="Times New Roman"/>
          <w:color w:val="000000" w:themeColor="text1"/>
          <w:sz w:val="24"/>
          <w:szCs w:val="24"/>
          <w:shd w:val="clear" w:color="auto" w:fill="FFFFFF"/>
        </w:rPr>
        <w:t>Sincik</w:t>
      </w:r>
      <w:proofErr w:type="spellEnd"/>
      <w:r w:rsidRPr="002A2B8F">
        <w:rPr>
          <w:rFonts w:ascii="Times New Roman" w:hAnsi="Times New Roman"/>
          <w:color w:val="000000" w:themeColor="text1"/>
          <w:sz w:val="24"/>
          <w:szCs w:val="24"/>
          <w:shd w:val="clear" w:color="auto" w:fill="FFFFFF"/>
        </w:rPr>
        <w:t xml:space="preserve"> M. 2021. Stability analysis of some soybean genotypes using parametric and non-parametric methods in </w:t>
      </w:r>
      <w:proofErr w:type="spellStart"/>
      <w:r w:rsidRPr="002A2B8F">
        <w:rPr>
          <w:rFonts w:ascii="Times New Roman" w:hAnsi="Times New Roman"/>
          <w:color w:val="000000" w:themeColor="text1"/>
          <w:sz w:val="24"/>
          <w:szCs w:val="24"/>
          <w:shd w:val="clear" w:color="auto" w:fill="FFFFFF"/>
        </w:rPr>
        <w:t>multienvironments</w:t>
      </w:r>
      <w:proofErr w:type="spellEnd"/>
      <w:r w:rsidRPr="002A2B8F">
        <w:rPr>
          <w:rFonts w:ascii="Times New Roman" w:hAnsi="Times New Roman"/>
          <w:color w:val="000000" w:themeColor="text1"/>
          <w:sz w:val="24"/>
          <w:szCs w:val="24"/>
          <w:shd w:val="clear" w:color="auto" w:fill="FFFFFF"/>
        </w:rPr>
        <w:t xml:space="preserve">. </w:t>
      </w:r>
      <w:r w:rsidRPr="002A2B8F">
        <w:rPr>
          <w:rFonts w:ascii="Times New Roman" w:hAnsi="Times New Roman"/>
          <w:i/>
          <w:iCs/>
          <w:color w:val="000000" w:themeColor="text1"/>
          <w:sz w:val="24"/>
          <w:szCs w:val="24"/>
          <w:shd w:val="clear" w:color="auto" w:fill="FFFFFF"/>
        </w:rPr>
        <w:t>Turkish Journal of Field</w:t>
      </w:r>
      <w:r w:rsidRPr="002A2B8F">
        <w:rPr>
          <w:rFonts w:ascii="Times New Roman" w:hAnsi="Times New Roman"/>
          <w:color w:val="000000" w:themeColor="text1"/>
          <w:sz w:val="24"/>
          <w:szCs w:val="24"/>
          <w:shd w:val="clear" w:color="auto" w:fill="FFFFFF"/>
        </w:rPr>
        <w:t xml:space="preserve"> </w:t>
      </w:r>
      <w:r w:rsidRPr="002A2B8F">
        <w:rPr>
          <w:rFonts w:ascii="Times New Roman" w:hAnsi="Times New Roman"/>
          <w:i/>
          <w:iCs/>
          <w:color w:val="000000" w:themeColor="text1"/>
          <w:sz w:val="24"/>
          <w:szCs w:val="24"/>
          <w:shd w:val="clear" w:color="auto" w:fill="FFFFFF"/>
        </w:rPr>
        <w:t>Crop</w:t>
      </w:r>
      <w:r w:rsidRPr="002A2B8F">
        <w:rPr>
          <w:rFonts w:ascii="Times New Roman" w:hAnsi="Times New Roman"/>
          <w:color w:val="000000" w:themeColor="text1"/>
          <w:sz w:val="24"/>
          <w:szCs w:val="24"/>
          <w:shd w:val="clear" w:color="auto" w:fill="FFFFFF"/>
        </w:rPr>
        <w:t xml:space="preserve">s, 26: 262-271. </w:t>
      </w:r>
    </w:p>
    <w:p w14:paraId="7D8D9BD0"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3C9F71A0" w14:textId="0C7AD19D"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lastRenderedPageBreak/>
        <w:t xml:space="preserve">Delacy, I.H., Basford, K.E., Cooper, M., Bull, J.K </w:t>
      </w:r>
      <w:r w:rsidR="008F2D1F">
        <w:rPr>
          <w:rFonts w:ascii="Times New Roman" w:hAnsi="Times New Roman"/>
          <w:color w:val="000000" w:themeColor="text1"/>
          <w:sz w:val="24"/>
          <w:szCs w:val="24"/>
        </w:rPr>
        <w:t>&amp;</w:t>
      </w:r>
      <w:r w:rsidRPr="002A2B8F">
        <w:rPr>
          <w:rFonts w:ascii="Times New Roman" w:hAnsi="Times New Roman"/>
          <w:color w:val="000000" w:themeColor="text1"/>
          <w:sz w:val="24"/>
          <w:szCs w:val="24"/>
          <w:shd w:val="clear" w:color="auto" w:fill="FFFFFF"/>
        </w:rPr>
        <w:t xml:space="preserve">Mclaren, C.G. </w:t>
      </w:r>
      <w:r w:rsidR="008F2D1F">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1996</w:t>
      </w:r>
      <w:r w:rsidR="008F2D1F">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Analysis of multi-environment trail an historical perspective. In: Plant adaptation and crop improvement (Cooper M., Hammer G.L., eds). CAB International: Wallingford, UK. pp. 39-124.</w:t>
      </w:r>
    </w:p>
    <w:p w14:paraId="4BD6D2BA"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0B5F0DFA" w14:textId="4FB2F17D"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roofErr w:type="spellStart"/>
      <w:r w:rsidRPr="002A2B8F">
        <w:rPr>
          <w:rFonts w:ascii="Times New Roman" w:hAnsi="Times New Roman"/>
          <w:color w:val="000000" w:themeColor="text1"/>
          <w:sz w:val="24"/>
          <w:szCs w:val="24"/>
          <w:shd w:val="clear" w:color="auto" w:fill="FFFFFF"/>
        </w:rPr>
        <w:t>Ebdon</w:t>
      </w:r>
      <w:proofErr w:type="spellEnd"/>
      <w:r w:rsidRPr="002A2B8F">
        <w:rPr>
          <w:rFonts w:ascii="Times New Roman" w:hAnsi="Times New Roman"/>
          <w:color w:val="000000" w:themeColor="text1"/>
          <w:sz w:val="24"/>
          <w:szCs w:val="24"/>
          <w:shd w:val="clear" w:color="auto" w:fill="FFFFFF"/>
        </w:rPr>
        <w:t xml:space="preserve">, J.S </w:t>
      </w:r>
      <w:r w:rsidR="008F2D1F">
        <w:rPr>
          <w:rFonts w:ascii="Times New Roman" w:hAnsi="Times New Roman"/>
          <w:color w:val="000000" w:themeColor="text1"/>
          <w:sz w:val="24"/>
          <w:szCs w:val="24"/>
        </w:rPr>
        <w:t>&amp;</w:t>
      </w:r>
      <w:proofErr w:type="spellStart"/>
      <w:r w:rsidRPr="002A2B8F">
        <w:rPr>
          <w:rFonts w:ascii="Times New Roman" w:hAnsi="Times New Roman"/>
          <w:color w:val="000000" w:themeColor="text1"/>
          <w:sz w:val="24"/>
          <w:szCs w:val="24"/>
          <w:shd w:val="clear" w:color="auto" w:fill="FFFFFF"/>
        </w:rPr>
        <w:t>Gauch</w:t>
      </w:r>
      <w:proofErr w:type="spellEnd"/>
      <w:r w:rsidRPr="002A2B8F">
        <w:rPr>
          <w:rFonts w:ascii="Times New Roman" w:hAnsi="Times New Roman"/>
          <w:color w:val="000000" w:themeColor="text1"/>
          <w:sz w:val="24"/>
          <w:szCs w:val="24"/>
          <w:shd w:val="clear" w:color="auto" w:fill="FFFFFF"/>
        </w:rPr>
        <w:t xml:space="preserve">, J. H.G, </w:t>
      </w:r>
      <w:r w:rsidR="008F2D1F">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2002</w:t>
      </w:r>
      <w:r w:rsidR="008F2D1F">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xml:space="preserve">. Additive main effect and multiplicative interaction analysis of national turfgrass performance trials. </w:t>
      </w:r>
      <w:r w:rsidRPr="008F2D1F">
        <w:rPr>
          <w:rFonts w:ascii="Times New Roman" w:hAnsi="Times New Roman"/>
          <w:color w:val="000000" w:themeColor="text1"/>
          <w:sz w:val="24"/>
          <w:szCs w:val="24"/>
          <w:shd w:val="clear" w:color="auto" w:fill="FFFFFF"/>
        </w:rPr>
        <w:t>Crop Science</w:t>
      </w:r>
      <w:r w:rsidRPr="002A2B8F">
        <w:rPr>
          <w:rFonts w:ascii="Times New Roman" w:hAnsi="Times New Roman"/>
          <w:color w:val="000000" w:themeColor="text1"/>
          <w:sz w:val="24"/>
          <w:szCs w:val="24"/>
          <w:shd w:val="clear" w:color="auto" w:fill="FFFFFF"/>
        </w:rPr>
        <w:t>. 42(2):497-506.</w:t>
      </w:r>
    </w:p>
    <w:p w14:paraId="58A7F295"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3E1211E6" w14:textId="27A61A0F" w:rsidR="009B18C1" w:rsidRPr="002A2B8F" w:rsidRDefault="009B18C1" w:rsidP="009B18C1">
      <w:pPr>
        <w:spacing w:after="0" w:line="240" w:lineRule="auto"/>
        <w:jc w:val="both"/>
        <w:rPr>
          <w:rFonts w:ascii="Times New Roman" w:hAnsi="Times New Roman"/>
          <w:color w:val="000000" w:themeColor="text1"/>
          <w:sz w:val="24"/>
          <w:szCs w:val="24"/>
          <w:lang w:val="en-IN"/>
        </w:rPr>
      </w:pPr>
      <w:bookmarkStart w:id="10" w:name="_Hlk210143559"/>
      <w:proofErr w:type="spellStart"/>
      <w:r w:rsidRPr="002A2B8F">
        <w:rPr>
          <w:rFonts w:ascii="Times New Roman" w:hAnsi="Times New Roman"/>
          <w:color w:val="000000" w:themeColor="text1"/>
          <w:sz w:val="24"/>
          <w:szCs w:val="24"/>
        </w:rPr>
        <w:t>Farshadfar</w:t>
      </w:r>
      <w:bookmarkEnd w:id="10"/>
      <w:proofErr w:type="spellEnd"/>
      <w:r w:rsidRPr="002A2B8F">
        <w:rPr>
          <w:rFonts w:ascii="Times New Roman" w:hAnsi="Times New Roman"/>
          <w:color w:val="000000" w:themeColor="text1"/>
          <w:sz w:val="24"/>
          <w:szCs w:val="24"/>
        </w:rPr>
        <w:t xml:space="preserve">, E. </w:t>
      </w:r>
      <w:r w:rsidR="008F2D1F">
        <w:rPr>
          <w:rFonts w:ascii="Times New Roman" w:hAnsi="Times New Roman"/>
          <w:color w:val="000000" w:themeColor="text1"/>
          <w:sz w:val="24"/>
          <w:szCs w:val="24"/>
        </w:rPr>
        <w:t>(</w:t>
      </w:r>
      <w:r w:rsidRPr="002A2B8F">
        <w:rPr>
          <w:rFonts w:ascii="Times New Roman" w:hAnsi="Times New Roman"/>
          <w:color w:val="000000" w:themeColor="text1"/>
          <w:sz w:val="24"/>
          <w:szCs w:val="24"/>
        </w:rPr>
        <w:t>2008</w:t>
      </w:r>
      <w:r w:rsidR="008F2D1F">
        <w:rPr>
          <w:rFonts w:ascii="Times New Roman" w:hAnsi="Times New Roman"/>
          <w:color w:val="000000" w:themeColor="text1"/>
          <w:sz w:val="24"/>
          <w:szCs w:val="24"/>
        </w:rPr>
        <w:t>)</w:t>
      </w:r>
      <w:r w:rsidRPr="002A2B8F">
        <w:rPr>
          <w:rFonts w:ascii="Times New Roman" w:hAnsi="Times New Roman"/>
          <w:color w:val="000000" w:themeColor="text1"/>
          <w:sz w:val="24"/>
          <w:szCs w:val="24"/>
        </w:rPr>
        <w:t xml:space="preserve">. Incorporation of AMMI stability value and grain yield in a single non-parametric index (GSI) in bread wheat. </w:t>
      </w:r>
      <w:r w:rsidRPr="008F2D1F">
        <w:rPr>
          <w:rFonts w:ascii="Times New Roman" w:hAnsi="Times New Roman"/>
          <w:color w:val="000000" w:themeColor="text1"/>
          <w:sz w:val="24"/>
          <w:szCs w:val="24"/>
          <w:lang w:val="en-IN"/>
        </w:rPr>
        <w:t>Pakistan Journal of Biological Sciences</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11: 1791-1796.</w:t>
      </w:r>
    </w:p>
    <w:p w14:paraId="5645813D"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437BF573" w14:textId="35169174" w:rsidR="009B18C1" w:rsidRPr="002A2B8F" w:rsidRDefault="009B18C1" w:rsidP="009B18C1">
      <w:pPr>
        <w:spacing w:after="0" w:line="240" w:lineRule="auto"/>
        <w:jc w:val="both"/>
        <w:rPr>
          <w:rFonts w:ascii="Times New Roman" w:hAnsi="Times New Roman"/>
          <w:color w:val="000000" w:themeColor="text1"/>
          <w:sz w:val="24"/>
          <w:szCs w:val="24"/>
        </w:rPr>
      </w:pPr>
      <w:bookmarkStart w:id="11" w:name="_Hlk210143432"/>
      <w:r w:rsidRPr="002A2B8F">
        <w:rPr>
          <w:rFonts w:ascii="Times New Roman" w:hAnsi="Times New Roman"/>
          <w:color w:val="000000" w:themeColor="text1"/>
          <w:sz w:val="24"/>
          <w:szCs w:val="24"/>
        </w:rPr>
        <w:t xml:space="preserve">Farooq </w:t>
      </w:r>
      <w:proofErr w:type="spellStart"/>
      <w:r w:rsidRPr="002A2B8F">
        <w:rPr>
          <w:rFonts w:ascii="Times New Roman" w:hAnsi="Times New Roman"/>
          <w:color w:val="000000" w:themeColor="text1"/>
          <w:sz w:val="24"/>
          <w:szCs w:val="24"/>
        </w:rPr>
        <w:t>Fadakar</w:t>
      </w:r>
      <w:proofErr w:type="spellEnd"/>
      <w:r w:rsidRPr="002A2B8F">
        <w:rPr>
          <w:rFonts w:ascii="Times New Roman" w:hAnsi="Times New Roman"/>
          <w:color w:val="000000" w:themeColor="text1"/>
          <w:sz w:val="24"/>
          <w:szCs w:val="24"/>
        </w:rPr>
        <w:t xml:space="preserve"> </w:t>
      </w:r>
      <w:proofErr w:type="spellStart"/>
      <w:r w:rsidRPr="002A2B8F">
        <w:rPr>
          <w:rFonts w:ascii="Times New Roman" w:hAnsi="Times New Roman"/>
          <w:color w:val="000000" w:themeColor="text1"/>
          <w:sz w:val="24"/>
          <w:szCs w:val="24"/>
        </w:rPr>
        <w:t>Navrood</w:t>
      </w:r>
      <w:bookmarkEnd w:id="11"/>
      <w:proofErr w:type="spellEnd"/>
      <w:r w:rsidRPr="002A2B8F">
        <w:rPr>
          <w:rFonts w:ascii="Times New Roman" w:hAnsi="Times New Roman"/>
          <w:color w:val="000000" w:themeColor="text1"/>
          <w:sz w:val="24"/>
          <w:szCs w:val="24"/>
        </w:rPr>
        <w:t xml:space="preserve">, Rasool </w:t>
      </w:r>
      <w:proofErr w:type="spellStart"/>
      <w:r w:rsidRPr="002A2B8F">
        <w:rPr>
          <w:rFonts w:ascii="Times New Roman" w:hAnsi="Times New Roman"/>
          <w:color w:val="000000" w:themeColor="text1"/>
          <w:sz w:val="24"/>
          <w:szCs w:val="24"/>
        </w:rPr>
        <w:t>Ashghari</w:t>
      </w:r>
      <w:proofErr w:type="spellEnd"/>
      <w:r w:rsidRPr="002A2B8F">
        <w:rPr>
          <w:rFonts w:ascii="Times New Roman" w:hAnsi="Times New Roman"/>
          <w:color w:val="000000" w:themeColor="text1"/>
          <w:sz w:val="24"/>
          <w:szCs w:val="24"/>
        </w:rPr>
        <w:t xml:space="preserve"> </w:t>
      </w:r>
      <w:proofErr w:type="gramStart"/>
      <w:r w:rsidRPr="002A2B8F">
        <w:rPr>
          <w:rFonts w:ascii="Times New Roman" w:hAnsi="Times New Roman"/>
          <w:color w:val="000000" w:themeColor="text1"/>
          <w:sz w:val="24"/>
          <w:szCs w:val="24"/>
        </w:rPr>
        <w:t>Zakaria ,</w:t>
      </w:r>
      <w:proofErr w:type="gramEnd"/>
      <w:r w:rsidRPr="002A2B8F">
        <w:rPr>
          <w:rFonts w:ascii="Times New Roman" w:hAnsi="Times New Roman"/>
          <w:color w:val="000000" w:themeColor="text1"/>
          <w:sz w:val="24"/>
          <w:szCs w:val="24"/>
        </w:rPr>
        <w:t xml:space="preserve"> </w:t>
      </w:r>
      <w:proofErr w:type="spellStart"/>
      <w:r w:rsidRPr="002A2B8F">
        <w:rPr>
          <w:rFonts w:ascii="Times New Roman" w:hAnsi="Times New Roman"/>
          <w:color w:val="000000" w:themeColor="text1"/>
          <w:sz w:val="24"/>
          <w:szCs w:val="24"/>
        </w:rPr>
        <w:t>Marefat</w:t>
      </w:r>
      <w:proofErr w:type="spellEnd"/>
      <w:r w:rsidRPr="002A2B8F">
        <w:rPr>
          <w:rFonts w:ascii="Times New Roman" w:hAnsi="Times New Roman"/>
          <w:color w:val="000000" w:themeColor="text1"/>
          <w:sz w:val="24"/>
          <w:szCs w:val="24"/>
        </w:rPr>
        <w:t xml:space="preserve"> </w:t>
      </w:r>
      <w:proofErr w:type="spellStart"/>
      <w:r w:rsidRPr="002A2B8F">
        <w:rPr>
          <w:rFonts w:ascii="Times New Roman" w:hAnsi="Times New Roman"/>
          <w:color w:val="000000" w:themeColor="text1"/>
          <w:sz w:val="24"/>
          <w:szCs w:val="24"/>
        </w:rPr>
        <w:t>Mostafari</w:t>
      </w:r>
      <w:proofErr w:type="spellEnd"/>
      <w:r w:rsidRPr="002A2B8F">
        <w:rPr>
          <w:rFonts w:ascii="Times New Roman" w:hAnsi="Times New Roman"/>
          <w:color w:val="000000" w:themeColor="text1"/>
          <w:sz w:val="24"/>
          <w:szCs w:val="24"/>
        </w:rPr>
        <w:t xml:space="preserve"> Rad , Naser </w:t>
      </w:r>
      <w:proofErr w:type="spellStart"/>
      <w:r w:rsidRPr="002A2B8F">
        <w:rPr>
          <w:rFonts w:ascii="Times New Roman" w:hAnsi="Times New Roman"/>
          <w:color w:val="000000" w:themeColor="text1"/>
          <w:sz w:val="24"/>
          <w:szCs w:val="24"/>
        </w:rPr>
        <w:t>Zare</w:t>
      </w:r>
      <w:proofErr w:type="spellEnd"/>
      <w:r w:rsidRPr="002A2B8F">
        <w:rPr>
          <w:rFonts w:ascii="Times New Roman" w:hAnsi="Times New Roman"/>
          <w:color w:val="000000" w:themeColor="text1"/>
          <w:sz w:val="24"/>
          <w:szCs w:val="24"/>
        </w:rPr>
        <w:t xml:space="preserve"> Mina, </w:t>
      </w:r>
      <w:r w:rsidR="008F2D1F">
        <w:rPr>
          <w:rFonts w:ascii="Times New Roman" w:hAnsi="Times New Roman"/>
          <w:color w:val="000000" w:themeColor="text1"/>
          <w:sz w:val="24"/>
          <w:szCs w:val="24"/>
        </w:rPr>
        <w:t xml:space="preserve">&amp; </w:t>
      </w:r>
      <w:proofErr w:type="spellStart"/>
      <w:r w:rsidRPr="002A2B8F">
        <w:rPr>
          <w:rFonts w:ascii="Times New Roman" w:hAnsi="Times New Roman"/>
          <w:color w:val="000000" w:themeColor="text1"/>
          <w:sz w:val="24"/>
          <w:szCs w:val="24"/>
        </w:rPr>
        <w:t>Moghaddaszadeh</w:t>
      </w:r>
      <w:proofErr w:type="spellEnd"/>
      <w:r w:rsidRPr="002A2B8F">
        <w:rPr>
          <w:rFonts w:ascii="Times New Roman" w:hAnsi="Times New Roman"/>
          <w:color w:val="000000" w:themeColor="text1"/>
          <w:sz w:val="24"/>
          <w:szCs w:val="24"/>
        </w:rPr>
        <w:t xml:space="preserve"> </w:t>
      </w:r>
      <w:proofErr w:type="spellStart"/>
      <w:r w:rsidRPr="002A2B8F">
        <w:rPr>
          <w:rFonts w:ascii="Times New Roman" w:hAnsi="Times New Roman"/>
          <w:color w:val="000000" w:themeColor="text1"/>
          <w:sz w:val="24"/>
          <w:szCs w:val="24"/>
        </w:rPr>
        <w:t>Ahrab</w:t>
      </w:r>
      <w:proofErr w:type="spellEnd"/>
      <w:r w:rsidRPr="002A2B8F">
        <w:rPr>
          <w:rFonts w:ascii="Times New Roman" w:hAnsi="Times New Roman"/>
          <w:color w:val="000000" w:themeColor="text1"/>
          <w:sz w:val="24"/>
          <w:szCs w:val="24"/>
        </w:rPr>
        <w:t xml:space="preserve">. </w:t>
      </w:r>
      <w:r w:rsidR="008F2D1F">
        <w:rPr>
          <w:rFonts w:ascii="Times New Roman" w:hAnsi="Times New Roman"/>
          <w:color w:val="000000" w:themeColor="text1"/>
          <w:sz w:val="24"/>
          <w:szCs w:val="24"/>
        </w:rPr>
        <w:t>(</w:t>
      </w:r>
      <w:r w:rsidRPr="002A2B8F">
        <w:rPr>
          <w:rFonts w:ascii="Times New Roman" w:hAnsi="Times New Roman"/>
          <w:color w:val="000000" w:themeColor="text1"/>
          <w:sz w:val="24"/>
          <w:szCs w:val="24"/>
        </w:rPr>
        <w:t>2023</w:t>
      </w:r>
      <w:r w:rsidR="008F2D1F">
        <w:rPr>
          <w:rFonts w:ascii="Times New Roman" w:hAnsi="Times New Roman"/>
          <w:color w:val="000000" w:themeColor="text1"/>
          <w:sz w:val="24"/>
          <w:szCs w:val="24"/>
        </w:rPr>
        <w:t>)</w:t>
      </w:r>
      <w:r w:rsidRPr="002A2B8F">
        <w:rPr>
          <w:rFonts w:ascii="Times New Roman" w:hAnsi="Times New Roman"/>
          <w:color w:val="000000" w:themeColor="text1"/>
          <w:sz w:val="24"/>
          <w:szCs w:val="24"/>
        </w:rPr>
        <w:t>. Stability analysis of groundnut (</w:t>
      </w:r>
      <w:r w:rsidRPr="002A2B8F">
        <w:rPr>
          <w:rFonts w:ascii="Times New Roman" w:hAnsi="Times New Roman"/>
          <w:i/>
          <w:iCs/>
          <w:color w:val="000000" w:themeColor="text1"/>
          <w:sz w:val="24"/>
          <w:szCs w:val="24"/>
        </w:rPr>
        <w:t>Arachis hypogaea</w:t>
      </w:r>
      <w:r w:rsidRPr="002A2B8F">
        <w:rPr>
          <w:rFonts w:ascii="Times New Roman" w:hAnsi="Times New Roman"/>
          <w:color w:val="000000" w:themeColor="text1"/>
          <w:sz w:val="24"/>
          <w:szCs w:val="24"/>
        </w:rPr>
        <w:t xml:space="preserve"> L.) genotypes using AMMI and GGE biplot models and ideal genotype selection indicator. 2023.. Indian Journal Genetics and Plant Breeding. 83(4): 518-525.</w:t>
      </w:r>
    </w:p>
    <w:p w14:paraId="05841306"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36DA8347" w14:textId="612DDE3A" w:rsidR="009B18C1" w:rsidRPr="002A2B8F" w:rsidRDefault="009B18C1" w:rsidP="009B18C1">
      <w:pPr>
        <w:spacing w:after="0" w:line="240" w:lineRule="auto"/>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Falconer, D.S. </w:t>
      </w:r>
      <w:r w:rsidR="003B2654">
        <w:rPr>
          <w:rFonts w:ascii="Times New Roman" w:hAnsi="Times New Roman"/>
          <w:color w:val="000000" w:themeColor="text1"/>
          <w:sz w:val="24"/>
          <w:szCs w:val="24"/>
        </w:rPr>
        <w:t>&amp;</w:t>
      </w:r>
      <w:proofErr w:type="spellStart"/>
      <w:proofErr w:type="gramStart"/>
      <w:r w:rsidRPr="002A2B8F">
        <w:rPr>
          <w:rFonts w:ascii="Times New Roman" w:hAnsi="Times New Roman"/>
          <w:color w:val="000000" w:themeColor="text1"/>
          <w:sz w:val="24"/>
          <w:szCs w:val="24"/>
        </w:rPr>
        <w:t>Mackay,T.F</w:t>
      </w:r>
      <w:proofErr w:type="spellEnd"/>
      <w:r w:rsidRPr="002A2B8F">
        <w:rPr>
          <w:rFonts w:ascii="Times New Roman" w:hAnsi="Times New Roman"/>
          <w:color w:val="000000" w:themeColor="text1"/>
          <w:sz w:val="24"/>
          <w:szCs w:val="24"/>
        </w:rPr>
        <w:t>.</w:t>
      </w:r>
      <w:proofErr w:type="gramEnd"/>
      <w:r w:rsidR="003B2654">
        <w:rPr>
          <w:rFonts w:ascii="Times New Roman" w:hAnsi="Times New Roman"/>
          <w:color w:val="000000" w:themeColor="text1"/>
          <w:sz w:val="24"/>
          <w:szCs w:val="24"/>
        </w:rPr>
        <w:t>(</w:t>
      </w:r>
      <w:r w:rsidRPr="002A2B8F">
        <w:rPr>
          <w:rFonts w:ascii="Times New Roman" w:hAnsi="Times New Roman"/>
          <w:color w:val="000000" w:themeColor="text1"/>
          <w:sz w:val="24"/>
          <w:szCs w:val="24"/>
        </w:rPr>
        <w:t>1996</w:t>
      </w:r>
      <w:r w:rsidR="003B2654">
        <w:rPr>
          <w:rFonts w:ascii="Times New Roman" w:hAnsi="Times New Roman"/>
          <w:color w:val="000000" w:themeColor="text1"/>
          <w:sz w:val="24"/>
          <w:szCs w:val="24"/>
        </w:rPr>
        <w:t>)</w:t>
      </w:r>
      <w:r w:rsidRPr="002A2B8F">
        <w:rPr>
          <w:rFonts w:ascii="Times New Roman" w:hAnsi="Times New Roman"/>
          <w:color w:val="000000" w:themeColor="text1"/>
          <w:sz w:val="24"/>
          <w:szCs w:val="24"/>
        </w:rPr>
        <w:t>. Introduction to quantitative genetics, Longman. Essex, England. 254-6.</w:t>
      </w:r>
    </w:p>
    <w:p w14:paraId="77EB1A2C" w14:textId="77777777" w:rsidR="009B18C1" w:rsidRPr="002A2B8F" w:rsidRDefault="009B18C1" w:rsidP="009B18C1">
      <w:pPr>
        <w:spacing w:after="0" w:line="240" w:lineRule="auto"/>
        <w:jc w:val="both"/>
        <w:rPr>
          <w:rFonts w:ascii="Times New Roman" w:hAnsi="Times New Roman"/>
          <w:color w:val="000000" w:themeColor="text1"/>
          <w:sz w:val="24"/>
          <w:szCs w:val="24"/>
        </w:rPr>
      </w:pPr>
      <w:bookmarkStart w:id="12" w:name="_Hlk210143470"/>
    </w:p>
    <w:p w14:paraId="115812F5" w14:textId="71794007" w:rsidR="009B18C1" w:rsidRPr="003B2654" w:rsidRDefault="009B18C1" w:rsidP="009B18C1">
      <w:pPr>
        <w:spacing w:after="0" w:line="240" w:lineRule="auto"/>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Gauch</w:t>
      </w:r>
      <w:bookmarkEnd w:id="12"/>
      <w:r w:rsidRPr="002A2B8F">
        <w:rPr>
          <w:rFonts w:ascii="Times New Roman" w:hAnsi="Times New Roman"/>
          <w:color w:val="000000" w:themeColor="text1"/>
          <w:sz w:val="24"/>
          <w:szCs w:val="24"/>
        </w:rPr>
        <w:t xml:space="preserve">, J. H.G. </w:t>
      </w:r>
      <w:r w:rsidR="003B2654">
        <w:rPr>
          <w:rFonts w:ascii="Times New Roman" w:hAnsi="Times New Roman"/>
          <w:color w:val="000000" w:themeColor="text1"/>
          <w:sz w:val="24"/>
          <w:szCs w:val="24"/>
        </w:rPr>
        <w:t>(</w:t>
      </w:r>
      <w:r w:rsidRPr="002A2B8F">
        <w:rPr>
          <w:rFonts w:ascii="Times New Roman" w:hAnsi="Times New Roman"/>
          <w:color w:val="000000" w:themeColor="text1"/>
          <w:sz w:val="24"/>
          <w:szCs w:val="24"/>
        </w:rPr>
        <w:t>2006</w:t>
      </w:r>
      <w:r w:rsidR="003B2654">
        <w:rPr>
          <w:rFonts w:ascii="Times New Roman" w:hAnsi="Times New Roman"/>
          <w:color w:val="000000" w:themeColor="text1"/>
          <w:sz w:val="24"/>
          <w:szCs w:val="24"/>
        </w:rPr>
        <w:t>)</w:t>
      </w:r>
      <w:r w:rsidRPr="002A2B8F">
        <w:rPr>
          <w:rFonts w:ascii="Times New Roman" w:hAnsi="Times New Roman"/>
          <w:color w:val="000000" w:themeColor="text1"/>
          <w:sz w:val="24"/>
          <w:szCs w:val="24"/>
        </w:rPr>
        <w:t xml:space="preserve">. Statistical analysis of yield trials by AMMI and GGE. </w:t>
      </w:r>
      <w:r w:rsidRPr="003B2654">
        <w:rPr>
          <w:rFonts w:ascii="Times New Roman" w:hAnsi="Times New Roman"/>
          <w:color w:val="000000" w:themeColor="text1"/>
          <w:sz w:val="24"/>
          <w:szCs w:val="24"/>
        </w:rPr>
        <w:t>Crop Science. 53: 1860 1869.</w:t>
      </w:r>
    </w:p>
    <w:p w14:paraId="7ADBF5FA"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1C4B966A" w14:textId="75D06DAC"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 xml:space="preserve">Gauch, J. H.G </w:t>
      </w:r>
      <w:r w:rsidR="003B2654">
        <w:rPr>
          <w:rFonts w:ascii="Times New Roman" w:hAnsi="Times New Roman"/>
          <w:color w:val="000000" w:themeColor="text1"/>
          <w:sz w:val="24"/>
          <w:szCs w:val="24"/>
        </w:rPr>
        <w:t xml:space="preserve">&amp; </w:t>
      </w:r>
      <w:r w:rsidRPr="002A2B8F">
        <w:rPr>
          <w:rFonts w:ascii="Times New Roman" w:hAnsi="Times New Roman"/>
          <w:color w:val="000000" w:themeColor="text1"/>
          <w:sz w:val="24"/>
          <w:szCs w:val="24"/>
          <w:shd w:val="clear" w:color="auto" w:fill="FFFFFF"/>
        </w:rPr>
        <w:t xml:space="preserve">Zobel, R.W. </w:t>
      </w:r>
      <w:r w:rsidR="003B2654">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1997</w:t>
      </w:r>
      <w:r w:rsidR="003B2654">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xml:space="preserve">. Identifying mega environments and targeting genotypes. </w:t>
      </w:r>
      <w:r w:rsidRPr="003B2654">
        <w:rPr>
          <w:rFonts w:ascii="Times New Roman" w:hAnsi="Times New Roman"/>
          <w:color w:val="000000" w:themeColor="text1"/>
          <w:sz w:val="24"/>
          <w:szCs w:val="24"/>
          <w:shd w:val="clear" w:color="auto" w:fill="FFFFFF"/>
        </w:rPr>
        <w:t>Crop Science</w:t>
      </w:r>
      <w:r w:rsidRPr="002A2B8F">
        <w:rPr>
          <w:rFonts w:ascii="Times New Roman" w:hAnsi="Times New Roman"/>
          <w:i/>
          <w:iCs/>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xml:space="preserve"> 37(2): 311-326.</w:t>
      </w:r>
    </w:p>
    <w:p w14:paraId="72BBFE88" w14:textId="77777777" w:rsidR="002A2B8F" w:rsidRPr="002A2B8F" w:rsidRDefault="002A2B8F" w:rsidP="009B18C1">
      <w:pPr>
        <w:spacing w:after="0" w:line="240" w:lineRule="auto"/>
        <w:jc w:val="both"/>
        <w:rPr>
          <w:rFonts w:ascii="Times New Roman" w:hAnsi="Times New Roman"/>
          <w:color w:val="000000" w:themeColor="text1"/>
          <w:sz w:val="24"/>
          <w:szCs w:val="24"/>
          <w:shd w:val="clear" w:color="auto" w:fill="FFFFFF"/>
        </w:rPr>
      </w:pPr>
    </w:p>
    <w:p w14:paraId="1AD61DCD" w14:textId="603BF6E0"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 xml:space="preserve">Gomez, K.A </w:t>
      </w:r>
      <w:r w:rsidR="003B2654">
        <w:rPr>
          <w:rFonts w:ascii="Times New Roman" w:hAnsi="Times New Roman"/>
          <w:color w:val="000000" w:themeColor="text1"/>
          <w:sz w:val="24"/>
          <w:szCs w:val="24"/>
        </w:rPr>
        <w:t>&amp;</w:t>
      </w:r>
      <w:r w:rsidRPr="002A2B8F">
        <w:rPr>
          <w:rFonts w:ascii="Times New Roman" w:hAnsi="Times New Roman"/>
          <w:color w:val="000000" w:themeColor="text1"/>
          <w:sz w:val="24"/>
          <w:szCs w:val="24"/>
          <w:shd w:val="clear" w:color="auto" w:fill="FFFFFF"/>
        </w:rPr>
        <w:t xml:space="preserve">Gomez, A.A. </w:t>
      </w:r>
      <w:r w:rsidR="003B2654">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1984</w:t>
      </w:r>
      <w:r w:rsidR="003B2654">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xml:space="preserve">. Statistical Procedures for Agricultural Research. 2nd Edition, </w:t>
      </w:r>
      <w:r w:rsidRPr="003B2654">
        <w:rPr>
          <w:rFonts w:ascii="Times New Roman" w:hAnsi="Times New Roman"/>
          <w:color w:val="000000" w:themeColor="text1"/>
          <w:sz w:val="24"/>
          <w:szCs w:val="24"/>
          <w:shd w:val="clear" w:color="auto" w:fill="FFFFFF"/>
        </w:rPr>
        <w:t>John Wiley and Sons</w:t>
      </w:r>
      <w:r w:rsidRPr="002A2B8F">
        <w:rPr>
          <w:rFonts w:ascii="Times New Roman" w:hAnsi="Times New Roman"/>
          <w:color w:val="000000" w:themeColor="text1"/>
          <w:sz w:val="24"/>
          <w:szCs w:val="24"/>
          <w:shd w:val="clear" w:color="auto" w:fill="FFFFFF"/>
        </w:rPr>
        <w:t>, New York, 680 p.</w:t>
      </w:r>
    </w:p>
    <w:p w14:paraId="23420B47"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37B77969" w14:textId="7C4E4816"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 xml:space="preserve">Janila, P., Nigam, S.N., Pandey, M.K., Nagesh, P., </w:t>
      </w:r>
      <w:r w:rsidR="003B2654">
        <w:rPr>
          <w:rFonts w:ascii="Times New Roman" w:hAnsi="Times New Roman"/>
          <w:color w:val="000000" w:themeColor="text1"/>
          <w:sz w:val="24"/>
          <w:szCs w:val="24"/>
        </w:rPr>
        <w:t>&amp;</w:t>
      </w:r>
      <w:r w:rsidRPr="002A2B8F">
        <w:rPr>
          <w:rFonts w:ascii="Times New Roman" w:hAnsi="Times New Roman"/>
          <w:color w:val="000000" w:themeColor="text1"/>
          <w:sz w:val="24"/>
          <w:szCs w:val="24"/>
          <w:shd w:val="clear" w:color="auto" w:fill="FFFFFF"/>
        </w:rPr>
        <w:t xml:space="preserve">Varshney, R. </w:t>
      </w:r>
      <w:r w:rsidR="003B2654">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2013</w:t>
      </w:r>
      <w:r w:rsidR="003B2654">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xml:space="preserve">. Groundnut improvement: Use of genetic and genomic tools. </w:t>
      </w:r>
      <w:r w:rsidRPr="003B2654">
        <w:rPr>
          <w:rFonts w:ascii="Times New Roman" w:hAnsi="Times New Roman"/>
          <w:color w:val="000000" w:themeColor="text1"/>
          <w:sz w:val="24"/>
          <w:szCs w:val="24"/>
          <w:shd w:val="clear" w:color="auto" w:fill="FFFFFF"/>
        </w:rPr>
        <w:t>Frontiers in Plant Science</w:t>
      </w:r>
      <w:r w:rsidRPr="002A2B8F">
        <w:rPr>
          <w:rFonts w:ascii="Times New Roman" w:hAnsi="Times New Roman"/>
          <w:color w:val="000000" w:themeColor="text1"/>
          <w:sz w:val="24"/>
          <w:szCs w:val="24"/>
          <w:shd w:val="clear" w:color="auto" w:fill="FFFFFF"/>
        </w:rPr>
        <w:t xml:space="preserve">. 4 (1):21-33. </w:t>
      </w:r>
    </w:p>
    <w:p w14:paraId="14B98A16"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2CF338C6" w14:textId="0BC00908"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bookmarkStart w:id="13" w:name="_Hlk210164289"/>
      <w:r w:rsidRPr="002A2B8F">
        <w:rPr>
          <w:rFonts w:ascii="Times New Roman" w:hAnsi="Times New Roman"/>
          <w:color w:val="000000" w:themeColor="text1"/>
          <w:sz w:val="24"/>
          <w:szCs w:val="24"/>
          <w:shd w:val="clear" w:color="auto" w:fill="FFFFFF"/>
        </w:rPr>
        <w:t>Johnson, H.W., Robinson, H.F.,</w:t>
      </w:r>
      <w:r w:rsidR="003B2654">
        <w:rPr>
          <w:rFonts w:ascii="Times New Roman" w:hAnsi="Times New Roman"/>
          <w:color w:val="000000" w:themeColor="text1"/>
          <w:sz w:val="24"/>
          <w:szCs w:val="24"/>
          <w:shd w:val="clear" w:color="auto" w:fill="FFFFFF"/>
        </w:rPr>
        <w:t xml:space="preserve"> </w:t>
      </w:r>
      <w:r w:rsidR="003B2654">
        <w:rPr>
          <w:rFonts w:ascii="Times New Roman" w:hAnsi="Times New Roman"/>
          <w:color w:val="000000" w:themeColor="text1"/>
          <w:sz w:val="24"/>
          <w:szCs w:val="24"/>
        </w:rPr>
        <w:t>&amp;</w:t>
      </w:r>
      <w:r w:rsidRPr="002A2B8F">
        <w:rPr>
          <w:rFonts w:ascii="Times New Roman" w:hAnsi="Times New Roman"/>
          <w:color w:val="000000" w:themeColor="text1"/>
          <w:sz w:val="24"/>
          <w:szCs w:val="24"/>
          <w:shd w:val="clear" w:color="auto" w:fill="FFFFFF"/>
        </w:rPr>
        <w:t xml:space="preserve"> Comstock, </w:t>
      </w:r>
      <w:proofErr w:type="gramStart"/>
      <w:r w:rsidRPr="002A2B8F">
        <w:rPr>
          <w:rFonts w:ascii="Times New Roman" w:hAnsi="Times New Roman"/>
          <w:color w:val="000000" w:themeColor="text1"/>
          <w:sz w:val="24"/>
          <w:szCs w:val="24"/>
          <w:shd w:val="clear" w:color="auto" w:fill="FFFFFF"/>
        </w:rPr>
        <w:t>R.E.</w:t>
      </w:r>
      <w:r w:rsidR="003B2654">
        <w:rPr>
          <w:rFonts w:ascii="Times New Roman" w:hAnsi="Times New Roman"/>
          <w:color w:val="000000" w:themeColor="text1"/>
          <w:sz w:val="24"/>
          <w:szCs w:val="24"/>
          <w:shd w:val="clear" w:color="auto" w:fill="FFFFFF"/>
        </w:rPr>
        <w:t>(</w:t>
      </w:r>
      <w:proofErr w:type="gramEnd"/>
      <w:r w:rsidRPr="002A2B8F">
        <w:rPr>
          <w:rFonts w:ascii="Times New Roman" w:hAnsi="Times New Roman"/>
          <w:color w:val="000000" w:themeColor="text1"/>
          <w:sz w:val="24"/>
          <w:szCs w:val="24"/>
          <w:shd w:val="clear" w:color="auto" w:fill="FFFFFF"/>
        </w:rPr>
        <w:t>1955</w:t>
      </w:r>
      <w:r w:rsidR="003B2654">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xml:space="preserve">. Estimates of genetic and environmental variability in soybean. </w:t>
      </w:r>
      <w:r w:rsidRPr="003B2654">
        <w:rPr>
          <w:rFonts w:ascii="Times New Roman" w:hAnsi="Times New Roman"/>
          <w:color w:val="000000" w:themeColor="text1"/>
          <w:sz w:val="24"/>
          <w:szCs w:val="24"/>
          <w:shd w:val="clear" w:color="auto" w:fill="FFFFFF"/>
        </w:rPr>
        <w:t>Agronomy Journal</w:t>
      </w:r>
      <w:r w:rsidRPr="002A2B8F">
        <w:rPr>
          <w:rFonts w:ascii="Times New Roman" w:hAnsi="Times New Roman"/>
          <w:color w:val="000000" w:themeColor="text1"/>
          <w:sz w:val="24"/>
          <w:szCs w:val="24"/>
          <w:shd w:val="clear" w:color="auto" w:fill="FFFFFF"/>
        </w:rPr>
        <w:t>. 47:314-318.</w:t>
      </w:r>
    </w:p>
    <w:p w14:paraId="09D5C20D"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1382C588" w14:textId="77777777" w:rsidR="000C7D58" w:rsidRPr="000E46DC" w:rsidRDefault="000C7D58" w:rsidP="000C7D58">
      <w:pPr>
        <w:spacing w:after="0" w:line="240" w:lineRule="auto"/>
        <w:jc w:val="both"/>
        <w:rPr>
          <w:rFonts w:ascii="Times New Roman" w:hAnsi="Times New Roman"/>
          <w:color w:val="000000" w:themeColor="text1"/>
          <w:sz w:val="24"/>
          <w:szCs w:val="24"/>
          <w:shd w:val="clear" w:color="auto" w:fill="FFFFFF"/>
          <w:lang w:val="en-IN"/>
        </w:rPr>
      </w:pPr>
      <w:r w:rsidRPr="00253F5E">
        <w:rPr>
          <w:rFonts w:ascii="Times New Roman" w:hAnsi="Times New Roman"/>
          <w:color w:val="000000" w:themeColor="text1"/>
          <w:sz w:val="24"/>
          <w:szCs w:val="24"/>
          <w:shd w:val="clear" w:color="auto" w:fill="FFFFFF"/>
          <w:lang w:val="en-IN"/>
        </w:rPr>
        <w:t>Kona</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P</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Ajay</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B</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C</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Gangadhar</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K</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Narendra</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K</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Raja</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C</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Mahesh</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M</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Sushmita</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S</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Kiran</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R</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Bera</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S</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K</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Sangh</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C</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w:t>
      </w:r>
      <w:r>
        <w:rPr>
          <w:rFonts w:ascii="Times New Roman" w:hAnsi="Times New Roman"/>
          <w:color w:val="000000" w:themeColor="text1"/>
          <w:sz w:val="24"/>
          <w:szCs w:val="24"/>
          <w:shd w:val="clear" w:color="auto" w:fill="FFFFFF"/>
          <w:lang w:val="en-IN"/>
        </w:rPr>
        <w:t xml:space="preserve"> </w:t>
      </w:r>
      <w:r w:rsidRPr="00253F5E">
        <w:rPr>
          <w:rFonts w:ascii="Times New Roman" w:hAnsi="Times New Roman"/>
          <w:color w:val="000000" w:themeColor="text1"/>
          <w:sz w:val="24"/>
          <w:szCs w:val="24"/>
          <w:shd w:val="clear" w:color="auto" w:fill="FFFFFF"/>
          <w:lang w:val="en-IN"/>
        </w:rPr>
        <w:t>Rani</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K</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w:t>
      </w:r>
      <w:proofErr w:type="spellStart"/>
      <w:r w:rsidRPr="00253F5E">
        <w:rPr>
          <w:rFonts w:ascii="Times New Roman" w:hAnsi="Times New Roman"/>
          <w:color w:val="000000" w:themeColor="text1"/>
          <w:sz w:val="24"/>
          <w:szCs w:val="24"/>
          <w:shd w:val="clear" w:color="auto" w:fill="FFFFFF"/>
          <w:lang w:val="en-IN"/>
        </w:rPr>
        <w:t>Chavada</w:t>
      </w:r>
      <w:r>
        <w:rPr>
          <w:rFonts w:ascii="Times New Roman" w:hAnsi="Times New Roman"/>
          <w:color w:val="000000" w:themeColor="text1"/>
          <w:sz w:val="24"/>
          <w:szCs w:val="24"/>
          <w:shd w:val="clear" w:color="auto" w:fill="FFFFFF"/>
          <w:lang w:val="en-IN"/>
        </w:rPr>
        <w:t>m</w:t>
      </w:r>
      <w:proofErr w:type="spellEnd"/>
      <w:r w:rsidRPr="00253F5E">
        <w:rPr>
          <w:rFonts w:ascii="Times New Roman" w:hAnsi="Times New Roman"/>
          <w:color w:val="000000" w:themeColor="text1"/>
          <w:sz w:val="24"/>
          <w:szCs w:val="24"/>
          <w:shd w:val="clear" w:color="auto" w:fill="FFFFFF"/>
          <w:lang w:val="en-IN"/>
        </w:rPr>
        <w:t xml:space="preserve"> Z </w:t>
      </w:r>
      <w:r>
        <w:rPr>
          <w:rFonts w:ascii="Times New Roman" w:hAnsi="Times New Roman"/>
          <w:color w:val="000000" w:themeColor="text1"/>
          <w:sz w:val="24"/>
          <w:szCs w:val="24"/>
          <w:shd w:val="clear" w:color="auto" w:fill="FFFFFF"/>
          <w:lang w:val="en-IN"/>
        </w:rPr>
        <w:t>&amp;</w:t>
      </w:r>
      <w:r w:rsidRPr="00253F5E">
        <w:rPr>
          <w:rFonts w:ascii="Times New Roman" w:hAnsi="Times New Roman"/>
          <w:color w:val="000000" w:themeColor="text1"/>
          <w:sz w:val="24"/>
          <w:szCs w:val="24"/>
          <w:shd w:val="clear" w:color="auto" w:fill="FFFFFF"/>
          <w:lang w:val="en-IN"/>
        </w:rPr>
        <w:t xml:space="preserve"> Solanki</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K</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xml:space="preserve"> </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2024</w:t>
      </w:r>
      <w:r>
        <w:rPr>
          <w:rFonts w:ascii="Times New Roman" w:hAnsi="Times New Roman"/>
          <w:color w:val="000000" w:themeColor="text1"/>
          <w:sz w:val="24"/>
          <w:szCs w:val="24"/>
          <w:shd w:val="clear" w:color="auto" w:fill="FFFFFF"/>
          <w:lang w:val="en-IN"/>
        </w:rPr>
        <w:t>)</w:t>
      </w:r>
      <w:r w:rsidRPr="00253F5E">
        <w:rPr>
          <w:rFonts w:ascii="Times New Roman" w:hAnsi="Times New Roman"/>
          <w:color w:val="000000" w:themeColor="text1"/>
          <w:sz w:val="24"/>
          <w:szCs w:val="24"/>
          <w:shd w:val="clear" w:color="auto" w:fill="FFFFFF"/>
          <w:lang w:val="en-IN"/>
        </w:rPr>
        <w:t>. AMMI and GGE biplot analysis of genotype by environment</w:t>
      </w:r>
      <w:r>
        <w:rPr>
          <w:rFonts w:ascii="Times New Roman" w:hAnsi="Times New Roman"/>
          <w:color w:val="000000" w:themeColor="text1"/>
          <w:sz w:val="24"/>
          <w:szCs w:val="24"/>
          <w:shd w:val="clear" w:color="auto" w:fill="FFFFFF"/>
          <w:lang w:val="en-IN"/>
        </w:rPr>
        <w:t xml:space="preserve"> </w:t>
      </w:r>
      <w:r w:rsidRPr="00253F5E">
        <w:rPr>
          <w:rFonts w:ascii="Times New Roman" w:hAnsi="Times New Roman"/>
          <w:color w:val="000000" w:themeColor="text1"/>
          <w:sz w:val="24"/>
          <w:szCs w:val="24"/>
          <w:shd w:val="clear" w:color="auto" w:fill="FFFFFF"/>
          <w:lang w:val="en-IN"/>
        </w:rPr>
        <w:t>interaction for yield and yield contributing traits in confectionery groundnut. Sci</w:t>
      </w:r>
      <w:r>
        <w:rPr>
          <w:rFonts w:ascii="Times New Roman" w:hAnsi="Times New Roman"/>
          <w:color w:val="000000" w:themeColor="text1"/>
          <w:sz w:val="24"/>
          <w:szCs w:val="24"/>
          <w:shd w:val="clear" w:color="auto" w:fill="FFFFFF"/>
          <w:lang w:val="en-IN"/>
        </w:rPr>
        <w:t>entific</w:t>
      </w:r>
      <w:r w:rsidRPr="00253F5E">
        <w:rPr>
          <w:rFonts w:ascii="Times New Roman" w:hAnsi="Times New Roman"/>
          <w:color w:val="000000" w:themeColor="text1"/>
          <w:sz w:val="24"/>
          <w:szCs w:val="24"/>
          <w:shd w:val="clear" w:color="auto" w:fill="FFFFFF"/>
          <w:lang w:val="en-IN"/>
        </w:rPr>
        <w:t xml:space="preserve"> Rep</w:t>
      </w:r>
      <w:r>
        <w:rPr>
          <w:rFonts w:ascii="Times New Roman" w:hAnsi="Times New Roman"/>
          <w:color w:val="000000" w:themeColor="text1"/>
          <w:sz w:val="24"/>
          <w:szCs w:val="24"/>
          <w:shd w:val="clear" w:color="auto" w:fill="FFFFFF"/>
          <w:lang w:val="en-IN"/>
        </w:rPr>
        <w:t>orts</w:t>
      </w:r>
      <w:r w:rsidRPr="00253F5E">
        <w:rPr>
          <w:rFonts w:ascii="Times New Roman" w:hAnsi="Times New Roman"/>
          <w:color w:val="000000" w:themeColor="text1"/>
          <w:sz w:val="24"/>
          <w:szCs w:val="24"/>
          <w:shd w:val="clear" w:color="auto" w:fill="FFFFFF"/>
          <w:lang w:val="en-IN"/>
        </w:rPr>
        <w:t xml:space="preserve">. </w:t>
      </w:r>
      <w:r w:rsidRPr="001357AB">
        <w:rPr>
          <w:rFonts w:ascii="Times New Roman" w:hAnsi="Times New Roman"/>
          <w:color w:val="000000" w:themeColor="text1"/>
          <w:sz w:val="24"/>
          <w:szCs w:val="24"/>
          <w:shd w:val="clear" w:color="auto" w:fill="FFFFFF"/>
          <w:lang w:val="en-IN"/>
        </w:rPr>
        <w:t>14</w:t>
      </w:r>
      <w:r w:rsidRPr="00253F5E">
        <w:rPr>
          <w:rFonts w:ascii="Times New Roman" w:hAnsi="Times New Roman"/>
          <w:color w:val="000000" w:themeColor="text1"/>
          <w:sz w:val="24"/>
          <w:szCs w:val="24"/>
          <w:shd w:val="clear" w:color="auto" w:fill="FFFFFF"/>
          <w:lang w:val="en-IN"/>
        </w:rPr>
        <w:t>(1): 2943.</w:t>
      </w:r>
    </w:p>
    <w:p w14:paraId="561F8D76" w14:textId="77777777" w:rsidR="000C7D58" w:rsidRDefault="000C7D58" w:rsidP="009B18C1">
      <w:pPr>
        <w:spacing w:after="0" w:line="240" w:lineRule="auto"/>
        <w:jc w:val="both"/>
        <w:rPr>
          <w:rFonts w:ascii="Times New Roman" w:hAnsi="Times New Roman"/>
          <w:color w:val="000000" w:themeColor="text1"/>
          <w:sz w:val="24"/>
          <w:szCs w:val="24"/>
          <w:shd w:val="clear" w:color="auto" w:fill="FFFFFF"/>
        </w:rPr>
      </w:pPr>
    </w:p>
    <w:p w14:paraId="68821016" w14:textId="13EBBF88"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Mahatma</w:t>
      </w:r>
      <w:bookmarkEnd w:id="13"/>
      <w:r w:rsidRPr="002A2B8F">
        <w:rPr>
          <w:rFonts w:ascii="Times New Roman" w:hAnsi="Times New Roman"/>
          <w:color w:val="000000" w:themeColor="text1"/>
          <w:sz w:val="24"/>
          <w:szCs w:val="24"/>
          <w:shd w:val="clear" w:color="auto" w:fill="FFFFFF"/>
        </w:rPr>
        <w:t xml:space="preserve">, P., Kona, P., </w:t>
      </w:r>
      <w:proofErr w:type="spellStart"/>
      <w:r w:rsidRPr="002A2B8F">
        <w:rPr>
          <w:rFonts w:ascii="Times New Roman" w:hAnsi="Times New Roman"/>
          <w:color w:val="000000" w:themeColor="text1"/>
          <w:sz w:val="24"/>
          <w:szCs w:val="24"/>
          <w:shd w:val="clear" w:color="auto" w:fill="FFFFFF"/>
        </w:rPr>
        <w:t>Chikani</w:t>
      </w:r>
      <w:proofErr w:type="spellEnd"/>
      <w:r w:rsidRPr="002A2B8F">
        <w:rPr>
          <w:rFonts w:ascii="Times New Roman" w:hAnsi="Times New Roman"/>
          <w:color w:val="000000" w:themeColor="text1"/>
          <w:sz w:val="24"/>
          <w:szCs w:val="24"/>
          <w:shd w:val="clear" w:color="auto" w:fill="FFFFFF"/>
        </w:rPr>
        <w:t>, B.M., Kumar, N., Ajay, B.C.,</w:t>
      </w:r>
      <w:r w:rsidR="007D10BD">
        <w:rPr>
          <w:rFonts w:ascii="Times New Roman" w:hAnsi="Times New Roman"/>
          <w:color w:val="000000" w:themeColor="text1"/>
          <w:sz w:val="24"/>
          <w:szCs w:val="24"/>
          <w:shd w:val="clear" w:color="auto" w:fill="FFFFFF"/>
        </w:rPr>
        <w:t xml:space="preserve"> </w:t>
      </w:r>
      <w:r w:rsidR="007D10BD">
        <w:rPr>
          <w:rFonts w:ascii="Times New Roman" w:hAnsi="Times New Roman"/>
          <w:color w:val="000000" w:themeColor="text1"/>
          <w:sz w:val="24"/>
          <w:szCs w:val="24"/>
        </w:rPr>
        <w:t>&amp;</w:t>
      </w:r>
      <w:r w:rsidRPr="002A2B8F">
        <w:rPr>
          <w:rFonts w:ascii="Times New Roman" w:hAnsi="Times New Roman"/>
          <w:color w:val="000000" w:themeColor="text1"/>
          <w:sz w:val="24"/>
          <w:szCs w:val="24"/>
          <w:shd w:val="clear" w:color="auto" w:fill="FFFFFF"/>
        </w:rPr>
        <w:t xml:space="preserve"> Krishnan, R.T.</w:t>
      </w:r>
      <w:r w:rsidR="00196D5F">
        <w:rPr>
          <w:rFonts w:ascii="Times New Roman" w:hAnsi="Times New Roman"/>
          <w:color w:val="000000" w:themeColor="text1"/>
          <w:sz w:val="24"/>
          <w:szCs w:val="24"/>
          <w:shd w:val="clear" w:color="auto" w:fill="FFFFFF"/>
        </w:rPr>
        <w:t xml:space="preserve"> (2019).</w:t>
      </w:r>
      <w:r w:rsidRPr="002A2B8F">
        <w:rPr>
          <w:rFonts w:ascii="Times New Roman" w:hAnsi="Times New Roman"/>
          <w:color w:val="000000" w:themeColor="text1"/>
          <w:sz w:val="24"/>
          <w:szCs w:val="24"/>
          <w:shd w:val="clear" w:color="auto" w:fill="FFFFFF"/>
        </w:rPr>
        <w:t xml:space="preserve"> Assessment of genetic variability for yield and quality traits in groundnut genotypes. </w:t>
      </w:r>
      <w:r w:rsidRPr="002A2B8F">
        <w:rPr>
          <w:rFonts w:ascii="Times New Roman" w:hAnsi="Times New Roman"/>
          <w:i/>
          <w:iCs/>
          <w:color w:val="000000" w:themeColor="text1"/>
          <w:sz w:val="24"/>
          <w:szCs w:val="24"/>
          <w:shd w:val="clear" w:color="auto" w:fill="FFFFFF"/>
        </w:rPr>
        <w:t xml:space="preserve">Electronic </w:t>
      </w:r>
      <w:r w:rsidRPr="00196D5F">
        <w:rPr>
          <w:rFonts w:ascii="Times New Roman" w:hAnsi="Times New Roman"/>
          <w:color w:val="000000" w:themeColor="text1"/>
          <w:sz w:val="24"/>
          <w:szCs w:val="24"/>
          <w:shd w:val="clear" w:color="auto" w:fill="FFFFFF"/>
        </w:rPr>
        <w:t>Journal of Plant Breeding</w:t>
      </w:r>
      <w:r w:rsidRPr="002A2B8F">
        <w:rPr>
          <w:rFonts w:ascii="Times New Roman" w:hAnsi="Times New Roman"/>
          <w:color w:val="000000" w:themeColor="text1"/>
          <w:sz w:val="24"/>
          <w:szCs w:val="24"/>
          <w:shd w:val="clear" w:color="auto" w:fill="FFFFFF"/>
        </w:rPr>
        <w:t>.10(1):196- 206.</w:t>
      </w:r>
    </w:p>
    <w:p w14:paraId="60B01201"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5DAF8D6C" w14:textId="2E073A2C"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bookmarkStart w:id="14" w:name="_Hlk210164349"/>
      <w:r w:rsidRPr="002A2B8F">
        <w:rPr>
          <w:rFonts w:ascii="Times New Roman" w:hAnsi="Times New Roman"/>
          <w:color w:val="000000" w:themeColor="text1"/>
          <w:sz w:val="24"/>
          <w:szCs w:val="24"/>
          <w:shd w:val="clear" w:color="auto" w:fill="FFFFFF"/>
        </w:rPr>
        <w:t>Muhammad</w:t>
      </w:r>
      <w:bookmarkEnd w:id="14"/>
      <w:r w:rsidRPr="002A2B8F">
        <w:rPr>
          <w:rFonts w:ascii="Times New Roman" w:hAnsi="Times New Roman"/>
          <w:color w:val="000000" w:themeColor="text1"/>
          <w:sz w:val="24"/>
          <w:szCs w:val="24"/>
          <w:shd w:val="clear" w:color="auto" w:fill="FFFFFF"/>
        </w:rPr>
        <w:t xml:space="preserve">, I., Rafii, M.Y., Ramlee, S.I., Nazli, M.H., Harun, A.R., Oladosu, Y., Musa, I., </w:t>
      </w:r>
      <w:proofErr w:type="spellStart"/>
      <w:r w:rsidRPr="002A2B8F">
        <w:rPr>
          <w:rFonts w:ascii="Times New Roman" w:hAnsi="Times New Roman"/>
          <w:color w:val="000000" w:themeColor="text1"/>
          <w:sz w:val="24"/>
          <w:szCs w:val="24"/>
          <w:shd w:val="clear" w:color="auto" w:fill="FFFFFF"/>
        </w:rPr>
        <w:t>Arolu</w:t>
      </w:r>
      <w:proofErr w:type="spellEnd"/>
      <w:r w:rsidRPr="002A2B8F">
        <w:rPr>
          <w:rFonts w:ascii="Times New Roman" w:hAnsi="Times New Roman"/>
          <w:color w:val="000000" w:themeColor="text1"/>
          <w:sz w:val="24"/>
          <w:szCs w:val="24"/>
          <w:shd w:val="clear" w:color="auto" w:fill="FFFFFF"/>
        </w:rPr>
        <w:t xml:space="preserve">, F., Chukwu, S.C., Sani Haliru, B. </w:t>
      </w:r>
      <w:r w:rsidR="007D10BD">
        <w:rPr>
          <w:rFonts w:ascii="Times New Roman" w:hAnsi="Times New Roman"/>
          <w:color w:val="000000" w:themeColor="text1"/>
          <w:sz w:val="24"/>
          <w:szCs w:val="24"/>
        </w:rPr>
        <w:t xml:space="preserve">&amp; </w:t>
      </w:r>
      <w:r w:rsidRPr="002A2B8F">
        <w:rPr>
          <w:rFonts w:ascii="Times New Roman" w:hAnsi="Times New Roman"/>
          <w:color w:val="000000" w:themeColor="text1"/>
          <w:sz w:val="24"/>
          <w:szCs w:val="24"/>
          <w:shd w:val="clear" w:color="auto" w:fill="FFFFFF"/>
        </w:rPr>
        <w:t xml:space="preserve">Silas Akos, I. </w:t>
      </w:r>
      <w:r w:rsidR="007D10BD">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2020</w:t>
      </w:r>
      <w:r w:rsidR="007D10BD">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xml:space="preserve">. Exploration of </w:t>
      </w:r>
      <w:proofErr w:type="spellStart"/>
      <w:r w:rsidRPr="002A2B8F">
        <w:rPr>
          <w:rFonts w:ascii="Times New Roman" w:hAnsi="Times New Roman"/>
          <w:color w:val="000000" w:themeColor="text1"/>
          <w:sz w:val="24"/>
          <w:szCs w:val="24"/>
          <w:shd w:val="clear" w:color="auto" w:fill="FFFFFF"/>
        </w:rPr>
        <w:t>bambara</w:t>
      </w:r>
      <w:proofErr w:type="spellEnd"/>
      <w:r w:rsidRPr="002A2B8F">
        <w:rPr>
          <w:rFonts w:ascii="Times New Roman" w:hAnsi="Times New Roman"/>
          <w:color w:val="000000" w:themeColor="text1"/>
          <w:sz w:val="24"/>
          <w:szCs w:val="24"/>
          <w:shd w:val="clear" w:color="auto" w:fill="FFFFFF"/>
        </w:rPr>
        <w:t xml:space="preserve"> groundnut (</w:t>
      </w:r>
      <w:r w:rsidRPr="002A2B8F">
        <w:rPr>
          <w:rFonts w:ascii="Times New Roman" w:hAnsi="Times New Roman"/>
          <w:i/>
          <w:iCs/>
          <w:color w:val="000000" w:themeColor="text1"/>
          <w:sz w:val="24"/>
          <w:szCs w:val="24"/>
          <w:shd w:val="clear" w:color="auto" w:fill="FFFFFF"/>
        </w:rPr>
        <w:t xml:space="preserve">Vigna </w:t>
      </w:r>
      <w:proofErr w:type="spellStart"/>
      <w:r w:rsidRPr="002A2B8F">
        <w:rPr>
          <w:rFonts w:ascii="Times New Roman" w:hAnsi="Times New Roman"/>
          <w:i/>
          <w:iCs/>
          <w:color w:val="000000" w:themeColor="text1"/>
          <w:sz w:val="24"/>
          <w:szCs w:val="24"/>
          <w:shd w:val="clear" w:color="auto" w:fill="FFFFFF"/>
        </w:rPr>
        <w:t>subterranea</w:t>
      </w:r>
      <w:proofErr w:type="spellEnd"/>
      <w:r w:rsidRPr="002A2B8F">
        <w:rPr>
          <w:rFonts w:ascii="Times New Roman" w:hAnsi="Times New Roman"/>
          <w:color w:val="000000" w:themeColor="text1"/>
          <w:sz w:val="24"/>
          <w:szCs w:val="24"/>
          <w:shd w:val="clear" w:color="auto" w:fill="FFFFFF"/>
        </w:rPr>
        <w:t xml:space="preserve"> (L.) </w:t>
      </w:r>
      <w:proofErr w:type="spellStart"/>
      <w:r w:rsidRPr="002A2B8F">
        <w:rPr>
          <w:rFonts w:ascii="Times New Roman" w:hAnsi="Times New Roman"/>
          <w:color w:val="000000" w:themeColor="text1"/>
          <w:sz w:val="24"/>
          <w:szCs w:val="24"/>
          <w:shd w:val="clear" w:color="auto" w:fill="FFFFFF"/>
        </w:rPr>
        <w:t>Verdc</w:t>
      </w:r>
      <w:proofErr w:type="spellEnd"/>
      <w:r w:rsidRPr="002A2B8F">
        <w:rPr>
          <w:rFonts w:ascii="Times New Roman" w:hAnsi="Times New Roman"/>
          <w:color w:val="000000" w:themeColor="text1"/>
          <w:sz w:val="24"/>
          <w:szCs w:val="24"/>
          <w:shd w:val="clear" w:color="auto" w:fill="FFFFFF"/>
        </w:rPr>
        <w:t xml:space="preserve">.) an underutilized crop to aid global food security: Varietal improvement, genetic diversity and processing. </w:t>
      </w:r>
      <w:r w:rsidRPr="007D10BD">
        <w:rPr>
          <w:rFonts w:ascii="Times New Roman" w:hAnsi="Times New Roman"/>
          <w:color w:val="000000" w:themeColor="text1"/>
          <w:sz w:val="24"/>
          <w:szCs w:val="24"/>
          <w:shd w:val="clear" w:color="auto" w:fill="FFFFFF"/>
        </w:rPr>
        <w:t>Agronomy,</w:t>
      </w:r>
      <w:r w:rsidRPr="002A2B8F">
        <w:rPr>
          <w:rFonts w:ascii="Times New Roman" w:hAnsi="Times New Roman"/>
          <w:color w:val="000000" w:themeColor="text1"/>
          <w:sz w:val="24"/>
          <w:szCs w:val="24"/>
          <w:shd w:val="clear" w:color="auto" w:fill="FFFFFF"/>
        </w:rPr>
        <w:t xml:space="preserve"> 10(6): 766.</w:t>
      </w:r>
    </w:p>
    <w:p w14:paraId="32D15901"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24503D01" w14:textId="42900CF6"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r w:rsidRPr="002A2B8F">
        <w:rPr>
          <w:rFonts w:ascii="Times New Roman" w:hAnsi="Times New Roman"/>
          <w:color w:val="000000" w:themeColor="text1"/>
          <w:sz w:val="24"/>
          <w:szCs w:val="24"/>
          <w:shd w:val="clear" w:color="auto" w:fill="FFFFFF"/>
        </w:rPr>
        <w:t xml:space="preserve">Oral E, Kendal E, </w:t>
      </w:r>
      <w:r w:rsidR="007D10BD">
        <w:rPr>
          <w:rFonts w:ascii="Times New Roman" w:hAnsi="Times New Roman"/>
          <w:color w:val="000000" w:themeColor="text1"/>
          <w:sz w:val="24"/>
          <w:szCs w:val="24"/>
        </w:rPr>
        <w:t>&amp;</w:t>
      </w:r>
      <w:r w:rsidRPr="002A2B8F">
        <w:rPr>
          <w:rFonts w:ascii="Times New Roman" w:hAnsi="Times New Roman"/>
          <w:color w:val="000000" w:themeColor="text1"/>
          <w:sz w:val="24"/>
          <w:szCs w:val="24"/>
          <w:shd w:val="clear" w:color="auto" w:fill="FFFFFF"/>
        </w:rPr>
        <w:t>Dogan Y</w:t>
      </w:r>
      <w:r w:rsidR="007D10BD">
        <w:rPr>
          <w:rFonts w:ascii="Times New Roman" w:hAnsi="Times New Roman"/>
          <w:color w:val="000000" w:themeColor="text1"/>
          <w:sz w:val="24"/>
          <w:szCs w:val="24"/>
          <w:shd w:val="clear" w:color="auto" w:fill="FFFFFF"/>
        </w:rPr>
        <w:t>. (</w:t>
      </w:r>
      <w:r w:rsidRPr="002A2B8F">
        <w:rPr>
          <w:rFonts w:ascii="Times New Roman" w:hAnsi="Times New Roman"/>
          <w:color w:val="000000" w:themeColor="text1"/>
          <w:sz w:val="24"/>
          <w:szCs w:val="24"/>
          <w:shd w:val="clear" w:color="auto" w:fill="FFFFFF"/>
        </w:rPr>
        <w:t>2018</w:t>
      </w:r>
      <w:r w:rsidR="007D10BD">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Selection the best barley genotypes to multi and special environments by AMMI and GGE biplot models. </w:t>
      </w:r>
      <w:r w:rsidRPr="002A2B8F">
        <w:rPr>
          <w:rFonts w:ascii="Times New Roman" w:hAnsi="Times New Roman"/>
          <w:iCs/>
          <w:color w:val="000000" w:themeColor="text1"/>
          <w:sz w:val="24"/>
          <w:szCs w:val="24"/>
          <w:shd w:val="clear" w:color="auto" w:fill="FFFFFF"/>
        </w:rPr>
        <w:t>Fresenius Environmental Bulletin</w:t>
      </w:r>
      <w:r w:rsidRPr="002A2B8F">
        <w:rPr>
          <w:rFonts w:ascii="Times New Roman" w:hAnsi="Times New Roman"/>
          <w:color w:val="000000" w:themeColor="text1"/>
          <w:sz w:val="24"/>
          <w:szCs w:val="24"/>
          <w:shd w:val="clear" w:color="auto" w:fill="FFFFFF"/>
        </w:rPr>
        <w:t>, </w:t>
      </w:r>
      <w:r w:rsidRPr="002A2B8F">
        <w:rPr>
          <w:rFonts w:ascii="Times New Roman" w:hAnsi="Times New Roman"/>
          <w:iCs/>
          <w:color w:val="000000" w:themeColor="text1"/>
          <w:sz w:val="24"/>
          <w:szCs w:val="24"/>
          <w:shd w:val="clear" w:color="auto" w:fill="FFFFFF"/>
        </w:rPr>
        <w:t>27</w:t>
      </w:r>
      <w:r w:rsidRPr="002A2B8F">
        <w:rPr>
          <w:rFonts w:ascii="Times New Roman" w:hAnsi="Times New Roman"/>
          <w:color w:val="000000" w:themeColor="text1"/>
          <w:sz w:val="24"/>
          <w:szCs w:val="24"/>
          <w:shd w:val="clear" w:color="auto" w:fill="FFFFFF"/>
        </w:rPr>
        <w:t>(7): 5179-5187.</w:t>
      </w:r>
    </w:p>
    <w:p w14:paraId="35410756"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1AC33C05" w14:textId="792D4F4D" w:rsidR="009B18C1" w:rsidRPr="002A2B8F" w:rsidRDefault="009B18C1" w:rsidP="009B18C1">
      <w:pPr>
        <w:spacing w:after="0" w:line="240" w:lineRule="auto"/>
        <w:jc w:val="both"/>
        <w:rPr>
          <w:rFonts w:ascii="Times New Roman" w:hAnsi="Times New Roman"/>
          <w:color w:val="000000" w:themeColor="text1"/>
          <w:sz w:val="24"/>
          <w:szCs w:val="24"/>
        </w:rPr>
      </w:pPr>
      <w:proofErr w:type="spellStart"/>
      <w:r w:rsidRPr="002A2B8F">
        <w:rPr>
          <w:rFonts w:ascii="Times New Roman" w:hAnsi="Times New Roman"/>
          <w:color w:val="000000" w:themeColor="text1"/>
          <w:sz w:val="24"/>
          <w:szCs w:val="24"/>
        </w:rPr>
        <w:t>Olivoto</w:t>
      </w:r>
      <w:proofErr w:type="spellEnd"/>
      <w:r w:rsidRPr="002A2B8F">
        <w:rPr>
          <w:rFonts w:ascii="Times New Roman" w:hAnsi="Times New Roman"/>
          <w:color w:val="000000" w:themeColor="text1"/>
          <w:sz w:val="24"/>
          <w:szCs w:val="24"/>
        </w:rPr>
        <w:t xml:space="preserve">, T </w:t>
      </w:r>
      <w:r w:rsidR="007D10BD">
        <w:rPr>
          <w:rFonts w:ascii="Times New Roman" w:hAnsi="Times New Roman"/>
          <w:color w:val="000000" w:themeColor="text1"/>
          <w:sz w:val="24"/>
          <w:szCs w:val="24"/>
        </w:rPr>
        <w:t xml:space="preserve">&amp; </w:t>
      </w:r>
      <w:r w:rsidRPr="002A2B8F">
        <w:rPr>
          <w:rFonts w:ascii="Times New Roman" w:hAnsi="Times New Roman"/>
          <w:color w:val="000000" w:themeColor="text1"/>
          <w:sz w:val="24"/>
          <w:szCs w:val="24"/>
        </w:rPr>
        <w:t xml:space="preserve">Lucio, A.D. </w:t>
      </w:r>
      <w:r w:rsidR="007D10BD">
        <w:rPr>
          <w:rFonts w:ascii="Times New Roman" w:hAnsi="Times New Roman"/>
          <w:color w:val="000000" w:themeColor="text1"/>
          <w:sz w:val="24"/>
          <w:szCs w:val="24"/>
        </w:rPr>
        <w:t>(</w:t>
      </w:r>
      <w:r w:rsidRPr="002A2B8F">
        <w:rPr>
          <w:rFonts w:ascii="Times New Roman" w:hAnsi="Times New Roman"/>
          <w:color w:val="000000" w:themeColor="text1"/>
          <w:sz w:val="24"/>
          <w:szCs w:val="24"/>
        </w:rPr>
        <w:t>2020</w:t>
      </w:r>
      <w:r w:rsidR="007D10BD">
        <w:rPr>
          <w:rFonts w:ascii="Times New Roman" w:hAnsi="Times New Roman"/>
          <w:color w:val="000000" w:themeColor="text1"/>
          <w:sz w:val="24"/>
          <w:szCs w:val="24"/>
        </w:rPr>
        <w:t>)</w:t>
      </w:r>
      <w:r w:rsidRPr="002A2B8F">
        <w:rPr>
          <w:rFonts w:ascii="Times New Roman" w:hAnsi="Times New Roman"/>
          <w:color w:val="000000" w:themeColor="text1"/>
          <w:sz w:val="24"/>
          <w:szCs w:val="24"/>
        </w:rPr>
        <w:t xml:space="preserve">. </w:t>
      </w:r>
      <w:proofErr w:type="spellStart"/>
      <w:r w:rsidRPr="002A2B8F">
        <w:rPr>
          <w:rFonts w:ascii="Times New Roman" w:hAnsi="Times New Roman"/>
          <w:color w:val="000000" w:themeColor="text1"/>
          <w:sz w:val="24"/>
          <w:szCs w:val="24"/>
        </w:rPr>
        <w:t>metan</w:t>
      </w:r>
      <w:proofErr w:type="spellEnd"/>
      <w:r w:rsidRPr="002A2B8F">
        <w:rPr>
          <w:rFonts w:ascii="Times New Roman" w:hAnsi="Times New Roman"/>
          <w:color w:val="000000" w:themeColor="text1"/>
          <w:sz w:val="24"/>
          <w:szCs w:val="24"/>
        </w:rPr>
        <w:t xml:space="preserve">: an R package for </w:t>
      </w:r>
      <w:proofErr w:type="spellStart"/>
      <w:r w:rsidRPr="002A2B8F">
        <w:rPr>
          <w:rFonts w:ascii="Times New Roman" w:hAnsi="Times New Roman"/>
          <w:color w:val="000000" w:themeColor="text1"/>
          <w:sz w:val="24"/>
          <w:szCs w:val="24"/>
        </w:rPr>
        <w:t>multienvironment</w:t>
      </w:r>
      <w:proofErr w:type="spellEnd"/>
      <w:r w:rsidRPr="002A2B8F">
        <w:rPr>
          <w:rFonts w:ascii="Times New Roman" w:hAnsi="Times New Roman"/>
          <w:color w:val="000000" w:themeColor="text1"/>
          <w:sz w:val="24"/>
          <w:szCs w:val="24"/>
        </w:rPr>
        <w:t xml:space="preserve"> trial analysis. Methods </w:t>
      </w:r>
      <w:r w:rsidRPr="002A2B8F">
        <w:rPr>
          <w:rFonts w:ascii="Times New Roman" w:hAnsi="Times New Roman"/>
          <w:i/>
          <w:iCs/>
          <w:color w:val="000000" w:themeColor="text1"/>
          <w:sz w:val="24"/>
          <w:szCs w:val="24"/>
        </w:rPr>
        <w:t>Ecology and Evolution</w:t>
      </w:r>
      <w:r w:rsidRPr="002A2B8F">
        <w:rPr>
          <w:rFonts w:ascii="Times New Roman" w:hAnsi="Times New Roman"/>
          <w:color w:val="000000" w:themeColor="text1"/>
          <w:sz w:val="24"/>
          <w:szCs w:val="24"/>
        </w:rPr>
        <w:t xml:space="preserve">. 11: 783-789. </w:t>
      </w:r>
    </w:p>
    <w:p w14:paraId="4EE2541F"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5BC20DF7" w14:textId="77777777" w:rsidR="009B18C1" w:rsidRPr="002A2B8F" w:rsidRDefault="009B18C1" w:rsidP="009B18C1">
      <w:pPr>
        <w:spacing w:after="0" w:line="240" w:lineRule="auto"/>
        <w:jc w:val="both"/>
        <w:rPr>
          <w:rFonts w:ascii="Times New Roman" w:hAnsi="Times New Roman"/>
          <w:color w:val="000000" w:themeColor="text1"/>
          <w:sz w:val="24"/>
          <w:szCs w:val="24"/>
        </w:rPr>
      </w:pPr>
      <w:proofErr w:type="spellStart"/>
      <w:proofErr w:type="gramStart"/>
      <w:r w:rsidRPr="002A2B8F">
        <w:rPr>
          <w:rFonts w:ascii="Times New Roman" w:hAnsi="Times New Roman"/>
          <w:color w:val="000000" w:themeColor="text1"/>
          <w:sz w:val="24"/>
          <w:szCs w:val="24"/>
        </w:rPr>
        <w:t>Panse,V.G</w:t>
      </w:r>
      <w:proofErr w:type="spellEnd"/>
      <w:r w:rsidRPr="002A2B8F">
        <w:rPr>
          <w:rFonts w:ascii="Times New Roman" w:hAnsi="Times New Roman"/>
          <w:color w:val="000000" w:themeColor="text1"/>
          <w:sz w:val="24"/>
          <w:szCs w:val="24"/>
        </w:rPr>
        <w:t>.</w:t>
      </w:r>
      <w:proofErr w:type="gramEnd"/>
      <w:r w:rsidRPr="002A2B8F">
        <w:rPr>
          <w:rFonts w:ascii="Times New Roman" w:hAnsi="Times New Roman"/>
          <w:color w:val="000000" w:themeColor="text1"/>
          <w:sz w:val="24"/>
          <w:szCs w:val="24"/>
        </w:rPr>
        <w:t xml:space="preserve">, &amp; </w:t>
      </w:r>
      <w:proofErr w:type="spellStart"/>
      <w:r w:rsidRPr="002A2B8F">
        <w:rPr>
          <w:rFonts w:ascii="Times New Roman" w:hAnsi="Times New Roman"/>
          <w:color w:val="000000" w:themeColor="text1"/>
          <w:sz w:val="24"/>
          <w:szCs w:val="24"/>
        </w:rPr>
        <w:t>Sukhatme</w:t>
      </w:r>
      <w:proofErr w:type="spellEnd"/>
      <w:r w:rsidRPr="002A2B8F">
        <w:rPr>
          <w:rFonts w:ascii="Times New Roman" w:hAnsi="Times New Roman"/>
          <w:color w:val="000000" w:themeColor="text1"/>
          <w:sz w:val="24"/>
          <w:szCs w:val="24"/>
        </w:rPr>
        <w:t>, P.V.(1954). Statistical methods for agricultural workers.</w:t>
      </w:r>
    </w:p>
    <w:p w14:paraId="3E9E9B5E" w14:textId="77777777" w:rsidR="009B18C1" w:rsidRPr="002A2B8F" w:rsidRDefault="009B18C1" w:rsidP="009B18C1">
      <w:pPr>
        <w:spacing w:after="0" w:line="240" w:lineRule="auto"/>
        <w:jc w:val="both"/>
        <w:rPr>
          <w:rFonts w:ascii="Times New Roman" w:hAnsi="Times New Roman"/>
          <w:i/>
          <w:iCs/>
          <w:color w:val="000000" w:themeColor="text1"/>
          <w:sz w:val="24"/>
          <w:szCs w:val="24"/>
        </w:rPr>
      </w:pPr>
    </w:p>
    <w:p w14:paraId="65BB286F" w14:textId="7CDB0050" w:rsidR="009B18C1" w:rsidRPr="002A2B8F" w:rsidRDefault="009B18C1" w:rsidP="009B18C1">
      <w:pPr>
        <w:spacing w:after="0" w:line="240" w:lineRule="auto"/>
        <w:jc w:val="both"/>
        <w:rPr>
          <w:rFonts w:ascii="Times New Roman" w:hAnsi="Times New Roman"/>
          <w:color w:val="000000" w:themeColor="text1"/>
          <w:sz w:val="24"/>
          <w:szCs w:val="24"/>
        </w:rPr>
      </w:pPr>
      <w:bookmarkStart w:id="15" w:name="_Hlk210164929"/>
      <w:r w:rsidRPr="002A2B8F">
        <w:rPr>
          <w:rFonts w:ascii="Times New Roman" w:hAnsi="Times New Roman"/>
          <w:color w:val="000000" w:themeColor="text1"/>
          <w:sz w:val="24"/>
          <w:szCs w:val="24"/>
        </w:rPr>
        <w:t>Patil</w:t>
      </w:r>
      <w:bookmarkEnd w:id="15"/>
      <w:r w:rsidRPr="002A2B8F">
        <w:rPr>
          <w:rFonts w:ascii="Times New Roman" w:hAnsi="Times New Roman"/>
          <w:color w:val="000000" w:themeColor="text1"/>
          <w:sz w:val="24"/>
          <w:szCs w:val="24"/>
        </w:rPr>
        <w:t xml:space="preserve">, S.K., </w:t>
      </w:r>
      <w:proofErr w:type="spellStart"/>
      <w:r w:rsidRPr="002A2B8F">
        <w:rPr>
          <w:rFonts w:ascii="Times New Roman" w:hAnsi="Times New Roman"/>
          <w:color w:val="000000" w:themeColor="text1"/>
          <w:sz w:val="24"/>
          <w:szCs w:val="24"/>
        </w:rPr>
        <w:t>Irappa</w:t>
      </w:r>
      <w:proofErr w:type="spellEnd"/>
      <w:r w:rsidRPr="002A2B8F">
        <w:rPr>
          <w:rFonts w:ascii="Times New Roman" w:hAnsi="Times New Roman"/>
          <w:color w:val="000000" w:themeColor="text1"/>
          <w:sz w:val="24"/>
          <w:szCs w:val="24"/>
        </w:rPr>
        <w:t xml:space="preserve">, B.M., Shweta, </w:t>
      </w:r>
      <w:r w:rsidR="00267D7C">
        <w:rPr>
          <w:rFonts w:ascii="Times New Roman" w:hAnsi="Times New Roman"/>
          <w:color w:val="000000" w:themeColor="text1"/>
          <w:sz w:val="24"/>
          <w:szCs w:val="24"/>
        </w:rPr>
        <w:t>&amp;</w:t>
      </w:r>
      <w:proofErr w:type="spellStart"/>
      <w:r w:rsidRPr="002A2B8F">
        <w:rPr>
          <w:rFonts w:ascii="Times New Roman" w:hAnsi="Times New Roman"/>
          <w:color w:val="000000" w:themeColor="text1"/>
          <w:sz w:val="24"/>
          <w:szCs w:val="24"/>
        </w:rPr>
        <w:t>Shivannam</w:t>
      </w:r>
      <w:proofErr w:type="spellEnd"/>
      <w:r w:rsidRPr="002A2B8F">
        <w:rPr>
          <w:rFonts w:ascii="Times New Roman" w:hAnsi="Times New Roman"/>
          <w:color w:val="000000" w:themeColor="text1"/>
          <w:sz w:val="24"/>
          <w:szCs w:val="24"/>
        </w:rPr>
        <w:t xml:space="preserve"> S. </w:t>
      </w:r>
      <w:r w:rsidR="007D10BD">
        <w:rPr>
          <w:rFonts w:ascii="Times New Roman" w:hAnsi="Times New Roman"/>
          <w:color w:val="000000" w:themeColor="text1"/>
          <w:sz w:val="24"/>
          <w:szCs w:val="24"/>
        </w:rPr>
        <w:t>(</w:t>
      </w:r>
      <w:r w:rsidRPr="002A2B8F">
        <w:rPr>
          <w:rFonts w:ascii="Times New Roman" w:hAnsi="Times New Roman"/>
          <w:color w:val="000000" w:themeColor="text1"/>
          <w:sz w:val="24"/>
          <w:szCs w:val="24"/>
        </w:rPr>
        <w:t>2015</w:t>
      </w:r>
      <w:r w:rsidR="007D10BD">
        <w:rPr>
          <w:rFonts w:ascii="Times New Roman" w:hAnsi="Times New Roman"/>
          <w:color w:val="000000" w:themeColor="text1"/>
          <w:sz w:val="24"/>
          <w:szCs w:val="24"/>
        </w:rPr>
        <w:t>)</w:t>
      </w:r>
      <w:r w:rsidRPr="002A2B8F">
        <w:rPr>
          <w:rFonts w:ascii="Times New Roman" w:hAnsi="Times New Roman"/>
          <w:color w:val="000000" w:themeColor="text1"/>
          <w:sz w:val="24"/>
          <w:szCs w:val="24"/>
        </w:rPr>
        <w:t>.</w:t>
      </w:r>
      <w:r w:rsidR="00267D7C">
        <w:rPr>
          <w:rFonts w:ascii="Times New Roman" w:hAnsi="Times New Roman"/>
          <w:color w:val="000000" w:themeColor="text1"/>
          <w:sz w:val="24"/>
          <w:szCs w:val="24"/>
        </w:rPr>
        <w:t xml:space="preserve"> </w:t>
      </w:r>
      <w:r w:rsidRPr="002A2B8F">
        <w:rPr>
          <w:rFonts w:ascii="Times New Roman" w:hAnsi="Times New Roman"/>
          <w:color w:val="000000" w:themeColor="text1"/>
          <w:sz w:val="24"/>
          <w:szCs w:val="24"/>
        </w:rPr>
        <w:t>Genetic variability and character association studies for yield and yield attributing components in groundnut (</w:t>
      </w:r>
      <w:r w:rsidRPr="002A2B8F">
        <w:rPr>
          <w:rFonts w:ascii="Times New Roman" w:hAnsi="Times New Roman"/>
          <w:i/>
          <w:iCs/>
          <w:color w:val="000000" w:themeColor="text1"/>
          <w:sz w:val="24"/>
          <w:szCs w:val="24"/>
        </w:rPr>
        <w:t>Arachis hypogaea</w:t>
      </w:r>
      <w:r w:rsidRPr="002A2B8F">
        <w:rPr>
          <w:rFonts w:ascii="Times New Roman" w:hAnsi="Times New Roman"/>
          <w:color w:val="000000" w:themeColor="text1"/>
          <w:sz w:val="24"/>
          <w:szCs w:val="24"/>
        </w:rPr>
        <w:t xml:space="preserve"> L.) germplasm. </w:t>
      </w:r>
      <w:r w:rsidRPr="00267D7C">
        <w:rPr>
          <w:rFonts w:ascii="Times New Roman" w:hAnsi="Times New Roman"/>
          <w:color w:val="000000" w:themeColor="text1"/>
          <w:sz w:val="24"/>
          <w:szCs w:val="24"/>
        </w:rPr>
        <w:t>International Journal of Recent Scientific Research</w:t>
      </w:r>
      <w:r w:rsidRPr="002A2B8F">
        <w:rPr>
          <w:rFonts w:ascii="Times New Roman" w:hAnsi="Times New Roman"/>
          <w:color w:val="000000" w:themeColor="text1"/>
          <w:sz w:val="24"/>
          <w:szCs w:val="24"/>
        </w:rPr>
        <w:t>. 6(6):4568-4570.</w:t>
      </w:r>
    </w:p>
    <w:p w14:paraId="580B0882" w14:textId="77777777" w:rsidR="009B18C1" w:rsidRPr="002A2B8F" w:rsidRDefault="009B18C1" w:rsidP="009B18C1">
      <w:pPr>
        <w:spacing w:after="0" w:line="240" w:lineRule="auto"/>
        <w:jc w:val="both"/>
        <w:rPr>
          <w:rFonts w:ascii="Times New Roman" w:hAnsi="Times New Roman"/>
          <w:i/>
          <w:iCs/>
          <w:color w:val="000000" w:themeColor="text1"/>
          <w:sz w:val="24"/>
          <w:szCs w:val="24"/>
        </w:rPr>
      </w:pPr>
    </w:p>
    <w:p w14:paraId="3A52496E" w14:textId="3586F7CD" w:rsidR="009B18C1" w:rsidRPr="002A2B8F" w:rsidRDefault="009B18C1" w:rsidP="009B18C1">
      <w:pPr>
        <w:spacing w:after="0" w:line="240" w:lineRule="auto"/>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Upadhyaya, H. D., Swamy, B. P. M., Goudar, P. V. K., Kullaiswamy, B. Y., </w:t>
      </w:r>
      <w:r w:rsidR="00A24FB7">
        <w:rPr>
          <w:rFonts w:ascii="Times New Roman" w:hAnsi="Times New Roman"/>
          <w:color w:val="000000" w:themeColor="text1"/>
          <w:sz w:val="24"/>
          <w:szCs w:val="24"/>
        </w:rPr>
        <w:t xml:space="preserve">&amp; </w:t>
      </w:r>
      <w:r w:rsidRPr="002A2B8F">
        <w:rPr>
          <w:rFonts w:ascii="Times New Roman" w:hAnsi="Times New Roman"/>
          <w:color w:val="000000" w:themeColor="text1"/>
          <w:sz w:val="24"/>
          <w:szCs w:val="24"/>
        </w:rPr>
        <w:t xml:space="preserve">Singh, S. </w:t>
      </w:r>
      <w:r w:rsidR="00A24FB7">
        <w:rPr>
          <w:rFonts w:ascii="Times New Roman" w:hAnsi="Times New Roman"/>
          <w:color w:val="000000" w:themeColor="text1"/>
          <w:sz w:val="24"/>
          <w:szCs w:val="24"/>
        </w:rPr>
        <w:t>(</w:t>
      </w:r>
      <w:r w:rsidRPr="002A2B8F">
        <w:rPr>
          <w:rFonts w:ascii="Times New Roman" w:hAnsi="Times New Roman"/>
          <w:color w:val="000000" w:themeColor="text1"/>
          <w:sz w:val="24"/>
          <w:szCs w:val="24"/>
        </w:rPr>
        <w:t>2005</w:t>
      </w:r>
      <w:r w:rsidR="00A24FB7">
        <w:rPr>
          <w:rFonts w:ascii="Times New Roman" w:hAnsi="Times New Roman"/>
          <w:color w:val="000000" w:themeColor="text1"/>
          <w:sz w:val="24"/>
          <w:szCs w:val="24"/>
        </w:rPr>
        <w:t>)</w:t>
      </w:r>
      <w:r w:rsidRPr="002A2B8F">
        <w:rPr>
          <w:rFonts w:ascii="Times New Roman" w:hAnsi="Times New Roman"/>
          <w:color w:val="000000" w:themeColor="text1"/>
          <w:sz w:val="24"/>
          <w:szCs w:val="24"/>
        </w:rPr>
        <w:t xml:space="preserve">. Identification of diverse groundnut germplasm through multi environment evaluation of a core collection for Asia. </w:t>
      </w:r>
      <w:r w:rsidRPr="00A24FB7">
        <w:rPr>
          <w:rFonts w:ascii="Times New Roman" w:hAnsi="Times New Roman"/>
          <w:color w:val="000000" w:themeColor="text1"/>
          <w:sz w:val="24"/>
          <w:szCs w:val="24"/>
        </w:rPr>
        <w:t>Field Crops Research</w:t>
      </w:r>
      <w:r w:rsidRPr="002A2B8F">
        <w:rPr>
          <w:rFonts w:ascii="Times New Roman" w:hAnsi="Times New Roman"/>
          <w:color w:val="000000" w:themeColor="text1"/>
          <w:sz w:val="24"/>
          <w:szCs w:val="24"/>
        </w:rPr>
        <w:t>. 93:293-299</w:t>
      </w:r>
    </w:p>
    <w:p w14:paraId="01D7D183"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4F8D4C2E" w14:textId="71732C72" w:rsidR="009B18C1" w:rsidRPr="002A2B8F" w:rsidRDefault="009B18C1" w:rsidP="009B18C1">
      <w:pPr>
        <w:spacing w:after="0" w:line="240" w:lineRule="auto"/>
        <w:jc w:val="both"/>
        <w:rPr>
          <w:rFonts w:ascii="Times New Roman" w:hAnsi="Times New Roman"/>
          <w:color w:val="000000" w:themeColor="text1"/>
          <w:sz w:val="24"/>
          <w:szCs w:val="24"/>
        </w:rPr>
      </w:pPr>
      <w:bookmarkStart w:id="16" w:name="_Hlk210164532"/>
      <w:r w:rsidRPr="002A2B8F">
        <w:rPr>
          <w:rFonts w:ascii="Times New Roman" w:hAnsi="Times New Roman"/>
          <w:color w:val="000000" w:themeColor="text1"/>
          <w:sz w:val="24"/>
          <w:szCs w:val="24"/>
        </w:rPr>
        <w:t>Vishnuvardhan</w:t>
      </w:r>
      <w:bookmarkEnd w:id="16"/>
      <w:r w:rsidRPr="002A2B8F">
        <w:rPr>
          <w:rFonts w:ascii="Times New Roman" w:hAnsi="Times New Roman"/>
          <w:color w:val="000000" w:themeColor="text1"/>
          <w:sz w:val="24"/>
          <w:szCs w:val="24"/>
        </w:rPr>
        <w:t xml:space="preserve">, M.K., Vasanthi, R.P., Reddy, H.P.K., </w:t>
      </w:r>
      <w:r w:rsidR="00A24FB7">
        <w:rPr>
          <w:rFonts w:ascii="Times New Roman" w:hAnsi="Times New Roman"/>
          <w:color w:val="000000" w:themeColor="text1"/>
          <w:sz w:val="24"/>
          <w:szCs w:val="24"/>
        </w:rPr>
        <w:t xml:space="preserve">&amp; </w:t>
      </w:r>
      <w:r w:rsidRPr="002A2B8F">
        <w:rPr>
          <w:rFonts w:ascii="Times New Roman" w:hAnsi="Times New Roman"/>
          <w:color w:val="000000" w:themeColor="text1"/>
          <w:sz w:val="24"/>
          <w:szCs w:val="24"/>
        </w:rPr>
        <w:t xml:space="preserve">Reddy, B.B.V. </w:t>
      </w:r>
      <w:r w:rsidR="00A24FB7">
        <w:rPr>
          <w:rFonts w:ascii="Times New Roman" w:hAnsi="Times New Roman"/>
          <w:color w:val="000000" w:themeColor="text1"/>
          <w:sz w:val="24"/>
          <w:szCs w:val="24"/>
        </w:rPr>
        <w:t>(2012</w:t>
      </w:r>
      <w:proofErr w:type="gramStart"/>
      <w:r w:rsidR="00A24FB7">
        <w:rPr>
          <w:rFonts w:ascii="Times New Roman" w:hAnsi="Times New Roman"/>
          <w:color w:val="000000" w:themeColor="text1"/>
          <w:sz w:val="24"/>
          <w:szCs w:val="24"/>
        </w:rPr>
        <w:t>).</w:t>
      </w:r>
      <w:r w:rsidRPr="002A2B8F">
        <w:rPr>
          <w:rFonts w:ascii="Times New Roman" w:hAnsi="Times New Roman"/>
          <w:color w:val="000000" w:themeColor="text1"/>
          <w:sz w:val="24"/>
          <w:szCs w:val="24"/>
        </w:rPr>
        <w:t>Genetic</w:t>
      </w:r>
      <w:proofErr w:type="gramEnd"/>
      <w:r w:rsidRPr="002A2B8F">
        <w:rPr>
          <w:rFonts w:ascii="Times New Roman" w:hAnsi="Times New Roman"/>
          <w:color w:val="000000" w:themeColor="text1"/>
          <w:sz w:val="24"/>
          <w:szCs w:val="24"/>
        </w:rPr>
        <w:t xml:space="preserve"> variability studies for yield attributes and resistance to foliar diseases in groundnut (</w:t>
      </w:r>
      <w:r w:rsidRPr="002A2B8F">
        <w:rPr>
          <w:rFonts w:ascii="Times New Roman" w:hAnsi="Times New Roman"/>
          <w:i/>
          <w:iCs/>
          <w:color w:val="000000" w:themeColor="text1"/>
          <w:sz w:val="24"/>
          <w:szCs w:val="24"/>
        </w:rPr>
        <w:t>Arachis hypogaea</w:t>
      </w:r>
      <w:r w:rsidRPr="002A2B8F">
        <w:rPr>
          <w:rFonts w:ascii="Times New Roman" w:hAnsi="Times New Roman"/>
          <w:color w:val="000000" w:themeColor="text1"/>
          <w:sz w:val="24"/>
          <w:szCs w:val="24"/>
        </w:rPr>
        <w:t xml:space="preserve"> L.). </w:t>
      </w:r>
      <w:r w:rsidRPr="00A24FB7">
        <w:rPr>
          <w:rFonts w:ascii="Times New Roman" w:hAnsi="Times New Roman"/>
          <w:color w:val="000000" w:themeColor="text1"/>
          <w:sz w:val="24"/>
          <w:szCs w:val="24"/>
        </w:rPr>
        <w:t>International Journal of Applied Biology and Pharmaceutical Technology</w:t>
      </w:r>
      <w:r w:rsidRPr="002A2B8F">
        <w:rPr>
          <w:rFonts w:ascii="Times New Roman" w:hAnsi="Times New Roman"/>
          <w:color w:val="000000" w:themeColor="text1"/>
          <w:sz w:val="24"/>
          <w:szCs w:val="24"/>
        </w:rPr>
        <w:t>. 3(1):976-455.</w:t>
      </w:r>
    </w:p>
    <w:p w14:paraId="7AB06663" w14:textId="77777777" w:rsidR="009B18C1" w:rsidRPr="002A2B8F" w:rsidRDefault="009B18C1" w:rsidP="009B18C1">
      <w:pPr>
        <w:spacing w:after="0" w:line="240" w:lineRule="auto"/>
        <w:jc w:val="both"/>
        <w:rPr>
          <w:rFonts w:ascii="Times New Roman" w:hAnsi="Times New Roman"/>
          <w:color w:val="000000" w:themeColor="text1"/>
          <w:sz w:val="24"/>
          <w:szCs w:val="24"/>
        </w:rPr>
      </w:pPr>
    </w:p>
    <w:p w14:paraId="5C54E776" w14:textId="1401BA97" w:rsidR="009B18C1" w:rsidRPr="002A2B8F" w:rsidRDefault="009B18C1" w:rsidP="009B18C1">
      <w:pPr>
        <w:spacing w:after="0" w:line="240" w:lineRule="auto"/>
        <w:jc w:val="both"/>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Yan, W </w:t>
      </w:r>
      <w:r w:rsidR="00774BC2">
        <w:rPr>
          <w:rFonts w:ascii="Times New Roman" w:hAnsi="Times New Roman"/>
          <w:color w:val="000000" w:themeColor="text1"/>
          <w:sz w:val="24"/>
          <w:szCs w:val="24"/>
        </w:rPr>
        <w:t>&amp;</w:t>
      </w:r>
      <w:r w:rsidRPr="002A2B8F">
        <w:rPr>
          <w:rFonts w:ascii="Times New Roman" w:hAnsi="Times New Roman"/>
          <w:color w:val="000000" w:themeColor="text1"/>
          <w:sz w:val="24"/>
          <w:szCs w:val="24"/>
        </w:rPr>
        <w:t>Tinker, N.A</w:t>
      </w:r>
      <w:r w:rsidR="00774BC2">
        <w:rPr>
          <w:rFonts w:ascii="Times New Roman" w:hAnsi="Times New Roman"/>
          <w:color w:val="000000" w:themeColor="text1"/>
          <w:sz w:val="24"/>
          <w:szCs w:val="24"/>
        </w:rPr>
        <w:t>.</w:t>
      </w:r>
      <w:r w:rsidRPr="002A2B8F">
        <w:rPr>
          <w:rFonts w:ascii="Times New Roman" w:hAnsi="Times New Roman"/>
          <w:color w:val="000000" w:themeColor="text1"/>
          <w:sz w:val="24"/>
          <w:szCs w:val="24"/>
        </w:rPr>
        <w:t xml:space="preserve"> </w:t>
      </w:r>
      <w:r w:rsidR="00774BC2">
        <w:rPr>
          <w:rFonts w:ascii="Times New Roman" w:hAnsi="Times New Roman"/>
          <w:color w:val="000000" w:themeColor="text1"/>
          <w:sz w:val="24"/>
          <w:szCs w:val="24"/>
        </w:rPr>
        <w:t>(</w:t>
      </w:r>
      <w:r w:rsidRPr="002A2B8F">
        <w:rPr>
          <w:rFonts w:ascii="Times New Roman" w:hAnsi="Times New Roman"/>
          <w:color w:val="000000" w:themeColor="text1"/>
          <w:sz w:val="24"/>
          <w:szCs w:val="24"/>
        </w:rPr>
        <w:t>2006</w:t>
      </w:r>
      <w:r w:rsidR="00774BC2">
        <w:rPr>
          <w:rFonts w:ascii="Times New Roman" w:hAnsi="Times New Roman"/>
          <w:color w:val="000000" w:themeColor="text1"/>
          <w:sz w:val="24"/>
          <w:szCs w:val="24"/>
        </w:rPr>
        <w:t>)</w:t>
      </w:r>
      <w:r w:rsidRPr="002A2B8F">
        <w:rPr>
          <w:rFonts w:ascii="Times New Roman" w:hAnsi="Times New Roman"/>
          <w:color w:val="000000" w:themeColor="text1"/>
          <w:sz w:val="24"/>
          <w:szCs w:val="24"/>
        </w:rPr>
        <w:t xml:space="preserve">. Biplot analysis of multi–environment trial data: Principles and applications. </w:t>
      </w:r>
      <w:proofErr w:type="gramStart"/>
      <w:r w:rsidRPr="00774BC2">
        <w:rPr>
          <w:rFonts w:ascii="Times New Roman" w:hAnsi="Times New Roman"/>
          <w:color w:val="000000" w:themeColor="text1"/>
          <w:sz w:val="24"/>
          <w:szCs w:val="24"/>
        </w:rPr>
        <w:t>Canadian  Journal</w:t>
      </w:r>
      <w:proofErr w:type="gramEnd"/>
      <w:r w:rsidRPr="00774BC2">
        <w:rPr>
          <w:rFonts w:ascii="Times New Roman" w:hAnsi="Times New Roman"/>
          <w:color w:val="000000" w:themeColor="text1"/>
          <w:sz w:val="24"/>
          <w:szCs w:val="24"/>
        </w:rPr>
        <w:t xml:space="preserve"> of  Plant Science</w:t>
      </w:r>
      <w:r w:rsidRPr="002A2B8F">
        <w:rPr>
          <w:rFonts w:ascii="Times New Roman" w:hAnsi="Times New Roman"/>
          <w:color w:val="000000" w:themeColor="text1"/>
          <w:sz w:val="24"/>
          <w:szCs w:val="24"/>
        </w:rPr>
        <w:t>. 86: 623–45.</w:t>
      </w:r>
    </w:p>
    <w:p w14:paraId="404091AE"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082184B3" w14:textId="77777777"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p>
    <w:p w14:paraId="08EC7B42" w14:textId="1D9881EB" w:rsidR="009B18C1" w:rsidRPr="002A2B8F" w:rsidRDefault="009B18C1" w:rsidP="009B18C1">
      <w:pPr>
        <w:spacing w:after="0" w:line="240" w:lineRule="auto"/>
        <w:jc w:val="both"/>
        <w:rPr>
          <w:rFonts w:ascii="Times New Roman" w:hAnsi="Times New Roman"/>
          <w:color w:val="000000" w:themeColor="text1"/>
          <w:sz w:val="24"/>
          <w:szCs w:val="24"/>
          <w:shd w:val="clear" w:color="auto" w:fill="FFFFFF"/>
        </w:rPr>
      </w:pPr>
      <w:bookmarkStart w:id="17" w:name="_Hlk210143692"/>
      <w:r w:rsidRPr="002A2B8F">
        <w:rPr>
          <w:rFonts w:ascii="Times New Roman" w:hAnsi="Times New Roman"/>
          <w:color w:val="000000" w:themeColor="text1"/>
          <w:sz w:val="24"/>
          <w:szCs w:val="24"/>
          <w:shd w:val="clear" w:color="auto" w:fill="FFFFFF"/>
        </w:rPr>
        <w:t>Yan</w:t>
      </w:r>
      <w:bookmarkEnd w:id="17"/>
      <w:r w:rsidRPr="002A2B8F">
        <w:rPr>
          <w:rFonts w:ascii="Times New Roman" w:hAnsi="Times New Roman"/>
          <w:color w:val="000000" w:themeColor="text1"/>
          <w:sz w:val="24"/>
          <w:szCs w:val="24"/>
          <w:shd w:val="clear" w:color="auto" w:fill="FFFFFF"/>
        </w:rPr>
        <w:t xml:space="preserve">, W., Pageau, D., Frégeau‐Reid, J., </w:t>
      </w:r>
      <w:r w:rsidR="00090150">
        <w:rPr>
          <w:rFonts w:ascii="Times New Roman" w:hAnsi="Times New Roman"/>
          <w:color w:val="000000" w:themeColor="text1"/>
          <w:sz w:val="24"/>
          <w:szCs w:val="24"/>
        </w:rPr>
        <w:t xml:space="preserve">&amp; </w:t>
      </w:r>
      <w:r w:rsidRPr="002A2B8F">
        <w:rPr>
          <w:rFonts w:ascii="Times New Roman" w:hAnsi="Times New Roman"/>
          <w:color w:val="000000" w:themeColor="text1"/>
          <w:sz w:val="24"/>
          <w:szCs w:val="24"/>
          <w:shd w:val="clear" w:color="auto" w:fill="FFFFFF"/>
        </w:rPr>
        <w:t xml:space="preserve">Durand, J., </w:t>
      </w:r>
      <w:r w:rsidR="00090150">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2011</w:t>
      </w:r>
      <w:r w:rsidR="00090150">
        <w:rPr>
          <w:rFonts w:ascii="Times New Roman" w:hAnsi="Times New Roman"/>
          <w:color w:val="000000" w:themeColor="text1"/>
          <w:sz w:val="24"/>
          <w:szCs w:val="24"/>
          <w:shd w:val="clear" w:color="auto" w:fill="FFFFFF"/>
        </w:rPr>
        <w:t>)</w:t>
      </w:r>
      <w:r w:rsidRPr="002A2B8F">
        <w:rPr>
          <w:rFonts w:ascii="Times New Roman" w:hAnsi="Times New Roman"/>
          <w:color w:val="000000" w:themeColor="text1"/>
          <w:sz w:val="24"/>
          <w:szCs w:val="24"/>
          <w:shd w:val="clear" w:color="auto" w:fill="FFFFFF"/>
        </w:rPr>
        <w:t>. Assessing the representativeness and repeatability of test locations for genotype evaluation. </w:t>
      </w:r>
      <w:r w:rsidRPr="002A2B8F">
        <w:rPr>
          <w:rFonts w:ascii="Times New Roman" w:hAnsi="Times New Roman"/>
          <w:i/>
          <w:color w:val="000000" w:themeColor="text1"/>
          <w:sz w:val="24"/>
          <w:szCs w:val="24"/>
          <w:shd w:val="clear" w:color="auto" w:fill="FFFFFF"/>
        </w:rPr>
        <w:t>Crop Science.</w:t>
      </w:r>
      <w:r w:rsidRPr="002A2B8F">
        <w:rPr>
          <w:rFonts w:ascii="Times New Roman" w:hAnsi="Times New Roman"/>
          <w:color w:val="000000" w:themeColor="text1"/>
          <w:sz w:val="24"/>
          <w:szCs w:val="24"/>
          <w:shd w:val="clear" w:color="auto" w:fill="FFFFFF"/>
        </w:rPr>
        <w:t> </w:t>
      </w:r>
      <w:r w:rsidRPr="002A2B8F">
        <w:rPr>
          <w:rFonts w:ascii="Times New Roman" w:hAnsi="Times New Roman"/>
          <w:iCs/>
          <w:color w:val="000000" w:themeColor="text1"/>
          <w:sz w:val="24"/>
          <w:szCs w:val="24"/>
          <w:shd w:val="clear" w:color="auto" w:fill="FFFFFF"/>
        </w:rPr>
        <w:t>51</w:t>
      </w:r>
      <w:r w:rsidRPr="002A2B8F">
        <w:rPr>
          <w:rFonts w:ascii="Times New Roman" w:hAnsi="Times New Roman"/>
          <w:color w:val="000000" w:themeColor="text1"/>
          <w:sz w:val="24"/>
          <w:szCs w:val="24"/>
          <w:shd w:val="clear" w:color="auto" w:fill="FFFFFF"/>
        </w:rPr>
        <w:t>(4): 1603-1610.</w:t>
      </w:r>
    </w:p>
    <w:p w14:paraId="7341373D" w14:textId="77777777" w:rsidR="009B18C1" w:rsidRPr="002A2B8F" w:rsidRDefault="009B18C1" w:rsidP="009B18C1">
      <w:pPr>
        <w:spacing w:after="0" w:line="240" w:lineRule="auto"/>
        <w:rPr>
          <w:rFonts w:ascii="Times New Roman" w:hAnsi="Times New Roman"/>
          <w:color w:val="000000" w:themeColor="text1"/>
          <w:sz w:val="24"/>
          <w:szCs w:val="24"/>
        </w:rPr>
      </w:pPr>
    </w:p>
    <w:p w14:paraId="27F11C11" w14:textId="7852876F" w:rsidR="009B18C1" w:rsidRPr="002A2B8F" w:rsidRDefault="009B18C1" w:rsidP="009B18C1">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Yan, W </w:t>
      </w:r>
      <w:r w:rsidR="00446004">
        <w:rPr>
          <w:rFonts w:ascii="Times New Roman" w:hAnsi="Times New Roman"/>
          <w:color w:val="000000" w:themeColor="text1"/>
          <w:sz w:val="24"/>
          <w:szCs w:val="24"/>
        </w:rPr>
        <w:t xml:space="preserve">&amp; </w:t>
      </w:r>
      <w:r w:rsidRPr="002A2B8F">
        <w:rPr>
          <w:rFonts w:ascii="Times New Roman" w:hAnsi="Times New Roman"/>
          <w:color w:val="000000" w:themeColor="text1"/>
          <w:sz w:val="24"/>
          <w:szCs w:val="24"/>
        </w:rPr>
        <w:t xml:space="preserve">Kang, M.S. </w:t>
      </w:r>
      <w:r w:rsidR="00446004">
        <w:rPr>
          <w:rFonts w:ascii="Times New Roman" w:hAnsi="Times New Roman"/>
          <w:color w:val="000000" w:themeColor="text1"/>
          <w:sz w:val="24"/>
          <w:szCs w:val="24"/>
        </w:rPr>
        <w:t>(</w:t>
      </w:r>
      <w:r w:rsidRPr="002A2B8F">
        <w:rPr>
          <w:rFonts w:ascii="Times New Roman" w:hAnsi="Times New Roman"/>
          <w:color w:val="000000" w:themeColor="text1"/>
          <w:sz w:val="24"/>
          <w:szCs w:val="24"/>
        </w:rPr>
        <w:t>2003</w:t>
      </w:r>
      <w:r w:rsidR="00446004">
        <w:rPr>
          <w:rFonts w:ascii="Times New Roman" w:hAnsi="Times New Roman"/>
          <w:color w:val="000000" w:themeColor="text1"/>
          <w:sz w:val="24"/>
          <w:szCs w:val="24"/>
        </w:rPr>
        <w:t>)</w:t>
      </w:r>
      <w:r w:rsidRPr="002A2B8F">
        <w:rPr>
          <w:rFonts w:ascii="Times New Roman" w:hAnsi="Times New Roman"/>
          <w:color w:val="000000" w:themeColor="text1"/>
          <w:sz w:val="24"/>
          <w:szCs w:val="24"/>
        </w:rPr>
        <w:t xml:space="preserve">. GGE biplot analysis: A graphical tool for breeders, geneticists, and agronomists. CRC Press, Boca Raton, FL. 213 pp. </w:t>
      </w:r>
    </w:p>
    <w:p w14:paraId="67CE8A38" w14:textId="77777777" w:rsidR="009B18C1" w:rsidRPr="002A2B8F" w:rsidRDefault="009B18C1" w:rsidP="009B18C1">
      <w:pPr>
        <w:spacing w:after="0" w:line="240" w:lineRule="auto"/>
        <w:rPr>
          <w:rFonts w:ascii="Times New Roman" w:hAnsi="Times New Roman"/>
          <w:color w:val="000000" w:themeColor="text1"/>
          <w:sz w:val="24"/>
          <w:szCs w:val="24"/>
        </w:rPr>
      </w:pPr>
    </w:p>
    <w:p w14:paraId="79998292" w14:textId="1ABE459F" w:rsidR="009B18C1" w:rsidRPr="002A2B8F" w:rsidRDefault="009B18C1" w:rsidP="009B18C1">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 xml:space="preserve">Yan, W., Hunt, L.A., Sheng, Q </w:t>
      </w:r>
      <w:r w:rsidR="00446004">
        <w:rPr>
          <w:rFonts w:ascii="Times New Roman" w:hAnsi="Times New Roman"/>
          <w:color w:val="000000" w:themeColor="text1"/>
          <w:sz w:val="24"/>
          <w:szCs w:val="24"/>
        </w:rPr>
        <w:t xml:space="preserve">&amp; </w:t>
      </w:r>
      <w:r w:rsidRPr="002A2B8F">
        <w:rPr>
          <w:rFonts w:ascii="Times New Roman" w:hAnsi="Times New Roman"/>
          <w:color w:val="000000" w:themeColor="text1"/>
          <w:sz w:val="24"/>
          <w:szCs w:val="24"/>
        </w:rPr>
        <w:t xml:space="preserve">Szlavnics, Z. </w:t>
      </w:r>
      <w:r w:rsidR="00446004">
        <w:rPr>
          <w:rFonts w:ascii="Times New Roman" w:hAnsi="Times New Roman"/>
          <w:color w:val="000000" w:themeColor="text1"/>
          <w:sz w:val="24"/>
          <w:szCs w:val="24"/>
        </w:rPr>
        <w:t>(</w:t>
      </w:r>
      <w:r w:rsidRPr="002A2B8F">
        <w:rPr>
          <w:rFonts w:ascii="Times New Roman" w:hAnsi="Times New Roman"/>
          <w:color w:val="000000" w:themeColor="text1"/>
          <w:sz w:val="24"/>
          <w:szCs w:val="24"/>
        </w:rPr>
        <w:t>2000</w:t>
      </w:r>
      <w:r w:rsidR="00446004">
        <w:rPr>
          <w:rFonts w:ascii="Times New Roman" w:hAnsi="Times New Roman"/>
          <w:color w:val="000000" w:themeColor="text1"/>
          <w:sz w:val="24"/>
          <w:szCs w:val="24"/>
        </w:rPr>
        <w:t>)</w:t>
      </w:r>
      <w:r w:rsidRPr="002A2B8F">
        <w:rPr>
          <w:rFonts w:ascii="Times New Roman" w:hAnsi="Times New Roman"/>
          <w:color w:val="000000" w:themeColor="text1"/>
          <w:sz w:val="24"/>
          <w:szCs w:val="24"/>
        </w:rPr>
        <w:t xml:space="preserve">. Cultivar evaluation and mega-environment investigation based on the GGE biplot. </w:t>
      </w:r>
      <w:r w:rsidRPr="00343B9C">
        <w:rPr>
          <w:rFonts w:ascii="Times New Roman" w:hAnsi="Times New Roman"/>
          <w:color w:val="000000" w:themeColor="text1"/>
          <w:sz w:val="24"/>
          <w:szCs w:val="24"/>
        </w:rPr>
        <w:t>Crop Science</w:t>
      </w:r>
      <w:r w:rsidRPr="002A2B8F">
        <w:rPr>
          <w:rFonts w:ascii="Times New Roman" w:hAnsi="Times New Roman"/>
          <w:color w:val="000000" w:themeColor="text1"/>
          <w:sz w:val="24"/>
          <w:szCs w:val="24"/>
        </w:rPr>
        <w:t>. 40: 597-605.</w:t>
      </w:r>
    </w:p>
    <w:p w14:paraId="2AFC8044" w14:textId="77777777" w:rsidR="009541B4" w:rsidRPr="002A2B8F" w:rsidRDefault="009541B4" w:rsidP="00D70C5E">
      <w:pPr>
        <w:spacing w:after="0" w:line="240" w:lineRule="auto"/>
        <w:jc w:val="both"/>
        <w:rPr>
          <w:rFonts w:ascii="Times New Roman" w:hAnsi="Times New Roman"/>
          <w:b/>
          <w:bCs/>
          <w:color w:val="000000" w:themeColor="text1"/>
          <w:sz w:val="24"/>
          <w:szCs w:val="24"/>
          <w:shd w:val="clear" w:color="auto" w:fill="FFFFFF"/>
        </w:rPr>
      </w:pPr>
    </w:p>
    <w:bookmarkEnd w:id="4"/>
    <w:p w14:paraId="39193C2E" w14:textId="77777777" w:rsidR="007A02CF" w:rsidRPr="002A2B8F" w:rsidRDefault="007A02CF" w:rsidP="00D70C5E">
      <w:pPr>
        <w:spacing w:after="0" w:line="240" w:lineRule="auto"/>
        <w:rPr>
          <w:rFonts w:ascii="Times New Roman" w:hAnsi="Times New Roman"/>
          <w:color w:val="000000" w:themeColor="text1"/>
          <w:sz w:val="24"/>
          <w:szCs w:val="24"/>
        </w:rPr>
      </w:pPr>
    </w:p>
    <w:p w14:paraId="16007E8A" w14:textId="77777777" w:rsidR="007A02CF" w:rsidRPr="002A2B8F" w:rsidRDefault="007A02CF" w:rsidP="00D70C5E">
      <w:pPr>
        <w:spacing w:after="0" w:line="240" w:lineRule="auto"/>
        <w:rPr>
          <w:rFonts w:ascii="Times New Roman" w:hAnsi="Times New Roman"/>
          <w:color w:val="000000" w:themeColor="text1"/>
          <w:sz w:val="24"/>
          <w:szCs w:val="24"/>
        </w:rPr>
      </w:pPr>
    </w:p>
    <w:p w14:paraId="489AADBB" w14:textId="77777777" w:rsidR="002A2B8F" w:rsidRPr="002A2B8F" w:rsidRDefault="002A2B8F" w:rsidP="00D70C5E">
      <w:pPr>
        <w:spacing w:after="0" w:line="240" w:lineRule="auto"/>
        <w:rPr>
          <w:rFonts w:ascii="Times New Roman" w:hAnsi="Times New Roman"/>
          <w:color w:val="000000" w:themeColor="text1"/>
          <w:sz w:val="24"/>
          <w:szCs w:val="24"/>
        </w:rPr>
      </w:pPr>
    </w:p>
    <w:p w14:paraId="52B259CC" w14:textId="77777777" w:rsidR="002A2B8F" w:rsidRPr="002A2B8F" w:rsidRDefault="002A2B8F" w:rsidP="00D70C5E">
      <w:pPr>
        <w:spacing w:after="0" w:line="240" w:lineRule="auto"/>
        <w:rPr>
          <w:rFonts w:ascii="Times New Roman" w:hAnsi="Times New Roman"/>
          <w:color w:val="000000" w:themeColor="text1"/>
          <w:sz w:val="24"/>
          <w:szCs w:val="24"/>
        </w:rPr>
      </w:pPr>
    </w:p>
    <w:p w14:paraId="6BFAC2EE" w14:textId="77777777" w:rsidR="002A2B8F" w:rsidRPr="002A2B8F" w:rsidRDefault="002A2B8F" w:rsidP="00D70C5E">
      <w:pPr>
        <w:spacing w:after="0" w:line="240" w:lineRule="auto"/>
        <w:rPr>
          <w:rFonts w:ascii="Times New Roman" w:hAnsi="Times New Roman"/>
          <w:color w:val="000000" w:themeColor="text1"/>
          <w:sz w:val="24"/>
          <w:szCs w:val="24"/>
        </w:rPr>
      </w:pPr>
    </w:p>
    <w:p w14:paraId="5AF5ED78" w14:textId="77777777" w:rsidR="002A2B8F" w:rsidRPr="002A2B8F" w:rsidRDefault="002A2B8F" w:rsidP="00D70C5E">
      <w:pPr>
        <w:spacing w:after="0" w:line="240" w:lineRule="auto"/>
        <w:rPr>
          <w:rFonts w:ascii="Times New Roman" w:hAnsi="Times New Roman"/>
          <w:color w:val="000000" w:themeColor="text1"/>
          <w:sz w:val="24"/>
          <w:szCs w:val="24"/>
        </w:rPr>
      </w:pPr>
    </w:p>
    <w:p w14:paraId="5B6E56E9" w14:textId="77777777" w:rsidR="002A2B8F" w:rsidRPr="002A2B8F" w:rsidRDefault="002A2B8F" w:rsidP="00D70C5E">
      <w:pPr>
        <w:spacing w:after="0" w:line="240" w:lineRule="auto"/>
        <w:rPr>
          <w:rFonts w:ascii="Times New Roman" w:hAnsi="Times New Roman"/>
          <w:color w:val="000000" w:themeColor="text1"/>
          <w:sz w:val="24"/>
          <w:szCs w:val="24"/>
        </w:rPr>
      </w:pPr>
    </w:p>
    <w:p w14:paraId="7EE45BDB" w14:textId="77777777" w:rsidR="002A2B8F" w:rsidRPr="002A2B8F" w:rsidRDefault="002A2B8F" w:rsidP="00D70C5E">
      <w:pPr>
        <w:spacing w:after="0" w:line="240" w:lineRule="auto"/>
        <w:rPr>
          <w:rFonts w:ascii="Times New Roman" w:hAnsi="Times New Roman"/>
          <w:color w:val="000000" w:themeColor="text1"/>
          <w:sz w:val="24"/>
          <w:szCs w:val="24"/>
        </w:rPr>
      </w:pPr>
    </w:p>
    <w:p w14:paraId="677471F5" w14:textId="77777777" w:rsidR="002A2B8F" w:rsidRPr="002A2B8F" w:rsidRDefault="002A2B8F" w:rsidP="00D70C5E">
      <w:pPr>
        <w:spacing w:after="0" w:line="240" w:lineRule="auto"/>
        <w:rPr>
          <w:rFonts w:ascii="Times New Roman" w:hAnsi="Times New Roman"/>
          <w:color w:val="000000" w:themeColor="text1"/>
          <w:sz w:val="24"/>
          <w:szCs w:val="24"/>
        </w:rPr>
      </w:pPr>
    </w:p>
    <w:p w14:paraId="5D33A1EB" w14:textId="77777777" w:rsidR="002A2B8F" w:rsidRPr="002A2B8F" w:rsidRDefault="002A2B8F" w:rsidP="00D70C5E">
      <w:pPr>
        <w:spacing w:after="0" w:line="240" w:lineRule="auto"/>
        <w:rPr>
          <w:rFonts w:ascii="Times New Roman" w:hAnsi="Times New Roman"/>
          <w:color w:val="000000" w:themeColor="text1"/>
          <w:sz w:val="24"/>
          <w:szCs w:val="24"/>
        </w:rPr>
      </w:pPr>
    </w:p>
    <w:p w14:paraId="0929B746" w14:textId="77777777" w:rsidR="002A2B8F" w:rsidRPr="002A2B8F" w:rsidRDefault="002A2B8F" w:rsidP="00D70C5E">
      <w:pPr>
        <w:spacing w:after="0" w:line="240" w:lineRule="auto"/>
        <w:rPr>
          <w:rFonts w:ascii="Times New Roman" w:hAnsi="Times New Roman"/>
          <w:color w:val="000000" w:themeColor="text1"/>
          <w:sz w:val="24"/>
          <w:szCs w:val="24"/>
        </w:rPr>
      </w:pPr>
    </w:p>
    <w:p w14:paraId="6C7A9F39" w14:textId="77777777" w:rsidR="002A2B8F" w:rsidRPr="002A2B8F" w:rsidRDefault="002A2B8F" w:rsidP="00D70C5E">
      <w:pPr>
        <w:spacing w:after="0" w:line="240" w:lineRule="auto"/>
        <w:rPr>
          <w:rFonts w:ascii="Times New Roman" w:hAnsi="Times New Roman"/>
          <w:color w:val="000000" w:themeColor="text1"/>
          <w:sz w:val="24"/>
          <w:szCs w:val="24"/>
        </w:rPr>
      </w:pPr>
    </w:p>
    <w:p w14:paraId="78D27945" w14:textId="77777777" w:rsidR="002A2B8F" w:rsidRPr="002A2B8F" w:rsidRDefault="002A2B8F" w:rsidP="00D70C5E">
      <w:pPr>
        <w:spacing w:after="0" w:line="240" w:lineRule="auto"/>
        <w:rPr>
          <w:rFonts w:ascii="Times New Roman" w:hAnsi="Times New Roman"/>
          <w:color w:val="000000" w:themeColor="text1"/>
          <w:sz w:val="24"/>
          <w:szCs w:val="24"/>
        </w:rPr>
      </w:pPr>
    </w:p>
    <w:p w14:paraId="6D93CCF5" w14:textId="77777777" w:rsidR="002A2B8F" w:rsidRPr="002A2B8F" w:rsidRDefault="002A2B8F" w:rsidP="00D70C5E">
      <w:pPr>
        <w:spacing w:after="0" w:line="240" w:lineRule="auto"/>
        <w:rPr>
          <w:rFonts w:ascii="Times New Roman" w:hAnsi="Times New Roman"/>
          <w:color w:val="000000" w:themeColor="text1"/>
          <w:sz w:val="24"/>
          <w:szCs w:val="24"/>
        </w:rPr>
      </w:pPr>
    </w:p>
    <w:p w14:paraId="347D320A" w14:textId="77777777" w:rsidR="002A2B8F" w:rsidRPr="002A2B8F" w:rsidRDefault="002A2B8F" w:rsidP="00D70C5E">
      <w:pPr>
        <w:spacing w:after="0" w:line="240" w:lineRule="auto"/>
        <w:rPr>
          <w:rFonts w:ascii="Times New Roman" w:hAnsi="Times New Roman"/>
          <w:color w:val="000000" w:themeColor="text1"/>
          <w:sz w:val="24"/>
          <w:szCs w:val="24"/>
        </w:rPr>
      </w:pPr>
    </w:p>
    <w:p w14:paraId="0023C8C4" w14:textId="77777777" w:rsidR="002A2B8F" w:rsidRPr="002A2B8F" w:rsidRDefault="002A2B8F" w:rsidP="00D70C5E">
      <w:pPr>
        <w:spacing w:after="0" w:line="240" w:lineRule="auto"/>
        <w:rPr>
          <w:rFonts w:ascii="Times New Roman" w:hAnsi="Times New Roman"/>
          <w:color w:val="000000" w:themeColor="text1"/>
          <w:sz w:val="24"/>
          <w:szCs w:val="24"/>
        </w:rPr>
      </w:pPr>
    </w:p>
    <w:p w14:paraId="76F555B8" w14:textId="77777777" w:rsidR="002A2B8F" w:rsidRPr="002A2B8F" w:rsidRDefault="002A2B8F" w:rsidP="00D70C5E">
      <w:pPr>
        <w:spacing w:after="0" w:line="240" w:lineRule="auto"/>
        <w:rPr>
          <w:rFonts w:ascii="Times New Roman" w:hAnsi="Times New Roman"/>
          <w:color w:val="000000" w:themeColor="text1"/>
          <w:sz w:val="24"/>
          <w:szCs w:val="24"/>
        </w:rPr>
      </w:pPr>
    </w:p>
    <w:p w14:paraId="6C8969F0" w14:textId="77777777" w:rsidR="002A2B8F" w:rsidRPr="002A2B8F" w:rsidRDefault="002A2B8F" w:rsidP="00D70C5E">
      <w:pPr>
        <w:spacing w:after="0" w:line="240" w:lineRule="auto"/>
        <w:rPr>
          <w:rFonts w:ascii="Times New Roman" w:hAnsi="Times New Roman"/>
          <w:color w:val="000000" w:themeColor="text1"/>
          <w:sz w:val="24"/>
          <w:szCs w:val="24"/>
        </w:rPr>
      </w:pPr>
    </w:p>
    <w:p w14:paraId="3DB0CB6C" w14:textId="77777777" w:rsidR="002A2B8F" w:rsidRPr="002A2B8F" w:rsidRDefault="002A2B8F" w:rsidP="00D70C5E">
      <w:pPr>
        <w:spacing w:after="0" w:line="240" w:lineRule="auto"/>
        <w:rPr>
          <w:rFonts w:ascii="Times New Roman" w:hAnsi="Times New Roman"/>
          <w:color w:val="000000" w:themeColor="text1"/>
          <w:sz w:val="24"/>
          <w:szCs w:val="24"/>
        </w:rPr>
      </w:pPr>
    </w:p>
    <w:p w14:paraId="303E3FF4" w14:textId="77777777" w:rsidR="002A2B8F" w:rsidRPr="002A2B8F" w:rsidRDefault="002A2B8F" w:rsidP="00D70C5E">
      <w:pPr>
        <w:spacing w:after="0" w:line="240" w:lineRule="auto"/>
        <w:rPr>
          <w:rFonts w:ascii="Times New Roman" w:hAnsi="Times New Roman"/>
          <w:color w:val="000000" w:themeColor="text1"/>
          <w:sz w:val="24"/>
          <w:szCs w:val="24"/>
        </w:rPr>
      </w:pPr>
    </w:p>
    <w:p w14:paraId="256E192C" w14:textId="77777777" w:rsidR="002A2B8F" w:rsidRDefault="002A2B8F" w:rsidP="00D70C5E">
      <w:pPr>
        <w:spacing w:after="0" w:line="240" w:lineRule="auto"/>
        <w:rPr>
          <w:rFonts w:ascii="Times New Roman" w:hAnsi="Times New Roman"/>
          <w:color w:val="000000" w:themeColor="text1"/>
          <w:sz w:val="24"/>
          <w:szCs w:val="24"/>
        </w:rPr>
      </w:pPr>
    </w:p>
    <w:p w14:paraId="6455F28C" w14:textId="77777777" w:rsidR="00697577" w:rsidRPr="002A2B8F" w:rsidRDefault="00697577" w:rsidP="00D70C5E">
      <w:pPr>
        <w:spacing w:after="0" w:line="240" w:lineRule="auto"/>
        <w:rPr>
          <w:rFonts w:ascii="Times New Roman" w:hAnsi="Times New Roman"/>
          <w:color w:val="000000" w:themeColor="text1"/>
          <w:sz w:val="24"/>
          <w:szCs w:val="24"/>
        </w:rPr>
      </w:pPr>
    </w:p>
    <w:p w14:paraId="238AC520" w14:textId="77777777" w:rsidR="002A2B8F" w:rsidRPr="002A2B8F" w:rsidRDefault="002A2B8F" w:rsidP="00D70C5E">
      <w:pPr>
        <w:spacing w:after="0" w:line="240" w:lineRule="auto"/>
        <w:rPr>
          <w:rFonts w:ascii="Times New Roman" w:hAnsi="Times New Roman"/>
          <w:color w:val="000000" w:themeColor="text1"/>
          <w:sz w:val="24"/>
          <w:szCs w:val="24"/>
        </w:rPr>
      </w:pPr>
    </w:p>
    <w:p w14:paraId="60E7B8E4" w14:textId="77777777" w:rsidR="002A2B8F" w:rsidRPr="002A2B8F" w:rsidRDefault="002A2B8F" w:rsidP="00D70C5E">
      <w:pPr>
        <w:spacing w:after="0" w:line="240" w:lineRule="auto"/>
        <w:rPr>
          <w:rFonts w:ascii="Times New Roman" w:hAnsi="Times New Roman"/>
          <w:color w:val="000000" w:themeColor="text1"/>
          <w:sz w:val="24"/>
          <w:szCs w:val="24"/>
        </w:rPr>
      </w:pPr>
    </w:p>
    <w:p w14:paraId="67975269" w14:textId="77777777" w:rsidR="002A2B8F" w:rsidRPr="002A2B8F" w:rsidRDefault="002A2B8F" w:rsidP="00D70C5E">
      <w:pPr>
        <w:spacing w:after="0" w:line="240" w:lineRule="auto"/>
        <w:rPr>
          <w:rFonts w:ascii="Times New Roman" w:hAnsi="Times New Roman"/>
          <w:color w:val="000000" w:themeColor="text1"/>
          <w:sz w:val="24"/>
          <w:szCs w:val="24"/>
        </w:rPr>
      </w:pPr>
    </w:p>
    <w:p w14:paraId="711FB4C8" w14:textId="77777777" w:rsidR="002A2B8F" w:rsidRPr="002A2B8F" w:rsidRDefault="002A2B8F" w:rsidP="00D70C5E">
      <w:pPr>
        <w:spacing w:after="0" w:line="240" w:lineRule="auto"/>
        <w:rPr>
          <w:rFonts w:ascii="Times New Roman" w:hAnsi="Times New Roman"/>
          <w:color w:val="000000" w:themeColor="text1"/>
          <w:sz w:val="24"/>
          <w:szCs w:val="24"/>
        </w:rPr>
      </w:pPr>
    </w:p>
    <w:p w14:paraId="5DD2D327" w14:textId="77777777" w:rsidR="002A2B8F" w:rsidRPr="002A2B8F" w:rsidRDefault="002A2B8F" w:rsidP="00D70C5E">
      <w:pPr>
        <w:spacing w:after="0" w:line="240" w:lineRule="auto"/>
        <w:rPr>
          <w:rFonts w:ascii="Times New Roman" w:hAnsi="Times New Roman"/>
          <w:color w:val="000000" w:themeColor="text1"/>
          <w:sz w:val="24"/>
          <w:szCs w:val="24"/>
        </w:rPr>
      </w:pPr>
    </w:p>
    <w:p w14:paraId="13663711" w14:textId="77777777" w:rsidR="007A02CF" w:rsidRPr="002A2B8F" w:rsidRDefault="007A02CF" w:rsidP="00D70C5E">
      <w:pPr>
        <w:spacing w:after="0" w:line="240" w:lineRule="auto"/>
        <w:rPr>
          <w:rFonts w:ascii="Times New Roman" w:hAnsi="Times New Roman"/>
          <w:color w:val="000000" w:themeColor="text1"/>
          <w:sz w:val="24"/>
          <w:szCs w:val="24"/>
        </w:rPr>
      </w:pPr>
    </w:p>
    <w:p w14:paraId="176A1149" w14:textId="77777777" w:rsidR="00526B8D" w:rsidRPr="002A2B8F" w:rsidRDefault="00526B8D" w:rsidP="00526B8D">
      <w:pPr>
        <w:jc w:val="center"/>
        <w:rPr>
          <w:rFonts w:ascii="Times New Roman" w:hAnsi="Times New Roman"/>
          <w:b/>
          <w:bCs/>
          <w:color w:val="000000" w:themeColor="text1"/>
          <w:sz w:val="24"/>
          <w:szCs w:val="24"/>
        </w:rPr>
      </w:pPr>
      <w:r w:rsidRPr="002A2B8F">
        <w:rPr>
          <w:rFonts w:ascii="Times New Roman" w:hAnsi="Times New Roman"/>
          <w:b/>
          <w:bCs/>
          <w:color w:val="000000" w:themeColor="text1"/>
          <w:sz w:val="24"/>
          <w:szCs w:val="24"/>
        </w:rPr>
        <w:t>Table1: Analysis of variance</w:t>
      </w:r>
    </w:p>
    <w:tbl>
      <w:tblPr>
        <w:tblW w:w="8719" w:type="dxa"/>
        <w:jc w:val="center"/>
        <w:shd w:val="clear" w:color="auto" w:fill="FFFFFF" w:themeFill="background1"/>
        <w:tblLook w:val="04A0" w:firstRow="1" w:lastRow="0" w:firstColumn="1" w:lastColumn="0" w:noHBand="0" w:noVBand="1"/>
      </w:tblPr>
      <w:tblGrid>
        <w:gridCol w:w="1803"/>
        <w:gridCol w:w="996"/>
        <w:gridCol w:w="1716"/>
        <w:gridCol w:w="1596"/>
        <w:gridCol w:w="1116"/>
        <w:gridCol w:w="1492"/>
      </w:tblGrid>
      <w:tr w:rsidR="002A2B8F" w:rsidRPr="002A2B8F" w14:paraId="06B7B974" w14:textId="77777777" w:rsidTr="00045A04">
        <w:trPr>
          <w:trHeight w:val="300"/>
          <w:jc w:val="center"/>
        </w:trPr>
        <w:tc>
          <w:tcPr>
            <w:tcW w:w="1803" w:type="dxa"/>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5B25DCE8" w14:textId="77777777" w:rsidR="00526B8D" w:rsidRPr="006B0A37" w:rsidRDefault="00526B8D" w:rsidP="00045A04">
            <w:pPr>
              <w:spacing w:after="0" w:line="240" w:lineRule="auto"/>
              <w:rPr>
                <w:rFonts w:ascii="Times New Roman" w:hAnsi="Times New Roman"/>
                <w:b/>
                <w:bCs/>
                <w:color w:val="000000" w:themeColor="text1"/>
                <w:sz w:val="24"/>
                <w:szCs w:val="24"/>
                <w:lang w:eastAsia="en-IN"/>
              </w:rPr>
            </w:pPr>
            <w:r w:rsidRPr="006B0A37">
              <w:rPr>
                <w:rFonts w:ascii="Times New Roman" w:hAnsi="Times New Roman"/>
                <w:b/>
                <w:bCs/>
                <w:color w:val="000000" w:themeColor="text1"/>
                <w:sz w:val="24"/>
                <w:szCs w:val="24"/>
                <w:lang w:eastAsia="en-IN"/>
              </w:rPr>
              <w:t>Source</w:t>
            </w:r>
          </w:p>
        </w:tc>
        <w:tc>
          <w:tcPr>
            <w:tcW w:w="996" w:type="dxa"/>
            <w:tcBorders>
              <w:top w:val="single" w:sz="4" w:space="0" w:color="auto"/>
              <w:left w:val="nil"/>
              <w:bottom w:val="single" w:sz="4" w:space="0" w:color="auto"/>
              <w:right w:val="single" w:sz="4" w:space="0" w:color="auto"/>
            </w:tcBorders>
            <w:shd w:val="clear" w:color="auto" w:fill="FFFFFF" w:themeFill="background1"/>
            <w:vAlign w:val="bottom"/>
            <w:hideMark/>
          </w:tcPr>
          <w:p w14:paraId="5698A3BF" w14:textId="77777777" w:rsidR="00526B8D" w:rsidRPr="006B0A37" w:rsidRDefault="00526B8D" w:rsidP="00045A04">
            <w:pPr>
              <w:spacing w:after="0" w:line="240" w:lineRule="auto"/>
              <w:jc w:val="right"/>
              <w:rPr>
                <w:rFonts w:ascii="Times New Roman" w:hAnsi="Times New Roman"/>
                <w:b/>
                <w:bCs/>
                <w:color w:val="000000" w:themeColor="text1"/>
                <w:sz w:val="24"/>
                <w:szCs w:val="24"/>
                <w:lang w:eastAsia="en-IN"/>
              </w:rPr>
            </w:pPr>
            <w:r w:rsidRPr="006B0A37">
              <w:rPr>
                <w:rFonts w:ascii="Times New Roman" w:hAnsi="Times New Roman"/>
                <w:b/>
                <w:bCs/>
                <w:color w:val="000000" w:themeColor="text1"/>
                <w:sz w:val="24"/>
                <w:szCs w:val="24"/>
                <w:lang w:eastAsia="en-IN"/>
              </w:rPr>
              <w:t>Df</w:t>
            </w:r>
          </w:p>
        </w:tc>
        <w:tc>
          <w:tcPr>
            <w:tcW w:w="1716" w:type="dxa"/>
            <w:tcBorders>
              <w:top w:val="single" w:sz="4" w:space="0" w:color="auto"/>
              <w:left w:val="nil"/>
              <w:bottom w:val="single" w:sz="4" w:space="0" w:color="auto"/>
              <w:right w:val="single" w:sz="4" w:space="0" w:color="auto"/>
            </w:tcBorders>
            <w:shd w:val="clear" w:color="auto" w:fill="FFFFFF" w:themeFill="background1"/>
            <w:vAlign w:val="bottom"/>
            <w:hideMark/>
          </w:tcPr>
          <w:p w14:paraId="38CEACB4" w14:textId="77777777" w:rsidR="00526B8D" w:rsidRPr="006B0A37" w:rsidRDefault="00526B8D" w:rsidP="00045A04">
            <w:pPr>
              <w:spacing w:after="0" w:line="240" w:lineRule="auto"/>
              <w:jc w:val="right"/>
              <w:rPr>
                <w:rFonts w:ascii="Times New Roman" w:hAnsi="Times New Roman"/>
                <w:b/>
                <w:bCs/>
                <w:color w:val="000000" w:themeColor="text1"/>
                <w:sz w:val="24"/>
                <w:szCs w:val="24"/>
                <w:lang w:eastAsia="en-IN"/>
              </w:rPr>
            </w:pPr>
            <w:r w:rsidRPr="006B0A37">
              <w:rPr>
                <w:rFonts w:ascii="Times New Roman" w:hAnsi="Times New Roman"/>
                <w:b/>
                <w:bCs/>
                <w:color w:val="000000" w:themeColor="text1"/>
                <w:sz w:val="24"/>
                <w:szCs w:val="24"/>
                <w:lang w:eastAsia="en-IN"/>
              </w:rPr>
              <w:t>Sum Sq</w:t>
            </w:r>
          </w:p>
        </w:tc>
        <w:tc>
          <w:tcPr>
            <w:tcW w:w="1596" w:type="dxa"/>
            <w:tcBorders>
              <w:top w:val="single" w:sz="4" w:space="0" w:color="auto"/>
              <w:left w:val="nil"/>
              <w:bottom w:val="single" w:sz="4" w:space="0" w:color="auto"/>
              <w:right w:val="single" w:sz="4" w:space="0" w:color="auto"/>
            </w:tcBorders>
            <w:shd w:val="clear" w:color="auto" w:fill="FFFFFF" w:themeFill="background1"/>
            <w:vAlign w:val="bottom"/>
            <w:hideMark/>
          </w:tcPr>
          <w:p w14:paraId="6BC458D1" w14:textId="77777777" w:rsidR="00526B8D" w:rsidRPr="006B0A37" w:rsidRDefault="00526B8D" w:rsidP="00045A04">
            <w:pPr>
              <w:spacing w:after="0" w:line="240" w:lineRule="auto"/>
              <w:jc w:val="right"/>
              <w:rPr>
                <w:rFonts w:ascii="Times New Roman" w:hAnsi="Times New Roman"/>
                <w:b/>
                <w:bCs/>
                <w:color w:val="000000" w:themeColor="text1"/>
                <w:sz w:val="24"/>
                <w:szCs w:val="24"/>
                <w:lang w:eastAsia="en-IN"/>
              </w:rPr>
            </w:pPr>
            <w:r w:rsidRPr="006B0A37">
              <w:rPr>
                <w:rFonts w:ascii="Times New Roman" w:hAnsi="Times New Roman"/>
                <w:b/>
                <w:bCs/>
                <w:color w:val="000000" w:themeColor="text1"/>
                <w:sz w:val="24"/>
                <w:szCs w:val="24"/>
                <w:lang w:eastAsia="en-IN"/>
              </w:rPr>
              <w:t>Mean Sq</w:t>
            </w:r>
          </w:p>
        </w:tc>
        <w:tc>
          <w:tcPr>
            <w:tcW w:w="1116" w:type="dxa"/>
            <w:tcBorders>
              <w:top w:val="single" w:sz="4" w:space="0" w:color="auto"/>
              <w:left w:val="nil"/>
              <w:bottom w:val="single" w:sz="4" w:space="0" w:color="auto"/>
              <w:right w:val="single" w:sz="4" w:space="0" w:color="auto"/>
            </w:tcBorders>
            <w:shd w:val="clear" w:color="auto" w:fill="FFFFFF" w:themeFill="background1"/>
            <w:vAlign w:val="bottom"/>
            <w:hideMark/>
          </w:tcPr>
          <w:p w14:paraId="66904B8D" w14:textId="77777777" w:rsidR="00526B8D" w:rsidRPr="006B0A37" w:rsidRDefault="00526B8D" w:rsidP="00045A04">
            <w:pPr>
              <w:spacing w:after="0" w:line="240" w:lineRule="auto"/>
              <w:jc w:val="right"/>
              <w:rPr>
                <w:rFonts w:ascii="Times New Roman" w:hAnsi="Times New Roman"/>
                <w:b/>
                <w:bCs/>
                <w:color w:val="000000" w:themeColor="text1"/>
                <w:sz w:val="24"/>
                <w:szCs w:val="24"/>
                <w:lang w:eastAsia="en-IN"/>
              </w:rPr>
            </w:pPr>
            <w:r w:rsidRPr="006B0A37">
              <w:rPr>
                <w:rFonts w:ascii="Times New Roman" w:hAnsi="Times New Roman"/>
                <w:b/>
                <w:bCs/>
                <w:color w:val="000000" w:themeColor="text1"/>
                <w:sz w:val="24"/>
                <w:szCs w:val="24"/>
                <w:lang w:eastAsia="en-IN"/>
              </w:rPr>
              <w:t>F value</w:t>
            </w:r>
          </w:p>
        </w:tc>
        <w:tc>
          <w:tcPr>
            <w:tcW w:w="1492" w:type="dxa"/>
            <w:tcBorders>
              <w:top w:val="single" w:sz="4" w:space="0" w:color="auto"/>
              <w:left w:val="nil"/>
              <w:bottom w:val="single" w:sz="4" w:space="0" w:color="auto"/>
              <w:right w:val="single" w:sz="4" w:space="0" w:color="auto"/>
            </w:tcBorders>
            <w:shd w:val="clear" w:color="auto" w:fill="FFFFFF" w:themeFill="background1"/>
            <w:vAlign w:val="bottom"/>
            <w:hideMark/>
          </w:tcPr>
          <w:p w14:paraId="48AF435A" w14:textId="77777777" w:rsidR="00526B8D" w:rsidRPr="006B0A37" w:rsidRDefault="00526B8D" w:rsidP="00045A04">
            <w:pPr>
              <w:spacing w:after="0" w:line="240" w:lineRule="auto"/>
              <w:jc w:val="right"/>
              <w:rPr>
                <w:rFonts w:ascii="Times New Roman" w:hAnsi="Times New Roman"/>
                <w:b/>
                <w:bCs/>
                <w:color w:val="000000" w:themeColor="text1"/>
                <w:sz w:val="24"/>
                <w:szCs w:val="24"/>
                <w:lang w:eastAsia="en-IN"/>
              </w:rPr>
            </w:pPr>
            <w:proofErr w:type="spellStart"/>
            <w:r w:rsidRPr="006B0A37">
              <w:rPr>
                <w:rFonts w:ascii="Times New Roman" w:hAnsi="Times New Roman"/>
                <w:b/>
                <w:bCs/>
                <w:color w:val="000000" w:themeColor="text1"/>
                <w:sz w:val="24"/>
                <w:szCs w:val="24"/>
                <w:lang w:eastAsia="en-IN"/>
              </w:rPr>
              <w:t>Pr</w:t>
            </w:r>
            <w:proofErr w:type="spellEnd"/>
            <w:r w:rsidRPr="006B0A37">
              <w:rPr>
                <w:rFonts w:ascii="Times New Roman" w:hAnsi="Times New Roman"/>
                <w:b/>
                <w:bCs/>
                <w:color w:val="000000" w:themeColor="text1"/>
                <w:sz w:val="24"/>
                <w:szCs w:val="24"/>
                <w:lang w:eastAsia="en-IN"/>
              </w:rPr>
              <w:t>(&gt;F)</w:t>
            </w:r>
          </w:p>
        </w:tc>
      </w:tr>
      <w:tr w:rsidR="002A2B8F" w:rsidRPr="002A2B8F" w14:paraId="465ACB12" w14:textId="77777777" w:rsidTr="00045A04">
        <w:trPr>
          <w:trHeight w:val="33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51523DE1"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E</w:t>
            </w:r>
            <w:r w:rsidRPr="002A2B8F">
              <w:rPr>
                <w:rFonts w:ascii="Times New Roman" w:hAnsi="Times New Roman"/>
                <w:color w:val="000000" w:themeColor="text1"/>
                <w:sz w:val="24"/>
                <w:szCs w:val="24"/>
                <w:lang w:eastAsia="en-IN"/>
              </w:rPr>
              <w:t>nvironments</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5B1CB70E"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2</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77A77783"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12,05,030.69</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6EA0DE37"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6,02,515.35</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2C79C71D"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19.165</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56D86300"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&lt;0.001***</w:t>
            </w:r>
          </w:p>
        </w:tc>
      </w:tr>
      <w:tr w:rsidR="002A2B8F" w:rsidRPr="002A2B8F" w14:paraId="6FEAF53D" w14:textId="77777777" w:rsidTr="00045A04">
        <w:trPr>
          <w:trHeight w:val="66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42D43BD"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REP(ENV)</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778C6719"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6</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605C282F"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2,13,278.00</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4A7E87E3"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35,546.33</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732FF01F"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1.131</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111BBB3E"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0.36</w:t>
            </w:r>
          </w:p>
        </w:tc>
      </w:tr>
      <w:tr w:rsidR="002A2B8F" w:rsidRPr="002A2B8F" w14:paraId="4814EBF2" w14:textId="77777777" w:rsidTr="00045A04">
        <w:trPr>
          <w:trHeight w:val="33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23CF1C73"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G</w:t>
            </w:r>
            <w:r w:rsidRPr="002A2B8F">
              <w:rPr>
                <w:rFonts w:ascii="Times New Roman" w:hAnsi="Times New Roman"/>
                <w:color w:val="000000" w:themeColor="text1"/>
                <w:sz w:val="24"/>
                <w:szCs w:val="24"/>
                <w:lang w:eastAsia="en-IN"/>
              </w:rPr>
              <w:t>enotypes</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5B8321D8"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8</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50B652E7"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9,94,844.47</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7D975649"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1,24,355.56</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31D61DB7"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3.956</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7E3EBE3B"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&lt;0.01**</w:t>
            </w:r>
          </w:p>
        </w:tc>
      </w:tr>
      <w:tr w:rsidR="002A2B8F" w:rsidRPr="002A2B8F" w14:paraId="17672D67" w14:textId="77777777" w:rsidTr="00045A04">
        <w:trPr>
          <w:trHeight w:val="66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5AC8F55"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proofErr w:type="gramStart"/>
            <w:r w:rsidRPr="006B0A37">
              <w:rPr>
                <w:rFonts w:ascii="Times New Roman" w:hAnsi="Times New Roman"/>
                <w:color w:val="000000" w:themeColor="text1"/>
                <w:sz w:val="24"/>
                <w:szCs w:val="24"/>
                <w:lang w:eastAsia="en-IN"/>
              </w:rPr>
              <w:t>GEN:ENV</w:t>
            </w:r>
            <w:proofErr w:type="gramEnd"/>
          </w:p>
        </w:tc>
        <w:tc>
          <w:tcPr>
            <w:tcW w:w="996" w:type="dxa"/>
            <w:tcBorders>
              <w:top w:val="nil"/>
              <w:left w:val="nil"/>
              <w:bottom w:val="single" w:sz="4" w:space="0" w:color="auto"/>
              <w:right w:val="single" w:sz="4" w:space="0" w:color="auto"/>
            </w:tcBorders>
            <w:shd w:val="clear" w:color="auto" w:fill="FFFFFF" w:themeFill="background1"/>
            <w:vAlign w:val="center"/>
            <w:hideMark/>
          </w:tcPr>
          <w:p w14:paraId="2803A9B7"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16</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2F92924B"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22,83,093.31</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250325A8"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1,42,693.33</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04C872C7"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4.539</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18E8007B"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&lt;0.001***</w:t>
            </w:r>
          </w:p>
        </w:tc>
      </w:tr>
      <w:tr w:rsidR="002A2B8F" w:rsidRPr="002A2B8F" w14:paraId="4040CB9B" w14:textId="77777777" w:rsidTr="00045A04">
        <w:trPr>
          <w:trHeight w:val="66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6C457D2A"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Residuals</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40DFAFAA"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48</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6062ECE4"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15,09,042.67</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4E26C264"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31,438.39</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3FFC4ED2"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4D68959F"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r>
      <w:tr w:rsidR="002A2B8F" w:rsidRPr="002A2B8F" w14:paraId="5B8FA11D" w14:textId="77777777" w:rsidTr="00045A04">
        <w:trPr>
          <w:trHeight w:val="33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10CFC0CB"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proofErr w:type="gramStart"/>
            <w:r w:rsidRPr="006B0A37">
              <w:rPr>
                <w:rFonts w:ascii="Times New Roman" w:hAnsi="Times New Roman"/>
                <w:color w:val="000000" w:themeColor="text1"/>
                <w:sz w:val="24"/>
                <w:szCs w:val="24"/>
                <w:lang w:eastAsia="en-IN"/>
              </w:rPr>
              <w:t>CV(</w:t>
            </w:r>
            <w:proofErr w:type="gramEnd"/>
            <w:r w:rsidRPr="006B0A37">
              <w:rPr>
                <w:rFonts w:ascii="Times New Roman" w:hAnsi="Times New Roman"/>
                <w:color w:val="000000" w:themeColor="text1"/>
                <w:sz w:val="24"/>
                <w:szCs w:val="24"/>
                <w:lang w:eastAsia="en-IN"/>
              </w:rPr>
              <w:t>%)</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0D23EA2A"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12</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35DB0C80"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2F7B49AA"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27C5DD52"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6CC84F1B"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r>
      <w:tr w:rsidR="002A2B8F" w:rsidRPr="002A2B8F" w14:paraId="37BE417C" w14:textId="77777777" w:rsidTr="00045A04">
        <w:trPr>
          <w:trHeight w:val="660"/>
          <w:jc w:val="center"/>
        </w:trPr>
        <w:tc>
          <w:tcPr>
            <w:tcW w:w="1803" w:type="dxa"/>
            <w:tcBorders>
              <w:top w:val="nil"/>
              <w:left w:val="single" w:sz="4" w:space="0" w:color="auto"/>
              <w:bottom w:val="single" w:sz="4" w:space="0" w:color="auto"/>
              <w:right w:val="single" w:sz="4" w:space="0" w:color="auto"/>
            </w:tcBorders>
            <w:shd w:val="clear" w:color="auto" w:fill="FFFFFF" w:themeFill="background1"/>
            <w:vAlign w:val="center"/>
            <w:hideMark/>
          </w:tcPr>
          <w:p w14:paraId="3024BB5D"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 xml:space="preserve">Grand </w:t>
            </w:r>
            <w:r w:rsidRPr="006B0A37">
              <w:rPr>
                <w:rFonts w:ascii="Times New Roman" w:hAnsi="Times New Roman"/>
                <w:color w:val="000000" w:themeColor="text1"/>
                <w:sz w:val="24"/>
                <w:szCs w:val="24"/>
                <w:lang w:eastAsia="en-IN"/>
              </w:rPr>
              <w:t>mean</w:t>
            </w:r>
          </w:p>
        </w:tc>
        <w:tc>
          <w:tcPr>
            <w:tcW w:w="996" w:type="dxa"/>
            <w:tcBorders>
              <w:top w:val="nil"/>
              <w:left w:val="nil"/>
              <w:bottom w:val="single" w:sz="4" w:space="0" w:color="auto"/>
              <w:right w:val="single" w:sz="4" w:space="0" w:color="auto"/>
            </w:tcBorders>
            <w:shd w:val="clear" w:color="auto" w:fill="FFFFFF" w:themeFill="background1"/>
            <w:vAlign w:val="center"/>
            <w:hideMark/>
          </w:tcPr>
          <w:p w14:paraId="0C34B2DC"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6B0A37">
              <w:rPr>
                <w:rFonts w:ascii="Times New Roman" w:hAnsi="Times New Roman"/>
                <w:color w:val="000000" w:themeColor="text1"/>
                <w:sz w:val="24"/>
                <w:szCs w:val="24"/>
                <w:lang w:eastAsia="en-IN"/>
              </w:rPr>
              <w:t>1,448</w:t>
            </w:r>
          </w:p>
        </w:tc>
        <w:tc>
          <w:tcPr>
            <w:tcW w:w="1716" w:type="dxa"/>
            <w:tcBorders>
              <w:top w:val="nil"/>
              <w:left w:val="nil"/>
              <w:bottom w:val="single" w:sz="4" w:space="0" w:color="auto"/>
              <w:right w:val="single" w:sz="4" w:space="0" w:color="auto"/>
            </w:tcBorders>
            <w:shd w:val="clear" w:color="auto" w:fill="FFFFFF" w:themeFill="background1"/>
            <w:vAlign w:val="center"/>
            <w:hideMark/>
          </w:tcPr>
          <w:p w14:paraId="5CBE4DC1"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596" w:type="dxa"/>
            <w:tcBorders>
              <w:top w:val="nil"/>
              <w:left w:val="nil"/>
              <w:bottom w:val="single" w:sz="4" w:space="0" w:color="auto"/>
              <w:right w:val="single" w:sz="4" w:space="0" w:color="auto"/>
            </w:tcBorders>
            <w:shd w:val="clear" w:color="auto" w:fill="FFFFFF" w:themeFill="background1"/>
            <w:vAlign w:val="center"/>
            <w:hideMark/>
          </w:tcPr>
          <w:p w14:paraId="0BB9C8EC"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116" w:type="dxa"/>
            <w:tcBorders>
              <w:top w:val="nil"/>
              <w:left w:val="nil"/>
              <w:bottom w:val="single" w:sz="4" w:space="0" w:color="auto"/>
              <w:right w:val="single" w:sz="4" w:space="0" w:color="auto"/>
            </w:tcBorders>
            <w:shd w:val="clear" w:color="auto" w:fill="FFFFFF" w:themeFill="background1"/>
            <w:vAlign w:val="center"/>
            <w:hideMark/>
          </w:tcPr>
          <w:p w14:paraId="715DB71C"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c>
          <w:tcPr>
            <w:tcW w:w="1492" w:type="dxa"/>
            <w:tcBorders>
              <w:top w:val="nil"/>
              <w:left w:val="nil"/>
              <w:bottom w:val="single" w:sz="4" w:space="0" w:color="auto"/>
              <w:right w:val="single" w:sz="4" w:space="0" w:color="auto"/>
            </w:tcBorders>
            <w:shd w:val="clear" w:color="auto" w:fill="FFFFFF" w:themeFill="background1"/>
            <w:vAlign w:val="center"/>
            <w:hideMark/>
          </w:tcPr>
          <w:p w14:paraId="3346A1E9" w14:textId="77777777" w:rsidR="00526B8D" w:rsidRPr="006B0A37" w:rsidRDefault="00526B8D" w:rsidP="00045A04">
            <w:pPr>
              <w:spacing w:after="0" w:line="240" w:lineRule="auto"/>
              <w:ind w:firstLineChars="100" w:firstLine="240"/>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w:t>
            </w:r>
          </w:p>
        </w:tc>
      </w:tr>
    </w:tbl>
    <w:p w14:paraId="18E303B9" w14:textId="75B6EE61" w:rsidR="00526B8D" w:rsidRPr="002A2B8F" w:rsidRDefault="00526B8D" w:rsidP="00F75473">
      <w:pPr>
        <w:pStyle w:val="ListParagraph"/>
        <w:spacing w:after="0" w:line="240" w:lineRule="auto"/>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 represents p-value &lt; 0.05, ** represents p-value &lt; 0.01</w:t>
      </w:r>
    </w:p>
    <w:p w14:paraId="3F595C53" w14:textId="77777777" w:rsidR="00F75473" w:rsidRPr="002A2B8F" w:rsidRDefault="00F75473" w:rsidP="00F75473">
      <w:pPr>
        <w:pStyle w:val="ListParagraph"/>
        <w:spacing w:after="0" w:line="240" w:lineRule="auto"/>
        <w:rPr>
          <w:rFonts w:ascii="Times New Roman" w:hAnsi="Times New Roman"/>
          <w:i/>
          <w:iCs/>
          <w:color w:val="000000" w:themeColor="text1"/>
          <w:sz w:val="24"/>
          <w:szCs w:val="24"/>
          <w:lang w:eastAsia="en-IN"/>
        </w:rPr>
      </w:pPr>
    </w:p>
    <w:p w14:paraId="3B64C122" w14:textId="77777777" w:rsidR="004E1517" w:rsidRDefault="004E1517" w:rsidP="00526B8D">
      <w:pPr>
        <w:spacing w:after="0" w:line="240" w:lineRule="auto"/>
        <w:jc w:val="center"/>
        <w:rPr>
          <w:rFonts w:ascii="Times New Roman" w:hAnsi="Times New Roman"/>
          <w:b/>
          <w:color w:val="000000" w:themeColor="text1"/>
          <w:sz w:val="24"/>
          <w:szCs w:val="24"/>
        </w:rPr>
      </w:pPr>
    </w:p>
    <w:p w14:paraId="1DBBE0DF" w14:textId="77777777" w:rsidR="004E1517" w:rsidRDefault="004E1517" w:rsidP="00526B8D">
      <w:pPr>
        <w:spacing w:after="0" w:line="240" w:lineRule="auto"/>
        <w:jc w:val="center"/>
        <w:rPr>
          <w:rFonts w:ascii="Times New Roman" w:hAnsi="Times New Roman"/>
          <w:b/>
          <w:color w:val="000000" w:themeColor="text1"/>
          <w:sz w:val="24"/>
          <w:szCs w:val="24"/>
        </w:rPr>
      </w:pPr>
    </w:p>
    <w:p w14:paraId="03E628AB" w14:textId="77777777" w:rsidR="004E1517" w:rsidRDefault="004E1517" w:rsidP="00526B8D">
      <w:pPr>
        <w:spacing w:after="0" w:line="240" w:lineRule="auto"/>
        <w:jc w:val="center"/>
        <w:rPr>
          <w:rFonts w:ascii="Times New Roman" w:hAnsi="Times New Roman"/>
          <w:b/>
          <w:color w:val="000000" w:themeColor="text1"/>
          <w:sz w:val="24"/>
          <w:szCs w:val="24"/>
        </w:rPr>
      </w:pPr>
    </w:p>
    <w:p w14:paraId="7A351E8C" w14:textId="77777777" w:rsidR="004E1517" w:rsidRDefault="004E1517" w:rsidP="00526B8D">
      <w:pPr>
        <w:spacing w:after="0" w:line="240" w:lineRule="auto"/>
        <w:jc w:val="center"/>
        <w:rPr>
          <w:rFonts w:ascii="Times New Roman" w:hAnsi="Times New Roman"/>
          <w:b/>
          <w:color w:val="000000" w:themeColor="text1"/>
          <w:sz w:val="24"/>
          <w:szCs w:val="24"/>
        </w:rPr>
      </w:pPr>
    </w:p>
    <w:p w14:paraId="0BC6941E" w14:textId="77777777" w:rsidR="004E1517" w:rsidRDefault="004E1517" w:rsidP="00526B8D">
      <w:pPr>
        <w:spacing w:after="0" w:line="240" w:lineRule="auto"/>
        <w:jc w:val="center"/>
        <w:rPr>
          <w:rFonts w:ascii="Times New Roman" w:hAnsi="Times New Roman"/>
          <w:b/>
          <w:color w:val="000000" w:themeColor="text1"/>
          <w:sz w:val="24"/>
          <w:szCs w:val="24"/>
        </w:rPr>
      </w:pPr>
    </w:p>
    <w:p w14:paraId="46251954" w14:textId="77777777" w:rsidR="004E1517" w:rsidRDefault="004E1517" w:rsidP="00526B8D">
      <w:pPr>
        <w:spacing w:after="0" w:line="240" w:lineRule="auto"/>
        <w:jc w:val="center"/>
        <w:rPr>
          <w:rFonts w:ascii="Times New Roman" w:hAnsi="Times New Roman"/>
          <w:b/>
          <w:color w:val="000000" w:themeColor="text1"/>
          <w:sz w:val="24"/>
          <w:szCs w:val="24"/>
        </w:rPr>
      </w:pPr>
    </w:p>
    <w:p w14:paraId="59416305" w14:textId="5C2D04FC" w:rsidR="00526B8D" w:rsidRPr="002A2B8F" w:rsidRDefault="00526B8D" w:rsidP="00526B8D">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Table 2 - Mean dry pod yield (g/plot), IPCA1 and IPCA2 scores and AMMI stability values of nine genotypes.</w:t>
      </w:r>
      <w:r w:rsidRPr="002A2B8F">
        <w:rPr>
          <w:rFonts w:ascii="Times New Roman" w:hAnsi="Times New Roman"/>
          <w:b/>
          <w:color w:val="000000" w:themeColor="text1"/>
          <w:sz w:val="24"/>
          <w:szCs w:val="24"/>
        </w:rPr>
        <w:t> </w:t>
      </w:r>
    </w:p>
    <w:p w14:paraId="2EDDA4CE" w14:textId="77777777" w:rsidR="00526B8D" w:rsidRPr="002A2B8F" w:rsidRDefault="00526B8D" w:rsidP="00526B8D">
      <w:pPr>
        <w:spacing w:after="0" w:line="240" w:lineRule="auto"/>
        <w:jc w:val="center"/>
        <w:rPr>
          <w:rFonts w:ascii="Times New Roman" w:hAnsi="Times New Roman"/>
          <w:b/>
          <w:color w:val="000000" w:themeColor="text1"/>
          <w:sz w:val="24"/>
          <w:szCs w:val="24"/>
        </w:rPr>
      </w:pP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440"/>
        <w:gridCol w:w="1134"/>
        <w:gridCol w:w="992"/>
        <w:gridCol w:w="1024"/>
        <w:gridCol w:w="720"/>
        <w:gridCol w:w="808"/>
      </w:tblGrid>
      <w:tr w:rsidR="002A2B8F" w:rsidRPr="002A2B8F" w14:paraId="0E2F80BE" w14:textId="77777777" w:rsidTr="00045A04">
        <w:trPr>
          <w:trHeight w:val="427"/>
          <w:jc w:val="center"/>
        </w:trPr>
        <w:tc>
          <w:tcPr>
            <w:tcW w:w="540" w:type="dxa"/>
          </w:tcPr>
          <w:p w14:paraId="08082D5C" w14:textId="77777777" w:rsidR="00526B8D" w:rsidRPr="002A2B8F" w:rsidRDefault="00526B8D" w:rsidP="00045A04">
            <w:pPr>
              <w:spacing w:after="0" w:line="240" w:lineRule="auto"/>
              <w:rPr>
                <w:rFonts w:ascii="Times New Roman" w:hAnsi="Times New Roman"/>
                <w:b/>
                <w:color w:val="000000" w:themeColor="text1"/>
                <w:sz w:val="24"/>
                <w:szCs w:val="24"/>
              </w:rPr>
            </w:pPr>
            <w:r w:rsidRPr="002A2B8F">
              <w:rPr>
                <w:rFonts w:ascii="Times New Roman" w:hAnsi="Times New Roman"/>
                <w:b/>
                <w:color w:val="000000" w:themeColor="text1"/>
                <w:sz w:val="24"/>
                <w:szCs w:val="24"/>
              </w:rPr>
              <w:t>Sno.</w:t>
            </w:r>
          </w:p>
        </w:tc>
        <w:tc>
          <w:tcPr>
            <w:tcW w:w="1440" w:type="dxa"/>
          </w:tcPr>
          <w:p w14:paraId="3CC0D094" w14:textId="77777777" w:rsidR="00526B8D" w:rsidRPr="002A2B8F" w:rsidRDefault="00526B8D" w:rsidP="00045A04">
            <w:pPr>
              <w:spacing w:after="0" w:line="240" w:lineRule="auto"/>
              <w:rPr>
                <w:rFonts w:ascii="Times New Roman" w:hAnsi="Times New Roman"/>
                <w:b/>
                <w:color w:val="000000" w:themeColor="text1"/>
                <w:sz w:val="24"/>
                <w:szCs w:val="24"/>
              </w:rPr>
            </w:pPr>
            <w:r w:rsidRPr="002A2B8F">
              <w:rPr>
                <w:rFonts w:ascii="Times New Roman" w:hAnsi="Times New Roman"/>
                <w:b/>
                <w:color w:val="000000" w:themeColor="text1"/>
                <w:sz w:val="24"/>
                <w:szCs w:val="24"/>
              </w:rPr>
              <w:t>Genotypes</w:t>
            </w:r>
          </w:p>
        </w:tc>
        <w:tc>
          <w:tcPr>
            <w:tcW w:w="1134" w:type="dxa"/>
          </w:tcPr>
          <w:p w14:paraId="4C0E9369" w14:textId="77777777" w:rsidR="00526B8D" w:rsidRPr="002A2B8F" w:rsidRDefault="00526B8D" w:rsidP="00045A04">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Mean</w:t>
            </w:r>
          </w:p>
        </w:tc>
        <w:tc>
          <w:tcPr>
            <w:tcW w:w="992" w:type="dxa"/>
          </w:tcPr>
          <w:p w14:paraId="6639EE38" w14:textId="77777777" w:rsidR="00526B8D" w:rsidRPr="002A2B8F" w:rsidRDefault="00526B8D" w:rsidP="00045A04">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IPCA1</w:t>
            </w:r>
          </w:p>
        </w:tc>
        <w:tc>
          <w:tcPr>
            <w:tcW w:w="1024" w:type="dxa"/>
          </w:tcPr>
          <w:p w14:paraId="5774DAB2" w14:textId="77777777" w:rsidR="00526B8D" w:rsidRPr="002A2B8F" w:rsidRDefault="00526B8D" w:rsidP="00045A04">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IPCA2</w:t>
            </w:r>
          </w:p>
        </w:tc>
        <w:tc>
          <w:tcPr>
            <w:tcW w:w="720" w:type="dxa"/>
          </w:tcPr>
          <w:p w14:paraId="38F6BE46" w14:textId="77777777" w:rsidR="00526B8D" w:rsidRPr="002A2B8F" w:rsidRDefault="00526B8D" w:rsidP="00045A04">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ASV</w:t>
            </w:r>
          </w:p>
        </w:tc>
        <w:tc>
          <w:tcPr>
            <w:tcW w:w="808" w:type="dxa"/>
          </w:tcPr>
          <w:p w14:paraId="6CEE5493" w14:textId="77777777" w:rsidR="00526B8D" w:rsidRPr="002A2B8F" w:rsidRDefault="00526B8D" w:rsidP="00045A04">
            <w:pPr>
              <w:spacing w:after="0" w:line="240" w:lineRule="auto"/>
              <w:jc w:val="center"/>
              <w:rPr>
                <w:rFonts w:ascii="Times New Roman" w:hAnsi="Times New Roman"/>
                <w:b/>
                <w:color w:val="000000" w:themeColor="text1"/>
                <w:sz w:val="24"/>
                <w:szCs w:val="24"/>
              </w:rPr>
            </w:pPr>
            <w:r w:rsidRPr="002A2B8F">
              <w:rPr>
                <w:rFonts w:ascii="Times New Roman" w:hAnsi="Times New Roman"/>
                <w:b/>
                <w:color w:val="000000" w:themeColor="text1"/>
                <w:sz w:val="24"/>
                <w:szCs w:val="24"/>
              </w:rPr>
              <w:t>GSI</w:t>
            </w:r>
          </w:p>
        </w:tc>
      </w:tr>
      <w:tr w:rsidR="002A2B8F" w:rsidRPr="002A2B8F" w14:paraId="0F208A12" w14:textId="77777777" w:rsidTr="00045A04">
        <w:trPr>
          <w:jc w:val="center"/>
        </w:trPr>
        <w:tc>
          <w:tcPr>
            <w:tcW w:w="540" w:type="dxa"/>
          </w:tcPr>
          <w:p w14:paraId="4F6ABDE2"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1</w:t>
            </w:r>
          </w:p>
        </w:tc>
        <w:tc>
          <w:tcPr>
            <w:tcW w:w="1440" w:type="dxa"/>
            <w:vAlign w:val="center"/>
          </w:tcPr>
          <w:p w14:paraId="4D035E2B"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1</w:t>
            </w:r>
          </w:p>
        </w:tc>
        <w:tc>
          <w:tcPr>
            <w:tcW w:w="1134" w:type="dxa"/>
            <w:vAlign w:val="center"/>
          </w:tcPr>
          <w:p w14:paraId="15407403"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1,583</w:t>
            </w:r>
          </w:p>
        </w:tc>
        <w:tc>
          <w:tcPr>
            <w:tcW w:w="992" w:type="dxa"/>
            <w:vAlign w:val="center"/>
          </w:tcPr>
          <w:p w14:paraId="64AF492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4.19</w:t>
            </w:r>
          </w:p>
        </w:tc>
        <w:tc>
          <w:tcPr>
            <w:tcW w:w="1024" w:type="dxa"/>
            <w:vAlign w:val="center"/>
          </w:tcPr>
          <w:p w14:paraId="3395D0CE"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3.58</w:t>
            </w:r>
          </w:p>
        </w:tc>
        <w:tc>
          <w:tcPr>
            <w:tcW w:w="720" w:type="dxa"/>
            <w:vAlign w:val="center"/>
          </w:tcPr>
          <w:p w14:paraId="157849CD"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25.8</w:t>
            </w:r>
          </w:p>
        </w:tc>
        <w:tc>
          <w:tcPr>
            <w:tcW w:w="808" w:type="dxa"/>
            <w:vAlign w:val="center"/>
          </w:tcPr>
          <w:p w14:paraId="42B4049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3.636</w:t>
            </w:r>
          </w:p>
        </w:tc>
      </w:tr>
      <w:tr w:rsidR="002A2B8F" w:rsidRPr="002A2B8F" w14:paraId="067C0DB4" w14:textId="77777777" w:rsidTr="00045A04">
        <w:trPr>
          <w:jc w:val="center"/>
        </w:trPr>
        <w:tc>
          <w:tcPr>
            <w:tcW w:w="540" w:type="dxa"/>
          </w:tcPr>
          <w:p w14:paraId="6E5D8205"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2</w:t>
            </w:r>
          </w:p>
        </w:tc>
        <w:tc>
          <w:tcPr>
            <w:tcW w:w="1440" w:type="dxa"/>
            <w:vAlign w:val="center"/>
          </w:tcPr>
          <w:p w14:paraId="1451DD79"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2</w:t>
            </w:r>
          </w:p>
        </w:tc>
        <w:tc>
          <w:tcPr>
            <w:tcW w:w="1134" w:type="dxa"/>
            <w:vAlign w:val="center"/>
          </w:tcPr>
          <w:p w14:paraId="23AA34EA"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1,461</w:t>
            </w:r>
          </w:p>
        </w:tc>
        <w:tc>
          <w:tcPr>
            <w:tcW w:w="992" w:type="dxa"/>
            <w:vAlign w:val="center"/>
          </w:tcPr>
          <w:p w14:paraId="53BCB333"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0.27</w:t>
            </w:r>
          </w:p>
        </w:tc>
        <w:tc>
          <w:tcPr>
            <w:tcW w:w="1024" w:type="dxa"/>
            <w:vAlign w:val="center"/>
          </w:tcPr>
          <w:p w14:paraId="09337C3B"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8.56</w:t>
            </w:r>
          </w:p>
        </w:tc>
        <w:tc>
          <w:tcPr>
            <w:tcW w:w="720" w:type="dxa"/>
            <w:vAlign w:val="center"/>
          </w:tcPr>
          <w:p w14:paraId="1731889A"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8.7</w:t>
            </w:r>
          </w:p>
        </w:tc>
        <w:tc>
          <w:tcPr>
            <w:tcW w:w="808" w:type="dxa"/>
            <w:vAlign w:val="center"/>
          </w:tcPr>
          <w:p w14:paraId="6252330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1.23</w:t>
            </w:r>
          </w:p>
        </w:tc>
      </w:tr>
      <w:tr w:rsidR="002A2B8F" w:rsidRPr="002A2B8F" w14:paraId="5120FD86" w14:textId="77777777" w:rsidTr="00045A04">
        <w:trPr>
          <w:jc w:val="center"/>
        </w:trPr>
        <w:tc>
          <w:tcPr>
            <w:tcW w:w="540" w:type="dxa"/>
          </w:tcPr>
          <w:p w14:paraId="60265F6C"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3</w:t>
            </w:r>
          </w:p>
        </w:tc>
        <w:tc>
          <w:tcPr>
            <w:tcW w:w="1440" w:type="dxa"/>
            <w:vAlign w:val="center"/>
          </w:tcPr>
          <w:p w14:paraId="3B279271"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3</w:t>
            </w:r>
          </w:p>
        </w:tc>
        <w:tc>
          <w:tcPr>
            <w:tcW w:w="1134" w:type="dxa"/>
            <w:vAlign w:val="center"/>
          </w:tcPr>
          <w:p w14:paraId="7829DB9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1,317</w:t>
            </w:r>
          </w:p>
        </w:tc>
        <w:tc>
          <w:tcPr>
            <w:tcW w:w="992" w:type="dxa"/>
            <w:vAlign w:val="center"/>
          </w:tcPr>
          <w:p w14:paraId="78D9B77F"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−8.38</w:t>
            </w:r>
          </w:p>
        </w:tc>
        <w:tc>
          <w:tcPr>
            <w:tcW w:w="1024" w:type="dxa"/>
            <w:vAlign w:val="center"/>
          </w:tcPr>
          <w:p w14:paraId="5361715B"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8.95</w:t>
            </w:r>
          </w:p>
        </w:tc>
        <w:tc>
          <w:tcPr>
            <w:tcW w:w="720" w:type="dxa"/>
            <w:vAlign w:val="center"/>
          </w:tcPr>
          <w:p w14:paraId="5C46916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51.7</w:t>
            </w:r>
          </w:p>
        </w:tc>
        <w:tc>
          <w:tcPr>
            <w:tcW w:w="808" w:type="dxa"/>
            <w:vAlign w:val="center"/>
          </w:tcPr>
          <w:p w14:paraId="1A44814C"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7.305</w:t>
            </w:r>
          </w:p>
        </w:tc>
      </w:tr>
      <w:tr w:rsidR="002A2B8F" w:rsidRPr="002A2B8F" w14:paraId="30920898" w14:textId="77777777" w:rsidTr="00045A04">
        <w:trPr>
          <w:jc w:val="center"/>
        </w:trPr>
        <w:tc>
          <w:tcPr>
            <w:tcW w:w="540" w:type="dxa"/>
          </w:tcPr>
          <w:p w14:paraId="79AAF15E"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4</w:t>
            </w:r>
          </w:p>
        </w:tc>
        <w:tc>
          <w:tcPr>
            <w:tcW w:w="1440" w:type="dxa"/>
            <w:vAlign w:val="center"/>
          </w:tcPr>
          <w:p w14:paraId="2DFA8E5F"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C1</w:t>
            </w:r>
          </w:p>
        </w:tc>
        <w:tc>
          <w:tcPr>
            <w:tcW w:w="1134" w:type="dxa"/>
            <w:vAlign w:val="center"/>
          </w:tcPr>
          <w:p w14:paraId="0034A9A8"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1,481</w:t>
            </w:r>
          </w:p>
        </w:tc>
        <w:tc>
          <w:tcPr>
            <w:tcW w:w="992" w:type="dxa"/>
            <w:vAlign w:val="center"/>
          </w:tcPr>
          <w:p w14:paraId="7F5D4F05"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9.04</w:t>
            </w:r>
          </w:p>
        </w:tc>
        <w:tc>
          <w:tcPr>
            <w:tcW w:w="1024" w:type="dxa"/>
            <w:vAlign w:val="center"/>
          </w:tcPr>
          <w:p w14:paraId="39AD6D7A"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−2.07</w:t>
            </w:r>
          </w:p>
        </w:tc>
        <w:tc>
          <w:tcPr>
            <w:tcW w:w="720" w:type="dxa"/>
            <w:vAlign w:val="center"/>
          </w:tcPr>
          <w:p w14:paraId="4D4DB085"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55.1</w:t>
            </w:r>
          </w:p>
        </w:tc>
        <w:tc>
          <w:tcPr>
            <w:tcW w:w="808" w:type="dxa"/>
            <w:vAlign w:val="center"/>
          </w:tcPr>
          <w:p w14:paraId="3879B7EE"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7.772</w:t>
            </w:r>
          </w:p>
        </w:tc>
      </w:tr>
      <w:tr w:rsidR="002A2B8F" w:rsidRPr="002A2B8F" w14:paraId="56E255FC" w14:textId="77777777" w:rsidTr="00045A04">
        <w:trPr>
          <w:jc w:val="center"/>
        </w:trPr>
        <w:tc>
          <w:tcPr>
            <w:tcW w:w="540" w:type="dxa"/>
          </w:tcPr>
          <w:p w14:paraId="6D606E9B"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5</w:t>
            </w:r>
          </w:p>
        </w:tc>
        <w:tc>
          <w:tcPr>
            <w:tcW w:w="1440" w:type="dxa"/>
            <w:vAlign w:val="center"/>
          </w:tcPr>
          <w:p w14:paraId="278023C6"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C2</w:t>
            </w:r>
          </w:p>
        </w:tc>
        <w:tc>
          <w:tcPr>
            <w:tcW w:w="1134" w:type="dxa"/>
            <w:vAlign w:val="center"/>
          </w:tcPr>
          <w:p w14:paraId="79E93952"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1,277</w:t>
            </w:r>
          </w:p>
        </w:tc>
        <w:tc>
          <w:tcPr>
            <w:tcW w:w="992" w:type="dxa"/>
            <w:vAlign w:val="center"/>
          </w:tcPr>
          <w:p w14:paraId="0348E93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0.52</w:t>
            </w:r>
          </w:p>
        </w:tc>
        <w:tc>
          <w:tcPr>
            <w:tcW w:w="1024" w:type="dxa"/>
            <w:vAlign w:val="center"/>
          </w:tcPr>
          <w:p w14:paraId="1F26AD95"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−0.04</w:t>
            </w:r>
          </w:p>
        </w:tc>
        <w:tc>
          <w:tcPr>
            <w:tcW w:w="720" w:type="dxa"/>
            <w:vAlign w:val="center"/>
          </w:tcPr>
          <w:p w14:paraId="29DDEA20"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3.2</w:t>
            </w:r>
          </w:p>
        </w:tc>
        <w:tc>
          <w:tcPr>
            <w:tcW w:w="808" w:type="dxa"/>
            <w:vAlign w:val="center"/>
          </w:tcPr>
          <w:p w14:paraId="416B928F"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0.446</w:t>
            </w:r>
          </w:p>
        </w:tc>
      </w:tr>
      <w:tr w:rsidR="002A2B8F" w:rsidRPr="002A2B8F" w14:paraId="443B396B" w14:textId="77777777" w:rsidTr="00045A04">
        <w:trPr>
          <w:jc w:val="center"/>
        </w:trPr>
        <w:tc>
          <w:tcPr>
            <w:tcW w:w="540" w:type="dxa"/>
          </w:tcPr>
          <w:p w14:paraId="44097CD0"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6</w:t>
            </w:r>
          </w:p>
        </w:tc>
        <w:tc>
          <w:tcPr>
            <w:tcW w:w="1440" w:type="dxa"/>
            <w:vAlign w:val="center"/>
          </w:tcPr>
          <w:p w14:paraId="3B06105A"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C3</w:t>
            </w:r>
          </w:p>
        </w:tc>
        <w:tc>
          <w:tcPr>
            <w:tcW w:w="1134" w:type="dxa"/>
            <w:vAlign w:val="center"/>
          </w:tcPr>
          <w:p w14:paraId="72AE2FE6"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1,618</w:t>
            </w:r>
          </w:p>
        </w:tc>
        <w:tc>
          <w:tcPr>
            <w:tcW w:w="992" w:type="dxa"/>
            <w:vAlign w:val="center"/>
          </w:tcPr>
          <w:p w14:paraId="1F707747"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−1.08</w:t>
            </w:r>
          </w:p>
        </w:tc>
        <w:tc>
          <w:tcPr>
            <w:tcW w:w="1024" w:type="dxa"/>
            <w:vAlign w:val="center"/>
          </w:tcPr>
          <w:p w14:paraId="389CA7D9"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−11.46</w:t>
            </w:r>
          </w:p>
        </w:tc>
        <w:tc>
          <w:tcPr>
            <w:tcW w:w="720" w:type="dxa"/>
            <w:vAlign w:val="center"/>
          </w:tcPr>
          <w:p w14:paraId="6CE00D7D"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13.2</w:t>
            </w:r>
          </w:p>
        </w:tc>
        <w:tc>
          <w:tcPr>
            <w:tcW w:w="808" w:type="dxa"/>
            <w:vAlign w:val="center"/>
          </w:tcPr>
          <w:p w14:paraId="6A72768F"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1.864</w:t>
            </w:r>
          </w:p>
        </w:tc>
      </w:tr>
      <w:tr w:rsidR="002A2B8F" w:rsidRPr="002A2B8F" w14:paraId="476D27A5" w14:textId="77777777" w:rsidTr="00045A04">
        <w:trPr>
          <w:jc w:val="center"/>
        </w:trPr>
        <w:tc>
          <w:tcPr>
            <w:tcW w:w="540" w:type="dxa"/>
          </w:tcPr>
          <w:p w14:paraId="2F16A62C"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7</w:t>
            </w:r>
          </w:p>
        </w:tc>
        <w:tc>
          <w:tcPr>
            <w:tcW w:w="1440" w:type="dxa"/>
            <w:vAlign w:val="center"/>
          </w:tcPr>
          <w:p w14:paraId="12F1B9D5"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C4</w:t>
            </w:r>
          </w:p>
        </w:tc>
        <w:tc>
          <w:tcPr>
            <w:tcW w:w="1134" w:type="dxa"/>
            <w:vAlign w:val="center"/>
          </w:tcPr>
          <w:p w14:paraId="5E72DDAB"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1,368</w:t>
            </w:r>
          </w:p>
        </w:tc>
        <w:tc>
          <w:tcPr>
            <w:tcW w:w="992" w:type="dxa"/>
            <w:vAlign w:val="center"/>
          </w:tcPr>
          <w:p w14:paraId="77AED949"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−16.66</w:t>
            </w:r>
          </w:p>
        </w:tc>
        <w:tc>
          <w:tcPr>
            <w:tcW w:w="1024" w:type="dxa"/>
            <w:vAlign w:val="center"/>
          </w:tcPr>
          <w:p w14:paraId="09D2C28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−2.85</w:t>
            </w:r>
          </w:p>
        </w:tc>
        <w:tc>
          <w:tcPr>
            <w:tcW w:w="720" w:type="dxa"/>
            <w:vAlign w:val="center"/>
          </w:tcPr>
          <w:p w14:paraId="757C8170"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101.4</w:t>
            </w:r>
          </w:p>
        </w:tc>
        <w:tc>
          <w:tcPr>
            <w:tcW w:w="808" w:type="dxa"/>
            <w:vAlign w:val="center"/>
          </w:tcPr>
          <w:p w14:paraId="447E96D4"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14.318</w:t>
            </w:r>
          </w:p>
        </w:tc>
      </w:tr>
      <w:tr w:rsidR="002A2B8F" w:rsidRPr="002A2B8F" w14:paraId="2B66F50B" w14:textId="77777777" w:rsidTr="00045A04">
        <w:trPr>
          <w:jc w:val="center"/>
        </w:trPr>
        <w:tc>
          <w:tcPr>
            <w:tcW w:w="540" w:type="dxa"/>
          </w:tcPr>
          <w:p w14:paraId="4196BC9C"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8</w:t>
            </w:r>
          </w:p>
        </w:tc>
        <w:tc>
          <w:tcPr>
            <w:tcW w:w="1440" w:type="dxa"/>
            <w:vAlign w:val="center"/>
          </w:tcPr>
          <w:p w14:paraId="4ECE7414"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C5</w:t>
            </w:r>
          </w:p>
        </w:tc>
        <w:tc>
          <w:tcPr>
            <w:tcW w:w="1134" w:type="dxa"/>
            <w:vAlign w:val="center"/>
          </w:tcPr>
          <w:p w14:paraId="61480113"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1,395</w:t>
            </w:r>
          </w:p>
        </w:tc>
        <w:tc>
          <w:tcPr>
            <w:tcW w:w="992" w:type="dxa"/>
            <w:vAlign w:val="center"/>
          </w:tcPr>
          <w:p w14:paraId="225E1FA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−5.93</w:t>
            </w:r>
          </w:p>
        </w:tc>
        <w:tc>
          <w:tcPr>
            <w:tcW w:w="1024" w:type="dxa"/>
            <w:vAlign w:val="center"/>
          </w:tcPr>
          <w:p w14:paraId="0FF02248"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−4.20</w:t>
            </w:r>
          </w:p>
        </w:tc>
        <w:tc>
          <w:tcPr>
            <w:tcW w:w="720" w:type="dxa"/>
            <w:vAlign w:val="center"/>
          </w:tcPr>
          <w:p w14:paraId="0A5FDFE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36.3</w:t>
            </w:r>
          </w:p>
        </w:tc>
        <w:tc>
          <w:tcPr>
            <w:tcW w:w="808" w:type="dxa"/>
            <w:vAlign w:val="center"/>
          </w:tcPr>
          <w:p w14:paraId="1B1C654D"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5.125</w:t>
            </w:r>
          </w:p>
        </w:tc>
      </w:tr>
      <w:tr w:rsidR="002A2B8F" w:rsidRPr="002A2B8F" w14:paraId="45E1C0F5" w14:textId="77777777" w:rsidTr="00045A04">
        <w:trPr>
          <w:jc w:val="center"/>
        </w:trPr>
        <w:tc>
          <w:tcPr>
            <w:tcW w:w="540" w:type="dxa"/>
          </w:tcPr>
          <w:p w14:paraId="27D37812"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lastRenderedPageBreak/>
              <w:t>9</w:t>
            </w:r>
          </w:p>
        </w:tc>
        <w:tc>
          <w:tcPr>
            <w:tcW w:w="1440" w:type="dxa"/>
            <w:vAlign w:val="center"/>
          </w:tcPr>
          <w:p w14:paraId="76B2128B"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PGN C6</w:t>
            </w:r>
          </w:p>
        </w:tc>
        <w:tc>
          <w:tcPr>
            <w:tcW w:w="1134" w:type="dxa"/>
            <w:vAlign w:val="center"/>
          </w:tcPr>
          <w:p w14:paraId="287E4DB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1,529</w:t>
            </w:r>
          </w:p>
        </w:tc>
        <w:tc>
          <w:tcPr>
            <w:tcW w:w="992" w:type="dxa"/>
            <w:vAlign w:val="center"/>
          </w:tcPr>
          <w:p w14:paraId="1077480F"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18.02</w:t>
            </w:r>
          </w:p>
        </w:tc>
        <w:tc>
          <w:tcPr>
            <w:tcW w:w="1024" w:type="dxa"/>
            <w:vAlign w:val="center"/>
          </w:tcPr>
          <w:p w14:paraId="4B14293C"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−0.47</w:t>
            </w:r>
          </w:p>
        </w:tc>
        <w:tc>
          <w:tcPr>
            <w:tcW w:w="720" w:type="dxa"/>
            <w:vAlign w:val="center"/>
          </w:tcPr>
          <w:p w14:paraId="5F7ECF11"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109.6</w:t>
            </w:r>
          </w:p>
        </w:tc>
        <w:tc>
          <w:tcPr>
            <w:tcW w:w="808" w:type="dxa"/>
            <w:vAlign w:val="center"/>
          </w:tcPr>
          <w:p w14:paraId="1EDAAB13" w14:textId="77777777" w:rsidR="00526B8D" w:rsidRPr="002A2B8F" w:rsidRDefault="00526B8D" w:rsidP="00045A04">
            <w:pPr>
              <w:spacing w:after="0" w:line="240" w:lineRule="auto"/>
              <w:jc w:val="center"/>
              <w:rPr>
                <w:rFonts w:ascii="Times New Roman" w:hAnsi="Times New Roman"/>
                <w:color w:val="000000" w:themeColor="text1"/>
                <w:sz w:val="24"/>
                <w:szCs w:val="24"/>
                <w:highlight w:val="yellow"/>
              </w:rPr>
            </w:pPr>
            <w:r w:rsidRPr="002A2B8F">
              <w:rPr>
                <w:rFonts w:ascii="Times New Roman" w:hAnsi="Times New Roman"/>
                <w:color w:val="000000" w:themeColor="text1"/>
                <w:sz w:val="24"/>
                <w:szCs w:val="24"/>
              </w:rPr>
              <w:t>15.479</w:t>
            </w:r>
          </w:p>
        </w:tc>
      </w:tr>
      <w:tr w:rsidR="002A2B8F" w:rsidRPr="002A2B8F" w14:paraId="7F3F7D47" w14:textId="77777777" w:rsidTr="00045A04">
        <w:trPr>
          <w:jc w:val="center"/>
        </w:trPr>
        <w:tc>
          <w:tcPr>
            <w:tcW w:w="540" w:type="dxa"/>
          </w:tcPr>
          <w:p w14:paraId="00B454AB" w14:textId="77777777" w:rsidR="00526B8D" w:rsidRPr="002A2B8F" w:rsidRDefault="00526B8D" w:rsidP="00045A04">
            <w:pPr>
              <w:spacing w:after="0" w:line="240" w:lineRule="auto"/>
              <w:rPr>
                <w:rFonts w:ascii="Times New Roman" w:hAnsi="Times New Roman"/>
                <w:color w:val="000000" w:themeColor="text1"/>
                <w:sz w:val="24"/>
                <w:szCs w:val="24"/>
              </w:rPr>
            </w:pPr>
          </w:p>
        </w:tc>
        <w:tc>
          <w:tcPr>
            <w:tcW w:w="1440" w:type="dxa"/>
            <w:vAlign w:val="center"/>
          </w:tcPr>
          <w:p w14:paraId="2120D98C" w14:textId="77777777" w:rsidR="00526B8D" w:rsidRPr="002A2B8F" w:rsidRDefault="00526B8D" w:rsidP="00045A04">
            <w:pPr>
              <w:spacing w:after="0" w:line="240" w:lineRule="auto"/>
              <w:rPr>
                <w:rFonts w:ascii="Times New Roman" w:hAnsi="Times New Roman"/>
                <w:color w:val="000000" w:themeColor="text1"/>
                <w:sz w:val="24"/>
                <w:szCs w:val="24"/>
              </w:rPr>
            </w:pPr>
            <w:r w:rsidRPr="002A2B8F">
              <w:rPr>
                <w:rFonts w:ascii="Times New Roman" w:hAnsi="Times New Roman"/>
                <w:color w:val="000000" w:themeColor="text1"/>
                <w:sz w:val="24"/>
                <w:szCs w:val="24"/>
              </w:rPr>
              <w:t>Mean</w:t>
            </w:r>
          </w:p>
        </w:tc>
        <w:tc>
          <w:tcPr>
            <w:tcW w:w="1134" w:type="dxa"/>
            <w:vAlign w:val="center"/>
          </w:tcPr>
          <w:p w14:paraId="044696E6" w14:textId="77777777" w:rsidR="00526B8D" w:rsidRPr="002A2B8F" w:rsidRDefault="00526B8D" w:rsidP="00045A04">
            <w:pPr>
              <w:spacing w:after="0" w:line="240" w:lineRule="auto"/>
              <w:jc w:val="center"/>
              <w:rPr>
                <w:rFonts w:ascii="Times New Roman" w:hAnsi="Times New Roman"/>
                <w:color w:val="000000" w:themeColor="text1"/>
                <w:sz w:val="24"/>
                <w:szCs w:val="24"/>
              </w:rPr>
            </w:pPr>
            <w:r w:rsidRPr="002A2B8F">
              <w:rPr>
                <w:rFonts w:ascii="Times New Roman" w:hAnsi="Times New Roman"/>
                <w:color w:val="000000" w:themeColor="text1"/>
                <w:sz w:val="24"/>
                <w:szCs w:val="24"/>
              </w:rPr>
              <w:t>1448</w:t>
            </w:r>
          </w:p>
        </w:tc>
        <w:tc>
          <w:tcPr>
            <w:tcW w:w="992" w:type="dxa"/>
            <w:vAlign w:val="center"/>
          </w:tcPr>
          <w:p w14:paraId="231795AA" w14:textId="77777777" w:rsidR="00526B8D" w:rsidRPr="002A2B8F" w:rsidRDefault="00526B8D" w:rsidP="00045A04">
            <w:pPr>
              <w:spacing w:after="0" w:line="240" w:lineRule="auto"/>
              <w:jc w:val="center"/>
              <w:rPr>
                <w:rFonts w:ascii="Times New Roman" w:hAnsi="Times New Roman"/>
                <w:color w:val="000000" w:themeColor="text1"/>
                <w:sz w:val="24"/>
                <w:szCs w:val="24"/>
              </w:rPr>
            </w:pPr>
          </w:p>
        </w:tc>
        <w:tc>
          <w:tcPr>
            <w:tcW w:w="1024" w:type="dxa"/>
            <w:vAlign w:val="center"/>
          </w:tcPr>
          <w:p w14:paraId="5AD55B02" w14:textId="77777777" w:rsidR="00526B8D" w:rsidRPr="002A2B8F" w:rsidRDefault="00526B8D" w:rsidP="00045A04">
            <w:pPr>
              <w:spacing w:after="0" w:line="240" w:lineRule="auto"/>
              <w:jc w:val="center"/>
              <w:rPr>
                <w:rFonts w:ascii="Times New Roman" w:hAnsi="Times New Roman"/>
                <w:color w:val="000000" w:themeColor="text1"/>
                <w:sz w:val="24"/>
                <w:szCs w:val="24"/>
              </w:rPr>
            </w:pPr>
          </w:p>
        </w:tc>
        <w:tc>
          <w:tcPr>
            <w:tcW w:w="720" w:type="dxa"/>
            <w:vAlign w:val="center"/>
          </w:tcPr>
          <w:p w14:paraId="46113F6B" w14:textId="77777777" w:rsidR="00526B8D" w:rsidRPr="002A2B8F" w:rsidRDefault="00526B8D" w:rsidP="00045A04">
            <w:pPr>
              <w:spacing w:after="0" w:line="240" w:lineRule="auto"/>
              <w:jc w:val="center"/>
              <w:rPr>
                <w:rFonts w:ascii="Times New Roman" w:hAnsi="Times New Roman"/>
                <w:color w:val="000000" w:themeColor="text1"/>
                <w:sz w:val="24"/>
                <w:szCs w:val="24"/>
              </w:rPr>
            </w:pPr>
          </w:p>
        </w:tc>
        <w:tc>
          <w:tcPr>
            <w:tcW w:w="808" w:type="dxa"/>
            <w:vAlign w:val="center"/>
          </w:tcPr>
          <w:p w14:paraId="1EBACC62" w14:textId="77777777" w:rsidR="00526B8D" w:rsidRPr="002A2B8F" w:rsidRDefault="00526B8D" w:rsidP="00045A04">
            <w:pPr>
              <w:spacing w:after="0" w:line="240" w:lineRule="auto"/>
              <w:jc w:val="center"/>
              <w:rPr>
                <w:rFonts w:ascii="Times New Roman" w:hAnsi="Times New Roman"/>
                <w:color w:val="000000" w:themeColor="text1"/>
                <w:sz w:val="24"/>
                <w:szCs w:val="24"/>
              </w:rPr>
            </w:pPr>
          </w:p>
        </w:tc>
      </w:tr>
    </w:tbl>
    <w:p w14:paraId="41B5F70B" w14:textId="77777777" w:rsidR="00526B8D" w:rsidRPr="002A2B8F" w:rsidRDefault="00526B8D" w:rsidP="00526B8D">
      <w:pPr>
        <w:spacing w:after="0" w:line="240" w:lineRule="auto"/>
        <w:jc w:val="center"/>
        <w:rPr>
          <w:rFonts w:ascii="Times New Roman" w:hAnsi="Times New Roman"/>
          <w:b/>
          <w:color w:val="000000" w:themeColor="text1"/>
          <w:sz w:val="24"/>
          <w:szCs w:val="24"/>
        </w:rPr>
      </w:pPr>
    </w:p>
    <w:p w14:paraId="7CD32A59" w14:textId="746AB0AE" w:rsidR="00526B8D" w:rsidRPr="002A2B8F" w:rsidRDefault="00526B8D" w:rsidP="00526B8D">
      <w:pPr>
        <w:spacing w:after="0" w:line="240" w:lineRule="auto"/>
        <w:ind w:firstLine="720"/>
        <w:jc w:val="center"/>
        <w:rPr>
          <w:rFonts w:ascii="Times New Roman" w:hAnsi="Times New Roman"/>
          <w:color w:val="000000" w:themeColor="text1"/>
          <w:sz w:val="24"/>
          <w:szCs w:val="24"/>
        </w:rPr>
      </w:pPr>
      <w:r w:rsidRPr="002A2B8F">
        <w:rPr>
          <w:rFonts w:ascii="Times New Roman" w:hAnsi="Times New Roman"/>
          <w:color w:val="000000" w:themeColor="text1"/>
          <w:sz w:val="24"/>
          <w:szCs w:val="24"/>
          <w:vertAlign w:val="superscript"/>
        </w:rPr>
        <w:t>*</w:t>
      </w:r>
      <w:r w:rsidRPr="002A2B8F">
        <w:rPr>
          <w:rFonts w:ascii="Times New Roman" w:hAnsi="Times New Roman"/>
          <w:color w:val="000000" w:themeColor="text1"/>
          <w:sz w:val="24"/>
          <w:szCs w:val="24"/>
        </w:rPr>
        <w:t xml:space="preserve"> Significant at 0.05 probability level; </w:t>
      </w:r>
      <w:r w:rsidRPr="002A2B8F">
        <w:rPr>
          <w:rFonts w:ascii="Times New Roman" w:hAnsi="Times New Roman"/>
          <w:color w:val="000000" w:themeColor="text1"/>
          <w:sz w:val="24"/>
          <w:szCs w:val="24"/>
          <w:vertAlign w:val="superscript"/>
        </w:rPr>
        <w:t>**</w:t>
      </w:r>
      <w:r w:rsidRPr="002A2B8F">
        <w:rPr>
          <w:rFonts w:ascii="Times New Roman" w:hAnsi="Times New Roman"/>
          <w:color w:val="000000" w:themeColor="text1"/>
          <w:sz w:val="24"/>
          <w:szCs w:val="24"/>
        </w:rPr>
        <w:t>Significant at 0.01 probability level</w:t>
      </w:r>
    </w:p>
    <w:p w14:paraId="4C0C91DE" w14:textId="77777777" w:rsidR="00526B8D" w:rsidRPr="002A2B8F" w:rsidRDefault="00526B8D" w:rsidP="00526B8D">
      <w:pPr>
        <w:rPr>
          <w:rFonts w:ascii="Times New Roman" w:hAnsi="Times New Roman"/>
          <w:b/>
          <w:bCs/>
          <w:color w:val="000000" w:themeColor="text1"/>
          <w:sz w:val="24"/>
          <w:szCs w:val="24"/>
        </w:rPr>
      </w:pPr>
    </w:p>
    <w:p w14:paraId="1944BD1B" w14:textId="77777777" w:rsidR="00526B8D" w:rsidRPr="002A2B8F" w:rsidRDefault="00526B8D" w:rsidP="00526B8D">
      <w:pPr>
        <w:rPr>
          <w:rFonts w:ascii="Times New Roman" w:hAnsi="Times New Roman"/>
          <w:b/>
          <w:bCs/>
          <w:color w:val="000000" w:themeColor="text1"/>
          <w:sz w:val="24"/>
          <w:szCs w:val="24"/>
        </w:rPr>
      </w:pPr>
    </w:p>
    <w:p w14:paraId="7D1764E9" w14:textId="77777777" w:rsidR="00526B8D" w:rsidRPr="002A2B8F" w:rsidRDefault="00526B8D" w:rsidP="00526B8D">
      <w:pPr>
        <w:rPr>
          <w:rFonts w:ascii="Times New Roman" w:hAnsi="Times New Roman"/>
          <w:b/>
          <w:bCs/>
          <w:color w:val="000000" w:themeColor="text1"/>
          <w:sz w:val="24"/>
          <w:szCs w:val="24"/>
        </w:rPr>
      </w:pPr>
    </w:p>
    <w:p w14:paraId="05873004" w14:textId="77777777" w:rsidR="00526B8D" w:rsidRPr="002A2B8F" w:rsidRDefault="00526B8D" w:rsidP="00526B8D">
      <w:pPr>
        <w:rPr>
          <w:rFonts w:ascii="Times New Roman" w:hAnsi="Times New Roman"/>
          <w:b/>
          <w:bCs/>
          <w:color w:val="000000" w:themeColor="text1"/>
          <w:sz w:val="24"/>
          <w:szCs w:val="24"/>
        </w:rPr>
        <w:sectPr w:rsidR="00526B8D" w:rsidRPr="002A2B8F" w:rsidSect="00526B8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p>
    <w:p w14:paraId="2E49B630" w14:textId="77777777" w:rsidR="00526B8D" w:rsidRPr="002A2B8F" w:rsidRDefault="00526B8D" w:rsidP="00526B8D">
      <w:pPr>
        <w:jc w:val="center"/>
        <w:rPr>
          <w:rFonts w:ascii="Times New Roman" w:hAnsi="Times New Roman"/>
          <w:b/>
          <w:bCs/>
          <w:color w:val="000000" w:themeColor="text1"/>
          <w:sz w:val="24"/>
          <w:szCs w:val="24"/>
        </w:rPr>
      </w:pPr>
      <w:r w:rsidRPr="002A2B8F">
        <w:rPr>
          <w:rFonts w:ascii="Times New Roman" w:hAnsi="Times New Roman"/>
          <w:b/>
          <w:bCs/>
          <w:color w:val="000000" w:themeColor="text1"/>
          <w:sz w:val="24"/>
          <w:szCs w:val="24"/>
        </w:rPr>
        <w:lastRenderedPageBreak/>
        <w:t>Table 3: Variability parameters in groundnut for yield and yield components</w:t>
      </w:r>
    </w:p>
    <w:p w14:paraId="5CDF13C5" w14:textId="77777777" w:rsidR="00526B8D" w:rsidRPr="002A2B8F" w:rsidRDefault="00526B8D" w:rsidP="00526B8D">
      <w:pPr>
        <w:rPr>
          <w:rFonts w:ascii="Times New Roman" w:hAnsi="Times New Roman"/>
          <w:b/>
          <w:bCs/>
          <w:color w:val="000000" w:themeColor="text1"/>
          <w:sz w:val="24"/>
          <w:szCs w:val="24"/>
        </w:rPr>
      </w:pPr>
    </w:p>
    <w:p w14:paraId="75065F94" w14:textId="77777777" w:rsidR="00526B8D" w:rsidRPr="002A2B8F" w:rsidRDefault="00526B8D" w:rsidP="00526B8D">
      <w:pPr>
        <w:rPr>
          <w:rFonts w:ascii="Times New Roman" w:hAnsi="Times New Roman"/>
          <w:b/>
          <w:bCs/>
          <w:color w:val="000000" w:themeColor="text1"/>
          <w:sz w:val="24"/>
          <w:szCs w:val="24"/>
        </w:rPr>
      </w:pPr>
    </w:p>
    <w:p w14:paraId="108DAA01" w14:textId="77777777" w:rsidR="00526B8D" w:rsidRPr="002A2B8F" w:rsidRDefault="00526B8D" w:rsidP="00526B8D">
      <w:pPr>
        <w:rPr>
          <w:rFonts w:ascii="Times New Roman" w:hAnsi="Times New Roman"/>
          <w:color w:val="000000" w:themeColor="text1"/>
          <w:sz w:val="24"/>
          <w:szCs w:val="24"/>
        </w:rPr>
      </w:pPr>
    </w:p>
    <w:p w14:paraId="25BF97F2" w14:textId="77777777" w:rsidR="00526B8D" w:rsidRPr="002A2B8F" w:rsidRDefault="00526B8D" w:rsidP="00526B8D">
      <w:pPr>
        <w:rPr>
          <w:rFonts w:ascii="Times New Roman" w:hAnsi="Times New Roman"/>
          <w:color w:val="000000" w:themeColor="text1"/>
          <w:sz w:val="24"/>
          <w:szCs w:val="24"/>
        </w:rPr>
      </w:pPr>
    </w:p>
    <w:tbl>
      <w:tblPr>
        <w:tblpPr w:leftFromText="180" w:rightFromText="180" w:horzAnchor="margin" w:tblpY="513"/>
        <w:tblW w:w="129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2"/>
        <w:gridCol w:w="803"/>
        <w:gridCol w:w="876"/>
        <w:gridCol w:w="1203"/>
        <w:gridCol w:w="696"/>
        <w:gridCol w:w="696"/>
        <w:gridCol w:w="1336"/>
        <w:gridCol w:w="750"/>
        <w:gridCol w:w="710"/>
        <w:gridCol w:w="756"/>
        <w:gridCol w:w="1416"/>
        <w:gridCol w:w="1110"/>
        <w:gridCol w:w="803"/>
      </w:tblGrid>
      <w:tr w:rsidR="002A2B8F" w:rsidRPr="002A2B8F" w14:paraId="2219C2C5" w14:textId="77777777" w:rsidTr="00045A04">
        <w:trPr>
          <w:trHeight w:val="2083"/>
        </w:trPr>
        <w:tc>
          <w:tcPr>
            <w:tcW w:w="2072" w:type="dxa"/>
            <w:vAlign w:val="center"/>
            <w:hideMark/>
          </w:tcPr>
          <w:p w14:paraId="4234DF81"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lastRenderedPageBreak/>
              <w:t>Trait</w:t>
            </w:r>
          </w:p>
        </w:tc>
        <w:tc>
          <w:tcPr>
            <w:tcW w:w="715" w:type="dxa"/>
            <w:vAlign w:val="center"/>
            <w:hideMark/>
          </w:tcPr>
          <w:p w14:paraId="016F215F"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Mean</w:t>
            </w:r>
          </w:p>
        </w:tc>
        <w:tc>
          <w:tcPr>
            <w:tcW w:w="831" w:type="dxa"/>
            <w:vAlign w:val="center"/>
            <w:hideMark/>
          </w:tcPr>
          <w:p w14:paraId="1F5FF442"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Std. Error of Mean</w:t>
            </w:r>
          </w:p>
        </w:tc>
        <w:tc>
          <w:tcPr>
            <w:tcW w:w="1085" w:type="dxa"/>
            <w:vAlign w:val="center"/>
            <w:hideMark/>
          </w:tcPr>
          <w:p w14:paraId="3F2A4B0A"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Std. Deviation</w:t>
            </w:r>
          </w:p>
        </w:tc>
        <w:tc>
          <w:tcPr>
            <w:tcW w:w="663" w:type="dxa"/>
            <w:vAlign w:val="center"/>
            <w:hideMark/>
          </w:tcPr>
          <w:p w14:paraId="548D936A"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Min</w:t>
            </w:r>
          </w:p>
        </w:tc>
        <w:tc>
          <w:tcPr>
            <w:tcW w:w="663" w:type="dxa"/>
            <w:vAlign w:val="center"/>
            <w:hideMark/>
          </w:tcPr>
          <w:p w14:paraId="565D2452"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Max</w:t>
            </w:r>
          </w:p>
        </w:tc>
        <w:tc>
          <w:tcPr>
            <w:tcW w:w="1232" w:type="dxa"/>
            <w:vAlign w:val="center"/>
            <w:hideMark/>
          </w:tcPr>
          <w:p w14:paraId="4E473D52"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Coefficient of Variation (%)</w:t>
            </w:r>
          </w:p>
        </w:tc>
        <w:tc>
          <w:tcPr>
            <w:tcW w:w="618" w:type="dxa"/>
            <w:vAlign w:val="center"/>
            <w:hideMark/>
          </w:tcPr>
          <w:p w14:paraId="1E086355"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GCV (%)</w:t>
            </w:r>
          </w:p>
        </w:tc>
        <w:tc>
          <w:tcPr>
            <w:tcW w:w="608" w:type="dxa"/>
            <w:vAlign w:val="center"/>
            <w:hideMark/>
          </w:tcPr>
          <w:p w14:paraId="42D786F9"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PCV (%)</w:t>
            </w:r>
          </w:p>
        </w:tc>
        <w:tc>
          <w:tcPr>
            <w:tcW w:w="1546" w:type="dxa"/>
            <w:vAlign w:val="center"/>
          </w:tcPr>
          <w:p w14:paraId="6161E927" w14:textId="77777777" w:rsidR="00526B8D" w:rsidRPr="002A2B8F"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ECV (%)</w:t>
            </w:r>
          </w:p>
        </w:tc>
        <w:tc>
          <w:tcPr>
            <w:tcW w:w="1236" w:type="dxa"/>
            <w:vAlign w:val="center"/>
            <w:hideMark/>
          </w:tcPr>
          <w:p w14:paraId="043A7030"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Broad-Sense Heritability (H</w:t>
            </w:r>
            <w:r w:rsidRPr="002A2B8F">
              <w:rPr>
                <w:rFonts w:ascii="Times New Roman" w:hAnsi="Times New Roman"/>
                <w:b/>
                <w:bCs/>
                <w:color w:val="000000" w:themeColor="text1"/>
                <w:sz w:val="24"/>
                <w:szCs w:val="24"/>
                <w:vertAlign w:val="superscript"/>
                <w:lang w:eastAsia="en-IN"/>
              </w:rPr>
              <w:t>2</w:t>
            </w:r>
            <w:r w:rsidRPr="00336695">
              <w:rPr>
                <w:rFonts w:ascii="Times New Roman" w:hAnsi="Times New Roman"/>
                <w:b/>
                <w:bCs/>
                <w:color w:val="000000" w:themeColor="text1"/>
                <w:sz w:val="24"/>
                <w:szCs w:val="24"/>
                <w:lang w:eastAsia="en-IN"/>
              </w:rPr>
              <w:t>)</w:t>
            </w:r>
          </w:p>
        </w:tc>
        <w:tc>
          <w:tcPr>
            <w:tcW w:w="998" w:type="dxa"/>
            <w:vAlign w:val="center"/>
            <w:hideMark/>
          </w:tcPr>
          <w:p w14:paraId="50EE8DF2"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Genetic Advance (GA)</w:t>
            </w:r>
          </w:p>
        </w:tc>
        <w:tc>
          <w:tcPr>
            <w:tcW w:w="720" w:type="dxa"/>
            <w:vAlign w:val="center"/>
            <w:hideMark/>
          </w:tcPr>
          <w:p w14:paraId="6AC852B4" w14:textId="77777777" w:rsidR="00526B8D" w:rsidRPr="00336695" w:rsidRDefault="00526B8D" w:rsidP="00045A04">
            <w:pPr>
              <w:spacing w:after="0" w:line="240" w:lineRule="auto"/>
              <w:jc w:val="center"/>
              <w:rPr>
                <w:rFonts w:ascii="Times New Roman" w:hAnsi="Times New Roman"/>
                <w:b/>
                <w:bCs/>
                <w:color w:val="000000" w:themeColor="text1"/>
                <w:sz w:val="24"/>
                <w:szCs w:val="24"/>
                <w:lang w:eastAsia="en-IN"/>
              </w:rPr>
            </w:pPr>
            <w:r w:rsidRPr="00336695">
              <w:rPr>
                <w:rFonts w:ascii="Times New Roman" w:hAnsi="Times New Roman"/>
                <w:b/>
                <w:bCs/>
                <w:color w:val="000000" w:themeColor="text1"/>
                <w:sz w:val="24"/>
                <w:szCs w:val="24"/>
                <w:lang w:eastAsia="en-IN"/>
              </w:rPr>
              <w:t>GAM (%)</w:t>
            </w:r>
          </w:p>
        </w:tc>
      </w:tr>
      <w:tr w:rsidR="002A2B8F" w:rsidRPr="002A2B8F" w14:paraId="66F228D6" w14:textId="77777777" w:rsidTr="00045A04">
        <w:trPr>
          <w:trHeight w:val="245"/>
        </w:trPr>
        <w:tc>
          <w:tcPr>
            <w:tcW w:w="2072" w:type="dxa"/>
            <w:noWrap/>
            <w:vAlign w:val="bottom"/>
            <w:hideMark/>
          </w:tcPr>
          <w:p w14:paraId="5151D15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Hundred pod weight (g)</w:t>
            </w:r>
          </w:p>
        </w:tc>
        <w:tc>
          <w:tcPr>
            <w:tcW w:w="715" w:type="dxa"/>
            <w:noWrap/>
            <w:vAlign w:val="bottom"/>
            <w:hideMark/>
          </w:tcPr>
          <w:p w14:paraId="4AD7CA6C"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106</w:t>
            </w:r>
          </w:p>
        </w:tc>
        <w:tc>
          <w:tcPr>
            <w:tcW w:w="831" w:type="dxa"/>
            <w:noWrap/>
            <w:vAlign w:val="bottom"/>
            <w:hideMark/>
          </w:tcPr>
          <w:p w14:paraId="537D5B5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1.43</w:t>
            </w:r>
          </w:p>
        </w:tc>
        <w:tc>
          <w:tcPr>
            <w:tcW w:w="1085" w:type="dxa"/>
            <w:noWrap/>
            <w:vAlign w:val="bottom"/>
            <w:hideMark/>
          </w:tcPr>
          <w:p w14:paraId="0B25E4BC"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12.9</w:t>
            </w:r>
          </w:p>
        </w:tc>
        <w:tc>
          <w:tcPr>
            <w:tcW w:w="663" w:type="dxa"/>
            <w:noWrap/>
            <w:vAlign w:val="bottom"/>
            <w:hideMark/>
          </w:tcPr>
          <w:p w14:paraId="47C4C8C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76</w:t>
            </w:r>
          </w:p>
        </w:tc>
        <w:tc>
          <w:tcPr>
            <w:tcW w:w="663" w:type="dxa"/>
            <w:noWrap/>
            <w:vAlign w:val="bottom"/>
            <w:hideMark/>
          </w:tcPr>
          <w:p w14:paraId="6356606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142</w:t>
            </w:r>
          </w:p>
        </w:tc>
        <w:tc>
          <w:tcPr>
            <w:tcW w:w="1232" w:type="dxa"/>
            <w:noWrap/>
            <w:vAlign w:val="bottom"/>
            <w:hideMark/>
          </w:tcPr>
          <w:p w14:paraId="03BCB2B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12.2</w:t>
            </w:r>
          </w:p>
        </w:tc>
        <w:tc>
          <w:tcPr>
            <w:tcW w:w="618" w:type="dxa"/>
            <w:noWrap/>
            <w:vAlign w:val="bottom"/>
            <w:hideMark/>
          </w:tcPr>
          <w:p w14:paraId="7921273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6.01</w:t>
            </w:r>
          </w:p>
        </w:tc>
        <w:tc>
          <w:tcPr>
            <w:tcW w:w="608" w:type="dxa"/>
            <w:noWrap/>
            <w:vAlign w:val="bottom"/>
            <w:hideMark/>
          </w:tcPr>
          <w:p w14:paraId="07EB4CA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7.72</w:t>
            </w:r>
          </w:p>
        </w:tc>
        <w:tc>
          <w:tcPr>
            <w:tcW w:w="1546" w:type="dxa"/>
            <w:vAlign w:val="bottom"/>
          </w:tcPr>
          <w:p w14:paraId="68E8F92F"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6.26</w:t>
            </w:r>
          </w:p>
        </w:tc>
        <w:tc>
          <w:tcPr>
            <w:tcW w:w="1236" w:type="dxa"/>
            <w:noWrap/>
            <w:vAlign w:val="bottom"/>
            <w:hideMark/>
          </w:tcPr>
          <w:p w14:paraId="4CAC81B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61</w:t>
            </w:r>
          </w:p>
        </w:tc>
        <w:tc>
          <w:tcPr>
            <w:tcW w:w="998" w:type="dxa"/>
            <w:noWrap/>
            <w:vAlign w:val="bottom"/>
            <w:hideMark/>
          </w:tcPr>
          <w:p w14:paraId="10F8930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10.21</w:t>
            </w:r>
          </w:p>
        </w:tc>
        <w:tc>
          <w:tcPr>
            <w:tcW w:w="720" w:type="dxa"/>
            <w:noWrap/>
            <w:vAlign w:val="bottom"/>
            <w:hideMark/>
          </w:tcPr>
          <w:p w14:paraId="2B2C8B8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9.66</w:t>
            </w:r>
          </w:p>
        </w:tc>
      </w:tr>
      <w:tr w:rsidR="002A2B8F" w:rsidRPr="002A2B8F" w14:paraId="033317DE" w14:textId="77777777" w:rsidTr="00045A04">
        <w:trPr>
          <w:trHeight w:val="245"/>
        </w:trPr>
        <w:tc>
          <w:tcPr>
            <w:tcW w:w="2072" w:type="dxa"/>
            <w:noWrap/>
            <w:vAlign w:val="bottom"/>
            <w:hideMark/>
          </w:tcPr>
          <w:p w14:paraId="731595AC" w14:textId="6B35CB1D"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Hundred pod weight (g)</w:t>
            </w:r>
          </w:p>
        </w:tc>
        <w:tc>
          <w:tcPr>
            <w:tcW w:w="715" w:type="dxa"/>
            <w:noWrap/>
            <w:vAlign w:val="bottom"/>
            <w:hideMark/>
          </w:tcPr>
          <w:p w14:paraId="1E1BD1F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71</w:t>
            </w:r>
          </w:p>
        </w:tc>
        <w:tc>
          <w:tcPr>
            <w:tcW w:w="831" w:type="dxa"/>
            <w:noWrap/>
            <w:vAlign w:val="bottom"/>
            <w:hideMark/>
          </w:tcPr>
          <w:p w14:paraId="2C52823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1.15</w:t>
            </w:r>
          </w:p>
        </w:tc>
        <w:tc>
          <w:tcPr>
            <w:tcW w:w="1085" w:type="dxa"/>
            <w:noWrap/>
            <w:vAlign w:val="bottom"/>
            <w:hideMark/>
          </w:tcPr>
          <w:p w14:paraId="745951A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10.3</w:t>
            </w:r>
          </w:p>
        </w:tc>
        <w:tc>
          <w:tcPr>
            <w:tcW w:w="663" w:type="dxa"/>
            <w:noWrap/>
            <w:vAlign w:val="bottom"/>
            <w:hideMark/>
          </w:tcPr>
          <w:p w14:paraId="219DD12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50</w:t>
            </w:r>
          </w:p>
        </w:tc>
        <w:tc>
          <w:tcPr>
            <w:tcW w:w="663" w:type="dxa"/>
            <w:noWrap/>
            <w:vAlign w:val="bottom"/>
            <w:hideMark/>
          </w:tcPr>
          <w:p w14:paraId="3E6C9CA8"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97</w:t>
            </w:r>
          </w:p>
        </w:tc>
        <w:tc>
          <w:tcPr>
            <w:tcW w:w="1232" w:type="dxa"/>
            <w:noWrap/>
            <w:vAlign w:val="bottom"/>
            <w:hideMark/>
          </w:tcPr>
          <w:p w14:paraId="67C29F5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14.5</w:t>
            </w:r>
          </w:p>
        </w:tc>
        <w:tc>
          <w:tcPr>
            <w:tcW w:w="618" w:type="dxa"/>
            <w:noWrap/>
            <w:vAlign w:val="bottom"/>
            <w:hideMark/>
          </w:tcPr>
          <w:p w14:paraId="3066A87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8.09</w:t>
            </w:r>
          </w:p>
        </w:tc>
        <w:tc>
          <w:tcPr>
            <w:tcW w:w="608" w:type="dxa"/>
            <w:noWrap/>
            <w:vAlign w:val="bottom"/>
            <w:hideMark/>
          </w:tcPr>
          <w:p w14:paraId="6D58AB8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9.49</w:t>
            </w:r>
          </w:p>
        </w:tc>
        <w:tc>
          <w:tcPr>
            <w:tcW w:w="1546" w:type="dxa"/>
            <w:vAlign w:val="bottom"/>
          </w:tcPr>
          <w:p w14:paraId="7DB82D08"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9.42</w:t>
            </w:r>
          </w:p>
        </w:tc>
        <w:tc>
          <w:tcPr>
            <w:tcW w:w="1236" w:type="dxa"/>
            <w:noWrap/>
            <w:vAlign w:val="bottom"/>
            <w:hideMark/>
          </w:tcPr>
          <w:p w14:paraId="1DA47C87"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73</w:t>
            </w:r>
          </w:p>
        </w:tc>
        <w:tc>
          <w:tcPr>
            <w:tcW w:w="998" w:type="dxa"/>
            <w:noWrap/>
            <w:vAlign w:val="bottom"/>
            <w:hideMark/>
          </w:tcPr>
          <w:p w14:paraId="4A49FAD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10.16</w:t>
            </w:r>
          </w:p>
        </w:tc>
        <w:tc>
          <w:tcPr>
            <w:tcW w:w="720" w:type="dxa"/>
            <w:noWrap/>
            <w:vAlign w:val="bottom"/>
            <w:hideMark/>
          </w:tcPr>
          <w:p w14:paraId="1328117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14.21</w:t>
            </w:r>
          </w:p>
        </w:tc>
      </w:tr>
      <w:tr w:rsidR="002A2B8F" w:rsidRPr="002A2B8F" w14:paraId="3EF2EFA7" w14:textId="77777777" w:rsidTr="00045A04">
        <w:trPr>
          <w:trHeight w:val="245"/>
        </w:trPr>
        <w:tc>
          <w:tcPr>
            <w:tcW w:w="2072" w:type="dxa"/>
            <w:noWrap/>
            <w:vAlign w:val="bottom"/>
            <w:hideMark/>
          </w:tcPr>
          <w:p w14:paraId="5A274902"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Hundred kernel weight (g)</w:t>
            </w:r>
          </w:p>
        </w:tc>
        <w:tc>
          <w:tcPr>
            <w:tcW w:w="715" w:type="dxa"/>
            <w:noWrap/>
            <w:vAlign w:val="bottom"/>
            <w:hideMark/>
          </w:tcPr>
          <w:p w14:paraId="3028B5C2"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39</w:t>
            </w:r>
          </w:p>
        </w:tc>
        <w:tc>
          <w:tcPr>
            <w:tcW w:w="831" w:type="dxa"/>
            <w:noWrap/>
            <w:vAlign w:val="bottom"/>
            <w:hideMark/>
          </w:tcPr>
          <w:p w14:paraId="24D1B0C4"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0.78</w:t>
            </w:r>
          </w:p>
        </w:tc>
        <w:tc>
          <w:tcPr>
            <w:tcW w:w="1085" w:type="dxa"/>
            <w:noWrap/>
            <w:vAlign w:val="bottom"/>
            <w:hideMark/>
          </w:tcPr>
          <w:p w14:paraId="1B770827"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w:t>
            </w:r>
          </w:p>
        </w:tc>
        <w:tc>
          <w:tcPr>
            <w:tcW w:w="663" w:type="dxa"/>
            <w:noWrap/>
            <w:vAlign w:val="bottom"/>
            <w:hideMark/>
          </w:tcPr>
          <w:p w14:paraId="4080757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22</w:t>
            </w:r>
          </w:p>
        </w:tc>
        <w:tc>
          <w:tcPr>
            <w:tcW w:w="663" w:type="dxa"/>
            <w:noWrap/>
            <w:vAlign w:val="bottom"/>
            <w:hideMark/>
          </w:tcPr>
          <w:p w14:paraId="1B264F8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55</w:t>
            </w:r>
          </w:p>
        </w:tc>
        <w:tc>
          <w:tcPr>
            <w:tcW w:w="1232" w:type="dxa"/>
            <w:noWrap/>
            <w:vAlign w:val="bottom"/>
            <w:hideMark/>
          </w:tcPr>
          <w:p w14:paraId="27C517C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18</w:t>
            </w:r>
          </w:p>
        </w:tc>
        <w:tc>
          <w:tcPr>
            <w:tcW w:w="618" w:type="dxa"/>
            <w:noWrap/>
            <w:vAlign w:val="bottom"/>
            <w:hideMark/>
          </w:tcPr>
          <w:p w14:paraId="4F2EEAB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6.3</w:t>
            </w:r>
          </w:p>
        </w:tc>
        <w:tc>
          <w:tcPr>
            <w:tcW w:w="608" w:type="dxa"/>
            <w:noWrap/>
            <w:vAlign w:val="bottom"/>
            <w:hideMark/>
          </w:tcPr>
          <w:p w14:paraId="55EE4C42"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8.27</w:t>
            </w:r>
          </w:p>
        </w:tc>
        <w:tc>
          <w:tcPr>
            <w:tcW w:w="1546" w:type="dxa"/>
            <w:vAlign w:val="bottom"/>
          </w:tcPr>
          <w:p w14:paraId="31F07684"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9.92</w:t>
            </w:r>
          </w:p>
        </w:tc>
        <w:tc>
          <w:tcPr>
            <w:tcW w:w="1236" w:type="dxa"/>
            <w:noWrap/>
            <w:vAlign w:val="bottom"/>
            <w:hideMark/>
          </w:tcPr>
          <w:p w14:paraId="70FF671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58</w:t>
            </w:r>
          </w:p>
        </w:tc>
        <w:tc>
          <w:tcPr>
            <w:tcW w:w="998" w:type="dxa"/>
            <w:noWrap/>
            <w:vAlign w:val="bottom"/>
            <w:hideMark/>
          </w:tcPr>
          <w:p w14:paraId="1121CB1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3.85</w:t>
            </w:r>
          </w:p>
        </w:tc>
        <w:tc>
          <w:tcPr>
            <w:tcW w:w="720" w:type="dxa"/>
            <w:noWrap/>
            <w:vAlign w:val="bottom"/>
            <w:hideMark/>
          </w:tcPr>
          <w:p w14:paraId="58794257"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9.88</w:t>
            </w:r>
          </w:p>
        </w:tc>
      </w:tr>
      <w:tr w:rsidR="002A2B8F" w:rsidRPr="002A2B8F" w14:paraId="4A749766" w14:textId="77777777" w:rsidTr="00045A04">
        <w:trPr>
          <w:trHeight w:val="245"/>
        </w:trPr>
        <w:tc>
          <w:tcPr>
            <w:tcW w:w="2072" w:type="dxa"/>
            <w:noWrap/>
            <w:vAlign w:val="bottom"/>
            <w:hideMark/>
          </w:tcPr>
          <w:p w14:paraId="08E0B0AA" w14:textId="3941393C"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 xml:space="preserve">Sound mature kernel </w:t>
            </w:r>
            <w:r w:rsidR="009F4BD2">
              <w:rPr>
                <w:rFonts w:ascii="Times New Roman" w:hAnsi="Times New Roman"/>
                <w:color w:val="000000" w:themeColor="text1"/>
                <w:sz w:val="24"/>
                <w:szCs w:val="24"/>
                <w:lang w:eastAsia="en-IN"/>
              </w:rPr>
              <w:t>(</w:t>
            </w:r>
            <w:r w:rsidRPr="00336695">
              <w:rPr>
                <w:rFonts w:ascii="Times New Roman" w:hAnsi="Times New Roman"/>
                <w:color w:val="000000" w:themeColor="text1"/>
                <w:sz w:val="24"/>
                <w:szCs w:val="24"/>
                <w:lang w:eastAsia="en-IN"/>
              </w:rPr>
              <w:t>%</w:t>
            </w:r>
            <w:r w:rsidR="009F4BD2">
              <w:rPr>
                <w:rFonts w:ascii="Times New Roman" w:hAnsi="Times New Roman"/>
                <w:color w:val="000000" w:themeColor="text1"/>
                <w:sz w:val="24"/>
                <w:szCs w:val="24"/>
                <w:lang w:eastAsia="en-IN"/>
              </w:rPr>
              <w:t>)</w:t>
            </w:r>
          </w:p>
        </w:tc>
        <w:tc>
          <w:tcPr>
            <w:tcW w:w="715" w:type="dxa"/>
            <w:noWrap/>
            <w:vAlign w:val="bottom"/>
            <w:hideMark/>
          </w:tcPr>
          <w:p w14:paraId="2EE618D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80</w:t>
            </w:r>
          </w:p>
        </w:tc>
        <w:tc>
          <w:tcPr>
            <w:tcW w:w="831" w:type="dxa"/>
            <w:noWrap/>
            <w:vAlign w:val="bottom"/>
            <w:hideMark/>
          </w:tcPr>
          <w:p w14:paraId="4C52C01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1.41</w:t>
            </w:r>
          </w:p>
        </w:tc>
        <w:tc>
          <w:tcPr>
            <w:tcW w:w="1085" w:type="dxa"/>
            <w:noWrap/>
            <w:vAlign w:val="bottom"/>
            <w:hideMark/>
          </w:tcPr>
          <w:p w14:paraId="1DA0657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12.7</w:t>
            </w:r>
          </w:p>
        </w:tc>
        <w:tc>
          <w:tcPr>
            <w:tcW w:w="663" w:type="dxa"/>
            <w:noWrap/>
            <w:vAlign w:val="bottom"/>
            <w:hideMark/>
          </w:tcPr>
          <w:p w14:paraId="2D6031C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30</w:t>
            </w:r>
          </w:p>
        </w:tc>
        <w:tc>
          <w:tcPr>
            <w:tcW w:w="663" w:type="dxa"/>
            <w:noWrap/>
            <w:vAlign w:val="bottom"/>
            <w:hideMark/>
          </w:tcPr>
          <w:p w14:paraId="5E63ADE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98</w:t>
            </w:r>
          </w:p>
        </w:tc>
        <w:tc>
          <w:tcPr>
            <w:tcW w:w="1232" w:type="dxa"/>
            <w:noWrap/>
            <w:vAlign w:val="bottom"/>
            <w:hideMark/>
          </w:tcPr>
          <w:p w14:paraId="3113AA1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15.8</w:t>
            </w:r>
          </w:p>
        </w:tc>
        <w:tc>
          <w:tcPr>
            <w:tcW w:w="618" w:type="dxa"/>
            <w:noWrap/>
            <w:vAlign w:val="bottom"/>
            <w:hideMark/>
          </w:tcPr>
          <w:p w14:paraId="5A7059F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w:t>
            </w:r>
          </w:p>
        </w:tc>
        <w:tc>
          <w:tcPr>
            <w:tcW w:w="608" w:type="dxa"/>
            <w:noWrap/>
            <w:vAlign w:val="bottom"/>
            <w:hideMark/>
          </w:tcPr>
          <w:p w14:paraId="23393CD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8.95</w:t>
            </w:r>
          </w:p>
        </w:tc>
        <w:tc>
          <w:tcPr>
            <w:tcW w:w="1546" w:type="dxa"/>
            <w:vAlign w:val="bottom"/>
          </w:tcPr>
          <w:p w14:paraId="65E0D116"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4.55</w:t>
            </w:r>
          </w:p>
        </w:tc>
        <w:tc>
          <w:tcPr>
            <w:tcW w:w="1236" w:type="dxa"/>
            <w:noWrap/>
            <w:vAlign w:val="bottom"/>
            <w:hideMark/>
          </w:tcPr>
          <w:p w14:paraId="7CC21AEC"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16</w:t>
            </w:r>
          </w:p>
        </w:tc>
        <w:tc>
          <w:tcPr>
            <w:tcW w:w="998" w:type="dxa"/>
            <w:noWrap/>
            <w:vAlign w:val="bottom"/>
            <w:hideMark/>
          </w:tcPr>
          <w:p w14:paraId="3D8FB91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w:t>
            </w:r>
          </w:p>
        </w:tc>
        <w:tc>
          <w:tcPr>
            <w:tcW w:w="720" w:type="dxa"/>
            <w:noWrap/>
            <w:vAlign w:val="bottom"/>
            <w:hideMark/>
          </w:tcPr>
          <w:p w14:paraId="4DBC4374"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w:t>
            </w:r>
          </w:p>
        </w:tc>
      </w:tr>
      <w:tr w:rsidR="002A2B8F" w:rsidRPr="002A2B8F" w14:paraId="027E1320" w14:textId="77777777" w:rsidTr="00045A04">
        <w:trPr>
          <w:trHeight w:val="245"/>
        </w:trPr>
        <w:tc>
          <w:tcPr>
            <w:tcW w:w="2072" w:type="dxa"/>
            <w:noWrap/>
            <w:vAlign w:val="bottom"/>
            <w:hideMark/>
          </w:tcPr>
          <w:p w14:paraId="75E11139" w14:textId="51BF2118"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 xml:space="preserve">Shelling </w:t>
            </w:r>
            <w:r w:rsidR="009F4BD2">
              <w:rPr>
                <w:rFonts w:ascii="Times New Roman" w:hAnsi="Times New Roman"/>
                <w:color w:val="000000" w:themeColor="text1"/>
                <w:sz w:val="24"/>
                <w:szCs w:val="24"/>
                <w:lang w:eastAsia="en-IN"/>
              </w:rPr>
              <w:t>(</w:t>
            </w:r>
            <w:r w:rsidRPr="00336695">
              <w:rPr>
                <w:rFonts w:ascii="Times New Roman" w:hAnsi="Times New Roman"/>
                <w:color w:val="000000" w:themeColor="text1"/>
                <w:sz w:val="24"/>
                <w:szCs w:val="24"/>
                <w:lang w:eastAsia="en-IN"/>
              </w:rPr>
              <w:t>%</w:t>
            </w:r>
            <w:r w:rsidR="009F4BD2">
              <w:rPr>
                <w:rFonts w:ascii="Times New Roman" w:hAnsi="Times New Roman"/>
                <w:color w:val="000000" w:themeColor="text1"/>
                <w:sz w:val="24"/>
                <w:szCs w:val="24"/>
                <w:lang w:eastAsia="en-IN"/>
              </w:rPr>
              <w:t>)</w:t>
            </w:r>
          </w:p>
        </w:tc>
        <w:tc>
          <w:tcPr>
            <w:tcW w:w="715" w:type="dxa"/>
            <w:noWrap/>
            <w:vAlign w:val="bottom"/>
            <w:hideMark/>
          </w:tcPr>
          <w:p w14:paraId="565EAA7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68</w:t>
            </w:r>
          </w:p>
        </w:tc>
        <w:tc>
          <w:tcPr>
            <w:tcW w:w="831" w:type="dxa"/>
            <w:noWrap/>
            <w:vAlign w:val="bottom"/>
            <w:hideMark/>
          </w:tcPr>
          <w:p w14:paraId="08BFAE78"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0.64</w:t>
            </w:r>
          </w:p>
        </w:tc>
        <w:tc>
          <w:tcPr>
            <w:tcW w:w="1085" w:type="dxa"/>
            <w:noWrap/>
            <w:vAlign w:val="bottom"/>
            <w:hideMark/>
          </w:tcPr>
          <w:p w14:paraId="3C94ED6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5.7</w:t>
            </w:r>
          </w:p>
        </w:tc>
        <w:tc>
          <w:tcPr>
            <w:tcW w:w="663" w:type="dxa"/>
            <w:noWrap/>
            <w:vAlign w:val="bottom"/>
            <w:hideMark/>
          </w:tcPr>
          <w:p w14:paraId="3863C6D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53</w:t>
            </w:r>
          </w:p>
        </w:tc>
        <w:tc>
          <w:tcPr>
            <w:tcW w:w="663" w:type="dxa"/>
            <w:noWrap/>
            <w:vAlign w:val="bottom"/>
            <w:hideMark/>
          </w:tcPr>
          <w:p w14:paraId="66D09BD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78</w:t>
            </w:r>
          </w:p>
        </w:tc>
        <w:tc>
          <w:tcPr>
            <w:tcW w:w="1232" w:type="dxa"/>
            <w:noWrap/>
            <w:vAlign w:val="bottom"/>
            <w:hideMark/>
          </w:tcPr>
          <w:p w14:paraId="6BF88B75"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8.5</w:t>
            </w:r>
          </w:p>
        </w:tc>
        <w:tc>
          <w:tcPr>
            <w:tcW w:w="618" w:type="dxa"/>
            <w:noWrap/>
            <w:vAlign w:val="bottom"/>
            <w:hideMark/>
          </w:tcPr>
          <w:p w14:paraId="390AF25A"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w:t>
            </w:r>
          </w:p>
        </w:tc>
        <w:tc>
          <w:tcPr>
            <w:tcW w:w="608" w:type="dxa"/>
            <w:noWrap/>
            <w:vAlign w:val="bottom"/>
            <w:hideMark/>
          </w:tcPr>
          <w:p w14:paraId="7400416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3</w:t>
            </w:r>
          </w:p>
        </w:tc>
        <w:tc>
          <w:tcPr>
            <w:tcW w:w="1546" w:type="dxa"/>
            <w:vAlign w:val="bottom"/>
          </w:tcPr>
          <w:p w14:paraId="48DB17E4"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8.26</w:t>
            </w:r>
          </w:p>
        </w:tc>
        <w:tc>
          <w:tcPr>
            <w:tcW w:w="1236" w:type="dxa"/>
            <w:noWrap/>
            <w:vAlign w:val="bottom"/>
            <w:hideMark/>
          </w:tcPr>
          <w:p w14:paraId="18305448"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16</w:t>
            </w:r>
          </w:p>
        </w:tc>
        <w:tc>
          <w:tcPr>
            <w:tcW w:w="998" w:type="dxa"/>
            <w:noWrap/>
            <w:vAlign w:val="bottom"/>
            <w:hideMark/>
          </w:tcPr>
          <w:p w14:paraId="111E0874"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0.67</w:t>
            </w:r>
          </w:p>
        </w:tc>
        <w:tc>
          <w:tcPr>
            <w:tcW w:w="720" w:type="dxa"/>
            <w:noWrap/>
            <w:vAlign w:val="bottom"/>
            <w:hideMark/>
          </w:tcPr>
          <w:p w14:paraId="483709C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0.99</w:t>
            </w:r>
          </w:p>
        </w:tc>
      </w:tr>
      <w:tr w:rsidR="002A2B8F" w:rsidRPr="002A2B8F" w14:paraId="5217D20F" w14:textId="77777777" w:rsidTr="00045A04">
        <w:trPr>
          <w:trHeight w:val="245"/>
        </w:trPr>
        <w:tc>
          <w:tcPr>
            <w:tcW w:w="2072" w:type="dxa"/>
            <w:noWrap/>
            <w:vAlign w:val="bottom"/>
            <w:hideMark/>
          </w:tcPr>
          <w:p w14:paraId="39B05637"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Days to maturity</w:t>
            </w:r>
          </w:p>
        </w:tc>
        <w:tc>
          <w:tcPr>
            <w:tcW w:w="715" w:type="dxa"/>
            <w:noWrap/>
            <w:vAlign w:val="bottom"/>
            <w:hideMark/>
          </w:tcPr>
          <w:p w14:paraId="3CE8608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110</w:t>
            </w:r>
          </w:p>
        </w:tc>
        <w:tc>
          <w:tcPr>
            <w:tcW w:w="831" w:type="dxa"/>
            <w:noWrap/>
            <w:vAlign w:val="bottom"/>
            <w:hideMark/>
          </w:tcPr>
          <w:p w14:paraId="39CC4F7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0.62</w:t>
            </w:r>
          </w:p>
        </w:tc>
        <w:tc>
          <w:tcPr>
            <w:tcW w:w="1085" w:type="dxa"/>
            <w:noWrap/>
            <w:vAlign w:val="bottom"/>
            <w:hideMark/>
          </w:tcPr>
          <w:p w14:paraId="6E11976A"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5.6</w:t>
            </w:r>
          </w:p>
        </w:tc>
        <w:tc>
          <w:tcPr>
            <w:tcW w:w="663" w:type="dxa"/>
            <w:noWrap/>
            <w:vAlign w:val="bottom"/>
            <w:hideMark/>
          </w:tcPr>
          <w:p w14:paraId="33EAC222"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102</w:t>
            </w:r>
          </w:p>
        </w:tc>
        <w:tc>
          <w:tcPr>
            <w:tcW w:w="663" w:type="dxa"/>
            <w:noWrap/>
            <w:vAlign w:val="bottom"/>
            <w:hideMark/>
          </w:tcPr>
          <w:p w14:paraId="5026594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125</w:t>
            </w:r>
          </w:p>
        </w:tc>
        <w:tc>
          <w:tcPr>
            <w:tcW w:w="1232" w:type="dxa"/>
            <w:noWrap/>
            <w:vAlign w:val="bottom"/>
            <w:hideMark/>
          </w:tcPr>
          <w:p w14:paraId="6A3D060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5.1</w:t>
            </w:r>
          </w:p>
        </w:tc>
        <w:tc>
          <w:tcPr>
            <w:tcW w:w="618" w:type="dxa"/>
            <w:noWrap/>
            <w:vAlign w:val="bottom"/>
            <w:hideMark/>
          </w:tcPr>
          <w:p w14:paraId="421E6FE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1.1</w:t>
            </w:r>
          </w:p>
        </w:tc>
        <w:tc>
          <w:tcPr>
            <w:tcW w:w="608" w:type="dxa"/>
            <w:noWrap/>
            <w:vAlign w:val="bottom"/>
            <w:hideMark/>
          </w:tcPr>
          <w:p w14:paraId="24B7AD7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2.42</w:t>
            </w:r>
          </w:p>
        </w:tc>
        <w:tc>
          <w:tcPr>
            <w:tcW w:w="1546" w:type="dxa"/>
            <w:vAlign w:val="bottom"/>
          </w:tcPr>
          <w:p w14:paraId="358658B7"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1.03</w:t>
            </w:r>
          </w:p>
        </w:tc>
        <w:tc>
          <w:tcPr>
            <w:tcW w:w="1236" w:type="dxa"/>
            <w:noWrap/>
            <w:vAlign w:val="bottom"/>
            <w:hideMark/>
          </w:tcPr>
          <w:p w14:paraId="7E063DF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21</w:t>
            </w:r>
          </w:p>
        </w:tc>
        <w:tc>
          <w:tcPr>
            <w:tcW w:w="998" w:type="dxa"/>
            <w:noWrap/>
            <w:vAlign w:val="bottom"/>
            <w:hideMark/>
          </w:tcPr>
          <w:p w14:paraId="5083421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1.13</w:t>
            </w:r>
          </w:p>
        </w:tc>
        <w:tc>
          <w:tcPr>
            <w:tcW w:w="720" w:type="dxa"/>
            <w:noWrap/>
            <w:vAlign w:val="bottom"/>
            <w:hideMark/>
          </w:tcPr>
          <w:p w14:paraId="568BF3E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1.03</w:t>
            </w:r>
          </w:p>
        </w:tc>
      </w:tr>
      <w:tr w:rsidR="002A2B8F" w:rsidRPr="002A2B8F" w14:paraId="3DE7E6C7" w14:textId="77777777" w:rsidTr="00045A04">
        <w:trPr>
          <w:trHeight w:val="245"/>
        </w:trPr>
        <w:tc>
          <w:tcPr>
            <w:tcW w:w="2072" w:type="dxa"/>
            <w:noWrap/>
            <w:vAlign w:val="bottom"/>
            <w:hideMark/>
          </w:tcPr>
          <w:p w14:paraId="76E262B0" w14:textId="4B4A490D"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 xml:space="preserve">Dry </w:t>
            </w:r>
            <w:proofErr w:type="spellStart"/>
            <w:r w:rsidRPr="00336695">
              <w:rPr>
                <w:rFonts w:ascii="Times New Roman" w:hAnsi="Times New Roman"/>
                <w:color w:val="000000" w:themeColor="text1"/>
                <w:sz w:val="24"/>
                <w:szCs w:val="24"/>
                <w:lang w:eastAsia="en-IN"/>
              </w:rPr>
              <w:t>halm</w:t>
            </w:r>
            <w:proofErr w:type="spellEnd"/>
            <w:r w:rsidRPr="00336695">
              <w:rPr>
                <w:rFonts w:ascii="Times New Roman" w:hAnsi="Times New Roman"/>
                <w:color w:val="000000" w:themeColor="text1"/>
                <w:sz w:val="24"/>
                <w:szCs w:val="24"/>
                <w:lang w:eastAsia="en-IN"/>
              </w:rPr>
              <w:t xml:space="preserve"> yield </w:t>
            </w:r>
            <w:r w:rsidR="009F4BD2">
              <w:rPr>
                <w:rFonts w:ascii="Times New Roman" w:hAnsi="Times New Roman"/>
                <w:color w:val="000000" w:themeColor="text1"/>
                <w:sz w:val="24"/>
                <w:szCs w:val="24"/>
                <w:lang w:eastAsia="en-IN"/>
              </w:rPr>
              <w:t>(</w:t>
            </w:r>
            <w:r w:rsidRPr="00336695">
              <w:rPr>
                <w:rFonts w:ascii="Times New Roman" w:hAnsi="Times New Roman"/>
                <w:color w:val="000000" w:themeColor="text1"/>
                <w:sz w:val="24"/>
                <w:szCs w:val="24"/>
                <w:lang w:eastAsia="en-IN"/>
              </w:rPr>
              <w:t>g/plot</w:t>
            </w:r>
            <w:r w:rsidR="009F4BD2">
              <w:rPr>
                <w:rFonts w:ascii="Times New Roman" w:hAnsi="Times New Roman"/>
                <w:color w:val="000000" w:themeColor="text1"/>
                <w:sz w:val="24"/>
                <w:szCs w:val="24"/>
                <w:lang w:eastAsia="en-IN"/>
              </w:rPr>
              <w:t>)</w:t>
            </w:r>
          </w:p>
        </w:tc>
        <w:tc>
          <w:tcPr>
            <w:tcW w:w="715" w:type="dxa"/>
            <w:noWrap/>
            <w:vAlign w:val="bottom"/>
            <w:hideMark/>
          </w:tcPr>
          <w:p w14:paraId="65F0E09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1916</w:t>
            </w:r>
          </w:p>
        </w:tc>
        <w:tc>
          <w:tcPr>
            <w:tcW w:w="831" w:type="dxa"/>
            <w:noWrap/>
            <w:vAlign w:val="bottom"/>
            <w:hideMark/>
          </w:tcPr>
          <w:p w14:paraId="64E4D4F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139.48</w:t>
            </w:r>
          </w:p>
        </w:tc>
        <w:tc>
          <w:tcPr>
            <w:tcW w:w="1085" w:type="dxa"/>
            <w:noWrap/>
            <w:vAlign w:val="bottom"/>
            <w:hideMark/>
          </w:tcPr>
          <w:p w14:paraId="39CC3A2A"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1255.4</w:t>
            </w:r>
          </w:p>
        </w:tc>
        <w:tc>
          <w:tcPr>
            <w:tcW w:w="663" w:type="dxa"/>
            <w:noWrap/>
            <w:vAlign w:val="bottom"/>
            <w:hideMark/>
          </w:tcPr>
          <w:p w14:paraId="6AE03CF0"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562</w:t>
            </w:r>
          </w:p>
        </w:tc>
        <w:tc>
          <w:tcPr>
            <w:tcW w:w="663" w:type="dxa"/>
            <w:noWrap/>
            <w:vAlign w:val="bottom"/>
            <w:hideMark/>
          </w:tcPr>
          <w:p w14:paraId="378EC1A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4500</w:t>
            </w:r>
          </w:p>
        </w:tc>
        <w:tc>
          <w:tcPr>
            <w:tcW w:w="1232" w:type="dxa"/>
            <w:noWrap/>
            <w:vAlign w:val="bottom"/>
            <w:hideMark/>
          </w:tcPr>
          <w:p w14:paraId="7AA887F9"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65.5</w:t>
            </w:r>
          </w:p>
        </w:tc>
        <w:tc>
          <w:tcPr>
            <w:tcW w:w="618" w:type="dxa"/>
            <w:noWrap/>
            <w:vAlign w:val="bottom"/>
            <w:hideMark/>
          </w:tcPr>
          <w:p w14:paraId="2E7546E8"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608" w:type="dxa"/>
            <w:noWrap/>
            <w:vAlign w:val="bottom"/>
            <w:hideMark/>
          </w:tcPr>
          <w:p w14:paraId="642DF80A"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8.3</w:t>
            </w:r>
          </w:p>
        </w:tc>
        <w:tc>
          <w:tcPr>
            <w:tcW w:w="1546" w:type="dxa"/>
            <w:vAlign w:val="bottom"/>
          </w:tcPr>
          <w:p w14:paraId="52917598"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14.43</w:t>
            </w:r>
          </w:p>
        </w:tc>
        <w:tc>
          <w:tcPr>
            <w:tcW w:w="1236" w:type="dxa"/>
            <w:noWrap/>
            <w:vAlign w:val="bottom"/>
            <w:hideMark/>
          </w:tcPr>
          <w:p w14:paraId="31591984"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998" w:type="dxa"/>
            <w:noWrap/>
            <w:vAlign w:val="bottom"/>
            <w:hideMark/>
          </w:tcPr>
          <w:p w14:paraId="4234B9D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720" w:type="dxa"/>
            <w:noWrap/>
            <w:vAlign w:val="bottom"/>
            <w:hideMark/>
          </w:tcPr>
          <w:p w14:paraId="7BCB361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r>
      <w:tr w:rsidR="002A2B8F" w:rsidRPr="002A2B8F" w14:paraId="10908821" w14:textId="77777777" w:rsidTr="00045A04">
        <w:trPr>
          <w:trHeight w:val="245"/>
        </w:trPr>
        <w:tc>
          <w:tcPr>
            <w:tcW w:w="2072" w:type="dxa"/>
            <w:noWrap/>
            <w:vAlign w:val="bottom"/>
            <w:hideMark/>
          </w:tcPr>
          <w:p w14:paraId="048D3E08" w14:textId="0E3C506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 xml:space="preserve">Kernel yield </w:t>
            </w:r>
            <w:r w:rsidR="009F4BD2">
              <w:rPr>
                <w:rFonts w:ascii="Times New Roman" w:hAnsi="Times New Roman"/>
                <w:color w:val="000000" w:themeColor="text1"/>
                <w:sz w:val="24"/>
                <w:szCs w:val="24"/>
                <w:lang w:eastAsia="en-IN"/>
              </w:rPr>
              <w:t>(</w:t>
            </w:r>
            <w:r w:rsidRPr="00336695">
              <w:rPr>
                <w:rFonts w:ascii="Times New Roman" w:hAnsi="Times New Roman"/>
                <w:color w:val="000000" w:themeColor="text1"/>
                <w:sz w:val="24"/>
                <w:szCs w:val="24"/>
                <w:lang w:eastAsia="en-IN"/>
              </w:rPr>
              <w:t>g/plot</w:t>
            </w:r>
            <w:r w:rsidR="009F4BD2">
              <w:rPr>
                <w:rFonts w:ascii="Times New Roman" w:hAnsi="Times New Roman"/>
                <w:color w:val="000000" w:themeColor="text1"/>
                <w:sz w:val="24"/>
                <w:szCs w:val="24"/>
                <w:lang w:eastAsia="en-IN"/>
              </w:rPr>
              <w:t>)</w:t>
            </w:r>
          </w:p>
        </w:tc>
        <w:tc>
          <w:tcPr>
            <w:tcW w:w="715" w:type="dxa"/>
            <w:noWrap/>
            <w:vAlign w:val="bottom"/>
            <w:hideMark/>
          </w:tcPr>
          <w:p w14:paraId="3991754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977</w:t>
            </w:r>
          </w:p>
        </w:tc>
        <w:tc>
          <w:tcPr>
            <w:tcW w:w="831" w:type="dxa"/>
            <w:noWrap/>
            <w:vAlign w:val="bottom"/>
            <w:hideMark/>
          </w:tcPr>
          <w:p w14:paraId="1C4DCDE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21.26</w:t>
            </w:r>
          </w:p>
        </w:tc>
        <w:tc>
          <w:tcPr>
            <w:tcW w:w="1085" w:type="dxa"/>
            <w:noWrap/>
            <w:vAlign w:val="bottom"/>
            <w:hideMark/>
          </w:tcPr>
          <w:p w14:paraId="6FE038C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191.4</w:t>
            </w:r>
          </w:p>
        </w:tc>
        <w:tc>
          <w:tcPr>
            <w:tcW w:w="663" w:type="dxa"/>
            <w:noWrap/>
            <w:vAlign w:val="bottom"/>
            <w:hideMark/>
          </w:tcPr>
          <w:p w14:paraId="07F031A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626</w:t>
            </w:r>
          </w:p>
        </w:tc>
        <w:tc>
          <w:tcPr>
            <w:tcW w:w="663" w:type="dxa"/>
            <w:noWrap/>
            <w:vAlign w:val="bottom"/>
            <w:hideMark/>
          </w:tcPr>
          <w:p w14:paraId="24AD55B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1600</w:t>
            </w:r>
          </w:p>
        </w:tc>
        <w:tc>
          <w:tcPr>
            <w:tcW w:w="1232" w:type="dxa"/>
            <w:noWrap/>
            <w:vAlign w:val="bottom"/>
            <w:hideMark/>
          </w:tcPr>
          <w:p w14:paraId="28BD3D78"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19.6</w:t>
            </w:r>
          </w:p>
        </w:tc>
        <w:tc>
          <w:tcPr>
            <w:tcW w:w="618" w:type="dxa"/>
            <w:noWrap/>
            <w:vAlign w:val="bottom"/>
            <w:hideMark/>
          </w:tcPr>
          <w:p w14:paraId="7EEBFA15"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608" w:type="dxa"/>
            <w:noWrap/>
            <w:vAlign w:val="bottom"/>
            <w:hideMark/>
          </w:tcPr>
          <w:p w14:paraId="3DE6017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9.01</w:t>
            </w:r>
          </w:p>
        </w:tc>
        <w:tc>
          <w:tcPr>
            <w:tcW w:w="1546" w:type="dxa"/>
            <w:vAlign w:val="bottom"/>
          </w:tcPr>
          <w:p w14:paraId="3BD4475E"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12.9</w:t>
            </w:r>
          </w:p>
        </w:tc>
        <w:tc>
          <w:tcPr>
            <w:tcW w:w="1236" w:type="dxa"/>
            <w:noWrap/>
            <w:vAlign w:val="bottom"/>
            <w:hideMark/>
          </w:tcPr>
          <w:p w14:paraId="59C2C002"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998" w:type="dxa"/>
            <w:noWrap/>
            <w:vAlign w:val="bottom"/>
            <w:hideMark/>
          </w:tcPr>
          <w:p w14:paraId="1F4CE4EB"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720" w:type="dxa"/>
            <w:noWrap/>
            <w:vAlign w:val="bottom"/>
            <w:hideMark/>
          </w:tcPr>
          <w:p w14:paraId="63F6DD3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r>
      <w:tr w:rsidR="002A2B8F" w:rsidRPr="002A2B8F" w14:paraId="6D8D1C04" w14:textId="77777777" w:rsidTr="00045A04">
        <w:trPr>
          <w:trHeight w:val="245"/>
        </w:trPr>
        <w:tc>
          <w:tcPr>
            <w:tcW w:w="2072" w:type="dxa"/>
            <w:noWrap/>
            <w:vAlign w:val="bottom"/>
            <w:hideMark/>
          </w:tcPr>
          <w:p w14:paraId="13C31FF9" w14:textId="04F8573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 xml:space="preserve">Dry pod yield </w:t>
            </w:r>
            <w:r w:rsidR="009F4BD2">
              <w:rPr>
                <w:rFonts w:ascii="Times New Roman" w:hAnsi="Times New Roman"/>
                <w:color w:val="000000" w:themeColor="text1"/>
                <w:sz w:val="24"/>
                <w:szCs w:val="24"/>
                <w:lang w:eastAsia="en-IN"/>
              </w:rPr>
              <w:t>(</w:t>
            </w:r>
            <w:r w:rsidRPr="00336695">
              <w:rPr>
                <w:rFonts w:ascii="Times New Roman" w:hAnsi="Times New Roman"/>
                <w:color w:val="000000" w:themeColor="text1"/>
                <w:sz w:val="24"/>
                <w:szCs w:val="24"/>
                <w:lang w:eastAsia="en-IN"/>
              </w:rPr>
              <w:t>g/plot</w:t>
            </w:r>
            <w:r w:rsidR="009F4BD2">
              <w:rPr>
                <w:rFonts w:ascii="Times New Roman" w:hAnsi="Times New Roman"/>
                <w:color w:val="000000" w:themeColor="text1"/>
                <w:sz w:val="24"/>
                <w:szCs w:val="24"/>
                <w:lang w:eastAsia="en-IN"/>
              </w:rPr>
              <w:t>)</w:t>
            </w:r>
          </w:p>
        </w:tc>
        <w:tc>
          <w:tcPr>
            <w:tcW w:w="715" w:type="dxa"/>
            <w:noWrap/>
            <w:vAlign w:val="bottom"/>
            <w:hideMark/>
          </w:tcPr>
          <w:p w14:paraId="3FAE5FF6"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1448</w:t>
            </w:r>
          </w:p>
        </w:tc>
        <w:tc>
          <w:tcPr>
            <w:tcW w:w="831" w:type="dxa"/>
            <w:noWrap/>
            <w:vAlign w:val="bottom"/>
            <w:hideMark/>
          </w:tcPr>
          <w:p w14:paraId="1FA4254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30.95</w:t>
            </w:r>
          </w:p>
        </w:tc>
        <w:tc>
          <w:tcPr>
            <w:tcW w:w="1085" w:type="dxa"/>
            <w:noWrap/>
            <w:vAlign w:val="bottom"/>
            <w:hideMark/>
          </w:tcPr>
          <w:p w14:paraId="7737D901"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278.5</w:t>
            </w:r>
          </w:p>
        </w:tc>
        <w:tc>
          <w:tcPr>
            <w:tcW w:w="663" w:type="dxa"/>
            <w:noWrap/>
            <w:vAlign w:val="bottom"/>
            <w:hideMark/>
          </w:tcPr>
          <w:p w14:paraId="348CF9FE"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1000</w:t>
            </w:r>
          </w:p>
        </w:tc>
        <w:tc>
          <w:tcPr>
            <w:tcW w:w="663" w:type="dxa"/>
            <w:noWrap/>
            <w:vAlign w:val="bottom"/>
            <w:hideMark/>
          </w:tcPr>
          <w:p w14:paraId="1F5F5E37"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2200</w:t>
            </w:r>
          </w:p>
        </w:tc>
        <w:tc>
          <w:tcPr>
            <w:tcW w:w="1232" w:type="dxa"/>
            <w:noWrap/>
            <w:vAlign w:val="bottom"/>
            <w:hideMark/>
          </w:tcPr>
          <w:p w14:paraId="28AE2EC3"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19.2</w:t>
            </w:r>
          </w:p>
        </w:tc>
        <w:tc>
          <w:tcPr>
            <w:tcW w:w="618" w:type="dxa"/>
            <w:noWrap/>
            <w:vAlign w:val="bottom"/>
            <w:hideMark/>
          </w:tcPr>
          <w:p w14:paraId="3D44ACF5"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608" w:type="dxa"/>
            <w:noWrap/>
            <w:vAlign w:val="bottom"/>
            <w:hideMark/>
          </w:tcPr>
          <w:p w14:paraId="0EABFCBD"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8.51</w:t>
            </w:r>
          </w:p>
        </w:tc>
        <w:tc>
          <w:tcPr>
            <w:tcW w:w="1546" w:type="dxa"/>
            <w:vAlign w:val="bottom"/>
          </w:tcPr>
          <w:p w14:paraId="770B87F1" w14:textId="77777777" w:rsidR="00526B8D" w:rsidRPr="002A2B8F" w:rsidRDefault="00526B8D" w:rsidP="00045A04">
            <w:pPr>
              <w:spacing w:after="0" w:line="240" w:lineRule="auto"/>
              <w:jc w:val="center"/>
              <w:rPr>
                <w:rFonts w:ascii="Times New Roman" w:hAnsi="Times New Roman"/>
                <w:color w:val="000000" w:themeColor="text1"/>
                <w:sz w:val="24"/>
                <w:szCs w:val="24"/>
                <w:lang w:eastAsia="en-IN"/>
              </w:rPr>
            </w:pPr>
            <w:r w:rsidRPr="00336695">
              <w:rPr>
                <w:rFonts w:ascii="Times New Roman" w:hAnsi="Times New Roman"/>
                <w:color w:val="000000" w:themeColor="text1"/>
                <w:sz w:val="24"/>
                <w:szCs w:val="24"/>
                <w:lang w:eastAsia="en-IN"/>
              </w:rPr>
              <w:t>12.25</w:t>
            </w:r>
          </w:p>
        </w:tc>
        <w:tc>
          <w:tcPr>
            <w:tcW w:w="1236" w:type="dxa"/>
            <w:noWrap/>
            <w:vAlign w:val="bottom"/>
            <w:hideMark/>
          </w:tcPr>
          <w:p w14:paraId="106B2BFA"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998" w:type="dxa"/>
            <w:noWrap/>
            <w:vAlign w:val="bottom"/>
            <w:hideMark/>
          </w:tcPr>
          <w:p w14:paraId="7A82E05F"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c>
          <w:tcPr>
            <w:tcW w:w="720" w:type="dxa"/>
            <w:noWrap/>
            <w:vAlign w:val="bottom"/>
            <w:hideMark/>
          </w:tcPr>
          <w:p w14:paraId="09E69274" w14:textId="77777777" w:rsidR="00526B8D" w:rsidRPr="00336695" w:rsidRDefault="00526B8D" w:rsidP="00045A04">
            <w:pPr>
              <w:spacing w:after="0" w:line="240" w:lineRule="auto"/>
              <w:jc w:val="center"/>
              <w:rPr>
                <w:rFonts w:ascii="Times New Roman" w:hAnsi="Times New Roman"/>
                <w:color w:val="000000" w:themeColor="text1"/>
                <w:sz w:val="24"/>
                <w:szCs w:val="24"/>
                <w:lang w:eastAsia="en-IN"/>
              </w:rPr>
            </w:pPr>
            <w:r w:rsidRPr="002A2B8F">
              <w:rPr>
                <w:rFonts w:ascii="Times New Roman" w:hAnsi="Times New Roman"/>
                <w:color w:val="000000" w:themeColor="text1"/>
                <w:sz w:val="24"/>
                <w:szCs w:val="24"/>
                <w:lang w:eastAsia="en-IN"/>
              </w:rPr>
              <w:t>1.</w:t>
            </w:r>
            <w:r w:rsidRPr="00336695">
              <w:rPr>
                <w:rFonts w:ascii="Times New Roman" w:hAnsi="Times New Roman"/>
                <w:color w:val="000000" w:themeColor="text1"/>
                <w:sz w:val="24"/>
                <w:szCs w:val="24"/>
                <w:lang w:eastAsia="en-IN"/>
              </w:rPr>
              <w:t>0</w:t>
            </w:r>
          </w:p>
        </w:tc>
      </w:tr>
    </w:tbl>
    <w:p w14:paraId="5978C847" w14:textId="77777777" w:rsidR="00526B8D" w:rsidRPr="002A2B8F" w:rsidRDefault="00526B8D" w:rsidP="00526B8D">
      <w:pPr>
        <w:rPr>
          <w:rFonts w:ascii="Times New Roman" w:hAnsi="Times New Roman"/>
          <w:color w:val="000000" w:themeColor="text1"/>
          <w:sz w:val="24"/>
          <w:szCs w:val="24"/>
        </w:rPr>
        <w:sectPr w:rsidR="00526B8D" w:rsidRPr="002A2B8F" w:rsidSect="00526B8D">
          <w:pgSz w:w="16838" w:h="11906" w:orient="landscape" w:code="9"/>
          <w:pgMar w:top="1440" w:right="1440" w:bottom="1440" w:left="1440" w:header="709" w:footer="709" w:gutter="0"/>
          <w:cols w:space="708"/>
          <w:docGrid w:linePitch="360"/>
        </w:sectPr>
      </w:pPr>
    </w:p>
    <w:p w14:paraId="09A82B55" w14:textId="3BBBFEEC" w:rsidR="00526B8D" w:rsidRPr="002A2B8F" w:rsidRDefault="00E7359F" w:rsidP="002A2B8F">
      <w:pPr>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lastRenderedPageBreak/>
        <w:t>Fig. 1.</w:t>
      </w:r>
      <w:r w:rsidR="00526B8D" w:rsidRPr="002A2B8F">
        <w:rPr>
          <w:rFonts w:ascii="Times New Roman" w:hAnsi="Times New Roman"/>
          <w:b/>
          <w:bCs/>
          <w:color w:val="000000" w:themeColor="text1"/>
          <w:sz w:val="24"/>
          <w:szCs w:val="24"/>
        </w:rPr>
        <w:t xml:space="preserve"> Correlation between different AMMI stability parameters</w:t>
      </w:r>
    </w:p>
    <w:p w14:paraId="1392FFB3" w14:textId="77777777" w:rsidR="00526B8D" w:rsidRPr="002A2B8F" w:rsidRDefault="00526B8D" w:rsidP="00526B8D">
      <w:pPr>
        <w:rPr>
          <w:rFonts w:ascii="Times New Roman" w:hAnsi="Times New Roman"/>
          <w:color w:val="000000" w:themeColor="text1"/>
          <w:sz w:val="24"/>
          <w:szCs w:val="24"/>
        </w:rPr>
      </w:pPr>
    </w:p>
    <w:p w14:paraId="096822C3" w14:textId="77777777" w:rsidR="00526B8D" w:rsidRPr="002A2B8F" w:rsidRDefault="00526B8D" w:rsidP="00526B8D">
      <w:pPr>
        <w:spacing w:after="0" w:line="240" w:lineRule="auto"/>
        <w:rPr>
          <w:rFonts w:ascii="Times New Roman" w:hAnsi="Times New Roman"/>
          <w:b/>
          <w:bCs/>
          <w:color w:val="000000" w:themeColor="text1"/>
          <w:sz w:val="24"/>
          <w:szCs w:val="24"/>
          <w:lang w:eastAsia="en-IN"/>
        </w:rPr>
      </w:pPr>
      <w:r w:rsidRPr="002A2B8F">
        <w:rPr>
          <w:rFonts w:ascii="Times New Roman" w:hAnsi="Times New Roman"/>
          <w:noProof/>
          <w:color w:val="000000" w:themeColor="text1"/>
          <w:sz w:val="24"/>
          <w:szCs w:val="24"/>
        </w:rPr>
        <w:drawing>
          <wp:inline distT="0" distB="0" distL="0" distR="0" wp14:anchorId="2D7823EF" wp14:editId="741E71EA">
            <wp:extent cx="5944030" cy="5360276"/>
            <wp:effectExtent l="0" t="0" r="0" b="0"/>
            <wp:docPr id="1" name="Picture 1" descr="A screenshot of a grap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screenshot of a graph&#10;&#10;AI-generated content may be incorrect."/>
                    <pic:cNvPicPr>
                      <a:picLocks noChangeAspect="1" noChangeArrowheads="1"/>
                    </pic:cNvPicPr>
                  </pic:nvPicPr>
                  <pic:blipFill rotWithShape="1">
                    <a:blip r:embed="rId13" cstate="print"/>
                    <a:srcRect t="9821"/>
                    <a:stretch>
                      <a:fillRect/>
                    </a:stretch>
                  </pic:blipFill>
                  <pic:spPr bwMode="auto">
                    <a:xfrm>
                      <a:off x="0" y="0"/>
                      <a:ext cx="5953771" cy="5369060"/>
                    </a:xfrm>
                    <a:prstGeom prst="rect">
                      <a:avLst/>
                    </a:prstGeom>
                    <a:noFill/>
                    <a:ln>
                      <a:noFill/>
                    </a:ln>
                    <a:extLst>
                      <a:ext uri="{53640926-AAD7-44D8-BBD7-CCE9431645EC}">
                        <a14:shadowObscured xmlns:a14="http://schemas.microsoft.com/office/drawing/2010/main"/>
                      </a:ext>
                    </a:extLst>
                  </pic:spPr>
                </pic:pic>
              </a:graphicData>
            </a:graphic>
          </wp:inline>
        </w:drawing>
      </w:r>
    </w:p>
    <w:p w14:paraId="56BF2600" w14:textId="3AC0D373" w:rsidR="00526B8D" w:rsidRPr="002A2B8F" w:rsidRDefault="00480B85" w:rsidP="00480B85">
      <w:pPr>
        <w:tabs>
          <w:tab w:val="left" w:pos="3544"/>
        </w:tabs>
        <w:jc w:val="both"/>
        <w:rPr>
          <w:rFonts w:ascii="Times New Roman" w:hAnsi="Times New Roman"/>
          <w:color w:val="000000" w:themeColor="text1"/>
          <w:sz w:val="24"/>
          <w:szCs w:val="24"/>
        </w:rPr>
      </w:pPr>
      <w:r w:rsidRPr="001A4AEB">
        <w:rPr>
          <w:rFonts w:ascii="Times New Roman" w:hAnsi="Times New Roman"/>
          <w:color w:val="000000" w:themeColor="text1"/>
          <w:sz w:val="24"/>
          <w:szCs w:val="24"/>
          <w:lang w:val="en-IN"/>
        </w:rPr>
        <w:t xml:space="preserve">AMGE </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 xml:space="preserve">Absolute Value of the GEI), </w:t>
      </w:r>
      <w:r w:rsidRPr="001A4AEB">
        <w:rPr>
          <w:rFonts w:ascii="Times New Roman" w:hAnsi="Times New Roman"/>
          <w:color w:val="000000" w:themeColor="text1"/>
          <w:sz w:val="24"/>
          <w:szCs w:val="24"/>
          <w:lang w:val="en-IN"/>
        </w:rPr>
        <w:t>ASI</w:t>
      </w:r>
      <w:r w:rsidRPr="002A2B8F">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rPr>
        <w:t>AMMI Stability Index)</w:t>
      </w:r>
      <w:r w:rsidRPr="001A4AEB">
        <w:rPr>
          <w:rFonts w:ascii="Times New Roman" w:hAnsi="Times New Roman"/>
          <w:color w:val="000000" w:themeColor="text1"/>
          <w:sz w:val="24"/>
          <w:szCs w:val="24"/>
          <w:lang w:val="en-IN"/>
        </w:rPr>
        <w:t>, ASV</w:t>
      </w:r>
      <w:r w:rsidRPr="002A2B8F">
        <w:rPr>
          <w:rFonts w:ascii="Times New Roman" w:hAnsi="Times New Roman"/>
          <w:color w:val="000000" w:themeColor="text1"/>
          <w:sz w:val="24"/>
          <w:szCs w:val="24"/>
        </w:rPr>
        <w:t xml:space="preserve"> (AMMI Stability Value)</w:t>
      </w:r>
      <w:r w:rsidRPr="001A4AEB">
        <w:rPr>
          <w:rFonts w:ascii="Times New Roman" w:hAnsi="Times New Roman"/>
          <w:color w:val="000000" w:themeColor="text1"/>
          <w:sz w:val="24"/>
          <w:szCs w:val="24"/>
          <w:lang w:val="en-IN"/>
        </w:rPr>
        <w:t>, ASTAB</w:t>
      </w:r>
      <w:r w:rsidRPr="002A2B8F">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rPr>
        <w:t>AMMI Stability Parameter)</w:t>
      </w:r>
      <w:r w:rsidRPr="001A4AEB">
        <w:rPr>
          <w:rFonts w:ascii="Times New Roman" w:hAnsi="Times New Roman"/>
          <w:color w:val="000000" w:themeColor="text1"/>
          <w:sz w:val="24"/>
          <w:szCs w:val="24"/>
          <w:lang w:val="en-IN"/>
        </w:rPr>
        <w:t>, AVAMGE</w:t>
      </w:r>
      <w:r w:rsidRPr="002A2B8F">
        <w:rPr>
          <w:rFonts w:ascii="Times New Roman" w:hAnsi="Times New Roman"/>
          <w:color w:val="000000" w:themeColor="text1"/>
          <w:sz w:val="24"/>
          <w:szCs w:val="24"/>
        </w:rPr>
        <w:t xml:space="preserve"> (Average Sum of the Absolute Value of the GEI)</w:t>
      </w:r>
      <w:r w:rsidRPr="001A4AEB">
        <w:rPr>
          <w:rFonts w:ascii="Times New Roman" w:hAnsi="Times New Roman"/>
          <w:color w:val="000000" w:themeColor="text1"/>
          <w:sz w:val="24"/>
          <w:szCs w:val="24"/>
          <w:lang w:val="en-IN"/>
        </w:rPr>
        <w:t>, DA</w:t>
      </w:r>
      <w:r w:rsidRPr="002A2B8F">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rPr>
        <w:t>Deviation from the Average Environment Coordination)</w:t>
      </w:r>
      <w:r w:rsidRPr="001A4AEB">
        <w:rPr>
          <w:rFonts w:ascii="Times New Roman" w:hAnsi="Times New Roman"/>
          <w:color w:val="000000" w:themeColor="text1"/>
          <w:sz w:val="24"/>
          <w:szCs w:val="24"/>
          <w:lang w:val="en-IN"/>
        </w:rPr>
        <w:t>, DZ</w:t>
      </w:r>
      <w:r w:rsidRPr="002A2B8F">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rPr>
        <w:t>Deviation from Zero)</w:t>
      </w:r>
      <w:r w:rsidRPr="001A4AEB">
        <w:rPr>
          <w:rFonts w:ascii="Times New Roman" w:hAnsi="Times New Roman"/>
          <w:color w:val="000000" w:themeColor="text1"/>
          <w:sz w:val="24"/>
          <w:szCs w:val="24"/>
          <w:lang w:val="en-IN"/>
        </w:rPr>
        <w:t>, FA</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Finlay–Wilkinson’s Regression)</w:t>
      </w:r>
      <w:r w:rsidRPr="001A4AEB">
        <w:rPr>
          <w:rFonts w:ascii="Times New Roman" w:hAnsi="Times New Roman"/>
          <w:color w:val="000000" w:themeColor="text1"/>
          <w:sz w:val="24"/>
          <w:szCs w:val="24"/>
          <w:lang w:val="en-IN"/>
        </w:rPr>
        <w:t>, MASI</w:t>
      </w:r>
      <w:r w:rsidRPr="002A2B8F">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rPr>
        <w:t>Modified AMMI Stability Index)</w:t>
      </w:r>
      <w:r w:rsidRPr="001A4AEB">
        <w:rPr>
          <w:rFonts w:ascii="Times New Roman" w:hAnsi="Times New Roman"/>
          <w:color w:val="000000" w:themeColor="text1"/>
          <w:sz w:val="24"/>
          <w:szCs w:val="24"/>
          <w:lang w:val="en-IN"/>
        </w:rPr>
        <w:t xml:space="preserve"> </w:t>
      </w:r>
      <w:r w:rsidRPr="002A2B8F">
        <w:rPr>
          <w:rFonts w:ascii="Times New Roman" w:hAnsi="Times New Roman"/>
          <w:color w:val="000000" w:themeColor="text1"/>
          <w:sz w:val="24"/>
          <w:szCs w:val="24"/>
          <w:lang w:val="en-IN"/>
        </w:rPr>
        <w:t>,</w:t>
      </w:r>
      <w:r w:rsidRPr="001A4AEB">
        <w:rPr>
          <w:rFonts w:ascii="Times New Roman" w:hAnsi="Times New Roman"/>
          <w:color w:val="000000" w:themeColor="text1"/>
          <w:sz w:val="24"/>
          <w:szCs w:val="24"/>
          <w:lang w:val="en-IN"/>
        </w:rPr>
        <w:t xml:space="preserve"> MASV </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 xml:space="preserve">Modified AMMI Stability Value, </w:t>
      </w:r>
      <w:r w:rsidRPr="001A4AEB">
        <w:rPr>
          <w:rFonts w:ascii="Times New Roman" w:hAnsi="Times New Roman"/>
          <w:color w:val="000000" w:themeColor="text1"/>
          <w:sz w:val="24"/>
          <w:szCs w:val="24"/>
          <w:lang w:val="en-IN"/>
        </w:rPr>
        <w:t xml:space="preserve">SIPC </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Sum of the Interaction Principal Component Scores</w:t>
      </w:r>
      <w:r w:rsidRPr="002A2B8F">
        <w:rPr>
          <w:rFonts w:ascii="Times New Roman" w:hAnsi="Times New Roman"/>
          <w:color w:val="000000" w:themeColor="text1"/>
          <w:sz w:val="24"/>
          <w:szCs w:val="24"/>
          <w:lang w:val="en-IN"/>
        </w:rPr>
        <w:t xml:space="preserve">) </w:t>
      </w:r>
      <w:r w:rsidRPr="001A4AEB">
        <w:rPr>
          <w:rFonts w:ascii="Times New Roman" w:hAnsi="Times New Roman"/>
          <w:color w:val="000000" w:themeColor="text1"/>
          <w:sz w:val="24"/>
          <w:szCs w:val="24"/>
          <w:lang w:val="en-IN"/>
        </w:rPr>
        <w:t xml:space="preserve">and Za </w:t>
      </w:r>
      <w:r w:rsidRPr="002A2B8F">
        <w:rPr>
          <w:rFonts w:ascii="Times New Roman" w:hAnsi="Times New Roman"/>
          <w:color w:val="000000" w:themeColor="text1"/>
          <w:sz w:val="24"/>
          <w:szCs w:val="24"/>
          <w:lang w:val="en-IN"/>
        </w:rPr>
        <w:t>(</w:t>
      </w:r>
      <w:r w:rsidRPr="002A2B8F">
        <w:rPr>
          <w:rFonts w:ascii="Times New Roman" w:hAnsi="Times New Roman"/>
          <w:color w:val="000000" w:themeColor="text1"/>
          <w:sz w:val="24"/>
          <w:szCs w:val="24"/>
        </w:rPr>
        <w:t>Absolute Value of the Relative Contribution of Interaction Principal Component Axes</w:t>
      </w:r>
      <w:r w:rsidRPr="002A2B8F">
        <w:rPr>
          <w:rFonts w:ascii="Times New Roman" w:hAnsi="Times New Roman"/>
          <w:color w:val="000000" w:themeColor="text1"/>
          <w:sz w:val="24"/>
          <w:szCs w:val="24"/>
          <w:lang w:val="en-IN"/>
        </w:rPr>
        <w:t>)</w:t>
      </w:r>
    </w:p>
    <w:p w14:paraId="7E21A0F1" w14:textId="77777777" w:rsidR="00526B8D" w:rsidRPr="002A2B8F" w:rsidRDefault="00526B8D" w:rsidP="00526B8D">
      <w:pPr>
        <w:tabs>
          <w:tab w:val="left" w:pos="3544"/>
        </w:tabs>
        <w:rPr>
          <w:rFonts w:ascii="Times New Roman" w:hAnsi="Times New Roman"/>
          <w:color w:val="000000" w:themeColor="text1"/>
          <w:sz w:val="24"/>
          <w:szCs w:val="24"/>
        </w:rPr>
      </w:pPr>
    </w:p>
    <w:p w14:paraId="6B2840AC" w14:textId="77777777" w:rsidR="00526B8D" w:rsidRPr="002A2B8F" w:rsidRDefault="00526B8D" w:rsidP="00526B8D">
      <w:pPr>
        <w:tabs>
          <w:tab w:val="left" w:pos="3544"/>
        </w:tabs>
        <w:rPr>
          <w:rFonts w:ascii="Times New Roman" w:hAnsi="Times New Roman"/>
          <w:color w:val="000000" w:themeColor="text1"/>
          <w:sz w:val="24"/>
          <w:szCs w:val="24"/>
        </w:rPr>
      </w:pPr>
    </w:p>
    <w:p w14:paraId="53055058" w14:textId="77777777" w:rsidR="007A02CF" w:rsidRPr="002A2B8F" w:rsidRDefault="007A02CF" w:rsidP="00D70C5E">
      <w:pPr>
        <w:spacing w:after="0" w:line="240" w:lineRule="auto"/>
        <w:rPr>
          <w:rFonts w:ascii="Times New Roman" w:hAnsi="Times New Roman"/>
          <w:color w:val="000000" w:themeColor="text1"/>
          <w:sz w:val="24"/>
          <w:szCs w:val="24"/>
        </w:rPr>
      </w:pPr>
    </w:p>
    <w:p w14:paraId="4AD6AF24" w14:textId="77777777" w:rsidR="002D24B8" w:rsidRPr="002A2B8F" w:rsidRDefault="002D24B8" w:rsidP="00D70C5E">
      <w:pPr>
        <w:spacing w:after="0" w:line="240" w:lineRule="auto"/>
        <w:rPr>
          <w:rFonts w:ascii="Times New Roman" w:hAnsi="Times New Roman"/>
          <w:color w:val="000000" w:themeColor="text1"/>
          <w:sz w:val="24"/>
          <w:szCs w:val="24"/>
        </w:rPr>
      </w:pPr>
    </w:p>
    <w:p w14:paraId="7A0BC76D" w14:textId="77777777" w:rsidR="002D24B8" w:rsidRPr="002A2B8F" w:rsidRDefault="002D24B8" w:rsidP="00D70C5E">
      <w:pPr>
        <w:spacing w:after="0" w:line="240" w:lineRule="auto"/>
        <w:rPr>
          <w:rFonts w:ascii="Times New Roman" w:hAnsi="Times New Roman"/>
          <w:color w:val="000000" w:themeColor="text1"/>
          <w:sz w:val="24"/>
          <w:szCs w:val="24"/>
        </w:rPr>
      </w:pPr>
    </w:p>
    <w:sectPr w:rsidR="002D24B8" w:rsidRPr="002A2B8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157AE9" w14:textId="77777777" w:rsidR="00B4281C" w:rsidRDefault="00B4281C" w:rsidP="003E14B7">
      <w:pPr>
        <w:spacing w:after="0" w:line="240" w:lineRule="auto"/>
      </w:pPr>
      <w:r>
        <w:separator/>
      </w:r>
    </w:p>
  </w:endnote>
  <w:endnote w:type="continuationSeparator" w:id="0">
    <w:p w14:paraId="35665A60" w14:textId="77777777" w:rsidR="00B4281C" w:rsidRDefault="00B4281C" w:rsidP="003E1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venir LT Std 65 Medium">
    <w:altName w:val="Calibri"/>
    <w:panose1 w:val="00000000000000000000"/>
    <w:charset w:val="00"/>
    <w:family w:val="swiss"/>
    <w:notTrueType/>
    <w:pitch w:val="default"/>
    <w:sig w:usb0="00000003" w:usb1="00000000" w:usb2="00000000" w:usb3="00000000" w:csb0="00000001" w:csb1="00000000"/>
  </w:font>
  <w:font w:name="Avenir LT Std 55 Roman">
    <w:altName w:val="Cambria"/>
    <w:panose1 w:val="00000000000000000000"/>
    <w:charset w:val="00"/>
    <w:family w:val="roman"/>
    <w:notTrueType/>
    <w:pitch w:val="default"/>
    <w:sig w:usb0="00000003" w:usb1="00000000" w:usb2="00000000" w:usb3="00000000" w:csb0="00000001" w:csb1="00000000"/>
  </w:font>
  <w:font w:name="AvenirLTStd-Roman">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0C8955" w14:textId="77777777" w:rsidR="003E14B7" w:rsidRDefault="003E14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6D44CA" w14:textId="77777777" w:rsidR="003E14B7" w:rsidRDefault="003E14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A7993F" w14:textId="77777777" w:rsidR="003E14B7" w:rsidRDefault="003E14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114576" w14:textId="77777777" w:rsidR="00B4281C" w:rsidRDefault="00B4281C" w:rsidP="003E14B7">
      <w:pPr>
        <w:spacing w:after="0" w:line="240" w:lineRule="auto"/>
      </w:pPr>
      <w:r>
        <w:separator/>
      </w:r>
    </w:p>
  </w:footnote>
  <w:footnote w:type="continuationSeparator" w:id="0">
    <w:p w14:paraId="136DA9CB" w14:textId="77777777" w:rsidR="00B4281C" w:rsidRDefault="00B4281C" w:rsidP="003E1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5335ED" w14:textId="5A6B7C42" w:rsidR="003E14B7" w:rsidRDefault="00B4281C">
    <w:pPr>
      <w:pStyle w:val="Header"/>
    </w:pPr>
    <w:r>
      <w:rPr>
        <w:noProof/>
      </w:rPr>
      <w:pict w14:anchorId="361B8F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701735"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14CEC" w14:textId="76B261F1" w:rsidR="003E14B7" w:rsidRDefault="00B4281C">
    <w:pPr>
      <w:pStyle w:val="Header"/>
    </w:pPr>
    <w:r>
      <w:rPr>
        <w:noProof/>
      </w:rPr>
      <w:pict w14:anchorId="64DFBF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701736"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EE13D" w14:textId="01640013" w:rsidR="003E14B7" w:rsidRDefault="00B4281C">
    <w:pPr>
      <w:pStyle w:val="Header"/>
    </w:pPr>
    <w:r>
      <w:rPr>
        <w:noProof/>
      </w:rPr>
      <w:pict w14:anchorId="1DAFEE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7701734"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87AC7"/>
    <w:multiLevelType w:val="multilevel"/>
    <w:tmpl w:val="FC04C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9408F"/>
    <w:multiLevelType w:val="multilevel"/>
    <w:tmpl w:val="D488D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BD7B3E"/>
    <w:multiLevelType w:val="multilevel"/>
    <w:tmpl w:val="8CDE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C75FFD"/>
    <w:multiLevelType w:val="multilevel"/>
    <w:tmpl w:val="7BDC2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A475C1"/>
    <w:multiLevelType w:val="multilevel"/>
    <w:tmpl w:val="90A23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7E1FA3"/>
    <w:multiLevelType w:val="multilevel"/>
    <w:tmpl w:val="E7E0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4615F6"/>
    <w:multiLevelType w:val="multilevel"/>
    <w:tmpl w:val="4B648E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017E94"/>
    <w:multiLevelType w:val="multilevel"/>
    <w:tmpl w:val="A6800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CC7594"/>
    <w:multiLevelType w:val="multilevel"/>
    <w:tmpl w:val="230A9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5A6265"/>
    <w:multiLevelType w:val="hybridMultilevel"/>
    <w:tmpl w:val="331E9634"/>
    <w:lvl w:ilvl="0" w:tplc="174C20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0257E79"/>
    <w:multiLevelType w:val="multilevel"/>
    <w:tmpl w:val="8272CC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DE30D0"/>
    <w:multiLevelType w:val="multilevel"/>
    <w:tmpl w:val="B82C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42415F"/>
    <w:multiLevelType w:val="multilevel"/>
    <w:tmpl w:val="3E5A53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484FF3"/>
    <w:multiLevelType w:val="multilevel"/>
    <w:tmpl w:val="B602F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2557F2"/>
    <w:multiLevelType w:val="multilevel"/>
    <w:tmpl w:val="2930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401A8F"/>
    <w:multiLevelType w:val="multilevel"/>
    <w:tmpl w:val="4D262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97383D"/>
    <w:multiLevelType w:val="multilevel"/>
    <w:tmpl w:val="9B40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BA14AB"/>
    <w:multiLevelType w:val="multilevel"/>
    <w:tmpl w:val="56684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12"/>
  </w:num>
  <w:num w:numId="4">
    <w:abstractNumId w:val="0"/>
  </w:num>
  <w:num w:numId="5">
    <w:abstractNumId w:val="3"/>
  </w:num>
  <w:num w:numId="6">
    <w:abstractNumId w:val="14"/>
  </w:num>
  <w:num w:numId="7">
    <w:abstractNumId w:val="5"/>
  </w:num>
  <w:num w:numId="8">
    <w:abstractNumId w:val="4"/>
  </w:num>
  <w:num w:numId="9">
    <w:abstractNumId w:val="11"/>
  </w:num>
  <w:num w:numId="10">
    <w:abstractNumId w:val="13"/>
  </w:num>
  <w:num w:numId="11">
    <w:abstractNumId w:val="17"/>
  </w:num>
  <w:num w:numId="12">
    <w:abstractNumId w:val="16"/>
  </w:num>
  <w:num w:numId="13">
    <w:abstractNumId w:val="7"/>
  </w:num>
  <w:num w:numId="14">
    <w:abstractNumId w:val="10"/>
  </w:num>
  <w:num w:numId="15">
    <w:abstractNumId w:val="2"/>
  </w:num>
  <w:num w:numId="16">
    <w:abstractNumId w:val="8"/>
  </w:num>
  <w:num w:numId="17">
    <w:abstractNumId w:val="9"/>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990"/>
    <w:rsid w:val="00023A65"/>
    <w:rsid w:val="000361C4"/>
    <w:rsid w:val="000444F7"/>
    <w:rsid w:val="000538C3"/>
    <w:rsid w:val="00061DFC"/>
    <w:rsid w:val="00067309"/>
    <w:rsid w:val="00067B49"/>
    <w:rsid w:val="00067DC4"/>
    <w:rsid w:val="00075F88"/>
    <w:rsid w:val="0008375E"/>
    <w:rsid w:val="000857A7"/>
    <w:rsid w:val="00086050"/>
    <w:rsid w:val="00090150"/>
    <w:rsid w:val="000905CE"/>
    <w:rsid w:val="00095554"/>
    <w:rsid w:val="000A6A80"/>
    <w:rsid w:val="000C479D"/>
    <w:rsid w:val="000C7D58"/>
    <w:rsid w:val="000D6ED0"/>
    <w:rsid w:val="000E2955"/>
    <w:rsid w:val="000E484C"/>
    <w:rsid w:val="000E67F6"/>
    <w:rsid w:val="00132A89"/>
    <w:rsid w:val="00142BBD"/>
    <w:rsid w:val="00164E4F"/>
    <w:rsid w:val="0017498D"/>
    <w:rsid w:val="001927A1"/>
    <w:rsid w:val="00192864"/>
    <w:rsid w:val="00192AA3"/>
    <w:rsid w:val="00196ACE"/>
    <w:rsid w:val="00196D5F"/>
    <w:rsid w:val="001A4AEB"/>
    <w:rsid w:val="001B0ECB"/>
    <w:rsid w:val="001C3E26"/>
    <w:rsid w:val="001C5C9C"/>
    <w:rsid w:val="001D6C35"/>
    <w:rsid w:val="00206584"/>
    <w:rsid w:val="00216433"/>
    <w:rsid w:val="00225F55"/>
    <w:rsid w:val="00234CE2"/>
    <w:rsid w:val="002406A0"/>
    <w:rsid w:val="002418E1"/>
    <w:rsid w:val="00253493"/>
    <w:rsid w:val="00255CF1"/>
    <w:rsid w:val="002565CB"/>
    <w:rsid w:val="00267D7C"/>
    <w:rsid w:val="00287777"/>
    <w:rsid w:val="00291553"/>
    <w:rsid w:val="00296BD4"/>
    <w:rsid w:val="002A2B8F"/>
    <w:rsid w:val="002A52F4"/>
    <w:rsid w:val="002A7BA0"/>
    <w:rsid w:val="002B20EB"/>
    <w:rsid w:val="002D24B8"/>
    <w:rsid w:val="002F3143"/>
    <w:rsid w:val="002F388C"/>
    <w:rsid w:val="002F6815"/>
    <w:rsid w:val="00307F54"/>
    <w:rsid w:val="003126B8"/>
    <w:rsid w:val="00316D23"/>
    <w:rsid w:val="00323B0C"/>
    <w:rsid w:val="003339C4"/>
    <w:rsid w:val="00343B9C"/>
    <w:rsid w:val="00347587"/>
    <w:rsid w:val="00365539"/>
    <w:rsid w:val="00370CB2"/>
    <w:rsid w:val="00374563"/>
    <w:rsid w:val="00387DC2"/>
    <w:rsid w:val="00390512"/>
    <w:rsid w:val="003934E9"/>
    <w:rsid w:val="00395036"/>
    <w:rsid w:val="003A1A20"/>
    <w:rsid w:val="003A22E2"/>
    <w:rsid w:val="003A4F5F"/>
    <w:rsid w:val="003A5453"/>
    <w:rsid w:val="003A61F1"/>
    <w:rsid w:val="003A72CA"/>
    <w:rsid w:val="003A7696"/>
    <w:rsid w:val="003B0CDA"/>
    <w:rsid w:val="003B16AE"/>
    <w:rsid w:val="003B2654"/>
    <w:rsid w:val="003B3AED"/>
    <w:rsid w:val="003C2CE1"/>
    <w:rsid w:val="003D0B8E"/>
    <w:rsid w:val="003D6368"/>
    <w:rsid w:val="003E14B7"/>
    <w:rsid w:val="003E48AB"/>
    <w:rsid w:val="003F6DA1"/>
    <w:rsid w:val="0040050A"/>
    <w:rsid w:val="00410286"/>
    <w:rsid w:val="00420718"/>
    <w:rsid w:val="00420E44"/>
    <w:rsid w:val="004422F7"/>
    <w:rsid w:val="00446004"/>
    <w:rsid w:val="004501C1"/>
    <w:rsid w:val="004517BC"/>
    <w:rsid w:val="004566C0"/>
    <w:rsid w:val="0046082D"/>
    <w:rsid w:val="00480B85"/>
    <w:rsid w:val="00490E25"/>
    <w:rsid w:val="004925EA"/>
    <w:rsid w:val="004A1D69"/>
    <w:rsid w:val="004A3187"/>
    <w:rsid w:val="004B4F54"/>
    <w:rsid w:val="004C0965"/>
    <w:rsid w:val="004D5C76"/>
    <w:rsid w:val="004D6448"/>
    <w:rsid w:val="004E1517"/>
    <w:rsid w:val="004E533D"/>
    <w:rsid w:val="004E6D2F"/>
    <w:rsid w:val="004F35DE"/>
    <w:rsid w:val="00500B6B"/>
    <w:rsid w:val="0050793D"/>
    <w:rsid w:val="00511FFE"/>
    <w:rsid w:val="005203CF"/>
    <w:rsid w:val="005206BD"/>
    <w:rsid w:val="00520F41"/>
    <w:rsid w:val="00526B8D"/>
    <w:rsid w:val="00536AAA"/>
    <w:rsid w:val="00537AD1"/>
    <w:rsid w:val="00541C91"/>
    <w:rsid w:val="00543AF5"/>
    <w:rsid w:val="00556758"/>
    <w:rsid w:val="00575AAC"/>
    <w:rsid w:val="005770AB"/>
    <w:rsid w:val="005A093B"/>
    <w:rsid w:val="005A0FE5"/>
    <w:rsid w:val="005A1ABF"/>
    <w:rsid w:val="005A48BB"/>
    <w:rsid w:val="005A77E3"/>
    <w:rsid w:val="005B455E"/>
    <w:rsid w:val="005C4AC9"/>
    <w:rsid w:val="005D4856"/>
    <w:rsid w:val="005E713C"/>
    <w:rsid w:val="005F0380"/>
    <w:rsid w:val="005F2F44"/>
    <w:rsid w:val="005F5990"/>
    <w:rsid w:val="00603862"/>
    <w:rsid w:val="00612371"/>
    <w:rsid w:val="006315B8"/>
    <w:rsid w:val="006344A9"/>
    <w:rsid w:val="00634DC5"/>
    <w:rsid w:val="006469F2"/>
    <w:rsid w:val="00647D20"/>
    <w:rsid w:val="006505B6"/>
    <w:rsid w:val="00654CA4"/>
    <w:rsid w:val="00655B4C"/>
    <w:rsid w:val="00665A27"/>
    <w:rsid w:val="0067332F"/>
    <w:rsid w:val="00675C5F"/>
    <w:rsid w:val="00676C37"/>
    <w:rsid w:val="0068289B"/>
    <w:rsid w:val="0069279F"/>
    <w:rsid w:val="006964CE"/>
    <w:rsid w:val="00697577"/>
    <w:rsid w:val="006A09E1"/>
    <w:rsid w:val="006A2E41"/>
    <w:rsid w:val="006C2428"/>
    <w:rsid w:val="006C3B34"/>
    <w:rsid w:val="006C7708"/>
    <w:rsid w:val="006D37B8"/>
    <w:rsid w:val="006D425B"/>
    <w:rsid w:val="006D57B5"/>
    <w:rsid w:val="00700C7E"/>
    <w:rsid w:val="00711FFD"/>
    <w:rsid w:val="0072035E"/>
    <w:rsid w:val="00724865"/>
    <w:rsid w:val="007262EE"/>
    <w:rsid w:val="00752F65"/>
    <w:rsid w:val="00757BED"/>
    <w:rsid w:val="00767E91"/>
    <w:rsid w:val="00773B86"/>
    <w:rsid w:val="00774661"/>
    <w:rsid w:val="00774BC2"/>
    <w:rsid w:val="00774D2D"/>
    <w:rsid w:val="007941A9"/>
    <w:rsid w:val="007A02CF"/>
    <w:rsid w:val="007B5CCA"/>
    <w:rsid w:val="007C2468"/>
    <w:rsid w:val="007C5093"/>
    <w:rsid w:val="007D10BD"/>
    <w:rsid w:val="007D580B"/>
    <w:rsid w:val="007E4A3C"/>
    <w:rsid w:val="007F3DDF"/>
    <w:rsid w:val="0081131C"/>
    <w:rsid w:val="00823EA6"/>
    <w:rsid w:val="00831C7E"/>
    <w:rsid w:val="00840380"/>
    <w:rsid w:val="00841192"/>
    <w:rsid w:val="008411B5"/>
    <w:rsid w:val="00844E26"/>
    <w:rsid w:val="00846D4D"/>
    <w:rsid w:val="00853EA0"/>
    <w:rsid w:val="008574DC"/>
    <w:rsid w:val="00860B5A"/>
    <w:rsid w:val="00876631"/>
    <w:rsid w:val="0087680D"/>
    <w:rsid w:val="00884DC8"/>
    <w:rsid w:val="008A71ED"/>
    <w:rsid w:val="008B1A1C"/>
    <w:rsid w:val="008B50BD"/>
    <w:rsid w:val="008C6676"/>
    <w:rsid w:val="008F0454"/>
    <w:rsid w:val="008F2D1F"/>
    <w:rsid w:val="008F3D59"/>
    <w:rsid w:val="008F5548"/>
    <w:rsid w:val="008F65F6"/>
    <w:rsid w:val="00900203"/>
    <w:rsid w:val="009062A6"/>
    <w:rsid w:val="009125C5"/>
    <w:rsid w:val="00915483"/>
    <w:rsid w:val="0092185E"/>
    <w:rsid w:val="00925EAC"/>
    <w:rsid w:val="00937C8B"/>
    <w:rsid w:val="00941808"/>
    <w:rsid w:val="009419B3"/>
    <w:rsid w:val="0094626A"/>
    <w:rsid w:val="009541B4"/>
    <w:rsid w:val="00965278"/>
    <w:rsid w:val="00965A0A"/>
    <w:rsid w:val="00966A46"/>
    <w:rsid w:val="00967C1A"/>
    <w:rsid w:val="00984077"/>
    <w:rsid w:val="009959AD"/>
    <w:rsid w:val="0099722F"/>
    <w:rsid w:val="009B18C1"/>
    <w:rsid w:val="009B2841"/>
    <w:rsid w:val="009C189D"/>
    <w:rsid w:val="009C3885"/>
    <w:rsid w:val="009C5D99"/>
    <w:rsid w:val="009C7A8E"/>
    <w:rsid w:val="009F3BA4"/>
    <w:rsid w:val="009F4BD2"/>
    <w:rsid w:val="00A152C8"/>
    <w:rsid w:val="00A24FB7"/>
    <w:rsid w:val="00A4222C"/>
    <w:rsid w:val="00A42BFC"/>
    <w:rsid w:val="00A863B0"/>
    <w:rsid w:val="00A9542F"/>
    <w:rsid w:val="00AA7F6A"/>
    <w:rsid w:val="00AB5F97"/>
    <w:rsid w:val="00AC42B9"/>
    <w:rsid w:val="00AC57BB"/>
    <w:rsid w:val="00AD0767"/>
    <w:rsid w:val="00AD4C9A"/>
    <w:rsid w:val="00AD5E8C"/>
    <w:rsid w:val="00AE4B68"/>
    <w:rsid w:val="00B018CC"/>
    <w:rsid w:val="00B04DE2"/>
    <w:rsid w:val="00B06DC7"/>
    <w:rsid w:val="00B25AEC"/>
    <w:rsid w:val="00B31898"/>
    <w:rsid w:val="00B4281C"/>
    <w:rsid w:val="00B52A26"/>
    <w:rsid w:val="00B64DA5"/>
    <w:rsid w:val="00B77101"/>
    <w:rsid w:val="00B81AF0"/>
    <w:rsid w:val="00B92BC4"/>
    <w:rsid w:val="00BA7566"/>
    <w:rsid w:val="00BC101D"/>
    <w:rsid w:val="00BC206C"/>
    <w:rsid w:val="00BC723C"/>
    <w:rsid w:val="00BD2617"/>
    <w:rsid w:val="00BE140E"/>
    <w:rsid w:val="00BE2A9D"/>
    <w:rsid w:val="00BE3523"/>
    <w:rsid w:val="00BE557D"/>
    <w:rsid w:val="00BE5C4D"/>
    <w:rsid w:val="00BF5FA5"/>
    <w:rsid w:val="00C03AD8"/>
    <w:rsid w:val="00C06B08"/>
    <w:rsid w:val="00C07328"/>
    <w:rsid w:val="00C15651"/>
    <w:rsid w:val="00C22878"/>
    <w:rsid w:val="00C27B69"/>
    <w:rsid w:val="00C33EBE"/>
    <w:rsid w:val="00C60173"/>
    <w:rsid w:val="00C72B16"/>
    <w:rsid w:val="00C840F7"/>
    <w:rsid w:val="00C878B4"/>
    <w:rsid w:val="00C92B3F"/>
    <w:rsid w:val="00C9696E"/>
    <w:rsid w:val="00CA77BB"/>
    <w:rsid w:val="00CD0AB0"/>
    <w:rsid w:val="00CD13F8"/>
    <w:rsid w:val="00CD31B0"/>
    <w:rsid w:val="00CE16EC"/>
    <w:rsid w:val="00CE1817"/>
    <w:rsid w:val="00D06EAC"/>
    <w:rsid w:val="00D10D07"/>
    <w:rsid w:val="00D21CF9"/>
    <w:rsid w:val="00D33248"/>
    <w:rsid w:val="00D443A4"/>
    <w:rsid w:val="00D470E1"/>
    <w:rsid w:val="00D53580"/>
    <w:rsid w:val="00D54DC9"/>
    <w:rsid w:val="00D66287"/>
    <w:rsid w:val="00D665AD"/>
    <w:rsid w:val="00D7014B"/>
    <w:rsid w:val="00D70C5E"/>
    <w:rsid w:val="00D72D77"/>
    <w:rsid w:val="00DA01AA"/>
    <w:rsid w:val="00DA570F"/>
    <w:rsid w:val="00DC229E"/>
    <w:rsid w:val="00DC7D98"/>
    <w:rsid w:val="00DD109A"/>
    <w:rsid w:val="00DF3468"/>
    <w:rsid w:val="00DF6518"/>
    <w:rsid w:val="00E05B31"/>
    <w:rsid w:val="00E11282"/>
    <w:rsid w:val="00E11F9B"/>
    <w:rsid w:val="00E14124"/>
    <w:rsid w:val="00E2126C"/>
    <w:rsid w:val="00E270F2"/>
    <w:rsid w:val="00E30406"/>
    <w:rsid w:val="00E32729"/>
    <w:rsid w:val="00E43108"/>
    <w:rsid w:val="00E4793C"/>
    <w:rsid w:val="00E50A17"/>
    <w:rsid w:val="00E53A98"/>
    <w:rsid w:val="00E61A43"/>
    <w:rsid w:val="00E624C6"/>
    <w:rsid w:val="00E7359F"/>
    <w:rsid w:val="00E91E5C"/>
    <w:rsid w:val="00E96B53"/>
    <w:rsid w:val="00EA142A"/>
    <w:rsid w:val="00EA2034"/>
    <w:rsid w:val="00EB2C16"/>
    <w:rsid w:val="00EB73F7"/>
    <w:rsid w:val="00EC03B9"/>
    <w:rsid w:val="00ED2B92"/>
    <w:rsid w:val="00ED3E31"/>
    <w:rsid w:val="00ED44EC"/>
    <w:rsid w:val="00EE0635"/>
    <w:rsid w:val="00EF2931"/>
    <w:rsid w:val="00EF4667"/>
    <w:rsid w:val="00F336FB"/>
    <w:rsid w:val="00F562B0"/>
    <w:rsid w:val="00F60C62"/>
    <w:rsid w:val="00F62000"/>
    <w:rsid w:val="00F65418"/>
    <w:rsid w:val="00F71475"/>
    <w:rsid w:val="00F75473"/>
    <w:rsid w:val="00F82B28"/>
    <w:rsid w:val="00F9654B"/>
    <w:rsid w:val="00F96624"/>
    <w:rsid w:val="00FA2673"/>
    <w:rsid w:val="00FA2D8F"/>
    <w:rsid w:val="00FA3ADD"/>
    <w:rsid w:val="00FB0A3C"/>
    <w:rsid w:val="00FB49CC"/>
    <w:rsid w:val="00FB7E21"/>
    <w:rsid w:val="00FC7E98"/>
    <w:rsid w:val="00FD221A"/>
    <w:rsid w:val="00FE0FEE"/>
    <w:rsid w:val="00FE1D17"/>
    <w:rsid w:val="00FE4B13"/>
    <w:rsid w:val="00FF04F9"/>
    <w:rsid w:val="00FF206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4D2EDA"/>
  <w15:chartTrackingRefBased/>
  <w15:docId w15:val="{E5549267-6524-4F79-A76A-F121E58A5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959AD"/>
    <w:pPr>
      <w:spacing w:after="200" w:line="276" w:lineRule="auto"/>
    </w:pPr>
    <w:rPr>
      <w:rFonts w:ascii="Calibri" w:eastAsia="Times New Roman" w:hAnsi="Calibri" w:cs="Times New Roman"/>
      <w:kern w:val="0"/>
      <w:sz w:val="22"/>
      <w:szCs w:val="22"/>
      <w:lang w:val="en-US"/>
      <w14:ligatures w14:val="none"/>
    </w:rPr>
  </w:style>
  <w:style w:type="paragraph" w:styleId="Heading1">
    <w:name w:val="heading 1"/>
    <w:basedOn w:val="Normal"/>
    <w:next w:val="Normal"/>
    <w:link w:val="Heading1Char"/>
    <w:uiPriority w:val="9"/>
    <w:qFormat/>
    <w:rsid w:val="005F59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59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59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59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59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5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5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5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5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59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59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59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59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59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5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5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5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5990"/>
    <w:rPr>
      <w:rFonts w:eastAsiaTheme="majorEastAsia" w:cstheme="majorBidi"/>
      <w:color w:val="272727" w:themeColor="text1" w:themeTint="D8"/>
    </w:rPr>
  </w:style>
  <w:style w:type="paragraph" w:styleId="Title">
    <w:name w:val="Title"/>
    <w:basedOn w:val="Normal"/>
    <w:next w:val="Normal"/>
    <w:link w:val="TitleChar"/>
    <w:uiPriority w:val="10"/>
    <w:qFormat/>
    <w:rsid w:val="005F5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5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5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5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5990"/>
    <w:pPr>
      <w:spacing w:before="160"/>
      <w:jc w:val="center"/>
    </w:pPr>
    <w:rPr>
      <w:i/>
      <w:iCs/>
      <w:color w:val="404040" w:themeColor="text1" w:themeTint="BF"/>
    </w:rPr>
  </w:style>
  <w:style w:type="character" w:customStyle="1" w:styleId="QuoteChar">
    <w:name w:val="Quote Char"/>
    <w:basedOn w:val="DefaultParagraphFont"/>
    <w:link w:val="Quote"/>
    <w:uiPriority w:val="29"/>
    <w:rsid w:val="005F5990"/>
    <w:rPr>
      <w:i/>
      <w:iCs/>
      <w:color w:val="404040" w:themeColor="text1" w:themeTint="BF"/>
    </w:rPr>
  </w:style>
  <w:style w:type="paragraph" w:styleId="ListParagraph">
    <w:name w:val="List Paragraph"/>
    <w:basedOn w:val="Normal"/>
    <w:uiPriority w:val="34"/>
    <w:qFormat/>
    <w:rsid w:val="005F5990"/>
    <w:pPr>
      <w:ind w:left="720"/>
      <w:contextualSpacing/>
    </w:pPr>
  </w:style>
  <w:style w:type="character" w:styleId="IntenseEmphasis">
    <w:name w:val="Intense Emphasis"/>
    <w:basedOn w:val="DefaultParagraphFont"/>
    <w:uiPriority w:val="21"/>
    <w:qFormat/>
    <w:rsid w:val="005F5990"/>
    <w:rPr>
      <w:i/>
      <w:iCs/>
      <w:color w:val="0F4761" w:themeColor="accent1" w:themeShade="BF"/>
    </w:rPr>
  </w:style>
  <w:style w:type="paragraph" w:styleId="IntenseQuote">
    <w:name w:val="Intense Quote"/>
    <w:basedOn w:val="Normal"/>
    <w:next w:val="Normal"/>
    <w:link w:val="IntenseQuoteChar"/>
    <w:uiPriority w:val="30"/>
    <w:qFormat/>
    <w:rsid w:val="005F59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5990"/>
    <w:rPr>
      <w:i/>
      <w:iCs/>
      <w:color w:val="0F4761" w:themeColor="accent1" w:themeShade="BF"/>
    </w:rPr>
  </w:style>
  <w:style w:type="character" w:styleId="IntenseReference">
    <w:name w:val="Intense Reference"/>
    <w:basedOn w:val="DefaultParagraphFont"/>
    <w:uiPriority w:val="32"/>
    <w:qFormat/>
    <w:rsid w:val="005F5990"/>
    <w:rPr>
      <w:b/>
      <w:bCs/>
      <w:smallCaps/>
      <w:color w:val="0F4761" w:themeColor="accent1" w:themeShade="BF"/>
      <w:spacing w:val="5"/>
    </w:rPr>
  </w:style>
  <w:style w:type="character" w:styleId="Hyperlink">
    <w:name w:val="Hyperlink"/>
    <w:basedOn w:val="DefaultParagraphFont"/>
    <w:uiPriority w:val="99"/>
    <w:unhideWhenUsed/>
    <w:rsid w:val="009959AD"/>
    <w:rPr>
      <w:color w:val="0000FF"/>
      <w:u w:val="single"/>
    </w:rPr>
  </w:style>
  <w:style w:type="character" w:styleId="UnresolvedMention">
    <w:name w:val="Unresolved Mention"/>
    <w:basedOn w:val="DefaultParagraphFont"/>
    <w:uiPriority w:val="99"/>
    <w:semiHidden/>
    <w:unhideWhenUsed/>
    <w:rsid w:val="006344A9"/>
    <w:rPr>
      <w:color w:val="605E5C"/>
      <w:shd w:val="clear" w:color="auto" w:fill="E1DFDD"/>
    </w:rPr>
  </w:style>
  <w:style w:type="paragraph" w:styleId="NormalWeb">
    <w:name w:val="Normal (Web)"/>
    <w:basedOn w:val="Normal"/>
    <w:uiPriority w:val="99"/>
    <w:semiHidden/>
    <w:unhideWhenUsed/>
    <w:rsid w:val="001C3E26"/>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basedOn w:val="DefaultParagraphFont"/>
    <w:uiPriority w:val="22"/>
    <w:qFormat/>
    <w:rsid w:val="001C3E26"/>
    <w:rPr>
      <w:b/>
      <w:bCs/>
    </w:rPr>
  </w:style>
  <w:style w:type="paragraph" w:customStyle="1" w:styleId="Pa7">
    <w:name w:val="Pa7"/>
    <w:basedOn w:val="Normal"/>
    <w:next w:val="Normal"/>
    <w:uiPriority w:val="99"/>
    <w:rsid w:val="00511FFE"/>
    <w:pPr>
      <w:autoSpaceDE w:val="0"/>
      <w:autoSpaceDN w:val="0"/>
      <w:adjustRightInd w:val="0"/>
      <w:spacing w:after="0" w:line="181" w:lineRule="atLeast"/>
    </w:pPr>
    <w:rPr>
      <w:rFonts w:ascii="Avenir LT Std 65 Medium" w:hAnsi="Avenir LT Std 65 Medium"/>
      <w:sz w:val="24"/>
      <w:szCs w:val="24"/>
    </w:rPr>
  </w:style>
  <w:style w:type="character" w:customStyle="1" w:styleId="A7">
    <w:name w:val="A7"/>
    <w:uiPriority w:val="99"/>
    <w:rsid w:val="00511FFE"/>
    <w:rPr>
      <w:rFonts w:cs="Avenir LT Std 55 Roman"/>
      <w:color w:val="000000"/>
      <w:sz w:val="10"/>
      <w:szCs w:val="10"/>
    </w:rPr>
  </w:style>
  <w:style w:type="paragraph" w:customStyle="1" w:styleId="Default">
    <w:name w:val="Default"/>
    <w:rsid w:val="00511FFE"/>
    <w:pPr>
      <w:autoSpaceDE w:val="0"/>
      <w:autoSpaceDN w:val="0"/>
      <w:adjustRightInd w:val="0"/>
      <w:spacing w:after="0" w:line="240" w:lineRule="auto"/>
    </w:pPr>
    <w:rPr>
      <w:rFonts w:ascii="Times New Roman" w:eastAsia="Times New Roman" w:hAnsi="Times New Roman" w:cs="Times New Roman"/>
      <w:color w:val="000000"/>
      <w:kern w:val="0"/>
      <w:lang w:val="en-US"/>
      <w14:ligatures w14:val="none"/>
    </w:rPr>
  </w:style>
  <w:style w:type="character" w:customStyle="1" w:styleId="A8">
    <w:name w:val="A8"/>
    <w:uiPriority w:val="99"/>
    <w:rsid w:val="00511FFE"/>
    <w:rPr>
      <w:i/>
      <w:iCs/>
      <w:color w:val="000000"/>
      <w:sz w:val="20"/>
      <w:szCs w:val="20"/>
    </w:rPr>
  </w:style>
  <w:style w:type="character" w:customStyle="1" w:styleId="A10">
    <w:name w:val="A10"/>
    <w:uiPriority w:val="99"/>
    <w:rsid w:val="00511FFE"/>
    <w:rPr>
      <w:color w:val="000000"/>
      <w:sz w:val="11"/>
      <w:szCs w:val="11"/>
    </w:rPr>
  </w:style>
  <w:style w:type="paragraph" w:styleId="Header">
    <w:name w:val="header"/>
    <w:basedOn w:val="Normal"/>
    <w:link w:val="HeaderChar"/>
    <w:uiPriority w:val="99"/>
    <w:unhideWhenUsed/>
    <w:rsid w:val="003E14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14B7"/>
    <w:rPr>
      <w:rFonts w:ascii="Calibri" w:eastAsia="Times New Roman" w:hAnsi="Calibri" w:cs="Times New Roman"/>
      <w:kern w:val="0"/>
      <w:sz w:val="22"/>
      <w:szCs w:val="22"/>
      <w:lang w:val="en-US"/>
      <w14:ligatures w14:val="none"/>
    </w:rPr>
  </w:style>
  <w:style w:type="paragraph" w:styleId="Footer">
    <w:name w:val="footer"/>
    <w:basedOn w:val="Normal"/>
    <w:link w:val="FooterChar"/>
    <w:uiPriority w:val="99"/>
    <w:unhideWhenUsed/>
    <w:rsid w:val="003E14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14B7"/>
    <w:rPr>
      <w:rFonts w:ascii="Calibri" w:eastAsia="Times New Roman" w:hAnsi="Calibri"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734</TotalTime>
  <Pages>13</Pages>
  <Words>4164</Words>
  <Characters>23735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srirama 1</dc:creator>
  <cp:keywords/>
  <dc:description/>
  <cp:lastModifiedBy>SDI 1089</cp:lastModifiedBy>
  <cp:revision>353</cp:revision>
  <dcterms:created xsi:type="dcterms:W3CDTF">2025-09-21T06:55:00Z</dcterms:created>
  <dcterms:modified xsi:type="dcterms:W3CDTF">2025-10-07T08:48:00Z</dcterms:modified>
</cp:coreProperties>
</file>