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167"/>
        <w:ind w:left="2978" w:right="0" w:hanging="2449"/>
        <w:jc w:val="left"/>
        <w:rPr>
          <w:b/>
          <w:sz w:val="26"/>
        </w:rPr>
      </w:pPr>
      <w:r>
        <w:rPr>
          <w:b/>
          <w:sz w:val="26"/>
        </w:rPr>
        <w:t>Studies</w:t>
      </w:r>
      <w:r>
        <w:rPr>
          <w:b/>
          <w:spacing w:val="-10"/>
          <w:sz w:val="26"/>
        </w:rPr>
        <w:t> </w:t>
      </w:r>
      <w:r>
        <w:rPr>
          <w:b/>
          <w:sz w:val="26"/>
        </w:rPr>
        <w:t>on</w:t>
      </w:r>
      <w:r>
        <w:rPr>
          <w:b/>
          <w:spacing w:val="-14"/>
          <w:sz w:val="26"/>
        </w:rPr>
        <w:t> </w:t>
      </w:r>
      <w:r>
        <w:rPr>
          <w:b/>
          <w:sz w:val="26"/>
        </w:rPr>
        <w:t>Standardization</w:t>
      </w:r>
      <w:r>
        <w:rPr>
          <w:b/>
          <w:spacing w:val="-8"/>
          <w:sz w:val="26"/>
        </w:rPr>
        <w:t> </w:t>
      </w:r>
      <w:r>
        <w:rPr>
          <w:b/>
          <w:sz w:val="26"/>
        </w:rPr>
        <w:t>of</w:t>
      </w:r>
      <w:r>
        <w:rPr>
          <w:b/>
          <w:spacing w:val="-12"/>
          <w:sz w:val="26"/>
        </w:rPr>
        <w:t> </w:t>
      </w:r>
      <w:r>
        <w:rPr>
          <w:b/>
          <w:sz w:val="26"/>
        </w:rPr>
        <w:t>Growing</w:t>
      </w:r>
      <w:r>
        <w:rPr>
          <w:b/>
          <w:spacing w:val="-9"/>
          <w:sz w:val="26"/>
        </w:rPr>
        <w:t> </w:t>
      </w:r>
      <w:r>
        <w:rPr>
          <w:b/>
          <w:sz w:val="26"/>
        </w:rPr>
        <w:t>Media</w:t>
      </w:r>
      <w:r>
        <w:rPr>
          <w:b/>
          <w:spacing w:val="-9"/>
          <w:sz w:val="26"/>
        </w:rPr>
        <w:t> </w:t>
      </w:r>
      <w:r>
        <w:rPr>
          <w:b/>
          <w:sz w:val="26"/>
        </w:rPr>
        <w:t>and</w:t>
      </w:r>
      <w:r>
        <w:rPr>
          <w:b/>
          <w:spacing w:val="-10"/>
          <w:sz w:val="26"/>
        </w:rPr>
        <w:t> </w:t>
      </w:r>
      <w:r>
        <w:rPr>
          <w:b/>
          <w:sz w:val="26"/>
        </w:rPr>
        <w:t>Growing</w:t>
      </w:r>
      <w:r>
        <w:rPr>
          <w:b/>
          <w:spacing w:val="-9"/>
          <w:sz w:val="26"/>
        </w:rPr>
        <w:t> </w:t>
      </w:r>
      <w:r>
        <w:rPr>
          <w:b/>
          <w:sz w:val="26"/>
        </w:rPr>
        <w:t>Conditions</w:t>
      </w:r>
      <w:r>
        <w:rPr>
          <w:b/>
          <w:spacing w:val="-9"/>
          <w:sz w:val="26"/>
        </w:rPr>
        <w:t> </w:t>
      </w:r>
      <w:r>
        <w:rPr>
          <w:b/>
          <w:sz w:val="26"/>
        </w:rPr>
        <w:t>for Nursery Production of Tomato</w:t>
      </w:r>
    </w:p>
    <w:p>
      <w:pPr>
        <w:spacing w:after="0" w:line="259" w:lineRule="auto"/>
        <w:jc w:val="left"/>
        <w:rPr>
          <w:b/>
          <w:sz w:val="26"/>
        </w:rPr>
        <w:sectPr>
          <w:headerReference w:type="default" r:id="rId5"/>
          <w:type w:val="continuous"/>
          <w:pgSz w:w="11920" w:h="16850"/>
          <w:pgMar w:header="45" w:footer="0" w:top="1240" w:bottom="280" w:left="1275" w:right="1133"/>
          <w:pgNumType w:start="1"/>
        </w:sectPr>
      </w:pPr>
    </w:p>
    <w:p>
      <w:pPr>
        <w:spacing w:before="167"/>
        <w:ind w:left="165" w:right="0" w:firstLine="0"/>
        <w:jc w:val="left"/>
        <w:rPr>
          <w:b/>
          <w:sz w:val="28"/>
        </w:rPr>
      </w:pPr>
      <w:r>
        <w:rPr>
          <w:b/>
          <w:spacing w:val="-2"/>
          <w:sz w:val="28"/>
        </w:rPr>
        <w:t>Abstract</w:t>
      </w:r>
    </w:p>
    <w:p>
      <w:pPr>
        <w:pStyle w:val="BodyText"/>
        <w:spacing w:line="360" w:lineRule="auto" w:before="316"/>
        <w:ind w:left="165" w:right="293" w:firstLine="719"/>
      </w:pPr>
      <w:r>
        <w:rPr/>
        <w:t>The aim of the investigation was to standardize growing media and environmental conditions</w:t>
      </w:r>
      <w:r>
        <w:rPr>
          <w:spacing w:val="-15"/>
        </w:rPr>
        <w:t> </w:t>
      </w:r>
      <w:r>
        <w:rPr/>
        <w:t>for</w:t>
      </w:r>
      <w:r>
        <w:rPr>
          <w:spacing w:val="-15"/>
        </w:rPr>
        <w:t> </w:t>
      </w:r>
      <w:r>
        <w:rPr/>
        <w:t>optimal</w:t>
      </w:r>
      <w:r>
        <w:rPr>
          <w:spacing w:val="-14"/>
        </w:rPr>
        <w:t> </w:t>
      </w:r>
      <w:r>
        <w:rPr/>
        <w:t>nursery</w:t>
      </w:r>
      <w:r>
        <w:rPr>
          <w:spacing w:val="-15"/>
        </w:rPr>
        <w:t> </w:t>
      </w:r>
      <w:r>
        <w:rPr/>
        <w:t>production</w:t>
      </w:r>
      <w:r>
        <w:rPr>
          <w:spacing w:val="-14"/>
        </w:rPr>
        <w:t> </w:t>
      </w:r>
      <w:r>
        <w:rPr/>
        <w:t>of</w:t>
      </w:r>
      <w:r>
        <w:rPr>
          <w:spacing w:val="-15"/>
        </w:rPr>
        <w:t> </w:t>
      </w:r>
      <w:r>
        <w:rPr/>
        <w:t>tomato</w:t>
      </w:r>
      <w:r>
        <w:rPr>
          <w:spacing w:val="-14"/>
        </w:rPr>
        <w:t> </w:t>
      </w:r>
      <w:r>
        <w:rPr/>
        <w:t>(</w:t>
      </w:r>
      <w:r>
        <w:rPr>
          <w:i/>
        </w:rPr>
        <w:t>Solanum</w:t>
      </w:r>
      <w:r>
        <w:rPr>
          <w:i/>
          <w:spacing w:val="-14"/>
        </w:rPr>
        <w:t> </w:t>
      </w:r>
      <w:r>
        <w:rPr>
          <w:i/>
        </w:rPr>
        <w:t>lycopersicum</w:t>
      </w:r>
      <w:r>
        <w:rPr>
          <w:i/>
          <w:spacing w:val="-5"/>
        </w:rPr>
        <w:t> </w:t>
      </w:r>
      <w:r>
        <w:rPr/>
        <w:t>L.).</w:t>
      </w:r>
      <w:r>
        <w:rPr>
          <w:spacing w:val="-14"/>
        </w:rPr>
        <w:t> </w:t>
      </w:r>
      <w:r>
        <w:rPr/>
        <w:t>The</w:t>
      </w:r>
      <w:r>
        <w:rPr>
          <w:spacing w:val="-13"/>
        </w:rPr>
        <w:t> </w:t>
      </w:r>
      <w:r>
        <w:rPr/>
        <w:t>study</w:t>
      </w:r>
      <w:r>
        <w:rPr>
          <w:spacing w:val="-14"/>
        </w:rPr>
        <w:t> </w:t>
      </w:r>
      <w:r>
        <w:rPr/>
        <w:t>was conducted</w:t>
      </w:r>
      <w:r>
        <w:rPr>
          <w:spacing w:val="-7"/>
        </w:rPr>
        <w:t> </w:t>
      </w:r>
      <w:r>
        <w:rPr/>
        <w:t>at</w:t>
      </w:r>
      <w:r>
        <w:rPr>
          <w:spacing w:val="-6"/>
        </w:rPr>
        <w:t> </w:t>
      </w:r>
      <w:r>
        <w:rPr/>
        <w:t>the</w:t>
      </w:r>
      <w:r>
        <w:rPr>
          <w:spacing w:val="-7"/>
        </w:rPr>
        <w:t> </w:t>
      </w:r>
      <w:r>
        <w:rPr/>
        <w:t>Centre</w:t>
      </w:r>
      <w:r>
        <w:rPr>
          <w:spacing w:val="-7"/>
        </w:rPr>
        <w:t> </w:t>
      </w:r>
      <w:r>
        <w:rPr/>
        <w:t>of</w:t>
      </w:r>
      <w:r>
        <w:rPr>
          <w:spacing w:val="-7"/>
        </w:rPr>
        <w:t> </w:t>
      </w:r>
      <w:r>
        <w:rPr/>
        <w:t>Excellence,</w:t>
      </w:r>
      <w:r>
        <w:rPr>
          <w:spacing w:val="-7"/>
        </w:rPr>
        <w:t> </w:t>
      </w:r>
      <w:r>
        <w:rPr/>
        <w:t>Mulugu,</w:t>
      </w:r>
      <w:r>
        <w:rPr>
          <w:spacing w:val="-5"/>
        </w:rPr>
        <w:t> </w:t>
      </w:r>
      <w:r>
        <w:rPr/>
        <w:t>Siddipet</w:t>
      </w:r>
      <w:r>
        <w:rPr>
          <w:spacing w:val="-6"/>
        </w:rPr>
        <w:t> </w:t>
      </w:r>
      <w:r>
        <w:rPr/>
        <w:t>district,</w:t>
      </w:r>
      <w:r>
        <w:rPr>
          <w:spacing w:val="-6"/>
        </w:rPr>
        <w:t> </w:t>
      </w:r>
      <w:r>
        <w:rPr/>
        <w:t>Telangana</w:t>
      </w:r>
      <w:r>
        <w:rPr>
          <w:spacing w:val="-7"/>
        </w:rPr>
        <w:t> </w:t>
      </w:r>
      <w:r>
        <w:rPr/>
        <w:t>during</w:t>
      </w:r>
      <w:r>
        <w:rPr>
          <w:spacing w:val="-7"/>
        </w:rPr>
        <w:t> </w:t>
      </w:r>
      <w:r>
        <w:rPr/>
        <w:t>2024-2025 using a Factorial Randomized Block Design at the nursery stage. Treatments included five growing</w:t>
      </w:r>
      <w:r>
        <w:rPr>
          <w:spacing w:val="-2"/>
        </w:rPr>
        <w:t> </w:t>
      </w:r>
      <w:r>
        <w:rPr/>
        <w:t>media</w:t>
      </w:r>
      <w:r>
        <w:rPr>
          <w:spacing w:val="1"/>
        </w:rPr>
        <w:t> </w:t>
      </w:r>
      <w:r>
        <w:rPr/>
        <w:t>i.e.,</w:t>
      </w:r>
      <w:r>
        <w:rPr>
          <w:spacing w:val="3"/>
        </w:rPr>
        <w:t> </w:t>
      </w:r>
      <w:r>
        <w:rPr/>
        <w:t>cocopeat (100%),</w:t>
      </w:r>
      <w:r>
        <w:rPr>
          <w:spacing w:val="1"/>
        </w:rPr>
        <w:t> </w:t>
      </w:r>
      <w:r>
        <w:rPr/>
        <w:t>cocopeat</w:t>
      </w:r>
      <w:r>
        <w:rPr>
          <w:spacing w:val="4"/>
        </w:rPr>
        <w:t> </w:t>
      </w:r>
      <w:r>
        <w:rPr/>
        <w:t>+</w:t>
      </w:r>
      <w:r>
        <w:rPr>
          <w:spacing w:val="1"/>
        </w:rPr>
        <w:t> </w:t>
      </w:r>
      <w:r>
        <w:rPr/>
        <w:t>vermicompost (1:1),</w:t>
      </w:r>
      <w:r>
        <w:rPr>
          <w:spacing w:val="3"/>
        </w:rPr>
        <w:t> </w:t>
      </w:r>
      <w:r>
        <w:rPr/>
        <w:t>cocopeat +</w:t>
      </w:r>
      <w:r>
        <w:rPr>
          <w:spacing w:val="2"/>
        </w:rPr>
        <w:t> </w:t>
      </w:r>
      <w:r>
        <w:rPr>
          <w:spacing w:val="-2"/>
        </w:rPr>
        <w:t>vermiculite</w:t>
      </w:r>
    </w:p>
    <w:p>
      <w:pPr>
        <w:pStyle w:val="BodyText"/>
        <w:spacing w:line="360" w:lineRule="auto"/>
        <w:ind w:left="165" w:right="293"/>
      </w:pPr>
      <w:r>
        <w:rPr/>
        <w:t>+ perlite (2:1:1), cocopeat + biochar (1:1) and cocopeat + biochar (2:1) combined with three environments: open field, polyhouse and shade net house. Methodology involved fifteen treatment combinations, each replicated thrice, with data collected on germination parameters and seedling growth metrics from five randomly selected plants per replication. Results revealed that the highest germination percentage (100%) was consistently obtained under polyhouse</w:t>
      </w:r>
      <w:r>
        <w:rPr>
          <w:spacing w:val="-1"/>
        </w:rPr>
        <w:t> </w:t>
      </w:r>
      <w:r>
        <w:rPr/>
        <w:t>conditions across</w:t>
      </w:r>
      <w:r>
        <w:rPr>
          <w:spacing w:val="-1"/>
        </w:rPr>
        <w:t> </w:t>
      </w:r>
      <w:r>
        <w:rPr/>
        <w:t>all media, with</w:t>
      </w:r>
      <w:r>
        <w:rPr>
          <w:spacing w:val="-2"/>
        </w:rPr>
        <w:t> </w:t>
      </w:r>
      <w:r>
        <w:rPr/>
        <w:t>the</w:t>
      </w:r>
      <w:r>
        <w:rPr>
          <w:spacing w:val="-1"/>
        </w:rPr>
        <w:t> </w:t>
      </w:r>
      <w:r>
        <w:rPr/>
        <w:t>earliest germination (7.00</w:t>
      </w:r>
      <w:r>
        <w:rPr>
          <w:spacing w:val="-1"/>
        </w:rPr>
        <w:t> </w:t>
      </w:r>
      <w:r>
        <w:rPr/>
        <w:t>days)</w:t>
      </w:r>
      <w:r>
        <w:rPr>
          <w:spacing w:val="-1"/>
        </w:rPr>
        <w:t> </w:t>
      </w:r>
      <w:r>
        <w:rPr/>
        <w:t>in cocopeat + vermicompost (1:1) under polyhouse. Among seedling growth parameters, maximum stem diameter</w:t>
      </w:r>
      <w:r>
        <w:rPr>
          <w:spacing w:val="-15"/>
        </w:rPr>
        <w:t> </w:t>
      </w:r>
      <w:r>
        <w:rPr/>
        <w:t>(1.96</w:t>
      </w:r>
      <w:r>
        <w:rPr>
          <w:spacing w:val="-15"/>
        </w:rPr>
        <w:t> </w:t>
      </w:r>
      <w:r>
        <w:rPr/>
        <w:t>mm)</w:t>
      </w:r>
      <w:r>
        <w:rPr>
          <w:spacing w:val="-15"/>
        </w:rPr>
        <w:t> </w:t>
      </w:r>
      <w:r>
        <w:rPr/>
        <w:t>was</w:t>
      </w:r>
      <w:r>
        <w:rPr>
          <w:spacing w:val="-15"/>
        </w:rPr>
        <w:t> </w:t>
      </w:r>
      <w:r>
        <w:rPr/>
        <w:t>recorded</w:t>
      </w:r>
      <w:r>
        <w:rPr>
          <w:spacing w:val="-14"/>
        </w:rPr>
        <w:t> </w:t>
      </w:r>
      <w:r>
        <w:rPr/>
        <w:t>in</w:t>
      </w:r>
      <w:r>
        <w:rPr>
          <w:spacing w:val="-14"/>
        </w:rPr>
        <w:t> </w:t>
      </w:r>
      <w:r>
        <w:rPr/>
        <w:t>cocopeat</w:t>
      </w:r>
      <w:r>
        <w:rPr>
          <w:spacing w:val="-14"/>
        </w:rPr>
        <w:t> </w:t>
      </w:r>
      <w:r>
        <w:rPr/>
        <w:t>+</w:t>
      </w:r>
      <w:r>
        <w:rPr>
          <w:spacing w:val="-15"/>
        </w:rPr>
        <w:t> </w:t>
      </w:r>
      <w:r>
        <w:rPr/>
        <w:t>biochar</w:t>
      </w:r>
      <w:r>
        <w:rPr>
          <w:spacing w:val="-15"/>
        </w:rPr>
        <w:t> </w:t>
      </w:r>
      <w:r>
        <w:rPr/>
        <w:t>(1:1)</w:t>
      </w:r>
      <w:r>
        <w:rPr>
          <w:spacing w:val="-15"/>
        </w:rPr>
        <w:t> </w:t>
      </w:r>
      <w:r>
        <w:rPr/>
        <w:t>under</w:t>
      </w:r>
      <w:r>
        <w:rPr>
          <w:spacing w:val="-15"/>
        </w:rPr>
        <w:t> </w:t>
      </w:r>
      <w:r>
        <w:rPr/>
        <w:t>shade</w:t>
      </w:r>
      <w:r>
        <w:rPr>
          <w:spacing w:val="-15"/>
        </w:rPr>
        <w:t> </w:t>
      </w:r>
      <w:r>
        <w:rPr/>
        <w:t>net,</w:t>
      </w:r>
      <w:r>
        <w:rPr>
          <w:spacing w:val="-14"/>
        </w:rPr>
        <w:t> </w:t>
      </w:r>
      <w:r>
        <w:rPr/>
        <w:t>while</w:t>
      </w:r>
      <w:r>
        <w:rPr>
          <w:spacing w:val="-15"/>
        </w:rPr>
        <w:t> </w:t>
      </w:r>
      <w:r>
        <w:rPr/>
        <w:t>the</w:t>
      </w:r>
      <w:r>
        <w:rPr>
          <w:spacing w:val="-15"/>
        </w:rPr>
        <w:t> </w:t>
      </w:r>
      <w:r>
        <w:rPr/>
        <w:t>highest number of leaves (5.67), root length (10.15 cm) and leaf area (11.09 cm²) were observed in cocopeat + vermicompost (1:1) under polyhouse. Shoot length (6.27 cm) and seedling vigor index</w:t>
      </w:r>
      <w:r>
        <w:rPr>
          <w:spacing w:val="-12"/>
        </w:rPr>
        <w:t> </w:t>
      </w:r>
      <w:r>
        <w:rPr/>
        <w:t>(1741.07)</w:t>
      </w:r>
      <w:r>
        <w:rPr>
          <w:spacing w:val="-10"/>
        </w:rPr>
        <w:t> </w:t>
      </w:r>
      <w:r>
        <w:rPr/>
        <w:t>were</w:t>
      </w:r>
      <w:r>
        <w:rPr>
          <w:spacing w:val="-10"/>
        </w:rPr>
        <w:t> </w:t>
      </w:r>
      <w:r>
        <w:rPr/>
        <w:t>also</w:t>
      </w:r>
      <w:r>
        <w:rPr>
          <w:spacing w:val="-10"/>
        </w:rPr>
        <w:t> </w:t>
      </w:r>
      <w:r>
        <w:rPr/>
        <w:t>highest</w:t>
      </w:r>
      <w:r>
        <w:rPr>
          <w:spacing w:val="-11"/>
        </w:rPr>
        <w:t> </w:t>
      </w:r>
      <w:r>
        <w:rPr/>
        <w:t>in</w:t>
      </w:r>
      <w:r>
        <w:rPr>
          <w:spacing w:val="-11"/>
        </w:rPr>
        <w:t> </w:t>
      </w:r>
      <w:r>
        <w:rPr/>
        <w:t>cocopeat</w:t>
      </w:r>
      <w:r>
        <w:rPr>
          <w:spacing w:val="-11"/>
        </w:rPr>
        <w:t> </w:t>
      </w:r>
      <w:r>
        <w:rPr/>
        <w:t>+</w:t>
      </w:r>
      <w:r>
        <w:rPr>
          <w:spacing w:val="-10"/>
        </w:rPr>
        <w:t> </w:t>
      </w:r>
      <w:r>
        <w:rPr/>
        <w:t>vermicompost</w:t>
      </w:r>
      <w:r>
        <w:rPr>
          <w:spacing w:val="-11"/>
        </w:rPr>
        <w:t> </w:t>
      </w:r>
      <w:r>
        <w:rPr/>
        <w:t>(1:1)</w:t>
      </w:r>
      <w:r>
        <w:rPr>
          <w:spacing w:val="-12"/>
        </w:rPr>
        <w:t> </w:t>
      </w:r>
      <w:r>
        <w:rPr/>
        <w:t>under</w:t>
      </w:r>
      <w:r>
        <w:rPr>
          <w:spacing w:val="-7"/>
        </w:rPr>
        <w:t> </w:t>
      </w:r>
      <w:r>
        <w:rPr/>
        <w:t>shade</w:t>
      </w:r>
      <w:r>
        <w:rPr>
          <w:spacing w:val="-12"/>
        </w:rPr>
        <w:t> </w:t>
      </w:r>
      <w:r>
        <w:rPr/>
        <w:t>net.</w:t>
      </w:r>
      <w:r>
        <w:rPr>
          <w:spacing w:val="-11"/>
        </w:rPr>
        <w:t> </w:t>
      </w:r>
      <w:r>
        <w:rPr/>
        <w:t>The</w:t>
      </w:r>
      <w:r>
        <w:rPr>
          <w:spacing w:val="-10"/>
        </w:rPr>
        <w:t> </w:t>
      </w:r>
      <w:r>
        <w:rPr/>
        <w:t>root- to-shoot ratio attained</w:t>
      </w:r>
      <w:r>
        <w:rPr>
          <w:spacing w:val="-1"/>
        </w:rPr>
        <w:t> </w:t>
      </w:r>
      <w:r>
        <w:rPr/>
        <w:t>its</w:t>
      </w:r>
      <w:r>
        <w:rPr>
          <w:spacing w:val="-3"/>
        </w:rPr>
        <w:t> </w:t>
      </w:r>
      <w:r>
        <w:rPr/>
        <w:t>maximum value</w:t>
      </w:r>
      <w:r>
        <w:rPr>
          <w:spacing w:val="-1"/>
        </w:rPr>
        <w:t> </w:t>
      </w:r>
      <w:r>
        <w:rPr/>
        <w:t>(0.47)</w:t>
      </w:r>
      <w:r>
        <w:rPr>
          <w:spacing w:val="-1"/>
        </w:rPr>
        <w:t> </w:t>
      </w:r>
      <w:r>
        <w:rPr/>
        <w:t>in cocopeat +</w:t>
      </w:r>
      <w:r>
        <w:rPr>
          <w:spacing w:val="-1"/>
        </w:rPr>
        <w:t> </w:t>
      </w:r>
      <w:r>
        <w:rPr/>
        <w:t>biochar</w:t>
      </w:r>
      <w:r>
        <w:rPr>
          <w:spacing w:val="-1"/>
        </w:rPr>
        <w:t> </w:t>
      </w:r>
      <w:r>
        <w:rPr/>
        <w:t>(1:1)</w:t>
      </w:r>
      <w:r>
        <w:rPr>
          <w:spacing w:val="-1"/>
        </w:rPr>
        <w:t> </w:t>
      </w:r>
      <w:r>
        <w:rPr/>
        <w:t>under</w:t>
      </w:r>
      <w:r>
        <w:rPr>
          <w:spacing w:val="-1"/>
        </w:rPr>
        <w:t> </w:t>
      </w:r>
      <w:r>
        <w:rPr/>
        <w:t>polyhouse. Seedlings</w:t>
      </w:r>
      <w:r>
        <w:rPr>
          <w:spacing w:val="-2"/>
        </w:rPr>
        <w:t> </w:t>
      </w:r>
      <w:r>
        <w:rPr/>
        <w:t>reached</w:t>
      </w:r>
      <w:r>
        <w:rPr>
          <w:spacing w:val="-1"/>
        </w:rPr>
        <w:t> </w:t>
      </w:r>
      <w:r>
        <w:rPr/>
        <w:t>the</w:t>
      </w:r>
      <w:r>
        <w:rPr>
          <w:spacing w:val="-2"/>
        </w:rPr>
        <w:t> </w:t>
      </w:r>
      <w:r>
        <w:rPr/>
        <w:t>transplanting</w:t>
      </w:r>
      <w:r>
        <w:rPr>
          <w:spacing w:val="-1"/>
        </w:rPr>
        <w:t> </w:t>
      </w:r>
      <w:r>
        <w:rPr/>
        <w:t>stage</w:t>
      </w:r>
      <w:r>
        <w:rPr>
          <w:spacing w:val="-2"/>
        </w:rPr>
        <w:t> </w:t>
      </w:r>
      <w:r>
        <w:rPr/>
        <w:t>earliest</w:t>
      </w:r>
      <w:r>
        <w:rPr>
          <w:spacing w:val="-1"/>
        </w:rPr>
        <w:t> </w:t>
      </w:r>
      <w:r>
        <w:rPr/>
        <w:t>(30</w:t>
      </w:r>
      <w:r>
        <w:rPr>
          <w:spacing w:val="-1"/>
        </w:rPr>
        <w:t> </w:t>
      </w:r>
      <w:r>
        <w:rPr/>
        <w:t>DAS)</w:t>
      </w:r>
      <w:r>
        <w:rPr>
          <w:spacing w:val="-1"/>
        </w:rPr>
        <w:t> </w:t>
      </w:r>
      <w:r>
        <w:rPr/>
        <w:t>under</w:t>
      </w:r>
      <w:r>
        <w:rPr>
          <w:spacing w:val="-1"/>
        </w:rPr>
        <w:t> </w:t>
      </w:r>
      <w:r>
        <w:rPr/>
        <w:t>polyhouse</w:t>
      </w:r>
      <w:r>
        <w:rPr>
          <w:spacing w:val="-2"/>
        </w:rPr>
        <w:t> </w:t>
      </w:r>
      <w:r>
        <w:rPr/>
        <w:t>across</w:t>
      </w:r>
      <w:r>
        <w:rPr>
          <w:spacing w:val="-2"/>
        </w:rPr>
        <w:t> </w:t>
      </w:r>
      <w:r>
        <w:rPr/>
        <w:t>all</w:t>
      </w:r>
      <w:r>
        <w:rPr>
          <w:spacing w:val="-1"/>
        </w:rPr>
        <w:t> </w:t>
      </w:r>
      <w:r>
        <w:rPr/>
        <w:t>media. It is therefore concluded that the combination of cocopeat + vermicompost (1:1) under polyhouse conditions ensured rapid germination, early transplanting, and robust seedling growth in tomato, while shade net conditions supported greater vigour index and shoot elongation. This integrated approach highlights the superiority of enriched cocopeat-based media under controlled environments for successful nursery production of tomato.</w:t>
      </w:r>
    </w:p>
    <w:p>
      <w:pPr>
        <w:pStyle w:val="BodyText"/>
        <w:spacing w:before="41"/>
        <w:jc w:val="left"/>
      </w:pPr>
    </w:p>
    <w:p>
      <w:pPr>
        <w:spacing w:before="0"/>
        <w:ind w:left="141" w:right="0" w:firstLine="0"/>
        <w:jc w:val="left"/>
        <w:rPr>
          <w:i/>
          <w:sz w:val="24"/>
        </w:rPr>
      </w:pPr>
      <w:r>
        <w:rPr>
          <w:b/>
          <w:sz w:val="24"/>
        </w:rPr>
        <w:t>Keywords:</w:t>
      </w:r>
      <w:r>
        <w:rPr>
          <w:b/>
          <w:spacing w:val="-14"/>
          <w:sz w:val="24"/>
        </w:rPr>
        <w:t> </w:t>
      </w:r>
      <w:r>
        <w:rPr>
          <w:i/>
          <w:sz w:val="24"/>
        </w:rPr>
        <w:t>Tomato,</w:t>
      </w:r>
      <w:r>
        <w:rPr>
          <w:i/>
          <w:spacing w:val="-8"/>
          <w:sz w:val="24"/>
        </w:rPr>
        <w:t> </w:t>
      </w:r>
      <w:r>
        <w:rPr>
          <w:i/>
          <w:sz w:val="24"/>
        </w:rPr>
        <w:t>nursery</w:t>
      </w:r>
      <w:r>
        <w:rPr>
          <w:i/>
          <w:spacing w:val="-11"/>
          <w:sz w:val="24"/>
        </w:rPr>
        <w:t> </w:t>
      </w:r>
      <w:r>
        <w:rPr>
          <w:i/>
          <w:sz w:val="24"/>
        </w:rPr>
        <w:t>production,</w:t>
      </w:r>
      <w:r>
        <w:rPr>
          <w:i/>
          <w:spacing w:val="-9"/>
          <w:sz w:val="24"/>
        </w:rPr>
        <w:t> </w:t>
      </w:r>
      <w:r>
        <w:rPr>
          <w:i/>
          <w:sz w:val="24"/>
        </w:rPr>
        <w:t>growing</w:t>
      </w:r>
      <w:r>
        <w:rPr>
          <w:i/>
          <w:spacing w:val="-8"/>
          <w:sz w:val="24"/>
        </w:rPr>
        <w:t> </w:t>
      </w:r>
      <w:r>
        <w:rPr>
          <w:i/>
          <w:sz w:val="24"/>
        </w:rPr>
        <w:t>media,</w:t>
      </w:r>
      <w:r>
        <w:rPr>
          <w:i/>
          <w:spacing w:val="-8"/>
          <w:sz w:val="24"/>
        </w:rPr>
        <w:t> </w:t>
      </w:r>
      <w:r>
        <w:rPr>
          <w:i/>
          <w:sz w:val="24"/>
        </w:rPr>
        <w:t>germination,</w:t>
      </w:r>
      <w:r>
        <w:rPr>
          <w:i/>
          <w:spacing w:val="-8"/>
          <w:sz w:val="24"/>
        </w:rPr>
        <w:t> </w:t>
      </w:r>
      <w:r>
        <w:rPr>
          <w:i/>
          <w:sz w:val="24"/>
        </w:rPr>
        <w:t>seedling</w:t>
      </w:r>
      <w:r>
        <w:rPr>
          <w:i/>
          <w:spacing w:val="-3"/>
          <w:sz w:val="24"/>
        </w:rPr>
        <w:t> </w:t>
      </w:r>
      <w:r>
        <w:rPr>
          <w:i/>
          <w:spacing w:val="-2"/>
          <w:sz w:val="24"/>
        </w:rPr>
        <w:t>growth</w:t>
      </w:r>
    </w:p>
    <w:p>
      <w:pPr>
        <w:pStyle w:val="BodyText"/>
        <w:jc w:val="left"/>
        <w:rPr>
          <w:i/>
        </w:rPr>
      </w:pPr>
    </w:p>
    <w:p>
      <w:pPr>
        <w:pStyle w:val="BodyText"/>
        <w:spacing w:before="145"/>
        <w:jc w:val="left"/>
        <w:rPr>
          <w:i/>
        </w:rPr>
      </w:pPr>
    </w:p>
    <w:p>
      <w:pPr>
        <w:pStyle w:val="Heading1"/>
      </w:pPr>
      <w:r>
        <w:rPr>
          <w:spacing w:val="-2"/>
        </w:rPr>
        <w:t>INTRODUCTION</w:t>
      </w:r>
    </w:p>
    <w:p>
      <w:pPr>
        <w:pStyle w:val="BodyText"/>
        <w:spacing w:before="14"/>
        <w:jc w:val="left"/>
        <w:rPr>
          <w:b/>
        </w:rPr>
      </w:pPr>
    </w:p>
    <w:p>
      <w:pPr>
        <w:pStyle w:val="BodyText"/>
        <w:spacing w:line="360" w:lineRule="auto"/>
        <w:ind w:left="165" w:right="292" w:firstLine="719"/>
      </w:pPr>
      <w:r>
        <w:rPr/>
        <w:t>This</w:t>
      </w:r>
      <w:r>
        <w:rPr>
          <w:spacing w:val="-15"/>
        </w:rPr>
        <w:t> </w:t>
      </w:r>
      <w:r>
        <w:rPr/>
        <w:t>manuscript</w:t>
      </w:r>
      <w:r>
        <w:rPr>
          <w:spacing w:val="-15"/>
        </w:rPr>
        <w:t> </w:t>
      </w:r>
      <w:r>
        <w:rPr/>
        <w:t>tackles</w:t>
      </w:r>
      <w:r>
        <w:rPr>
          <w:spacing w:val="-15"/>
        </w:rPr>
        <w:t> </w:t>
      </w:r>
      <w:r>
        <w:rPr/>
        <w:t>a</w:t>
      </w:r>
      <w:r>
        <w:rPr>
          <w:spacing w:val="-15"/>
        </w:rPr>
        <w:t> </w:t>
      </w:r>
      <w:r>
        <w:rPr/>
        <w:t>practical,</w:t>
      </w:r>
      <w:r>
        <w:rPr>
          <w:spacing w:val="-15"/>
        </w:rPr>
        <w:t> </w:t>
      </w:r>
      <w:r>
        <w:rPr/>
        <w:t>high-impact</w:t>
      </w:r>
      <w:r>
        <w:rPr>
          <w:spacing w:val="-15"/>
        </w:rPr>
        <w:t> </w:t>
      </w:r>
      <w:r>
        <w:rPr/>
        <w:t>question</w:t>
      </w:r>
      <w:r>
        <w:rPr>
          <w:spacing w:val="-14"/>
        </w:rPr>
        <w:t> </w:t>
      </w:r>
      <w:r>
        <w:rPr/>
        <w:t>for</w:t>
      </w:r>
      <w:r>
        <w:rPr>
          <w:spacing w:val="-15"/>
        </w:rPr>
        <w:t> </w:t>
      </w:r>
      <w:r>
        <w:rPr/>
        <w:t>vegetable</w:t>
      </w:r>
      <w:r>
        <w:rPr>
          <w:spacing w:val="-15"/>
        </w:rPr>
        <w:t> </w:t>
      </w:r>
      <w:r>
        <w:rPr/>
        <w:t>nurseries:</w:t>
      </w:r>
      <w:r>
        <w:rPr>
          <w:spacing w:val="-15"/>
        </w:rPr>
        <w:t> </w:t>
      </w:r>
      <w:r>
        <w:rPr/>
        <w:t>which substrate × environment combination produces the best tomato seedlings. The factorial RBD across five media and three environments is a useful applied design that can guide protected- cultivation nurseries that must choose among cocopeat blends, vermicompost, and biochar under</w:t>
      </w:r>
      <w:r>
        <w:rPr>
          <w:spacing w:val="-7"/>
        </w:rPr>
        <w:t> </w:t>
      </w:r>
      <w:r>
        <w:rPr/>
        <w:t>open</w:t>
      </w:r>
      <w:r>
        <w:rPr>
          <w:spacing w:val="-4"/>
        </w:rPr>
        <w:t> </w:t>
      </w:r>
      <w:r>
        <w:rPr/>
        <w:t>field,</w:t>
      </w:r>
      <w:r>
        <w:rPr>
          <w:spacing w:val="-5"/>
        </w:rPr>
        <w:t> </w:t>
      </w:r>
      <w:r>
        <w:rPr/>
        <w:t>shade-net,</w:t>
      </w:r>
      <w:r>
        <w:rPr>
          <w:spacing w:val="-5"/>
        </w:rPr>
        <w:t> </w:t>
      </w:r>
      <w:r>
        <w:rPr/>
        <w:t>or</w:t>
      </w:r>
      <w:r>
        <w:rPr>
          <w:spacing w:val="-7"/>
        </w:rPr>
        <w:t> </w:t>
      </w:r>
      <w:r>
        <w:rPr/>
        <w:t>polyhouse</w:t>
      </w:r>
      <w:r>
        <w:rPr>
          <w:spacing w:val="-4"/>
        </w:rPr>
        <w:t> </w:t>
      </w:r>
      <w:r>
        <w:rPr/>
        <w:t>conditions.</w:t>
      </w:r>
      <w:r>
        <w:rPr>
          <w:spacing w:val="-5"/>
        </w:rPr>
        <w:t> </w:t>
      </w:r>
      <w:r>
        <w:rPr/>
        <w:t>The</w:t>
      </w:r>
      <w:r>
        <w:rPr>
          <w:spacing w:val="-7"/>
        </w:rPr>
        <w:t> </w:t>
      </w:r>
      <w:r>
        <w:rPr/>
        <w:t>dataset</w:t>
      </w:r>
      <w:r>
        <w:rPr>
          <w:spacing w:val="-5"/>
        </w:rPr>
        <w:t> </w:t>
      </w:r>
      <w:r>
        <w:rPr/>
        <w:t>suggests</w:t>
      </w:r>
      <w:r>
        <w:rPr>
          <w:spacing w:val="-5"/>
        </w:rPr>
        <w:t> </w:t>
      </w:r>
      <w:r>
        <w:rPr/>
        <w:t>strong</w:t>
      </w:r>
      <w:r>
        <w:rPr>
          <w:spacing w:val="-6"/>
        </w:rPr>
        <w:t> </w:t>
      </w:r>
      <w:r>
        <w:rPr/>
        <w:t>environment effects (protected &gt; open) and points to cocopeat + vermicompost as especially promising insights</w:t>
      </w:r>
      <w:r>
        <w:rPr>
          <w:spacing w:val="33"/>
        </w:rPr>
        <w:t> </w:t>
      </w:r>
      <w:r>
        <w:rPr/>
        <w:t>that,</w:t>
      </w:r>
      <w:r>
        <w:rPr>
          <w:spacing w:val="34"/>
        </w:rPr>
        <w:t> </w:t>
      </w:r>
      <w:r>
        <w:rPr/>
        <w:t>if</w:t>
      </w:r>
      <w:r>
        <w:rPr>
          <w:spacing w:val="34"/>
        </w:rPr>
        <w:t> </w:t>
      </w:r>
      <w:r>
        <w:rPr/>
        <w:t>robustly</w:t>
      </w:r>
      <w:r>
        <w:rPr>
          <w:spacing w:val="35"/>
        </w:rPr>
        <w:t> </w:t>
      </w:r>
      <w:r>
        <w:rPr/>
        <w:t>supported,</w:t>
      </w:r>
      <w:r>
        <w:rPr>
          <w:spacing w:val="34"/>
        </w:rPr>
        <w:t> </w:t>
      </w:r>
      <w:r>
        <w:rPr/>
        <w:t>can</w:t>
      </w:r>
      <w:r>
        <w:rPr>
          <w:spacing w:val="36"/>
        </w:rPr>
        <w:t> </w:t>
      </w:r>
      <w:r>
        <w:rPr/>
        <w:t>directly</w:t>
      </w:r>
      <w:r>
        <w:rPr>
          <w:spacing w:val="34"/>
        </w:rPr>
        <w:t> </w:t>
      </w:r>
      <w:r>
        <w:rPr/>
        <w:t>inform</w:t>
      </w:r>
      <w:r>
        <w:rPr>
          <w:spacing w:val="35"/>
        </w:rPr>
        <w:t> </w:t>
      </w:r>
      <w:r>
        <w:rPr/>
        <w:t>commercial</w:t>
      </w:r>
      <w:r>
        <w:rPr>
          <w:spacing w:val="34"/>
        </w:rPr>
        <w:t> </w:t>
      </w:r>
      <w:r>
        <w:rPr/>
        <w:t>practice</w:t>
      </w:r>
      <w:r>
        <w:rPr>
          <w:spacing w:val="33"/>
        </w:rPr>
        <w:t> </w:t>
      </w:r>
      <w:r>
        <w:rPr/>
        <w:t>and</w:t>
      </w:r>
      <w:r>
        <w:rPr>
          <w:spacing w:val="37"/>
        </w:rPr>
        <w:t> </w:t>
      </w:r>
      <w:r>
        <w:rPr>
          <w:spacing w:val="-2"/>
        </w:rPr>
        <w:t>extension</w:t>
      </w:r>
    </w:p>
    <w:p>
      <w:pPr>
        <w:pStyle w:val="BodyText"/>
        <w:spacing w:after="0" w:line="360" w:lineRule="auto"/>
        <w:sectPr>
          <w:pgSz w:w="11920" w:h="16850"/>
          <w:pgMar w:header="45" w:footer="0" w:top="1240" w:bottom="280" w:left="1275" w:right="1133"/>
        </w:sectPr>
      </w:pPr>
    </w:p>
    <w:p>
      <w:pPr>
        <w:pStyle w:val="BodyText"/>
        <w:spacing w:line="360" w:lineRule="auto" w:before="80"/>
        <w:ind w:left="165" w:right="288"/>
      </w:pPr>
      <w:r>
        <w:rPr/>
        <w:t>recommendations. Tomato (</w:t>
      </w:r>
      <w:r>
        <w:rPr>
          <w:i/>
        </w:rPr>
        <w:t>Solanum lycopersicum </w:t>
      </w:r>
      <w:r>
        <w:rPr/>
        <w:t>L.) is a high-value vegetable crop that is widely consumed fresh or processed and grown in almost every country of the world. It is originated</w:t>
      </w:r>
      <w:r>
        <w:rPr>
          <w:spacing w:val="-1"/>
        </w:rPr>
        <w:t> </w:t>
      </w:r>
      <w:r>
        <w:rPr/>
        <w:t>from the</w:t>
      </w:r>
      <w:r>
        <w:rPr>
          <w:spacing w:val="-3"/>
        </w:rPr>
        <w:t> </w:t>
      </w:r>
      <w:r>
        <w:rPr/>
        <w:t>Andean zone</w:t>
      </w:r>
      <w:r>
        <w:rPr>
          <w:spacing w:val="-1"/>
        </w:rPr>
        <w:t> </w:t>
      </w:r>
      <w:r>
        <w:rPr/>
        <w:t>(Peru-Ecuador-Bolivian</w:t>
      </w:r>
      <w:r>
        <w:rPr>
          <w:spacing w:val="-1"/>
        </w:rPr>
        <w:t> </w:t>
      </w:r>
      <w:r>
        <w:rPr/>
        <w:t>area)</w:t>
      </w:r>
      <w:r>
        <w:rPr>
          <w:spacing w:val="-1"/>
        </w:rPr>
        <w:t> </w:t>
      </w:r>
      <w:r>
        <w:rPr/>
        <w:t>but it’s</w:t>
      </w:r>
      <w:r>
        <w:rPr>
          <w:spacing w:val="-1"/>
        </w:rPr>
        <w:t> </w:t>
      </w:r>
      <w:r>
        <w:rPr/>
        <w:t>first cultivation was in Mexico.</w:t>
      </w:r>
      <w:r>
        <w:rPr>
          <w:spacing w:val="-7"/>
        </w:rPr>
        <w:t> </w:t>
      </w:r>
      <w:r>
        <w:rPr/>
        <w:t>(Zahedi</w:t>
      </w:r>
      <w:r>
        <w:rPr>
          <w:spacing w:val="-3"/>
        </w:rPr>
        <w:t> </w:t>
      </w:r>
      <w:r>
        <w:rPr/>
        <w:t>and</w:t>
      </w:r>
      <w:r>
        <w:rPr>
          <w:spacing w:val="-6"/>
        </w:rPr>
        <w:t> </w:t>
      </w:r>
      <w:r>
        <w:rPr/>
        <w:t>Ansari,</w:t>
      </w:r>
      <w:r>
        <w:rPr>
          <w:spacing w:val="-7"/>
        </w:rPr>
        <w:t> </w:t>
      </w:r>
      <w:r>
        <w:rPr/>
        <w:t>2012).</w:t>
      </w:r>
      <w:r>
        <w:rPr>
          <w:spacing w:val="-4"/>
        </w:rPr>
        <w:t> </w:t>
      </w:r>
      <w:r>
        <w:rPr/>
        <w:t>The</w:t>
      </w:r>
      <w:r>
        <w:rPr>
          <w:spacing w:val="-5"/>
        </w:rPr>
        <w:t> </w:t>
      </w:r>
      <w:r>
        <w:rPr/>
        <w:t>chromosome</w:t>
      </w:r>
      <w:r>
        <w:rPr>
          <w:spacing w:val="-7"/>
        </w:rPr>
        <w:t> </w:t>
      </w:r>
      <w:r>
        <w:rPr/>
        <w:t>number</w:t>
      </w:r>
      <w:r>
        <w:rPr>
          <w:spacing w:val="-5"/>
        </w:rPr>
        <w:t> </w:t>
      </w:r>
      <w:r>
        <w:rPr/>
        <w:t>of</w:t>
      </w:r>
      <w:r>
        <w:rPr>
          <w:spacing w:val="-5"/>
        </w:rPr>
        <w:t> </w:t>
      </w:r>
      <w:r>
        <w:rPr/>
        <w:t>a</w:t>
      </w:r>
      <w:r>
        <w:rPr>
          <w:spacing w:val="-7"/>
        </w:rPr>
        <w:t> </w:t>
      </w:r>
      <w:r>
        <w:rPr/>
        <w:t>tomato</w:t>
      </w:r>
      <w:r>
        <w:rPr>
          <w:spacing w:val="-6"/>
        </w:rPr>
        <w:t> </w:t>
      </w:r>
      <w:r>
        <w:rPr/>
        <w:t>is</w:t>
      </w:r>
      <w:r>
        <w:rPr>
          <w:spacing w:val="-3"/>
        </w:rPr>
        <w:t> </w:t>
      </w:r>
      <w:r>
        <w:rPr/>
        <w:t>typically</w:t>
      </w:r>
      <w:r>
        <w:rPr>
          <w:spacing w:val="-6"/>
        </w:rPr>
        <w:t> </w:t>
      </w:r>
      <w:r>
        <w:rPr/>
        <w:t>2n</w:t>
      </w:r>
      <w:r>
        <w:rPr>
          <w:spacing w:val="-4"/>
        </w:rPr>
        <w:t> </w:t>
      </w:r>
      <w:r>
        <w:rPr/>
        <w:t>=</w:t>
      </w:r>
      <w:r>
        <w:rPr>
          <w:spacing w:val="-7"/>
        </w:rPr>
        <w:t> </w:t>
      </w:r>
      <w:r>
        <w:rPr/>
        <w:t>24. The</w:t>
      </w:r>
      <w:r>
        <w:rPr>
          <w:spacing w:val="-1"/>
        </w:rPr>
        <w:t> </w:t>
      </w:r>
      <w:r>
        <w:rPr/>
        <w:t>tomato is an annual plant, in the</w:t>
      </w:r>
      <w:r>
        <w:rPr>
          <w:spacing w:val="-1"/>
        </w:rPr>
        <w:t> </w:t>
      </w:r>
      <w:r>
        <w:rPr/>
        <w:t>Solanaceae family, typically growing to 1000 -3000 mm tall, with a weakly woody stem that usually scrambles over other plants. The fruit is edible; brightly</w:t>
      </w:r>
      <w:r>
        <w:rPr>
          <w:spacing w:val="-10"/>
        </w:rPr>
        <w:t> </w:t>
      </w:r>
      <w:r>
        <w:rPr/>
        <w:t>coloured</w:t>
      </w:r>
      <w:r>
        <w:rPr>
          <w:spacing w:val="-10"/>
        </w:rPr>
        <w:t> </w:t>
      </w:r>
      <w:r>
        <w:rPr/>
        <w:t>(usually</w:t>
      </w:r>
      <w:r>
        <w:rPr>
          <w:spacing w:val="-9"/>
        </w:rPr>
        <w:t> </w:t>
      </w:r>
      <w:r>
        <w:rPr/>
        <w:t>red,</w:t>
      </w:r>
      <w:r>
        <w:rPr>
          <w:spacing w:val="-7"/>
        </w:rPr>
        <w:t> </w:t>
      </w:r>
      <w:r>
        <w:rPr/>
        <w:t>from the pigment lycopene) its diameter ranges between 10-20 mm in wild plants and cultivated forms. Botanically, it is a berry, with a subset of fruits. In India, area under tomato reported during 2023-24 was 8.50 lakh ha. (Anonymous a, 2024). Production of Tomato is expected to be around 212.38 Lakh Tonne in 2023-24 (Second Advance Estimates) compared to around</w:t>
      </w:r>
    </w:p>
    <w:p>
      <w:pPr>
        <w:pStyle w:val="BodyText"/>
        <w:spacing w:line="360" w:lineRule="auto" w:before="84"/>
        <w:ind w:left="165" w:right="297"/>
      </w:pPr>
      <w:r>
        <w:rPr/>
        <w:t>204.25</w:t>
      </w:r>
      <w:r>
        <w:rPr>
          <w:spacing w:val="-10"/>
        </w:rPr>
        <w:t> </w:t>
      </w:r>
      <w:r>
        <w:rPr/>
        <w:t>Lakh</w:t>
      </w:r>
      <w:r>
        <w:rPr>
          <w:spacing w:val="-14"/>
        </w:rPr>
        <w:t> </w:t>
      </w:r>
      <w:r>
        <w:rPr/>
        <w:t>Tonne</w:t>
      </w:r>
      <w:r>
        <w:rPr>
          <w:spacing w:val="-6"/>
        </w:rPr>
        <w:t> </w:t>
      </w:r>
      <w:r>
        <w:rPr/>
        <w:t>last year,</w:t>
      </w:r>
      <w:r>
        <w:rPr>
          <w:spacing w:val="-6"/>
        </w:rPr>
        <w:t> </w:t>
      </w:r>
      <w:r>
        <w:rPr/>
        <w:t>an</w:t>
      </w:r>
      <w:r>
        <w:rPr>
          <w:spacing w:val="-5"/>
        </w:rPr>
        <w:t> </w:t>
      </w:r>
      <w:r>
        <w:rPr/>
        <w:t>increase</w:t>
      </w:r>
      <w:r>
        <w:rPr>
          <w:spacing w:val="-5"/>
        </w:rPr>
        <w:t> </w:t>
      </w:r>
      <w:r>
        <w:rPr/>
        <w:t>by</w:t>
      </w:r>
      <w:r>
        <w:rPr>
          <w:spacing w:val="-14"/>
        </w:rPr>
        <w:t> </w:t>
      </w:r>
      <w:r>
        <w:rPr/>
        <w:t>3.98%</w:t>
      </w:r>
      <w:r>
        <w:rPr>
          <w:spacing w:val="-5"/>
        </w:rPr>
        <w:t> </w:t>
      </w:r>
      <w:r>
        <w:rPr/>
        <w:t>Lakh</w:t>
      </w:r>
      <w:r>
        <w:rPr>
          <w:spacing w:val="-14"/>
        </w:rPr>
        <w:t> </w:t>
      </w:r>
      <w:r>
        <w:rPr/>
        <w:t>Tonne.</w:t>
      </w:r>
      <w:r>
        <w:rPr>
          <w:spacing w:val="-3"/>
        </w:rPr>
        <w:t> </w:t>
      </w:r>
      <w:r>
        <w:rPr/>
        <w:t>(Anonymous b,</w:t>
      </w:r>
      <w:r>
        <w:rPr>
          <w:spacing w:val="-7"/>
        </w:rPr>
        <w:t> </w:t>
      </w:r>
      <w:r>
        <w:rPr/>
        <w:t>2023). Major producing states are Madhya Pradesh, Andhra Pradesh, Karnataka, Odisha, Gujarat, West Bengal and Tamil Nadu. </w:t>
      </w:r>
      <w:r>
        <w:rPr>
          <w:color w:val="202020"/>
        </w:rPr>
        <w:t>It </w:t>
      </w:r>
      <w:r>
        <w:rPr/>
        <w:t>contains high levels of bioactive compounds such as carotenoids, fibre,</w:t>
      </w:r>
      <w:r>
        <w:rPr>
          <w:spacing w:val="-15"/>
        </w:rPr>
        <w:t> </w:t>
      </w:r>
      <w:r>
        <w:rPr/>
        <w:t>protein</w:t>
      </w:r>
      <w:r>
        <w:rPr>
          <w:spacing w:val="-15"/>
        </w:rPr>
        <w:t> </w:t>
      </w:r>
      <w:r>
        <w:rPr/>
        <w:t>and</w:t>
      </w:r>
      <w:r>
        <w:rPr>
          <w:spacing w:val="-15"/>
        </w:rPr>
        <w:t> </w:t>
      </w:r>
      <w:r>
        <w:rPr/>
        <w:t>pectin.</w:t>
      </w:r>
      <w:r>
        <w:rPr>
          <w:spacing w:val="-15"/>
        </w:rPr>
        <w:t> </w:t>
      </w:r>
      <w:r>
        <w:rPr/>
        <w:t>These</w:t>
      </w:r>
      <w:r>
        <w:rPr>
          <w:spacing w:val="-15"/>
        </w:rPr>
        <w:t> </w:t>
      </w:r>
      <w:r>
        <w:rPr/>
        <w:t>bioactive</w:t>
      </w:r>
      <w:r>
        <w:rPr>
          <w:spacing w:val="-15"/>
        </w:rPr>
        <w:t> </w:t>
      </w:r>
      <w:r>
        <w:rPr/>
        <w:t>compounds</w:t>
      </w:r>
      <w:r>
        <w:rPr>
          <w:spacing w:val="-15"/>
        </w:rPr>
        <w:t> </w:t>
      </w:r>
      <w:r>
        <w:rPr/>
        <w:t>are</w:t>
      </w:r>
      <w:r>
        <w:rPr>
          <w:spacing w:val="-15"/>
        </w:rPr>
        <w:t> </w:t>
      </w:r>
      <w:r>
        <w:rPr/>
        <w:t>known</w:t>
      </w:r>
      <w:r>
        <w:rPr>
          <w:spacing w:val="-15"/>
        </w:rPr>
        <w:t> </w:t>
      </w:r>
      <w:r>
        <w:rPr/>
        <w:t>as</w:t>
      </w:r>
      <w:r>
        <w:rPr>
          <w:spacing w:val="-15"/>
        </w:rPr>
        <w:t> </w:t>
      </w:r>
      <w:r>
        <w:rPr/>
        <w:t>good</w:t>
      </w:r>
      <w:r>
        <w:rPr>
          <w:spacing w:val="-15"/>
        </w:rPr>
        <w:t> </w:t>
      </w:r>
      <w:r>
        <w:rPr/>
        <w:t>protective</w:t>
      </w:r>
      <w:r>
        <w:rPr>
          <w:spacing w:val="-15"/>
        </w:rPr>
        <w:t> </w:t>
      </w:r>
      <w:r>
        <w:rPr/>
        <w:t>constituents </w:t>
      </w:r>
      <w:r>
        <w:rPr>
          <w:spacing w:val="-2"/>
        </w:rPr>
        <w:t>against several</w:t>
      </w:r>
      <w:r>
        <w:rPr>
          <w:spacing w:val="-10"/>
        </w:rPr>
        <w:t> </w:t>
      </w:r>
      <w:r>
        <w:rPr>
          <w:spacing w:val="-2"/>
        </w:rPr>
        <w:t>human</w:t>
      </w:r>
      <w:r>
        <w:rPr>
          <w:spacing w:val="-9"/>
        </w:rPr>
        <w:t> </w:t>
      </w:r>
      <w:r>
        <w:rPr>
          <w:spacing w:val="-2"/>
        </w:rPr>
        <w:t>diseases.</w:t>
      </w:r>
      <w:r>
        <w:rPr>
          <w:spacing w:val="-8"/>
        </w:rPr>
        <w:t> </w:t>
      </w:r>
      <w:r>
        <w:rPr>
          <w:spacing w:val="-2"/>
        </w:rPr>
        <w:t>Tomato</w:t>
      </w:r>
      <w:r>
        <w:rPr>
          <w:spacing w:val="-3"/>
        </w:rPr>
        <w:t> </w:t>
      </w:r>
      <w:r>
        <w:rPr>
          <w:spacing w:val="-2"/>
        </w:rPr>
        <w:t>is</w:t>
      </w:r>
      <w:r>
        <w:rPr>
          <w:spacing w:val="-5"/>
        </w:rPr>
        <w:t> </w:t>
      </w:r>
      <w:r>
        <w:rPr>
          <w:spacing w:val="-2"/>
        </w:rPr>
        <w:t>processed</w:t>
      </w:r>
      <w:r>
        <w:rPr>
          <w:spacing w:val="-3"/>
        </w:rPr>
        <w:t> </w:t>
      </w:r>
      <w:r>
        <w:rPr>
          <w:spacing w:val="-2"/>
        </w:rPr>
        <w:t>into many</w:t>
      </w:r>
      <w:r>
        <w:rPr>
          <w:spacing w:val="-12"/>
        </w:rPr>
        <w:t> </w:t>
      </w:r>
      <w:r>
        <w:rPr>
          <w:spacing w:val="-2"/>
        </w:rPr>
        <w:t>products</w:t>
      </w:r>
      <w:r>
        <w:rPr>
          <w:spacing w:val="-7"/>
        </w:rPr>
        <w:t> </w:t>
      </w:r>
      <w:r>
        <w:rPr>
          <w:spacing w:val="-2"/>
        </w:rPr>
        <w:t>such</w:t>
      </w:r>
      <w:r>
        <w:rPr>
          <w:spacing w:val="-10"/>
        </w:rPr>
        <w:t> </w:t>
      </w:r>
      <w:r>
        <w:rPr>
          <w:spacing w:val="-2"/>
        </w:rPr>
        <w:t>as</w:t>
      </w:r>
      <w:r>
        <w:rPr>
          <w:spacing w:val="-7"/>
        </w:rPr>
        <w:t> </w:t>
      </w:r>
      <w:r>
        <w:rPr>
          <w:spacing w:val="-2"/>
        </w:rPr>
        <w:t>ketchup, paste, </w:t>
      </w:r>
      <w:r>
        <w:rPr/>
        <w:t>sauce, puree, soup, juice and canned tomatoes. (</w:t>
      </w:r>
      <w:hyperlink r:id="rId6">
        <w:r>
          <w:rPr/>
          <w:t>Kiralan</w:t>
        </w:r>
      </w:hyperlink>
      <w:r>
        <w:rPr/>
        <w:t> and </w:t>
      </w:r>
      <w:hyperlink r:id="rId7">
        <w:r>
          <w:rPr/>
          <w:t>Ketenoglu,</w:t>
        </w:r>
      </w:hyperlink>
      <w:r>
        <w:rPr/>
        <w:t> 2022)</w:t>
      </w:r>
    </w:p>
    <w:p>
      <w:pPr>
        <w:pStyle w:val="BodyText"/>
        <w:spacing w:line="360" w:lineRule="auto" w:before="161"/>
        <w:ind w:left="165" w:right="298" w:firstLine="719"/>
      </w:pPr>
      <w:r>
        <w:rPr/>
        <w:t>The</w:t>
      </w:r>
      <w:r>
        <w:rPr>
          <w:spacing w:val="-15"/>
        </w:rPr>
        <w:t> </w:t>
      </w:r>
      <w:r>
        <w:rPr/>
        <w:t>production</w:t>
      </w:r>
      <w:r>
        <w:rPr>
          <w:spacing w:val="-14"/>
        </w:rPr>
        <w:t> </w:t>
      </w:r>
      <w:r>
        <w:rPr/>
        <w:t>of</w:t>
      </w:r>
      <w:r>
        <w:rPr>
          <w:spacing w:val="-15"/>
        </w:rPr>
        <w:t> </w:t>
      </w:r>
      <w:r>
        <w:rPr/>
        <w:t>healthy</w:t>
      </w:r>
      <w:r>
        <w:rPr>
          <w:spacing w:val="-14"/>
        </w:rPr>
        <w:t> </w:t>
      </w:r>
      <w:r>
        <w:rPr/>
        <w:t>and</w:t>
      </w:r>
      <w:r>
        <w:rPr>
          <w:spacing w:val="-14"/>
        </w:rPr>
        <w:t> </w:t>
      </w:r>
      <w:r>
        <w:rPr/>
        <w:t>vigorous</w:t>
      </w:r>
      <w:r>
        <w:rPr>
          <w:spacing w:val="-12"/>
        </w:rPr>
        <w:t> </w:t>
      </w:r>
      <w:r>
        <w:rPr/>
        <w:t>seedlings</w:t>
      </w:r>
      <w:r>
        <w:rPr>
          <w:spacing w:val="-12"/>
        </w:rPr>
        <w:t> </w:t>
      </w:r>
      <w:r>
        <w:rPr/>
        <w:t>is</w:t>
      </w:r>
      <w:r>
        <w:rPr>
          <w:spacing w:val="-14"/>
        </w:rPr>
        <w:t> </w:t>
      </w:r>
      <w:r>
        <w:rPr/>
        <w:t>crucial</w:t>
      </w:r>
      <w:r>
        <w:rPr>
          <w:spacing w:val="-12"/>
        </w:rPr>
        <w:t> </w:t>
      </w:r>
      <w:r>
        <w:rPr/>
        <w:t>to</w:t>
      </w:r>
      <w:r>
        <w:rPr>
          <w:spacing w:val="-14"/>
        </w:rPr>
        <w:t> </w:t>
      </w:r>
      <w:r>
        <w:rPr/>
        <w:t>achieving</w:t>
      </w:r>
      <w:r>
        <w:rPr>
          <w:spacing w:val="-14"/>
        </w:rPr>
        <w:t> </w:t>
      </w:r>
      <w:r>
        <w:rPr/>
        <w:t>high</w:t>
      </w:r>
      <w:r>
        <w:rPr>
          <w:spacing w:val="-14"/>
        </w:rPr>
        <w:t> </w:t>
      </w:r>
      <w:r>
        <w:rPr/>
        <w:t>yields</w:t>
      </w:r>
      <w:r>
        <w:rPr>
          <w:spacing w:val="-14"/>
        </w:rPr>
        <w:t> </w:t>
      </w:r>
      <w:r>
        <w:rPr/>
        <w:t>and quality</w:t>
      </w:r>
      <w:r>
        <w:rPr>
          <w:spacing w:val="-10"/>
        </w:rPr>
        <w:t> </w:t>
      </w:r>
      <w:r>
        <w:rPr/>
        <w:t>in</w:t>
      </w:r>
      <w:r>
        <w:rPr>
          <w:spacing w:val="-10"/>
        </w:rPr>
        <w:t> </w:t>
      </w:r>
      <w:r>
        <w:rPr/>
        <w:t>tomato.</w:t>
      </w:r>
      <w:r>
        <w:rPr>
          <w:spacing w:val="-11"/>
        </w:rPr>
        <w:t> </w:t>
      </w:r>
      <w:r>
        <w:rPr/>
        <w:t>Nursery</w:t>
      </w:r>
      <w:r>
        <w:rPr>
          <w:spacing w:val="-11"/>
        </w:rPr>
        <w:t> </w:t>
      </w:r>
      <w:r>
        <w:rPr/>
        <w:t>practices</w:t>
      </w:r>
      <w:r>
        <w:rPr>
          <w:spacing w:val="-10"/>
        </w:rPr>
        <w:t> </w:t>
      </w:r>
      <w:r>
        <w:rPr/>
        <w:t>such</w:t>
      </w:r>
      <w:r>
        <w:rPr>
          <w:spacing w:val="-11"/>
        </w:rPr>
        <w:t> </w:t>
      </w:r>
      <w:r>
        <w:rPr/>
        <w:t>as</w:t>
      </w:r>
      <w:r>
        <w:rPr>
          <w:spacing w:val="-10"/>
        </w:rPr>
        <w:t> </w:t>
      </w:r>
      <w:r>
        <w:rPr/>
        <w:t>the</w:t>
      </w:r>
      <w:r>
        <w:rPr>
          <w:spacing w:val="-11"/>
        </w:rPr>
        <w:t> </w:t>
      </w:r>
      <w:r>
        <w:rPr/>
        <w:t>selection</w:t>
      </w:r>
      <w:r>
        <w:rPr>
          <w:spacing w:val="-11"/>
        </w:rPr>
        <w:t> </w:t>
      </w:r>
      <w:r>
        <w:rPr/>
        <w:t>of</w:t>
      </w:r>
      <w:r>
        <w:rPr>
          <w:spacing w:val="-11"/>
        </w:rPr>
        <w:t> </w:t>
      </w:r>
      <w:r>
        <w:rPr/>
        <w:t>appropriate</w:t>
      </w:r>
      <w:r>
        <w:rPr>
          <w:spacing w:val="-11"/>
        </w:rPr>
        <w:t> </w:t>
      </w:r>
      <w:r>
        <w:rPr/>
        <w:t>growing</w:t>
      </w:r>
      <w:r>
        <w:rPr>
          <w:spacing w:val="-11"/>
        </w:rPr>
        <w:t> </w:t>
      </w:r>
      <w:r>
        <w:rPr/>
        <w:t>media</w:t>
      </w:r>
      <w:r>
        <w:rPr>
          <w:spacing w:val="-12"/>
        </w:rPr>
        <w:t> </w:t>
      </w:r>
      <w:r>
        <w:rPr/>
        <w:t>and</w:t>
      </w:r>
      <w:r>
        <w:rPr>
          <w:spacing w:val="-11"/>
        </w:rPr>
        <w:t> </w:t>
      </w:r>
      <w:r>
        <w:rPr/>
        <w:t>the control of growing conditions play a pivotal role in determining the success of transplant production. Traditional nursery methods often face challenges like low productivity, inconsistent seedling quality and adverse environmental impacts. Hence, the development of optimized and standardized growing conditions is essential for sustainable and high-quality vegetable production.</w:t>
      </w:r>
    </w:p>
    <w:p>
      <w:pPr>
        <w:pStyle w:val="BodyText"/>
        <w:spacing w:line="360" w:lineRule="auto" w:before="160"/>
        <w:ind w:left="165" w:right="293" w:firstLine="719"/>
      </w:pPr>
      <w:r>
        <w:rPr/>
        <w:t>Studies</w:t>
      </w:r>
      <w:r>
        <w:rPr>
          <w:spacing w:val="-11"/>
        </w:rPr>
        <w:t> </w:t>
      </w:r>
      <w:r>
        <w:rPr/>
        <w:t>have</w:t>
      </w:r>
      <w:r>
        <w:rPr>
          <w:spacing w:val="-6"/>
        </w:rPr>
        <w:t> </w:t>
      </w:r>
      <w:r>
        <w:rPr/>
        <w:t>shown</w:t>
      </w:r>
      <w:r>
        <w:rPr>
          <w:spacing w:val="-14"/>
        </w:rPr>
        <w:t> </w:t>
      </w:r>
      <w:r>
        <w:rPr/>
        <w:t>that</w:t>
      </w:r>
      <w:r>
        <w:rPr>
          <w:spacing w:val="-10"/>
        </w:rPr>
        <w:t> </w:t>
      </w:r>
      <w:r>
        <w:rPr/>
        <w:t>the</w:t>
      </w:r>
      <w:r>
        <w:rPr>
          <w:spacing w:val="-13"/>
        </w:rPr>
        <w:t> </w:t>
      </w:r>
      <w:r>
        <w:rPr/>
        <w:t>growing</w:t>
      </w:r>
      <w:r>
        <w:rPr>
          <w:spacing w:val="-2"/>
        </w:rPr>
        <w:t> </w:t>
      </w:r>
      <w:r>
        <w:rPr/>
        <w:t>medium</w:t>
      </w:r>
      <w:r>
        <w:rPr>
          <w:spacing w:val="-14"/>
        </w:rPr>
        <w:t> </w:t>
      </w:r>
      <w:r>
        <w:rPr/>
        <w:t>is</w:t>
      </w:r>
      <w:r>
        <w:rPr>
          <w:spacing w:val="-5"/>
        </w:rPr>
        <w:t> </w:t>
      </w:r>
      <w:r>
        <w:rPr/>
        <w:t>a</w:t>
      </w:r>
      <w:r>
        <w:rPr>
          <w:spacing w:val="-11"/>
        </w:rPr>
        <w:t> </w:t>
      </w:r>
      <w:r>
        <w:rPr/>
        <w:t>key</w:t>
      </w:r>
      <w:r>
        <w:rPr>
          <w:spacing w:val="-15"/>
        </w:rPr>
        <w:t> </w:t>
      </w:r>
      <w:r>
        <w:rPr/>
        <w:t>determinant</w:t>
      </w:r>
      <w:r>
        <w:rPr>
          <w:spacing w:val="-1"/>
        </w:rPr>
        <w:t> </w:t>
      </w:r>
      <w:r>
        <w:rPr/>
        <w:t>of</w:t>
      </w:r>
      <w:r>
        <w:rPr>
          <w:spacing w:val="-15"/>
        </w:rPr>
        <w:t> </w:t>
      </w:r>
      <w:r>
        <w:rPr/>
        <w:t>seed</w:t>
      </w:r>
      <w:r>
        <w:rPr>
          <w:spacing w:val="-10"/>
        </w:rPr>
        <w:t> </w:t>
      </w:r>
      <w:r>
        <w:rPr/>
        <w:t>germination, seedling vigour and</w:t>
      </w:r>
      <w:r>
        <w:rPr>
          <w:spacing w:val="-1"/>
        </w:rPr>
        <w:t> </w:t>
      </w:r>
      <w:r>
        <w:rPr/>
        <w:t>the</w:t>
      </w:r>
      <w:r>
        <w:rPr>
          <w:spacing w:val="-1"/>
        </w:rPr>
        <w:t> </w:t>
      </w:r>
      <w:r>
        <w:rPr/>
        <w:t>overall</w:t>
      </w:r>
      <w:r>
        <w:rPr>
          <w:spacing w:val="-5"/>
        </w:rPr>
        <w:t> </w:t>
      </w:r>
      <w:r>
        <w:rPr/>
        <w:t>success</w:t>
      </w:r>
      <w:r>
        <w:rPr>
          <w:spacing w:val="-3"/>
        </w:rPr>
        <w:t> </w:t>
      </w:r>
      <w:r>
        <w:rPr/>
        <w:t>of</w:t>
      </w:r>
      <w:r>
        <w:rPr>
          <w:spacing w:val="-8"/>
        </w:rPr>
        <w:t> </w:t>
      </w:r>
      <w:r>
        <w:rPr/>
        <w:t>transplant production.</w:t>
      </w:r>
      <w:r>
        <w:rPr>
          <w:spacing w:val="-2"/>
        </w:rPr>
        <w:t> </w:t>
      </w:r>
      <w:r>
        <w:rPr/>
        <w:t>Various</w:t>
      </w:r>
      <w:r>
        <w:rPr>
          <w:spacing w:val="-3"/>
        </w:rPr>
        <w:t> </w:t>
      </w:r>
      <w:r>
        <w:rPr/>
        <w:t>types</w:t>
      </w:r>
      <w:r>
        <w:rPr>
          <w:spacing w:val="-4"/>
        </w:rPr>
        <w:t> </w:t>
      </w:r>
      <w:r>
        <w:rPr/>
        <w:t>of</w:t>
      </w:r>
      <w:r>
        <w:rPr>
          <w:spacing w:val="-4"/>
        </w:rPr>
        <w:t> </w:t>
      </w:r>
      <w:r>
        <w:rPr/>
        <w:t>media, such as coir pith, vermicompost, cocopeat and commercial growing mixes, have been studied extensively for their effects on seedling growth parameters. For instance, Periasamy and Duraisamy demonstrated that coir pith, either alone or in combination with vermicompost, significantly improved tomato seedling growth with superior shoot length, root length and germination</w:t>
      </w:r>
      <w:r>
        <w:rPr>
          <w:spacing w:val="-14"/>
        </w:rPr>
        <w:t> </w:t>
      </w:r>
      <w:r>
        <w:rPr/>
        <w:t>rates</w:t>
      </w:r>
      <w:r>
        <w:rPr>
          <w:spacing w:val="-13"/>
        </w:rPr>
        <w:t> </w:t>
      </w:r>
      <w:r>
        <w:rPr/>
        <w:t>compared</w:t>
      </w:r>
      <w:r>
        <w:rPr>
          <w:spacing w:val="-14"/>
        </w:rPr>
        <w:t> </w:t>
      </w:r>
      <w:r>
        <w:rPr/>
        <w:t>to</w:t>
      </w:r>
      <w:r>
        <w:rPr>
          <w:spacing w:val="-14"/>
        </w:rPr>
        <w:t> </w:t>
      </w:r>
      <w:r>
        <w:rPr/>
        <w:t>other</w:t>
      </w:r>
      <w:r>
        <w:rPr>
          <w:spacing w:val="-12"/>
        </w:rPr>
        <w:t> </w:t>
      </w:r>
      <w:r>
        <w:rPr/>
        <w:t>media</w:t>
      </w:r>
      <w:r>
        <w:rPr>
          <w:spacing w:val="-9"/>
        </w:rPr>
        <w:t> </w:t>
      </w:r>
      <w:r>
        <w:rPr/>
        <w:t>(Vivek</w:t>
      </w:r>
      <w:r>
        <w:rPr>
          <w:spacing w:val="-11"/>
        </w:rPr>
        <w:t> </w:t>
      </w:r>
      <w:r>
        <w:rPr/>
        <w:t>and</w:t>
      </w:r>
      <w:r>
        <w:rPr>
          <w:spacing w:val="-13"/>
        </w:rPr>
        <w:t> </w:t>
      </w:r>
      <w:r>
        <w:rPr/>
        <w:t>Duraisamy,</w:t>
      </w:r>
      <w:r>
        <w:rPr>
          <w:spacing w:val="-8"/>
        </w:rPr>
        <w:t> </w:t>
      </w:r>
      <w:r>
        <w:rPr/>
        <w:t>2017).</w:t>
      </w:r>
      <w:r>
        <w:rPr>
          <w:spacing w:val="-12"/>
        </w:rPr>
        <w:t> </w:t>
      </w:r>
      <w:r>
        <w:rPr/>
        <w:t>Similarly,</w:t>
      </w:r>
      <w:r>
        <w:rPr>
          <w:spacing w:val="-10"/>
        </w:rPr>
        <w:t> </w:t>
      </w:r>
      <w:r>
        <w:rPr/>
        <w:t>studies</w:t>
      </w:r>
      <w:r>
        <w:rPr>
          <w:spacing w:val="-14"/>
        </w:rPr>
        <w:t> </w:t>
      </w:r>
      <w:r>
        <w:rPr/>
        <w:t>by Mathowa </w:t>
      </w:r>
      <w:r>
        <w:rPr>
          <w:i/>
        </w:rPr>
        <w:t>et al</w:t>
      </w:r>
      <w:r>
        <w:rPr/>
        <w:t>. (2016) highlighted the importance of commercial growing media such as hygromix in promoting the emergence and growth of tomato seedlings under controlled environmental conditions. These findings underscore the importance of media selection in optimizing nursery production.</w:t>
      </w:r>
    </w:p>
    <w:p>
      <w:pPr>
        <w:pStyle w:val="BodyText"/>
        <w:spacing w:after="0" w:line="360" w:lineRule="auto"/>
        <w:sectPr>
          <w:pgSz w:w="11920" w:h="16850"/>
          <w:pgMar w:header="45" w:footer="0" w:top="1240" w:bottom="280" w:left="1275" w:right="1133"/>
        </w:sectPr>
      </w:pPr>
    </w:p>
    <w:p>
      <w:pPr>
        <w:pStyle w:val="BodyText"/>
        <w:spacing w:line="360" w:lineRule="auto" w:before="82"/>
        <w:ind w:left="165" w:right="303" w:firstLine="719"/>
      </w:pPr>
      <w:r>
        <w:rPr/>
        <w:t>Given</w:t>
      </w:r>
      <w:r>
        <w:rPr>
          <w:spacing w:val="-6"/>
        </w:rPr>
        <w:t> </w:t>
      </w:r>
      <w:r>
        <w:rPr/>
        <w:t>the</w:t>
      </w:r>
      <w:r>
        <w:rPr>
          <w:spacing w:val="-4"/>
        </w:rPr>
        <w:t> </w:t>
      </w:r>
      <w:r>
        <w:rPr/>
        <w:t>growing interest in</w:t>
      </w:r>
      <w:r>
        <w:rPr>
          <w:spacing w:val="-4"/>
        </w:rPr>
        <w:t> </w:t>
      </w:r>
      <w:r>
        <w:rPr/>
        <w:t>organic</w:t>
      </w:r>
      <w:r>
        <w:rPr>
          <w:spacing w:val="-4"/>
        </w:rPr>
        <w:t> </w:t>
      </w:r>
      <w:r>
        <w:rPr/>
        <w:t>and</w:t>
      </w:r>
      <w:r>
        <w:rPr>
          <w:spacing w:val="-1"/>
        </w:rPr>
        <w:t> </w:t>
      </w:r>
      <w:r>
        <w:rPr/>
        <w:t>sustainable</w:t>
      </w:r>
      <w:r>
        <w:rPr>
          <w:spacing w:val="-4"/>
        </w:rPr>
        <w:t> </w:t>
      </w:r>
      <w:r>
        <w:rPr/>
        <w:t>nursery</w:t>
      </w:r>
      <w:r>
        <w:rPr>
          <w:spacing w:val="-13"/>
        </w:rPr>
        <w:t> </w:t>
      </w:r>
      <w:r>
        <w:rPr/>
        <w:t>practices, there</w:t>
      </w:r>
      <w:r>
        <w:rPr>
          <w:spacing w:val="-4"/>
        </w:rPr>
        <w:t> </w:t>
      </w:r>
      <w:r>
        <w:rPr/>
        <w:t>is</w:t>
      </w:r>
      <w:r>
        <w:rPr>
          <w:spacing w:val="-6"/>
        </w:rPr>
        <w:t> </w:t>
      </w:r>
      <w:r>
        <w:rPr/>
        <w:t>a</w:t>
      </w:r>
      <w:r>
        <w:rPr>
          <w:spacing w:val="-4"/>
        </w:rPr>
        <w:t> </w:t>
      </w:r>
      <w:r>
        <w:rPr/>
        <w:t>need to</w:t>
      </w:r>
      <w:r>
        <w:rPr>
          <w:spacing w:val="-15"/>
        </w:rPr>
        <w:t> </w:t>
      </w:r>
      <w:r>
        <w:rPr/>
        <w:t>standardize</w:t>
      </w:r>
      <w:r>
        <w:rPr>
          <w:spacing w:val="-15"/>
        </w:rPr>
        <w:t> </w:t>
      </w:r>
      <w:r>
        <w:rPr/>
        <w:t>growing</w:t>
      </w:r>
      <w:r>
        <w:rPr>
          <w:spacing w:val="-15"/>
        </w:rPr>
        <w:t> </w:t>
      </w:r>
      <w:r>
        <w:rPr/>
        <w:t>media</w:t>
      </w:r>
      <w:r>
        <w:rPr>
          <w:spacing w:val="-15"/>
        </w:rPr>
        <w:t> </w:t>
      </w:r>
      <w:r>
        <w:rPr/>
        <w:t>and</w:t>
      </w:r>
      <w:r>
        <w:rPr>
          <w:spacing w:val="-15"/>
        </w:rPr>
        <w:t> </w:t>
      </w:r>
      <w:r>
        <w:rPr/>
        <w:t>nursery</w:t>
      </w:r>
      <w:r>
        <w:rPr>
          <w:spacing w:val="-15"/>
        </w:rPr>
        <w:t> </w:t>
      </w:r>
      <w:r>
        <w:rPr/>
        <w:t>conditions</w:t>
      </w:r>
      <w:r>
        <w:rPr>
          <w:spacing w:val="-13"/>
        </w:rPr>
        <w:t> </w:t>
      </w:r>
      <w:r>
        <w:rPr/>
        <w:t>for</w:t>
      </w:r>
      <w:r>
        <w:rPr>
          <w:spacing w:val="-15"/>
        </w:rPr>
        <w:t> </w:t>
      </w:r>
      <w:r>
        <w:rPr/>
        <w:t>tomato</w:t>
      </w:r>
      <w:r>
        <w:rPr>
          <w:spacing w:val="-15"/>
        </w:rPr>
        <w:t> </w:t>
      </w:r>
      <w:r>
        <w:rPr/>
        <w:t>production.</w:t>
      </w:r>
      <w:r>
        <w:rPr>
          <w:spacing w:val="-14"/>
        </w:rPr>
        <w:t> </w:t>
      </w:r>
      <w:r>
        <w:rPr/>
        <w:t>This</w:t>
      </w:r>
      <w:r>
        <w:rPr>
          <w:spacing w:val="-15"/>
        </w:rPr>
        <w:t> </w:t>
      </w:r>
      <w:r>
        <w:rPr/>
        <w:t>research</w:t>
      </w:r>
      <w:r>
        <w:rPr>
          <w:spacing w:val="-14"/>
        </w:rPr>
        <w:t> </w:t>
      </w:r>
      <w:r>
        <w:rPr/>
        <w:t>aims to</w:t>
      </w:r>
      <w:r>
        <w:rPr>
          <w:spacing w:val="-1"/>
        </w:rPr>
        <w:t> </w:t>
      </w:r>
      <w:r>
        <w:rPr/>
        <w:t>evaluate</w:t>
      </w:r>
      <w:r>
        <w:rPr>
          <w:spacing w:val="-5"/>
        </w:rPr>
        <w:t> </w:t>
      </w:r>
      <w:r>
        <w:rPr/>
        <w:t>the</w:t>
      </w:r>
      <w:r>
        <w:rPr>
          <w:spacing w:val="-4"/>
        </w:rPr>
        <w:t> </w:t>
      </w:r>
      <w:r>
        <w:rPr/>
        <w:t>effects</w:t>
      </w:r>
      <w:r>
        <w:rPr>
          <w:spacing w:val="-9"/>
        </w:rPr>
        <w:t> </w:t>
      </w:r>
      <w:r>
        <w:rPr/>
        <w:t>of</w:t>
      </w:r>
      <w:r>
        <w:rPr>
          <w:spacing w:val="-9"/>
        </w:rPr>
        <w:t> </w:t>
      </w:r>
      <w:r>
        <w:rPr/>
        <w:t>different growing media</w:t>
      </w:r>
      <w:r>
        <w:rPr>
          <w:spacing w:val="-1"/>
        </w:rPr>
        <w:t> </w:t>
      </w:r>
      <w:r>
        <w:rPr/>
        <w:t>and</w:t>
      </w:r>
      <w:r>
        <w:rPr>
          <w:spacing w:val="-1"/>
        </w:rPr>
        <w:t> </w:t>
      </w:r>
      <w:r>
        <w:rPr/>
        <w:t>environmental</w:t>
      </w:r>
      <w:r>
        <w:rPr>
          <w:spacing w:val="-13"/>
        </w:rPr>
        <w:t> </w:t>
      </w:r>
      <w:r>
        <w:rPr/>
        <w:t>conditions</w:t>
      </w:r>
      <w:r>
        <w:rPr>
          <w:spacing w:val="-4"/>
        </w:rPr>
        <w:t> </w:t>
      </w:r>
      <w:r>
        <w:rPr/>
        <w:t>on</w:t>
      </w:r>
      <w:r>
        <w:rPr>
          <w:spacing w:val="-13"/>
        </w:rPr>
        <w:t> </w:t>
      </w:r>
      <w:r>
        <w:rPr/>
        <w:t>the</w:t>
      </w:r>
      <w:r>
        <w:rPr>
          <w:spacing w:val="-4"/>
        </w:rPr>
        <w:t> </w:t>
      </w:r>
      <w:r>
        <w:rPr/>
        <w:t>growth and development of this crop, with the goal of developing standardized practices that can be easily adopted by farmers.</w:t>
      </w:r>
    </w:p>
    <w:p>
      <w:pPr>
        <w:pStyle w:val="BodyText"/>
        <w:jc w:val="left"/>
      </w:pPr>
    </w:p>
    <w:p>
      <w:pPr>
        <w:pStyle w:val="BodyText"/>
        <w:spacing w:before="59"/>
        <w:jc w:val="left"/>
      </w:pPr>
    </w:p>
    <w:p>
      <w:pPr>
        <w:pStyle w:val="Heading1"/>
      </w:pPr>
      <w:r>
        <w:rPr>
          <w:spacing w:val="-2"/>
        </w:rPr>
        <w:t>MATERIALS</w:t>
      </w:r>
      <w:r>
        <w:rPr>
          <w:spacing w:val="-14"/>
        </w:rPr>
        <w:t> </w:t>
      </w:r>
      <w:r>
        <w:rPr>
          <w:spacing w:val="-2"/>
        </w:rPr>
        <w:t>AND</w:t>
      </w:r>
      <w:r>
        <w:rPr>
          <w:spacing w:val="-8"/>
        </w:rPr>
        <w:t> </w:t>
      </w:r>
      <w:r>
        <w:rPr>
          <w:spacing w:val="-2"/>
        </w:rPr>
        <w:t>METHODS</w:t>
      </w:r>
    </w:p>
    <w:p>
      <w:pPr>
        <w:pStyle w:val="BodyText"/>
        <w:spacing w:before="15"/>
        <w:jc w:val="left"/>
        <w:rPr>
          <w:b/>
        </w:rPr>
      </w:pPr>
    </w:p>
    <w:p>
      <w:pPr>
        <w:pStyle w:val="BodyText"/>
        <w:ind w:right="306"/>
        <w:jc w:val="right"/>
      </w:pPr>
      <w:r>
        <w:rPr/>
        <w:t>The</w:t>
      </w:r>
      <w:r>
        <w:rPr>
          <w:spacing w:val="54"/>
          <w:w w:val="150"/>
        </w:rPr>
        <w:t> </w:t>
      </w:r>
      <w:r>
        <w:rPr/>
        <w:t>current</w:t>
      </w:r>
      <w:r>
        <w:rPr>
          <w:spacing w:val="58"/>
          <w:w w:val="150"/>
        </w:rPr>
        <w:t> </w:t>
      </w:r>
      <w:r>
        <w:rPr/>
        <w:t>study</w:t>
      </w:r>
      <w:r>
        <w:rPr>
          <w:spacing w:val="58"/>
          <w:w w:val="150"/>
        </w:rPr>
        <w:t> </w:t>
      </w:r>
      <w:r>
        <w:rPr/>
        <w:t>“Studies</w:t>
      </w:r>
      <w:r>
        <w:rPr>
          <w:spacing w:val="57"/>
          <w:w w:val="150"/>
        </w:rPr>
        <w:t> </w:t>
      </w:r>
      <w:r>
        <w:rPr/>
        <w:t>on</w:t>
      </w:r>
      <w:r>
        <w:rPr>
          <w:spacing w:val="57"/>
          <w:w w:val="150"/>
        </w:rPr>
        <w:t> </w:t>
      </w:r>
      <w:r>
        <w:rPr/>
        <w:t>standardization</w:t>
      </w:r>
      <w:r>
        <w:rPr>
          <w:spacing w:val="57"/>
          <w:w w:val="150"/>
        </w:rPr>
        <w:t> </w:t>
      </w:r>
      <w:r>
        <w:rPr/>
        <w:t>of</w:t>
      </w:r>
      <w:r>
        <w:rPr>
          <w:spacing w:val="56"/>
          <w:w w:val="150"/>
        </w:rPr>
        <w:t> </w:t>
      </w:r>
      <w:r>
        <w:rPr/>
        <w:t>growing</w:t>
      </w:r>
      <w:r>
        <w:rPr>
          <w:spacing w:val="58"/>
          <w:w w:val="150"/>
        </w:rPr>
        <w:t> </w:t>
      </w:r>
      <w:r>
        <w:rPr/>
        <w:t>media</w:t>
      </w:r>
      <w:r>
        <w:rPr>
          <w:spacing w:val="59"/>
          <w:w w:val="150"/>
        </w:rPr>
        <w:t> </w:t>
      </w:r>
      <w:r>
        <w:rPr/>
        <w:t>and</w:t>
      </w:r>
      <w:r>
        <w:rPr>
          <w:spacing w:val="57"/>
          <w:w w:val="150"/>
        </w:rPr>
        <w:t> </w:t>
      </w:r>
      <w:r>
        <w:rPr>
          <w:spacing w:val="-2"/>
        </w:rPr>
        <w:t>growing</w:t>
      </w:r>
    </w:p>
    <w:p>
      <w:pPr>
        <w:pStyle w:val="BodyText"/>
        <w:spacing w:before="137"/>
        <w:ind w:right="346"/>
        <w:jc w:val="right"/>
      </w:pPr>
      <w:r>
        <w:rPr/>
        <w:t>conditions</w:t>
      </w:r>
      <w:r>
        <w:rPr>
          <w:spacing w:val="-5"/>
        </w:rPr>
        <w:t> </w:t>
      </w:r>
      <w:r>
        <w:rPr/>
        <w:t>for</w:t>
      </w:r>
      <w:r>
        <w:rPr>
          <w:spacing w:val="-2"/>
        </w:rPr>
        <w:t> </w:t>
      </w:r>
      <w:r>
        <w:rPr/>
        <w:t>nursery</w:t>
      </w:r>
      <w:r>
        <w:rPr>
          <w:spacing w:val="-11"/>
        </w:rPr>
        <w:t> </w:t>
      </w:r>
      <w:r>
        <w:rPr/>
        <w:t>production</w:t>
      </w:r>
      <w:r>
        <w:rPr>
          <w:spacing w:val="-6"/>
        </w:rPr>
        <w:t> </w:t>
      </w:r>
      <w:r>
        <w:rPr/>
        <w:t>of</w:t>
      </w:r>
      <w:r>
        <w:rPr>
          <w:spacing w:val="-9"/>
        </w:rPr>
        <w:t> </w:t>
      </w:r>
      <w:r>
        <w:rPr/>
        <w:t>tomato”</w:t>
      </w:r>
      <w:r>
        <w:rPr>
          <w:spacing w:val="-1"/>
        </w:rPr>
        <w:t> </w:t>
      </w:r>
      <w:r>
        <w:rPr/>
        <w:t>was</w:t>
      </w:r>
      <w:r>
        <w:rPr>
          <w:spacing w:val="-1"/>
        </w:rPr>
        <w:t> </w:t>
      </w:r>
      <w:r>
        <w:rPr/>
        <w:t>conducted</w:t>
      </w:r>
      <w:r>
        <w:rPr>
          <w:spacing w:val="-1"/>
        </w:rPr>
        <w:t> </w:t>
      </w:r>
      <w:r>
        <w:rPr/>
        <w:t>at</w:t>
      </w:r>
      <w:r>
        <w:rPr>
          <w:spacing w:val="-1"/>
        </w:rPr>
        <w:t> </w:t>
      </w:r>
      <w:r>
        <w:rPr/>
        <w:t>Centre</w:t>
      </w:r>
      <w:r>
        <w:rPr>
          <w:spacing w:val="-12"/>
        </w:rPr>
        <w:t> </w:t>
      </w:r>
      <w:r>
        <w:rPr/>
        <w:t>of</w:t>
      </w:r>
      <w:r>
        <w:rPr>
          <w:spacing w:val="-9"/>
        </w:rPr>
        <w:t> </w:t>
      </w:r>
      <w:r>
        <w:rPr/>
        <w:t>Excellence,</w:t>
      </w:r>
      <w:r>
        <w:rPr>
          <w:spacing w:val="2"/>
        </w:rPr>
        <w:t> </w:t>
      </w:r>
      <w:r>
        <w:rPr>
          <w:spacing w:val="-2"/>
        </w:rPr>
        <w:t>Mulugu,</w:t>
      </w:r>
    </w:p>
    <w:p>
      <w:pPr>
        <w:pStyle w:val="BodyText"/>
        <w:spacing w:after="0"/>
        <w:jc w:val="right"/>
        <w:sectPr>
          <w:pgSz w:w="11920" w:h="16850"/>
          <w:pgMar w:header="45" w:footer="0" w:top="1240" w:bottom="280" w:left="1275" w:right="1133"/>
        </w:sectPr>
      </w:pPr>
    </w:p>
    <w:p>
      <w:pPr>
        <w:pStyle w:val="BodyText"/>
        <w:spacing w:line="360" w:lineRule="auto" w:before="161"/>
        <w:ind w:left="165" w:right="294"/>
      </w:pPr>
      <w:r>
        <w:rPr/>
        <w:t>Siddipet</w:t>
      </w:r>
      <w:r>
        <w:rPr>
          <w:spacing w:val="-13"/>
        </w:rPr>
        <w:t> </w:t>
      </w:r>
      <w:r>
        <w:rPr/>
        <w:t>district,</w:t>
      </w:r>
      <w:r>
        <w:rPr>
          <w:spacing w:val="-13"/>
        </w:rPr>
        <w:t> </w:t>
      </w:r>
      <w:r>
        <w:rPr/>
        <w:t>Telangana</w:t>
      </w:r>
      <w:r>
        <w:rPr>
          <w:spacing w:val="-8"/>
        </w:rPr>
        <w:t> </w:t>
      </w:r>
      <w:r>
        <w:rPr/>
        <w:t>in</w:t>
      </w:r>
      <w:r>
        <w:rPr>
          <w:spacing w:val="-13"/>
        </w:rPr>
        <w:t> </w:t>
      </w:r>
      <w:r>
        <w:rPr/>
        <w:t>the</w:t>
      </w:r>
      <w:r>
        <w:rPr>
          <w:spacing w:val="-8"/>
        </w:rPr>
        <w:t> </w:t>
      </w:r>
      <w:r>
        <w:rPr/>
        <w:t>year</w:t>
      </w:r>
      <w:r>
        <w:rPr>
          <w:spacing w:val="-13"/>
        </w:rPr>
        <w:t> </w:t>
      </w:r>
      <w:r>
        <w:rPr/>
        <w:t>2024-2025.</w:t>
      </w:r>
      <w:r>
        <w:rPr>
          <w:spacing w:val="-12"/>
        </w:rPr>
        <w:t> </w:t>
      </w:r>
      <w:r>
        <w:rPr/>
        <w:t>The</w:t>
      </w:r>
      <w:r>
        <w:rPr>
          <w:spacing w:val="-15"/>
        </w:rPr>
        <w:t> </w:t>
      </w:r>
      <w:r>
        <w:rPr/>
        <w:t>experimental</w:t>
      </w:r>
      <w:r>
        <w:rPr>
          <w:spacing w:val="-13"/>
        </w:rPr>
        <w:t> </w:t>
      </w:r>
      <w:r>
        <w:rPr/>
        <w:t>site</w:t>
      </w:r>
      <w:r>
        <w:rPr>
          <w:spacing w:val="-10"/>
        </w:rPr>
        <w:t> </w:t>
      </w:r>
      <w:r>
        <w:rPr/>
        <w:t>is</w:t>
      </w:r>
      <w:r>
        <w:rPr>
          <w:spacing w:val="-12"/>
        </w:rPr>
        <w:t> </w:t>
      </w:r>
      <w:r>
        <w:rPr/>
        <w:t>located</w:t>
      </w:r>
      <w:r>
        <w:rPr>
          <w:spacing w:val="-12"/>
        </w:rPr>
        <w:t> </w:t>
      </w:r>
      <w:r>
        <w:rPr/>
        <w:t>at</w:t>
      </w:r>
      <w:r>
        <w:rPr>
          <w:spacing w:val="-9"/>
        </w:rPr>
        <w:t> </w:t>
      </w:r>
      <w:r>
        <w:rPr/>
        <w:t>a</w:t>
      </w:r>
      <w:r>
        <w:rPr>
          <w:spacing w:val="-14"/>
        </w:rPr>
        <w:t> </w:t>
      </w:r>
      <w:r>
        <w:rPr/>
        <w:t>latitude of</w:t>
      </w:r>
      <w:r>
        <w:rPr>
          <w:spacing w:val="-3"/>
        </w:rPr>
        <w:t> </w:t>
      </w:r>
      <w:r>
        <w:rPr/>
        <w:t>17</w:t>
      </w:r>
      <w:r>
        <w:rPr>
          <w:vertAlign w:val="superscript"/>
        </w:rPr>
        <w:t>0</w:t>
      </w:r>
      <w:r>
        <w:rPr>
          <w:vertAlign w:val="baseline"/>
        </w:rPr>
        <w:t>43’02” N and a longitude of</w:t>
      </w:r>
      <w:r>
        <w:rPr>
          <w:spacing w:val="-1"/>
          <w:vertAlign w:val="baseline"/>
        </w:rPr>
        <w:t> </w:t>
      </w:r>
      <w:r>
        <w:rPr>
          <w:vertAlign w:val="baseline"/>
        </w:rPr>
        <w:t>78</w:t>
      </w:r>
      <w:r>
        <w:rPr>
          <w:vertAlign w:val="superscript"/>
        </w:rPr>
        <w:t>0</w:t>
      </w:r>
      <w:r>
        <w:rPr>
          <w:vertAlign w:val="baseline"/>
        </w:rPr>
        <w:t>37’34” E in Central</w:t>
      </w:r>
      <w:r>
        <w:rPr>
          <w:spacing w:val="-5"/>
          <w:vertAlign w:val="baseline"/>
        </w:rPr>
        <w:t> </w:t>
      </w:r>
      <w:r>
        <w:rPr>
          <w:vertAlign w:val="baseline"/>
        </w:rPr>
        <w:t>Telangana</w:t>
      </w:r>
      <w:r>
        <w:rPr>
          <w:spacing w:val="-3"/>
          <w:vertAlign w:val="baseline"/>
        </w:rPr>
        <w:t> </w:t>
      </w:r>
      <w:r>
        <w:rPr>
          <w:vertAlign w:val="baseline"/>
        </w:rPr>
        <w:t>Agroclimatic Zone. The experiment was conducted using a Factorial Randomized Block Design (FRBD) with two factors: </w:t>
      </w:r>
      <w:r>
        <w:rPr>
          <w:b/>
          <w:vertAlign w:val="baseline"/>
        </w:rPr>
        <w:t>Factor 1 </w:t>
      </w:r>
      <w:r>
        <w:rPr>
          <w:vertAlign w:val="baseline"/>
        </w:rPr>
        <w:t>– Growing Media (Cocopeat (100%, Cocopeat + Vermicompost (1:1), Cocopeat +</w:t>
      </w:r>
      <w:r>
        <w:rPr>
          <w:spacing w:val="-10"/>
          <w:vertAlign w:val="baseline"/>
        </w:rPr>
        <w:t> </w:t>
      </w:r>
      <w:r>
        <w:rPr>
          <w:vertAlign w:val="baseline"/>
        </w:rPr>
        <w:t>Vermiculite</w:t>
      </w:r>
      <w:r>
        <w:rPr>
          <w:spacing w:val="-2"/>
          <w:vertAlign w:val="baseline"/>
        </w:rPr>
        <w:t> </w:t>
      </w:r>
      <w:r>
        <w:rPr>
          <w:vertAlign w:val="baseline"/>
        </w:rPr>
        <w:t>+</w:t>
      </w:r>
      <w:r>
        <w:rPr>
          <w:spacing w:val="-6"/>
          <w:vertAlign w:val="baseline"/>
        </w:rPr>
        <w:t> </w:t>
      </w:r>
      <w:r>
        <w:rPr>
          <w:vertAlign w:val="baseline"/>
        </w:rPr>
        <w:t>Perlite</w:t>
      </w:r>
      <w:r>
        <w:rPr>
          <w:spacing w:val="-2"/>
          <w:vertAlign w:val="baseline"/>
        </w:rPr>
        <w:t> </w:t>
      </w:r>
      <w:r>
        <w:rPr>
          <w:vertAlign w:val="baseline"/>
        </w:rPr>
        <w:t>(2:1:1), Cocopeat</w:t>
      </w:r>
      <w:r>
        <w:rPr>
          <w:spacing w:val="-1"/>
          <w:vertAlign w:val="baseline"/>
        </w:rPr>
        <w:t> </w:t>
      </w:r>
      <w:r>
        <w:rPr>
          <w:vertAlign w:val="baseline"/>
        </w:rPr>
        <w:t>+</w:t>
      </w:r>
      <w:r>
        <w:rPr>
          <w:spacing w:val="-6"/>
          <w:vertAlign w:val="baseline"/>
        </w:rPr>
        <w:t> </w:t>
      </w:r>
      <w:r>
        <w:rPr>
          <w:vertAlign w:val="baseline"/>
        </w:rPr>
        <w:t>Biochar</w:t>
      </w:r>
      <w:r>
        <w:rPr>
          <w:spacing w:val="-1"/>
          <w:vertAlign w:val="baseline"/>
        </w:rPr>
        <w:t> </w:t>
      </w:r>
      <w:r>
        <w:rPr>
          <w:vertAlign w:val="baseline"/>
        </w:rPr>
        <w:t>(1:1), Cocopeat +</w:t>
      </w:r>
      <w:r>
        <w:rPr>
          <w:spacing w:val="-5"/>
          <w:vertAlign w:val="baseline"/>
        </w:rPr>
        <w:t> </w:t>
      </w:r>
      <w:r>
        <w:rPr>
          <w:vertAlign w:val="baseline"/>
        </w:rPr>
        <w:t>Biochar (2:1) and </w:t>
      </w:r>
      <w:r>
        <w:rPr>
          <w:b/>
          <w:vertAlign w:val="baseline"/>
        </w:rPr>
        <w:t>Factor 2 </w:t>
      </w:r>
      <w:r>
        <w:rPr>
          <w:vertAlign w:val="baseline"/>
        </w:rPr>
        <w:t>– Growing Environment (Open field, Polyhouse and Shade net house). The observations were recorded on germination parameters like germination percentage (%) and number</w:t>
      </w:r>
      <w:r>
        <w:rPr>
          <w:spacing w:val="-13"/>
          <w:vertAlign w:val="baseline"/>
        </w:rPr>
        <w:t> </w:t>
      </w:r>
      <w:r>
        <w:rPr>
          <w:vertAlign w:val="baseline"/>
        </w:rPr>
        <w:t>of</w:t>
      </w:r>
      <w:r>
        <w:rPr>
          <w:spacing w:val="-15"/>
          <w:vertAlign w:val="baseline"/>
        </w:rPr>
        <w:t> </w:t>
      </w:r>
      <w:r>
        <w:rPr>
          <w:vertAlign w:val="baseline"/>
        </w:rPr>
        <w:t>days</w:t>
      </w:r>
      <w:r>
        <w:rPr>
          <w:spacing w:val="-5"/>
          <w:vertAlign w:val="baseline"/>
        </w:rPr>
        <w:t> </w:t>
      </w:r>
      <w:r>
        <w:rPr>
          <w:vertAlign w:val="baseline"/>
        </w:rPr>
        <w:t>taken</w:t>
      </w:r>
      <w:r>
        <w:rPr>
          <w:spacing w:val="-6"/>
          <w:vertAlign w:val="baseline"/>
        </w:rPr>
        <w:t> </w:t>
      </w:r>
      <w:r>
        <w:rPr>
          <w:vertAlign w:val="baseline"/>
        </w:rPr>
        <w:t>for</w:t>
      </w:r>
      <w:r>
        <w:rPr>
          <w:spacing w:val="-4"/>
          <w:vertAlign w:val="baseline"/>
        </w:rPr>
        <w:t> </w:t>
      </w:r>
      <w:r>
        <w:rPr>
          <w:vertAlign w:val="baseline"/>
        </w:rPr>
        <w:t>seed</w:t>
      </w:r>
      <w:r>
        <w:rPr>
          <w:spacing w:val="-7"/>
          <w:vertAlign w:val="baseline"/>
        </w:rPr>
        <w:t> </w:t>
      </w:r>
      <w:r>
        <w:rPr>
          <w:vertAlign w:val="baseline"/>
        </w:rPr>
        <w:t>germination</w:t>
      </w:r>
      <w:r>
        <w:rPr>
          <w:spacing w:val="-12"/>
          <w:vertAlign w:val="baseline"/>
        </w:rPr>
        <w:t> </w:t>
      </w:r>
      <w:r>
        <w:rPr>
          <w:vertAlign w:val="baseline"/>
        </w:rPr>
        <w:t>and</w:t>
      </w:r>
      <w:r>
        <w:rPr>
          <w:spacing w:val="-7"/>
          <w:vertAlign w:val="baseline"/>
        </w:rPr>
        <w:t> </w:t>
      </w:r>
      <w:r>
        <w:rPr>
          <w:vertAlign w:val="baseline"/>
        </w:rPr>
        <w:t>seedling</w:t>
      </w:r>
      <w:r>
        <w:rPr>
          <w:spacing w:val="-7"/>
          <w:vertAlign w:val="baseline"/>
        </w:rPr>
        <w:t> </w:t>
      </w:r>
      <w:r>
        <w:rPr>
          <w:vertAlign w:val="baseline"/>
        </w:rPr>
        <w:t>growth</w:t>
      </w:r>
      <w:r>
        <w:rPr>
          <w:spacing w:val="-11"/>
          <w:vertAlign w:val="baseline"/>
        </w:rPr>
        <w:t> </w:t>
      </w:r>
      <w:r>
        <w:rPr>
          <w:vertAlign w:val="baseline"/>
        </w:rPr>
        <w:t>parameters</w:t>
      </w:r>
      <w:r>
        <w:rPr>
          <w:spacing w:val="-7"/>
          <w:vertAlign w:val="baseline"/>
        </w:rPr>
        <w:t> </w:t>
      </w:r>
      <w:r>
        <w:rPr>
          <w:vertAlign w:val="baseline"/>
        </w:rPr>
        <w:t>viz.,</w:t>
      </w:r>
      <w:r>
        <w:rPr>
          <w:spacing w:val="-5"/>
          <w:vertAlign w:val="baseline"/>
        </w:rPr>
        <w:t> </w:t>
      </w:r>
      <w:r>
        <w:rPr>
          <w:vertAlign w:val="baseline"/>
        </w:rPr>
        <w:t>stem</w:t>
      </w:r>
      <w:r>
        <w:rPr>
          <w:spacing w:val="-14"/>
          <w:vertAlign w:val="baseline"/>
        </w:rPr>
        <w:t> </w:t>
      </w:r>
      <w:r>
        <w:rPr>
          <w:vertAlign w:val="baseline"/>
        </w:rPr>
        <w:t>diameter (mm), number of leaves, shoot length (cm), root length (cm), root-to-shoot ratio, leaf area (cm</w:t>
      </w:r>
      <w:r>
        <w:rPr>
          <w:vertAlign w:val="superscript"/>
        </w:rPr>
        <w:t>2</w:t>
      </w:r>
      <w:r>
        <w:rPr>
          <w:vertAlign w:val="baseline"/>
        </w:rPr>
        <w:t>), days taken to reach transplanting stage, seedling vigour index using five (5) randomly tagged seedlings from</w:t>
      </w:r>
      <w:r>
        <w:rPr>
          <w:spacing w:val="-8"/>
          <w:vertAlign w:val="baseline"/>
        </w:rPr>
        <w:t> </w:t>
      </w:r>
      <w:r>
        <w:rPr>
          <w:vertAlign w:val="baseline"/>
        </w:rPr>
        <w:t>each</w:t>
      </w:r>
      <w:r>
        <w:rPr>
          <w:spacing w:val="-7"/>
          <w:vertAlign w:val="baseline"/>
        </w:rPr>
        <w:t> </w:t>
      </w:r>
      <w:r>
        <w:rPr>
          <w:vertAlign w:val="baseline"/>
        </w:rPr>
        <w:t>replication</w:t>
      </w:r>
      <w:r>
        <w:rPr>
          <w:spacing w:val="-7"/>
          <w:vertAlign w:val="baseline"/>
        </w:rPr>
        <w:t> </w:t>
      </w:r>
      <w:r>
        <w:rPr>
          <w:vertAlign w:val="baseline"/>
        </w:rPr>
        <w:t>throughout</w:t>
      </w:r>
      <w:r>
        <w:rPr>
          <w:spacing w:val="-5"/>
          <w:vertAlign w:val="baseline"/>
        </w:rPr>
        <w:t> </w:t>
      </w:r>
      <w:r>
        <w:rPr>
          <w:vertAlign w:val="baseline"/>
        </w:rPr>
        <w:t>the</w:t>
      </w:r>
      <w:r>
        <w:rPr>
          <w:spacing w:val="-1"/>
          <w:vertAlign w:val="baseline"/>
        </w:rPr>
        <w:t> </w:t>
      </w:r>
      <w:r>
        <w:rPr>
          <w:vertAlign w:val="baseline"/>
        </w:rPr>
        <w:t>study.</w:t>
      </w:r>
      <w:r>
        <w:rPr>
          <w:spacing w:val="-12"/>
          <w:vertAlign w:val="baseline"/>
        </w:rPr>
        <w:t> </w:t>
      </w:r>
      <w:r>
        <w:rPr>
          <w:vertAlign w:val="baseline"/>
        </w:rPr>
        <w:t>After 7 days – 14 days</w:t>
      </w:r>
      <w:r>
        <w:rPr>
          <w:spacing w:val="-2"/>
          <w:vertAlign w:val="baseline"/>
        </w:rPr>
        <w:t> </w:t>
      </w:r>
      <w:r>
        <w:rPr>
          <w:vertAlign w:val="baseline"/>
        </w:rPr>
        <w:t>of</w:t>
      </w:r>
      <w:r>
        <w:rPr>
          <w:spacing w:val="-10"/>
          <w:vertAlign w:val="baseline"/>
        </w:rPr>
        <w:t> </w:t>
      </w:r>
      <w:r>
        <w:rPr>
          <w:vertAlign w:val="baseline"/>
        </w:rPr>
        <w:t>sowing the germination parameters were recorded for all three crops.</w:t>
      </w:r>
      <w:r>
        <w:rPr>
          <w:spacing w:val="-5"/>
          <w:vertAlign w:val="baseline"/>
        </w:rPr>
        <w:t> </w:t>
      </w:r>
      <w:r>
        <w:rPr>
          <w:vertAlign w:val="baseline"/>
        </w:rPr>
        <w:t>At 15 and 25 days after sowing interval stem diameter, number of leaves and shoot length has been recorded and root length, root-to-shoot</w:t>
      </w:r>
      <w:r>
        <w:rPr>
          <w:spacing w:val="-5"/>
          <w:vertAlign w:val="baseline"/>
        </w:rPr>
        <w:t> </w:t>
      </w:r>
      <w:r>
        <w:rPr>
          <w:vertAlign w:val="baseline"/>
        </w:rPr>
        <w:t>ratio,</w:t>
      </w:r>
      <w:r>
        <w:rPr>
          <w:spacing w:val="-3"/>
          <w:vertAlign w:val="baseline"/>
        </w:rPr>
        <w:t> </w:t>
      </w:r>
      <w:r>
        <w:rPr>
          <w:vertAlign w:val="baseline"/>
        </w:rPr>
        <w:t>leaf</w:t>
      </w:r>
      <w:r>
        <w:rPr>
          <w:spacing w:val="-10"/>
          <w:vertAlign w:val="baseline"/>
        </w:rPr>
        <w:t> </w:t>
      </w:r>
      <w:r>
        <w:rPr>
          <w:vertAlign w:val="baseline"/>
        </w:rPr>
        <w:t>area,</w:t>
      </w:r>
      <w:r>
        <w:rPr>
          <w:spacing w:val="-3"/>
          <w:vertAlign w:val="baseline"/>
        </w:rPr>
        <w:t> </w:t>
      </w:r>
      <w:r>
        <w:rPr>
          <w:vertAlign w:val="baseline"/>
        </w:rPr>
        <w:t>days</w:t>
      </w:r>
      <w:r>
        <w:rPr>
          <w:spacing w:val="-5"/>
          <w:vertAlign w:val="baseline"/>
        </w:rPr>
        <w:t> </w:t>
      </w:r>
      <w:r>
        <w:rPr>
          <w:vertAlign w:val="baseline"/>
        </w:rPr>
        <w:t>taken</w:t>
      </w:r>
      <w:r>
        <w:rPr>
          <w:spacing w:val="-10"/>
          <w:vertAlign w:val="baseline"/>
        </w:rPr>
        <w:t> </w:t>
      </w:r>
      <w:r>
        <w:rPr>
          <w:vertAlign w:val="baseline"/>
        </w:rPr>
        <w:t>to</w:t>
      </w:r>
      <w:r>
        <w:rPr>
          <w:spacing w:val="-5"/>
          <w:vertAlign w:val="baseline"/>
        </w:rPr>
        <w:t> </w:t>
      </w:r>
      <w:r>
        <w:rPr>
          <w:vertAlign w:val="baseline"/>
        </w:rPr>
        <w:t>reach</w:t>
      </w:r>
      <w:r>
        <w:rPr>
          <w:spacing w:val="-9"/>
          <w:vertAlign w:val="baseline"/>
        </w:rPr>
        <w:t> </w:t>
      </w:r>
      <w:r>
        <w:rPr>
          <w:vertAlign w:val="baseline"/>
        </w:rPr>
        <w:t>transplanting stage,</w:t>
      </w:r>
      <w:r>
        <w:rPr>
          <w:spacing w:val="-4"/>
          <w:vertAlign w:val="baseline"/>
        </w:rPr>
        <w:t> </w:t>
      </w:r>
      <w:r>
        <w:rPr>
          <w:vertAlign w:val="baseline"/>
        </w:rPr>
        <w:t>seedling</w:t>
      </w:r>
      <w:r>
        <w:rPr>
          <w:spacing w:val="-5"/>
          <w:vertAlign w:val="baseline"/>
        </w:rPr>
        <w:t> </w:t>
      </w:r>
      <w:r>
        <w:rPr>
          <w:vertAlign w:val="baseline"/>
        </w:rPr>
        <w:t>vigour</w:t>
      </w:r>
      <w:r>
        <w:rPr>
          <w:spacing w:val="-4"/>
          <w:vertAlign w:val="baseline"/>
        </w:rPr>
        <w:t> </w:t>
      </w:r>
      <w:r>
        <w:rPr>
          <w:vertAlign w:val="baseline"/>
        </w:rPr>
        <w:t>index</w:t>
      </w:r>
      <w:r>
        <w:rPr>
          <w:spacing w:val="-10"/>
          <w:vertAlign w:val="baseline"/>
        </w:rPr>
        <w:t> </w:t>
      </w:r>
      <w:r>
        <w:rPr>
          <w:vertAlign w:val="baseline"/>
        </w:rPr>
        <w:t>are recorded at transplanting stage. The data was statistically analysed as per the procedure of Panse and Sukhatme (1985). SEm and CD at 5% level were calculated to test significance.</w:t>
      </w:r>
    </w:p>
    <w:p>
      <w:pPr>
        <w:pStyle w:val="Heading1"/>
        <w:spacing w:before="170"/>
        <w:jc w:val="both"/>
      </w:pPr>
      <w:r>
        <w:rPr>
          <w:spacing w:val="-2"/>
        </w:rPr>
        <w:t>RESULTS</w:t>
      </w:r>
      <w:r>
        <w:rPr>
          <w:spacing w:val="-14"/>
        </w:rPr>
        <w:t> </w:t>
      </w:r>
      <w:r>
        <w:rPr>
          <w:spacing w:val="-2"/>
        </w:rPr>
        <w:t>AND</w:t>
      </w:r>
      <w:r>
        <w:rPr>
          <w:spacing w:val="-15"/>
        </w:rPr>
        <w:t> </w:t>
      </w:r>
      <w:r>
        <w:rPr>
          <w:spacing w:val="-2"/>
        </w:rPr>
        <w:t>DISCUSSION</w:t>
      </w:r>
    </w:p>
    <w:p>
      <w:pPr>
        <w:pStyle w:val="BodyText"/>
        <w:spacing w:before="24"/>
        <w:jc w:val="left"/>
        <w:rPr>
          <w:b/>
        </w:rPr>
      </w:pPr>
    </w:p>
    <w:p>
      <w:pPr>
        <w:pStyle w:val="Heading2"/>
        <w:spacing w:before="0"/>
      </w:pPr>
      <w:r>
        <w:rPr/>
        <w:t>Germination</w:t>
      </w:r>
      <w:r>
        <w:rPr>
          <w:spacing w:val="-9"/>
        </w:rPr>
        <w:t> </w:t>
      </w:r>
      <w:r>
        <w:rPr>
          <w:spacing w:val="-2"/>
        </w:rPr>
        <w:t>Percentage</w:t>
      </w:r>
    </w:p>
    <w:p>
      <w:pPr>
        <w:pStyle w:val="BodyText"/>
        <w:spacing w:before="10"/>
        <w:jc w:val="left"/>
        <w:rPr>
          <w:b/>
        </w:rPr>
      </w:pPr>
    </w:p>
    <w:p>
      <w:pPr>
        <w:pStyle w:val="BodyText"/>
        <w:spacing w:line="360" w:lineRule="auto"/>
        <w:ind w:left="165" w:right="298" w:firstLine="719"/>
      </w:pPr>
      <w:r>
        <w:rPr/>
        <w:t>The</w:t>
      </w:r>
      <w:r>
        <w:rPr>
          <w:spacing w:val="-15"/>
        </w:rPr>
        <w:t> </w:t>
      </w:r>
      <w:r>
        <w:rPr/>
        <w:t>experiment</w:t>
      </w:r>
      <w:r>
        <w:rPr>
          <w:spacing w:val="-15"/>
        </w:rPr>
        <w:t> </w:t>
      </w:r>
      <w:r>
        <w:rPr/>
        <w:t>results</w:t>
      </w:r>
      <w:r>
        <w:rPr>
          <w:spacing w:val="-15"/>
        </w:rPr>
        <w:t> </w:t>
      </w:r>
      <w:r>
        <w:rPr/>
        <w:t>revealed</w:t>
      </w:r>
      <w:r>
        <w:rPr>
          <w:spacing w:val="-15"/>
        </w:rPr>
        <w:t> </w:t>
      </w:r>
      <w:r>
        <w:rPr/>
        <w:t>that</w:t>
      </w:r>
      <w:r>
        <w:rPr>
          <w:spacing w:val="-15"/>
        </w:rPr>
        <w:t> </w:t>
      </w:r>
      <w:r>
        <w:rPr/>
        <w:t>among</w:t>
      </w:r>
      <w:r>
        <w:rPr>
          <w:spacing w:val="-14"/>
        </w:rPr>
        <w:t> </w:t>
      </w:r>
      <w:r>
        <w:rPr/>
        <w:t>the</w:t>
      </w:r>
      <w:r>
        <w:rPr>
          <w:spacing w:val="-15"/>
        </w:rPr>
        <w:t> </w:t>
      </w:r>
      <w:r>
        <w:rPr/>
        <w:t>growing</w:t>
      </w:r>
      <w:r>
        <w:rPr>
          <w:spacing w:val="-15"/>
        </w:rPr>
        <w:t> </w:t>
      </w:r>
      <w:r>
        <w:rPr/>
        <w:t>media,</w:t>
      </w:r>
      <w:r>
        <w:rPr>
          <w:spacing w:val="-15"/>
        </w:rPr>
        <w:t> </w:t>
      </w:r>
      <w:r>
        <w:rPr/>
        <w:t>the</w:t>
      </w:r>
      <w:r>
        <w:rPr>
          <w:spacing w:val="-14"/>
        </w:rPr>
        <w:t> </w:t>
      </w:r>
      <w:r>
        <w:rPr/>
        <w:t>highest</w:t>
      </w:r>
      <w:r>
        <w:rPr>
          <w:spacing w:val="-15"/>
        </w:rPr>
        <w:t> </w:t>
      </w:r>
      <w:r>
        <w:rPr/>
        <w:t>germination percentage in tomato was recorded in Cocopeat + Vermiculite + Perlite (2:1:1) with 91.27%, while the lowest was in Cocopeat + Biochar (1:1) at 78.18%. The polyhouse environment showed the highest germination at 100%, whereas the open field had the lowest at 57.14%. Interaction effects highlighted 100% germination in several treatments under polyhouse, contrasting with the lowest 34.53% in Cocopeat + Biochar (1:1) under open field conditions. Similar findings were observed by Raja </w:t>
      </w:r>
      <w:r>
        <w:rPr>
          <w:i/>
        </w:rPr>
        <w:t>et al</w:t>
      </w:r>
      <w:r>
        <w:rPr/>
        <w:t>., 2018, Haska </w:t>
      </w:r>
      <w:r>
        <w:rPr>
          <w:i/>
        </w:rPr>
        <w:t>et al</w:t>
      </w:r>
      <w:r>
        <w:rPr/>
        <w:t>., 2022.</w:t>
      </w:r>
    </w:p>
    <w:p>
      <w:pPr>
        <w:pStyle w:val="Heading2"/>
        <w:spacing w:before="172"/>
      </w:pPr>
      <w:r>
        <w:rPr/>
        <w:t>Number</w:t>
      </w:r>
      <w:r>
        <w:rPr>
          <w:spacing w:val="-15"/>
        </w:rPr>
        <w:t> </w:t>
      </w:r>
      <w:r>
        <w:rPr/>
        <w:t>of</w:t>
      </w:r>
      <w:r>
        <w:rPr>
          <w:spacing w:val="-6"/>
        </w:rPr>
        <w:t> </w:t>
      </w:r>
      <w:r>
        <w:rPr/>
        <w:t>days</w:t>
      </w:r>
      <w:r>
        <w:rPr>
          <w:spacing w:val="-4"/>
        </w:rPr>
        <w:t> </w:t>
      </w:r>
      <w:r>
        <w:rPr/>
        <w:t>taken</w:t>
      </w:r>
      <w:r>
        <w:rPr>
          <w:spacing w:val="-3"/>
        </w:rPr>
        <w:t> </w:t>
      </w:r>
      <w:r>
        <w:rPr/>
        <w:t>for</w:t>
      </w:r>
      <w:r>
        <w:rPr>
          <w:spacing w:val="-12"/>
        </w:rPr>
        <w:t> </w:t>
      </w:r>
      <w:r>
        <w:rPr/>
        <w:t>seed</w:t>
      </w:r>
      <w:r>
        <w:rPr>
          <w:spacing w:val="-2"/>
        </w:rPr>
        <w:t> germination</w:t>
      </w:r>
    </w:p>
    <w:p>
      <w:pPr>
        <w:pStyle w:val="BodyText"/>
        <w:spacing w:before="14"/>
        <w:jc w:val="left"/>
        <w:rPr>
          <w:b/>
        </w:rPr>
      </w:pPr>
    </w:p>
    <w:p>
      <w:pPr>
        <w:pStyle w:val="BodyText"/>
        <w:spacing w:line="360" w:lineRule="auto" w:before="1"/>
        <w:ind w:left="165" w:right="297" w:firstLine="719"/>
      </w:pPr>
      <w:r>
        <w:rPr/>
        <w:t>Results indicated that the number of days taken for tomato seed germination showed minor variation among growing media, with biochar-based media slightly delaying germination</w:t>
      </w:r>
      <w:r>
        <w:rPr>
          <w:spacing w:val="-3"/>
        </w:rPr>
        <w:t> </w:t>
      </w:r>
      <w:r>
        <w:rPr/>
        <w:t>but no significant differences overall. The</w:t>
      </w:r>
      <w:r>
        <w:rPr>
          <w:spacing w:val="-2"/>
        </w:rPr>
        <w:t> </w:t>
      </w:r>
      <w:r>
        <w:rPr/>
        <w:t>growing environment had a prominent effect,</w:t>
      </w:r>
      <w:r>
        <w:rPr>
          <w:spacing w:val="-13"/>
        </w:rPr>
        <w:t> </w:t>
      </w:r>
      <w:r>
        <w:rPr/>
        <w:t>with</w:t>
      </w:r>
      <w:r>
        <w:rPr>
          <w:spacing w:val="-11"/>
        </w:rPr>
        <w:t> </w:t>
      </w:r>
      <w:r>
        <w:rPr/>
        <w:t>the</w:t>
      </w:r>
      <w:r>
        <w:rPr>
          <w:spacing w:val="-12"/>
        </w:rPr>
        <w:t> </w:t>
      </w:r>
      <w:r>
        <w:rPr/>
        <w:t>shortest</w:t>
      </w:r>
      <w:r>
        <w:rPr>
          <w:spacing w:val="-3"/>
        </w:rPr>
        <w:t> </w:t>
      </w:r>
      <w:r>
        <w:rPr/>
        <w:t>germination</w:t>
      </w:r>
      <w:r>
        <w:rPr>
          <w:spacing w:val="-13"/>
        </w:rPr>
        <w:t> </w:t>
      </w:r>
      <w:r>
        <w:rPr/>
        <w:t>period</w:t>
      </w:r>
      <w:r>
        <w:rPr>
          <w:spacing w:val="-10"/>
        </w:rPr>
        <w:t> </w:t>
      </w:r>
      <w:r>
        <w:rPr/>
        <w:t>of</w:t>
      </w:r>
      <w:r>
        <w:rPr>
          <w:spacing w:val="-14"/>
        </w:rPr>
        <w:t> </w:t>
      </w:r>
      <w:r>
        <w:rPr/>
        <w:t>7</w:t>
      </w:r>
      <w:r>
        <w:rPr>
          <w:spacing w:val="-9"/>
        </w:rPr>
        <w:t> </w:t>
      </w:r>
      <w:r>
        <w:rPr/>
        <w:t>days</w:t>
      </w:r>
      <w:r>
        <w:rPr>
          <w:spacing w:val="-11"/>
        </w:rPr>
        <w:t> </w:t>
      </w:r>
      <w:r>
        <w:rPr/>
        <w:t>observed</w:t>
      </w:r>
      <w:r>
        <w:rPr>
          <w:spacing w:val="-3"/>
        </w:rPr>
        <w:t> </w:t>
      </w:r>
      <w:r>
        <w:rPr/>
        <w:t>in</w:t>
      </w:r>
      <w:r>
        <w:rPr>
          <w:spacing w:val="-10"/>
        </w:rPr>
        <w:t> </w:t>
      </w:r>
      <w:r>
        <w:rPr/>
        <w:t>both</w:t>
      </w:r>
      <w:r>
        <w:rPr>
          <w:spacing w:val="-13"/>
        </w:rPr>
        <w:t> </w:t>
      </w:r>
      <w:r>
        <w:rPr/>
        <w:t>the</w:t>
      </w:r>
      <w:r>
        <w:rPr>
          <w:spacing w:val="-11"/>
        </w:rPr>
        <w:t> </w:t>
      </w:r>
      <w:r>
        <w:rPr/>
        <w:t>polyhouse</w:t>
      </w:r>
      <w:r>
        <w:rPr>
          <w:spacing w:val="-11"/>
        </w:rPr>
        <w:t> </w:t>
      </w:r>
      <w:r>
        <w:rPr/>
        <w:t>and</w:t>
      </w:r>
      <w:r>
        <w:rPr>
          <w:spacing w:val="-10"/>
        </w:rPr>
        <w:t> </w:t>
      </w:r>
      <w:r>
        <w:rPr/>
        <w:t>shade net house, while</w:t>
      </w:r>
      <w:r>
        <w:rPr>
          <w:spacing w:val="-1"/>
        </w:rPr>
        <w:t> </w:t>
      </w:r>
      <w:r>
        <w:rPr/>
        <w:t>the</w:t>
      </w:r>
      <w:r>
        <w:rPr>
          <w:spacing w:val="-2"/>
        </w:rPr>
        <w:t> </w:t>
      </w:r>
      <w:r>
        <w:rPr/>
        <w:t>open</w:t>
      </w:r>
      <w:r>
        <w:rPr>
          <w:spacing w:val="-3"/>
        </w:rPr>
        <w:t> </w:t>
      </w:r>
      <w:r>
        <w:rPr/>
        <w:t>field</w:t>
      </w:r>
      <w:r>
        <w:rPr>
          <w:spacing w:val="-1"/>
        </w:rPr>
        <w:t> </w:t>
      </w:r>
      <w:r>
        <w:rPr/>
        <w:t>recorded</w:t>
      </w:r>
      <w:r>
        <w:rPr>
          <w:spacing w:val="-6"/>
        </w:rPr>
        <w:t> </w:t>
      </w:r>
      <w:r>
        <w:rPr/>
        <w:t>the longest duration</w:t>
      </w:r>
      <w:r>
        <w:rPr>
          <w:spacing w:val="-7"/>
        </w:rPr>
        <w:t> </w:t>
      </w:r>
      <w:r>
        <w:rPr/>
        <w:t>of</w:t>
      </w:r>
      <w:r>
        <w:rPr>
          <w:spacing w:val="-10"/>
        </w:rPr>
        <w:t> </w:t>
      </w:r>
      <w:r>
        <w:rPr/>
        <w:t>11.60</w:t>
      </w:r>
      <w:r>
        <w:rPr>
          <w:spacing w:val="-1"/>
        </w:rPr>
        <w:t> </w:t>
      </w:r>
      <w:r>
        <w:rPr/>
        <w:t>days. Interaction</w:t>
      </w:r>
      <w:r>
        <w:rPr>
          <w:spacing w:val="-7"/>
        </w:rPr>
        <w:t> </w:t>
      </w:r>
      <w:r>
        <w:rPr/>
        <w:t>effects were</w:t>
      </w:r>
      <w:r>
        <w:rPr>
          <w:spacing w:val="40"/>
        </w:rPr>
        <w:t> </w:t>
      </w:r>
      <w:r>
        <w:rPr/>
        <w:t>not</w:t>
      </w:r>
      <w:r>
        <w:rPr>
          <w:spacing w:val="40"/>
        </w:rPr>
        <w:t> </w:t>
      </w:r>
      <w:r>
        <w:rPr/>
        <w:t>statistically</w:t>
      </w:r>
      <w:r>
        <w:rPr>
          <w:spacing w:val="40"/>
        </w:rPr>
        <w:t> </w:t>
      </w:r>
      <w:r>
        <w:rPr/>
        <w:t>significant,</w:t>
      </w:r>
      <w:r>
        <w:rPr>
          <w:spacing w:val="40"/>
        </w:rPr>
        <w:t> </w:t>
      </w:r>
      <w:r>
        <w:rPr/>
        <w:t>though</w:t>
      </w:r>
      <w:r>
        <w:rPr>
          <w:spacing w:val="40"/>
        </w:rPr>
        <w:t> </w:t>
      </w:r>
      <w:r>
        <w:rPr/>
        <w:t>trends</w:t>
      </w:r>
      <w:r>
        <w:rPr>
          <w:spacing w:val="40"/>
        </w:rPr>
        <w:t> </w:t>
      </w:r>
      <w:r>
        <w:rPr/>
        <w:t>showed</w:t>
      </w:r>
      <w:r>
        <w:rPr>
          <w:spacing w:val="40"/>
        </w:rPr>
        <w:t> </w:t>
      </w:r>
      <w:r>
        <w:rPr/>
        <w:t>quicker</w:t>
      </w:r>
      <w:r>
        <w:rPr>
          <w:spacing w:val="40"/>
        </w:rPr>
        <w:t> </w:t>
      </w:r>
      <w:r>
        <w:rPr/>
        <w:t>germination</w:t>
      </w:r>
      <w:r>
        <w:rPr>
          <w:spacing w:val="40"/>
        </w:rPr>
        <w:t> </w:t>
      </w:r>
      <w:r>
        <w:rPr/>
        <w:t>in</w:t>
      </w:r>
      <w:r>
        <w:rPr>
          <w:spacing w:val="40"/>
        </w:rPr>
        <w:t> </w:t>
      </w:r>
      <w:r>
        <w:rPr/>
        <w:t>protected</w:t>
      </w:r>
    </w:p>
    <w:p>
      <w:pPr>
        <w:pStyle w:val="BodyText"/>
        <w:spacing w:after="0" w:line="360" w:lineRule="auto"/>
        <w:sectPr>
          <w:pgSz w:w="11920" w:h="16850"/>
          <w:pgMar w:header="45" w:footer="0" w:top="1240" w:bottom="280" w:left="1275" w:right="1133"/>
        </w:sectPr>
      </w:pPr>
    </w:p>
    <w:p>
      <w:pPr>
        <w:pStyle w:val="BodyText"/>
        <w:spacing w:line="362" w:lineRule="auto" w:before="161"/>
        <w:ind w:left="165" w:right="306"/>
      </w:pPr>
      <w:r>
        <w:rPr/>
        <w:t>environments across all media compared to slower emergence in open field conditions. Our findings are in agreement with that obtained by Melo </w:t>
      </w:r>
      <w:r>
        <w:rPr>
          <w:i/>
        </w:rPr>
        <w:t>et al</w:t>
      </w:r>
      <w:r>
        <w:rPr/>
        <w:t>., 2019.</w:t>
      </w:r>
    </w:p>
    <w:p>
      <w:pPr>
        <w:pStyle w:val="Heading2"/>
      </w:pPr>
      <w:r>
        <w:rPr/>
        <w:t>Stem</w:t>
      </w:r>
      <w:r>
        <w:rPr>
          <w:spacing w:val="-6"/>
        </w:rPr>
        <w:t> </w:t>
      </w:r>
      <w:r>
        <w:rPr/>
        <w:t>diameter</w:t>
      </w:r>
      <w:r>
        <w:rPr>
          <w:spacing w:val="-12"/>
        </w:rPr>
        <w:t> </w:t>
      </w:r>
      <w:r>
        <w:rPr>
          <w:spacing w:val="-4"/>
        </w:rPr>
        <w:t>(mm)</w:t>
      </w:r>
    </w:p>
    <w:p>
      <w:pPr>
        <w:pStyle w:val="BodyText"/>
        <w:spacing w:before="10"/>
        <w:jc w:val="left"/>
        <w:rPr>
          <w:b/>
        </w:rPr>
      </w:pPr>
    </w:p>
    <w:p>
      <w:pPr>
        <w:pStyle w:val="BodyText"/>
        <w:spacing w:line="360" w:lineRule="auto"/>
        <w:ind w:left="165" w:right="301" w:firstLine="719"/>
      </w:pPr>
      <w:r>
        <w:rPr/>
        <w:t>Results demonstrated that the highest stem</w:t>
      </w:r>
      <w:r>
        <w:rPr>
          <w:spacing w:val="-1"/>
        </w:rPr>
        <w:t> </w:t>
      </w:r>
      <w:r>
        <w:rPr/>
        <w:t>diameter at 25 days after sowing (DAS) in tomato was recorded in Cocopeat +</w:t>
      </w:r>
      <w:r>
        <w:rPr>
          <w:spacing w:val="-1"/>
        </w:rPr>
        <w:t> </w:t>
      </w:r>
      <w:r>
        <w:rPr/>
        <w:t>Vermicompost (1:1) with 1.56 mm, while the lowest was observed in Cocopeat + Vermiculite + Perlite (2:1:1) at 1.42 mm. Among environments, the shade</w:t>
      </w:r>
      <w:r>
        <w:rPr>
          <w:spacing w:val="-12"/>
        </w:rPr>
        <w:t> </w:t>
      </w:r>
      <w:r>
        <w:rPr/>
        <w:t>net</w:t>
      </w:r>
      <w:r>
        <w:rPr>
          <w:spacing w:val="-4"/>
        </w:rPr>
        <w:t> </w:t>
      </w:r>
      <w:r>
        <w:rPr/>
        <w:t>house</w:t>
      </w:r>
      <w:r>
        <w:rPr>
          <w:spacing w:val="-10"/>
        </w:rPr>
        <w:t> </w:t>
      </w:r>
      <w:r>
        <w:rPr/>
        <w:t>produced</w:t>
      </w:r>
      <w:r>
        <w:rPr>
          <w:spacing w:val="-10"/>
        </w:rPr>
        <w:t> </w:t>
      </w:r>
      <w:r>
        <w:rPr/>
        <w:t>the</w:t>
      </w:r>
      <w:r>
        <w:rPr>
          <w:spacing w:val="-7"/>
        </w:rPr>
        <w:t> </w:t>
      </w:r>
      <w:r>
        <w:rPr/>
        <w:t>maximum</w:t>
      </w:r>
      <w:r>
        <w:rPr>
          <w:spacing w:val="-8"/>
        </w:rPr>
        <w:t> </w:t>
      </w:r>
      <w:r>
        <w:rPr/>
        <w:t>stem</w:t>
      </w:r>
      <w:r>
        <w:rPr>
          <w:spacing w:val="-13"/>
        </w:rPr>
        <w:t> </w:t>
      </w:r>
      <w:r>
        <w:rPr/>
        <w:t>diameter</w:t>
      </w:r>
      <w:r>
        <w:rPr>
          <w:spacing w:val="-12"/>
        </w:rPr>
        <w:t> </w:t>
      </w:r>
      <w:r>
        <w:rPr/>
        <w:t>of</w:t>
      </w:r>
      <w:r>
        <w:rPr>
          <w:spacing w:val="-14"/>
        </w:rPr>
        <w:t> </w:t>
      </w:r>
      <w:r>
        <w:rPr/>
        <w:t>1.92</w:t>
      </w:r>
      <w:r>
        <w:rPr>
          <w:spacing w:val="-5"/>
        </w:rPr>
        <w:t> </w:t>
      </w:r>
      <w:r>
        <w:rPr/>
        <w:t>mm,</w:t>
      </w:r>
      <w:r>
        <w:rPr>
          <w:spacing w:val="-7"/>
        </w:rPr>
        <w:t> </w:t>
      </w:r>
      <w:r>
        <w:rPr/>
        <w:t>whereas</w:t>
      </w:r>
      <w:r>
        <w:rPr>
          <w:spacing w:val="-10"/>
        </w:rPr>
        <w:t> </w:t>
      </w:r>
      <w:r>
        <w:rPr/>
        <w:t>the</w:t>
      </w:r>
      <w:r>
        <w:rPr>
          <w:spacing w:val="-12"/>
        </w:rPr>
        <w:t> </w:t>
      </w:r>
      <w:r>
        <w:rPr/>
        <w:t>open</w:t>
      </w:r>
      <w:r>
        <w:rPr>
          <w:spacing w:val="-8"/>
        </w:rPr>
        <w:t> </w:t>
      </w:r>
      <w:r>
        <w:rPr/>
        <w:t>field</w:t>
      </w:r>
      <w:r>
        <w:rPr>
          <w:spacing w:val="-4"/>
        </w:rPr>
        <w:t> </w:t>
      </w:r>
      <w:r>
        <w:rPr/>
        <w:t>had the minimum of 0.61 mm. The interaction effect revealed the greatest stem thickness of 1.96 mm</w:t>
      </w:r>
      <w:r>
        <w:rPr>
          <w:spacing w:val="-12"/>
        </w:rPr>
        <w:t> </w:t>
      </w:r>
      <w:r>
        <w:rPr/>
        <w:t>in</w:t>
      </w:r>
      <w:r>
        <w:rPr>
          <w:spacing w:val="-7"/>
        </w:rPr>
        <w:t> </w:t>
      </w:r>
      <w:r>
        <w:rPr/>
        <w:t>Cocopeat</w:t>
      </w:r>
      <w:r>
        <w:rPr>
          <w:spacing w:val="-6"/>
        </w:rPr>
        <w:t> </w:t>
      </w:r>
      <w:r>
        <w:rPr/>
        <w:t>+</w:t>
      </w:r>
      <w:r>
        <w:rPr>
          <w:spacing w:val="-8"/>
        </w:rPr>
        <w:t> </w:t>
      </w:r>
      <w:r>
        <w:rPr/>
        <w:t>Biochar</w:t>
      </w:r>
      <w:r>
        <w:rPr>
          <w:spacing w:val="-4"/>
        </w:rPr>
        <w:t> </w:t>
      </w:r>
      <w:r>
        <w:rPr/>
        <w:t>(1:1)</w:t>
      </w:r>
      <w:r>
        <w:rPr>
          <w:spacing w:val="-11"/>
        </w:rPr>
        <w:t> </w:t>
      </w:r>
      <w:r>
        <w:rPr/>
        <w:t>under</w:t>
      </w:r>
      <w:r>
        <w:rPr>
          <w:spacing w:val="-5"/>
        </w:rPr>
        <w:t> </w:t>
      </w:r>
      <w:r>
        <w:rPr/>
        <w:t>shade</w:t>
      </w:r>
      <w:r>
        <w:rPr>
          <w:spacing w:val="-8"/>
        </w:rPr>
        <w:t> </w:t>
      </w:r>
      <w:r>
        <w:rPr/>
        <w:t>net house</w:t>
      </w:r>
      <w:r>
        <w:rPr>
          <w:spacing w:val="-7"/>
        </w:rPr>
        <w:t> </w:t>
      </w:r>
      <w:r>
        <w:rPr/>
        <w:t>and</w:t>
      </w:r>
      <w:r>
        <w:rPr>
          <w:spacing w:val="-12"/>
        </w:rPr>
        <w:t> </w:t>
      </w:r>
      <w:r>
        <w:rPr/>
        <w:t>the</w:t>
      </w:r>
      <w:r>
        <w:rPr>
          <w:spacing w:val="-5"/>
        </w:rPr>
        <w:t> </w:t>
      </w:r>
      <w:r>
        <w:rPr/>
        <w:t>lowest</w:t>
      </w:r>
      <w:r>
        <w:rPr>
          <w:spacing w:val="-1"/>
        </w:rPr>
        <w:t> </w:t>
      </w:r>
      <w:r>
        <w:rPr/>
        <w:t>at</w:t>
      </w:r>
      <w:r>
        <w:rPr>
          <w:spacing w:val="-6"/>
        </w:rPr>
        <w:t> </w:t>
      </w:r>
      <w:r>
        <w:rPr/>
        <w:t>0.50</w:t>
      </w:r>
      <w:r>
        <w:rPr>
          <w:spacing w:val="-12"/>
        </w:rPr>
        <w:t> </w:t>
      </w:r>
      <w:r>
        <w:rPr/>
        <w:t>mm</w:t>
      </w:r>
      <w:r>
        <w:rPr>
          <w:spacing w:val="-9"/>
        </w:rPr>
        <w:t> </w:t>
      </w:r>
      <w:r>
        <w:rPr/>
        <w:t>in</w:t>
      </w:r>
      <w:r>
        <w:rPr>
          <w:spacing w:val="-7"/>
        </w:rPr>
        <w:t> </w:t>
      </w:r>
      <w:r>
        <w:rPr/>
        <w:t>Cocopeat</w:t>
      </w:r>
    </w:p>
    <w:p>
      <w:pPr>
        <w:pStyle w:val="BodyText"/>
        <w:spacing w:line="362" w:lineRule="auto" w:before="5"/>
        <w:ind w:left="165" w:right="300"/>
      </w:pPr>
      <w:r>
        <w:rPr>
          <w:spacing w:val="-2"/>
        </w:rPr>
        <w:t>+</w:t>
      </w:r>
      <w:r>
        <w:rPr>
          <w:spacing w:val="-13"/>
        </w:rPr>
        <w:t> </w:t>
      </w:r>
      <w:r>
        <w:rPr>
          <w:spacing w:val="-2"/>
        </w:rPr>
        <w:t>Vermiculite</w:t>
      </w:r>
      <w:r>
        <w:rPr>
          <w:spacing w:val="-11"/>
        </w:rPr>
        <w:t> </w:t>
      </w:r>
      <w:r>
        <w:rPr>
          <w:spacing w:val="-2"/>
        </w:rPr>
        <w:t>+</w:t>
      </w:r>
      <w:r>
        <w:rPr>
          <w:spacing w:val="-9"/>
        </w:rPr>
        <w:t> </w:t>
      </w:r>
      <w:r>
        <w:rPr>
          <w:spacing w:val="-2"/>
        </w:rPr>
        <w:t>Perlite</w:t>
      </w:r>
      <w:r>
        <w:rPr>
          <w:spacing w:val="-8"/>
        </w:rPr>
        <w:t> </w:t>
      </w:r>
      <w:r>
        <w:rPr>
          <w:spacing w:val="-2"/>
        </w:rPr>
        <w:t>(2:1:1)</w:t>
      </w:r>
      <w:r>
        <w:rPr>
          <w:spacing w:val="-4"/>
        </w:rPr>
        <w:t> </w:t>
      </w:r>
      <w:r>
        <w:rPr>
          <w:spacing w:val="-2"/>
        </w:rPr>
        <w:t>in</w:t>
      </w:r>
      <w:r>
        <w:rPr>
          <w:spacing w:val="-13"/>
        </w:rPr>
        <w:t> </w:t>
      </w:r>
      <w:r>
        <w:rPr>
          <w:spacing w:val="-2"/>
        </w:rPr>
        <w:t>the</w:t>
      </w:r>
      <w:r>
        <w:rPr>
          <w:spacing w:val="-9"/>
        </w:rPr>
        <w:t> </w:t>
      </w:r>
      <w:r>
        <w:rPr>
          <w:spacing w:val="-2"/>
        </w:rPr>
        <w:t>open</w:t>
      </w:r>
      <w:r>
        <w:rPr>
          <w:spacing w:val="-5"/>
        </w:rPr>
        <w:t> </w:t>
      </w:r>
      <w:r>
        <w:rPr>
          <w:spacing w:val="-2"/>
        </w:rPr>
        <w:t>field. Our</w:t>
      </w:r>
      <w:r>
        <w:rPr>
          <w:spacing w:val="-8"/>
        </w:rPr>
        <w:t> </w:t>
      </w:r>
      <w:r>
        <w:rPr>
          <w:spacing w:val="-2"/>
        </w:rPr>
        <w:t>results</w:t>
      </w:r>
      <w:r>
        <w:rPr>
          <w:spacing w:val="-10"/>
        </w:rPr>
        <w:t> </w:t>
      </w:r>
      <w:r>
        <w:rPr>
          <w:spacing w:val="-2"/>
        </w:rPr>
        <w:t>are</w:t>
      </w:r>
      <w:r>
        <w:rPr>
          <w:spacing w:val="-4"/>
        </w:rPr>
        <w:t> </w:t>
      </w:r>
      <w:r>
        <w:rPr>
          <w:spacing w:val="-2"/>
        </w:rPr>
        <w:t>in</w:t>
      </w:r>
      <w:r>
        <w:rPr>
          <w:spacing w:val="-12"/>
        </w:rPr>
        <w:t> </w:t>
      </w:r>
      <w:r>
        <w:rPr>
          <w:spacing w:val="-2"/>
        </w:rPr>
        <w:t>agreement with</w:t>
      </w:r>
      <w:r>
        <w:rPr>
          <w:spacing w:val="-12"/>
        </w:rPr>
        <w:t> </w:t>
      </w:r>
      <w:r>
        <w:rPr>
          <w:spacing w:val="-2"/>
        </w:rPr>
        <w:t>Awad</w:t>
      </w:r>
      <w:r>
        <w:rPr>
          <w:spacing w:val="-8"/>
        </w:rPr>
        <w:t> </w:t>
      </w:r>
      <w:r>
        <w:rPr>
          <w:spacing w:val="-2"/>
        </w:rPr>
        <w:t>(2010), </w:t>
      </w:r>
      <w:r>
        <w:rPr/>
        <w:t>Boxi and Jana (2024), Haska </w:t>
      </w:r>
      <w:r>
        <w:rPr>
          <w:i/>
        </w:rPr>
        <w:t>et al</w:t>
      </w:r>
      <w:r>
        <w:rPr/>
        <w:t>., 2022.</w:t>
      </w:r>
    </w:p>
    <w:p>
      <w:pPr>
        <w:pStyle w:val="Heading2"/>
      </w:pPr>
      <w:r>
        <w:rPr/>
        <w:t>Number</w:t>
      </w:r>
      <w:r>
        <w:rPr>
          <w:spacing w:val="-11"/>
        </w:rPr>
        <w:t> </w:t>
      </w:r>
      <w:r>
        <w:rPr/>
        <w:t>of</w:t>
      </w:r>
      <w:r>
        <w:rPr>
          <w:spacing w:val="-1"/>
        </w:rPr>
        <w:t> </w:t>
      </w:r>
      <w:r>
        <w:rPr>
          <w:spacing w:val="-2"/>
        </w:rPr>
        <w:t>leaves</w:t>
      </w:r>
    </w:p>
    <w:p>
      <w:pPr>
        <w:pStyle w:val="BodyText"/>
        <w:spacing w:before="9"/>
        <w:jc w:val="left"/>
        <w:rPr>
          <w:b/>
        </w:rPr>
      </w:pPr>
    </w:p>
    <w:p>
      <w:pPr>
        <w:pStyle w:val="BodyText"/>
        <w:spacing w:line="360" w:lineRule="auto" w:before="1"/>
        <w:ind w:left="165" w:right="297" w:firstLine="719"/>
      </w:pPr>
      <w:r>
        <w:rPr/>
        <w:t>At 25 days after sowing (DAS), the highest number of leaves in tomato seedlings was recorded</w:t>
      </w:r>
      <w:r>
        <w:rPr>
          <w:spacing w:val="-14"/>
        </w:rPr>
        <w:t> </w:t>
      </w:r>
      <w:r>
        <w:rPr/>
        <w:t>in</w:t>
      </w:r>
      <w:r>
        <w:rPr>
          <w:spacing w:val="-12"/>
        </w:rPr>
        <w:t> </w:t>
      </w:r>
      <w:r>
        <w:rPr/>
        <w:t>both</w:t>
      </w:r>
      <w:r>
        <w:rPr>
          <w:spacing w:val="-9"/>
        </w:rPr>
        <w:t> </w:t>
      </w:r>
      <w:r>
        <w:rPr/>
        <w:t>Cocopeat +</w:t>
      </w:r>
      <w:r>
        <w:rPr>
          <w:spacing w:val="-15"/>
        </w:rPr>
        <w:t> </w:t>
      </w:r>
      <w:r>
        <w:rPr/>
        <w:t>Vermicompost</w:t>
      </w:r>
      <w:r>
        <w:rPr>
          <w:spacing w:val="-5"/>
        </w:rPr>
        <w:t> </w:t>
      </w:r>
      <w:r>
        <w:rPr/>
        <w:t>(1:1)</w:t>
      </w:r>
      <w:r>
        <w:rPr>
          <w:spacing w:val="-10"/>
        </w:rPr>
        <w:t> </w:t>
      </w:r>
      <w:r>
        <w:rPr/>
        <w:t>and</w:t>
      </w:r>
      <w:r>
        <w:rPr>
          <w:spacing w:val="-6"/>
        </w:rPr>
        <w:t> </w:t>
      </w:r>
      <w:r>
        <w:rPr/>
        <w:t>Cocopeat</w:t>
      </w:r>
      <w:r>
        <w:rPr>
          <w:spacing w:val="-5"/>
        </w:rPr>
        <w:t> </w:t>
      </w:r>
      <w:r>
        <w:rPr/>
        <w:t>+</w:t>
      </w:r>
      <w:r>
        <w:rPr>
          <w:spacing w:val="-15"/>
        </w:rPr>
        <w:t> </w:t>
      </w:r>
      <w:r>
        <w:rPr/>
        <w:t>Vermiculite</w:t>
      </w:r>
      <w:r>
        <w:rPr>
          <w:spacing w:val="-7"/>
        </w:rPr>
        <w:t> </w:t>
      </w:r>
      <w:r>
        <w:rPr/>
        <w:t>+</w:t>
      </w:r>
      <w:r>
        <w:rPr>
          <w:spacing w:val="-8"/>
        </w:rPr>
        <w:t> </w:t>
      </w:r>
      <w:r>
        <w:rPr/>
        <w:t>Perlite</w:t>
      </w:r>
      <w:r>
        <w:rPr>
          <w:spacing w:val="-7"/>
        </w:rPr>
        <w:t> </w:t>
      </w:r>
      <w:r>
        <w:rPr/>
        <w:t>(2:1:1) media with 5.07 leaves, while the lowest was found in Cocopeat (100%) and Cocopeat + Biochar</w:t>
      </w:r>
      <w:r>
        <w:rPr>
          <w:spacing w:val="-2"/>
        </w:rPr>
        <w:t> </w:t>
      </w:r>
      <w:r>
        <w:rPr/>
        <w:t>(2:1)</w:t>
      </w:r>
      <w:r>
        <w:rPr>
          <w:spacing w:val="-7"/>
        </w:rPr>
        <w:t> </w:t>
      </w:r>
      <w:r>
        <w:rPr/>
        <w:t>media</w:t>
      </w:r>
      <w:r>
        <w:rPr>
          <w:spacing w:val="-4"/>
        </w:rPr>
        <w:t> </w:t>
      </w:r>
      <w:r>
        <w:rPr/>
        <w:t>with</w:t>
      </w:r>
      <w:r>
        <w:rPr>
          <w:spacing w:val="-5"/>
        </w:rPr>
        <w:t> </w:t>
      </w:r>
      <w:r>
        <w:rPr/>
        <w:t>4.67</w:t>
      </w:r>
      <w:r>
        <w:rPr>
          <w:spacing w:val="-1"/>
        </w:rPr>
        <w:t> </w:t>
      </w:r>
      <w:r>
        <w:rPr/>
        <w:t>leaves.</w:t>
      </w:r>
      <w:r>
        <w:rPr>
          <w:spacing w:val="-8"/>
        </w:rPr>
        <w:t> </w:t>
      </w:r>
      <w:r>
        <w:rPr/>
        <w:t>Among</w:t>
      </w:r>
      <w:r>
        <w:rPr>
          <w:spacing w:val="-1"/>
        </w:rPr>
        <w:t> </w:t>
      </w:r>
      <w:r>
        <w:rPr/>
        <w:t>growing</w:t>
      </w:r>
      <w:r>
        <w:rPr>
          <w:spacing w:val="-1"/>
        </w:rPr>
        <w:t> </w:t>
      </w:r>
      <w:r>
        <w:rPr/>
        <w:t>environments, the</w:t>
      </w:r>
      <w:r>
        <w:rPr>
          <w:spacing w:val="-3"/>
        </w:rPr>
        <w:t> </w:t>
      </w:r>
      <w:r>
        <w:rPr/>
        <w:t>polyhouse</w:t>
      </w:r>
      <w:r>
        <w:rPr>
          <w:spacing w:val="-4"/>
        </w:rPr>
        <w:t> </w:t>
      </w:r>
      <w:r>
        <w:rPr/>
        <w:t>produced the maximum leaf number of 5.48 and the open field had the lowest with 4.13 leaves. The interaction effect showed the highest leaf count of 5.67 in Cocopeat + Vermicompost under polyhouse, whereas the lowest number of 3.93 leaves occurred in Cocopeat + Biochar under open field conditions. This observation aligns with the work of Hernandez-Rodriguez </w:t>
      </w:r>
      <w:r>
        <w:rPr>
          <w:i/>
        </w:rPr>
        <w:t>et al</w:t>
      </w:r>
      <w:r>
        <w:rPr/>
        <w:t>., 2017, Haska </w:t>
      </w:r>
      <w:r>
        <w:rPr>
          <w:i/>
        </w:rPr>
        <w:t>et al</w:t>
      </w:r>
      <w:r>
        <w:rPr/>
        <w:t>., 2022.</w:t>
      </w:r>
    </w:p>
    <w:p>
      <w:pPr>
        <w:pStyle w:val="Heading2"/>
        <w:spacing w:before="172"/>
      </w:pPr>
      <w:r>
        <w:rPr/>
        <w:t>Shoot</w:t>
      </w:r>
      <w:r>
        <w:rPr>
          <w:spacing w:val="-5"/>
        </w:rPr>
        <w:t> </w:t>
      </w:r>
      <w:r>
        <w:rPr/>
        <w:t>length</w:t>
      </w:r>
      <w:r>
        <w:rPr>
          <w:spacing w:val="-5"/>
        </w:rPr>
        <w:t> </w:t>
      </w:r>
      <w:r>
        <w:rPr>
          <w:spacing w:val="-4"/>
        </w:rPr>
        <w:t>(cm)</w:t>
      </w:r>
    </w:p>
    <w:p>
      <w:pPr>
        <w:pStyle w:val="BodyText"/>
        <w:spacing w:before="9"/>
        <w:jc w:val="left"/>
        <w:rPr>
          <w:b/>
        </w:rPr>
      </w:pPr>
    </w:p>
    <w:p>
      <w:pPr>
        <w:pStyle w:val="BodyText"/>
        <w:spacing w:line="360" w:lineRule="auto"/>
        <w:ind w:left="165" w:right="303" w:firstLine="719"/>
      </w:pPr>
      <w:r>
        <w:rPr/>
        <w:t>At 25 days after sowing (DAS), the highest shoot length in tomato seedlings was recorded in the Cocopeat + Vermicompost (1:1) media with 5.33 cm, while the lowest was observed</w:t>
      </w:r>
      <w:r>
        <w:rPr>
          <w:spacing w:val="-15"/>
        </w:rPr>
        <w:t> </w:t>
      </w:r>
      <w:r>
        <w:rPr/>
        <w:t>in</w:t>
      </w:r>
      <w:r>
        <w:rPr>
          <w:spacing w:val="-14"/>
        </w:rPr>
        <w:t> </w:t>
      </w:r>
      <w:r>
        <w:rPr/>
        <w:t>the</w:t>
      </w:r>
      <w:r>
        <w:rPr>
          <w:spacing w:val="-15"/>
        </w:rPr>
        <w:t> </w:t>
      </w:r>
      <w:r>
        <w:rPr/>
        <w:t>Cocopeat</w:t>
      </w:r>
      <w:r>
        <w:rPr>
          <w:spacing w:val="-6"/>
        </w:rPr>
        <w:t> </w:t>
      </w:r>
      <w:r>
        <w:rPr/>
        <w:t>+</w:t>
      </w:r>
      <w:r>
        <w:rPr>
          <w:spacing w:val="-15"/>
        </w:rPr>
        <w:t> </w:t>
      </w:r>
      <w:r>
        <w:rPr/>
        <w:t>Vermiculite</w:t>
      </w:r>
      <w:r>
        <w:rPr>
          <w:spacing w:val="-15"/>
        </w:rPr>
        <w:t> </w:t>
      </w:r>
      <w:r>
        <w:rPr/>
        <w:t>+</w:t>
      </w:r>
      <w:r>
        <w:rPr>
          <w:spacing w:val="-15"/>
        </w:rPr>
        <w:t> </w:t>
      </w:r>
      <w:r>
        <w:rPr/>
        <w:t>Perlite</w:t>
      </w:r>
      <w:r>
        <w:rPr>
          <w:spacing w:val="-14"/>
        </w:rPr>
        <w:t> </w:t>
      </w:r>
      <w:r>
        <w:rPr/>
        <w:t>(2:1:1)</w:t>
      </w:r>
      <w:r>
        <w:rPr>
          <w:spacing w:val="-12"/>
        </w:rPr>
        <w:t> </w:t>
      </w:r>
      <w:r>
        <w:rPr/>
        <w:t>media</w:t>
      </w:r>
      <w:r>
        <w:rPr>
          <w:spacing w:val="-15"/>
        </w:rPr>
        <w:t> </w:t>
      </w:r>
      <w:r>
        <w:rPr/>
        <w:t>at</w:t>
      </w:r>
      <w:r>
        <w:rPr>
          <w:spacing w:val="-9"/>
        </w:rPr>
        <w:t> </w:t>
      </w:r>
      <w:r>
        <w:rPr/>
        <w:t>3.45</w:t>
      </w:r>
      <w:r>
        <w:rPr>
          <w:spacing w:val="-12"/>
        </w:rPr>
        <w:t> </w:t>
      </w:r>
      <w:r>
        <w:rPr/>
        <w:t>cm.</w:t>
      </w:r>
      <w:r>
        <w:rPr>
          <w:spacing w:val="-13"/>
        </w:rPr>
        <w:t> </w:t>
      </w:r>
      <w:r>
        <w:rPr/>
        <w:t>Among</w:t>
      </w:r>
      <w:r>
        <w:rPr>
          <w:spacing w:val="-14"/>
        </w:rPr>
        <w:t> </w:t>
      </w:r>
      <w:r>
        <w:rPr/>
        <w:t>the</w:t>
      </w:r>
      <w:r>
        <w:rPr>
          <w:spacing w:val="-15"/>
        </w:rPr>
        <w:t> </w:t>
      </w:r>
      <w:r>
        <w:rPr/>
        <w:t>growing environments, the shade net house produced the maximum shoot length of 4.50 cm, whereas the open field had the minimum at 2.63 cm. The interaction effect revealed the longest shoot length of 6.27 cm in Cocopeat + Vermicompost under the shade net house and the shortest at</w:t>
      </w:r>
    </w:p>
    <w:p>
      <w:pPr>
        <w:pStyle w:val="BodyText"/>
        <w:spacing w:line="362" w:lineRule="auto" w:before="6"/>
        <w:ind w:left="165" w:right="310"/>
      </w:pPr>
      <w:r>
        <w:rPr/>
        <w:t>2.07 cm in Cocopeat + Biochar (2:1) under open field conditions. These findings are in agreement with the findings of</w:t>
      </w:r>
      <w:r>
        <w:rPr>
          <w:spacing w:val="-2"/>
        </w:rPr>
        <w:t> </w:t>
      </w:r>
      <w:r>
        <w:rPr/>
        <w:t>Alam </w:t>
      </w:r>
      <w:r>
        <w:rPr>
          <w:i/>
        </w:rPr>
        <w:t>et al</w:t>
      </w:r>
      <w:r>
        <w:rPr/>
        <w:t>., 2014, Atif </w:t>
      </w:r>
      <w:r>
        <w:rPr>
          <w:i/>
        </w:rPr>
        <w:t>et al</w:t>
      </w:r>
      <w:r>
        <w:rPr/>
        <w:t>., 2016.</w:t>
      </w:r>
    </w:p>
    <w:p>
      <w:pPr>
        <w:pStyle w:val="BodyText"/>
        <w:spacing w:after="0" w:line="362" w:lineRule="auto"/>
        <w:sectPr>
          <w:pgSz w:w="11920" w:h="16850"/>
          <w:pgMar w:header="45" w:footer="0" w:top="1240" w:bottom="280" w:left="1275" w:right="1133"/>
        </w:sectPr>
      </w:pPr>
    </w:p>
    <w:p>
      <w:pPr>
        <w:pStyle w:val="Heading2"/>
        <w:spacing w:before="168"/>
      </w:pPr>
      <w:r>
        <w:rPr/>
        <w:t>Root</w:t>
      </w:r>
      <w:r>
        <w:rPr>
          <w:spacing w:val="-9"/>
        </w:rPr>
        <w:t> </w:t>
      </w:r>
      <w:r>
        <w:rPr/>
        <w:t>length</w:t>
      </w:r>
      <w:r>
        <w:rPr>
          <w:spacing w:val="-2"/>
        </w:rPr>
        <w:t> </w:t>
      </w:r>
      <w:r>
        <w:rPr>
          <w:spacing w:val="-4"/>
        </w:rPr>
        <w:t>(cm)</w:t>
      </w:r>
    </w:p>
    <w:p>
      <w:pPr>
        <w:pStyle w:val="BodyText"/>
        <w:spacing w:before="17"/>
        <w:jc w:val="left"/>
        <w:rPr>
          <w:b/>
        </w:rPr>
      </w:pPr>
    </w:p>
    <w:p>
      <w:pPr>
        <w:pStyle w:val="BodyText"/>
        <w:spacing w:line="360" w:lineRule="auto" w:before="1"/>
        <w:ind w:left="165" w:right="300" w:firstLine="719"/>
      </w:pPr>
      <w:r>
        <w:rPr/>
        <w:t>In tomato seedlings at the</w:t>
      </w:r>
      <w:r>
        <w:rPr>
          <w:spacing w:val="-2"/>
        </w:rPr>
        <w:t> </w:t>
      </w:r>
      <w:r>
        <w:rPr/>
        <w:t>transplanting stage, the greatest root length was observed in the Cocopeat + Vermicompost (1:1) medium, measuring 9.84 cm, whereas the shortest root length of 6.58 cm was found in the Cocopeat + Biochar (1:1) medium. Among the growing environments, the polyhouse achieved the maximum</w:t>
      </w:r>
      <w:r>
        <w:rPr>
          <w:spacing w:val="-1"/>
        </w:rPr>
        <w:t> </w:t>
      </w:r>
      <w:r>
        <w:rPr/>
        <w:t>root length of</w:t>
      </w:r>
      <w:r>
        <w:rPr>
          <w:spacing w:val="-1"/>
        </w:rPr>
        <w:t> </w:t>
      </w:r>
      <w:r>
        <w:rPr/>
        <w:t>8.20 cm, closely followed by the shade</w:t>
      </w:r>
      <w:r>
        <w:rPr>
          <w:spacing w:val="16"/>
        </w:rPr>
        <w:t> </w:t>
      </w:r>
      <w:r>
        <w:rPr/>
        <w:t>net</w:t>
      </w:r>
      <w:r>
        <w:rPr>
          <w:spacing w:val="22"/>
        </w:rPr>
        <w:t> </w:t>
      </w:r>
      <w:r>
        <w:rPr/>
        <w:t>house</w:t>
      </w:r>
      <w:r>
        <w:rPr>
          <w:spacing w:val="17"/>
        </w:rPr>
        <w:t> </w:t>
      </w:r>
      <w:r>
        <w:rPr/>
        <w:t>at</w:t>
      </w:r>
      <w:r>
        <w:rPr>
          <w:spacing w:val="27"/>
        </w:rPr>
        <w:t> </w:t>
      </w:r>
      <w:r>
        <w:rPr/>
        <w:t>8.16</w:t>
      </w:r>
      <w:r>
        <w:rPr>
          <w:spacing w:val="17"/>
        </w:rPr>
        <w:t> </w:t>
      </w:r>
      <w:r>
        <w:rPr/>
        <w:t>cm,</w:t>
      </w:r>
      <w:r>
        <w:rPr>
          <w:spacing w:val="20"/>
        </w:rPr>
        <w:t> </w:t>
      </w:r>
      <w:r>
        <w:rPr/>
        <w:t>with the open</w:t>
      </w:r>
      <w:r>
        <w:rPr>
          <w:spacing w:val="17"/>
        </w:rPr>
        <w:t> </w:t>
      </w:r>
      <w:r>
        <w:rPr/>
        <w:t>field</w:t>
      </w:r>
      <w:r>
        <w:rPr>
          <w:spacing w:val="17"/>
        </w:rPr>
        <w:t> </w:t>
      </w:r>
      <w:r>
        <w:rPr/>
        <w:t>showing</w:t>
      </w:r>
      <w:r>
        <w:rPr>
          <w:spacing w:val="17"/>
        </w:rPr>
        <w:t> </w:t>
      </w:r>
      <w:r>
        <w:rPr/>
        <w:t>the</w:t>
      </w:r>
      <w:r>
        <w:rPr>
          <w:spacing w:val="21"/>
        </w:rPr>
        <w:t> </w:t>
      </w:r>
      <w:r>
        <w:rPr/>
        <w:t>minimum root</w:t>
      </w:r>
      <w:r>
        <w:rPr>
          <w:spacing w:val="18"/>
        </w:rPr>
        <w:t> </w:t>
      </w:r>
      <w:r>
        <w:rPr/>
        <w:t>length of</w:t>
      </w:r>
    </w:p>
    <w:p>
      <w:pPr>
        <w:pStyle w:val="BodyText"/>
        <w:spacing w:line="362" w:lineRule="auto"/>
        <w:ind w:left="165" w:right="295"/>
      </w:pPr>
      <w:r>
        <w:rPr/>
        <w:t>6.67 cm. The interaction effect highlighted the highest root length of</w:t>
      </w:r>
      <w:r>
        <w:rPr>
          <w:spacing w:val="-1"/>
        </w:rPr>
        <w:t> </w:t>
      </w:r>
      <w:r>
        <w:rPr/>
        <w:t>10.15 cm in Cocopeat + Vermicompost under polyhouse conditions, while the lowest of 4.41 cm was recorded in Cocopeat + Biochar under open field conditions. This observation aligns with the work of Ghimire </w:t>
      </w:r>
      <w:r>
        <w:rPr>
          <w:i/>
        </w:rPr>
        <w:t>et al</w:t>
      </w:r>
      <w:r>
        <w:rPr/>
        <w:t>., 2024, Faruq and Islam (2007), Unal (2013).</w:t>
      </w:r>
    </w:p>
    <w:p>
      <w:pPr>
        <w:pStyle w:val="Heading2"/>
        <w:spacing w:before="154"/>
      </w:pPr>
      <w:r>
        <w:rPr/>
        <w:t>Root-to-shoot</w:t>
      </w:r>
      <w:r>
        <w:rPr>
          <w:spacing w:val="-9"/>
        </w:rPr>
        <w:t> </w:t>
      </w:r>
      <w:r>
        <w:rPr>
          <w:spacing w:val="-4"/>
        </w:rPr>
        <w:t>ratio</w:t>
      </w:r>
    </w:p>
    <w:p>
      <w:pPr>
        <w:pStyle w:val="BodyText"/>
        <w:spacing w:before="16"/>
        <w:jc w:val="left"/>
        <w:rPr>
          <w:b/>
        </w:rPr>
      </w:pPr>
    </w:p>
    <w:p>
      <w:pPr>
        <w:pStyle w:val="BodyText"/>
        <w:spacing w:line="360" w:lineRule="auto" w:before="1"/>
        <w:ind w:left="165" w:right="295" w:firstLine="719"/>
      </w:pPr>
      <w:r>
        <w:rPr/>
        <w:t>The</w:t>
      </w:r>
      <w:r>
        <w:rPr>
          <w:spacing w:val="-1"/>
        </w:rPr>
        <w:t> </w:t>
      </w:r>
      <w:r>
        <w:rPr/>
        <w:t>highest root-to-shoot ratio at the</w:t>
      </w:r>
      <w:r>
        <w:rPr>
          <w:spacing w:val="-1"/>
        </w:rPr>
        <w:t> </w:t>
      </w:r>
      <w:r>
        <w:rPr/>
        <w:t>transplanting stage</w:t>
      </w:r>
      <w:r>
        <w:rPr>
          <w:spacing w:val="-1"/>
        </w:rPr>
        <w:t> </w:t>
      </w:r>
      <w:r>
        <w:rPr/>
        <w:t>in</w:t>
      </w:r>
      <w:r>
        <w:rPr>
          <w:spacing w:val="-5"/>
        </w:rPr>
        <w:t> </w:t>
      </w:r>
      <w:r>
        <w:rPr/>
        <w:t>tomato was</w:t>
      </w:r>
      <w:r>
        <w:rPr>
          <w:spacing w:val="-2"/>
        </w:rPr>
        <w:t> </w:t>
      </w:r>
      <w:r>
        <w:rPr/>
        <w:t>recorded in</w:t>
      </w:r>
      <w:r>
        <w:rPr>
          <w:spacing w:val="-5"/>
        </w:rPr>
        <w:t> </w:t>
      </w:r>
      <w:r>
        <w:rPr/>
        <w:t>the 100% Cocopeat medium at 0.41, while the lowest ratio of 0.27 was found in the Cocopeat + Biochar (2:1) medium. Regarding growing environments, the polyhouse condition exhibited the highest ratio at 0.37, with the shade net house showing the lowest at 0.29.</w:t>
      </w:r>
      <w:r>
        <w:rPr>
          <w:spacing w:val="-3"/>
        </w:rPr>
        <w:t> </w:t>
      </w:r>
      <w:r>
        <w:rPr/>
        <w:t>The interaction effects</w:t>
      </w:r>
      <w:r>
        <w:rPr>
          <w:spacing w:val="-3"/>
        </w:rPr>
        <w:t> </w:t>
      </w:r>
      <w:r>
        <w:rPr/>
        <w:t>showed</w:t>
      </w:r>
      <w:r>
        <w:rPr>
          <w:spacing w:val="-1"/>
        </w:rPr>
        <w:t> </w:t>
      </w:r>
      <w:r>
        <w:rPr/>
        <w:t>the</w:t>
      </w:r>
      <w:r>
        <w:rPr>
          <w:spacing w:val="-2"/>
        </w:rPr>
        <w:t> </w:t>
      </w:r>
      <w:r>
        <w:rPr/>
        <w:t>greatest root-to-shoot</w:t>
      </w:r>
      <w:r>
        <w:rPr>
          <w:spacing w:val="-1"/>
        </w:rPr>
        <w:t> </w:t>
      </w:r>
      <w:r>
        <w:rPr/>
        <w:t>ratio of</w:t>
      </w:r>
      <w:r>
        <w:rPr>
          <w:spacing w:val="-10"/>
        </w:rPr>
        <w:t> </w:t>
      </w:r>
      <w:r>
        <w:rPr/>
        <w:t>0.47</w:t>
      </w:r>
      <w:r>
        <w:rPr>
          <w:spacing w:val="-1"/>
        </w:rPr>
        <w:t> </w:t>
      </w:r>
      <w:r>
        <w:rPr/>
        <w:t>in</w:t>
      </w:r>
      <w:r>
        <w:rPr>
          <w:spacing w:val="-7"/>
        </w:rPr>
        <w:t> </w:t>
      </w:r>
      <w:r>
        <w:rPr/>
        <w:t>Cocopeat +</w:t>
      </w:r>
      <w:r>
        <w:rPr>
          <w:spacing w:val="-2"/>
        </w:rPr>
        <w:t> </w:t>
      </w:r>
      <w:r>
        <w:rPr/>
        <w:t>Biochar under polyhouse conditions, whereas the smallest ratio of 0.23 occurred with the same media under the shade net house. This observation aligns with the work of Ghimire </w:t>
      </w:r>
      <w:r>
        <w:rPr>
          <w:i/>
        </w:rPr>
        <w:t>et al</w:t>
      </w:r>
      <w:r>
        <w:rPr/>
        <w:t>., 2024.</w:t>
      </w:r>
    </w:p>
    <w:p>
      <w:pPr>
        <w:pStyle w:val="Heading2"/>
        <w:spacing w:before="164"/>
      </w:pPr>
      <w:r>
        <w:rPr/>
        <w:t>Leaf</w:t>
      </w:r>
      <w:r>
        <w:rPr>
          <w:spacing w:val="-10"/>
        </w:rPr>
        <w:t> </w:t>
      </w:r>
      <w:r>
        <w:rPr/>
        <w:t>area</w:t>
      </w:r>
      <w:r>
        <w:rPr>
          <w:spacing w:val="-2"/>
        </w:rPr>
        <w:t> </w:t>
      </w:r>
      <w:r>
        <w:rPr>
          <w:spacing w:val="-4"/>
        </w:rPr>
        <w:t>(cm</w:t>
      </w:r>
      <w:r>
        <w:rPr>
          <w:spacing w:val="-4"/>
          <w:position w:val="8"/>
          <w:sz w:val="16"/>
        </w:rPr>
        <w:t>2</w:t>
      </w:r>
      <w:r>
        <w:rPr>
          <w:spacing w:val="-4"/>
        </w:rPr>
        <w:t>)</w:t>
      </w:r>
    </w:p>
    <w:p>
      <w:pPr>
        <w:pStyle w:val="BodyText"/>
        <w:spacing w:before="10"/>
        <w:jc w:val="left"/>
        <w:rPr>
          <w:b/>
        </w:rPr>
      </w:pPr>
    </w:p>
    <w:p>
      <w:pPr>
        <w:pStyle w:val="BodyText"/>
        <w:spacing w:line="360" w:lineRule="auto"/>
        <w:ind w:left="165" w:right="294" w:firstLine="719"/>
      </w:pPr>
      <w:r>
        <w:rPr/>
        <w:t>In</w:t>
      </w:r>
      <w:r>
        <w:rPr>
          <w:spacing w:val="-8"/>
        </w:rPr>
        <w:t> </w:t>
      </w:r>
      <w:r>
        <w:rPr/>
        <w:t>tomato seedlings</w:t>
      </w:r>
      <w:r>
        <w:rPr>
          <w:spacing w:val="-7"/>
        </w:rPr>
        <w:t> </w:t>
      </w:r>
      <w:r>
        <w:rPr/>
        <w:t>at</w:t>
      </w:r>
      <w:r>
        <w:rPr>
          <w:spacing w:val="-5"/>
        </w:rPr>
        <w:t> </w:t>
      </w:r>
      <w:r>
        <w:rPr/>
        <w:t>the</w:t>
      </w:r>
      <w:r>
        <w:rPr>
          <w:spacing w:val="-8"/>
        </w:rPr>
        <w:t> </w:t>
      </w:r>
      <w:r>
        <w:rPr/>
        <w:t>transplanting</w:t>
      </w:r>
      <w:r>
        <w:rPr>
          <w:spacing w:val="-5"/>
        </w:rPr>
        <w:t> </w:t>
      </w:r>
      <w:r>
        <w:rPr/>
        <w:t>stage,</w:t>
      </w:r>
      <w:r>
        <w:rPr>
          <w:spacing w:val="-8"/>
        </w:rPr>
        <w:t> </w:t>
      </w:r>
      <w:r>
        <w:rPr/>
        <w:t>the</w:t>
      </w:r>
      <w:r>
        <w:rPr>
          <w:spacing w:val="-6"/>
        </w:rPr>
        <w:t> </w:t>
      </w:r>
      <w:r>
        <w:rPr/>
        <w:t>greatest leaf</w:t>
      </w:r>
      <w:r>
        <w:rPr>
          <w:spacing w:val="-8"/>
        </w:rPr>
        <w:t> </w:t>
      </w:r>
      <w:r>
        <w:rPr/>
        <w:t>area</w:t>
      </w:r>
      <w:r>
        <w:rPr>
          <w:spacing w:val="-6"/>
        </w:rPr>
        <w:t> </w:t>
      </w:r>
      <w:r>
        <w:rPr/>
        <w:t>was</w:t>
      </w:r>
      <w:r>
        <w:rPr>
          <w:spacing w:val="-6"/>
        </w:rPr>
        <w:t> </w:t>
      </w:r>
      <w:r>
        <w:rPr/>
        <w:t>recorded</w:t>
      </w:r>
      <w:r>
        <w:rPr>
          <w:spacing w:val="-6"/>
        </w:rPr>
        <w:t> </w:t>
      </w:r>
      <w:r>
        <w:rPr/>
        <w:t>in</w:t>
      </w:r>
      <w:r>
        <w:rPr>
          <w:spacing w:val="-10"/>
        </w:rPr>
        <w:t> </w:t>
      </w:r>
      <w:r>
        <w:rPr/>
        <w:t>the Cocopeat +</w:t>
      </w:r>
      <w:r>
        <w:rPr>
          <w:spacing w:val="-1"/>
        </w:rPr>
        <w:t> </w:t>
      </w:r>
      <w:r>
        <w:rPr/>
        <w:t>Vermicompost medium</w:t>
      </w:r>
      <w:r>
        <w:rPr>
          <w:spacing w:val="-3"/>
        </w:rPr>
        <w:t> </w:t>
      </w:r>
      <w:r>
        <w:rPr/>
        <w:t>with 7.10 cm², whereas the smallest leaf</w:t>
      </w:r>
      <w:r>
        <w:rPr>
          <w:spacing w:val="-1"/>
        </w:rPr>
        <w:t> </w:t>
      </w:r>
      <w:r>
        <w:rPr/>
        <w:t>area of 2.03 cm² was observed in the Cocopeat + Biochar medium. Considering different growing conditions, the</w:t>
      </w:r>
      <w:r>
        <w:rPr>
          <w:spacing w:val="-3"/>
        </w:rPr>
        <w:t> </w:t>
      </w:r>
      <w:r>
        <w:rPr/>
        <w:t>polyhouse</w:t>
      </w:r>
      <w:r>
        <w:rPr>
          <w:spacing w:val="-1"/>
        </w:rPr>
        <w:t> </w:t>
      </w:r>
      <w:r>
        <w:rPr/>
        <w:t>environment exhibited the</w:t>
      </w:r>
      <w:r>
        <w:rPr>
          <w:spacing w:val="-3"/>
        </w:rPr>
        <w:t> </w:t>
      </w:r>
      <w:r>
        <w:rPr/>
        <w:t>maximum</w:t>
      </w:r>
      <w:r>
        <w:rPr>
          <w:spacing w:val="-6"/>
        </w:rPr>
        <w:t> </w:t>
      </w:r>
      <w:r>
        <w:rPr/>
        <w:t>leaf</w:t>
      </w:r>
      <w:r>
        <w:rPr>
          <w:spacing w:val="-9"/>
        </w:rPr>
        <w:t> </w:t>
      </w:r>
      <w:r>
        <w:rPr/>
        <w:t>area</w:t>
      </w:r>
      <w:r>
        <w:rPr>
          <w:spacing w:val="-3"/>
        </w:rPr>
        <w:t> </w:t>
      </w:r>
      <w:r>
        <w:rPr/>
        <w:t>of</w:t>
      </w:r>
      <w:r>
        <w:rPr>
          <w:spacing w:val="-7"/>
        </w:rPr>
        <w:t> </w:t>
      </w:r>
      <w:r>
        <w:rPr/>
        <w:t>4.74 cm², while</w:t>
      </w:r>
      <w:r>
        <w:rPr>
          <w:spacing w:val="-2"/>
        </w:rPr>
        <w:t> </w:t>
      </w:r>
      <w:r>
        <w:rPr/>
        <w:t>the</w:t>
      </w:r>
      <w:r>
        <w:rPr>
          <w:spacing w:val="-1"/>
        </w:rPr>
        <w:t> </w:t>
      </w:r>
      <w:r>
        <w:rPr/>
        <w:t>open field had the lowest at 2.43 cm². The interaction effect demonstrated the largest leaf area of 11.09 cm² in Cocopeat + Vermicompost under polyhouse conditions, with the smallest of 1.06 cm² occurring in</w:t>
      </w:r>
      <w:r>
        <w:rPr>
          <w:spacing w:val="-6"/>
        </w:rPr>
        <w:t> </w:t>
      </w:r>
      <w:r>
        <w:rPr/>
        <w:t>Cocopeat +</w:t>
      </w:r>
      <w:r>
        <w:rPr>
          <w:spacing w:val="-5"/>
        </w:rPr>
        <w:t> </w:t>
      </w:r>
      <w:r>
        <w:rPr/>
        <w:t>Vermiculite</w:t>
      </w:r>
      <w:r>
        <w:rPr>
          <w:spacing w:val="-3"/>
        </w:rPr>
        <w:t> </w:t>
      </w:r>
      <w:r>
        <w:rPr/>
        <w:t>+</w:t>
      </w:r>
      <w:r>
        <w:rPr>
          <w:spacing w:val="-3"/>
        </w:rPr>
        <w:t> </w:t>
      </w:r>
      <w:r>
        <w:rPr/>
        <w:t>Perlite</w:t>
      </w:r>
      <w:r>
        <w:rPr>
          <w:spacing w:val="-2"/>
        </w:rPr>
        <w:t> </w:t>
      </w:r>
      <w:r>
        <w:rPr/>
        <w:t>under</w:t>
      </w:r>
      <w:r>
        <w:rPr>
          <w:spacing w:val="-5"/>
        </w:rPr>
        <w:t> </w:t>
      </w:r>
      <w:r>
        <w:rPr/>
        <w:t>open</w:t>
      </w:r>
      <w:r>
        <w:rPr>
          <w:spacing w:val="-5"/>
        </w:rPr>
        <w:t> </w:t>
      </w:r>
      <w:r>
        <w:rPr/>
        <w:t>field conditions. The</w:t>
      </w:r>
      <w:r>
        <w:rPr>
          <w:spacing w:val="40"/>
        </w:rPr>
        <w:t> </w:t>
      </w:r>
      <w:r>
        <w:rPr/>
        <w:t>present</w:t>
      </w:r>
      <w:r>
        <w:rPr>
          <w:spacing w:val="40"/>
        </w:rPr>
        <w:t> </w:t>
      </w:r>
      <w:r>
        <w:rPr/>
        <w:t>study echoes the findings of Paul and Metzger (2005).</w:t>
      </w:r>
    </w:p>
    <w:p>
      <w:pPr>
        <w:pStyle w:val="Heading2"/>
        <w:spacing w:before="174"/>
      </w:pPr>
      <w:r>
        <w:rPr/>
        <w:t>Days</w:t>
      </w:r>
      <w:r>
        <w:rPr>
          <w:spacing w:val="-11"/>
        </w:rPr>
        <w:t> </w:t>
      </w:r>
      <w:r>
        <w:rPr/>
        <w:t>taken</w:t>
      </w:r>
      <w:r>
        <w:rPr>
          <w:spacing w:val="-9"/>
        </w:rPr>
        <w:t> </w:t>
      </w:r>
      <w:r>
        <w:rPr/>
        <w:t>to</w:t>
      </w:r>
      <w:r>
        <w:rPr>
          <w:spacing w:val="-6"/>
        </w:rPr>
        <w:t> </w:t>
      </w:r>
      <w:r>
        <w:rPr/>
        <w:t>reach</w:t>
      </w:r>
      <w:r>
        <w:rPr>
          <w:spacing w:val="-4"/>
        </w:rPr>
        <w:t> </w:t>
      </w:r>
      <w:r>
        <w:rPr/>
        <w:t>transplanting</w:t>
      </w:r>
      <w:r>
        <w:rPr>
          <w:spacing w:val="-5"/>
        </w:rPr>
        <w:t> </w:t>
      </w:r>
      <w:r>
        <w:rPr>
          <w:spacing w:val="-4"/>
        </w:rPr>
        <w:t>stage</w:t>
      </w:r>
    </w:p>
    <w:p>
      <w:pPr>
        <w:pStyle w:val="BodyText"/>
        <w:spacing w:before="9"/>
        <w:jc w:val="left"/>
        <w:rPr>
          <w:b/>
        </w:rPr>
      </w:pPr>
    </w:p>
    <w:p>
      <w:pPr>
        <w:pStyle w:val="BodyText"/>
        <w:spacing w:line="360" w:lineRule="auto"/>
        <w:ind w:left="165" w:right="308" w:firstLine="719"/>
      </w:pPr>
      <w:r>
        <w:rPr/>
        <w:t>At the transplanting stage, the shortest duration to reach transplanting in tomato was recorded with the Cocopeat + Vermicompost (1:1) media at 30.00 days, while the longest duration was observed in the Cocopeat + Biochar (2:1) media at 33.33 days. Among growing</w:t>
      </w:r>
    </w:p>
    <w:p>
      <w:pPr>
        <w:pStyle w:val="BodyText"/>
        <w:spacing w:after="0" w:line="360" w:lineRule="auto"/>
        <w:sectPr>
          <w:pgSz w:w="11920" w:h="16850"/>
          <w:pgMar w:header="45" w:footer="0" w:top="1240" w:bottom="280" w:left="1275" w:right="1133"/>
        </w:sectPr>
      </w:pPr>
    </w:p>
    <w:p>
      <w:pPr>
        <w:pStyle w:val="BodyText"/>
        <w:spacing w:line="362" w:lineRule="auto" w:before="161"/>
        <w:ind w:left="165" w:right="296"/>
      </w:pPr>
      <w:r>
        <w:rPr/>
        <w:t>environments, the polyhouse condition showed the shortest time of 30.00 days and the open field</w:t>
      </w:r>
      <w:r>
        <w:rPr>
          <w:spacing w:val="-1"/>
        </w:rPr>
        <w:t> </w:t>
      </w:r>
      <w:r>
        <w:rPr/>
        <w:t>had</w:t>
      </w:r>
      <w:r>
        <w:rPr>
          <w:spacing w:val="-1"/>
        </w:rPr>
        <w:t> </w:t>
      </w:r>
      <w:r>
        <w:rPr/>
        <w:t>the longest duration</w:t>
      </w:r>
      <w:r>
        <w:rPr>
          <w:spacing w:val="-7"/>
        </w:rPr>
        <w:t> </w:t>
      </w:r>
      <w:r>
        <w:rPr/>
        <w:t>of</w:t>
      </w:r>
      <w:r>
        <w:rPr>
          <w:spacing w:val="-13"/>
        </w:rPr>
        <w:t> </w:t>
      </w:r>
      <w:r>
        <w:rPr/>
        <w:t>34.00</w:t>
      </w:r>
      <w:r>
        <w:rPr>
          <w:spacing w:val="-1"/>
        </w:rPr>
        <w:t> </w:t>
      </w:r>
      <w:r>
        <w:rPr/>
        <w:t>days.</w:t>
      </w:r>
      <w:r>
        <w:rPr>
          <w:spacing w:val="-6"/>
        </w:rPr>
        <w:t> </w:t>
      </w:r>
      <w:r>
        <w:rPr/>
        <w:t>The</w:t>
      </w:r>
      <w:r>
        <w:rPr>
          <w:spacing w:val="-4"/>
        </w:rPr>
        <w:t> </w:t>
      </w:r>
      <w:r>
        <w:rPr/>
        <w:t>interaction</w:t>
      </w:r>
      <w:r>
        <w:rPr>
          <w:spacing w:val="-7"/>
        </w:rPr>
        <w:t> </w:t>
      </w:r>
      <w:r>
        <w:rPr/>
        <w:t>revealed</w:t>
      </w:r>
      <w:r>
        <w:rPr>
          <w:spacing w:val="-1"/>
        </w:rPr>
        <w:t> </w:t>
      </w:r>
      <w:r>
        <w:rPr/>
        <w:t>the</w:t>
      </w:r>
      <w:r>
        <w:rPr>
          <w:spacing w:val="-3"/>
        </w:rPr>
        <w:t> </w:t>
      </w:r>
      <w:r>
        <w:rPr/>
        <w:t>earliest transplanting of 30.00 days in combinations like Cocopeat + Vermicompost under polyhouse and the maximum duration of 35.00 days in Cocopeat + Biochar under open field.</w:t>
      </w:r>
    </w:p>
    <w:p>
      <w:pPr>
        <w:pStyle w:val="Heading2"/>
        <w:spacing w:before="153"/>
      </w:pPr>
      <w:r>
        <w:rPr/>
        <w:t>Seedling</w:t>
      </w:r>
      <w:r>
        <w:rPr>
          <w:spacing w:val="-12"/>
        </w:rPr>
        <w:t> </w:t>
      </w:r>
      <w:r>
        <w:rPr/>
        <w:t>vigour</w:t>
      </w:r>
      <w:r>
        <w:rPr>
          <w:spacing w:val="-15"/>
        </w:rPr>
        <w:t> </w:t>
      </w:r>
      <w:r>
        <w:rPr>
          <w:spacing w:val="-4"/>
        </w:rPr>
        <w:t>index</w:t>
      </w:r>
    </w:p>
    <w:p>
      <w:pPr>
        <w:pStyle w:val="BodyText"/>
        <w:spacing w:before="19"/>
        <w:jc w:val="left"/>
        <w:rPr>
          <w:b/>
        </w:rPr>
      </w:pPr>
    </w:p>
    <w:p>
      <w:pPr>
        <w:pStyle w:val="BodyText"/>
        <w:spacing w:line="360" w:lineRule="auto"/>
        <w:ind w:left="165" w:right="292" w:firstLine="719"/>
      </w:pPr>
      <w:r>
        <w:rPr/>
        <w:t>The seedling vigour index for tomato was highest in the Cocopeat + Vermicompost (1:1) medium with a value of 1367.72, while the lowest value of 878.66 was found in the Cocopeat + Biochar (1:1) medium. Under different growing conditions, the Shade net house (E₃) exhibited the maximum</w:t>
      </w:r>
      <w:r>
        <w:rPr>
          <w:spacing w:val="-1"/>
        </w:rPr>
        <w:t> </w:t>
      </w:r>
      <w:r>
        <w:rPr/>
        <w:t>vigour index</w:t>
      </w:r>
      <w:r>
        <w:rPr>
          <w:spacing w:val="-3"/>
        </w:rPr>
        <w:t> </w:t>
      </w:r>
      <w:r>
        <w:rPr/>
        <w:t>at 1399.00, whereas the</w:t>
      </w:r>
      <w:r>
        <w:rPr>
          <w:spacing w:val="-1"/>
        </w:rPr>
        <w:t> </w:t>
      </w:r>
      <w:r>
        <w:rPr/>
        <w:t>Open field (E₁) showed the lowest value of 413.17. The interaction effect revealed the highest seedling vigour index of 1741.07</w:t>
      </w:r>
      <w:r>
        <w:rPr>
          <w:spacing w:val="-15"/>
        </w:rPr>
        <w:t> </w:t>
      </w:r>
      <w:r>
        <w:rPr/>
        <w:t>in</w:t>
      </w:r>
      <w:r>
        <w:rPr>
          <w:spacing w:val="-15"/>
        </w:rPr>
        <w:t> </w:t>
      </w:r>
      <w:r>
        <w:rPr/>
        <w:t>Cocopeat</w:t>
      </w:r>
      <w:r>
        <w:rPr>
          <w:spacing w:val="-15"/>
        </w:rPr>
        <w:t> </w:t>
      </w:r>
      <w:r>
        <w:rPr/>
        <w:t>+</w:t>
      </w:r>
      <w:r>
        <w:rPr>
          <w:spacing w:val="-15"/>
        </w:rPr>
        <w:t> </w:t>
      </w:r>
      <w:r>
        <w:rPr/>
        <w:t>Vermicompost</w:t>
      </w:r>
      <w:r>
        <w:rPr>
          <w:spacing w:val="-15"/>
        </w:rPr>
        <w:t> </w:t>
      </w:r>
      <w:r>
        <w:rPr/>
        <w:t>grown</w:t>
      </w:r>
      <w:r>
        <w:rPr>
          <w:spacing w:val="-15"/>
        </w:rPr>
        <w:t> </w:t>
      </w:r>
      <w:r>
        <w:rPr/>
        <w:t>under</w:t>
      </w:r>
      <w:r>
        <w:rPr>
          <w:spacing w:val="-15"/>
        </w:rPr>
        <w:t> </w:t>
      </w:r>
      <w:r>
        <w:rPr/>
        <w:t>Shade</w:t>
      </w:r>
      <w:r>
        <w:rPr>
          <w:spacing w:val="-15"/>
        </w:rPr>
        <w:t> </w:t>
      </w:r>
      <w:r>
        <w:rPr/>
        <w:t>net</w:t>
      </w:r>
      <w:r>
        <w:rPr>
          <w:spacing w:val="-15"/>
        </w:rPr>
        <w:t> </w:t>
      </w:r>
      <w:r>
        <w:rPr/>
        <w:t>house,</w:t>
      </w:r>
      <w:r>
        <w:rPr>
          <w:spacing w:val="-15"/>
        </w:rPr>
        <w:t> </w:t>
      </w:r>
      <w:r>
        <w:rPr/>
        <w:t>while</w:t>
      </w:r>
      <w:r>
        <w:rPr>
          <w:spacing w:val="-15"/>
        </w:rPr>
        <w:t> </w:t>
      </w:r>
      <w:r>
        <w:rPr/>
        <w:t>the</w:t>
      </w:r>
      <w:r>
        <w:rPr>
          <w:spacing w:val="-15"/>
        </w:rPr>
        <w:t> </w:t>
      </w:r>
      <w:r>
        <w:rPr/>
        <w:t>lowest</w:t>
      </w:r>
      <w:r>
        <w:rPr>
          <w:spacing w:val="-15"/>
        </w:rPr>
        <w:t> </w:t>
      </w:r>
      <w:r>
        <w:rPr/>
        <w:t>of</w:t>
      </w:r>
      <w:r>
        <w:rPr>
          <w:spacing w:val="-15"/>
        </w:rPr>
        <w:t> </w:t>
      </w:r>
      <w:r>
        <w:rPr/>
        <w:t>153.30 occurred</w:t>
      </w:r>
      <w:r>
        <w:rPr>
          <w:spacing w:val="-12"/>
        </w:rPr>
        <w:t> </w:t>
      </w:r>
      <w:r>
        <w:rPr/>
        <w:t>in</w:t>
      </w:r>
      <w:r>
        <w:rPr>
          <w:spacing w:val="-10"/>
        </w:rPr>
        <w:t> </w:t>
      </w:r>
      <w:r>
        <w:rPr/>
        <w:t>Cocopeat</w:t>
      </w:r>
      <w:r>
        <w:rPr>
          <w:spacing w:val="-3"/>
        </w:rPr>
        <w:t> </w:t>
      </w:r>
      <w:r>
        <w:rPr/>
        <w:t>+</w:t>
      </w:r>
      <w:r>
        <w:rPr>
          <w:spacing w:val="-8"/>
        </w:rPr>
        <w:t> </w:t>
      </w:r>
      <w:r>
        <w:rPr/>
        <w:t>Biochar</w:t>
      </w:r>
      <w:r>
        <w:rPr>
          <w:spacing w:val="-3"/>
        </w:rPr>
        <w:t> </w:t>
      </w:r>
      <w:r>
        <w:rPr/>
        <w:t>under</w:t>
      </w:r>
      <w:r>
        <w:rPr>
          <w:spacing w:val="-3"/>
        </w:rPr>
        <w:t> </w:t>
      </w:r>
      <w:r>
        <w:rPr/>
        <w:t>Open</w:t>
      </w:r>
      <w:r>
        <w:rPr>
          <w:spacing w:val="-5"/>
        </w:rPr>
        <w:t> </w:t>
      </w:r>
      <w:r>
        <w:rPr/>
        <w:t>field</w:t>
      </w:r>
      <w:r>
        <w:rPr>
          <w:spacing w:val="-4"/>
        </w:rPr>
        <w:t> </w:t>
      </w:r>
      <w:r>
        <w:rPr/>
        <w:t>conditions.</w:t>
      </w:r>
      <w:r>
        <w:rPr>
          <w:spacing w:val="-1"/>
        </w:rPr>
        <w:t> </w:t>
      </w:r>
      <w:r>
        <w:rPr/>
        <w:t>This</w:t>
      </w:r>
      <w:r>
        <w:rPr>
          <w:spacing w:val="-4"/>
        </w:rPr>
        <w:t> </w:t>
      </w:r>
      <w:r>
        <w:rPr/>
        <w:t>is</w:t>
      </w:r>
      <w:r>
        <w:rPr>
          <w:spacing w:val="-7"/>
        </w:rPr>
        <w:t> </w:t>
      </w:r>
      <w:r>
        <w:rPr/>
        <w:t>reinforced by</w:t>
      </w:r>
      <w:r>
        <w:rPr>
          <w:spacing w:val="-12"/>
        </w:rPr>
        <w:t> </w:t>
      </w:r>
      <w:r>
        <w:rPr/>
        <w:t>the</w:t>
      </w:r>
      <w:r>
        <w:rPr>
          <w:spacing w:val="-8"/>
        </w:rPr>
        <w:t> </w:t>
      </w:r>
      <w:r>
        <w:rPr/>
        <w:t>work</w:t>
      </w:r>
      <w:r>
        <w:rPr>
          <w:spacing w:val="-10"/>
        </w:rPr>
        <w:t> </w:t>
      </w:r>
      <w:r>
        <w:rPr/>
        <w:t>of Atif </w:t>
      </w:r>
      <w:r>
        <w:rPr>
          <w:i/>
        </w:rPr>
        <w:t>et al</w:t>
      </w:r>
      <w:r>
        <w:rPr/>
        <w:t>., 2016, Ghimire </w:t>
      </w:r>
      <w:r>
        <w:rPr>
          <w:i/>
        </w:rPr>
        <w:t>et al</w:t>
      </w:r>
      <w:r>
        <w:rPr/>
        <w:t>., 2024.</w:t>
      </w:r>
    </w:p>
    <w:p>
      <w:pPr>
        <w:pStyle w:val="BodyText"/>
        <w:spacing w:line="360" w:lineRule="auto" w:before="159" w:after="8"/>
        <w:ind w:left="1063" w:right="469" w:hanging="900"/>
        <w:jc w:val="left"/>
      </w:pPr>
      <w:r>
        <w:rPr>
          <w:b/>
        </w:rPr>
        <w:t>Table 1: </w:t>
      </w:r>
      <w:r>
        <w:rPr/>
        <w:t>Effect of growing media and growing environments and their interaction on germination</w:t>
      </w:r>
      <w:r>
        <w:rPr>
          <w:spacing w:val="-9"/>
        </w:rPr>
        <w:t> </w:t>
      </w:r>
      <w:r>
        <w:rPr/>
        <w:t>percentage</w:t>
      </w:r>
      <w:r>
        <w:rPr>
          <w:spacing w:val="-6"/>
        </w:rPr>
        <w:t> </w:t>
      </w:r>
      <w:r>
        <w:rPr/>
        <w:t>(%)</w:t>
      </w:r>
      <w:r>
        <w:rPr>
          <w:spacing w:val="-3"/>
        </w:rPr>
        <w:t> </w:t>
      </w:r>
      <w:r>
        <w:rPr/>
        <w:t>and</w:t>
      </w:r>
      <w:r>
        <w:rPr>
          <w:spacing w:val="-3"/>
        </w:rPr>
        <w:t> </w:t>
      </w:r>
      <w:r>
        <w:rPr/>
        <w:t>number</w:t>
      </w:r>
      <w:r>
        <w:rPr>
          <w:spacing w:val="-5"/>
        </w:rPr>
        <w:t> </w:t>
      </w:r>
      <w:r>
        <w:rPr/>
        <w:t>of</w:t>
      </w:r>
      <w:r>
        <w:rPr>
          <w:spacing w:val="-10"/>
        </w:rPr>
        <w:t> </w:t>
      </w:r>
      <w:r>
        <w:rPr/>
        <w:t>days</w:t>
      </w:r>
      <w:r>
        <w:rPr>
          <w:spacing w:val="-8"/>
        </w:rPr>
        <w:t> </w:t>
      </w:r>
      <w:r>
        <w:rPr/>
        <w:t>taken</w:t>
      </w:r>
      <w:r>
        <w:rPr>
          <w:spacing w:val="-3"/>
        </w:rPr>
        <w:t> </w:t>
      </w:r>
      <w:r>
        <w:rPr/>
        <w:t>for</w:t>
      </w:r>
      <w:r>
        <w:rPr>
          <w:spacing w:val="-5"/>
        </w:rPr>
        <w:t> </w:t>
      </w:r>
      <w:r>
        <w:rPr/>
        <w:t>seed</w:t>
      </w:r>
      <w:r>
        <w:rPr>
          <w:spacing w:val="-3"/>
        </w:rPr>
        <w:t> </w:t>
      </w:r>
      <w:r>
        <w:rPr/>
        <w:t>germination</w:t>
      </w:r>
      <w:r>
        <w:rPr>
          <w:spacing w:val="-8"/>
        </w:rPr>
        <w:t> </w:t>
      </w:r>
      <w:r>
        <w:rPr/>
        <w:t>of </w:t>
      </w:r>
      <w:r>
        <w:rPr>
          <w:spacing w:val="-2"/>
        </w:rPr>
        <w:t>tomato</w:t>
      </w: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1"/>
        <w:gridCol w:w="3543"/>
        <w:gridCol w:w="3545"/>
      </w:tblGrid>
      <w:tr>
        <w:trPr>
          <w:trHeight w:val="950" w:hRule="atLeast"/>
        </w:trPr>
        <w:tc>
          <w:tcPr>
            <w:tcW w:w="1831" w:type="dxa"/>
          </w:tcPr>
          <w:p>
            <w:pPr>
              <w:pStyle w:val="TableParagraph"/>
              <w:spacing w:line="240" w:lineRule="auto" w:before="0"/>
              <w:ind w:left="0"/>
              <w:jc w:val="left"/>
              <w:rPr>
                <w:sz w:val="20"/>
              </w:rPr>
            </w:pPr>
          </w:p>
          <w:p>
            <w:pPr>
              <w:pStyle w:val="TableParagraph"/>
              <w:spacing w:line="240" w:lineRule="auto" w:before="63"/>
              <w:ind w:left="0"/>
              <w:jc w:val="left"/>
              <w:rPr>
                <w:sz w:val="20"/>
              </w:rPr>
            </w:pPr>
          </w:p>
          <w:p>
            <w:pPr>
              <w:pStyle w:val="TableParagraph"/>
              <w:spacing w:line="240" w:lineRule="auto" w:before="1"/>
              <w:ind w:left="54" w:right="13"/>
              <w:rPr>
                <w:b/>
                <w:sz w:val="20"/>
              </w:rPr>
            </w:pPr>
            <w:r>
              <w:rPr>
                <w:b/>
                <w:spacing w:val="-2"/>
                <w:sz w:val="20"/>
              </w:rPr>
              <w:t>Treatments</w:t>
            </w:r>
          </w:p>
        </w:tc>
        <w:tc>
          <w:tcPr>
            <w:tcW w:w="3543" w:type="dxa"/>
          </w:tcPr>
          <w:p>
            <w:pPr>
              <w:pStyle w:val="TableParagraph"/>
              <w:spacing w:line="240" w:lineRule="auto" w:before="178"/>
              <w:ind w:left="0"/>
              <w:jc w:val="left"/>
              <w:rPr>
                <w:sz w:val="20"/>
              </w:rPr>
            </w:pPr>
          </w:p>
          <w:p>
            <w:pPr>
              <w:pStyle w:val="TableParagraph"/>
              <w:spacing w:line="240" w:lineRule="auto" w:before="0"/>
              <w:ind w:left="33"/>
              <w:rPr>
                <w:b/>
                <w:sz w:val="20"/>
              </w:rPr>
            </w:pPr>
            <w:r>
              <w:rPr>
                <w:b/>
                <w:spacing w:val="-2"/>
                <w:sz w:val="20"/>
              </w:rPr>
              <w:t>Germination</w:t>
            </w:r>
            <w:r>
              <w:rPr>
                <w:b/>
                <w:spacing w:val="-1"/>
                <w:sz w:val="20"/>
              </w:rPr>
              <w:t> </w:t>
            </w:r>
            <w:r>
              <w:rPr>
                <w:b/>
                <w:spacing w:val="-2"/>
                <w:sz w:val="20"/>
              </w:rPr>
              <w:t>Percentage</w:t>
            </w:r>
            <w:r>
              <w:rPr>
                <w:b/>
                <w:spacing w:val="-1"/>
                <w:sz w:val="20"/>
              </w:rPr>
              <w:t> </w:t>
            </w:r>
            <w:r>
              <w:rPr>
                <w:b/>
                <w:spacing w:val="-5"/>
                <w:sz w:val="20"/>
              </w:rPr>
              <w:t>(%)</w:t>
            </w:r>
          </w:p>
        </w:tc>
        <w:tc>
          <w:tcPr>
            <w:tcW w:w="3545" w:type="dxa"/>
          </w:tcPr>
          <w:p>
            <w:pPr>
              <w:pStyle w:val="TableParagraph"/>
              <w:spacing w:line="240" w:lineRule="auto" w:before="132"/>
              <w:ind w:left="1274" w:hanging="776"/>
              <w:jc w:val="left"/>
              <w:rPr>
                <w:b/>
                <w:sz w:val="20"/>
              </w:rPr>
            </w:pPr>
            <w:r>
              <w:rPr>
                <w:b/>
                <w:spacing w:val="-2"/>
                <w:sz w:val="20"/>
              </w:rPr>
              <w:t>Number</w:t>
            </w:r>
            <w:r>
              <w:rPr>
                <w:b/>
                <w:spacing w:val="-10"/>
                <w:sz w:val="20"/>
              </w:rPr>
              <w:t> </w:t>
            </w:r>
            <w:r>
              <w:rPr>
                <w:b/>
                <w:spacing w:val="-2"/>
                <w:sz w:val="20"/>
              </w:rPr>
              <w:t>of</w:t>
            </w:r>
            <w:r>
              <w:rPr>
                <w:b/>
                <w:spacing w:val="-8"/>
                <w:sz w:val="20"/>
              </w:rPr>
              <w:t> </w:t>
            </w:r>
            <w:r>
              <w:rPr>
                <w:b/>
                <w:spacing w:val="-2"/>
                <w:sz w:val="20"/>
              </w:rPr>
              <w:t>days</w:t>
            </w:r>
            <w:r>
              <w:rPr>
                <w:b/>
                <w:spacing w:val="-13"/>
                <w:sz w:val="20"/>
              </w:rPr>
              <w:t> </w:t>
            </w:r>
            <w:r>
              <w:rPr>
                <w:b/>
                <w:spacing w:val="-2"/>
                <w:sz w:val="20"/>
              </w:rPr>
              <w:t>taken</w:t>
            </w:r>
            <w:r>
              <w:rPr>
                <w:b/>
                <w:spacing w:val="-10"/>
                <w:sz w:val="20"/>
              </w:rPr>
              <w:t> </w:t>
            </w:r>
            <w:r>
              <w:rPr>
                <w:b/>
                <w:spacing w:val="-2"/>
                <w:sz w:val="20"/>
              </w:rPr>
              <w:t>for</w:t>
            </w:r>
            <w:r>
              <w:rPr>
                <w:b/>
                <w:spacing w:val="-12"/>
                <w:sz w:val="20"/>
              </w:rPr>
              <w:t> </w:t>
            </w:r>
            <w:r>
              <w:rPr>
                <w:b/>
                <w:spacing w:val="-2"/>
                <w:sz w:val="20"/>
              </w:rPr>
              <w:t>seed germination</w:t>
            </w:r>
          </w:p>
        </w:tc>
      </w:tr>
      <w:tr>
        <w:trPr>
          <w:trHeight w:val="234" w:hRule="atLeast"/>
        </w:trPr>
        <w:tc>
          <w:tcPr>
            <w:tcW w:w="8919" w:type="dxa"/>
            <w:gridSpan w:val="3"/>
          </w:tcPr>
          <w:p>
            <w:pPr>
              <w:pStyle w:val="TableParagraph"/>
              <w:spacing w:line="215" w:lineRule="exact" w:before="0"/>
              <w:ind w:left="4728"/>
              <w:jc w:val="left"/>
              <w:rPr>
                <w:b/>
                <w:sz w:val="20"/>
              </w:rPr>
            </w:pPr>
            <w:r>
              <w:rPr>
                <w:b/>
                <w:spacing w:val="-5"/>
                <w:sz w:val="20"/>
              </w:rPr>
              <w:t>Growing</w:t>
            </w:r>
            <w:r>
              <w:rPr>
                <w:b/>
                <w:spacing w:val="1"/>
                <w:sz w:val="20"/>
              </w:rPr>
              <w:t> </w:t>
            </w:r>
            <w:r>
              <w:rPr>
                <w:b/>
                <w:spacing w:val="-2"/>
                <w:sz w:val="20"/>
              </w:rPr>
              <w:t>media</w:t>
            </w:r>
          </w:p>
        </w:tc>
      </w:tr>
      <w:tr>
        <w:trPr>
          <w:trHeight w:val="234" w:hRule="atLeast"/>
        </w:trPr>
        <w:tc>
          <w:tcPr>
            <w:tcW w:w="1831" w:type="dxa"/>
          </w:tcPr>
          <w:p>
            <w:pPr>
              <w:pStyle w:val="TableParagraph"/>
              <w:spacing w:line="206" w:lineRule="exact" w:before="0"/>
              <w:ind w:left="54" w:right="18"/>
              <w:rPr>
                <w:b/>
                <w:sz w:val="13"/>
              </w:rPr>
            </w:pPr>
            <w:r>
              <w:rPr>
                <w:b/>
                <w:spacing w:val="-5"/>
                <w:position w:val="1"/>
                <w:sz w:val="20"/>
              </w:rPr>
              <w:t>G</w:t>
            </w:r>
            <w:r>
              <w:rPr>
                <w:b/>
                <w:spacing w:val="-5"/>
                <w:sz w:val="13"/>
              </w:rPr>
              <w:t>1</w:t>
            </w:r>
          </w:p>
        </w:tc>
        <w:tc>
          <w:tcPr>
            <w:tcW w:w="3543" w:type="dxa"/>
          </w:tcPr>
          <w:p>
            <w:pPr>
              <w:pStyle w:val="TableParagraph"/>
              <w:spacing w:line="215" w:lineRule="exact" w:before="0"/>
              <w:ind w:left="33" w:right="7"/>
              <w:rPr>
                <w:sz w:val="20"/>
              </w:rPr>
            </w:pPr>
            <w:r>
              <w:rPr>
                <w:spacing w:val="-2"/>
                <w:sz w:val="20"/>
              </w:rPr>
              <w:t>86.51</w:t>
            </w:r>
          </w:p>
        </w:tc>
        <w:tc>
          <w:tcPr>
            <w:tcW w:w="3545" w:type="dxa"/>
          </w:tcPr>
          <w:p>
            <w:pPr>
              <w:pStyle w:val="TableParagraph"/>
              <w:spacing w:line="215" w:lineRule="exact" w:before="0"/>
              <w:ind w:left="34"/>
              <w:rPr>
                <w:sz w:val="20"/>
              </w:rPr>
            </w:pPr>
            <w:r>
              <w:rPr>
                <w:spacing w:val="-4"/>
                <w:sz w:val="20"/>
              </w:rPr>
              <w:t>8.33</w:t>
            </w:r>
          </w:p>
        </w:tc>
      </w:tr>
      <w:tr>
        <w:trPr>
          <w:trHeight w:val="232" w:hRule="atLeast"/>
        </w:trPr>
        <w:tc>
          <w:tcPr>
            <w:tcW w:w="1831" w:type="dxa"/>
          </w:tcPr>
          <w:p>
            <w:pPr>
              <w:pStyle w:val="TableParagraph"/>
              <w:spacing w:line="182" w:lineRule="exact" w:before="0"/>
              <w:ind w:left="54" w:right="18"/>
              <w:rPr>
                <w:b/>
                <w:sz w:val="13"/>
              </w:rPr>
            </w:pPr>
            <w:r>
              <w:rPr>
                <w:b/>
                <w:spacing w:val="-5"/>
                <w:position w:val="1"/>
                <w:sz w:val="20"/>
              </w:rPr>
              <w:t>G</w:t>
            </w:r>
            <w:r>
              <w:rPr>
                <w:b/>
                <w:spacing w:val="-5"/>
                <w:sz w:val="13"/>
              </w:rPr>
              <w:t>2</w:t>
            </w:r>
          </w:p>
        </w:tc>
        <w:tc>
          <w:tcPr>
            <w:tcW w:w="3543" w:type="dxa"/>
          </w:tcPr>
          <w:p>
            <w:pPr>
              <w:pStyle w:val="TableParagraph"/>
              <w:spacing w:line="212" w:lineRule="exact" w:before="0"/>
              <w:ind w:left="33" w:right="7"/>
              <w:rPr>
                <w:sz w:val="20"/>
              </w:rPr>
            </w:pPr>
            <w:r>
              <w:rPr>
                <w:spacing w:val="-2"/>
                <w:sz w:val="20"/>
              </w:rPr>
              <w:t>88.49</w:t>
            </w:r>
          </w:p>
        </w:tc>
        <w:tc>
          <w:tcPr>
            <w:tcW w:w="3545" w:type="dxa"/>
          </w:tcPr>
          <w:p>
            <w:pPr>
              <w:pStyle w:val="TableParagraph"/>
              <w:spacing w:line="212" w:lineRule="exact" w:before="0"/>
              <w:ind w:left="34"/>
              <w:rPr>
                <w:sz w:val="20"/>
              </w:rPr>
            </w:pPr>
            <w:r>
              <w:rPr>
                <w:spacing w:val="-4"/>
                <w:sz w:val="20"/>
              </w:rPr>
              <w:t>8.67</w:t>
            </w:r>
          </w:p>
        </w:tc>
      </w:tr>
      <w:tr>
        <w:trPr>
          <w:trHeight w:val="234" w:hRule="atLeast"/>
        </w:trPr>
        <w:tc>
          <w:tcPr>
            <w:tcW w:w="1831" w:type="dxa"/>
          </w:tcPr>
          <w:p>
            <w:pPr>
              <w:pStyle w:val="TableParagraph"/>
              <w:spacing w:line="206" w:lineRule="exact" w:before="0"/>
              <w:ind w:left="54" w:right="18"/>
              <w:rPr>
                <w:b/>
                <w:sz w:val="13"/>
              </w:rPr>
            </w:pPr>
            <w:r>
              <w:rPr>
                <w:b/>
                <w:spacing w:val="-5"/>
                <w:position w:val="1"/>
                <w:sz w:val="20"/>
              </w:rPr>
              <w:t>G</w:t>
            </w:r>
            <w:r>
              <w:rPr>
                <w:b/>
                <w:spacing w:val="-5"/>
                <w:sz w:val="13"/>
              </w:rPr>
              <w:t>3</w:t>
            </w:r>
          </w:p>
        </w:tc>
        <w:tc>
          <w:tcPr>
            <w:tcW w:w="3543" w:type="dxa"/>
          </w:tcPr>
          <w:p>
            <w:pPr>
              <w:pStyle w:val="TableParagraph"/>
              <w:spacing w:line="215" w:lineRule="exact" w:before="0"/>
              <w:ind w:left="33" w:right="7"/>
              <w:rPr>
                <w:sz w:val="20"/>
              </w:rPr>
            </w:pPr>
            <w:r>
              <w:rPr>
                <w:spacing w:val="-2"/>
                <w:sz w:val="20"/>
              </w:rPr>
              <w:t>91.27</w:t>
            </w:r>
          </w:p>
        </w:tc>
        <w:tc>
          <w:tcPr>
            <w:tcW w:w="3545" w:type="dxa"/>
          </w:tcPr>
          <w:p>
            <w:pPr>
              <w:pStyle w:val="TableParagraph"/>
              <w:spacing w:line="215" w:lineRule="exact" w:before="0"/>
              <w:ind w:left="34"/>
              <w:rPr>
                <w:sz w:val="20"/>
              </w:rPr>
            </w:pPr>
            <w:r>
              <w:rPr>
                <w:spacing w:val="-4"/>
                <w:sz w:val="20"/>
              </w:rPr>
              <w:t>8.22</w:t>
            </w:r>
          </w:p>
        </w:tc>
      </w:tr>
      <w:tr>
        <w:trPr>
          <w:trHeight w:val="239" w:hRule="atLeast"/>
        </w:trPr>
        <w:tc>
          <w:tcPr>
            <w:tcW w:w="1831" w:type="dxa"/>
          </w:tcPr>
          <w:p>
            <w:pPr>
              <w:pStyle w:val="TableParagraph"/>
              <w:spacing w:line="211" w:lineRule="exact" w:before="0"/>
              <w:ind w:left="54" w:right="18"/>
              <w:rPr>
                <w:b/>
                <w:sz w:val="13"/>
              </w:rPr>
            </w:pPr>
            <w:r>
              <w:rPr>
                <w:b/>
                <w:spacing w:val="-5"/>
                <w:position w:val="1"/>
                <w:sz w:val="20"/>
              </w:rPr>
              <w:t>G</w:t>
            </w:r>
            <w:r>
              <w:rPr>
                <w:b/>
                <w:spacing w:val="-5"/>
                <w:sz w:val="13"/>
              </w:rPr>
              <w:t>4</w:t>
            </w:r>
          </w:p>
        </w:tc>
        <w:tc>
          <w:tcPr>
            <w:tcW w:w="3543" w:type="dxa"/>
          </w:tcPr>
          <w:p>
            <w:pPr>
              <w:pStyle w:val="TableParagraph"/>
              <w:spacing w:line="220" w:lineRule="exact" w:before="0"/>
              <w:ind w:left="33" w:right="7"/>
              <w:rPr>
                <w:sz w:val="20"/>
              </w:rPr>
            </w:pPr>
            <w:r>
              <w:rPr>
                <w:spacing w:val="-2"/>
                <w:sz w:val="20"/>
              </w:rPr>
              <w:t>78.18</w:t>
            </w:r>
          </w:p>
        </w:tc>
        <w:tc>
          <w:tcPr>
            <w:tcW w:w="3545" w:type="dxa"/>
          </w:tcPr>
          <w:p>
            <w:pPr>
              <w:pStyle w:val="TableParagraph"/>
              <w:spacing w:line="220" w:lineRule="exact" w:before="0"/>
              <w:ind w:left="34"/>
              <w:rPr>
                <w:sz w:val="20"/>
              </w:rPr>
            </w:pPr>
            <w:r>
              <w:rPr>
                <w:spacing w:val="-4"/>
                <w:sz w:val="20"/>
              </w:rPr>
              <w:t>8.89</w:t>
            </w:r>
          </w:p>
        </w:tc>
      </w:tr>
      <w:tr>
        <w:trPr>
          <w:trHeight w:val="234" w:hRule="atLeast"/>
        </w:trPr>
        <w:tc>
          <w:tcPr>
            <w:tcW w:w="1831" w:type="dxa"/>
          </w:tcPr>
          <w:p>
            <w:pPr>
              <w:pStyle w:val="TableParagraph"/>
              <w:spacing w:line="206" w:lineRule="exact" w:before="0"/>
              <w:ind w:left="54" w:right="18"/>
              <w:rPr>
                <w:b/>
                <w:sz w:val="13"/>
              </w:rPr>
            </w:pPr>
            <w:r>
              <w:rPr>
                <w:b/>
                <w:spacing w:val="-5"/>
                <w:position w:val="1"/>
                <w:sz w:val="20"/>
              </w:rPr>
              <w:t>G</w:t>
            </w:r>
            <w:r>
              <w:rPr>
                <w:b/>
                <w:spacing w:val="-5"/>
                <w:sz w:val="13"/>
              </w:rPr>
              <w:t>5</w:t>
            </w:r>
          </w:p>
        </w:tc>
        <w:tc>
          <w:tcPr>
            <w:tcW w:w="3543" w:type="dxa"/>
          </w:tcPr>
          <w:p>
            <w:pPr>
              <w:pStyle w:val="TableParagraph"/>
              <w:spacing w:line="215" w:lineRule="exact" w:before="0"/>
              <w:ind w:left="33" w:right="7"/>
              <w:rPr>
                <w:sz w:val="20"/>
              </w:rPr>
            </w:pPr>
            <w:r>
              <w:rPr>
                <w:spacing w:val="-2"/>
                <w:sz w:val="20"/>
              </w:rPr>
              <w:t>82.54</w:t>
            </w:r>
          </w:p>
        </w:tc>
        <w:tc>
          <w:tcPr>
            <w:tcW w:w="3545" w:type="dxa"/>
          </w:tcPr>
          <w:p>
            <w:pPr>
              <w:pStyle w:val="TableParagraph"/>
              <w:spacing w:line="215" w:lineRule="exact" w:before="0"/>
              <w:ind w:left="34"/>
              <w:rPr>
                <w:sz w:val="20"/>
              </w:rPr>
            </w:pPr>
            <w:r>
              <w:rPr>
                <w:spacing w:val="-4"/>
                <w:sz w:val="20"/>
              </w:rPr>
              <w:t>8.56</w:t>
            </w:r>
          </w:p>
        </w:tc>
      </w:tr>
      <w:tr>
        <w:trPr>
          <w:trHeight w:val="234" w:hRule="atLeast"/>
        </w:trPr>
        <w:tc>
          <w:tcPr>
            <w:tcW w:w="1831" w:type="dxa"/>
          </w:tcPr>
          <w:p>
            <w:pPr>
              <w:pStyle w:val="TableParagraph"/>
              <w:spacing w:line="215" w:lineRule="exact" w:before="0"/>
              <w:ind w:left="54"/>
              <w:rPr>
                <w:b/>
                <w:sz w:val="20"/>
              </w:rPr>
            </w:pPr>
            <w:r>
              <w:rPr>
                <w:b/>
                <w:sz w:val="20"/>
              </w:rPr>
              <w:t>S.Em</w:t>
            </w:r>
            <w:r>
              <w:rPr>
                <w:b/>
                <w:spacing w:val="-6"/>
                <w:sz w:val="20"/>
              </w:rPr>
              <w:t> </w:t>
            </w:r>
            <w:r>
              <w:rPr>
                <w:b/>
                <w:spacing w:val="-10"/>
                <w:sz w:val="20"/>
              </w:rPr>
              <w:t>±</w:t>
            </w:r>
          </w:p>
        </w:tc>
        <w:tc>
          <w:tcPr>
            <w:tcW w:w="3543" w:type="dxa"/>
          </w:tcPr>
          <w:p>
            <w:pPr>
              <w:pStyle w:val="TableParagraph"/>
              <w:spacing w:line="215" w:lineRule="exact" w:before="0"/>
              <w:ind w:left="33" w:right="12"/>
              <w:rPr>
                <w:sz w:val="20"/>
              </w:rPr>
            </w:pPr>
            <w:r>
              <w:rPr>
                <w:spacing w:val="-4"/>
                <w:sz w:val="20"/>
              </w:rPr>
              <w:t>0.51</w:t>
            </w:r>
          </w:p>
        </w:tc>
        <w:tc>
          <w:tcPr>
            <w:tcW w:w="3545" w:type="dxa"/>
          </w:tcPr>
          <w:p>
            <w:pPr>
              <w:pStyle w:val="TableParagraph"/>
              <w:spacing w:line="215" w:lineRule="exact" w:before="0"/>
              <w:ind w:left="34"/>
              <w:rPr>
                <w:sz w:val="20"/>
              </w:rPr>
            </w:pPr>
            <w:r>
              <w:rPr>
                <w:spacing w:val="-4"/>
                <w:sz w:val="20"/>
              </w:rPr>
              <w:t>0.21</w:t>
            </w:r>
          </w:p>
        </w:tc>
      </w:tr>
      <w:tr>
        <w:trPr>
          <w:trHeight w:val="232" w:hRule="atLeast"/>
        </w:trPr>
        <w:tc>
          <w:tcPr>
            <w:tcW w:w="1831" w:type="dxa"/>
          </w:tcPr>
          <w:p>
            <w:pPr>
              <w:pStyle w:val="TableParagraph"/>
              <w:spacing w:line="212" w:lineRule="exact" w:before="0"/>
              <w:ind w:left="54" w:right="34"/>
              <w:rPr>
                <w:b/>
                <w:sz w:val="20"/>
              </w:rPr>
            </w:pPr>
            <w:r>
              <w:rPr>
                <w:b/>
                <w:sz w:val="20"/>
              </w:rPr>
              <w:t>CD</w:t>
            </w:r>
            <w:r>
              <w:rPr>
                <w:b/>
                <w:spacing w:val="-3"/>
                <w:sz w:val="20"/>
              </w:rPr>
              <w:t> </w:t>
            </w:r>
            <w:r>
              <w:rPr>
                <w:b/>
                <w:sz w:val="20"/>
              </w:rPr>
              <w:t>@</w:t>
            </w:r>
            <w:r>
              <w:rPr>
                <w:b/>
                <w:spacing w:val="-5"/>
                <w:sz w:val="20"/>
              </w:rPr>
              <w:t> 5%</w:t>
            </w:r>
          </w:p>
        </w:tc>
        <w:tc>
          <w:tcPr>
            <w:tcW w:w="3543" w:type="dxa"/>
          </w:tcPr>
          <w:p>
            <w:pPr>
              <w:pStyle w:val="TableParagraph"/>
              <w:spacing w:line="212" w:lineRule="exact" w:before="0"/>
              <w:ind w:left="33" w:right="12"/>
              <w:rPr>
                <w:sz w:val="20"/>
              </w:rPr>
            </w:pPr>
            <w:r>
              <w:rPr>
                <w:spacing w:val="-4"/>
                <w:sz w:val="20"/>
              </w:rPr>
              <w:t>1.48</w:t>
            </w:r>
          </w:p>
        </w:tc>
        <w:tc>
          <w:tcPr>
            <w:tcW w:w="3545" w:type="dxa"/>
          </w:tcPr>
          <w:p>
            <w:pPr>
              <w:pStyle w:val="TableParagraph"/>
              <w:spacing w:line="212" w:lineRule="exact" w:before="0"/>
              <w:ind w:left="34" w:right="6"/>
              <w:rPr>
                <w:sz w:val="20"/>
              </w:rPr>
            </w:pPr>
            <w:r>
              <w:rPr>
                <w:spacing w:val="-5"/>
                <w:sz w:val="20"/>
              </w:rPr>
              <w:t>NS</w:t>
            </w:r>
          </w:p>
        </w:tc>
      </w:tr>
      <w:tr>
        <w:trPr>
          <w:trHeight w:val="234" w:hRule="atLeast"/>
        </w:trPr>
        <w:tc>
          <w:tcPr>
            <w:tcW w:w="8919" w:type="dxa"/>
            <w:gridSpan w:val="3"/>
          </w:tcPr>
          <w:p>
            <w:pPr>
              <w:pStyle w:val="TableParagraph"/>
              <w:spacing w:line="215" w:lineRule="exact" w:before="0"/>
              <w:ind w:left="4447"/>
              <w:jc w:val="left"/>
              <w:rPr>
                <w:b/>
                <w:sz w:val="20"/>
              </w:rPr>
            </w:pPr>
            <w:r>
              <w:rPr>
                <w:b/>
                <w:spacing w:val="-5"/>
                <w:sz w:val="20"/>
              </w:rPr>
              <w:t>Growing</w:t>
            </w:r>
            <w:r>
              <w:rPr>
                <w:b/>
                <w:spacing w:val="1"/>
                <w:sz w:val="20"/>
              </w:rPr>
              <w:t> </w:t>
            </w:r>
            <w:r>
              <w:rPr>
                <w:b/>
                <w:spacing w:val="-2"/>
                <w:sz w:val="20"/>
              </w:rPr>
              <w:t>environment</w:t>
            </w:r>
          </w:p>
        </w:tc>
      </w:tr>
      <w:tr>
        <w:trPr>
          <w:trHeight w:val="234" w:hRule="atLeast"/>
        </w:trPr>
        <w:tc>
          <w:tcPr>
            <w:tcW w:w="1831" w:type="dxa"/>
          </w:tcPr>
          <w:p>
            <w:pPr>
              <w:pStyle w:val="TableParagraph"/>
              <w:spacing w:line="206" w:lineRule="exact" w:before="0"/>
              <w:ind w:left="54" w:right="14"/>
              <w:rPr>
                <w:b/>
                <w:sz w:val="13"/>
              </w:rPr>
            </w:pPr>
            <w:r>
              <w:rPr>
                <w:b/>
                <w:spacing w:val="-5"/>
                <w:position w:val="1"/>
                <w:sz w:val="20"/>
              </w:rPr>
              <w:t>E</w:t>
            </w:r>
            <w:r>
              <w:rPr>
                <w:b/>
                <w:spacing w:val="-5"/>
                <w:sz w:val="13"/>
              </w:rPr>
              <w:t>1</w:t>
            </w:r>
          </w:p>
        </w:tc>
        <w:tc>
          <w:tcPr>
            <w:tcW w:w="3543" w:type="dxa"/>
          </w:tcPr>
          <w:p>
            <w:pPr>
              <w:pStyle w:val="TableParagraph"/>
              <w:spacing w:line="215" w:lineRule="exact" w:before="0"/>
              <w:ind w:left="33" w:right="7"/>
              <w:rPr>
                <w:sz w:val="20"/>
              </w:rPr>
            </w:pPr>
            <w:r>
              <w:rPr>
                <w:spacing w:val="-2"/>
                <w:sz w:val="20"/>
              </w:rPr>
              <w:t>57.14</w:t>
            </w:r>
          </w:p>
        </w:tc>
        <w:tc>
          <w:tcPr>
            <w:tcW w:w="3545" w:type="dxa"/>
          </w:tcPr>
          <w:p>
            <w:pPr>
              <w:pStyle w:val="TableParagraph"/>
              <w:spacing w:line="215" w:lineRule="exact" w:before="0"/>
              <w:ind w:left="34" w:right="5"/>
              <w:rPr>
                <w:sz w:val="20"/>
              </w:rPr>
            </w:pPr>
            <w:r>
              <w:rPr>
                <w:spacing w:val="-2"/>
                <w:sz w:val="20"/>
              </w:rPr>
              <w:t>11.60</w:t>
            </w:r>
          </w:p>
        </w:tc>
      </w:tr>
      <w:tr>
        <w:trPr>
          <w:trHeight w:val="232" w:hRule="atLeast"/>
        </w:trPr>
        <w:tc>
          <w:tcPr>
            <w:tcW w:w="1831" w:type="dxa"/>
          </w:tcPr>
          <w:p>
            <w:pPr>
              <w:pStyle w:val="TableParagraph"/>
              <w:spacing w:line="203" w:lineRule="exact" w:before="0"/>
              <w:ind w:left="54" w:right="14"/>
              <w:rPr>
                <w:b/>
                <w:sz w:val="13"/>
              </w:rPr>
            </w:pPr>
            <w:r>
              <w:rPr>
                <w:b/>
                <w:spacing w:val="-5"/>
                <w:position w:val="1"/>
                <w:sz w:val="20"/>
              </w:rPr>
              <w:t>E</w:t>
            </w:r>
            <w:r>
              <w:rPr>
                <w:b/>
                <w:spacing w:val="-5"/>
                <w:sz w:val="13"/>
              </w:rPr>
              <w:t>2</w:t>
            </w:r>
          </w:p>
        </w:tc>
        <w:tc>
          <w:tcPr>
            <w:tcW w:w="3543" w:type="dxa"/>
          </w:tcPr>
          <w:p>
            <w:pPr>
              <w:pStyle w:val="TableParagraph"/>
              <w:spacing w:line="212" w:lineRule="exact" w:before="0"/>
              <w:ind w:left="33" w:right="10"/>
              <w:rPr>
                <w:sz w:val="20"/>
              </w:rPr>
            </w:pPr>
            <w:r>
              <w:rPr>
                <w:spacing w:val="-2"/>
                <w:sz w:val="20"/>
              </w:rPr>
              <w:t>100.00</w:t>
            </w:r>
          </w:p>
        </w:tc>
        <w:tc>
          <w:tcPr>
            <w:tcW w:w="3545" w:type="dxa"/>
          </w:tcPr>
          <w:p>
            <w:pPr>
              <w:pStyle w:val="TableParagraph"/>
              <w:spacing w:line="212" w:lineRule="exact" w:before="0"/>
              <w:ind w:left="34"/>
              <w:rPr>
                <w:sz w:val="20"/>
              </w:rPr>
            </w:pPr>
            <w:r>
              <w:rPr>
                <w:spacing w:val="-4"/>
                <w:sz w:val="20"/>
              </w:rPr>
              <w:t>7.00</w:t>
            </w:r>
          </w:p>
        </w:tc>
      </w:tr>
      <w:tr>
        <w:trPr>
          <w:trHeight w:val="235" w:hRule="atLeast"/>
        </w:trPr>
        <w:tc>
          <w:tcPr>
            <w:tcW w:w="1831" w:type="dxa"/>
          </w:tcPr>
          <w:p>
            <w:pPr>
              <w:pStyle w:val="TableParagraph"/>
              <w:spacing w:line="206" w:lineRule="exact" w:before="0"/>
              <w:ind w:left="54" w:right="14"/>
              <w:rPr>
                <w:b/>
                <w:sz w:val="13"/>
              </w:rPr>
            </w:pPr>
            <w:r>
              <w:rPr>
                <w:b/>
                <w:spacing w:val="-5"/>
                <w:position w:val="1"/>
                <w:sz w:val="20"/>
              </w:rPr>
              <w:t>E</w:t>
            </w:r>
            <w:r>
              <w:rPr>
                <w:b/>
                <w:spacing w:val="-5"/>
                <w:sz w:val="13"/>
              </w:rPr>
              <w:t>3</w:t>
            </w:r>
          </w:p>
        </w:tc>
        <w:tc>
          <w:tcPr>
            <w:tcW w:w="3543" w:type="dxa"/>
          </w:tcPr>
          <w:p>
            <w:pPr>
              <w:pStyle w:val="TableParagraph"/>
              <w:spacing w:line="215" w:lineRule="exact" w:before="0"/>
              <w:ind w:left="33" w:right="7"/>
              <w:rPr>
                <w:sz w:val="20"/>
              </w:rPr>
            </w:pPr>
            <w:r>
              <w:rPr>
                <w:spacing w:val="-2"/>
                <w:sz w:val="20"/>
              </w:rPr>
              <w:t>99.05</w:t>
            </w:r>
          </w:p>
        </w:tc>
        <w:tc>
          <w:tcPr>
            <w:tcW w:w="3545" w:type="dxa"/>
          </w:tcPr>
          <w:p>
            <w:pPr>
              <w:pStyle w:val="TableParagraph"/>
              <w:spacing w:line="215" w:lineRule="exact" w:before="0"/>
              <w:ind w:left="34"/>
              <w:rPr>
                <w:sz w:val="20"/>
              </w:rPr>
            </w:pPr>
            <w:r>
              <w:rPr>
                <w:spacing w:val="-4"/>
                <w:sz w:val="20"/>
              </w:rPr>
              <w:t>7.00</w:t>
            </w:r>
          </w:p>
        </w:tc>
      </w:tr>
      <w:tr>
        <w:trPr>
          <w:trHeight w:val="234" w:hRule="atLeast"/>
        </w:trPr>
        <w:tc>
          <w:tcPr>
            <w:tcW w:w="1831" w:type="dxa"/>
          </w:tcPr>
          <w:p>
            <w:pPr>
              <w:pStyle w:val="TableParagraph"/>
              <w:spacing w:line="192" w:lineRule="exact" w:before="0"/>
              <w:ind w:left="54"/>
              <w:rPr>
                <w:b/>
                <w:sz w:val="20"/>
              </w:rPr>
            </w:pPr>
            <w:r>
              <w:rPr>
                <w:b/>
                <w:sz w:val="20"/>
              </w:rPr>
              <w:t>S.Em</w:t>
            </w:r>
            <w:r>
              <w:rPr>
                <w:b/>
                <w:spacing w:val="-6"/>
                <w:sz w:val="20"/>
              </w:rPr>
              <w:t> </w:t>
            </w:r>
            <w:r>
              <w:rPr>
                <w:b/>
                <w:spacing w:val="-10"/>
                <w:sz w:val="20"/>
              </w:rPr>
              <w:t>±</w:t>
            </w:r>
          </w:p>
        </w:tc>
        <w:tc>
          <w:tcPr>
            <w:tcW w:w="3543" w:type="dxa"/>
          </w:tcPr>
          <w:p>
            <w:pPr>
              <w:pStyle w:val="TableParagraph"/>
              <w:spacing w:line="192" w:lineRule="exact" w:before="0"/>
              <w:ind w:left="33" w:right="12"/>
              <w:rPr>
                <w:sz w:val="20"/>
              </w:rPr>
            </w:pPr>
            <w:r>
              <w:rPr>
                <w:spacing w:val="-4"/>
                <w:sz w:val="20"/>
              </w:rPr>
              <w:t>0.40</w:t>
            </w:r>
          </w:p>
        </w:tc>
        <w:tc>
          <w:tcPr>
            <w:tcW w:w="3545" w:type="dxa"/>
          </w:tcPr>
          <w:p>
            <w:pPr>
              <w:pStyle w:val="TableParagraph"/>
              <w:spacing w:line="192" w:lineRule="exact" w:before="0"/>
              <w:ind w:left="34"/>
              <w:rPr>
                <w:sz w:val="20"/>
              </w:rPr>
            </w:pPr>
            <w:r>
              <w:rPr>
                <w:spacing w:val="-4"/>
                <w:sz w:val="20"/>
              </w:rPr>
              <w:t>0.16</w:t>
            </w:r>
          </w:p>
        </w:tc>
      </w:tr>
      <w:tr>
        <w:trPr>
          <w:trHeight w:val="234" w:hRule="atLeast"/>
        </w:trPr>
        <w:tc>
          <w:tcPr>
            <w:tcW w:w="1831" w:type="dxa"/>
          </w:tcPr>
          <w:p>
            <w:pPr>
              <w:pStyle w:val="TableParagraph"/>
              <w:spacing w:line="192" w:lineRule="exact" w:before="0"/>
              <w:ind w:left="54" w:right="34"/>
              <w:rPr>
                <w:b/>
                <w:sz w:val="20"/>
              </w:rPr>
            </w:pPr>
            <w:r>
              <w:rPr>
                <w:b/>
                <w:sz w:val="20"/>
              </w:rPr>
              <w:t>CD</w:t>
            </w:r>
            <w:r>
              <w:rPr>
                <w:b/>
                <w:spacing w:val="-3"/>
                <w:sz w:val="20"/>
              </w:rPr>
              <w:t> </w:t>
            </w:r>
            <w:r>
              <w:rPr>
                <w:b/>
                <w:sz w:val="20"/>
              </w:rPr>
              <w:t>@</w:t>
            </w:r>
            <w:r>
              <w:rPr>
                <w:b/>
                <w:spacing w:val="-5"/>
                <w:sz w:val="20"/>
              </w:rPr>
              <w:t> 5%</w:t>
            </w:r>
          </w:p>
        </w:tc>
        <w:tc>
          <w:tcPr>
            <w:tcW w:w="3543" w:type="dxa"/>
          </w:tcPr>
          <w:p>
            <w:pPr>
              <w:pStyle w:val="TableParagraph"/>
              <w:spacing w:line="192" w:lineRule="exact" w:before="0"/>
              <w:ind w:left="33" w:right="7"/>
              <w:rPr>
                <w:sz w:val="20"/>
              </w:rPr>
            </w:pPr>
            <w:r>
              <w:rPr>
                <w:spacing w:val="-4"/>
                <w:sz w:val="20"/>
              </w:rPr>
              <w:t>1.15</w:t>
            </w:r>
          </w:p>
        </w:tc>
        <w:tc>
          <w:tcPr>
            <w:tcW w:w="3545" w:type="dxa"/>
          </w:tcPr>
          <w:p>
            <w:pPr>
              <w:pStyle w:val="TableParagraph"/>
              <w:spacing w:line="192" w:lineRule="exact" w:before="0"/>
              <w:ind w:left="34" w:right="5"/>
              <w:rPr>
                <w:sz w:val="20"/>
              </w:rPr>
            </w:pPr>
            <w:r>
              <w:rPr>
                <w:spacing w:val="-4"/>
                <w:sz w:val="20"/>
              </w:rPr>
              <w:t>0.46</w:t>
            </w:r>
          </w:p>
        </w:tc>
      </w:tr>
      <w:tr>
        <w:trPr>
          <w:trHeight w:val="232" w:hRule="atLeast"/>
        </w:trPr>
        <w:tc>
          <w:tcPr>
            <w:tcW w:w="8919" w:type="dxa"/>
            <w:gridSpan w:val="3"/>
          </w:tcPr>
          <w:p>
            <w:pPr>
              <w:pStyle w:val="TableParagraph"/>
              <w:spacing w:line="212" w:lineRule="exact" w:before="0"/>
              <w:ind w:left="1851"/>
              <w:rPr>
                <w:b/>
                <w:sz w:val="20"/>
              </w:rPr>
            </w:pPr>
            <w:r>
              <w:rPr>
                <w:b/>
                <w:spacing w:val="-2"/>
                <w:sz w:val="20"/>
              </w:rPr>
              <w:t>Interaction</w:t>
            </w:r>
          </w:p>
        </w:tc>
      </w:tr>
      <w:tr>
        <w:trPr>
          <w:trHeight w:val="234"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1</w:t>
            </w:r>
            <w:r>
              <w:rPr>
                <w:b/>
                <w:spacing w:val="-4"/>
                <w:position w:val="1"/>
                <w:sz w:val="20"/>
              </w:rPr>
              <w:t>E</w:t>
            </w:r>
            <w:r>
              <w:rPr>
                <w:b/>
                <w:spacing w:val="-4"/>
                <w:sz w:val="13"/>
              </w:rPr>
              <w:t>1</w:t>
            </w:r>
          </w:p>
        </w:tc>
        <w:tc>
          <w:tcPr>
            <w:tcW w:w="3543" w:type="dxa"/>
          </w:tcPr>
          <w:p>
            <w:pPr>
              <w:pStyle w:val="TableParagraph"/>
              <w:spacing w:line="215" w:lineRule="exact" w:before="0"/>
              <w:ind w:left="33" w:right="7"/>
              <w:rPr>
                <w:sz w:val="20"/>
              </w:rPr>
            </w:pPr>
            <w:r>
              <w:rPr>
                <w:spacing w:val="-2"/>
                <w:sz w:val="20"/>
              </w:rPr>
              <w:t>61.90</w:t>
            </w:r>
          </w:p>
        </w:tc>
        <w:tc>
          <w:tcPr>
            <w:tcW w:w="3545" w:type="dxa"/>
          </w:tcPr>
          <w:p>
            <w:pPr>
              <w:pStyle w:val="TableParagraph"/>
              <w:spacing w:line="215" w:lineRule="exact" w:before="0"/>
              <w:ind w:left="34" w:right="5"/>
              <w:rPr>
                <w:sz w:val="20"/>
              </w:rPr>
            </w:pPr>
            <w:r>
              <w:rPr>
                <w:spacing w:val="-2"/>
                <w:sz w:val="20"/>
              </w:rPr>
              <w:t>11.00</w:t>
            </w:r>
          </w:p>
        </w:tc>
      </w:tr>
      <w:tr>
        <w:trPr>
          <w:trHeight w:val="239" w:hRule="atLeast"/>
        </w:trPr>
        <w:tc>
          <w:tcPr>
            <w:tcW w:w="1831" w:type="dxa"/>
          </w:tcPr>
          <w:p>
            <w:pPr>
              <w:pStyle w:val="TableParagraph"/>
              <w:spacing w:line="213" w:lineRule="exact" w:before="0"/>
              <w:ind w:left="54" w:right="21"/>
              <w:rPr>
                <w:b/>
                <w:sz w:val="13"/>
              </w:rPr>
            </w:pPr>
            <w:r>
              <w:rPr>
                <w:b/>
                <w:spacing w:val="-4"/>
                <w:position w:val="1"/>
                <w:sz w:val="20"/>
              </w:rPr>
              <w:t>G</w:t>
            </w:r>
            <w:r>
              <w:rPr>
                <w:b/>
                <w:spacing w:val="-4"/>
                <w:sz w:val="13"/>
              </w:rPr>
              <w:t>1</w:t>
            </w:r>
            <w:r>
              <w:rPr>
                <w:b/>
                <w:spacing w:val="-4"/>
                <w:position w:val="1"/>
                <w:sz w:val="20"/>
              </w:rPr>
              <w:t>E</w:t>
            </w:r>
            <w:r>
              <w:rPr>
                <w:b/>
                <w:spacing w:val="-4"/>
                <w:sz w:val="13"/>
              </w:rPr>
              <w:t>2</w:t>
            </w:r>
          </w:p>
        </w:tc>
        <w:tc>
          <w:tcPr>
            <w:tcW w:w="3543" w:type="dxa"/>
          </w:tcPr>
          <w:p>
            <w:pPr>
              <w:pStyle w:val="TableParagraph"/>
              <w:spacing w:line="220" w:lineRule="exact" w:before="0"/>
              <w:ind w:left="33" w:right="10"/>
              <w:rPr>
                <w:sz w:val="20"/>
              </w:rPr>
            </w:pPr>
            <w:r>
              <w:rPr>
                <w:spacing w:val="-2"/>
                <w:sz w:val="20"/>
              </w:rPr>
              <w:t>100.00</w:t>
            </w:r>
          </w:p>
        </w:tc>
        <w:tc>
          <w:tcPr>
            <w:tcW w:w="3545" w:type="dxa"/>
          </w:tcPr>
          <w:p>
            <w:pPr>
              <w:pStyle w:val="TableParagraph"/>
              <w:spacing w:line="220" w:lineRule="exact" w:before="0"/>
              <w:ind w:left="34"/>
              <w:rPr>
                <w:sz w:val="20"/>
              </w:rPr>
            </w:pPr>
            <w:r>
              <w:rPr>
                <w:spacing w:val="-4"/>
                <w:sz w:val="20"/>
              </w:rPr>
              <w:t>7.00</w:t>
            </w:r>
          </w:p>
        </w:tc>
      </w:tr>
      <w:tr>
        <w:trPr>
          <w:trHeight w:val="232"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1</w:t>
            </w:r>
            <w:r>
              <w:rPr>
                <w:b/>
                <w:spacing w:val="-4"/>
                <w:position w:val="1"/>
                <w:sz w:val="20"/>
              </w:rPr>
              <w:t>E</w:t>
            </w:r>
            <w:r>
              <w:rPr>
                <w:b/>
                <w:spacing w:val="-4"/>
                <w:sz w:val="13"/>
              </w:rPr>
              <w:t>3</w:t>
            </w:r>
          </w:p>
        </w:tc>
        <w:tc>
          <w:tcPr>
            <w:tcW w:w="3543" w:type="dxa"/>
          </w:tcPr>
          <w:p>
            <w:pPr>
              <w:pStyle w:val="TableParagraph"/>
              <w:spacing w:line="212" w:lineRule="exact" w:before="0"/>
              <w:ind w:left="33" w:right="7"/>
              <w:rPr>
                <w:sz w:val="20"/>
              </w:rPr>
            </w:pPr>
            <w:r>
              <w:rPr>
                <w:spacing w:val="-2"/>
                <w:sz w:val="20"/>
              </w:rPr>
              <w:t>97.62</w:t>
            </w:r>
          </w:p>
        </w:tc>
        <w:tc>
          <w:tcPr>
            <w:tcW w:w="3545" w:type="dxa"/>
          </w:tcPr>
          <w:p>
            <w:pPr>
              <w:pStyle w:val="TableParagraph"/>
              <w:spacing w:line="212" w:lineRule="exact" w:before="0"/>
              <w:ind w:left="34"/>
              <w:rPr>
                <w:sz w:val="20"/>
              </w:rPr>
            </w:pPr>
            <w:r>
              <w:rPr>
                <w:spacing w:val="-4"/>
                <w:sz w:val="20"/>
              </w:rPr>
              <w:t>7.00</w:t>
            </w:r>
          </w:p>
        </w:tc>
      </w:tr>
      <w:tr>
        <w:trPr>
          <w:trHeight w:val="234" w:hRule="atLeast"/>
        </w:trPr>
        <w:tc>
          <w:tcPr>
            <w:tcW w:w="1831" w:type="dxa"/>
          </w:tcPr>
          <w:p>
            <w:pPr>
              <w:pStyle w:val="TableParagraph"/>
              <w:spacing w:line="208" w:lineRule="exact" w:before="0"/>
              <w:ind w:left="54" w:right="21"/>
              <w:rPr>
                <w:b/>
                <w:sz w:val="13"/>
              </w:rPr>
            </w:pPr>
            <w:r>
              <w:rPr>
                <w:b/>
                <w:spacing w:val="-4"/>
                <w:position w:val="1"/>
                <w:sz w:val="20"/>
              </w:rPr>
              <w:t>G</w:t>
            </w:r>
            <w:r>
              <w:rPr>
                <w:b/>
                <w:spacing w:val="-4"/>
                <w:sz w:val="13"/>
              </w:rPr>
              <w:t>2</w:t>
            </w:r>
            <w:r>
              <w:rPr>
                <w:b/>
                <w:spacing w:val="-4"/>
                <w:position w:val="1"/>
                <w:sz w:val="20"/>
              </w:rPr>
              <w:t>E</w:t>
            </w:r>
            <w:r>
              <w:rPr>
                <w:b/>
                <w:spacing w:val="-4"/>
                <w:sz w:val="13"/>
              </w:rPr>
              <w:t>1</w:t>
            </w:r>
          </w:p>
        </w:tc>
        <w:tc>
          <w:tcPr>
            <w:tcW w:w="3543" w:type="dxa"/>
          </w:tcPr>
          <w:p>
            <w:pPr>
              <w:pStyle w:val="TableParagraph"/>
              <w:spacing w:line="215" w:lineRule="exact" w:before="0"/>
              <w:ind w:left="33" w:right="7"/>
              <w:rPr>
                <w:sz w:val="20"/>
              </w:rPr>
            </w:pPr>
            <w:r>
              <w:rPr>
                <w:spacing w:val="-2"/>
                <w:sz w:val="20"/>
              </w:rPr>
              <w:t>66.66</w:t>
            </w:r>
          </w:p>
        </w:tc>
        <w:tc>
          <w:tcPr>
            <w:tcW w:w="3545" w:type="dxa"/>
          </w:tcPr>
          <w:p>
            <w:pPr>
              <w:pStyle w:val="TableParagraph"/>
              <w:spacing w:line="215" w:lineRule="exact" w:before="0"/>
              <w:ind w:left="34" w:right="5"/>
              <w:rPr>
                <w:sz w:val="20"/>
              </w:rPr>
            </w:pPr>
            <w:r>
              <w:rPr>
                <w:spacing w:val="-2"/>
                <w:sz w:val="20"/>
              </w:rPr>
              <w:t>12.00</w:t>
            </w:r>
          </w:p>
        </w:tc>
      </w:tr>
      <w:tr>
        <w:trPr>
          <w:trHeight w:val="234" w:hRule="atLeast"/>
        </w:trPr>
        <w:tc>
          <w:tcPr>
            <w:tcW w:w="1831" w:type="dxa"/>
          </w:tcPr>
          <w:p>
            <w:pPr>
              <w:pStyle w:val="TableParagraph"/>
              <w:spacing w:line="208" w:lineRule="exact" w:before="0"/>
              <w:ind w:left="54" w:right="21"/>
              <w:rPr>
                <w:b/>
                <w:sz w:val="13"/>
              </w:rPr>
            </w:pPr>
            <w:r>
              <w:rPr>
                <w:b/>
                <w:spacing w:val="-4"/>
                <w:position w:val="1"/>
                <w:sz w:val="20"/>
              </w:rPr>
              <w:t>G</w:t>
            </w:r>
            <w:r>
              <w:rPr>
                <w:b/>
                <w:spacing w:val="-4"/>
                <w:sz w:val="13"/>
              </w:rPr>
              <w:t>2</w:t>
            </w:r>
            <w:r>
              <w:rPr>
                <w:b/>
                <w:spacing w:val="-4"/>
                <w:position w:val="1"/>
                <w:sz w:val="20"/>
              </w:rPr>
              <w:t>E</w:t>
            </w:r>
            <w:r>
              <w:rPr>
                <w:b/>
                <w:spacing w:val="-4"/>
                <w:sz w:val="13"/>
              </w:rPr>
              <w:t>2</w:t>
            </w:r>
          </w:p>
        </w:tc>
        <w:tc>
          <w:tcPr>
            <w:tcW w:w="3543" w:type="dxa"/>
          </w:tcPr>
          <w:p>
            <w:pPr>
              <w:pStyle w:val="TableParagraph"/>
              <w:spacing w:line="215" w:lineRule="exact" w:before="0"/>
              <w:ind w:left="33" w:right="10"/>
              <w:rPr>
                <w:sz w:val="20"/>
              </w:rPr>
            </w:pPr>
            <w:r>
              <w:rPr>
                <w:spacing w:val="-2"/>
                <w:sz w:val="20"/>
              </w:rPr>
              <w:t>100.00</w:t>
            </w:r>
          </w:p>
        </w:tc>
        <w:tc>
          <w:tcPr>
            <w:tcW w:w="3545" w:type="dxa"/>
          </w:tcPr>
          <w:p>
            <w:pPr>
              <w:pStyle w:val="TableParagraph"/>
              <w:spacing w:line="215" w:lineRule="exact" w:before="0"/>
              <w:ind w:left="34"/>
              <w:rPr>
                <w:sz w:val="20"/>
              </w:rPr>
            </w:pPr>
            <w:r>
              <w:rPr>
                <w:spacing w:val="-4"/>
                <w:sz w:val="20"/>
              </w:rPr>
              <w:t>7.00</w:t>
            </w:r>
          </w:p>
        </w:tc>
      </w:tr>
      <w:tr>
        <w:trPr>
          <w:trHeight w:val="234" w:hRule="atLeast"/>
        </w:trPr>
        <w:tc>
          <w:tcPr>
            <w:tcW w:w="1831" w:type="dxa"/>
          </w:tcPr>
          <w:p>
            <w:pPr>
              <w:pStyle w:val="TableParagraph"/>
              <w:spacing w:line="208" w:lineRule="exact" w:before="0"/>
              <w:ind w:left="54" w:right="21"/>
              <w:rPr>
                <w:b/>
                <w:sz w:val="13"/>
              </w:rPr>
            </w:pPr>
            <w:r>
              <w:rPr>
                <w:b/>
                <w:spacing w:val="-4"/>
                <w:position w:val="1"/>
                <w:sz w:val="20"/>
              </w:rPr>
              <w:t>G</w:t>
            </w:r>
            <w:r>
              <w:rPr>
                <w:b/>
                <w:spacing w:val="-4"/>
                <w:sz w:val="13"/>
              </w:rPr>
              <w:t>2</w:t>
            </w:r>
            <w:r>
              <w:rPr>
                <w:b/>
                <w:spacing w:val="-4"/>
                <w:position w:val="1"/>
                <w:sz w:val="20"/>
              </w:rPr>
              <w:t>E</w:t>
            </w:r>
            <w:r>
              <w:rPr>
                <w:b/>
                <w:spacing w:val="-4"/>
                <w:sz w:val="13"/>
              </w:rPr>
              <w:t>3</w:t>
            </w:r>
          </w:p>
        </w:tc>
        <w:tc>
          <w:tcPr>
            <w:tcW w:w="3543" w:type="dxa"/>
          </w:tcPr>
          <w:p>
            <w:pPr>
              <w:pStyle w:val="TableParagraph"/>
              <w:spacing w:line="215" w:lineRule="exact" w:before="0"/>
              <w:ind w:left="33" w:right="7"/>
              <w:rPr>
                <w:sz w:val="20"/>
              </w:rPr>
            </w:pPr>
            <w:r>
              <w:rPr>
                <w:spacing w:val="-2"/>
                <w:sz w:val="20"/>
              </w:rPr>
              <w:t>98.81</w:t>
            </w:r>
          </w:p>
        </w:tc>
        <w:tc>
          <w:tcPr>
            <w:tcW w:w="3545" w:type="dxa"/>
          </w:tcPr>
          <w:p>
            <w:pPr>
              <w:pStyle w:val="TableParagraph"/>
              <w:spacing w:line="215" w:lineRule="exact" w:before="0"/>
              <w:ind w:left="34"/>
              <w:rPr>
                <w:sz w:val="20"/>
              </w:rPr>
            </w:pPr>
            <w:r>
              <w:rPr>
                <w:spacing w:val="-4"/>
                <w:sz w:val="20"/>
              </w:rPr>
              <w:t>7.00</w:t>
            </w:r>
          </w:p>
        </w:tc>
      </w:tr>
      <w:tr>
        <w:trPr>
          <w:trHeight w:val="232"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3</w:t>
            </w:r>
            <w:r>
              <w:rPr>
                <w:b/>
                <w:spacing w:val="-4"/>
                <w:position w:val="1"/>
                <w:sz w:val="20"/>
              </w:rPr>
              <w:t>E</w:t>
            </w:r>
            <w:r>
              <w:rPr>
                <w:b/>
                <w:spacing w:val="-4"/>
                <w:sz w:val="13"/>
              </w:rPr>
              <w:t>1</w:t>
            </w:r>
          </w:p>
        </w:tc>
        <w:tc>
          <w:tcPr>
            <w:tcW w:w="3543" w:type="dxa"/>
          </w:tcPr>
          <w:p>
            <w:pPr>
              <w:pStyle w:val="TableParagraph"/>
              <w:spacing w:line="212" w:lineRule="exact" w:before="0"/>
              <w:ind w:left="33" w:right="7"/>
              <w:rPr>
                <w:sz w:val="20"/>
              </w:rPr>
            </w:pPr>
            <w:r>
              <w:rPr>
                <w:spacing w:val="-2"/>
                <w:sz w:val="20"/>
              </w:rPr>
              <w:t>73.81</w:t>
            </w:r>
          </w:p>
        </w:tc>
        <w:tc>
          <w:tcPr>
            <w:tcW w:w="3545" w:type="dxa"/>
          </w:tcPr>
          <w:p>
            <w:pPr>
              <w:pStyle w:val="TableParagraph"/>
              <w:spacing w:line="212" w:lineRule="exact" w:before="0"/>
              <w:ind w:left="34" w:right="5"/>
              <w:rPr>
                <w:sz w:val="20"/>
              </w:rPr>
            </w:pPr>
            <w:r>
              <w:rPr>
                <w:spacing w:val="-2"/>
                <w:sz w:val="20"/>
              </w:rPr>
              <w:t>10.67</w:t>
            </w:r>
          </w:p>
        </w:tc>
      </w:tr>
      <w:tr>
        <w:trPr>
          <w:trHeight w:val="234" w:hRule="atLeast"/>
        </w:trPr>
        <w:tc>
          <w:tcPr>
            <w:tcW w:w="1831" w:type="dxa"/>
          </w:tcPr>
          <w:p>
            <w:pPr>
              <w:pStyle w:val="TableParagraph"/>
              <w:spacing w:line="208" w:lineRule="exact" w:before="0"/>
              <w:ind w:left="54" w:right="21"/>
              <w:rPr>
                <w:b/>
                <w:sz w:val="13"/>
              </w:rPr>
            </w:pPr>
            <w:r>
              <w:rPr>
                <w:b/>
                <w:spacing w:val="-4"/>
                <w:position w:val="1"/>
                <w:sz w:val="20"/>
              </w:rPr>
              <w:t>G</w:t>
            </w:r>
            <w:r>
              <w:rPr>
                <w:b/>
                <w:spacing w:val="-4"/>
                <w:sz w:val="13"/>
              </w:rPr>
              <w:t>3</w:t>
            </w:r>
            <w:r>
              <w:rPr>
                <w:b/>
                <w:spacing w:val="-4"/>
                <w:position w:val="1"/>
                <w:sz w:val="20"/>
              </w:rPr>
              <w:t>E</w:t>
            </w:r>
            <w:r>
              <w:rPr>
                <w:b/>
                <w:spacing w:val="-4"/>
                <w:sz w:val="13"/>
              </w:rPr>
              <w:t>2</w:t>
            </w:r>
          </w:p>
        </w:tc>
        <w:tc>
          <w:tcPr>
            <w:tcW w:w="3543" w:type="dxa"/>
          </w:tcPr>
          <w:p>
            <w:pPr>
              <w:pStyle w:val="TableParagraph"/>
              <w:spacing w:line="215" w:lineRule="exact" w:before="0"/>
              <w:ind w:left="33" w:right="10"/>
              <w:rPr>
                <w:sz w:val="20"/>
              </w:rPr>
            </w:pPr>
            <w:r>
              <w:rPr>
                <w:spacing w:val="-2"/>
                <w:sz w:val="20"/>
              </w:rPr>
              <w:t>100.00</w:t>
            </w:r>
          </w:p>
        </w:tc>
        <w:tc>
          <w:tcPr>
            <w:tcW w:w="3545" w:type="dxa"/>
          </w:tcPr>
          <w:p>
            <w:pPr>
              <w:pStyle w:val="TableParagraph"/>
              <w:spacing w:line="215" w:lineRule="exact" w:before="0"/>
              <w:ind w:left="34"/>
              <w:rPr>
                <w:sz w:val="20"/>
              </w:rPr>
            </w:pPr>
            <w:r>
              <w:rPr>
                <w:spacing w:val="-4"/>
                <w:sz w:val="20"/>
              </w:rPr>
              <w:t>7.00</w:t>
            </w:r>
          </w:p>
        </w:tc>
      </w:tr>
    </w:tbl>
    <w:p>
      <w:pPr>
        <w:pStyle w:val="TableParagraph"/>
        <w:spacing w:after="0" w:line="215" w:lineRule="exact"/>
        <w:rPr>
          <w:sz w:val="20"/>
        </w:rPr>
        <w:sectPr>
          <w:pgSz w:w="11920" w:h="16850"/>
          <w:pgMar w:header="45" w:footer="0" w:top="1240" w:bottom="280" w:left="1275" w:right="1133"/>
        </w:sectPr>
      </w:pPr>
    </w:p>
    <w:p>
      <w:pPr>
        <w:pStyle w:val="BodyText"/>
        <w:spacing w:before="8"/>
        <w:jc w:val="left"/>
        <w:rPr>
          <w:sz w:val="14"/>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1"/>
        <w:gridCol w:w="3543"/>
        <w:gridCol w:w="3545"/>
      </w:tblGrid>
      <w:tr>
        <w:trPr>
          <w:trHeight w:val="232"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3</w:t>
            </w:r>
            <w:r>
              <w:rPr>
                <w:b/>
                <w:spacing w:val="-4"/>
                <w:position w:val="1"/>
                <w:sz w:val="20"/>
              </w:rPr>
              <w:t>E</w:t>
            </w:r>
            <w:r>
              <w:rPr>
                <w:b/>
                <w:spacing w:val="-4"/>
                <w:sz w:val="13"/>
              </w:rPr>
              <w:t>3</w:t>
            </w:r>
          </w:p>
        </w:tc>
        <w:tc>
          <w:tcPr>
            <w:tcW w:w="3543" w:type="dxa"/>
          </w:tcPr>
          <w:p>
            <w:pPr>
              <w:pStyle w:val="TableParagraph"/>
              <w:spacing w:line="213" w:lineRule="exact" w:before="0"/>
              <w:ind w:left="33" w:right="10"/>
              <w:rPr>
                <w:sz w:val="20"/>
              </w:rPr>
            </w:pPr>
            <w:r>
              <w:rPr>
                <w:spacing w:val="-2"/>
                <w:sz w:val="20"/>
              </w:rPr>
              <w:t>100.00</w:t>
            </w:r>
          </w:p>
        </w:tc>
        <w:tc>
          <w:tcPr>
            <w:tcW w:w="3545" w:type="dxa"/>
          </w:tcPr>
          <w:p>
            <w:pPr>
              <w:pStyle w:val="TableParagraph"/>
              <w:spacing w:line="213" w:lineRule="exact" w:before="0"/>
              <w:ind w:left="34"/>
              <w:rPr>
                <w:sz w:val="20"/>
              </w:rPr>
            </w:pPr>
            <w:r>
              <w:rPr>
                <w:spacing w:val="-4"/>
                <w:sz w:val="20"/>
              </w:rPr>
              <w:t>7.00</w:t>
            </w:r>
          </w:p>
        </w:tc>
      </w:tr>
      <w:tr>
        <w:trPr>
          <w:trHeight w:val="234" w:hRule="atLeast"/>
        </w:trPr>
        <w:tc>
          <w:tcPr>
            <w:tcW w:w="1831" w:type="dxa"/>
          </w:tcPr>
          <w:p>
            <w:pPr>
              <w:pStyle w:val="TableParagraph"/>
              <w:spacing w:line="208" w:lineRule="exact" w:before="0"/>
              <w:ind w:left="54" w:right="21"/>
              <w:rPr>
                <w:b/>
                <w:sz w:val="13"/>
              </w:rPr>
            </w:pPr>
            <w:r>
              <w:rPr>
                <w:b/>
                <w:spacing w:val="-4"/>
                <w:position w:val="1"/>
                <w:sz w:val="20"/>
              </w:rPr>
              <w:t>G</w:t>
            </w:r>
            <w:r>
              <w:rPr>
                <w:b/>
                <w:spacing w:val="-4"/>
                <w:sz w:val="13"/>
              </w:rPr>
              <w:t>4</w:t>
            </w:r>
            <w:r>
              <w:rPr>
                <w:b/>
                <w:spacing w:val="-4"/>
                <w:position w:val="1"/>
                <w:sz w:val="20"/>
              </w:rPr>
              <w:t>E</w:t>
            </w:r>
            <w:r>
              <w:rPr>
                <w:b/>
                <w:spacing w:val="-4"/>
                <w:sz w:val="13"/>
              </w:rPr>
              <w:t>1</w:t>
            </w:r>
          </w:p>
        </w:tc>
        <w:tc>
          <w:tcPr>
            <w:tcW w:w="3543" w:type="dxa"/>
          </w:tcPr>
          <w:p>
            <w:pPr>
              <w:pStyle w:val="TableParagraph"/>
              <w:spacing w:line="215" w:lineRule="exact" w:before="0"/>
              <w:ind w:left="33" w:right="7"/>
              <w:rPr>
                <w:sz w:val="20"/>
              </w:rPr>
            </w:pPr>
            <w:r>
              <w:rPr>
                <w:spacing w:val="-2"/>
                <w:sz w:val="20"/>
              </w:rPr>
              <w:t>34.53</w:t>
            </w:r>
          </w:p>
        </w:tc>
        <w:tc>
          <w:tcPr>
            <w:tcW w:w="3545" w:type="dxa"/>
          </w:tcPr>
          <w:p>
            <w:pPr>
              <w:pStyle w:val="TableParagraph"/>
              <w:spacing w:line="215" w:lineRule="exact" w:before="0"/>
              <w:ind w:left="34" w:right="5"/>
              <w:rPr>
                <w:sz w:val="20"/>
              </w:rPr>
            </w:pPr>
            <w:r>
              <w:rPr>
                <w:spacing w:val="-2"/>
                <w:sz w:val="20"/>
              </w:rPr>
              <w:t>12.67</w:t>
            </w:r>
          </w:p>
        </w:tc>
      </w:tr>
      <w:tr>
        <w:trPr>
          <w:trHeight w:val="234"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4</w:t>
            </w:r>
            <w:r>
              <w:rPr>
                <w:b/>
                <w:spacing w:val="-4"/>
                <w:position w:val="1"/>
                <w:sz w:val="20"/>
              </w:rPr>
              <w:t>E</w:t>
            </w:r>
            <w:r>
              <w:rPr>
                <w:b/>
                <w:spacing w:val="-4"/>
                <w:sz w:val="13"/>
              </w:rPr>
              <w:t>2</w:t>
            </w:r>
          </w:p>
        </w:tc>
        <w:tc>
          <w:tcPr>
            <w:tcW w:w="3543" w:type="dxa"/>
          </w:tcPr>
          <w:p>
            <w:pPr>
              <w:pStyle w:val="TableParagraph"/>
              <w:spacing w:line="215" w:lineRule="exact" w:before="0"/>
              <w:ind w:left="33" w:right="10"/>
              <w:rPr>
                <w:sz w:val="20"/>
              </w:rPr>
            </w:pPr>
            <w:r>
              <w:rPr>
                <w:spacing w:val="-2"/>
                <w:sz w:val="20"/>
              </w:rPr>
              <w:t>100.00</w:t>
            </w:r>
          </w:p>
        </w:tc>
        <w:tc>
          <w:tcPr>
            <w:tcW w:w="3545" w:type="dxa"/>
          </w:tcPr>
          <w:p>
            <w:pPr>
              <w:pStyle w:val="TableParagraph"/>
              <w:spacing w:line="215" w:lineRule="exact" w:before="0"/>
              <w:ind w:left="34"/>
              <w:rPr>
                <w:sz w:val="20"/>
              </w:rPr>
            </w:pPr>
            <w:r>
              <w:rPr>
                <w:spacing w:val="-4"/>
                <w:sz w:val="20"/>
              </w:rPr>
              <w:t>7.00</w:t>
            </w:r>
          </w:p>
        </w:tc>
      </w:tr>
      <w:tr>
        <w:trPr>
          <w:trHeight w:val="232"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4</w:t>
            </w:r>
            <w:r>
              <w:rPr>
                <w:b/>
                <w:spacing w:val="-4"/>
                <w:position w:val="1"/>
                <w:sz w:val="20"/>
              </w:rPr>
              <w:t>E</w:t>
            </w:r>
            <w:r>
              <w:rPr>
                <w:b/>
                <w:spacing w:val="-4"/>
                <w:sz w:val="13"/>
              </w:rPr>
              <w:t>3</w:t>
            </w:r>
          </w:p>
        </w:tc>
        <w:tc>
          <w:tcPr>
            <w:tcW w:w="3543" w:type="dxa"/>
          </w:tcPr>
          <w:p>
            <w:pPr>
              <w:pStyle w:val="TableParagraph"/>
              <w:spacing w:line="212" w:lineRule="exact" w:before="0"/>
              <w:ind w:left="33" w:right="10"/>
              <w:rPr>
                <w:sz w:val="20"/>
              </w:rPr>
            </w:pPr>
            <w:r>
              <w:rPr>
                <w:spacing w:val="-2"/>
                <w:sz w:val="20"/>
              </w:rPr>
              <w:t>100.00</w:t>
            </w:r>
          </w:p>
        </w:tc>
        <w:tc>
          <w:tcPr>
            <w:tcW w:w="3545" w:type="dxa"/>
          </w:tcPr>
          <w:p>
            <w:pPr>
              <w:pStyle w:val="TableParagraph"/>
              <w:spacing w:line="212" w:lineRule="exact" w:before="0"/>
              <w:ind w:left="34"/>
              <w:rPr>
                <w:sz w:val="20"/>
              </w:rPr>
            </w:pPr>
            <w:r>
              <w:rPr>
                <w:spacing w:val="-4"/>
                <w:sz w:val="20"/>
              </w:rPr>
              <w:t>7.00</w:t>
            </w:r>
          </w:p>
        </w:tc>
      </w:tr>
      <w:tr>
        <w:trPr>
          <w:trHeight w:val="237" w:hRule="atLeast"/>
        </w:trPr>
        <w:tc>
          <w:tcPr>
            <w:tcW w:w="1831" w:type="dxa"/>
          </w:tcPr>
          <w:p>
            <w:pPr>
              <w:pStyle w:val="TableParagraph"/>
              <w:spacing w:line="208" w:lineRule="exact" w:before="0"/>
              <w:ind w:left="54" w:right="21"/>
              <w:rPr>
                <w:b/>
                <w:sz w:val="13"/>
              </w:rPr>
            </w:pPr>
            <w:r>
              <w:rPr>
                <w:b/>
                <w:spacing w:val="-4"/>
                <w:position w:val="1"/>
                <w:sz w:val="20"/>
              </w:rPr>
              <w:t>G</w:t>
            </w:r>
            <w:r>
              <w:rPr>
                <w:b/>
                <w:spacing w:val="-4"/>
                <w:sz w:val="13"/>
              </w:rPr>
              <w:t>5</w:t>
            </w:r>
            <w:r>
              <w:rPr>
                <w:b/>
                <w:spacing w:val="-4"/>
                <w:position w:val="1"/>
                <w:sz w:val="20"/>
              </w:rPr>
              <w:t>E</w:t>
            </w:r>
            <w:r>
              <w:rPr>
                <w:b/>
                <w:spacing w:val="-4"/>
                <w:sz w:val="13"/>
              </w:rPr>
              <w:t>1</w:t>
            </w:r>
          </w:p>
        </w:tc>
        <w:tc>
          <w:tcPr>
            <w:tcW w:w="3543" w:type="dxa"/>
          </w:tcPr>
          <w:p>
            <w:pPr>
              <w:pStyle w:val="TableParagraph"/>
              <w:spacing w:line="217" w:lineRule="exact" w:before="0"/>
              <w:ind w:left="33" w:right="7"/>
              <w:rPr>
                <w:sz w:val="20"/>
              </w:rPr>
            </w:pPr>
            <w:r>
              <w:rPr>
                <w:spacing w:val="-2"/>
                <w:sz w:val="20"/>
              </w:rPr>
              <w:t>48.81</w:t>
            </w:r>
          </w:p>
        </w:tc>
        <w:tc>
          <w:tcPr>
            <w:tcW w:w="3545" w:type="dxa"/>
          </w:tcPr>
          <w:p>
            <w:pPr>
              <w:pStyle w:val="TableParagraph"/>
              <w:spacing w:line="217" w:lineRule="exact" w:before="0"/>
              <w:ind w:left="34" w:right="5"/>
              <w:rPr>
                <w:sz w:val="20"/>
              </w:rPr>
            </w:pPr>
            <w:r>
              <w:rPr>
                <w:spacing w:val="-2"/>
                <w:sz w:val="20"/>
              </w:rPr>
              <w:t>11.67</w:t>
            </w:r>
          </w:p>
        </w:tc>
      </w:tr>
      <w:tr>
        <w:trPr>
          <w:trHeight w:val="232"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5</w:t>
            </w:r>
            <w:r>
              <w:rPr>
                <w:b/>
                <w:spacing w:val="-4"/>
                <w:position w:val="1"/>
                <w:sz w:val="20"/>
              </w:rPr>
              <w:t>E</w:t>
            </w:r>
            <w:r>
              <w:rPr>
                <w:b/>
                <w:spacing w:val="-4"/>
                <w:sz w:val="13"/>
              </w:rPr>
              <w:t>2</w:t>
            </w:r>
          </w:p>
        </w:tc>
        <w:tc>
          <w:tcPr>
            <w:tcW w:w="3543" w:type="dxa"/>
          </w:tcPr>
          <w:p>
            <w:pPr>
              <w:pStyle w:val="TableParagraph"/>
              <w:spacing w:line="212" w:lineRule="exact" w:before="0"/>
              <w:ind w:left="33" w:right="10"/>
              <w:rPr>
                <w:sz w:val="20"/>
              </w:rPr>
            </w:pPr>
            <w:r>
              <w:rPr>
                <w:spacing w:val="-2"/>
                <w:sz w:val="20"/>
              </w:rPr>
              <w:t>100.00</w:t>
            </w:r>
          </w:p>
        </w:tc>
        <w:tc>
          <w:tcPr>
            <w:tcW w:w="3545" w:type="dxa"/>
          </w:tcPr>
          <w:p>
            <w:pPr>
              <w:pStyle w:val="TableParagraph"/>
              <w:spacing w:line="212" w:lineRule="exact" w:before="0"/>
              <w:ind w:left="34"/>
              <w:rPr>
                <w:sz w:val="20"/>
              </w:rPr>
            </w:pPr>
            <w:r>
              <w:rPr>
                <w:spacing w:val="-4"/>
                <w:sz w:val="20"/>
              </w:rPr>
              <w:t>7.00</w:t>
            </w:r>
          </w:p>
        </w:tc>
      </w:tr>
      <w:tr>
        <w:trPr>
          <w:trHeight w:val="234" w:hRule="atLeast"/>
        </w:trPr>
        <w:tc>
          <w:tcPr>
            <w:tcW w:w="1831" w:type="dxa"/>
          </w:tcPr>
          <w:p>
            <w:pPr>
              <w:pStyle w:val="TableParagraph"/>
              <w:spacing w:line="206" w:lineRule="exact" w:before="0"/>
              <w:ind w:left="54" w:right="21"/>
              <w:rPr>
                <w:b/>
                <w:sz w:val="13"/>
              </w:rPr>
            </w:pPr>
            <w:r>
              <w:rPr>
                <w:b/>
                <w:spacing w:val="-4"/>
                <w:position w:val="1"/>
                <w:sz w:val="20"/>
              </w:rPr>
              <w:t>G</w:t>
            </w:r>
            <w:r>
              <w:rPr>
                <w:b/>
                <w:spacing w:val="-4"/>
                <w:sz w:val="13"/>
              </w:rPr>
              <w:t>5</w:t>
            </w:r>
            <w:r>
              <w:rPr>
                <w:b/>
                <w:spacing w:val="-4"/>
                <w:position w:val="1"/>
                <w:sz w:val="20"/>
              </w:rPr>
              <w:t>E</w:t>
            </w:r>
            <w:r>
              <w:rPr>
                <w:b/>
                <w:spacing w:val="-4"/>
                <w:sz w:val="13"/>
              </w:rPr>
              <w:t>3</w:t>
            </w:r>
          </w:p>
        </w:tc>
        <w:tc>
          <w:tcPr>
            <w:tcW w:w="3543" w:type="dxa"/>
          </w:tcPr>
          <w:p>
            <w:pPr>
              <w:pStyle w:val="TableParagraph"/>
              <w:spacing w:line="215" w:lineRule="exact" w:before="0"/>
              <w:ind w:left="33" w:right="7"/>
              <w:rPr>
                <w:sz w:val="20"/>
              </w:rPr>
            </w:pPr>
            <w:r>
              <w:rPr>
                <w:spacing w:val="-2"/>
                <w:sz w:val="20"/>
              </w:rPr>
              <w:t>98.81</w:t>
            </w:r>
          </w:p>
        </w:tc>
        <w:tc>
          <w:tcPr>
            <w:tcW w:w="3545" w:type="dxa"/>
          </w:tcPr>
          <w:p>
            <w:pPr>
              <w:pStyle w:val="TableParagraph"/>
              <w:spacing w:line="215" w:lineRule="exact" w:before="0"/>
              <w:ind w:left="34"/>
              <w:rPr>
                <w:sz w:val="20"/>
              </w:rPr>
            </w:pPr>
            <w:r>
              <w:rPr>
                <w:spacing w:val="-4"/>
                <w:sz w:val="20"/>
              </w:rPr>
              <w:t>7.00</w:t>
            </w:r>
          </w:p>
        </w:tc>
      </w:tr>
      <w:tr>
        <w:trPr>
          <w:trHeight w:val="234" w:hRule="atLeast"/>
        </w:trPr>
        <w:tc>
          <w:tcPr>
            <w:tcW w:w="1831" w:type="dxa"/>
          </w:tcPr>
          <w:p>
            <w:pPr>
              <w:pStyle w:val="TableParagraph"/>
              <w:spacing w:line="215" w:lineRule="exact" w:before="0"/>
              <w:ind w:left="54"/>
              <w:rPr>
                <w:b/>
                <w:sz w:val="20"/>
              </w:rPr>
            </w:pPr>
            <w:r>
              <w:rPr>
                <w:b/>
                <w:sz w:val="20"/>
              </w:rPr>
              <w:t>S.Em</w:t>
            </w:r>
            <w:r>
              <w:rPr>
                <w:b/>
                <w:spacing w:val="-6"/>
                <w:sz w:val="20"/>
              </w:rPr>
              <w:t> </w:t>
            </w:r>
            <w:r>
              <w:rPr>
                <w:b/>
                <w:spacing w:val="-10"/>
                <w:sz w:val="20"/>
              </w:rPr>
              <w:t>±</w:t>
            </w:r>
          </w:p>
        </w:tc>
        <w:tc>
          <w:tcPr>
            <w:tcW w:w="3543" w:type="dxa"/>
          </w:tcPr>
          <w:p>
            <w:pPr>
              <w:pStyle w:val="TableParagraph"/>
              <w:spacing w:line="215" w:lineRule="exact" w:before="0"/>
              <w:ind w:left="33" w:right="12"/>
              <w:rPr>
                <w:sz w:val="20"/>
              </w:rPr>
            </w:pPr>
            <w:r>
              <w:rPr>
                <w:spacing w:val="-4"/>
                <w:sz w:val="20"/>
              </w:rPr>
              <w:t>0.89</w:t>
            </w:r>
          </w:p>
        </w:tc>
        <w:tc>
          <w:tcPr>
            <w:tcW w:w="3545" w:type="dxa"/>
          </w:tcPr>
          <w:p>
            <w:pPr>
              <w:pStyle w:val="TableParagraph"/>
              <w:spacing w:line="215" w:lineRule="exact" w:before="0"/>
              <w:ind w:left="34"/>
              <w:rPr>
                <w:sz w:val="20"/>
              </w:rPr>
            </w:pPr>
            <w:r>
              <w:rPr>
                <w:spacing w:val="-4"/>
                <w:sz w:val="20"/>
              </w:rPr>
              <w:t>0.36</w:t>
            </w:r>
          </w:p>
        </w:tc>
      </w:tr>
      <w:tr>
        <w:trPr>
          <w:trHeight w:val="237" w:hRule="atLeast"/>
        </w:trPr>
        <w:tc>
          <w:tcPr>
            <w:tcW w:w="1831" w:type="dxa"/>
          </w:tcPr>
          <w:p>
            <w:pPr>
              <w:pStyle w:val="TableParagraph"/>
              <w:spacing w:line="217" w:lineRule="exact" w:before="0"/>
              <w:ind w:left="54" w:right="34"/>
              <w:rPr>
                <w:b/>
                <w:sz w:val="20"/>
              </w:rPr>
            </w:pPr>
            <w:r>
              <w:rPr>
                <w:b/>
                <w:sz w:val="20"/>
              </w:rPr>
              <w:t>CD</w:t>
            </w:r>
            <w:r>
              <w:rPr>
                <w:b/>
                <w:spacing w:val="-3"/>
                <w:sz w:val="20"/>
              </w:rPr>
              <w:t> </w:t>
            </w:r>
            <w:r>
              <w:rPr>
                <w:b/>
                <w:sz w:val="20"/>
              </w:rPr>
              <w:t>@</w:t>
            </w:r>
            <w:r>
              <w:rPr>
                <w:b/>
                <w:spacing w:val="-5"/>
                <w:sz w:val="20"/>
              </w:rPr>
              <w:t> 5%</w:t>
            </w:r>
          </w:p>
        </w:tc>
        <w:tc>
          <w:tcPr>
            <w:tcW w:w="3543" w:type="dxa"/>
          </w:tcPr>
          <w:p>
            <w:pPr>
              <w:pStyle w:val="TableParagraph"/>
              <w:spacing w:line="217" w:lineRule="exact" w:before="0"/>
              <w:ind w:left="33" w:right="12"/>
              <w:rPr>
                <w:sz w:val="20"/>
              </w:rPr>
            </w:pPr>
            <w:r>
              <w:rPr>
                <w:spacing w:val="-4"/>
                <w:sz w:val="20"/>
              </w:rPr>
              <w:t>2.56</w:t>
            </w:r>
          </w:p>
        </w:tc>
        <w:tc>
          <w:tcPr>
            <w:tcW w:w="3545" w:type="dxa"/>
          </w:tcPr>
          <w:p>
            <w:pPr>
              <w:pStyle w:val="TableParagraph"/>
              <w:spacing w:line="217" w:lineRule="exact" w:before="0"/>
              <w:ind w:left="34" w:right="6"/>
              <w:rPr>
                <w:sz w:val="20"/>
              </w:rPr>
            </w:pPr>
            <w:r>
              <w:rPr>
                <w:spacing w:val="-5"/>
                <w:sz w:val="20"/>
              </w:rPr>
              <w:t>NS</w:t>
            </w:r>
          </w:p>
        </w:tc>
      </w:tr>
    </w:tbl>
    <w:p>
      <w:pPr>
        <w:pStyle w:val="BodyText"/>
        <w:spacing w:before="140"/>
        <w:jc w:val="left"/>
      </w:pPr>
    </w:p>
    <w:p>
      <w:pPr>
        <w:pStyle w:val="BodyText"/>
        <w:spacing w:line="360" w:lineRule="auto" w:after="6"/>
        <w:ind w:left="1067" w:right="469" w:hanging="903"/>
        <w:jc w:val="left"/>
      </w:pPr>
      <w:r>
        <w:rPr>
          <w:b/>
        </w:rPr>
        <w:t>Table</w:t>
      </w:r>
      <w:r>
        <w:rPr>
          <w:b/>
          <w:spacing w:val="-7"/>
        </w:rPr>
        <w:t> </w:t>
      </w:r>
      <w:r>
        <w:rPr>
          <w:b/>
        </w:rPr>
        <w:t>2:</w:t>
      </w:r>
      <w:r>
        <w:rPr>
          <w:b/>
          <w:spacing w:val="-6"/>
        </w:rPr>
        <w:t> </w:t>
      </w:r>
      <w:r>
        <w:rPr/>
        <w:t>Effect</w:t>
      </w:r>
      <w:r>
        <w:rPr>
          <w:spacing w:val="-7"/>
        </w:rPr>
        <w:t> </w:t>
      </w:r>
      <w:r>
        <w:rPr/>
        <w:t>of</w:t>
      </w:r>
      <w:r>
        <w:rPr>
          <w:spacing w:val="-15"/>
        </w:rPr>
        <w:t> </w:t>
      </w:r>
      <w:r>
        <w:rPr/>
        <w:t>growing</w:t>
      </w:r>
      <w:r>
        <w:rPr>
          <w:spacing w:val="-4"/>
        </w:rPr>
        <w:t> </w:t>
      </w:r>
      <w:r>
        <w:rPr/>
        <w:t>media</w:t>
      </w:r>
      <w:r>
        <w:rPr>
          <w:spacing w:val="-11"/>
        </w:rPr>
        <w:t> </w:t>
      </w:r>
      <w:r>
        <w:rPr/>
        <w:t>and</w:t>
      </w:r>
      <w:r>
        <w:rPr>
          <w:spacing w:val="-7"/>
        </w:rPr>
        <w:t> </w:t>
      </w:r>
      <w:r>
        <w:rPr/>
        <w:t>growing</w:t>
      </w:r>
      <w:r>
        <w:rPr>
          <w:spacing w:val="-6"/>
        </w:rPr>
        <w:t> </w:t>
      </w:r>
      <w:r>
        <w:rPr/>
        <w:t>environments</w:t>
      </w:r>
      <w:r>
        <w:rPr>
          <w:spacing w:val="-4"/>
        </w:rPr>
        <w:t> </w:t>
      </w:r>
      <w:r>
        <w:rPr/>
        <w:t>and</w:t>
      </w:r>
      <w:r>
        <w:rPr>
          <w:spacing w:val="-7"/>
        </w:rPr>
        <w:t> </w:t>
      </w:r>
      <w:r>
        <w:rPr/>
        <w:t>their</w:t>
      </w:r>
      <w:r>
        <w:rPr>
          <w:spacing w:val="-4"/>
        </w:rPr>
        <w:t> </w:t>
      </w:r>
      <w:r>
        <w:rPr/>
        <w:t>interaction</w:t>
      </w:r>
      <w:r>
        <w:rPr>
          <w:spacing w:val="-8"/>
        </w:rPr>
        <w:t> </w:t>
      </w:r>
      <w:r>
        <w:rPr/>
        <w:t>on seedling growth parameters of tomato</w:t>
      </w: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
        <w:gridCol w:w="963"/>
        <w:gridCol w:w="941"/>
        <w:gridCol w:w="886"/>
        <w:gridCol w:w="966"/>
        <w:gridCol w:w="968"/>
        <w:gridCol w:w="831"/>
        <w:gridCol w:w="1115"/>
        <w:gridCol w:w="1280"/>
      </w:tblGrid>
      <w:tr>
        <w:trPr>
          <w:trHeight w:val="955" w:hRule="atLeast"/>
        </w:trPr>
        <w:tc>
          <w:tcPr>
            <w:tcW w:w="979" w:type="dxa"/>
          </w:tcPr>
          <w:p>
            <w:pPr>
              <w:pStyle w:val="TableParagraph"/>
              <w:spacing w:line="240" w:lineRule="auto" w:before="183"/>
              <w:ind w:left="0"/>
              <w:jc w:val="left"/>
              <w:rPr>
                <w:sz w:val="17"/>
              </w:rPr>
            </w:pPr>
          </w:p>
          <w:p>
            <w:pPr>
              <w:pStyle w:val="TableParagraph"/>
              <w:spacing w:line="240" w:lineRule="auto" w:before="1"/>
              <w:ind w:left="51" w:right="18"/>
              <w:rPr>
                <w:b/>
                <w:sz w:val="17"/>
              </w:rPr>
            </w:pPr>
            <w:r>
              <w:rPr>
                <w:b/>
                <w:spacing w:val="-2"/>
                <w:sz w:val="17"/>
              </w:rPr>
              <w:t>Treatments</w:t>
            </w:r>
          </w:p>
        </w:tc>
        <w:tc>
          <w:tcPr>
            <w:tcW w:w="963" w:type="dxa"/>
          </w:tcPr>
          <w:p>
            <w:pPr>
              <w:pStyle w:val="TableParagraph"/>
              <w:spacing w:line="240" w:lineRule="auto" w:before="35"/>
              <w:ind w:left="0"/>
              <w:jc w:val="left"/>
              <w:rPr>
                <w:sz w:val="17"/>
              </w:rPr>
            </w:pPr>
          </w:p>
          <w:p>
            <w:pPr>
              <w:pStyle w:val="TableParagraph"/>
              <w:spacing w:line="240" w:lineRule="auto" w:before="0"/>
              <w:ind w:left="167" w:right="143" w:firstLine="6"/>
              <w:rPr>
                <w:b/>
                <w:sz w:val="17"/>
              </w:rPr>
            </w:pPr>
            <w:r>
              <w:rPr>
                <w:b/>
                <w:spacing w:val="-4"/>
                <w:sz w:val="17"/>
              </w:rPr>
              <w:t>Stem</w:t>
            </w:r>
            <w:r>
              <w:rPr>
                <w:b/>
                <w:sz w:val="17"/>
              </w:rPr>
              <w:t> </w:t>
            </w:r>
            <w:r>
              <w:rPr>
                <w:b/>
                <w:spacing w:val="-4"/>
                <w:sz w:val="17"/>
              </w:rPr>
              <w:t>diameter</w:t>
            </w:r>
            <w:r>
              <w:rPr>
                <w:b/>
                <w:sz w:val="17"/>
              </w:rPr>
              <w:t> </w:t>
            </w:r>
            <w:r>
              <w:rPr>
                <w:b/>
                <w:spacing w:val="-4"/>
                <w:sz w:val="17"/>
              </w:rPr>
              <w:t>(mm)</w:t>
            </w:r>
          </w:p>
        </w:tc>
        <w:tc>
          <w:tcPr>
            <w:tcW w:w="941" w:type="dxa"/>
          </w:tcPr>
          <w:p>
            <w:pPr>
              <w:pStyle w:val="TableParagraph"/>
              <w:spacing w:line="240" w:lineRule="auto" w:before="90"/>
              <w:ind w:left="0"/>
              <w:jc w:val="left"/>
              <w:rPr>
                <w:sz w:val="17"/>
              </w:rPr>
            </w:pPr>
          </w:p>
          <w:p>
            <w:pPr>
              <w:pStyle w:val="TableParagraph"/>
              <w:spacing w:line="235" w:lineRule="auto" w:before="1"/>
              <w:ind w:left="266" w:hanging="178"/>
              <w:jc w:val="left"/>
              <w:rPr>
                <w:b/>
                <w:sz w:val="17"/>
              </w:rPr>
            </w:pPr>
            <w:r>
              <w:rPr>
                <w:b/>
                <w:spacing w:val="-2"/>
                <w:sz w:val="17"/>
              </w:rPr>
              <w:t>Number</w:t>
            </w:r>
            <w:r>
              <w:rPr>
                <w:b/>
                <w:spacing w:val="-13"/>
                <w:sz w:val="17"/>
              </w:rPr>
              <w:t> </w:t>
            </w:r>
            <w:r>
              <w:rPr>
                <w:b/>
                <w:spacing w:val="-2"/>
                <w:sz w:val="17"/>
              </w:rPr>
              <w:t>of leaves</w:t>
            </w:r>
          </w:p>
        </w:tc>
        <w:tc>
          <w:tcPr>
            <w:tcW w:w="886" w:type="dxa"/>
          </w:tcPr>
          <w:p>
            <w:pPr>
              <w:pStyle w:val="TableParagraph"/>
              <w:spacing w:line="240" w:lineRule="auto" w:before="90"/>
              <w:ind w:left="0"/>
              <w:jc w:val="left"/>
              <w:rPr>
                <w:sz w:val="17"/>
              </w:rPr>
            </w:pPr>
          </w:p>
          <w:p>
            <w:pPr>
              <w:pStyle w:val="TableParagraph"/>
              <w:spacing w:line="235" w:lineRule="auto" w:before="1"/>
              <w:ind w:left="33" w:firstLine="206"/>
              <w:jc w:val="left"/>
              <w:rPr>
                <w:b/>
                <w:sz w:val="17"/>
              </w:rPr>
            </w:pPr>
            <w:r>
              <w:rPr>
                <w:b/>
                <w:spacing w:val="-2"/>
                <w:sz w:val="17"/>
              </w:rPr>
              <w:t>Shoot </w:t>
            </w:r>
            <w:r>
              <w:rPr>
                <w:b/>
                <w:spacing w:val="-4"/>
                <w:sz w:val="17"/>
              </w:rPr>
              <w:t>length</w:t>
            </w:r>
            <w:r>
              <w:rPr>
                <w:b/>
                <w:spacing w:val="-11"/>
                <w:sz w:val="17"/>
              </w:rPr>
              <w:t> </w:t>
            </w:r>
            <w:r>
              <w:rPr>
                <w:b/>
                <w:spacing w:val="-4"/>
                <w:sz w:val="17"/>
              </w:rPr>
              <w:t>(cm)</w:t>
            </w:r>
          </w:p>
        </w:tc>
        <w:tc>
          <w:tcPr>
            <w:tcW w:w="966" w:type="dxa"/>
          </w:tcPr>
          <w:p>
            <w:pPr>
              <w:pStyle w:val="TableParagraph"/>
              <w:spacing w:line="240" w:lineRule="auto" w:before="138"/>
              <w:ind w:left="0"/>
              <w:jc w:val="left"/>
              <w:rPr>
                <w:sz w:val="17"/>
              </w:rPr>
            </w:pPr>
          </w:p>
          <w:p>
            <w:pPr>
              <w:pStyle w:val="TableParagraph"/>
              <w:spacing w:line="235" w:lineRule="auto" w:before="1"/>
              <w:ind w:left="280" w:hanging="255"/>
              <w:jc w:val="left"/>
              <w:rPr>
                <w:b/>
                <w:sz w:val="17"/>
              </w:rPr>
            </w:pPr>
            <w:r>
              <w:rPr>
                <w:b/>
                <w:spacing w:val="-4"/>
                <w:sz w:val="17"/>
              </w:rPr>
              <w:t>Root</w:t>
            </w:r>
            <w:r>
              <w:rPr>
                <w:b/>
                <w:spacing w:val="-13"/>
                <w:sz w:val="17"/>
              </w:rPr>
              <w:t> </w:t>
            </w:r>
            <w:r>
              <w:rPr>
                <w:b/>
                <w:spacing w:val="-4"/>
                <w:sz w:val="17"/>
              </w:rPr>
              <w:t>length</w:t>
            </w:r>
            <w:r>
              <w:rPr>
                <w:b/>
                <w:sz w:val="17"/>
              </w:rPr>
              <w:t> </w:t>
            </w:r>
            <w:r>
              <w:rPr>
                <w:b/>
                <w:spacing w:val="-4"/>
                <w:sz w:val="17"/>
              </w:rPr>
              <w:t>(cm)</w:t>
            </w:r>
          </w:p>
        </w:tc>
        <w:tc>
          <w:tcPr>
            <w:tcW w:w="968" w:type="dxa"/>
          </w:tcPr>
          <w:p>
            <w:pPr>
              <w:pStyle w:val="TableParagraph"/>
              <w:spacing w:line="240" w:lineRule="auto" w:before="138"/>
              <w:ind w:left="0"/>
              <w:jc w:val="left"/>
              <w:rPr>
                <w:sz w:val="17"/>
              </w:rPr>
            </w:pPr>
          </w:p>
          <w:p>
            <w:pPr>
              <w:pStyle w:val="TableParagraph"/>
              <w:spacing w:line="235" w:lineRule="auto" w:before="1"/>
              <w:ind w:left="92" w:firstLine="86"/>
              <w:jc w:val="left"/>
              <w:rPr>
                <w:b/>
                <w:sz w:val="17"/>
              </w:rPr>
            </w:pPr>
            <w:r>
              <w:rPr>
                <w:b/>
                <w:spacing w:val="-2"/>
                <w:sz w:val="17"/>
              </w:rPr>
              <w:t>Root-to- shoot</w:t>
            </w:r>
            <w:r>
              <w:rPr>
                <w:b/>
                <w:spacing w:val="-10"/>
                <w:sz w:val="17"/>
              </w:rPr>
              <w:t> </w:t>
            </w:r>
            <w:r>
              <w:rPr>
                <w:b/>
                <w:spacing w:val="-2"/>
                <w:sz w:val="17"/>
              </w:rPr>
              <w:t>ratio</w:t>
            </w:r>
          </w:p>
        </w:tc>
        <w:tc>
          <w:tcPr>
            <w:tcW w:w="831" w:type="dxa"/>
          </w:tcPr>
          <w:p>
            <w:pPr>
              <w:pStyle w:val="TableParagraph"/>
              <w:spacing w:line="240" w:lineRule="auto" w:before="90"/>
              <w:ind w:left="0"/>
              <w:jc w:val="left"/>
              <w:rPr>
                <w:sz w:val="17"/>
              </w:rPr>
            </w:pPr>
          </w:p>
          <w:p>
            <w:pPr>
              <w:pStyle w:val="TableParagraph"/>
              <w:spacing w:line="235" w:lineRule="auto" w:before="1"/>
              <w:ind w:left="228" w:right="64" w:hanging="159"/>
              <w:jc w:val="left"/>
              <w:rPr>
                <w:b/>
                <w:sz w:val="17"/>
              </w:rPr>
            </w:pPr>
            <w:r>
              <w:rPr>
                <w:b/>
                <w:spacing w:val="-2"/>
                <w:sz w:val="17"/>
              </w:rPr>
              <w:t>Leaf</w:t>
            </w:r>
            <w:r>
              <w:rPr>
                <w:b/>
                <w:spacing w:val="-15"/>
                <w:sz w:val="17"/>
              </w:rPr>
              <w:t> </w:t>
            </w:r>
            <w:r>
              <w:rPr>
                <w:b/>
                <w:spacing w:val="-2"/>
                <w:sz w:val="17"/>
              </w:rPr>
              <w:t>area (cm</w:t>
            </w:r>
            <w:r>
              <w:rPr>
                <w:b/>
                <w:spacing w:val="-2"/>
                <w:sz w:val="17"/>
                <w:vertAlign w:val="superscript"/>
              </w:rPr>
              <w:t>2</w:t>
            </w:r>
            <w:r>
              <w:rPr>
                <w:b/>
                <w:spacing w:val="-2"/>
                <w:sz w:val="17"/>
                <w:vertAlign w:val="baseline"/>
              </w:rPr>
              <w:t>)</w:t>
            </w:r>
          </w:p>
        </w:tc>
        <w:tc>
          <w:tcPr>
            <w:tcW w:w="1115" w:type="dxa"/>
          </w:tcPr>
          <w:p>
            <w:pPr>
              <w:pStyle w:val="TableParagraph"/>
              <w:spacing w:line="240" w:lineRule="auto" w:before="86"/>
              <w:ind w:left="26" w:right="39"/>
              <w:rPr>
                <w:b/>
                <w:sz w:val="17"/>
              </w:rPr>
            </w:pPr>
            <w:r>
              <w:rPr>
                <w:b/>
                <w:spacing w:val="-2"/>
                <w:sz w:val="17"/>
              </w:rPr>
              <w:t>Days</w:t>
            </w:r>
            <w:r>
              <w:rPr>
                <w:b/>
                <w:spacing w:val="-12"/>
                <w:sz w:val="17"/>
              </w:rPr>
              <w:t> </w:t>
            </w:r>
            <w:r>
              <w:rPr>
                <w:b/>
                <w:spacing w:val="-2"/>
                <w:sz w:val="17"/>
              </w:rPr>
              <w:t>taken</w:t>
            </w:r>
            <w:r>
              <w:rPr>
                <w:b/>
                <w:spacing w:val="-11"/>
                <w:sz w:val="17"/>
              </w:rPr>
              <w:t> </w:t>
            </w:r>
            <w:r>
              <w:rPr>
                <w:b/>
                <w:spacing w:val="-2"/>
                <w:sz w:val="17"/>
              </w:rPr>
              <w:t>to reach </w:t>
            </w:r>
            <w:r>
              <w:rPr>
                <w:b/>
                <w:spacing w:val="-4"/>
                <w:sz w:val="17"/>
              </w:rPr>
              <w:t>transplanting</w:t>
            </w:r>
            <w:r>
              <w:rPr>
                <w:b/>
                <w:spacing w:val="-2"/>
                <w:sz w:val="17"/>
              </w:rPr>
              <w:t> stage</w:t>
            </w:r>
          </w:p>
        </w:tc>
        <w:tc>
          <w:tcPr>
            <w:tcW w:w="1280" w:type="dxa"/>
          </w:tcPr>
          <w:p>
            <w:pPr>
              <w:pStyle w:val="TableParagraph"/>
              <w:spacing w:line="240" w:lineRule="auto" w:before="138"/>
              <w:ind w:left="0"/>
              <w:jc w:val="left"/>
              <w:rPr>
                <w:sz w:val="17"/>
              </w:rPr>
            </w:pPr>
          </w:p>
          <w:p>
            <w:pPr>
              <w:pStyle w:val="TableParagraph"/>
              <w:spacing w:line="235" w:lineRule="auto" w:before="1"/>
              <w:ind w:left="440" w:right="99" w:hanging="368"/>
              <w:jc w:val="left"/>
              <w:rPr>
                <w:b/>
                <w:sz w:val="17"/>
              </w:rPr>
            </w:pPr>
            <w:r>
              <w:rPr>
                <w:b/>
                <w:spacing w:val="-4"/>
                <w:sz w:val="17"/>
              </w:rPr>
              <w:t>Seedling</w:t>
            </w:r>
            <w:r>
              <w:rPr>
                <w:b/>
                <w:spacing w:val="-13"/>
                <w:sz w:val="17"/>
              </w:rPr>
              <w:t> </w:t>
            </w:r>
            <w:r>
              <w:rPr>
                <w:b/>
                <w:spacing w:val="-4"/>
                <w:sz w:val="17"/>
              </w:rPr>
              <w:t>vigour</w:t>
            </w:r>
            <w:r>
              <w:rPr>
                <w:b/>
                <w:spacing w:val="-2"/>
                <w:sz w:val="17"/>
              </w:rPr>
              <w:t> index</w:t>
            </w:r>
          </w:p>
        </w:tc>
      </w:tr>
      <w:tr>
        <w:trPr>
          <w:trHeight w:val="234" w:hRule="atLeast"/>
        </w:trPr>
        <w:tc>
          <w:tcPr>
            <w:tcW w:w="8929" w:type="dxa"/>
            <w:gridSpan w:val="9"/>
          </w:tcPr>
          <w:p>
            <w:pPr>
              <w:pStyle w:val="TableParagraph"/>
              <w:spacing w:line="215" w:lineRule="exact" w:before="0"/>
              <w:ind w:left="995"/>
              <w:rPr>
                <w:b/>
                <w:sz w:val="20"/>
              </w:rPr>
            </w:pPr>
            <w:r>
              <w:rPr>
                <w:b/>
                <w:spacing w:val="-5"/>
                <w:sz w:val="20"/>
              </w:rPr>
              <w:t>Growing</w:t>
            </w:r>
            <w:r>
              <w:rPr>
                <w:b/>
                <w:spacing w:val="1"/>
                <w:sz w:val="20"/>
              </w:rPr>
              <w:t> </w:t>
            </w:r>
            <w:r>
              <w:rPr>
                <w:b/>
                <w:spacing w:val="-2"/>
                <w:sz w:val="20"/>
              </w:rPr>
              <w:t>media</w:t>
            </w:r>
          </w:p>
        </w:tc>
      </w:tr>
      <w:tr>
        <w:trPr>
          <w:trHeight w:val="234" w:hRule="atLeast"/>
        </w:trPr>
        <w:tc>
          <w:tcPr>
            <w:tcW w:w="979" w:type="dxa"/>
          </w:tcPr>
          <w:p>
            <w:pPr>
              <w:pStyle w:val="TableParagraph"/>
              <w:spacing w:line="206" w:lineRule="exact" w:before="0"/>
              <w:ind w:left="51" w:right="8"/>
              <w:rPr>
                <w:b/>
                <w:sz w:val="13"/>
              </w:rPr>
            </w:pPr>
            <w:r>
              <w:rPr>
                <w:b/>
                <w:spacing w:val="-5"/>
                <w:position w:val="1"/>
                <w:sz w:val="20"/>
              </w:rPr>
              <w:t>G</w:t>
            </w:r>
            <w:r>
              <w:rPr>
                <w:b/>
                <w:spacing w:val="-5"/>
                <w:sz w:val="13"/>
              </w:rPr>
              <w:t>1</w:t>
            </w:r>
          </w:p>
        </w:tc>
        <w:tc>
          <w:tcPr>
            <w:tcW w:w="963" w:type="dxa"/>
          </w:tcPr>
          <w:p>
            <w:pPr>
              <w:pStyle w:val="TableParagraph"/>
              <w:ind w:left="20" w:right="5"/>
              <w:rPr>
                <w:sz w:val="17"/>
              </w:rPr>
            </w:pPr>
            <w:r>
              <w:rPr>
                <w:spacing w:val="-4"/>
                <w:sz w:val="17"/>
              </w:rPr>
              <w:t>1.43</w:t>
            </w:r>
          </w:p>
        </w:tc>
        <w:tc>
          <w:tcPr>
            <w:tcW w:w="941" w:type="dxa"/>
          </w:tcPr>
          <w:p>
            <w:pPr>
              <w:pStyle w:val="TableParagraph"/>
              <w:rPr>
                <w:sz w:val="17"/>
              </w:rPr>
            </w:pPr>
            <w:r>
              <w:rPr>
                <w:spacing w:val="-4"/>
                <w:sz w:val="17"/>
              </w:rPr>
              <w:t>4.67</w:t>
            </w:r>
          </w:p>
        </w:tc>
        <w:tc>
          <w:tcPr>
            <w:tcW w:w="886" w:type="dxa"/>
          </w:tcPr>
          <w:p>
            <w:pPr>
              <w:pStyle w:val="TableParagraph"/>
              <w:ind w:left="43" w:right="9"/>
              <w:rPr>
                <w:sz w:val="17"/>
              </w:rPr>
            </w:pPr>
            <w:r>
              <w:rPr>
                <w:spacing w:val="-4"/>
                <w:sz w:val="17"/>
              </w:rPr>
              <w:t>3.49</w:t>
            </w:r>
          </w:p>
        </w:tc>
        <w:tc>
          <w:tcPr>
            <w:tcW w:w="966" w:type="dxa"/>
          </w:tcPr>
          <w:p>
            <w:pPr>
              <w:pStyle w:val="TableParagraph"/>
              <w:ind w:left="25" w:right="5"/>
              <w:rPr>
                <w:sz w:val="17"/>
              </w:rPr>
            </w:pPr>
            <w:r>
              <w:rPr>
                <w:spacing w:val="-4"/>
                <w:sz w:val="17"/>
              </w:rPr>
              <w:t>8.21</w:t>
            </w:r>
          </w:p>
        </w:tc>
        <w:tc>
          <w:tcPr>
            <w:tcW w:w="968" w:type="dxa"/>
          </w:tcPr>
          <w:p>
            <w:pPr>
              <w:pStyle w:val="TableParagraph"/>
              <w:ind w:left="31"/>
              <w:rPr>
                <w:sz w:val="17"/>
              </w:rPr>
            </w:pPr>
            <w:r>
              <w:rPr>
                <w:spacing w:val="-4"/>
                <w:sz w:val="17"/>
              </w:rPr>
              <w:t>0.41</w:t>
            </w:r>
          </w:p>
        </w:tc>
        <w:tc>
          <w:tcPr>
            <w:tcW w:w="831" w:type="dxa"/>
          </w:tcPr>
          <w:p>
            <w:pPr>
              <w:pStyle w:val="TableParagraph"/>
              <w:ind w:left="27"/>
              <w:rPr>
                <w:sz w:val="17"/>
              </w:rPr>
            </w:pPr>
            <w:r>
              <w:rPr>
                <w:spacing w:val="-4"/>
                <w:sz w:val="17"/>
              </w:rPr>
              <w:t>2.58</w:t>
            </w:r>
          </w:p>
        </w:tc>
        <w:tc>
          <w:tcPr>
            <w:tcW w:w="1115" w:type="dxa"/>
          </w:tcPr>
          <w:p>
            <w:pPr>
              <w:pStyle w:val="TableParagraph"/>
              <w:ind w:right="13"/>
              <w:rPr>
                <w:sz w:val="17"/>
              </w:rPr>
            </w:pPr>
            <w:r>
              <w:rPr>
                <w:spacing w:val="-2"/>
                <w:sz w:val="17"/>
              </w:rPr>
              <w:t>32.33</w:t>
            </w:r>
          </w:p>
        </w:tc>
        <w:tc>
          <w:tcPr>
            <w:tcW w:w="1280" w:type="dxa"/>
          </w:tcPr>
          <w:p>
            <w:pPr>
              <w:pStyle w:val="TableParagraph"/>
              <w:ind w:left="12"/>
              <w:rPr>
                <w:sz w:val="17"/>
              </w:rPr>
            </w:pPr>
            <w:r>
              <w:rPr>
                <w:spacing w:val="-2"/>
                <w:sz w:val="17"/>
              </w:rPr>
              <w:t>986.36</w:t>
            </w:r>
          </w:p>
        </w:tc>
      </w:tr>
      <w:tr>
        <w:trPr>
          <w:trHeight w:val="232" w:hRule="atLeast"/>
        </w:trPr>
        <w:tc>
          <w:tcPr>
            <w:tcW w:w="979" w:type="dxa"/>
          </w:tcPr>
          <w:p>
            <w:pPr>
              <w:pStyle w:val="TableParagraph"/>
              <w:spacing w:line="179" w:lineRule="exact" w:before="0"/>
              <w:ind w:left="51" w:right="8"/>
              <w:rPr>
                <w:b/>
                <w:sz w:val="13"/>
              </w:rPr>
            </w:pPr>
            <w:r>
              <w:rPr>
                <w:b/>
                <w:spacing w:val="-5"/>
                <w:position w:val="1"/>
                <w:sz w:val="20"/>
              </w:rPr>
              <w:t>G</w:t>
            </w:r>
            <w:r>
              <w:rPr>
                <w:b/>
                <w:spacing w:val="-5"/>
                <w:sz w:val="13"/>
              </w:rPr>
              <w:t>2</w:t>
            </w:r>
          </w:p>
        </w:tc>
        <w:tc>
          <w:tcPr>
            <w:tcW w:w="963" w:type="dxa"/>
          </w:tcPr>
          <w:p>
            <w:pPr>
              <w:pStyle w:val="TableParagraph"/>
              <w:spacing w:line="191" w:lineRule="exact"/>
              <w:ind w:left="20" w:right="5"/>
              <w:rPr>
                <w:sz w:val="17"/>
              </w:rPr>
            </w:pPr>
            <w:r>
              <w:rPr>
                <w:spacing w:val="-4"/>
                <w:sz w:val="17"/>
              </w:rPr>
              <w:t>1.56</w:t>
            </w:r>
          </w:p>
        </w:tc>
        <w:tc>
          <w:tcPr>
            <w:tcW w:w="941" w:type="dxa"/>
          </w:tcPr>
          <w:p>
            <w:pPr>
              <w:pStyle w:val="TableParagraph"/>
              <w:spacing w:line="191" w:lineRule="exact"/>
              <w:rPr>
                <w:sz w:val="17"/>
              </w:rPr>
            </w:pPr>
            <w:r>
              <w:rPr>
                <w:spacing w:val="-4"/>
                <w:sz w:val="17"/>
              </w:rPr>
              <w:t>5.07</w:t>
            </w:r>
          </w:p>
        </w:tc>
        <w:tc>
          <w:tcPr>
            <w:tcW w:w="886" w:type="dxa"/>
          </w:tcPr>
          <w:p>
            <w:pPr>
              <w:pStyle w:val="TableParagraph"/>
              <w:spacing w:line="191" w:lineRule="exact"/>
              <w:ind w:left="43" w:right="9"/>
              <w:rPr>
                <w:sz w:val="17"/>
              </w:rPr>
            </w:pPr>
            <w:r>
              <w:rPr>
                <w:spacing w:val="-4"/>
                <w:sz w:val="17"/>
              </w:rPr>
              <w:t>5.33</w:t>
            </w:r>
          </w:p>
        </w:tc>
        <w:tc>
          <w:tcPr>
            <w:tcW w:w="966" w:type="dxa"/>
          </w:tcPr>
          <w:p>
            <w:pPr>
              <w:pStyle w:val="TableParagraph"/>
              <w:spacing w:line="191" w:lineRule="exact"/>
              <w:ind w:left="25" w:right="5"/>
              <w:rPr>
                <w:sz w:val="17"/>
              </w:rPr>
            </w:pPr>
            <w:r>
              <w:rPr>
                <w:spacing w:val="-4"/>
                <w:sz w:val="17"/>
              </w:rPr>
              <w:t>9.84</w:t>
            </w:r>
          </w:p>
        </w:tc>
        <w:tc>
          <w:tcPr>
            <w:tcW w:w="968" w:type="dxa"/>
          </w:tcPr>
          <w:p>
            <w:pPr>
              <w:pStyle w:val="TableParagraph"/>
              <w:spacing w:line="191" w:lineRule="exact"/>
              <w:ind w:left="31"/>
              <w:rPr>
                <w:sz w:val="17"/>
              </w:rPr>
            </w:pPr>
            <w:r>
              <w:rPr>
                <w:spacing w:val="-4"/>
                <w:sz w:val="17"/>
              </w:rPr>
              <w:t>0.29</w:t>
            </w:r>
          </w:p>
        </w:tc>
        <w:tc>
          <w:tcPr>
            <w:tcW w:w="831" w:type="dxa"/>
          </w:tcPr>
          <w:p>
            <w:pPr>
              <w:pStyle w:val="TableParagraph"/>
              <w:spacing w:line="191" w:lineRule="exact"/>
              <w:ind w:left="27"/>
              <w:rPr>
                <w:sz w:val="17"/>
              </w:rPr>
            </w:pPr>
            <w:r>
              <w:rPr>
                <w:spacing w:val="-4"/>
                <w:sz w:val="17"/>
              </w:rPr>
              <w:t>7.10</w:t>
            </w:r>
          </w:p>
        </w:tc>
        <w:tc>
          <w:tcPr>
            <w:tcW w:w="1115" w:type="dxa"/>
          </w:tcPr>
          <w:p>
            <w:pPr>
              <w:pStyle w:val="TableParagraph"/>
              <w:spacing w:line="191" w:lineRule="exact"/>
              <w:ind w:right="13"/>
              <w:rPr>
                <w:sz w:val="17"/>
              </w:rPr>
            </w:pPr>
            <w:r>
              <w:rPr>
                <w:spacing w:val="-2"/>
                <w:sz w:val="17"/>
              </w:rPr>
              <w:t>30.00</w:t>
            </w:r>
          </w:p>
        </w:tc>
        <w:tc>
          <w:tcPr>
            <w:tcW w:w="1280" w:type="dxa"/>
          </w:tcPr>
          <w:p>
            <w:pPr>
              <w:pStyle w:val="TableParagraph"/>
              <w:spacing w:line="191" w:lineRule="exact"/>
              <w:ind w:left="12"/>
              <w:rPr>
                <w:sz w:val="17"/>
              </w:rPr>
            </w:pPr>
            <w:r>
              <w:rPr>
                <w:spacing w:val="-2"/>
                <w:sz w:val="17"/>
              </w:rPr>
              <w:t>1367.72</w:t>
            </w:r>
          </w:p>
        </w:tc>
      </w:tr>
      <w:tr>
        <w:trPr>
          <w:trHeight w:val="234" w:hRule="atLeast"/>
        </w:trPr>
        <w:tc>
          <w:tcPr>
            <w:tcW w:w="979" w:type="dxa"/>
          </w:tcPr>
          <w:p>
            <w:pPr>
              <w:pStyle w:val="TableParagraph"/>
              <w:spacing w:line="206" w:lineRule="exact" w:before="0"/>
              <w:ind w:left="51" w:right="8"/>
              <w:rPr>
                <w:b/>
                <w:sz w:val="13"/>
              </w:rPr>
            </w:pPr>
            <w:r>
              <w:rPr>
                <w:b/>
                <w:spacing w:val="-5"/>
                <w:position w:val="1"/>
                <w:sz w:val="20"/>
              </w:rPr>
              <w:t>G</w:t>
            </w:r>
            <w:r>
              <w:rPr>
                <w:b/>
                <w:spacing w:val="-5"/>
                <w:sz w:val="13"/>
              </w:rPr>
              <w:t>3</w:t>
            </w:r>
          </w:p>
        </w:tc>
        <w:tc>
          <w:tcPr>
            <w:tcW w:w="963" w:type="dxa"/>
          </w:tcPr>
          <w:p>
            <w:pPr>
              <w:pStyle w:val="TableParagraph"/>
              <w:ind w:left="20" w:right="5"/>
              <w:rPr>
                <w:sz w:val="17"/>
              </w:rPr>
            </w:pPr>
            <w:r>
              <w:rPr>
                <w:spacing w:val="-4"/>
                <w:sz w:val="17"/>
              </w:rPr>
              <w:t>1.42</w:t>
            </w:r>
          </w:p>
        </w:tc>
        <w:tc>
          <w:tcPr>
            <w:tcW w:w="941" w:type="dxa"/>
          </w:tcPr>
          <w:p>
            <w:pPr>
              <w:pStyle w:val="TableParagraph"/>
              <w:rPr>
                <w:sz w:val="17"/>
              </w:rPr>
            </w:pPr>
            <w:r>
              <w:rPr>
                <w:spacing w:val="-4"/>
                <w:sz w:val="17"/>
              </w:rPr>
              <w:t>5.07</w:t>
            </w:r>
          </w:p>
        </w:tc>
        <w:tc>
          <w:tcPr>
            <w:tcW w:w="886" w:type="dxa"/>
          </w:tcPr>
          <w:p>
            <w:pPr>
              <w:pStyle w:val="TableParagraph"/>
              <w:ind w:left="43" w:right="9"/>
              <w:rPr>
                <w:sz w:val="17"/>
              </w:rPr>
            </w:pPr>
            <w:r>
              <w:rPr>
                <w:spacing w:val="-4"/>
                <w:sz w:val="17"/>
              </w:rPr>
              <w:t>3.45</w:t>
            </w:r>
          </w:p>
        </w:tc>
        <w:tc>
          <w:tcPr>
            <w:tcW w:w="966" w:type="dxa"/>
          </w:tcPr>
          <w:p>
            <w:pPr>
              <w:pStyle w:val="TableParagraph"/>
              <w:ind w:left="25" w:right="14"/>
              <w:rPr>
                <w:sz w:val="17"/>
              </w:rPr>
            </w:pPr>
            <w:r>
              <w:rPr>
                <w:spacing w:val="-4"/>
                <w:sz w:val="17"/>
              </w:rPr>
              <w:t>6.94</w:t>
            </w:r>
          </w:p>
        </w:tc>
        <w:tc>
          <w:tcPr>
            <w:tcW w:w="968" w:type="dxa"/>
          </w:tcPr>
          <w:p>
            <w:pPr>
              <w:pStyle w:val="TableParagraph"/>
              <w:ind w:left="31"/>
              <w:rPr>
                <w:sz w:val="17"/>
              </w:rPr>
            </w:pPr>
            <w:r>
              <w:rPr>
                <w:spacing w:val="-4"/>
                <w:sz w:val="17"/>
              </w:rPr>
              <w:t>0.35</w:t>
            </w:r>
          </w:p>
        </w:tc>
        <w:tc>
          <w:tcPr>
            <w:tcW w:w="831" w:type="dxa"/>
          </w:tcPr>
          <w:p>
            <w:pPr>
              <w:pStyle w:val="TableParagraph"/>
              <w:ind w:left="27"/>
              <w:rPr>
                <w:sz w:val="17"/>
              </w:rPr>
            </w:pPr>
            <w:r>
              <w:rPr>
                <w:spacing w:val="-4"/>
                <w:sz w:val="17"/>
              </w:rPr>
              <w:t>2.26</w:t>
            </w:r>
          </w:p>
        </w:tc>
        <w:tc>
          <w:tcPr>
            <w:tcW w:w="1115" w:type="dxa"/>
          </w:tcPr>
          <w:p>
            <w:pPr>
              <w:pStyle w:val="TableParagraph"/>
              <w:ind w:right="13"/>
              <w:rPr>
                <w:sz w:val="17"/>
              </w:rPr>
            </w:pPr>
            <w:r>
              <w:rPr>
                <w:spacing w:val="-2"/>
                <w:sz w:val="17"/>
              </w:rPr>
              <w:t>32.67</w:t>
            </w:r>
          </w:p>
        </w:tc>
        <w:tc>
          <w:tcPr>
            <w:tcW w:w="1280" w:type="dxa"/>
          </w:tcPr>
          <w:p>
            <w:pPr>
              <w:pStyle w:val="TableParagraph"/>
              <w:ind w:left="12" w:right="9"/>
              <w:rPr>
                <w:sz w:val="17"/>
              </w:rPr>
            </w:pPr>
            <w:r>
              <w:rPr>
                <w:spacing w:val="-2"/>
                <w:sz w:val="17"/>
              </w:rPr>
              <w:t>1001.68</w:t>
            </w:r>
          </w:p>
        </w:tc>
      </w:tr>
      <w:tr>
        <w:trPr>
          <w:trHeight w:val="234" w:hRule="atLeast"/>
        </w:trPr>
        <w:tc>
          <w:tcPr>
            <w:tcW w:w="979" w:type="dxa"/>
          </w:tcPr>
          <w:p>
            <w:pPr>
              <w:pStyle w:val="TableParagraph"/>
              <w:spacing w:line="206" w:lineRule="exact" w:before="0"/>
              <w:ind w:left="51" w:right="8"/>
              <w:rPr>
                <w:b/>
                <w:sz w:val="13"/>
              </w:rPr>
            </w:pPr>
            <w:r>
              <w:rPr>
                <w:b/>
                <w:spacing w:val="-5"/>
                <w:position w:val="1"/>
                <w:sz w:val="20"/>
              </w:rPr>
              <w:t>G</w:t>
            </w:r>
            <w:r>
              <w:rPr>
                <w:b/>
                <w:spacing w:val="-5"/>
                <w:sz w:val="13"/>
              </w:rPr>
              <w:t>4</w:t>
            </w:r>
          </w:p>
        </w:tc>
        <w:tc>
          <w:tcPr>
            <w:tcW w:w="963" w:type="dxa"/>
          </w:tcPr>
          <w:p>
            <w:pPr>
              <w:pStyle w:val="TableParagraph"/>
              <w:ind w:left="20" w:right="5"/>
              <w:rPr>
                <w:sz w:val="17"/>
              </w:rPr>
            </w:pPr>
            <w:r>
              <w:rPr>
                <w:spacing w:val="-4"/>
                <w:sz w:val="17"/>
              </w:rPr>
              <w:t>1.46</w:t>
            </w:r>
          </w:p>
        </w:tc>
        <w:tc>
          <w:tcPr>
            <w:tcW w:w="941" w:type="dxa"/>
          </w:tcPr>
          <w:p>
            <w:pPr>
              <w:pStyle w:val="TableParagraph"/>
              <w:rPr>
                <w:sz w:val="17"/>
              </w:rPr>
            </w:pPr>
            <w:r>
              <w:rPr>
                <w:spacing w:val="-4"/>
                <w:sz w:val="17"/>
              </w:rPr>
              <w:t>4.73</w:t>
            </w:r>
          </w:p>
        </w:tc>
        <w:tc>
          <w:tcPr>
            <w:tcW w:w="886" w:type="dxa"/>
          </w:tcPr>
          <w:p>
            <w:pPr>
              <w:pStyle w:val="TableParagraph"/>
              <w:ind w:left="43" w:right="9"/>
              <w:rPr>
                <w:sz w:val="17"/>
              </w:rPr>
            </w:pPr>
            <w:r>
              <w:rPr>
                <w:spacing w:val="-4"/>
                <w:sz w:val="17"/>
              </w:rPr>
              <w:t>3.46</w:t>
            </w:r>
          </w:p>
        </w:tc>
        <w:tc>
          <w:tcPr>
            <w:tcW w:w="966" w:type="dxa"/>
          </w:tcPr>
          <w:p>
            <w:pPr>
              <w:pStyle w:val="TableParagraph"/>
              <w:ind w:left="25" w:right="14"/>
              <w:rPr>
                <w:sz w:val="17"/>
              </w:rPr>
            </w:pPr>
            <w:r>
              <w:rPr>
                <w:spacing w:val="-4"/>
                <w:sz w:val="17"/>
              </w:rPr>
              <w:t>6.58</w:t>
            </w:r>
          </w:p>
        </w:tc>
        <w:tc>
          <w:tcPr>
            <w:tcW w:w="968" w:type="dxa"/>
          </w:tcPr>
          <w:p>
            <w:pPr>
              <w:pStyle w:val="TableParagraph"/>
              <w:ind w:left="31"/>
              <w:rPr>
                <w:sz w:val="17"/>
              </w:rPr>
            </w:pPr>
            <w:r>
              <w:rPr>
                <w:spacing w:val="-4"/>
                <w:sz w:val="17"/>
              </w:rPr>
              <w:t>0.35</w:t>
            </w:r>
          </w:p>
        </w:tc>
        <w:tc>
          <w:tcPr>
            <w:tcW w:w="831" w:type="dxa"/>
          </w:tcPr>
          <w:p>
            <w:pPr>
              <w:pStyle w:val="TableParagraph"/>
              <w:ind w:left="27"/>
              <w:rPr>
                <w:sz w:val="17"/>
              </w:rPr>
            </w:pPr>
            <w:r>
              <w:rPr>
                <w:spacing w:val="-4"/>
                <w:sz w:val="17"/>
              </w:rPr>
              <w:t>2.03</w:t>
            </w:r>
          </w:p>
        </w:tc>
        <w:tc>
          <w:tcPr>
            <w:tcW w:w="1115" w:type="dxa"/>
          </w:tcPr>
          <w:p>
            <w:pPr>
              <w:pStyle w:val="TableParagraph"/>
              <w:ind w:right="13"/>
              <w:rPr>
                <w:sz w:val="17"/>
              </w:rPr>
            </w:pPr>
            <w:r>
              <w:rPr>
                <w:spacing w:val="-2"/>
                <w:sz w:val="17"/>
              </w:rPr>
              <w:t>32.67</w:t>
            </w:r>
          </w:p>
        </w:tc>
        <w:tc>
          <w:tcPr>
            <w:tcW w:w="1280" w:type="dxa"/>
          </w:tcPr>
          <w:p>
            <w:pPr>
              <w:pStyle w:val="TableParagraph"/>
              <w:ind w:left="12" w:right="9"/>
              <w:rPr>
                <w:sz w:val="17"/>
              </w:rPr>
            </w:pPr>
            <w:r>
              <w:rPr>
                <w:spacing w:val="-2"/>
                <w:sz w:val="17"/>
              </w:rPr>
              <w:t>878.66</w:t>
            </w:r>
          </w:p>
        </w:tc>
      </w:tr>
      <w:tr>
        <w:trPr>
          <w:trHeight w:val="232" w:hRule="atLeast"/>
        </w:trPr>
        <w:tc>
          <w:tcPr>
            <w:tcW w:w="979" w:type="dxa"/>
          </w:tcPr>
          <w:p>
            <w:pPr>
              <w:pStyle w:val="TableParagraph"/>
              <w:spacing w:line="203" w:lineRule="exact" w:before="0"/>
              <w:ind w:left="51" w:right="8"/>
              <w:rPr>
                <w:b/>
                <w:sz w:val="13"/>
              </w:rPr>
            </w:pPr>
            <w:r>
              <w:rPr>
                <w:b/>
                <w:spacing w:val="-5"/>
                <w:position w:val="1"/>
                <w:sz w:val="20"/>
              </w:rPr>
              <w:t>G</w:t>
            </w:r>
            <w:r>
              <w:rPr>
                <w:b/>
                <w:spacing w:val="-5"/>
                <w:sz w:val="13"/>
              </w:rPr>
              <w:t>5</w:t>
            </w:r>
          </w:p>
        </w:tc>
        <w:tc>
          <w:tcPr>
            <w:tcW w:w="963" w:type="dxa"/>
          </w:tcPr>
          <w:p>
            <w:pPr>
              <w:pStyle w:val="TableParagraph"/>
              <w:spacing w:before="18"/>
              <w:ind w:left="20" w:right="5"/>
              <w:rPr>
                <w:sz w:val="17"/>
              </w:rPr>
            </w:pPr>
            <w:r>
              <w:rPr>
                <w:spacing w:val="-4"/>
                <w:sz w:val="17"/>
              </w:rPr>
              <w:t>1.44</w:t>
            </w:r>
          </w:p>
        </w:tc>
        <w:tc>
          <w:tcPr>
            <w:tcW w:w="941" w:type="dxa"/>
          </w:tcPr>
          <w:p>
            <w:pPr>
              <w:pStyle w:val="TableParagraph"/>
              <w:spacing w:before="18"/>
              <w:rPr>
                <w:sz w:val="17"/>
              </w:rPr>
            </w:pPr>
            <w:r>
              <w:rPr>
                <w:spacing w:val="-4"/>
                <w:sz w:val="17"/>
              </w:rPr>
              <w:t>4.67</w:t>
            </w:r>
          </w:p>
        </w:tc>
        <w:tc>
          <w:tcPr>
            <w:tcW w:w="886" w:type="dxa"/>
          </w:tcPr>
          <w:p>
            <w:pPr>
              <w:pStyle w:val="TableParagraph"/>
              <w:spacing w:before="18"/>
              <w:ind w:left="43" w:right="9"/>
              <w:rPr>
                <w:sz w:val="17"/>
              </w:rPr>
            </w:pPr>
            <w:r>
              <w:rPr>
                <w:spacing w:val="-4"/>
                <w:sz w:val="17"/>
              </w:rPr>
              <w:t>3.51</w:t>
            </w:r>
          </w:p>
        </w:tc>
        <w:tc>
          <w:tcPr>
            <w:tcW w:w="966" w:type="dxa"/>
          </w:tcPr>
          <w:p>
            <w:pPr>
              <w:pStyle w:val="TableParagraph"/>
              <w:spacing w:before="18"/>
              <w:ind w:left="25" w:right="14"/>
              <w:rPr>
                <w:sz w:val="17"/>
              </w:rPr>
            </w:pPr>
            <w:r>
              <w:rPr>
                <w:spacing w:val="-4"/>
                <w:sz w:val="17"/>
              </w:rPr>
              <w:t>6.81</w:t>
            </w:r>
          </w:p>
        </w:tc>
        <w:tc>
          <w:tcPr>
            <w:tcW w:w="968" w:type="dxa"/>
          </w:tcPr>
          <w:p>
            <w:pPr>
              <w:pStyle w:val="TableParagraph"/>
              <w:spacing w:before="18"/>
              <w:ind w:left="31"/>
              <w:rPr>
                <w:sz w:val="17"/>
              </w:rPr>
            </w:pPr>
            <w:r>
              <w:rPr>
                <w:spacing w:val="-4"/>
                <w:sz w:val="17"/>
              </w:rPr>
              <w:t>0.27</w:t>
            </w:r>
          </w:p>
        </w:tc>
        <w:tc>
          <w:tcPr>
            <w:tcW w:w="831" w:type="dxa"/>
          </w:tcPr>
          <w:p>
            <w:pPr>
              <w:pStyle w:val="TableParagraph"/>
              <w:spacing w:before="18"/>
              <w:ind w:left="27"/>
              <w:rPr>
                <w:sz w:val="17"/>
              </w:rPr>
            </w:pPr>
            <w:r>
              <w:rPr>
                <w:spacing w:val="-4"/>
                <w:sz w:val="17"/>
              </w:rPr>
              <w:t>2.59</w:t>
            </w:r>
          </w:p>
        </w:tc>
        <w:tc>
          <w:tcPr>
            <w:tcW w:w="1115" w:type="dxa"/>
          </w:tcPr>
          <w:p>
            <w:pPr>
              <w:pStyle w:val="TableParagraph"/>
              <w:spacing w:before="18"/>
              <w:ind w:right="13"/>
              <w:rPr>
                <w:sz w:val="17"/>
              </w:rPr>
            </w:pPr>
            <w:r>
              <w:rPr>
                <w:spacing w:val="-2"/>
                <w:sz w:val="17"/>
              </w:rPr>
              <w:t>33.33</w:t>
            </w:r>
          </w:p>
        </w:tc>
        <w:tc>
          <w:tcPr>
            <w:tcW w:w="1280" w:type="dxa"/>
          </w:tcPr>
          <w:p>
            <w:pPr>
              <w:pStyle w:val="TableParagraph"/>
              <w:spacing w:before="18"/>
              <w:ind w:left="12" w:right="9"/>
              <w:rPr>
                <w:sz w:val="17"/>
              </w:rPr>
            </w:pPr>
            <w:r>
              <w:rPr>
                <w:spacing w:val="-2"/>
                <w:sz w:val="17"/>
              </w:rPr>
              <w:t>913.83</w:t>
            </w:r>
          </w:p>
        </w:tc>
      </w:tr>
      <w:tr>
        <w:trPr>
          <w:trHeight w:val="234" w:hRule="atLeast"/>
        </w:trPr>
        <w:tc>
          <w:tcPr>
            <w:tcW w:w="979" w:type="dxa"/>
          </w:tcPr>
          <w:p>
            <w:pPr>
              <w:pStyle w:val="TableParagraph"/>
              <w:spacing w:line="215" w:lineRule="exact" w:before="0"/>
              <w:ind w:left="51"/>
              <w:rPr>
                <w:b/>
                <w:sz w:val="20"/>
              </w:rPr>
            </w:pPr>
            <w:r>
              <w:rPr>
                <w:b/>
                <w:sz w:val="20"/>
              </w:rPr>
              <w:t>S.Em</w:t>
            </w:r>
            <w:r>
              <w:rPr>
                <w:b/>
                <w:spacing w:val="-7"/>
                <w:sz w:val="20"/>
              </w:rPr>
              <w:t> </w:t>
            </w:r>
            <w:r>
              <w:rPr>
                <w:b/>
                <w:spacing w:val="-10"/>
                <w:sz w:val="20"/>
              </w:rPr>
              <w:t>±</w:t>
            </w:r>
          </w:p>
        </w:tc>
        <w:tc>
          <w:tcPr>
            <w:tcW w:w="963" w:type="dxa"/>
          </w:tcPr>
          <w:p>
            <w:pPr>
              <w:pStyle w:val="TableParagraph"/>
              <w:ind w:left="20" w:right="5"/>
              <w:rPr>
                <w:sz w:val="17"/>
              </w:rPr>
            </w:pPr>
            <w:r>
              <w:rPr>
                <w:spacing w:val="-4"/>
                <w:sz w:val="17"/>
              </w:rPr>
              <w:t>0.01</w:t>
            </w:r>
          </w:p>
        </w:tc>
        <w:tc>
          <w:tcPr>
            <w:tcW w:w="941" w:type="dxa"/>
          </w:tcPr>
          <w:p>
            <w:pPr>
              <w:pStyle w:val="TableParagraph"/>
              <w:rPr>
                <w:sz w:val="17"/>
              </w:rPr>
            </w:pPr>
            <w:r>
              <w:rPr>
                <w:spacing w:val="-4"/>
                <w:sz w:val="17"/>
              </w:rPr>
              <w:t>0.05</w:t>
            </w:r>
          </w:p>
        </w:tc>
        <w:tc>
          <w:tcPr>
            <w:tcW w:w="886" w:type="dxa"/>
          </w:tcPr>
          <w:p>
            <w:pPr>
              <w:pStyle w:val="TableParagraph"/>
              <w:ind w:left="43"/>
              <w:rPr>
                <w:sz w:val="17"/>
              </w:rPr>
            </w:pPr>
            <w:r>
              <w:rPr>
                <w:spacing w:val="-4"/>
                <w:sz w:val="17"/>
              </w:rPr>
              <w:t>0.03</w:t>
            </w:r>
          </w:p>
        </w:tc>
        <w:tc>
          <w:tcPr>
            <w:tcW w:w="966" w:type="dxa"/>
          </w:tcPr>
          <w:p>
            <w:pPr>
              <w:pStyle w:val="TableParagraph"/>
              <w:ind w:left="25" w:right="5"/>
              <w:rPr>
                <w:sz w:val="17"/>
              </w:rPr>
            </w:pPr>
            <w:r>
              <w:rPr>
                <w:spacing w:val="-4"/>
                <w:sz w:val="17"/>
              </w:rPr>
              <w:t>0.05</w:t>
            </w:r>
          </w:p>
        </w:tc>
        <w:tc>
          <w:tcPr>
            <w:tcW w:w="968" w:type="dxa"/>
          </w:tcPr>
          <w:p>
            <w:pPr>
              <w:pStyle w:val="TableParagraph"/>
              <w:ind w:left="31"/>
              <w:rPr>
                <w:sz w:val="17"/>
              </w:rPr>
            </w:pPr>
            <w:r>
              <w:rPr>
                <w:spacing w:val="-4"/>
                <w:sz w:val="17"/>
              </w:rPr>
              <w:t>0.01</w:t>
            </w:r>
          </w:p>
        </w:tc>
        <w:tc>
          <w:tcPr>
            <w:tcW w:w="831" w:type="dxa"/>
          </w:tcPr>
          <w:p>
            <w:pPr>
              <w:pStyle w:val="TableParagraph"/>
              <w:ind w:left="27"/>
              <w:rPr>
                <w:sz w:val="17"/>
              </w:rPr>
            </w:pPr>
            <w:r>
              <w:rPr>
                <w:spacing w:val="-4"/>
                <w:sz w:val="17"/>
              </w:rPr>
              <w:t>0.01</w:t>
            </w:r>
          </w:p>
        </w:tc>
        <w:tc>
          <w:tcPr>
            <w:tcW w:w="1115" w:type="dxa"/>
          </w:tcPr>
          <w:p>
            <w:pPr>
              <w:pStyle w:val="TableParagraph"/>
              <w:ind w:left="35" w:right="13"/>
              <w:rPr>
                <w:sz w:val="17"/>
              </w:rPr>
            </w:pPr>
            <w:r>
              <w:rPr>
                <w:spacing w:val="-4"/>
                <w:sz w:val="17"/>
              </w:rPr>
              <w:t>0.21</w:t>
            </w:r>
          </w:p>
        </w:tc>
        <w:tc>
          <w:tcPr>
            <w:tcW w:w="1280" w:type="dxa"/>
          </w:tcPr>
          <w:p>
            <w:pPr>
              <w:pStyle w:val="TableParagraph"/>
              <w:ind w:left="12" w:right="7"/>
              <w:rPr>
                <w:sz w:val="17"/>
              </w:rPr>
            </w:pPr>
            <w:r>
              <w:rPr>
                <w:spacing w:val="-2"/>
                <w:sz w:val="17"/>
              </w:rPr>
              <w:t>26.61</w:t>
            </w:r>
          </w:p>
        </w:tc>
      </w:tr>
      <w:tr>
        <w:trPr>
          <w:trHeight w:val="234" w:hRule="atLeast"/>
        </w:trPr>
        <w:tc>
          <w:tcPr>
            <w:tcW w:w="979" w:type="dxa"/>
          </w:tcPr>
          <w:p>
            <w:pPr>
              <w:pStyle w:val="TableParagraph"/>
              <w:spacing w:line="215" w:lineRule="exact" w:before="0"/>
              <w:ind w:left="27"/>
              <w:rPr>
                <w:b/>
                <w:sz w:val="20"/>
              </w:rPr>
            </w:pPr>
            <w:r>
              <w:rPr>
                <w:b/>
                <w:sz w:val="20"/>
              </w:rPr>
              <w:t>CD</w:t>
            </w:r>
            <w:r>
              <w:rPr>
                <w:b/>
                <w:spacing w:val="-3"/>
                <w:sz w:val="20"/>
              </w:rPr>
              <w:t> </w:t>
            </w:r>
            <w:r>
              <w:rPr>
                <w:b/>
                <w:sz w:val="20"/>
              </w:rPr>
              <w:t>@</w:t>
            </w:r>
            <w:r>
              <w:rPr>
                <w:b/>
                <w:spacing w:val="-5"/>
                <w:sz w:val="20"/>
              </w:rPr>
              <w:t> 5%</w:t>
            </w:r>
          </w:p>
        </w:tc>
        <w:tc>
          <w:tcPr>
            <w:tcW w:w="963" w:type="dxa"/>
          </w:tcPr>
          <w:p>
            <w:pPr>
              <w:pStyle w:val="TableParagraph"/>
              <w:ind w:left="20" w:right="5"/>
              <w:rPr>
                <w:sz w:val="17"/>
              </w:rPr>
            </w:pPr>
            <w:r>
              <w:rPr>
                <w:spacing w:val="-4"/>
                <w:sz w:val="17"/>
              </w:rPr>
              <w:t>0.02</w:t>
            </w:r>
          </w:p>
        </w:tc>
        <w:tc>
          <w:tcPr>
            <w:tcW w:w="941" w:type="dxa"/>
          </w:tcPr>
          <w:p>
            <w:pPr>
              <w:pStyle w:val="TableParagraph"/>
              <w:rPr>
                <w:sz w:val="17"/>
              </w:rPr>
            </w:pPr>
            <w:r>
              <w:rPr>
                <w:spacing w:val="-4"/>
                <w:sz w:val="17"/>
              </w:rPr>
              <w:t>0.15</w:t>
            </w:r>
          </w:p>
        </w:tc>
        <w:tc>
          <w:tcPr>
            <w:tcW w:w="886" w:type="dxa"/>
          </w:tcPr>
          <w:p>
            <w:pPr>
              <w:pStyle w:val="TableParagraph"/>
              <w:ind w:left="43"/>
              <w:rPr>
                <w:sz w:val="17"/>
              </w:rPr>
            </w:pPr>
            <w:r>
              <w:rPr>
                <w:spacing w:val="-4"/>
                <w:sz w:val="17"/>
              </w:rPr>
              <w:t>0.09</w:t>
            </w:r>
          </w:p>
        </w:tc>
        <w:tc>
          <w:tcPr>
            <w:tcW w:w="966" w:type="dxa"/>
          </w:tcPr>
          <w:p>
            <w:pPr>
              <w:pStyle w:val="TableParagraph"/>
              <w:ind w:left="25" w:right="5"/>
              <w:rPr>
                <w:sz w:val="17"/>
              </w:rPr>
            </w:pPr>
            <w:r>
              <w:rPr>
                <w:spacing w:val="-4"/>
                <w:sz w:val="17"/>
              </w:rPr>
              <w:t>0.15</w:t>
            </w:r>
          </w:p>
        </w:tc>
        <w:tc>
          <w:tcPr>
            <w:tcW w:w="968" w:type="dxa"/>
          </w:tcPr>
          <w:p>
            <w:pPr>
              <w:pStyle w:val="TableParagraph"/>
              <w:ind w:left="31"/>
              <w:rPr>
                <w:sz w:val="17"/>
              </w:rPr>
            </w:pPr>
            <w:r>
              <w:rPr>
                <w:spacing w:val="-4"/>
                <w:sz w:val="17"/>
              </w:rPr>
              <w:t>0.02</w:t>
            </w:r>
          </w:p>
        </w:tc>
        <w:tc>
          <w:tcPr>
            <w:tcW w:w="831" w:type="dxa"/>
          </w:tcPr>
          <w:p>
            <w:pPr>
              <w:pStyle w:val="TableParagraph"/>
              <w:ind w:left="27"/>
              <w:rPr>
                <w:sz w:val="17"/>
              </w:rPr>
            </w:pPr>
            <w:r>
              <w:rPr>
                <w:spacing w:val="-4"/>
                <w:sz w:val="17"/>
              </w:rPr>
              <w:t>0.04</w:t>
            </w:r>
          </w:p>
        </w:tc>
        <w:tc>
          <w:tcPr>
            <w:tcW w:w="1115" w:type="dxa"/>
          </w:tcPr>
          <w:p>
            <w:pPr>
              <w:pStyle w:val="TableParagraph"/>
              <w:ind w:left="35" w:right="13"/>
              <w:rPr>
                <w:sz w:val="17"/>
              </w:rPr>
            </w:pPr>
            <w:r>
              <w:rPr>
                <w:spacing w:val="-4"/>
                <w:sz w:val="17"/>
              </w:rPr>
              <w:t>0.62</w:t>
            </w:r>
          </w:p>
        </w:tc>
        <w:tc>
          <w:tcPr>
            <w:tcW w:w="1280" w:type="dxa"/>
          </w:tcPr>
          <w:p>
            <w:pPr>
              <w:pStyle w:val="TableParagraph"/>
              <w:ind w:left="12" w:right="7"/>
              <w:rPr>
                <w:sz w:val="17"/>
              </w:rPr>
            </w:pPr>
            <w:r>
              <w:rPr>
                <w:spacing w:val="-2"/>
                <w:sz w:val="17"/>
              </w:rPr>
              <w:t>77.09</w:t>
            </w:r>
          </w:p>
        </w:tc>
      </w:tr>
      <w:tr>
        <w:trPr>
          <w:trHeight w:val="234" w:hRule="atLeast"/>
        </w:trPr>
        <w:tc>
          <w:tcPr>
            <w:tcW w:w="8929" w:type="dxa"/>
            <w:gridSpan w:val="9"/>
          </w:tcPr>
          <w:p>
            <w:pPr>
              <w:pStyle w:val="TableParagraph"/>
              <w:spacing w:line="215" w:lineRule="exact" w:before="0"/>
              <w:ind w:left="995" w:right="2"/>
              <w:rPr>
                <w:b/>
                <w:sz w:val="20"/>
              </w:rPr>
            </w:pPr>
            <w:r>
              <w:rPr>
                <w:b/>
                <w:spacing w:val="-5"/>
                <w:sz w:val="20"/>
              </w:rPr>
              <w:t>Growing</w:t>
            </w:r>
            <w:r>
              <w:rPr>
                <w:b/>
                <w:spacing w:val="1"/>
                <w:sz w:val="20"/>
              </w:rPr>
              <w:t> </w:t>
            </w:r>
            <w:r>
              <w:rPr>
                <w:b/>
                <w:spacing w:val="-2"/>
                <w:sz w:val="20"/>
              </w:rPr>
              <w:t>environment</w:t>
            </w:r>
          </w:p>
        </w:tc>
      </w:tr>
      <w:tr>
        <w:trPr>
          <w:trHeight w:val="232" w:hRule="atLeast"/>
        </w:trPr>
        <w:tc>
          <w:tcPr>
            <w:tcW w:w="979" w:type="dxa"/>
          </w:tcPr>
          <w:p>
            <w:pPr>
              <w:pStyle w:val="TableParagraph"/>
              <w:spacing w:line="203" w:lineRule="exact" w:before="0"/>
              <w:ind w:left="51" w:right="13"/>
              <w:rPr>
                <w:b/>
                <w:sz w:val="13"/>
              </w:rPr>
            </w:pPr>
            <w:r>
              <w:rPr>
                <w:b/>
                <w:spacing w:val="-5"/>
                <w:position w:val="1"/>
                <w:sz w:val="20"/>
              </w:rPr>
              <w:t>E</w:t>
            </w:r>
            <w:r>
              <w:rPr>
                <w:b/>
                <w:spacing w:val="-5"/>
                <w:sz w:val="13"/>
              </w:rPr>
              <w:t>1</w:t>
            </w:r>
          </w:p>
        </w:tc>
        <w:tc>
          <w:tcPr>
            <w:tcW w:w="963" w:type="dxa"/>
          </w:tcPr>
          <w:p>
            <w:pPr>
              <w:pStyle w:val="TableParagraph"/>
              <w:spacing w:before="18"/>
              <w:ind w:left="20" w:right="5"/>
              <w:rPr>
                <w:sz w:val="17"/>
              </w:rPr>
            </w:pPr>
            <w:r>
              <w:rPr>
                <w:spacing w:val="-4"/>
                <w:sz w:val="17"/>
              </w:rPr>
              <w:t>0.61</w:t>
            </w:r>
          </w:p>
        </w:tc>
        <w:tc>
          <w:tcPr>
            <w:tcW w:w="941" w:type="dxa"/>
          </w:tcPr>
          <w:p>
            <w:pPr>
              <w:pStyle w:val="TableParagraph"/>
              <w:spacing w:before="18"/>
              <w:rPr>
                <w:sz w:val="17"/>
              </w:rPr>
            </w:pPr>
            <w:r>
              <w:rPr>
                <w:spacing w:val="-4"/>
                <w:sz w:val="17"/>
              </w:rPr>
              <w:t>4.13</w:t>
            </w:r>
          </w:p>
        </w:tc>
        <w:tc>
          <w:tcPr>
            <w:tcW w:w="886" w:type="dxa"/>
          </w:tcPr>
          <w:p>
            <w:pPr>
              <w:pStyle w:val="TableParagraph"/>
              <w:spacing w:before="18"/>
              <w:ind w:left="43" w:right="9"/>
              <w:rPr>
                <w:sz w:val="17"/>
              </w:rPr>
            </w:pPr>
            <w:r>
              <w:rPr>
                <w:spacing w:val="-4"/>
                <w:sz w:val="17"/>
              </w:rPr>
              <w:t>2.63</w:t>
            </w:r>
          </w:p>
        </w:tc>
        <w:tc>
          <w:tcPr>
            <w:tcW w:w="966" w:type="dxa"/>
          </w:tcPr>
          <w:p>
            <w:pPr>
              <w:pStyle w:val="TableParagraph"/>
              <w:spacing w:before="18"/>
              <w:ind w:left="25" w:right="14"/>
              <w:rPr>
                <w:sz w:val="17"/>
              </w:rPr>
            </w:pPr>
            <w:r>
              <w:rPr>
                <w:spacing w:val="-4"/>
                <w:sz w:val="17"/>
              </w:rPr>
              <w:t>6.67</w:t>
            </w:r>
          </w:p>
        </w:tc>
        <w:tc>
          <w:tcPr>
            <w:tcW w:w="968" w:type="dxa"/>
          </w:tcPr>
          <w:p>
            <w:pPr>
              <w:pStyle w:val="TableParagraph"/>
              <w:spacing w:before="18"/>
              <w:ind w:left="31"/>
              <w:rPr>
                <w:sz w:val="17"/>
              </w:rPr>
            </w:pPr>
            <w:r>
              <w:rPr>
                <w:spacing w:val="-4"/>
                <w:sz w:val="17"/>
              </w:rPr>
              <w:t>0.34</w:t>
            </w:r>
          </w:p>
        </w:tc>
        <w:tc>
          <w:tcPr>
            <w:tcW w:w="831" w:type="dxa"/>
          </w:tcPr>
          <w:p>
            <w:pPr>
              <w:pStyle w:val="TableParagraph"/>
              <w:spacing w:before="18"/>
              <w:ind w:left="27"/>
              <w:rPr>
                <w:sz w:val="17"/>
              </w:rPr>
            </w:pPr>
            <w:r>
              <w:rPr>
                <w:spacing w:val="-4"/>
                <w:sz w:val="17"/>
              </w:rPr>
              <w:t>2.43</w:t>
            </w:r>
          </w:p>
        </w:tc>
        <w:tc>
          <w:tcPr>
            <w:tcW w:w="1115" w:type="dxa"/>
          </w:tcPr>
          <w:p>
            <w:pPr>
              <w:pStyle w:val="TableParagraph"/>
              <w:spacing w:before="18"/>
              <w:ind w:right="13"/>
              <w:rPr>
                <w:sz w:val="17"/>
              </w:rPr>
            </w:pPr>
            <w:r>
              <w:rPr>
                <w:spacing w:val="-2"/>
                <w:sz w:val="17"/>
              </w:rPr>
              <w:t>34.00</w:t>
            </w:r>
          </w:p>
        </w:tc>
        <w:tc>
          <w:tcPr>
            <w:tcW w:w="1280" w:type="dxa"/>
          </w:tcPr>
          <w:p>
            <w:pPr>
              <w:pStyle w:val="TableParagraph"/>
              <w:spacing w:before="18"/>
              <w:ind w:left="12"/>
              <w:rPr>
                <w:sz w:val="17"/>
              </w:rPr>
            </w:pPr>
            <w:r>
              <w:rPr>
                <w:spacing w:val="-2"/>
                <w:sz w:val="17"/>
              </w:rPr>
              <w:t>413.17</w:t>
            </w:r>
          </w:p>
        </w:tc>
      </w:tr>
      <w:tr>
        <w:trPr>
          <w:trHeight w:val="234" w:hRule="atLeast"/>
        </w:trPr>
        <w:tc>
          <w:tcPr>
            <w:tcW w:w="979" w:type="dxa"/>
          </w:tcPr>
          <w:p>
            <w:pPr>
              <w:pStyle w:val="TableParagraph"/>
              <w:spacing w:line="206" w:lineRule="exact" w:before="0"/>
              <w:ind w:left="51" w:right="13"/>
              <w:rPr>
                <w:b/>
                <w:sz w:val="13"/>
              </w:rPr>
            </w:pPr>
            <w:r>
              <w:rPr>
                <w:b/>
                <w:spacing w:val="-5"/>
                <w:position w:val="1"/>
                <w:sz w:val="20"/>
              </w:rPr>
              <w:t>E</w:t>
            </w:r>
            <w:r>
              <w:rPr>
                <w:b/>
                <w:spacing w:val="-5"/>
                <w:sz w:val="13"/>
              </w:rPr>
              <w:t>2</w:t>
            </w:r>
          </w:p>
        </w:tc>
        <w:tc>
          <w:tcPr>
            <w:tcW w:w="963" w:type="dxa"/>
          </w:tcPr>
          <w:p>
            <w:pPr>
              <w:pStyle w:val="TableParagraph"/>
              <w:ind w:left="20" w:right="5"/>
              <w:rPr>
                <w:sz w:val="17"/>
              </w:rPr>
            </w:pPr>
            <w:r>
              <w:rPr>
                <w:spacing w:val="-4"/>
                <w:sz w:val="17"/>
              </w:rPr>
              <w:t>1.85</w:t>
            </w:r>
          </w:p>
        </w:tc>
        <w:tc>
          <w:tcPr>
            <w:tcW w:w="941" w:type="dxa"/>
          </w:tcPr>
          <w:p>
            <w:pPr>
              <w:pStyle w:val="TableParagraph"/>
              <w:rPr>
                <w:sz w:val="17"/>
              </w:rPr>
            </w:pPr>
            <w:r>
              <w:rPr>
                <w:spacing w:val="-4"/>
                <w:sz w:val="17"/>
              </w:rPr>
              <w:t>5.48</w:t>
            </w:r>
          </w:p>
        </w:tc>
        <w:tc>
          <w:tcPr>
            <w:tcW w:w="886" w:type="dxa"/>
          </w:tcPr>
          <w:p>
            <w:pPr>
              <w:pStyle w:val="TableParagraph"/>
              <w:ind w:left="43" w:right="9"/>
              <w:rPr>
                <w:sz w:val="17"/>
              </w:rPr>
            </w:pPr>
            <w:r>
              <w:rPr>
                <w:spacing w:val="-4"/>
                <w:sz w:val="17"/>
              </w:rPr>
              <w:t>4.41</w:t>
            </w:r>
          </w:p>
        </w:tc>
        <w:tc>
          <w:tcPr>
            <w:tcW w:w="966" w:type="dxa"/>
          </w:tcPr>
          <w:p>
            <w:pPr>
              <w:pStyle w:val="TableParagraph"/>
              <w:ind w:left="25" w:right="14"/>
              <w:rPr>
                <w:sz w:val="17"/>
              </w:rPr>
            </w:pPr>
            <w:r>
              <w:rPr>
                <w:spacing w:val="-4"/>
                <w:sz w:val="17"/>
              </w:rPr>
              <w:t>8.20</w:t>
            </w:r>
          </w:p>
        </w:tc>
        <w:tc>
          <w:tcPr>
            <w:tcW w:w="968" w:type="dxa"/>
          </w:tcPr>
          <w:p>
            <w:pPr>
              <w:pStyle w:val="TableParagraph"/>
              <w:ind w:left="31"/>
              <w:rPr>
                <w:sz w:val="17"/>
              </w:rPr>
            </w:pPr>
            <w:r>
              <w:rPr>
                <w:spacing w:val="-4"/>
                <w:sz w:val="17"/>
              </w:rPr>
              <w:t>0.37</w:t>
            </w:r>
          </w:p>
        </w:tc>
        <w:tc>
          <w:tcPr>
            <w:tcW w:w="831" w:type="dxa"/>
          </w:tcPr>
          <w:p>
            <w:pPr>
              <w:pStyle w:val="TableParagraph"/>
              <w:ind w:left="27"/>
              <w:rPr>
                <w:sz w:val="17"/>
              </w:rPr>
            </w:pPr>
            <w:r>
              <w:rPr>
                <w:spacing w:val="-4"/>
                <w:sz w:val="17"/>
              </w:rPr>
              <w:t>4.74</w:t>
            </w:r>
          </w:p>
        </w:tc>
        <w:tc>
          <w:tcPr>
            <w:tcW w:w="1115" w:type="dxa"/>
          </w:tcPr>
          <w:p>
            <w:pPr>
              <w:pStyle w:val="TableParagraph"/>
              <w:ind w:right="13"/>
              <w:rPr>
                <w:sz w:val="17"/>
              </w:rPr>
            </w:pPr>
            <w:r>
              <w:rPr>
                <w:spacing w:val="-2"/>
                <w:sz w:val="17"/>
              </w:rPr>
              <w:t>30.00</w:t>
            </w:r>
          </w:p>
        </w:tc>
        <w:tc>
          <w:tcPr>
            <w:tcW w:w="1280" w:type="dxa"/>
          </w:tcPr>
          <w:p>
            <w:pPr>
              <w:pStyle w:val="TableParagraph"/>
              <w:ind w:left="12"/>
              <w:rPr>
                <w:sz w:val="17"/>
              </w:rPr>
            </w:pPr>
            <w:r>
              <w:rPr>
                <w:spacing w:val="-2"/>
                <w:sz w:val="17"/>
              </w:rPr>
              <w:t>1276.21</w:t>
            </w:r>
          </w:p>
        </w:tc>
      </w:tr>
      <w:tr>
        <w:trPr>
          <w:trHeight w:val="235" w:hRule="atLeast"/>
        </w:trPr>
        <w:tc>
          <w:tcPr>
            <w:tcW w:w="979" w:type="dxa"/>
          </w:tcPr>
          <w:p>
            <w:pPr>
              <w:pStyle w:val="TableParagraph"/>
              <w:spacing w:line="206" w:lineRule="exact" w:before="0"/>
              <w:ind w:left="51" w:right="13"/>
              <w:rPr>
                <w:b/>
                <w:sz w:val="13"/>
              </w:rPr>
            </w:pPr>
            <w:r>
              <w:rPr>
                <w:b/>
                <w:spacing w:val="-5"/>
                <w:position w:val="1"/>
                <w:sz w:val="20"/>
              </w:rPr>
              <w:t>E</w:t>
            </w:r>
            <w:r>
              <w:rPr>
                <w:b/>
                <w:spacing w:val="-5"/>
                <w:sz w:val="13"/>
              </w:rPr>
              <w:t>3</w:t>
            </w:r>
          </w:p>
        </w:tc>
        <w:tc>
          <w:tcPr>
            <w:tcW w:w="963" w:type="dxa"/>
          </w:tcPr>
          <w:p>
            <w:pPr>
              <w:pStyle w:val="TableParagraph"/>
              <w:ind w:left="20" w:right="5"/>
              <w:rPr>
                <w:sz w:val="17"/>
              </w:rPr>
            </w:pPr>
            <w:r>
              <w:rPr>
                <w:spacing w:val="-4"/>
                <w:sz w:val="17"/>
              </w:rPr>
              <w:t>1.92</w:t>
            </w:r>
          </w:p>
        </w:tc>
        <w:tc>
          <w:tcPr>
            <w:tcW w:w="941" w:type="dxa"/>
          </w:tcPr>
          <w:p>
            <w:pPr>
              <w:pStyle w:val="TableParagraph"/>
              <w:rPr>
                <w:sz w:val="17"/>
              </w:rPr>
            </w:pPr>
            <w:r>
              <w:rPr>
                <w:spacing w:val="-4"/>
                <w:sz w:val="17"/>
              </w:rPr>
              <w:t>4.91</w:t>
            </w:r>
          </w:p>
        </w:tc>
        <w:tc>
          <w:tcPr>
            <w:tcW w:w="886" w:type="dxa"/>
          </w:tcPr>
          <w:p>
            <w:pPr>
              <w:pStyle w:val="TableParagraph"/>
              <w:ind w:left="43" w:right="9"/>
              <w:rPr>
                <w:sz w:val="17"/>
              </w:rPr>
            </w:pPr>
            <w:r>
              <w:rPr>
                <w:spacing w:val="-4"/>
                <w:sz w:val="17"/>
              </w:rPr>
              <w:t>4.50</w:t>
            </w:r>
          </w:p>
        </w:tc>
        <w:tc>
          <w:tcPr>
            <w:tcW w:w="966" w:type="dxa"/>
          </w:tcPr>
          <w:p>
            <w:pPr>
              <w:pStyle w:val="TableParagraph"/>
              <w:ind w:left="25" w:right="5"/>
              <w:rPr>
                <w:sz w:val="17"/>
              </w:rPr>
            </w:pPr>
            <w:r>
              <w:rPr>
                <w:spacing w:val="-4"/>
                <w:sz w:val="17"/>
              </w:rPr>
              <w:t>8.16</w:t>
            </w:r>
          </w:p>
        </w:tc>
        <w:tc>
          <w:tcPr>
            <w:tcW w:w="968" w:type="dxa"/>
          </w:tcPr>
          <w:p>
            <w:pPr>
              <w:pStyle w:val="TableParagraph"/>
              <w:ind w:left="31"/>
              <w:rPr>
                <w:sz w:val="17"/>
              </w:rPr>
            </w:pPr>
            <w:r>
              <w:rPr>
                <w:spacing w:val="-4"/>
                <w:sz w:val="17"/>
              </w:rPr>
              <w:t>0.29</w:t>
            </w:r>
          </w:p>
        </w:tc>
        <w:tc>
          <w:tcPr>
            <w:tcW w:w="831" w:type="dxa"/>
          </w:tcPr>
          <w:p>
            <w:pPr>
              <w:pStyle w:val="TableParagraph"/>
              <w:ind w:left="27"/>
              <w:rPr>
                <w:sz w:val="17"/>
              </w:rPr>
            </w:pPr>
            <w:r>
              <w:rPr>
                <w:spacing w:val="-4"/>
                <w:sz w:val="17"/>
              </w:rPr>
              <w:t>2.77</w:t>
            </w:r>
          </w:p>
        </w:tc>
        <w:tc>
          <w:tcPr>
            <w:tcW w:w="1115" w:type="dxa"/>
          </w:tcPr>
          <w:p>
            <w:pPr>
              <w:pStyle w:val="TableParagraph"/>
              <w:ind w:right="13"/>
              <w:rPr>
                <w:sz w:val="17"/>
              </w:rPr>
            </w:pPr>
            <w:r>
              <w:rPr>
                <w:spacing w:val="-2"/>
                <w:sz w:val="17"/>
              </w:rPr>
              <w:t>32.60</w:t>
            </w:r>
          </w:p>
        </w:tc>
        <w:tc>
          <w:tcPr>
            <w:tcW w:w="1280" w:type="dxa"/>
          </w:tcPr>
          <w:p>
            <w:pPr>
              <w:pStyle w:val="TableParagraph"/>
              <w:ind w:left="12"/>
              <w:rPr>
                <w:sz w:val="17"/>
              </w:rPr>
            </w:pPr>
            <w:r>
              <w:rPr>
                <w:spacing w:val="-2"/>
                <w:sz w:val="17"/>
              </w:rPr>
              <w:t>1399.58</w:t>
            </w:r>
          </w:p>
        </w:tc>
      </w:tr>
      <w:tr>
        <w:trPr>
          <w:trHeight w:val="237" w:hRule="atLeast"/>
        </w:trPr>
        <w:tc>
          <w:tcPr>
            <w:tcW w:w="979" w:type="dxa"/>
          </w:tcPr>
          <w:p>
            <w:pPr>
              <w:pStyle w:val="TableParagraph"/>
              <w:spacing w:line="217" w:lineRule="exact" w:before="0"/>
              <w:ind w:left="51"/>
              <w:rPr>
                <w:b/>
                <w:sz w:val="20"/>
              </w:rPr>
            </w:pPr>
            <w:r>
              <w:rPr>
                <w:b/>
                <w:sz w:val="20"/>
              </w:rPr>
              <w:t>S.Em</w:t>
            </w:r>
            <w:r>
              <w:rPr>
                <w:b/>
                <w:spacing w:val="-7"/>
                <w:sz w:val="20"/>
              </w:rPr>
              <w:t> </w:t>
            </w:r>
            <w:r>
              <w:rPr>
                <w:b/>
                <w:spacing w:val="-10"/>
                <w:sz w:val="20"/>
              </w:rPr>
              <w:t>±</w:t>
            </w:r>
          </w:p>
        </w:tc>
        <w:tc>
          <w:tcPr>
            <w:tcW w:w="963" w:type="dxa"/>
          </w:tcPr>
          <w:p>
            <w:pPr>
              <w:pStyle w:val="TableParagraph"/>
              <w:spacing w:line="191" w:lineRule="exact" w:before="26"/>
              <w:ind w:left="20" w:right="5"/>
              <w:rPr>
                <w:sz w:val="17"/>
              </w:rPr>
            </w:pPr>
            <w:r>
              <w:rPr>
                <w:spacing w:val="-4"/>
                <w:sz w:val="17"/>
              </w:rPr>
              <w:t>0.01</w:t>
            </w:r>
          </w:p>
        </w:tc>
        <w:tc>
          <w:tcPr>
            <w:tcW w:w="941" w:type="dxa"/>
          </w:tcPr>
          <w:p>
            <w:pPr>
              <w:pStyle w:val="TableParagraph"/>
              <w:spacing w:line="191" w:lineRule="exact" w:before="26"/>
              <w:rPr>
                <w:sz w:val="17"/>
              </w:rPr>
            </w:pPr>
            <w:r>
              <w:rPr>
                <w:spacing w:val="-4"/>
                <w:sz w:val="17"/>
              </w:rPr>
              <w:t>0.04</w:t>
            </w:r>
          </w:p>
        </w:tc>
        <w:tc>
          <w:tcPr>
            <w:tcW w:w="886" w:type="dxa"/>
          </w:tcPr>
          <w:p>
            <w:pPr>
              <w:pStyle w:val="TableParagraph"/>
              <w:spacing w:line="191" w:lineRule="exact" w:before="26"/>
              <w:ind w:left="43"/>
              <w:rPr>
                <w:sz w:val="17"/>
              </w:rPr>
            </w:pPr>
            <w:r>
              <w:rPr>
                <w:spacing w:val="-4"/>
                <w:sz w:val="17"/>
              </w:rPr>
              <w:t>0.02</w:t>
            </w:r>
          </w:p>
        </w:tc>
        <w:tc>
          <w:tcPr>
            <w:tcW w:w="966" w:type="dxa"/>
          </w:tcPr>
          <w:p>
            <w:pPr>
              <w:pStyle w:val="TableParagraph"/>
              <w:spacing w:line="191" w:lineRule="exact" w:before="26"/>
              <w:ind w:left="25" w:right="5"/>
              <w:rPr>
                <w:sz w:val="17"/>
              </w:rPr>
            </w:pPr>
            <w:r>
              <w:rPr>
                <w:spacing w:val="-4"/>
                <w:sz w:val="17"/>
              </w:rPr>
              <w:t>0.04</w:t>
            </w:r>
          </w:p>
        </w:tc>
        <w:tc>
          <w:tcPr>
            <w:tcW w:w="968" w:type="dxa"/>
          </w:tcPr>
          <w:p>
            <w:pPr>
              <w:pStyle w:val="TableParagraph"/>
              <w:spacing w:line="191" w:lineRule="exact" w:before="26"/>
              <w:ind w:left="31"/>
              <w:rPr>
                <w:sz w:val="17"/>
              </w:rPr>
            </w:pPr>
            <w:r>
              <w:rPr>
                <w:spacing w:val="-4"/>
                <w:sz w:val="17"/>
              </w:rPr>
              <w:t>0.01</w:t>
            </w:r>
          </w:p>
        </w:tc>
        <w:tc>
          <w:tcPr>
            <w:tcW w:w="831" w:type="dxa"/>
          </w:tcPr>
          <w:p>
            <w:pPr>
              <w:pStyle w:val="TableParagraph"/>
              <w:spacing w:line="191" w:lineRule="exact" w:before="26"/>
              <w:ind w:left="27"/>
              <w:rPr>
                <w:sz w:val="17"/>
              </w:rPr>
            </w:pPr>
            <w:r>
              <w:rPr>
                <w:spacing w:val="-4"/>
                <w:sz w:val="17"/>
              </w:rPr>
              <w:t>0.01</w:t>
            </w:r>
          </w:p>
        </w:tc>
        <w:tc>
          <w:tcPr>
            <w:tcW w:w="1115" w:type="dxa"/>
          </w:tcPr>
          <w:p>
            <w:pPr>
              <w:pStyle w:val="TableParagraph"/>
              <w:spacing w:line="191" w:lineRule="exact" w:before="26"/>
              <w:ind w:left="35" w:right="13"/>
              <w:rPr>
                <w:sz w:val="17"/>
              </w:rPr>
            </w:pPr>
            <w:r>
              <w:rPr>
                <w:spacing w:val="-4"/>
                <w:sz w:val="17"/>
              </w:rPr>
              <w:t>0.17</w:t>
            </w:r>
          </w:p>
        </w:tc>
        <w:tc>
          <w:tcPr>
            <w:tcW w:w="1280" w:type="dxa"/>
          </w:tcPr>
          <w:p>
            <w:pPr>
              <w:pStyle w:val="TableParagraph"/>
              <w:spacing w:line="191" w:lineRule="exact" w:before="26"/>
              <w:ind w:left="12" w:right="7"/>
              <w:rPr>
                <w:sz w:val="17"/>
              </w:rPr>
            </w:pPr>
            <w:r>
              <w:rPr>
                <w:spacing w:val="-2"/>
                <w:sz w:val="17"/>
              </w:rPr>
              <w:t>20.61</w:t>
            </w:r>
          </w:p>
        </w:tc>
      </w:tr>
      <w:tr>
        <w:trPr>
          <w:trHeight w:val="234" w:hRule="atLeast"/>
        </w:trPr>
        <w:tc>
          <w:tcPr>
            <w:tcW w:w="979" w:type="dxa"/>
          </w:tcPr>
          <w:p>
            <w:pPr>
              <w:pStyle w:val="TableParagraph"/>
              <w:spacing w:line="215" w:lineRule="exact" w:before="0"/>
              <w:ind w:left="27"/>
              <w:rPr>
                <w:b/>
                <w:sz w:val="20"/>
              </w:rPr>
            </w:pPr>
            <w:r>
              <w:rPr>
                <w:b/>
                <w:sz w:val="20"/>
              </w:rPr>
              <w:t>CD</w:t>
            </w:r>
            <w:r>
              <w:rPr>
                <w:b/>
                <w:spacing w:val="-3"/>
                <w:sz w:val="20"/>
              </w:rPr>
              <w:t> </w:t>
            </w:r>
            <w:r>
              <w:rPr>
                <w:b/>
                <w:sz w:val="20"/>
              </w:rPr>
              <w:t>@</w:t>
            </w:r>
            <w:r>
              <w:rPr>
                <w:b/>
                <w:spacing w:val="-5"/>
                <w:sz w:val="20"/>
              </w:rPr>
              <w:t> 5%</w:t>
            </w:r>
          </w:p>
        </w:tc>
        <w:tc>
          <w:tcPr>
            <w:tcW w:w="963" w:type="dxa"/>
          </w:tcPr>
          <w:p>
            <w:pPr>
              <w:pStyle w:val="TableParagraph"/>
              <w:spacing w:line="191" w:lineRule="exact" w:before="23"/>
              <w:ind w:left="20"/>
              <w:rPr>
                <w:sz w:val="17"/>
              </w:rPr>
            </w:pPr>
            <w:r>
              <w:rPr>
                <w:spacing w:val="-4"/>
                <w:sz w:val="17"/>
              </w:rPr>
              <w:t>0.02</w:t>
            </w:r>
          </w:p>
        </w:tc>
        <w:tc>
          <w:tcPr>
            <w:tcW w:w="941" w:type="dxa"/>
          </w:tcPr>
          <w:p>
            <w:pPr>
              <w:pStyle w:val="TableParagraph"/>
              <w:spacing w:line="191" w:lineRule="exact" w:before="23"/>
              <w:ind w:right="5"/>
              <w:rPr>
                <w:sz w:val="17"/>
              </w:rPr>
            </w:pPr>
            <w:r>
              <w:rPr>
                <w:spacing w:val="-4"/>
                <w:sz w:val="17"/>
              </w:rPr>
              <w:t>0.12</w:t>
            </w:r>
          </w:p>
        </w:tc>
        <w:tc>
          <w:tcPr>
            <w:tcW w:w="886" w:type="dxa"/>
          </w:tcPr>
          <w:p>
            <w:pPr>
              <w:pStyle w:val="TableParagraph"/>
              <w:spacing w:line="191" w:lineRule="exact" w:before="23"/>
              <w:ind w:left="43" w:right="4"/>
              <w:rPr>
                <w:sz w:val="17"/>
              </w:rPr>
            </w:pPr>
            <w:r>
              <w:rPr>
                <w:spacing w:val="-4"/>
                <w:sz w:val="17"/>
              </w:rPr>
              <w:t>0.07</w:t>
            </w:r>
          </w:p>
        </w:tc>
        <w:tc>
          <w:tcPr>
            <w:tcW w:w="966" w:type="dxa"/>
          </w:tcPr>
          <w:p>
            <w:pPr>
              <w:pStyle w:val="TableParagraph"/>
              <w:spacing w:line="191" w:lineRule="exact" w:before="23"/>
              <w:ind w:left="25"/>
              <w:rPr>
                <w:sz w:val="17"/>
              </w:rPr>
            </w:pPr>
            <w:r>
              <w:rPr>
                <w:spacing w:val="-4"/>
                <w:sz w:val="17"/>
              </w:rPr>
              <w:t>0.12</w:t>
            </w:r>
          </w:p>
        </w:tc>
        <w:tc>
          <w:tcPr>
            <w:tcW w:w="968" w:type="dxa"/>
          </w:tcPr>
          <w:p>
            <w:pPr>
              <w:pStyle w:val="TableParagraph"/>
              <w:spacing w:line="191" w:lineRule="exact" w:before="23"/>
              <w:ind w:left="31" w:right="5"/>
              <w:rPr>
                <w:sz w:val="17"/>
              </w:rPr>
            </w:pPr>
            <w:r>
              <w:rPr>
                <w:spacing w:val="-4"/>
                <w:sz w:val="17"/>
              </w:rPr>
              <w:t>0.02</w:t>
            </w:r>
          </w:p>
        </w:tc>
        <w:tc>
          <w:tcPr>
            <w:tcW w:w="831" w:type="dxa"/>
          </w:tcPr>
          <w:p>
            <w:pPr>
              <w:pStyle w:val="TableParagraph"/>
              <w:spacing w:line="191" w:lineRule="exact" w:before="23"/>
              <w:ind w:left="27" w:right="5"/>
              <w:rPr>
                <w:sz w:val="17"/>
              </w:rPr>
            </w:pPr>
            <w:r>
              <w:rPr>
                <w:spacing w:val="-4"/>
                <w:sz w:val="17"/>
              </w:rPr>
              <w:t>0.03</w:t>
            </w:r>
          </w:p>
        </w:tc>
        <w:tc>
          <w:tcPr>
            <w:tcW w:w="1115" w:type="dxa"/>
          </w:tcPr>
          <w:p>
            <w:pPr>
              <w:pStyle w:val="TableParagraph"/>
              <w:spacing w:line="191" w:lineRule="exact" w:before="23"/>
              <w:ind w:left="39" w:right="13"/>
              <w:rPr>
                <w:sz w:val="17"/>
              </w:rPr>
            </w:pPr>
            <w:r>
              <w:rPr>
                <w:spacing w:val="-4"/>
                <w:sz w:val="17"/>
              </w:rPr>
              <w:t>0.48</w:t>
            </w:r>
          </w:p>
        </w:tc>
        <w:tc>
          <w:tcPr>
            <w:tcW w:w="1280" w:type="dxa"/>
          </w:tcPr>
          <w:p>
            <w:pPr>
              <w:pStyle w:val="TableParagraph"/>
              <w:spacing w:line="191" w:lineRule="exact" w:before="23"/>
              <w:ind w:left="12" w:right="2"/>
              <w:rPr>
                <w:sz w:val="17"/>
              </w:rPr>
            </w:pPr>
            <w:r>
              <w:rPr>
                <w:spacing w:val="-2"/>
                <w:sz w:val="17"/>
              </w:rPr>
              <w:t>59.72</w:t>
            </w:r>
          </w:p>
        </w:tc>
      </w:tr>
      <w:tr>
        <w:trPr>
          <w:trHeight w:val="234" w:hRule="atLeast"/>
        </w:trPr>
        <w:tc>
          <w:tcPr>
            <w:tcW w:w="8929" w:type="dxa"/>
            <w:gridSpan w:val="9"/>
          </w:tcPr>
          <w:p>
            <w:pPr>
              <w:pStyle w:val="TableParagraph"/>
              <w:spacing w:line="215" w:lineRule="exact" w:before="0"/>
              <w:ind w:left="995" w:right="8"/>
              <w:rPr>
                <w:b/>
                <w:sz w:val="20"/>
              </w:rPr>
            </w:pPr>
            <w:r>
              <w:rPr>
                <w:b/>
                <w:spacing w:val="-2"/>
                <w:sz w:val="20"/>
              </w:rPr>
              <w:t>Interaction</w:t>
            </w:r>
          </w:p>
        </w:tc>
      </w:tr>
      <w:tr>
        <w:trPr>
          <w:trHeight w:val="234"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1</w:t>
            </w:r>
            <w:r>
              <w:rPr>
                <w:b/>
                <w:spacing w:val="-4"/>
                <w:position w:val="1"/>
                <w:sz w:val="20"/>
              </w:rPr>
              <w:t>E</w:t>
            </w:r>
            <w:r>
              <w:rPr>
                <w:b/>
                <w:spacing w:val="-4"/>
                <w:sz w:val="13"/>
              </w:rPr>
              <w:t>1</w:t>
            </w:r>
          </w:p>
        </w:tc>
        <w:tc>
          <w:tcPr>
            <w:tcW w:w="963" w:type="dxa"/>
          </w:tcPr>
          <w:p>
            <w:pPr>
              <w:pStyle w:val="TableParagraph"/>
              <w:ind w:left="20" w:right="5"/>
              <w:rPr>
                <w:sz w:val="17"/>
              </w:rPr>
            </w:pPr>
            <w:r>
              <w:rPr>
                <w:spacing w:val="-4"/>
                <w:sz w:val="17"/>
              </w:rPr>
              <w:t>0.65</w:t>
            </w:r>
          </w:p>
        </w:tc>
        <w:tc>
          <w:tcPr>
            <w:tcW w:w="941" w:type="dxa"/>
          </w:tcPr>
          <w:p>
            <w:pPr>
              <w:pStyle w:val="TableParagraph"/>
              <w:rPr>
                <w:sz w:val="17"/>
              </w:rPr>
            </w:pPr>
            <w:r>
              <w:rPr>
                <w:spacing w:val="-4"/>
                <w:sz w:val="17"/>
              </w:rPr>
              <w:t>4.20</w:t>
            </w:r>
          </w:p>
        </w:tc>
        <w:tc>
          <w:tcPr>
            <w:tcW w:w="886" w:type="dxa"/>
          </w:tcPr>
          <w:p>
            <w:pPr>
              <w:pStyle w:val="TableParagraph"/>
              <w:ind w:left="43" w:right="9"/>
              <w:rPr>
                <w:sz w:val="17"/>
              </w:rPr>
            </w:pPr>
            <w:r>
              <w:rPr>
                <w:spacing w:val="-4"/>
                <w:sz w:val="17"/>
              </w:rPr>
              <w:t>2.51</w:t>
            </w:r>
          </w:p>
        </w:tc>
        <w:tc>
          <w:tcPr>
            <w:tcW w:w="966" w:type="dxa"/>
          </w:tcPr>
          <w:p>
            <w:pPr>
              <w:pStyle w:val="TableParagraph"/>
              <w:ind w:left="25" w:right="14"/>
              <w:rPr>
                <w:sz w:val="17"/>
              </w:rPr>
            </w:pPr>
            <w:r>
              <w:rPr>
                <w:spacing w:val="-4"/>
                <w:sz w:val="17"/>
              </w:rPr>
              <w:t>8.30</w:t>
            </w:r>
          </w:p>
        </w:tc>
        <w:tc>
          <w:tcPr>
            <w:tcW w:w="968" w:type="dxa"/>
          </w:tcPr>
          <w:p>
            <w:pPr>
              <w:pStyle w:val="TableParagraph"/>
              <w:ind w:left="31"/>
              <w:rPr>
                <w:sz w:val="17"/>
              </w:rPr>
            </w:pPr>
            <w:r>
              <w:rPr>
                <w:spacing w:val="-4"/>
                <w:sz w:val="17"/>
              </w:rPr>
              <w:t>0.46</w:t>
            </w:r>
          </w:p>
        </w:tc>
        <w:tc>
          <w:tcPr>
            <w:tcW w:w="831" w:type="dxa"/>
          </w:tcPr>
          <w:p>
            <w:pPr>
              <w:pStyle w:val="TableParagraph"/>
              <w:ind w:left="27"/>
              <w:rPr>
                <w:sz w:val="17"/>
              </w:rPr>
            </w:pPr>
            <w:r>
              <w:rPr>
                <w:spacing w:val="-4"/>
                <w:sz w:val="17"/>
              </w:rPr>
              <w:t>2.36</w:t>
            </w:r>
          </w:p>
        </w:tc>
        <w:tc>
          <w:tcPr>
            <w:tcW w:w="1115" w:type="dxa"/>
          </w:tcPr>
          <w:p>
            <w:pPr>
              <w:pStyle w:val="TableParagraph"/>
              <w:ind w:right="13"/>
              <w:rPr>
                <w:sz w:val="17"/>
              </w:rPr>
            </w:pPr>
            <w:r>
              <w:rPr>
                <w:spacing w:val="-2"/>
                <w:sz w:val="17"/>
              </w:rPr>
              <w:t>35.00</w:t>
            </w:r>
          </w:p>
        </w:tc>
        <w:tc>
          <w:tcPr>
            <w:tcW w:w="1280" w:type="dxa"/>
          </w:tcPr>
          <w:p>
            <w:pPr>
              <w:pStyle w:val="TableParagraph"/>
              <w:ind w:left="12"/>
              <w:rPr>
                <w:sz w:val="17"/>
              </w:rPr>
            </w:pPr>
            <w:r>
              <w:rPr>
                <w:spacing w:val="-2"/>
                <w:sz w:val="17"/>
              </w:rPr>
              <w:t>514.97</w:t>
            </w:r>
          </w:p>
        </w:tc>
      </w:tr>
      <w:tr>
        <w:trPr>
          <w:trHeight w:val="232" w:hRule="atLeast"/>
        </w:trPr>
        <w:tc>
          <w:tcPr>
            <w:tcW w:w="979" w:type="dxa"/>
          </w:tcPr>
          <w:p>
            <w:pPr>
              <w:pStyle w:val="TableParagraph"/>
              <w:spacing w:line="208" w:lineRule="exact" w:before="0"/>
              <w:ind w:left="51" w:right="11"/>
              <w:rPr>
                <w:b/>
                <w:sz w:val="13"/>
              </w:rPr>
            </w:pPr>
            <w:r>
              <w:rPr>
                <w:b/>
                <w:spacing w:val="-4"/>
                <w:position w:val="1"/>
                <w:sz w:val="20"/>
              </w:rPr>
              <w:t>G</w:t>
            </w:r>
            <w:r>
              <w:rPr>
                <w:b/>
                <w:spacing w:val="-4"/>
                <w:sz w:val="13"/>
              </w:rPr>
              <w:t>1</w:t>
            </w:r>
            <w:r>
              <w:rPr>
                <w:b/>
                <w:spacing w:val="-4"/>
                <w:position w:val="1"/>
                <w:sz w:val="20"/>
              </w:rPr>
              <w:t>E</w:t>
            </w:r>
            <w:r>
              <w:rPr>
                <w:b/>
                <w:spacing w:val="-4"/>
                <w:sz w:val="13"/>
              </w:rPr>
              <w:t>2</w:t>
            </w:r>
          </w:p>
        </w:tc>
        <w:tc>
          <w:tcPr>
            <w:tcW w:w="963" w:type="dxa"/>
          </w:tcPr>
          <w:p>
            <w:pPr>
              <w:pStyle w:val="TableParagraph"/>
              <w:spacing w:line="191" w:lineRule="exact"/>
              <w:ind w:left="20" w:right="5"/>
              <w:rPr>
                <w:sz w:val="17"/>
              </w:rPr>
            </w:pPr>
            <w:r>
              <w:rPr>
                <w:spacing w:val="-4"/>
                <w:sz w:val="17"/>
              </w:rPr>
              <w:t>1.81</w:t>
            </w:r>
          </w:p>
        </w:tc>
        <w:tc>
          <w:tcPr>
            <w:tcW w:w="941" w:type="dxa"/>
          </w:tcPr>
          <w:p>
            <w:pPr>
              <w:pStyle w:val="TableParagraph"/>
              <w:spacing w:line="191" w:lineRule="exact"/>
              <w:rPr>
                <w:sz w:val="17"/>
              </w:rPr>
            </w:pPr>
            <w:r>
              <w:rPr>
                <w:spacing w:val="-4"/>
                <w:sz w:val="17"/>
              </w:rPr>
              <w:t>5.53</w:t>
            </w:r>
          </w:p>
        </w:tc>
        <w:tc>
          <w:tcPr>
            <w:tcW w:w="886" w:type="dxa"/>
          </w:tcPr>
          <w:p>
            <w:pPr>
              <w:pStyle w:val="TableParagraph"/>
              <w:spacing w:line="191" w:lineRule="exact"/>
              <w:ind w:left="43" w:right="9"/>
              <w:rPr>
                <w:sz w:val="17"/>
              </w:rPr>
            </w:pPr>
            <w:r>
              <w:rPr>
                <w:spacing w:val="-4"/>
                <w:sz w:val="17"/>
              </w:rPr>
              <w:t>4.08</w:t>
            </w:r>
          </w:p>
        </w:tc>
        <w:tc>
          <w:tcPr>
            <w:tcW w:w="966" w:type="dxa"/>
          </w:tcPr>
          <w:p>
            <w:pPr>
              <w:pStyle w:val="TableParagraph"/>
              <w:spacing w:line="191" w:lineRule="exact"/>
              <w:ind w:left="25" w:right="14"/>
              <w:rPr>
                <w:sz w:val="17"/>
              </w:rPr>
            </w:pPr>
            <w:r>
              <w:rPr>
                <w:spacing w:val="-4"/>
                <w:sz w:val="17"/>
              </w:rPr>
              <w:t>8.00</w:t>
            </w:r>
          </w:p>
        </w:tc>
        <w:tc>
          <w:tcPr>
            <w:tcW w:w="968" w:type="dxa"/>
          </w:tcPr>
          <w:p>
            <w:pPr>
              <w:pStyle w:val="TableParagraph"/>
              <w:spacing w:line="191" w:lineRule="exact"/>
              <w:ind w:left="31"/>
              <w:rPr>
                <w:sz w:val="17"/>
              </w:rPr>
            </w:pPr>
            <w:r>
              <w:rPr>
                <w:spacing w:val="-4"/>
                <w:sz w:val="17"/>
              </w:rPr>
              <w:t>0.38</w:t>
            </w:r>
          </w:p>
        </w:tc>
        <w:tc>
          <w:tcPr>
            <w:tcW w:w="831" w:type="dxa"/>
          </w:tcPr>
          <w:p>
            <w:pPr>
              <w:pStyle w:val="TableParagraph"/>
              <w:spacing w:line="191" w:lineRule="exact"/>
              <w:ind w:left="27"/>
              <w:rPr>
                <w:sz w:val="17"/>
              </w:rPr>
            </w:pPr>
            <w:r>
              <w:rPr>
                <w:spacing w:val="-4"/>
                <w:sz w:val="17"/>
              </w:rPr>
              <w:t>2.86</w:t>
            </w:r>
          </w:p>
        </w:tc>
        <w:tc>
          <w:tcPr>
            <w:tcW w:w="1115" w:type="dxa"/>
          </w:tcPr>
          <w:p>
            <w:pPr>
              <w:pStyle w:val="TableParagraph"/>
              <w:spacing w:line="191" w:lineRule="exact"/>
              <w:ind w:right="13"/>
              <w:rPr>
                <w:sz w:val="17"/>
              </w:rPr>
            </w:pPr>
            <w:r>
              <w:rPr>
                <w:spacing w:val="-2"/>
                <w:sz w:val="17"/>
              </w:rPr>
              <w:t>30.00</w:t>
            </w:r>
          </w:p>
        </w:tc>
        <w:tc>
          <w:tcPr>
            <w:tcW w:w="1280" w:type="dxa"/>
          </w:tcPr>
          <w:p>
            <w:pPr>
              <w:pStyle w:val="TableParagraph"/>
              <w:spacing w:line="191" w:lineRule="exact"/>
              <w:ind w:left="12"/>
              <w:rPr>
                <w:sz w:val="17"/>
              </w:rPr>
            </w:pPr>
            <w:r>
              <w:rPr>
                <w:spacing w:val="-2"/>
                <w:sz w:val="17"/>
              </w:rPr>
              <w:t>1176.00</w:t>
            </w:r>
          </w:p>
        </w:tc>
      </w:tr>
      <w:tr>
        <w:trPr>
          <w:trHeight w:val="234" w:hRule="atLeast"/>
        </w:trPr>
        <w:tc>
          <w:tcPr>
            <w:tcW w:w="979" w:type="dxa"/>
          </w:tcPr>
          <w:p>
            <w:pPr>
              <w:pStyle w:val="TableParagraph"/>
              <w:spacing w:line="208" w:lineRule="exact" w:before="0"/>
              <w:ind w:left="51" w:right="11"/>
              <w:rPr>
                <w:b/>
                <w:sz w:val="13"/>
              </w:rPr>
            </w:pPr>
            <w:r>
              <w:rPr>
                <w:b/>
                <w:spacing w:val="-4"/>
                <w:position w:val="1"/>
                <w:sz w:val="20"/>
              </w:rPr>
              <w:t>G</w:t>
            </w:r>
            <w:r>
              <w:rPr>
                <w:b/>
                <w:spacing w:val="-4"/>
                <w:sz w:val="13"/>
              </w:rPr>
              <w:t>1</w:t>
            </w:r>
            <w:r>
              <w:rPr>
                <w:b/>
                <w:spacing w:val="-4"/>
                <w:position w:val="1"/>
                <w:sz w:val="20"/>
              </w:rPr>
              <w:t>E</w:t>
            </w:r>
            <w:r>
              <w:rPr>
                <w:b/>
                <w:spacing w:val="-4"/>
                <w:sz w:val="13"/>
              </w:rPr>
              <w:t>3</w:t>
            </w:r>
          </w:p>
        </w:tc>
        <w:tc>
          <w:tcPr>
            <w:tcW w:w="963" w:type="dxa"/>
          </w:tcPr>
          <w:p>
            <w:pPr>
              <w:pStyle w:val="TableParagraph"/>
              <w:ind w:left="20" w:right="5"/>
              <w:rPr>
                <w:sz w:val="17"/>
              </w:rPr>
            </w:pPr>
            <w:r>
              <w:rPr>
                <w:spacing w:val="-4"/>
                <w:sz w:val="17"/>
              </w:rPr>
              <w:t>1.83</w:t>
            </w:r>
          </w:p>
        </w:tc>
        <w:tc>
          <w:tcPr>
            <w:tcW w:w="941" w:type="dxa"/>
          </w:tcPr>
          <w:p>
            <w:pPr>
              <w:pStyle w:val="TableParagraph"/>
              <w:rPr>
                <w:sz w:val="17"/>
              </w:rPr>
            </w:pPr>
            <w:r>
              <w:rPr>
                <w:spacing w:val="-4"/>
                <w:sz w:val="17"/>
              </w:rPr>
              <w:t>4.27</w:t>
            </w:r>
          </w:p>
        </w:tc>
        <w:tc>
          <w:tcPr>
            <w:tcW w:w="886" w:type="dxa"/>
          </w:tcPr>
          <w:p>
            <w:pPr>
              <w:pStyle w:val="TableParagraph"/>
              <w:ind w:left="43" w:right="9"/>
              <w:rPr>
                <w:sz w:val="17"/>
              </w:rPr>
            </w:pPr>
            <w:r>
              <w:rPr>
                <w:spacing w:val="-4"/>
                <w:sz w:val="17"/>
              </w:rPr>
              <w:t>3.89</w:t>
            </w:r>
          </w:p>
        </w:tc>
        <w:tc>
          <w:tcPr>
            <w:tcW w:w="966" w:type="dxa"/>
          </w:tcPr>
          <w:p>
            <w:pPr>
              <w:pStyle w:val="TableParagraph"/>
              <w:ind w:left="25" w:right="5"/>
              <w:rPr>
                <w:sz w:val="17"/>
              </w:rPr>
            </w:pPr>
            <w:r>
              <w:rPr>
                <w:spacing w:val="-4"/>
                <w:sz w:val="17"/>
              </w:rPr>
              <w:t>8.33</w:t>
            </w:r>
          </w:p>
        </w:tc>
        <w:tc>
          <w:tcPr>
            <w:tcW w:w="968" w:type="dxa"/>
          </w:tcPr>
          <w:p>
            <w:pPr>
              <w:pStyle w:val="TableParagraph"/>
              <w:ind w:left="31"/>
              <w:rPr>
                <w:sz w:val="17"/>
              </w:rPr>
            </w:pPr>
            <w:r>
              <w:rPr>
                <w:spacing w:val="-4"/>
                <w:sz w:val="17"/>
              </w:rPr>
              <w:t>0.39</w:t>
            </w:r>
          </w:p>
        </w:tc>
        <w:tc>
          <w:tcPr>
            <w:tcW w:w="831" w:type="dxa"/>
          </w:tcPr>
          <w:p>
            <w:pPr>
              <w:pStyle w:val="TableParagraph"/>
              <w:ind w:left="27"/>
              <w:rPr>
                <w:sz w:val="17"/>
              </w:rPr>
            </w:pPr>
            <w:r>
              <w:rPr>
                <w:spacing w:val="-4"/>
                <w:sz w:val="17"/>
              </w:rPr>
              <w:t>2.51</w:t>
            </w:r>
          </w:p>
        </w:tc>
        <w:tc>
          <w:tcPr>
            <w:tcW w:w="1115" w:type="dxa"/>
          </w:tcPr>
          <w:p>
            <w:pPr>
              <w:pStyle w:val="TableParagraph"/>
              <w:ind w:right="13"/>
              <w:rPr>
                <w:sz w:val="17"/>
              </w:rPr>
            </w:pPr>
            <w:r>
              <w:rPr>
                <w:spacing w:val="-2"/>
                <w:sz w:val="17"/>
              </w:rPr>
              <w:t>32.00</w:t>
            </w:r>
          </w:p>
        </w:tc>
        <w:tc>
          <w:tcPr>
            <w:tcW w:w="1280" w:type="dxa"/>
          </w:tcPr>
          <w:p>
            <w:pPr>
              <w:pStyle w:val="TableParagraph"/>
              <w:ind w:left="12"/>
              <w:rPr>
                <w:sz w:val="17"/>
              </w:rPr>
            </w:pPr>
            <w:r>
              <w:rPr>
                <w:spacing w:val="-2"/>
                <w:sz w:val="17"/>
              </w:rPr>
              <w:t>1268.13</w:t>
            </w:r>
          </w:p>
        </w:tc>
      </w:tr>
      <w:tr>
        <w:trPr>
          <w:trHeight w:val="234" w:hRule="atLeast"/>
        </w:trPr>
        <w:tc>
          <w:tcPr>
            <w:tcW w:w="979" w:type="dxa"/>
          </w:tcPr>
          <w:p>
            <w:pPr>
              <w:pStyle w:val="TableParagraph"/>
              <w:spacing w:line="206" w:lineRule="exact" w:before="0"/>
              <w:ind w:left="51" w:right="15"/>
              <w:rPr>
                <w:b/>
                <w:sz w:val="13"/>
              </w:rPr>
            </w:pPr>
            <w:r>
              <w:rPr>
                <w:b/>
                <w:spacing w:val="-4"/>
                <w:position w:val="1"/>
                <w:sz w:val="20"/>
              </w:rPr>
              <w:t>G</w:t>
            </w:r>
            <w:r>
              <w:rPr>
                <w:b/>
                <w:spacing w:val="-4"/>
                <w:sz w:val="13"/>
              </w:rPr>
              <w:t>2</w:t>
            </w:r>
            <w:r>
              <w:rPr>
                <w:b/>
                <w:spacing w:val="-4"/>
                <w:position w:val="1"/>
                <w:sz w:val="20"/>
              </w:rPr>
              <w:t>E</w:t>
            </w:r>
            <w:r>
              <w:rPr>
                <w:b/>
                <w:spacing w:val="-4"/>
                <w:sz w:val="13"/>
              </w:rPr>
              <w:t>1</w:t>
            </w:r>
          </w:p>
        </w:tc>
        <w:tc>
          <w:tcPr>
            <w:tcW w:w="963" w:type="dxa"/>
          </w:tcPr>
          <w:p>
            <w:pPr>
              <w:pStyle w:val="TableParagraph"/>
              <w:ind w:left="20" w:right="5"/>
              <w:rPr>
                <w:sz w:val="17"/>
              </w:rPr>
            </w:pPr>
            <w:r>
              <w:rPr>
                <w:spacing w:val="-4"/>
                <w:sz w:val="17"/>
              </w:rPr>
              <w:t>0.85</w:t>
            </w:r>
          </w:p>
        </w:tc>
        <w:tc>
          <w:tcPr>
            <w:tcW w:w="941" w:type="dxa"/>
          </w:tcPr>
          <w:p>
            <w:pPr>
              <w:pStyle w:val="TableParagraph"/>
              <w:rPr>
                <w:sz w:val="17"/>
              </w:rPr>
            </w:pPr>
            <w:r>
              <w:rPr>
                <w:spacing w:val="-4"/>
                <w:sz w:val="17"/>
              </w:rPr>
              <w:t>4.27</w:t>
            </w:r>
          </w:p>
        </w:tc>
        <w:tc>
          <w:tcPr>
            <w:tcW w:w="886" w:type="dxa"/>
          </w:tcPr>
          <w:p>
            <w:pPr>
              <w:pStyle w:val="TableParagraph"/>
              <w:ind w:left="43" w:right="9"/>
              <w:rPr>
                <w:sz w:val="17"/>
              </w:rPr>
            </w:pPr>
            <w:r>
              <w:rPr>
                <w:spacing w:val="-4"/>
                <w:sz w:val="17"/>
              </w:rPr>
              <w:t>4.23</w:t>
            </w:r>
          </w:p>
        </w:tc>
        <w:tc>
          <w:tcPr>
            <w:tcW w:w="966" w:type="dxa"/>
          </w:tcPr>
          <w:p>
            <w:pPr>
              <w:pStyle w:val="TableParagraph"/>
              <w:ind w:left="25" w:right="17"/>
              <w:rPr>
                <w:sz w:val="17"/>
              </w:rPr>
            </w:pPr>
            <w:r>
              <w:rPr>
                <w:spacing w:val="-2"/>
                <w:sz w:val="17"/>
              </w:rPr>
              <w:t>10.03</w:t>
            </w:r>
          </w:p>
        </w:tc>
        <w:tc>
          <w:tcPr>
            <w:tcW w:w="968" w:type="dxa"/>
          </w:tcPr>
          <w:p>
            <w:pPr>
              <w:pStyle w:val="TableParagraph"/>
              <w:ind w:left="31"/>
              <w:rPr>
                <w:sz w:val="17"/>
              </w:rPr>
            </w:pPr>
            <w:r>
              <w:rPr>
                <w:spacing w:val="-4"/>
                <w:sz w:val="17"/>
              </w:rPr>
              <w:t>0.26</w:t>
            </w:r>
          </w:p>
        </w:tc>
        <w:tc>
          <w:tcPr>
            <w:tcW w:w="831" w:type="dxa"/>
          </w:tcPr>
          <w:p>
            <w:pPr>
              <w:pStyle w:val="TableParagraph"/>
              <w:ind w:left="27"/>
              <w:rPr>
                <w:sz w:val="17"/>
              </w:rPr>
            </w:pPr>
            <w:r>
              <w:rPr>
                <w:spacing w:val="-4"/>
                <w:sz w:val="17"/>
              </w:rPr>
              <w:t>5.46</w:t>
            </w:r>
          </w:p>
        </w:tc>
        <w:tc>
          <w:tcPr>
            <w:tcW w:w="1115" w:type="dxa"/>
          </w:tcPr>
          <w:p>
            <w:pPr>
              <w:pStyle w:val="TableParagraph"/>
              <w:ind w:right="13"/>
              <w:rPr>
                <w:sz w:val="17"/>
              </w:rPr>
            </w:pPr>
            <w:r>
              <w:rPr>
                <w:spacing w:val="-2"/>
                <w:sz w:val="17"/>
              </w:rPr>
              <w:t>30.00</w:t>
            </w:r>
          </w:p>
        </w:tc>
        <w:tc>
          <w:tcPr>
            <w:tcW w:w="1280" w:type="dxa"/>
          </w:tcPr>
          <w:p>
            <w:pPr>
              <w:pStyle w:val="TableParagraph"/>
              <w:ind w:left="12"/>
              <w:rPr>
                <w:sz w:val="17"/>
              </w:rPr>
            </w:pPr>
            <w:r>
              <w:rPr>
                <w:spacing w:val="-2"/>
                <w:sz w:val="17"/>
              </w:rPr>
              <w:t>885.10</w:t>
            </w:r>
          </w:p>
        </w:tc>
      </w:tr>
      <w:tr>
        <w:trPr>
          <w:trHeight w:val="232"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2</w:t>
            </w:r>
            <w:r>
              <w:rPr>
                <w:b/>
                <w:spacing w:val="-4"/>
                <w:position w:val="1"/>
                <w:sz w:val="20"/>
              </w:rPr>
              <w:t>E</w:t>
            </w:r>
            <w:r>
              <w:rPr>
                <w:b/>
                <w:spacing w:val="-4"/>
                <w:sz w:val="13"/>
              </w:rPr>
              <w:t>2</w:t>
            </w:r>
          </w:p>
        </w:tc>
        <w:tc>
          <w:tcPr>
            <w:tcW w:w="963" w:type="dxa"/>
          </w:tcPr>
          <w:p>
            <w:pPr>
              <w:pStyle w:val="TableParagraph"/>
              <w:spacing w:line="191" w:lineRule="exact"/>
              <w:ind w:left="20" w:right="5"/>
              <w:rPr>
                <w:sz w:val="17"/>
              </w:rPr>
            </w:pPr>
            <w:r>
              <w:rPr>
                <w:spacing w:val="-4"/>
                <w:sz w:val="17"/>
              </w:rPr>
              <w:t>1.88</w:t>
            </w:r>
          </w:p>
        </w:tc>
        <w:tc>
          <w:tcPr>
            <w:tcW w:w="941" w:type="dxa"/>
          </w:tcPr>
          <w:p>
            <w:pPr>
              <w:pStyle w:val="TableParagraph"/>
              <w:spacing w:line="191" w:lineRule="exact"/>
              <w:rPr>
                <w:sz w:val="17"/>
              </w:rPr>
            </w:pPr>
            <w:r>
              <w:rPr>
                <w:spacing w:val="-4"/>
                <w:sz w:val="17"/>
              </w:rPr>
              <w:t>5.67</w:t>
            </w:r>
          </w:p>
        </w:tc>
        <w:tc>
          <w:tcPr>
            <w:tcW w:w="886" w:type="dxa"/>
          </w:tcPr>
          <w:p>
            <w:pPr>
              <w:pStyle w:val="TableParagraph"/>
              <w:spacing w:line="191" w:lineRule="exact"/>
              <w:ind w:left="43" w:right="9"/>
              <w:rPr>
                <w:sz w:val="17"/>
              </w:rPr>
            </w:pPr>
            <w:r>
              <w:rPr>
                <w:spacing w:val="-4"/>
                <w:sz w:val="17"/>
              </w:rPr>
              <w:t>5.50</w:t>
            </w:r>
          </w:p>
        </w:tc>
        <w:tc>
          <w:tcPr>
            <w:tcW w:w="966" w:type="dxa"/>
          </w:tcPr>
          <w:p>
            <w:pPr>
              <w:pStyle w:val="TableParagraph"/>
              <w:spacing w:line="191" w:lineRule="exact"/>
              <w:ind w:left="25" w:right="7"/>
              <w:rPr>
                <w:sz w:val="17"/>
              </w:rPr>
            </w:pPr>
            <w:r>
              <w:rPr>
                <w:spacing w:val="-2"/>
                <w:sz w:val="17"/>
              </w:rPr>
              <w:t>10.15</w:t>
            </w:r>
          </w:p>
        </w:tc>
        <w:tc>
          <w:tcPr>
            <w:tcW w:w="968" w:type="dxa"/>
          </w:tcPr>
          <w:p>
            <w:pPr>
              <w:pStyle w:val="TableParagraph"/>
              <w:spacing w:line="191" w:lineRule="exact"/>
              <w:ind w:left="31"/>
              <w:rPr>
                <w:sz w:val="17"/>
              </w:rPr>
            </w:pPr>
            <w:r>
              <w:rPr>
                <w:spacing w:val="-4"/>
                <w:sz w:val="17"/>
              </w:rPr>
              <w:t>0.28</w:t>
            </w:r>
          </w:p>
        </w:tc>
        <w:tc>
          <w:tcPr>
            <w:tcW w:w="831" w:type="dxa"/>
          </w:tcPr>
          <w:p>
            <w:pPr>
              <w:pStyle w:val="TableParagraph"/>
              <w:spacing w:line="191" w:lineRule="exact"/>
              <w:ind w:left="27" w:right="2"/>
              <w:rPr>
                <w:sz w:val="17"/>
              </w:rPr>
            </w:pPr>
            <w:r>
              <w:rPr>
                <w:spacing w:val="-2"/>
                <w:sz w:val="17"/>
              </w:rPr>
              <w:t>11.09</w:t>
            </w:r>
          </w:p>
        </w:tc>
        <w:tc>
          <w:tcPr>
            <w:tcW w:w="1115" w:type="dxa"/>
          </w:tcPr>
          <w:p>
            <w:pPr>
              <w:pStyle w:val="TableParagraph"/>
              <w:spacing w:line="191" w:lineRule="exact"/>
              <w:ind w:right="13"/>
              <w:rPr>
                <w:sz w:val="17"/>
              </w:rPr>
            </w:pPr>
            <w:r>
              <w:rPr>
                <w:spacing w:val="-2"/>
                <w:sz w:val="17"/>
              </w:rPr>
              <w:t>30.00</w:t>
            </w:r>
          </w:p>
        </w:tc>
        <w:tc>
          <w:tcPr>
            <w:tcW w:w="1280" w:type="dxa"/>
          </w:tcPr>
          <w:p>
            <w:pPr>
              <w:pStyle w:val="TableParagraph"/>
              <w:spacing w:line="191" w:lineRule="exact"/>
              <w:ind w:left="12"/>
              <w:rPr>
                <w:sz w:val="17"/>
              </w:rPr>
            </w:pPr>
            <w:r>
              <w:rPr>
                <w:spacing w:val="-2"/>
                <w:sz w:val="17"/>
              </w:rPr>
              <w:t>1477.00</w:t>
            </w:r>
          </w:p>
        </w:tc>
      </w:tr>
      <w:tr>
        <w:trPr>
          <w:trHeight w:val="242" w:hRule="atLeast"/>
        </w:trPr>
        <w:tc>
          <w:tcPr>
            <w:tcW w:w="979" w:type="dxa"/>
          </w:tcPr>
          <w:p>
            <w:pPr>
              <w:pStyle w:val="TableParagraph"/>
              <w:spacing w:line="213" w:lineRule="exact" w:before="0"/>
              <w:ind w:left="51" w:right="11"/>
              <w:rPr>
                <w:b/>
                <w:sz w:val="13"/>
              </w:rPr>
            </w:pPr>
            <w:r>
              <w:rPr>
                <w:b/>
                <w:spacing w:val="-4"/>
                <w:position w:val="1"/>
                <w:sz w:val="20"/>
              </w:rPr>
              <w:t>G</w:t>
            </w:r>
            <w:r>
              <w:rPr>
                <w:b/>
                <w:spacing w:val="-4"/>
                <w:sz w:val="13"/>
              </w:rPr>
              <w:t>2</w:t>
            </w:r>
            <w:r>
              <w:rPr>
                <w:b/>
                <w:spacing w:val="-4"/>
                <w:position w:val="1"/>
                <w:sz w:val="20"/>
              </w:rPr>
              <w:t>E</w:t>
            </w:r>
            <w:r>
              <w:rPr>
                <w:b/>
                <w:spacing w:val="-4"/>
                <w:sz w:val="13"/>
              </w:rPr>
              <w:t>3</w:t>
            </w:r>
          </w:p>
        </w:tc>
        <w:tc>
          <w:tcPr>
            <w:tcW w:w="963" w:type="dxa"/>
          </w:tcPr>
          <w:p>
            <w:pPr>
              <w:pStyle w:val="TableParagraph"/>
              <w:spacing w:before="28"/>
              <w:ind w:left="20" w:right="5"/>
              <w:rPr>
                <w:sz w:val="17"/>
              </w:rPr>
            </w:pPr>
            <w:r>
              <w:rPr>
                <w:spacing w:val="-4"/>
                <w:sz w:val="17"/>
              </w:rPr>
              <w:t>1.95</w:t>
            </w:r>
          </w:p>
        </w:tc>
        <w:tc>
          <w:tcPr>
            <w:tcW w:w="941" w:type="dxa"/>
          </w:tcPr>
          <w:p>
            <w:pPr>
              <w:pStyle w:val="TableParagraph"/>
              <w:spacing w:before="28"/>
              <w:rPr>
                <w:sz w:val="17"/>
              </w:rPr>
            </w:pPr>
            <w:r>
              <w:rPr>
                <w:spacing w:val="-4"/>
                <w:sz w:val="17"/>
              </w:rPr>
              <w:t>5.27</w:t>
            </w:r>
          </w:p>
        </w:tc>
        <w:tc>
          <w:tcPr>
            <w:tcW w:w="886" w:type="dxa"/>
          </w:tcPr>
          <w:p>
            <w:pPr>
              <w:pStyle w:val="TableParagraph"/>
              <w:spacing w:before="28"/>
              <w:ind w:left="43" w:right="9"/>
              <w:rPr>
                <w:sz w:val="17"/>
              </w:rPr>
            </w:pPr>
            <w:r>
              <w:rPr>
                <w:spacing w:val="-4"/>
                <w:sz w:val="17"/>
              </w:rPr>
              <w:t>6.27</w:t>
            </w:r>
          </w:p>
        </w:tc>
        <w:tc>
          <w:tcPr>
            <w:tcW w:w="966" w:type="dxa"/>
          </w:tcPr>
          <w:p>
            <w:pPr>
              <w:pStyle w:val="TableParagraph"/>
              <w:spacing w:before="28"/>
              <w:ind w:left="25" w:right="5"/>
              <w:rPr>
                <w:sz w:val="17"/>
              </w:rPr>
            </w:pPr>
            <w:r>
              <w:rPr>
                <w:spacing w:val="-4"/>
                <w:sz w:val="17"/>
              </w:rPr>
              <w:t>9.33</w:t>
            </w:r>
          </w:p>
        </w:tc>
        <w:tc>
          <w:tcPr>
            <w:tcW w:w="968" w:type="dxa"/>
          </w:tcPr>
          <w:p>
            <w:pPr>
              <w:pStyle w:val="TableParagraph"/>
              <w:spacing w:before="28"/>
              <w:ind w:left="31"/>
              <w:rPr>
                <w:sz w:val="17"/>
              </w:rPr>
            </w:pPr>
            <w:r>
              <w:rPr>
                <w:spacing w:val="-4"/>
                <w:sz w:val="17"/>
              </w:rPr>
              <w:t>0.32</w:t>
            </w:r>
          </w:p>
        </w:tc>
        <w:tc>
          <w:tcPr>
            <w:tcW w:w="831" w:type="dxa"/>
          </w:tcPr>
          <w:p>
            <w:pPr>
              <w:pStyle w:val="TableParagraph"/>
              <w:spacing w:before="28"/>
              <w:ind w:left="27"/>
              <w:rPr>
                <w:sz w:val="17"/>
              </w:rPr>
            </w:pPr>
            <w:r>
              <w:rPr>
                <w:spacing w:val="-4"/>
                <w:sz w:val="17"/>
              </w:rPr>
              <w:t>4.77</w:t>
            </w:r>
          </w:p>
        </w:tc>
        <w:tc>
          <w:tcPr>
            <w:tcW w:w="1115" w:type="dxa"/>
          </w:tcPr>
          <w:p>
            <w:pPr>
              <w:pStyle w:val="TableParagraph"/>
              <w:spacing w:before="28"/>
              <w:ind w:right="13"/>
              <w:rPr>
                <w:sz w:val="17"/>
              </w:rPr>
            </w:pPr>
            <w:r>
              <w:rPr>
                <w:spacing w:val="-2"/>
                <w:sz w:val="17"/>
              </w:rPr>
              <w:t>30.00</w:t>
            </w:r>
          </w:p>
        </w:tc>
        <w:tc>
          <w:tcPr>
            <w:tcW w:w="1280" w:type="dxa"/>
          </w:tcPr>
          <w:p>
            <w:pPr>
              <w:pStyle w:val="TableParagraph"/>
              <w:spacing w:before="28"/>
              <w:ind w:left="12"/>
              <w:rPr>
                <w:sz w:val="17"/>
              </w:rPr>
            </w:pPr>
            <w:r>
              <w:rPr>
                <w:spacing w:val="-2"/>
                <w:sz w:val="17"/>
              </w:rPr>
              <w:t>1741.07</w:t>
            </w:r>
          </w:p>
        </w:tc>
      </w:tr>
      <w:tr>
        <w:trPr>
          <w:trHeight w:val="232"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3</w:t>
            </w:r>
            <w:r>
              <w:rPr>
                <w:b/>
                <w:spacing w:val="-4"/>
                <w:position w:val="1"/>
                <w:sz w:val="20"/>
              </w:rPr>
              <w:t>E</w:t>
            </w:r>
            <w:r>
              <w:rPr>
                <w:b/>
                <w:spacing w:val="-4"/>
                <w:sz w:val="13"/>
              </w:rPr>
              <w:t>1</w:t>
            </w:r>
          </w:p>
        </w:tc>
        <w:tc>
          <w:tcPr>
            <w:tcW w:w="963" w:type="dxa"/>
          </w:tcPr>
          <w:p>
            <w:pPr>
              <w:pStyle w:val="TableParagraph"/>
              <w:spacing w:before="18"/>
              <w:ind w:left="20" w:right="5"/>
              <w:rPr>
                <w:sz w:val="17"/>
              </w:rPr>
            </w:pPr>
            <w:r>
              <w:rPr>
                <w:spacing w:val="-4"/>
                <w:sz w:val="17"/>
              </w:rPr>
              <w:t>0.50</w:t>
            </w:r>
          </w:p>
        </w:tc>
        <w:tc>
          <w:tcPr>
            <w:tcW w:w="941" w:type="dxa"/>
          </w:tcPr>
          <w:p>
            <w:pPr>
              <w:pStyle w:val="TableParagraph"/>
              <w:spacing w:before="18"/>
              <w:rPr>
                <w:sz w:val="17"/>
              </w:rPr>
            </w:pPr>
            <w:r>
              <w:rPr>
                <w:spacing w:val="-4"/>
                <w:sz w:val="17"/>
              </w:rPr>
              <w:t>4.27</w:t>
            </w:r>
          </w:p>
        </w:tc>
        <w:tc>
          <w:tcPr>
            <w:tcW w:w="886" w:type="dxa"/>
          </w:tcPr>
          <w:p>
            <w:pPr>
              <w:pStyle w:val="TableParagraph"/>
              <w:spacing w:before="18"/>
              <w:ind w:left="43" w:right="9"/>
              <w:rPr>
                <w:sz w:val="17"/>
              </w:rPr>
            </w:pPr>
            <w:r>
              <w:rPr>
                <w:spacing w:val="-4"/>
                <w:sz w:val="17"/>
              </w:rPr>
              <w:t>2.21</w:t>
            </w:r>
          </w:p>
        </w:tc>
        <w:tc>
          <w:tcPr>
            <w:tcW w:w="966" w:type="dxa"/>
          </w:tcPr>
          <w:p>
            <w:pPr>
              <w:pStyle w:val="TableParagraph"/>
              <w:spacing w:before="18"/>
              <w:ind w:left="25" w:right="14"/>
              <w:rPr>
                <w:sz w:val="17"/>
              </w:rPr>
            </w:pPr>
            <w:r>
              <w:rPr>
                <w:spacing w:val="-4"/>
                <w:sz w:val="17"/>
              </w:rPr>
              <w:t>5.70</w:t>
            </w:r>
          </w:p>
        </w:tc>
        <w:tc>
          <w:tcPr>
            <w:tcW w:w="968" w:type="dxa"/>
          </w:tcPr>
          <w:p>
            <w:pPr>
              <w:pStyle w:val="TableParagraph"/>
              <w:spacing w:before="18"/>
              <w:ind w:left="31"/>
              <w:rPr>
                <w:sz w:val="17"/>
              </w:rPr>
            </w:pPr>
            <w:r>
              <w:rPr>
                <w:spacing w:val="-4"/>
                <w:sz w:val="17"/>
              </w:rPr>
              <w:t>0.39</w:t>
            </w:r>
          </w:p>
        </w:tc>
        <w:tc>
          <w:tcPr>
            <w:tcW w:w="831" w:type="dxa"/>
          </w:tcPr>
          <w:p>
            <w:pPr>
              <w:pStyle w:val="TableParagraph"/>
              <w:spacing w:before="18"/>
              <w:ind w:left="27"/>
              <w:rPr>
                <w:sz w:val="17"/>
              </w:rPr>
            </w:pPr>
            <w:r>
              <w:rPr>
                <w:spacing w:val="-4"/>
                <w:sz w:val="17"/>
              </w:rPr>
              <w:t>1.06</w:t>
            </w:r>
          </w:p>
        </w:tc>
        <w:tc>
          <w:tcPr>
            <w:tcW w:w="1115" w:type="dxa"/>
          </w:tcPr>
          <w:p>
            <w:pPr>
              <w:pStyle w:val="TableParagraph"/>
              <w:spacing w:before="18"/>
              <w:ind w:right="13"/>
              <w:rPr>
                <w:sz w:val="17"/>
              </w:rPr>
            </w:pPr>
            <w:r>
              <w:rPr>
                <w:spacing w:val="-2"/>
                <w:sz w:val="17"/>
              </w:rPr>
              <w:t>35.00</w:t>
            </w:r>
          </w:p>
        </w:tc>
        <w:tc>
          <w:tcPr>
            <w:tcW w:w="1280" w:type="dxa"/>
          </w:tcPr>
          <w:p>
            <w:pPr>
              <w:pStyle w:val="TableParagraph"/>
              <w:spacing w:before="18"/>
              <w:ind w:left="12" w:right="9"/>
              <w:rPr>
                <w:sz w:val="17"/>
              </w:rPr>
            </w:pPr>
            <w:r>
              <w:rPr>
                <w:spacing w:val="-2"/>
                <w:sz w:val="17"/>
              </w:rPr>
              <w:t>327.03</w:t>
            </w:r>
          </w:p>
        </w:tc>
      </w:tr>
      <w:tr>
        <w:trPr>
          <w:trHeight w:val="234"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3</w:t>
            </w:r>
            <w:r>
              <w:rPr>
                <w:b/>
                <w:spacing w:val="-4"/>
                <w:position w:val="1"/>
                <w:sz w:val="20"/>
              </w:rPr>
              <w:t>E</w:t>
            </w:r>
            <w:r>
              <w:rPr>
                <w:b/>
                <w:spacing w:val="-4"/>
                <w:sz w:val="13"/>
              </w:rPr>
              <w:t>2</w:t>
            </w:r>
          </w:p>
        </w:tc>
        <w:tc>
          <w:tcPr>
            <w:tcW w:w="963" w:type="dxa"/>
          </w:tcPr>
          <w:p>
            <w:pPr>
              <w:pStyle w:val="TableParagraph"/>
              <w:ind w:left="20" w:right="5"/>
              <w:rPr>
                <w:sz w:val="17"/>
              </w:rPr>
            </w:pPr>
            <w:r>
              <w:rPr>
                <w:spacing w:val="-4"/>
                <w:sz w:val="17"/>
              </w:rPr>
              <w:t>1.81</w:t>
            </w:r>
          </w:p>
        </w:tc>
        <w:tc>
          <w:tcPr>
            <w:tcW w:w="941" w:type="dxa"/>
          </w:tcPr>
          <w:p>
            <w:pPr>
              <w:pStyle w:val="TableParagraph"/>
              <w:rPr>
                <w:sz w:val="17"/>
              </w:rPr>
            </w:pPr>
            <w:r>
              <w:rPr>
                <w:spacing w:val="-4"/>
                <w:sz w:val="17"/>
              </w:rPr>
              <w:t>5.60</w:t>
            </w:r>
          </w:p>
        </w:tc>
        <w:tc>
          <w:tcPr>
            <w:tcW w:w="886" w:type="dxa"/>
          </w:tcPr>
          <w:p>
            <w:pPr>
              <w:pStyle w:val="TableParagraph"/>
              <w:ind w:left="43" w:right="9"/>
              <w:rPr>
                <w:sz w:val="17"/>
              </w:rPr>
            </w:pPr>
            <w:r>
              <w:rPr>
                <w:spacing w:val="-4"/>
                <w:sz w:val="17"/>
              </w:rPr>
              <w:t>4.03</w:t>
            </w:r>
          </w:p>
        </w:tc>
        <w:tc>
          <w:tcPr>
            <w:tcW w:w="966" w:type="dxa"/>
          </w:tcPr>
          <w:p>
            <w:pPr>
              <w:pStyle w:val="TableParagraph"/>
              <w:ind w:left="25" w:right="14"/>
              <w:rPr>
                <w:sz w:val="17"/>
              </w:rPr>
            </w:pPr>
            <w:r>
              <w:rPr>
                <w:spacing w:val="-4"/>
                <w:sz w:val="17"/>
              </w:rPr>
              <w:t>7.60</w:t>
            </w:r>
          </w:p>
        </w:tc>
        <w:tc>
          <w:tcPr>
            <w:tcW w:w="968" w:type="dxa"/>
          </w:tcPr>
          <w:p>
            <w:pPr>
              <w:pStyle w:val="TableParagraph"/>
              <w:ind w:left="31"/>
              <w:rPr>
                <w:sz w:val="17"/>
              </w:rPr>
            </w:pPr>
            <w:r>
              <w:rPr>
                <w:spacing w:val="-4"/>
                <w:sz w:val="17"/>
              </w:rPr>
              <w:t>0.39</w:t>
            </w:r>
          </w:p>
        </w:tc>
        <w:tc>
          <w:tcPr>
            <w:tcW w:w="831" w:type="dxa"/>
          </w:tcPr>
          <w:p>
            <w:pPr>
              <w:pStyle w:val="TableParagraph"/>
              <w:ind w:left="27"/>
              <w:rPr>
                <w:sz w:val="17"/>
              </w:rPr>
            </w:pPr>
            <w:r>
              <w:rPr>
                <w:spacing w:val="-4"/>
                <w:sz w:val="17"/>
              </w:rPr>
              <w:t>3.76</w:t>
            </w:r>
          </w:p>
        </w:tc>
        <w:tc>
          <w:tcPr>
            <w:tcW w:w="1115" w:type="dxa"/>
          </w:tcPr>
          <w:p>
            <w:pPr>
              <w:pStyle w:val="TableParagraph"/>
              <w:ind w:right="13"/>
              <w:rPr>
                <w:sz w:val="17"/>
              </w:rPr>
            </w:pPr>
            <w:r>
              <w:rPr>
                <w:spacing w:val="-2"/>
                <w:sz w:val="17"/>
              </w:rPr>
              <w:t>30.00</w:t>
            </w:r>
          </w:p>
        </w:tc>
        <w:tc>
          <w:tcPr>
            <w:tcW w:w="1280" w:type="dxa"/>
          </w:tcPr>
          <w:p>
            <w:pPr>
              <w:pStyle w:val="TableParagraph"/>
              <w:ind w:left="12" w:right="9"/>
              <w:rPr>
                <w:sz w:val="17"/>
              </w:rPr>
            </w:pPr>
            <w:r>
              <w:rPr>
                <w:spacing w:val="-2"/>
                <w:sz w:val="17"/>
              </w:rPr>
              <w:t>1358.00</w:t>
            </w:r>
          </w:p>
        </w:tc>
      </w:tr>
      <w:tr>
        <w:trPr>
          <w:trHeight w:val="234"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3</w:t>
            </w:r>
            <w:r>
              <w:rPr>
                <w:b/>
                <w:spacing w:val="-4"/>
                <w:position w:val="1"/>
                <w:sz w:val="20"/>
              </w:rPr>
              <w:t>E</w:t>
            </w:r>
            <w:r>
              <w:rPr>
                <w:b/>
                <w:spacing w:val="-4"/>
                <w:sz w:val="13"/>
              </w:rPr>
              <w:t>3</w:t>
            </w:r>
          </w:p>
        </w:tc>
        <w:tc>
          <w:tcPr>
            <w:tcW w:w="963" w:type="dxa"/>
          </w:tcPr>
          <w:p>
            <w:pPr>
              <w:pStyle w:val="TableParagraph"/>
              <w:ind w:left="20" w:right="5"/>
              <w:rPr>
                <w:sz w:val="17"/>
              </w:rPr>
            </w:pPr>
            <w:r>
              <w:rPr>
                <w:spacing w:val="-4"/>
                <w:sz w:val="17"/>
              </w:rPr>
              <w:t>1.94</w:t>
            </w:r>
          </w:p>
        </w:tc>
        <w:tc>
          <w:tcPr>
            <w:tcW w:w="941" w:type="dxa"/>
          </w:tcPr>
          <w:p>
            <w:pPr>
              <w:pStyle w:val="TableParagraph"/>
              <w:rPr>
                <w:sz w:val="17"/>
              </w:rPr>
            </w:pPr>
            <w:r>
              <w:rPr>
                <w:spacing w:val="-4"/>
                <w:sz w:val="17"/>
              </w:rPr>
              <w:t>5.33</w:t>
            </w:r>
          </w:p>
        </w:tc>
        <w:tc>
          <w:tcPr>
            <w:tcW w:w="886" w:type="dxa"/>
          </w:tcPr>
          <w:p>
            <w:pPr>
              <w:pStyle w:val="TableParagraph"/>
              <w:ind w:left="43" w:right="9"/>
              <w:rPr>
                <w:sz w:val="17"/>
              </w:rPr>
            </w:pPr>
            <w:r>
              <w:rPr>
                <w:spacing w:val="-4"/>
                <w:sz w:val="17"/>
              </w:rPr>
              <w:t>4.10</w:t>
            </w:r>
          </w:p>
        </w:tc>
        <w:tc>
          <w:tcPr>
            <w:tcW w:w="966" w:type="dxa"/>
          </w:tcPr>
          <w:p>
            <w:pPr>
              <w:pStyle w:val="TableParagraph"/>
              <w:ind w:left="25" w:right="14"/>
              <w:rPr>
                <w:sz w:val="17"/>
              </w:rPr>
            </w:pPr>
            <w:r>
              <w:rPr>
                <w:spacing w:val="-4"/>
                <w:sz w:val="17"/>
              </w:rPr>
              <w:t>7.53</w:t>
            </w:r>
          </w:p>
        </w:tc>
        <w:tc>
          <w:tcPr>
            <w:tcW w:w="968" w:type="dxa"/>
          </w:tcPr>
          <w:p>
            <w:pPr>
              <w:pStyle w:val="TableParagraph"/>
              <w:ind w:left="31"/>
              <w:rPr>
                <w:sz w:val="17"/>
              </w:rPr>
            </w:pPr>
            <w:r>
              <w:rPr>
                <w:spacing w:val="-4"/>
                <w:sz w:val="17"/>
              </w:rPr>
              <w:t>0.26</w:t>
            </w:r>
          </w:p>
        </w:tc>
        <w:tc>
          <w:tcPr>
            <w:tcW w:w="831" w:type="dxa"/>
          </w:tcPr>
          <w:p>
            <w:pPr>
              <w:pStyle w:val="TableParagraph"/>
              <w:ind w:left="27"/>
              <w:rPr>
                <w:sz w:val="17"/>
              </w:rPr>
            </w:pPr>
            <w:r>
              <w:rPr>
                <w:spacing w:val="-4"/>
                <w:sz w:val="17"/>
              </w:rPr>
              <w:t>1.95</w:t>
            </w:r>
          </w:p>
        </w:tc>
        <w:tc>
          <w:tcPr>
            <w:tcW w:w="1115" w:type="dxa"/>
          </w:tcPr>
          <w:p>
            <w:pPr>
              <w:pStyle w:val="TableParagraph"/>
              <w:ind w:right="13"/>
              <w:rPr>
                <w:sz w:val="17"/>
              </w:rPr>
            </w:pPr>
            <w:r>
              <w:rPr>
                <w:spacing w:val="-2"/>
                <w:sz w:val="17"/>
              </w:rPr>
              <w:t>33.00</w:t>
            </w:r>
          </w:p>
        </w:tc>
        <w:tc>
          <w:tcPr>
            <w:tcW w:w="1280" w:type="dxa"/>
          </w:tcPr>
          <w:p>
            <w:pPr>
              <w:pStyle w:val="TableParagraph"/>
              <w:ind w:left="12" w:right="9"/>
              <w:rPr>
                <w:sz w:val="17"/>
              </w:rPr>
            </w:pPr>
            <w:r>
              <w:rPr>
                <w:spacing w:val="-2"/>
                <w:sz w:val="17"/>
              </w:rPr>
              <w:t>1320.02</w:t>
            </w:r>
          </w:p>
        </w:tc>
      </w:tr>
      <w:tr>
        <w:trPr>
          <w:trHeight w:val="232"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4</w:t>
            </w:r>
            <w:r>
              <w:rPr>
                <w:b/>
                <w:spacing w:val="-4"/>
                <w:position w:val="1"/>
                <w:sz w:val="20"/>
              </w:rPr>
              <w:t>E</w:t>
            </w:r>
            <w:r>
              <w:rPr>
                <w:b/>
                <w:spacing w:val="-4"/>
                <w:sz w:val="13"/>
              </w:rPr>
              <w:t>1</w:t>
            </w:r>
          </w:p>
        </w:tc>
        <w:tc>
          <w:tcPr>
            <w:tcW w:w="963" w:type="dxa"/>
          </w:tcPr>
          <w:p>
            <w:pPr>
              <w:pStyle w:val="TableParagraph"/>
              <w:spacing w:before="18"/>
              <w:ind w:left="20" w:right="5"/>
              <w:rPr>
                <w:sz w:val="17"/>
              </w:rPr>
            </w:pPr>
            <w:r>
              <w:rPr>
                <w:spacing w:val="-4"/>
                <w:sz w:val="17"/>
              </w:rPr>
              <w:t>0.55</w:t>
            </w:r>
          </w:p>
        </w:tc>
        <w:tc>
          <w:tcPr>
            <w:tcW w:w="941" w:type="dxa"/>
          </w:tcPr>
          <w:p>
            <w:pPr>
              <w:pStyle w:val="TableParagraph"/>
              <w:spacing w:before="18"/>
              <w:rPr>
                <w:sz w:val="17"/>
              </w:rPr>
            </w:pPr>
            <w:r>
              <w:rPr>
                <w:spacing w:val="-4"/>
                <w:sz w:val="17"/>
              </w:rPr>
              <w:t>4.00</w:t>
            </w:r>
          </w:p>
        </w:tc>
        <w:tc>
          <w:tcPr>
            <w:tcW w:w="886" w:type="dxa"/>
          </w:tcPr>
          <w:p>
            <w:pPr>
              <w:pStyle w:val="TableParagraph"/>
              <w:spacing w:before="18"/>
              <w:ind w:left="43" w:right="9"/>
              <w:rPr>
                <w:sz w:val="17"/>
              </w:rPr>
            </w:pPr>
            <w:r>
              <w:rPr>
                <w:spacing w:val="-4"/>
                <w:sz w:val="17"/>
              </w:rPr>
              <w:t>2.13</w:t>
            </w:r>
          </w:p>
        </w:tc>
        <w:tc>
          <w:tcPr>
            <w:tcW w:w="966" w:type="dxa"/>
          </w:tcPr>
          <w:p>
            <w:pPr>
              <w:pStyle w:val="TableParagraph"/>
              <w:spacing w:before="18"/>
              <w:ind w:left="25" w:right="14"/>
              <w:rPr>
                <w:sz w:val="17"/>
              </w:rPr>
            </w:pPr>
            <w:r>
              <w:rPr>
                <w:spacing w:val="-4"/>
                <w:sz w:val="17"/>
              </w:rPr>
              <w:t>4.41</w:t>
            </w:r>
          </w:p>
        </w:tc>
        <w:tc>
          <w:tcPr>
            <w:tcW w:w="968" w:type="dxa"/>
          </w:tcPr>
          <w:p>
            <w:pPr>
              <w:pStyle w:val="TableParagraph"/>
              <w:spacing w:before="18"/>
              <w:ind w:left="31"/>
              <w:rPr>
                <w:sz w:val="17"/>
              </w:rPr>
            </w:pPr>
            <w:r>
              <w:rPr>
                <w:spacing w:val="-4"/>
                <w:sz w:val="17"/>
              </w:rPr>
              <w:t>0.32</w:t>
            </w:r>
          </w:p>
        </w:tc>
        <w:tc>
          <w:tcPr>
            <w:tcW w:w="831" w:type="dxa"/>
          </w:tcPr>
          <w:p>
            <w:pPr>
              <w:pStyle w:val="TableParagraph"/>
              <w:spacing w:before="18"/>
              <w:ind w:left="27"/>
              <w:rPr>
                <w:sz w:val="17"/>
              </w:rPr>
            </w:pPr>
            <w:r>
              <w:rPr>
                <w:spacing w:val="-4"/>
                <w:sz w:val="17"/>
              </w:rPr>
              <w:t>1.29</w:t>
            </w:r>
          </w:p>
        </w:tc>
        <w:tc>
          <w:tcPr>
            <w:tcW w:w="1115" w:type="dxa"/>
          </w:tcPr>
          <w:p>
            <w:pPr>
              <w:pStyle w:val="TableParagraph"/>
              <w:spacing w:before="18"/>
              <w:ind w:right="13"/>
              <w:rPr>
                <w:sz w:val="17"/>
              </w:rPr>
            </w:pPr>
            <w:r>
              <w:rPr>
                <w:spacing w:val="-2"/>
                <w:sz w:val="17"/>
              </w:rPr>
              <w:t>35.00</w:t>
            </w:r>
          </w:p>
        </w:tc>
        <w:tc>
          <w:tcPr>
            <w:tcW w:w="1280" w:type="dxa"/>
          </w:tcPr>
          <w:p>
            <w:pPr>
              <w:pStyle w:val="TableParagraph"/>
              <w:spacing w:before="18"/>
              <w:ind w:left="12" w:right="9"/>
              <w:rPr>
                <w:sz w:val="17"/>
              </w:rPr>
            </w:pPr>
            <w:r>
              <w:rPr>
                <w:spacing w:val="-2"/>
                <w:sz w:val="17"/>
              </w:rPr>
              <w:t>153.30</w:t>
            </w:r>
          </w:p>
        </w:tc>
      </w:tr>
      <w:tr>
        <w:trPr>
          <w:trHeight w:val="234"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4</w:t>
            </w:r>
            <w:r>
              <w:rPr>
                <w:b/>
                <w:spacing w:val="-4"/>
                <w:position w:val="1"/>
                <w:sz w:val="20"/>
              </w:rPr>
              <w:t>E</w:t>
            </w:r>
            <w:r>
              <w:rPr>
                <w:b/>
                <w:spacing w:val="-4"/>
                <w:sz w:val="13"/>
              </w:rPr>
              <w:t>2</w:t>
            </w:r>
          </w:p>
        </w:tc>
        <w:tc>
          <w:tcPr>
            <w:tcW w:w="963" w:type="dxa"/>
          </w:tcPr>
          <w:p>
            <w:pPr>
              <w:pStyle w:val="TableParagraph"/>
              <w:ind w:left="20" w:right="5"/>
              <w:rPr>
                <w:sz w:val="17"/>
              </w:rPr>
            </w:pPr>
            <w:r>
              <w:rPr>
                <w:spacing w:val="-4"/>
                <w:sz w:val="17"/>
              </w:rPr>
              <w:t>1.87</w:t>
            </w:r>
          </w:p>
        </w:tc>
        <w:tc>
          <w:tcPr>
            <w:tcW w:w="941" w:type="dxa"/>
          </w:tcPr>
          <w:p>
            <w:pPr>
              <w:pStyle w:val="TableParagraph"/>
              <w:rPr>
                <w:sz w:val="17"/>
              </w:rPr>
            </w:pPr>
            <w:r>
              <w:rPr>
                <w:spacing w:val="-4"/>
                <w:sz w:val="17"/>
              </w:rPr>
              <w:t>5.40</w:t>
            </w:r>
          </w:p>
        </w:tc>
        <w:tc>
          <w:tcPr>
            <w:tcW w:w="886" w:type="dxa"/>
          </w:tcPr>
          <w:p>
            <w:pPr>
              <w:pStyle w:val="TableParagraph"/>
              <w:ind w:left="43" w:right="9"/>
              <w:rPr>
                <w:sz w:val="17"/>
              </w:rPr>
            </w:pPr>
            <w:r>
              <w:rPr>
                <w:spacing w:val="-4"/>
                <w:sz w:val="17"/>
              </w:rPr>
              <w:t>4.15</w:t>
            </w:r>
          </w:p>
        </w:tc>
        <w:tc>
          <w:tcPr>
            <w:tcW w:w="966" w:type="dxa"/>
          </w:tcPr>
          <w:p>
            <w:pPr>
              <w:pStyle w:val="TableParagraph"/>
              <w:ind w:left="25" w:right="14"/>
              <w:rPr>
                <w:sz w:val="17"/>
              </w:rPr>
            </w:pPr>
            <w:r>
              <w:rPr>
                <w:spacing w:val="-4"/>
                <w:sz w:val="17"/>
              </w:rPr>
              <w:t>7.17</w:t>
            </w:r>
          </w:p>
        </w:tc>
        <w:tc>
          <w:tcPr>
            <w:tcW w:w="968" w:type="dxa"/>
          </w:tcPr>
          <w:p>
            <w:pPr>
              <w:pStyle w:val="TableParagraph"/>
              <w:ind w:left="31"/>
              <w:rPr>
                <w:sz w:val="17"/>
              </w:rPr>
            </w:pPr>
            <w:r>
              <w:rPr>
                <w:spacing w:val="-4"/>
                <w:sz w:val="17"/>
              </w:rPr>
              <w:t>0.47</w:t>
            </w:r>
          </w:p>
        </w:tc>
        <w:tc>
          <w:tcPr>
            <w:tcW w:w="831" w:type="dxa"/>
          </w:tcPr>
          <w:p>
            <w:pPr>
              <w:pStyle w:val="TableParagraph"/>
              <w:ind w:left="27"/>
              <w:rPr>
                <w:sz w:val="17"/>
              </w:rPr>
            </w:pPr>
            <w:r>
              <w:rPr>
                <w:spacing w:val="-4"/>
                <w:sz w:val="17"/>
              </w:rPr>
              <w:t>2.74</w:t>
            </w:r>
          </w:p>
        </w:tc>
        <w:tc>
          <w:tcPr>
            <w:tcW w:w="1115" w:type="dxa"/>
          </w:tcPr>
          <w:p>
            <w:pPr>
              <w:pStyle w:val="TableParagraph"/>
              <w:ind w:right="13"/>
              <w:rPr>
                <w:sz w:val="17"/>
              </w:rPr>
            </w:pPr>
            <w:r>
              <w:rPr>
                <w:spacing w:val="-2"/>
                <w:sz w:val="17"/>
              </w:rPr>
              <w:t>30.00</w:t>
            </w:r>
          </w:p>
        </w:tc>
        <w:tc>
          <w:tcPr>
            <w:tcW w:w="1280" w:type="dxa"/>
          </w:tcPr>
          <w:p>
            <w:pPr>
              <w:pStyle w:val="TableParagraph"/>
              <w:ind w:left="12" w:right="9"/>
              <w:rPr>
                <w:sz w:val="17"/>
              </w:rPr>
            </w:pPr>
            <w:r>
              <w:rPr>
                <w:spacing w:val="-2"/>
                <w:sz w:val="17"/>
              </w:rPr>
              <w:t>1150.00</w:t>
            </w:r>
          </w:p>
        </w:tc>
      </w:tr>
      <w:tr>
        <w:trPr>
          <w:trHeight w:val="235"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4</w:t>
            </w:r>
            <w:r>
              <w:rPr>
                <w:b/>
                <w:spacing w:val="-4"/>
                <w:position w:val="1"/>
                <w:sz w:val="20"/>
              </w:rPr>
              <w:t>E</w:t>
            </w:r>
            <w:r>
              <w:rPr>
                <w:b/>
                <w:spacing w:val="-4"/>
                <w:sz w:val="13"/>
              </w:rPr>
              <w:t>3</w:t>
            </w:r>
          </w:p>
        </w:tc>
        <w:tc>
          <w:tcPr>
            <w:tcW w:w="963" w:type="dxa"/>
          </w:tcPr>
          <w:p>
            <w:pPr>
              <w:pStyle w:val="TableParagraph"/>
              <w:ind w:left="20" w:right="5"/>
              <w:rPr>
                <w:sz w:val="17"/>
              </w:rPr>
            </w:pPr>
            <w:r>
              <w:rPr>
                <w:spacing w:val="-4"/>
                <w:sz w:val="17"/>
              </w:rPr>
              <w:t>1.96</w:t>
            </w:r>
          </w:p>
        </w:tc>
        <w:tc>
          <w:tcPr>
            <w:tcW w:w="941" w:type="dxa"/>
          </w:tcPr>
          <w:p>
            <w:pPr>
              <w:pStyle w:val="TableParagraph"/>
              <w:rPr>
                <w:sz w:val="17"/>
              </w:rPr>
            </w:pPr>
            <w:r>
              <w:rPr>
                <w:spacing w:val="-4"/>
                <w:sz w:val="17"/>
              </w:rPr>
              <w:t>4.80</w:t>
            </w:r>
          </w:p>
        </w:tc>
        <w:tc>
          <w:tcPr>
            <w:tcW w:w="886" w:type="dxa"/>
          </w:tcPr>
          <w:p>
            <w:pPr>
              <w:pStyle w:val="TableParagraph"/>
              <w:ind w:left="43" w:right="9"/>
              <w:rPr>
                <w:sz w:val="17"/>
              </w:rPr>
            </w:pPr>
            <w:r>
              <w:rPr>
                <w:spacing w:val="-4"/>
                <w:sz w:val="17"/>
              </w:rPr>
              <w:t>4.09</w:t>
            </w:r>
          </w:p>
        </w:tc>
        <w:tc>
          <w:tcPr>
            <w:tcW w:w="966" w:type="dxa"/>
          </w:tcPr>
          <w:p>
            <w:pPr>
              <w:pStyle w:val="TableParagraph"/>
              <w:ind w:left="25" w:right="14"/>
              <w:rPr>
                <w:sz w:val="17"/>
              </w:rPr>
            </w:pPr>
            <w:r>
              <w:rPr>
                <w:spacing w:val="-4"/>
                <w:sz w:val="17"/>
              </w:rPr>
              <w:t>8.17</w:t>
            </w:r>
          </w:p>
        </w:tc>
        <w:tc>
          <w:tcPr>
            <w:tcW w:w="968" w:type="dxa"/>
          </w:tcPr>
          <w:p>
            <w:pPr>
              <w:pStyle w:val="TableParagraph"/>
              <w:ind w:left="31"/>
              <w:rPr>
                <w:sz w:val="17"/>
              </w:rPr>
            </w:pPr>
            <w:r>
              <w:rPr>
                <w:spacing w:val="-4"/>
                <w:sz w:val="17"/>
              </w:rPr>
              <w:t>0.26</w:t>
            </w:r>
          </w:p>
        </w:tc>
        <w:tc>
          <w:tcPr>
            <w:tcW w:w="831" w:type="dxa"/>
          </w:tcPr>
          <w:p>
            <w:pPr>
              <w:pStyle w:val="TableParagraph"/>
              <w:ind w:left="27"/>
              <w:rPr>
                <w:sz w:val="17"/>
              </w:rPr>
            </w:pPr>
            <w:r>
              <w:rPr>
                <w:spacing w:val="-4"/>
                <w:sz w:val="17"/>
              </w:rPr>
              <w:t>2.05</w:t>
            </w:r>
          </w:p>
        </w:tc>
        <w:tc>
          <w:tcPr>
            <w:tcW w:w="1115" w:type="dxa"/>
          </w:tcPr>
          <w:p>
            <w:pPr>
              <w:pStyle w:val="TableParagraph"/>
              <w:ind w:right="13"/>
              <w:rPr>
                <w:sz w:val="17"/>
              </w:rPr>
            </w:pPr>
            <w:r>
              <w:rPr>
                <w:spacing w:val="-2"/>
                <w:sz w:val="17"/>
              </w:rPr>
              <w:t>33.00</w:t>
            </w:r>
          </w:p>
        </w:tc>
        <w:tc>
          <w:tcPr>
            <w:tcW w:w="1280" w:type="dxa"/>
          </w:tcPr>
          <w:p>
            <w:pPr>
              <w:pStyle w:val="TableParagraph"/>
              <w:ind w:left="12" w:right="9"/>
              <w:rPr>
                <w:sz w:val="17"/>
              </w:rPr>
            </w:pPr>
            <w:r>
              <w:rPr>
                <w:spacing w:val="-2"/>
                <w:sz w:val="17"/>
              </w:rPr>
              <w:t>1332.67</w:t>
            </w:r>
          </w:p>
        </w:tc>
      </w:tr>
      <w:tr>
        <w:trPr>
          <w:trHeight w:val="234"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5</w:t>
            </w:r>
            <w:r>
              <w:rPr>
                <w:b/>
                <w:spacing w:val="-4"/>
                <w:position w:val="1"/>
                <w:sz w:val="20"/>
              </w:rPr>
              <w:t>E</w:t>
            </w:r>
            <w:r>
              <w:rPr>
                <w:b/>
                <w:spacing w:val="-4"/>
                <w:sz w:val="13"/>
              </w:rPr>
              <w:t>1</w:t>
            </w:r>
          </w:p>
        </w:tc>
        <w:tc>
          <w:tcPr>
            <w:tcW w:w="963" w:type="dxa"/>
          </w:tcPr>
          <w:p>
            <w:pPr>
              <w:pStyle w:val="TableParagraph"/>
              <w:spacing w:line="240" w:lineRule="auto" w:before="18"/>
              <w:ind w:left="20" w:right="5"/>
              <w:rPr>
                <w:sz w:val="17"/>
              </w:rPr>
            </w:pPr>
            <w:r>
              <w:rPr>
                <w:spacing w:val="-4"/>
                <w:sz w:val="17"/>
              </w:rPr>
              <w:t>0.50</w:t>
            </w:r>
          </w:p>
        </w:tc>
        <w:tc>
          <w:tcPr>
            <w:tcW w:w="941" w:type="dxa"/>
          </w:tcPr>
          <w:p>
            <w:pPr>
              <w:pStyle w:val="TableParagraph"/>
              <w:spacing w:line="240" w:lineRule="auto" w:before="18"/>
              <w:rPr>
                <w:sz w:val="17"/>
              </w:rPr>
            </w:pPr>
            <w:r>
              <w:rPr>
                <w:spacing w:val="-4"/>
                <w:sz w:val="17"/>
              </w:rPr>
              <w:t>3.93</w:t>
            </w:r>
          </w:p>
        </w:tc>
        <w:tc>
          <w:tcPr>
            <w:tcW w:w="886" w:type="dxa"/>
          </w:tcPr>
          <w:p>
            <w:pPr>
              <w:pStyle w:val="TableParagraph"/>
              <w:spacing w:line="240" w:lineRule="auto" w:before="18"/>
              <w:ind w:left="43" w:right="9"/>
              <w:rPr>
                <w:sz w:val="17"/>
              </w:rPr>
            </w:pPr>
            <w:r>
              <w:rPr>
                <w:spacing w:val="-4"/>
                <w:sz w:val="17"/>
              </w:rPr>
              <w:t>2.07</w:t>
            </w:r>
          </w:p>
        </w:tc>
        <w:tc>
          <w:tcPr>
            <w:tcW w:w="966" w:type="dxa"/>
          </w:tcPr>
          <w:p>
            <w:pPr>
              <w:pStyle w:val="TableParagraph"/>
              <w:spacing w:line="240" w:lineRule="auto" w:before="18"/>
              <w:ind w:left="25" w:right="14"/>
              <w:rPr>
                <w:sz w:val="17"/>
              </w:rPr>
            </w:pPr>
            <w:r>
              <w:rPr>
                <w:spacing w:val="-4"/>
                <w:sz w:val="17"/>
              </w:rPr>
              <w:t>4.90</w:t>
            </w:r>
          </w:p>
        </w:tc>
        <w:tc>
          <w:tcPr>
            <w:tcW w:w="968" w:type="dxa"/>
          </w:tcPr>
          <w:p>
            <w:pPr>
              <w:pStyle w:val="TableParagraph"/>
              <w:spacing w:line="240" w:lineRule="auto" w:before="18"/>
              <w:ind w:left="31"/>
              <w:rPr>
                <w:sz w:val="17"/>
              </w:rPr>
            </w:pPr>
            <w:r>
              <w:rPr>
                <w:spacing w:val="-4"/>
                <w:sz w:val="17"/>
              </w:rPr>
              <w:t>0.26</w:t>
            </w:r>
          </w:p>
        </w:tc>
        <w:tc>
          <w:tcPr>
            <w:tcW w:w="831" w:type="dxa"/>
          </w:tcPr>
          <w:p>
            <w:pPr>
              <w:pStyle w:val="TableParagraph"/>
              <w:spacing w:line="240" w:lineRule="auto" w:before="18"/>
              <w:ind w:left="27"/>
              <w:rPr>
                <w:sz w:val="17"/>
              </w:rPr>
            </w:pPr>
            <w:r>
              <w:rPr>
                <w:spacing w:val="-4"/>
                <w:sz w:val="17"/>
              </w:rPr>
              <w:t>1.98</w:t>
            </w:r>
          </w:p>
        </w:tc>
        <w:tc>
          <w:tcPr>
            <w:tcW w:w="1115" w:type="dxa"/>
          </w:tcPr>
          <w:p>
            <w:pPr>
              <w:pStyle w:val="TableParagraph"/>
              <w:spacing w:line="240" w:lineRule="auto" w:before="18"/>
              <w:ind w:right="13"/>
              <w:rPr>
                <w:sz w:val="17"/>
              </w:rPr>
            </w:pPr>
            <w:r>
              <w:rPr>
                <w:spacing w:val="-2"/>
                <w:sz w:val="17"/>
              </w:rPr>
              <w:t>35.00</w:t>
            </w:r>
          </w:p>
        </w:tc>
        <w:tc>
          <w:tcPr>
            <w:tcW w:w="1280" w:type="dxa"/>
          </w:tcPr>
          <w:p>
            <w:pPr>
              <w:pStyle w:val="TableParagraph"/>
              <w:spacing w:line="240" w:lineRule="auto" w:before="18"/>
              <w:ind w:left="12" w:right="9"/>
              <w:rPr>
                <w:sz w:val="17"/>
              </w:rPr>
            </w:pPr>
            <w:r>
              <w:rPr>
                <w:spacing w:val="-2"/>
                <w:sz w:val="17"/>
              </w:rPr>
              <w:t>185.47</w:t>
            </w:r>
          </w:p>
        </w:tc>
      </w:tr>
      <w:tr>
        <w:trPr>
          <w:trHeight w:val="232" w:hRule="atLeast"/>
        </w:trPr>
        <w:tc>
          <w:tcPr>
            <w:tcW w:w="979" w:type="dxa"/>
          </w:tcPr>
          <w:p>
            <w:pPr>
              <w:pStyle w:val="TableParagraph"/>
              <w:spacing w:line="206" w:lineRule="exact" w:before="0"/>
              <w:ind w:left="51" w:right="11"/>
              <w:rPr>
                <w:b/>
                <w:sz w:val="13"/>
              </w:rPr>
            </w:pPr>
            <w:r>
              <w:rPr>
                <w:b/>
                <w:spacing w:val="-4"/>
                <w:position w:val="1"/>
                <w:sz w:val="20"/>
              </w:rPr>
              <w:t>G</w:t>
            </w:r>
            <w:r>
              <w:rPr>
                <w:b/>
                <w:spacing w:val="-4"/>
                <w:sz w:val="13"/>
              </w:rPr>
              <w:t>5</w:t>
            </w:r>
            <w:r>
              <w:rPr>
                <w:b/>
                <w:spacing w:val="-4"/>
                <w:position w:val="1"/>
                <w:sz w:val="20"/>
              </w:rPr>
              <w:t>E</w:t>
            </w:r>
            <w:r>
              <w:rPr>
                <w:b/>
                <w:spacing w:val="-4"/>
                <w:sz w:val="13"/>
              </w:rPr>
              <w:t>2</w:t>
            </w:r>
          </w:p>
        </w:tc>
        <w:tc>
          <w:tcPr>
            <w:tcW w:w="963" w:type="dxa"/>
          </w:tcPr>
          <w:p>
            <w:pPr>
              <w:pStyle w:val="TableParagraph"/>
              <w:spacing w:before="18"/>
              <w:ind w:left="20" w:right="5"/>
              <w:rPr>
                <w:sz w:val="17"/>
              </w:rPr>
            </w:pPr>
            <w:r>
              <w:rPr>
                <w:spacing w:val="-4"/>
                <w:sz w:val="17"/>
              </w:rPr>
              <w:t>1.90</w:t>
            </w:r>
          </w:p>
        </w:tc>
        <w:tc>
          <w:tcPr>
            <w:tcW w:w="941" w:type="dxa"/>
          </w:tcPr>
          <w:p>
            <w:pPr>
              <w:pStyle w:val="TableParagraph"/>
              <w:spacing w:before="18"/>
              <w:rPr>
                <w:sz w:val="17"/>
              </w:rPr>
            </w:pPr>
            <w:r>
              <w:rPr>
                <w:spacing w:val="-4"/>
                <w:sz w:val="17"/>
              </w:rPr>
              <w:t>5.20</w:t>
            </w:r>
          </w:p>
        </w:tc>
        <w:tc>
          <w:tcPr>
            <w:tcW w:w="886" w:type="dxa"/>
          </w:tcPr>
          <w:p>
            <w:pPr>
              <w:pStyle w:val="TableParagraph"/>
              <w:spacing w:before="18"/>
              <w:ind w:left="43" w:right="9"/>
              <w:rPr>
                <w:sz w:val="17"/>
              </w:rPr>
            </w:pPr>
            <w:r>
              <w:rPr>
                <w:spacing w:val="-4"/>
                <w:sz w:val="17"/>
              </w:rPr>
              <w:t>4.31</w:t>
            </w:r>
          </w:p>
        </w:tc>
        <w:tc>
          <w:tcPr>
            <w:tcW w:w="966" w:type="dxa"/>
          </w:tcPr>
          <w:p>
            <w:pPr>
              <w:pStyle w:val="TableParagraph"/>
              <w:spacing w:before="18"/>
              <w:ind w:left="25" w:right="14"/>
              <w:rPr>
                <w:sz w:val="17"/>
              </w:rPr>
            </w:pPr>
            <w:r>
              <w:rPr>
                <w:spacing w:val="-4"/>
                <w:sz w:val="17"/>
              </w:rPr>
              <w:t>8.10</w:t>
            </w:r>
          </w:p>
        </w:tc>
        <w:tc>
          <w:tcPr>
            <w:tcW w:w="968" w:type="dxa"/>
          </w:tcPr>
          <w:p>
            <w:pPr>
              <w:pStyle w:val="TableParagraph"/>
              <w:spacing w:before="18"/>
              <w:ind w:left="31"/>
              <w:rPr>
                <w:sz w:val="17"/>
              </w:rPr>
            </w:pPr>
            <w:r>
              <w:rPr>
                <w:spacing w:val="-4"/>
                <w:sz w:val="17"/>
              </w:rPr>
              <w:t>0.31</w:t>
            </w:r>
          </w:p>
        </w:tc>
        <w:tc>
          <w:tcPr>
            <w:tcW w:w="831" w:type="dxa"/>
          </w:tcPr>
          <w:p>
            <w:pPr>
              <w:pStyle w:val="TableParagraph"/>
              <w:spacing w:before="18"/>
              <w:ind w:left="27"/>
              <w:rPr>
                <w:sz w:val="17"/>
              </w:rPr>
            </w:pPr>
            <w:r>
              <w:rPr>
                <w:spacing w:val="-4"/>
                <w:sz w:val="17"/>
              </w:rPr>
              <w:t>3.23</w:t>
            </w:r>
          </w:p>
        </w:tc>
        <w:tc>
          <w:tcPr>
            <w:tcW w:w="1115" w:type="dxa"/>
          </w:tcPr>
          <w:p>
            <w:pPr>
              <w:pStyle w:val="TableParagraph"/>
              <w:spacing w:before="18"/>
              <w:ind w:right="13"/>
              <w:rPr>
                <w:sz w:val="17"/>
              </w:rPr>
            </w:pPr>
            <w:r>
              <w:rPr>
                <w:spacing w:val="-2"/>
                <w:sz w:val="17"/>
              </w:rPr>
              <w:t>30.00</w:t>
            </w:r>
          </w:p>
        </w:tc>
        <w:tc>
          <w:tcPr>
            <w:tcW w:w="1280" w:type="dxa"/>
          </w:tcPr>
          <w:p>
            <w:pPr>
              <w:pStyle w:val="TableParagraph"/>
              <w:spacing w:before="18"/>
              <w:ind w:left="12" w:right="9"/>
              <w:rPr>
                <w:sz w:val="17"/>
              </w:rPr>
            </w:pPr>
            <w:r>
              <w:rPr>
                <w:spacing w:val="-2"/>
                <w:sz w:val="17"/>
              </w:rPr>
              <w:t>1220.03</w:t>
            </w:r>
          </w:p>
        </w:tc>
      </w:tr>
      <w:tr>
        <w:trPr>
          <w:trHeight w:val="234" w:hRule="atLeast"/>
        </w:trPr>
        <w:tc>
          <w:tcPr>
            <w:tcW w:w="979" w:type="dxa"/>
          </w:tcPr>
          <w:p>
            <w:pPr>
              <w:pStyle w:val="TableParagraph"/>
              <w:spacing w:line="208" w:lineRule="exact" w:before="0"/>
              <w:ind w:left="51" w:right="11"/>
              <w:rPr>
                <w:b/>
                <w:sz w:val="13"/>
              </w:rPr>
            </w:pPr>
            <w:r>
              <w:rPr>
                <w:b/>
                <w:spacing w:val="-4"/>
                <w:position w:val="1"/>
                <w:sz w:val="20"/>
              </w:rPr>
              <w:t>G</w:t>
            </w:r>
            <w:r>
              <w:rPr>
                <w:b/>
                <w:spacing w:val="-4"/>
                <w:sz w:val="13"/>
              </w:rPr>
              <w:t>5</w:t>
            </w:r>
            <w:r>
              <w:rPr>
                <w:b/>
                <w:spacing w:val="-4"/>
                <w:position w:val="1"/>
                <w:sz w:val="20"/>
              </w:rPr>
              <w:t>E</w:t>
            </w:r>
            <w:r>
              <w:rPr>
                <w:b/>
                <w:spacing w:val="-4"/>
                <w:sz w:val="13"/>
              </w:rPr>
              <w:t>3</w:t>
            </w:r>
          </w:p>
        </w:tc>
        <w:tc>
          <w:tcPr>
            <w:tcW w:w="963" w:type="dxa"/>
          </w:tcPr>
          <w:p>
            <w:pPr>
              <w:pStyle w:val="TableParagraph"/>
              <w:ind w:left="20" w:right="5"/>
              <w:rPr>
                <w:sz w:val="17"/>
              </w:rPr>
            </w:pPr>
            <w:r>
              <w:rPr>
                <w:spacing w:val="-4"/>
                <w:sz w:val="17"/>
              </w:rPr>
              <w:t>1.91</w:t>
            </w:r>
          </w:p>
        </w:tc>
        <w:tc>
          <w:tcPr>
            <w:tcW w:w="941" w:type="dxa"/>
          </w:tcPr>
          <w:p>
            <w:pPr>
              <w:pStyle w:val="TableParagraph"/>
              <w:rPr>
                <w:sz w:val="17"/>
              </w:rPr>
            </w:pPr>
            <w:r>
              <w:rPr>
                <w:spacing w:val="-4"/>
                <w:sz w:val="17"/>
              </w:rPr>
              <w:t>4.87</w:t>
            </w:r>
          </w:p>
        </w:tc>
        <w:tc>
          <w:tcPr>
            <w:tcW w:w="886" w:type="dxa"/>
          </w:tcPr>
          <w:p>
            <w:pPr>
              <w:pStyle w:val="TableParagraph"/>
              <w:ind w:left="43" w:right="9"/>
              <w:rPr>
                <w:sz w:val="17"/>
              </w:rPr>
            </w:pPr>
            <w:r>
              <w:rPr>
                <w:spacing w:val="-4"/>
                <w:sz w:val="17"/>
              </w:rPr>
              <w:t>4.15</w:t>
            </w:r>
          </w:p>
        </w:tc>
        <w:tc>
          <w:tcPr>
            <w:tcW w:w="966" w:type="dxa"/>
          </w:tcPr>
          <w:p>
            <w:pPr>
              <w:pStyle w:val="TableParagraph"/>
              <w:ind w:left="25" w:right="14"/>
              <w:rPr>
                <w:sz w:val="17"/>
              </w:rPr>
            </w:pPr>
            <w:r>
              <w:rPr>
                <w:spacing w:val="-4"/>
                <w:sz w:val="17"/>
              </w:rPr>
              <w:t>7.43</w:t>
            </w:r>
          </w:p>
        </w:tc>
        <w:tc>
          <w:tcPr>
            <w:tcW w:w="968" w:type="dxa"/>
          </w:tcPr>
          <w:p>
            <w:pPr>
              <w:pStyle w:val="TableParagraph"/>
              <w:ind w:left="31"/>
              <w:rPr>
                <w:sz w:val="17"/>
              </w:rPr>
            </w:pPr>
            <w:r>
              <w:rPr>
                <w:spacing w:val="-4"/>
                <w:sz w:val="17"/>
              </w:rPr>
              <w:t>0.23</w:t>
            </w:r>
          </w:p>
        </w:tc>
        <w:tc>
          <w:tcPr>
            <w:tcW w:w="831" w:type="dxa"/>
          </w:tcPr>
          <w:p>
            <w:pPr>
              <w:pStyle w:val="TableParagraph"/>
              <w:ind w:left="27"/>
              <w:rPr>
                <w:sz w:val="17"/>
              </w:rPr>
            </w:pPr>
            <w:r>
              <w:rPr>
                <w:spacing w:val="-4"/>
                <w:sz w:val="17"/>
              </w:rPr>
              <w:t>2.55</w:t>
            </w:r>
          </w:p>
        </w:tc>
        <w:tc>
          <w:tcPr>
            <w:tcW w:w="1115" w:type="dxa"/>
          </w:tcPr>
          <w:p>
            <w:pPr>
              <w:pStyle w:val="TableParagraph"/>
              <w:ind w:right="13"/>
              <w:rPr>
                <w:sz w:val="17"/>
              </w:rPr>
            </w:pPr>
            <w:r>
              <w:rPr>
                <w:spacing w:val="-2"/>
                <w:sz w:val="17"/>
              </w:rPr>
              <w:t>35.00</w:t>
            </w:r>
          </w:p>
        </w:tc>
        <w:tc>
          <w:tcPr>
            <w:tcW w:w="1280" w:type="dxa"/>
          </w:tcPr>
          <w:p>
            <w:pPr>
              <w:pStyle w:val="TableParagraph"/>
              <w:ind w:left="12" w:right="9"/>
              <w:rPr>
                <w:sz w:val="17"/>
              </w:rPr>
            </w:pPr>
            <w:r>
              <w:rPr>
                <w:spacing w:val="-2"/>
                <w:sz w:val="17"/>
              </w:rPr>
              <w:t>1336.00</w:t>
            </w:r>
          </w:p>
        </w:tc>
      </w:tr>
      <w:tr>
        <w:trPr>
          <w:trHeight w:val="234" w:hRule="atLeast"/>
        </w:trPr>
        <w:tc>
          <w:tcPr>
            <w:tcW w:w="979" w:type="dxa"/>
          </w:tcPr>
          <w:p>
            <w:pPr>
              <w:pStyle w:val="TableParagraph"/>
              <w:spacing w:line="215" w:lineRule="exact" w:before="0"/>
              <w:ind w:left="51"/>
              <w:rPr>
                <w:b/>
                <w:sz w:val="20"/>
              </w:rPr>
            </w:pPr>
            <w:r>
              <w:rPr>
                <w:b/>
                <w:sz w:val="20"/>
              </w:rPr>
              <w:t>S.Em</w:t>
            </w:r>
            <w:r>
              <w:rPr>
                <w:b/>
                <w:spacing w:val="-7"/>
                <w:sz w:val="20"/>
              </w:rPr>
              <w:t> </w:t>
            </w:r>
            <w:r>
              <w:rPr>
                <w:b/>
                <w:spacing w:val="-10"/>
                <w:sz w:val="20"/>
              </w:rPr>
              <w:t>±</w:t>
            </w:r>
          </w:p>
        </w:tc>
        <w:tc>
          <w:tcPr>
            <w:tcW w:w="963" w:type="dxa"/>
          </w:tcPr>
          <w:p>
            <w:pPr>
              <w:pStyle w:val="TableParagraph"/>
              <w:ind w:left="20" w:right="5"/>
              <w:rPr>
                <w:sz w:val="17"/>
              </w:rPr>
            </w:pPr>
            <w:r>
              <w:rPr>
                <w:spacing w:val="-4"/>
                <w:sz w:val="17"/>
              </w:rPr>
              <w:t>0.01</w:t>
            </w:r>
          </w:p>
        </w:tc>
        <w:tc>
          <w:tcPr>
            <w:tcW w:w="941" w:type="dxa"/>
          </w:tcPr>
          <w:p>
            <w:pPr>
              <w:pStyle w:val="TableParagraph"/>
              <w:rPr>
                <w:sz w:val="17"/>
              </w:rPr>
            </w:pPr>
            <w:r>
              <w:rPr>
                <w:spacing w:val="-4"/>
                <w:sz w:val="17"/>
              </w:rPr>
              <w:t>0.09</w:t>
            </w:r>
          </w:p>
        </w:tc>
        <w:tc>
          <w:tcPr>
            <w:tcW w:w="886" w:type="dxa"/>
          </w:tcPr>
          <w:p>
            <w:pPr>
              <w:pStyle w:val="TableParagraph"/>
              <w:ind w:left="43"/>
              <w:rPr>
                <w:sz w:val="17"/>
              </w:rPr>
            </w:pPr>
            <w:r>
              <w:rPr>
                <w:spacing w:val="-4"/>
                <w:sz w:val="17"/>
              </w:rPr>
              <w:t>0.05</w:t>
            </w:r>
          </w:p>
        </w:tc>
        <w:tc>
          <w:tcPr>
            <w:tcW w:w="966" w:type="dxa"/>
          </w:tcPr>
          <w:p>
            <w:pPr>
              <w:pStyle w:val="TableParagraph"/>
              <w:ind w:left="25" w:right="5"/>
              <w:rPr>
                <w:sz w:val="17"/>
              </w:rPr>
            </w:pPr>
            <w:r>
              <w:rPr>
                <w:spacing w:val="-4"/>
                <w:sz w:val="17"/>
              </w:rPr>
              <w:t>0.09</w:t>
            </w:r>
          </w:p>
        </w:tc>
        <w:tc>
          <w:tcPr>
            <w:tcW w:w="968" w:type="dxa"/>
          </w:tcPr>
          <w:p>
            <w:pPr>
              <w:pStyle w:val="TableParagraph"/>
              <w:ind w:left="31"/>
              <w:rPr>
                <w:sz w:val="17"/>
              </w:rPr>
            </w:pPr>
            <w:r>
              <w:rPr>
                <w:spacing w:val="-4"/>
                <w:sz w:val="17"/>
              </w:rPr>
              <w:t>0.01</w:t>
            </w:r>
          </w:p>
        </w:tc>
        <w:tc>
          <w:tcPr>
            <w:tcW w:w="831" w:type="dxa"/>
          </w:tcPr>
          <w:p>
            <w:pPr>
              <w:pStyle w:val="TableParagraph"/>
              <w:ind w:left="27"/>
              <w:rPr>
                <w:sz w:val="17"/>
              </w:rPr>
            </w:pPr>
            <w:r>
              <w:rPr>
                <w:spacing w:val="-4"/>
                <w:sz w:val="17"/>
              </w:rPr>
              <w:t>0.02</w:t>
            </w:r>
          </w:p>
        </w:tc>
        <w:tc>
          <w:tcPr>
            <w:tcW w:w="1115" w:type="dxa"/>
          </w:tcPr>
          <w:p>
            <w:pPr>
              <w:pStyle w:val="TableParagraph"/>
              <w:ind w:left="35" w:right="13"/>
              <w:rPr>
                <w:sz w:val="17"/>
              </w:rPr>
            </w:pPr>
            <w:r>
              <w:rPr>
                <w:spacing w:val="-4"/>
                <w:sz w:val="17"/>
              </w:rPr>
              <w:t>0.37</w:t>
            </w:r>
          </w:p>
        </w:tc>
        <w:tc>
          <w:tcPr>
            <w:tcW w:w="1280" w:type="dxa"/>
          </w:tcPr>
          <w:p>
            <w:pPr>
              <w:pStyle w:val="TableParagraph"/>
              <w:ind w:left="12" w:right="7"/>
              <w:rPr>
                <w:sz w:val="17"/>
              </w:rPr>
            </w:pPr>
            <w:r>
              <w:rPr>
                <w:spacing w:val="-2"/>
                <w:sz w:val="17"/>
              </w:rPr>
              <w:t>46.09</w:t>
            </w:r>
          </w:p>
        </w:tc>
      </w:tr>
      <w:tr>
        <w:trPr>
          <w:trHeight w:val="234" w:hRule="atLeast"/>
        </w:trPr>
        <w:tc>
          <w:tcPr>
            <w:tcW w:w="979" w:type="dxa"/>
          </w:tcPr>
          <w:p>
            <w:pPr>
              <w:pStyle w:val="TableParagraph"/>
              <w:ind w:left="51" w:right="14"/>
              <w:rPr>
                <w:b/>
                <w:sz w:val="17"/>
              </w:rPr>
            </w:pPr>
            <w:r>
              <w:rPr>
                <w:b/>
                <w:sz w:val="17"/>
              </w:rPr>
              <w:t>CD</w:t>
            </w:r>
            <w:r>
              <w:rPr>
                <w:b/>
                <w:spacing w:val="-11"/>
                <w:sz w:val="17"/>
              </w:rPr>
              <w:t> </w:t>
            </w:r>
            <w:r>
              <w:rPr>
                <w:b/>
                <w:sz w:val="17"/>
              </w:rPr>
              <w:t>@</w:t>
            </w:r>
            <w:r>
              <w:rPr>
                <w:b/>
                <w:spacing w:val="-2"/>
                <w:sz w:val="17"/>
              </w:rPr>
              <w:t> </w:t>
            </w:r>
            <w:r>
              <w:rPr>
                <w:b/>
                <w:spacing w:val="-5"/>
                <w:sz w:val="17"/>
              </w:rPr>
              <w:t>5%</w:t>
            </w:r>
          </w:p>
        </w:tc>
        <w:tc>
          <w:tcPr>
            <w:tcW w:w="963" w:type="dxa"/>
          </w:tcPr>
          <w:p>
            <w:pPr>
              <w:pStyle w:val="TableParagraph"/>
              <w:ind w:left="20" w:right="5"/>
              <w:rPr>
                <w:sz w:val="17"/>
              </w:rPr>
            </w:pPr>
            <w:r>
              <w:rPr>
                <w:spacing w:val="-4"/>
                <w:sz w:val="17"/>
              </w:rPr>
              <w:t>0.04</w:t>
            </w:r>
          </w:p>
        </w:tc>
        <w:tc>
          <w:tcPr>
            <w:tcW w:w="941" w:type="dxa"/>
          </w:tcPr>
          <w:p>
            <w:pPr>
              <w:pStyle w:val="TableParagraph"/>
              <w:rPr>
                <w:sz w:val="17"/>
              </w:rPr>
            </w:pPr>
            <w:r>
              <w:rPr>
                <w:spacing w:val="-4"/>
                <w:sz w:val="17"/>
              </w:rPr>
              <w:t>0.27</w:t>
            </w:r>
          </w:p>
        </w:tc>
        <w:tc>
          <w:tcPr>
            <w:tcW w:w="886" w:type="dxa"/>
          </w:tcPr>
          <w:p>
            <w:pPr>
              <w:pStyle w:val="TableParagraph"/>
              <w:ind w:left="43"/>
              <w:rPr>
                <w:sz w:val="17"/>
              </w:rPr>
            </w:pPr>
            <w:r>
              <w:rPr>
                <w:spacing w:val="-4"/>
                <w:sz w:val="17"/>
              </w:rPr>
              <w:t>0.15</w:t>
            </w:r>
          </w:p>
        </w:tc>
        <w:tc>
          <w:tcPr>
            <w:tcW w:w="966" w:type="dxa"/>
          </w:tcPr>
          <w:p>
            <w:pPr>
              <w:pStyle w:val="TableParagraph"/>
              <w:ind w:left="25" w:right="5"/>
              <w:rPr>
                <w:sz w:val="17"/>
              </w:rPr>
            </w:pPr>
            <w:r>
              <w:rPr>
                <w:spacing w:val="-4"/>
                <w:sz w:val="17"/>
              </w:rPr>
              <w:t>0.26</w:t>
            </w:r>
          </w:p>
        </w:tc>
        <w:tc>
          <w:tcPr>
            <w:tcW w:w="968" w:type="dxa"/>
          </w:tcPr>
          <w:p>
            <w:pPr>
              <w:pStyle w:val="TableParagraph"/>
              <w:ind w:left="31"/>
              <w:rPr>
                <w:sz w:val="17"/>
              </w:rPr>
            </w:pPr>
            <w:r>
              <w:rPr>
                <w:spacing w:val="-4"/>
                <w:sz w:val="17"/>
              </w:rPr>
              <w:t>0.04</w:t>
            </w:r>
          </w:p>
        </w:tc>
        <w:tc>
          <w:tcPr>
            <w:tcW w:w="831" w:type="dxa"/>
          </w:tcPr>
          <w:p>
            <w:pPr>
              <w:pStyle w:val="TableParagraph"/>
              <w:ind w:left="27"/>
              <w:rPr>
                <w:sz w:val="17"/>
              </w:rPr>
            </w:pPr>
            <w:r>
              <w:rPr>
                <w:spacing w:val="-4"/>
                <w:sz w:val="17"/>
              </w:rPr>
              <w:t>0.07</w:t>
            </w:r>
          </w:p>
        </w:tc>
        <w:tc>
          <w:tcPr>
            <w:tcW w:w="1115" w:type="dxa"/>
          </w:tcPr>
          <w:p>
            <w:pPr>
              <w:pStyle w:val="TableParagraph"/>
              <w:ind w:left="35" w:right="13"/>
              <w:rPr>
                <w:sz w:val="17"/>
              </w:rPr>
            </w:pPr>
            <w:r>
              <w:rPr>
                <w:spacing w:val="-4"/>
                <w:sz w:val="17"/>
              </w:rPr>
              <w:t>1.08</w:t>
            </w:r>
          </w:p>
        </w:tc>
        <w:tc>
          <w:tcPr>
            <w:tcW w:w="1280" w:type="dxa"/>
          </w:tcPr>
          <w:p>
            <w:pPr>
              <w:pStyle w:val="TableParagraph"/>
              <w:ind w:left="12" w:right="9"/>
              <w:rPr>
                <w:sz w:val="17"/>
              </w:rPr>
            </w:pPr>
            <w:r>
              <w:rPr>
                <w:spacing w:val="-2"/>
                <w:sz w:val="17"/>
              </w:rPr>
              <w:t>133.53</w:t>
            </w:r>
          </w:p>
        </w:tc>
      </w:tr>
    </w:tbl>
    <w:p>
      <w:pPr>
        <w:pStyle w:val="BodyText"/>
        <w:spacing w:before="184"/>
        <w:jc w:val="left"/>
      </w:pPr>
    </w:p>
    <w:p>
      <w:pPr>
        <w:pStyle w:val="Heading1"/>
      </w:pPr>
      <w:r>
        <w:rPr>
          <w:spacing w:val="-2"/>
        </w:rPr>
        <w:t>CONCLUSION</w:t>
      </w:r>
    </w:p>
    <w:p>
      <w:pPr>
        <w:pStyle w:val="BodyText"/>
        <w:spacing w:line="360" w:lineRule="auto" w:before="240"/>
        <w:ind w:left="141" w:right="297" w:firstLine="719"/>
      </w:pPr>
      <w:r>
        <w:rPr/>
        <w:t>The</w:t>
      </w:r>
      <w:r>
        <w:rPr>
          <w:spacing w:val="-15"/>
        </w:rPr>
        <w:t> </w:t>
      </w:r>
      <w:r>
        <w:rPr/>
        <w:t>study</w:t>
      </w:r>
      <w:r>
        <w:rPr>
          <w:spacing w:val="-15"/>
        </w:rPr>
        <w:t> </w:t>
      </w:r>
      <w:r>
        <w:rPr/>
        <w:t>demonstrates</w:t>
      </w:r>
      <w:r>
        <w:rPr>
          <w:spacing w:val="-15"/>
        </w:rPr>
        <w:t> </w:t>
      </w:r>
      <w:r>
        <w:rPr/>
        <w:t>that</w:t>
      </w:r>
      <w:r>
        <w:rPr>
          <w:spacing w:val="-15"/>
        </w:rPr>
        <w:t> </w:t>
      </w:r>
      <w:r>
        <w:rPr/>
        <w:t>cocopeat</w:t>
      </w:r>
      <w:r>
        <w:rPr>
          <w:spacing w:val="-15"/>
        </w:rPr>
        <w:t> </w:t>
      </w:r>
      <w:r>
        <w:rPr/>
        <w:t>+</w:t>
      </w:r>
      <w:r>
        <w:rPr>
          <w:spacing w:val="-15"/>
        </w:rPr>
        <w:t> </w:t>
      </w:r>
      <w:r>
        <w:rPr/>
        <w:t>vermicompost</w:t>
      </w:r>
      <w:r>
        <w:rPr>
          <w:spacing w:val="-15"/>
        </w:rPr>
        <w:t> </w:t>
      </w:r>
      <w:r>
        <w:rPr/>
        <w:t>(1:1)</w:t>
      </w:r>
      <w:r>
        <w:rPr>
          <w:spacing w:val="-15"/>
        </w:rPr>
        <w:t> </w:t>
      </w:r>
      <w:r>
        <w:rPr/>
        <w:t>under</w:t>
      </w:r>
      <w:r>
        <w:rPr>
          <w:spacing w:val="-15"/>
        </w:rPr>
        <w:t> </w:t>
      </w:r>
      <w:r>
        <w:rPr/>
        <w:t>polyhouse</w:t>
      </w:r>
      <w:r>
        <w:rPr>
          <w:spacing w:val="-15"/>
        </w:rPr>
        <w:t> </w:t>
      </w:r>
      <w:r>
        <w:rPr/>
        <w:t>conditions is</w:t>
      </w:r>
      <w:r>
        <w:rPr>
          <w:spacing w:val="-15"/>
        </w:rPr>
        <w:t> </w:t>
      </w:r>
      <w:r>
        <w:rPr/>
        <w:t>the</w:t>
      </w:r>
      <w:r>
        <w:rPr>
          <w:spacing w:val="-15"/>
        </w:rPr>
        <w:t> </w:t>
      </w:r>
      <w:r>
        <w:rPr/>
        <w:t>most</w:t>
      </w:r>
      <w:r>
        <w:rPr>
          <w:spacing w:val="-15"/>
        </w:rPr>
        <w:t> </w:t>
      </w:r>
      <w:r>
        <w:rPr/>
        <w:t>effective</w:t>
      </w:r>
      <w:r>
        <w:rPr>
          <w:spacing w:val="-15"/>
        </w:rPr>
        <w:t> </w:t>
      </w:r>
      <w:r>
        <w:rPr/>
        <w:t>treatment</w:t>
      </w:r>
      <w:r>
        <w:rPr>
          <w:spacing w:val="-15"/>
        </w:rPr>
        <w:t> </w:t>
      </w:r>
      <w:r>
        <w:rPr/>
        <w:t>for</w:t>
      </w:r>
      <w:r>
        <w:rPr>
          <w:spacing w:val="-15"/>
        </w:rPr>
        <w:t> </w:t>
      </w:r>
      <w:r>
        <w:rPr/>
        <w:t>tomato</w:t>
      </w:r>
      <w:r>
        <w:rPr>
          <w:spacing w:val="-15"/>
        </w:rPr>
        <w:t> </w:t>
      </w:r>
      <w:r>
        <w:rPr/>
        <w:t>nursery</w:t>
      </w:r>
      <w:r>
        <w:rPr>
          <w:spacing w:val="-15"/>
        </w:rPr>
        <w:t> </w:t>
      </w:r>
      <w:r>
        <w:rPr/>
        <w:t>production,</w:t>
      </w:r>
      <w:r>
        <w:rPr>
          <w:spacing w:val="-15"/>
        </w:rPr>
        <w:t> </w:t>
      </w:r>
      <w:r>
        <w:rPr/>
        <w:t>ensuring</w:t>
      </w:r>
      <w:r>
        <w:rPr>
          <w:spacing w:val="-15"/>
        </w:rPr>
        <w:t> </w:t>
      </w:r>
      <w:r>
        <w:rPr/>
        <w:t>100%</w:t>
      </w:r>
      <w:r>
        <w:rPr>
          <w:spacing w:val="-15"/>
        </w:rPr>
        <w:t> </w:t>
      </w:r>
      <w:r>
        <w:rPr/>
        <w:t>germination,</w:t>
      </w:r>
      <w:r>
        <w:rPr>
          <w:spacing w:val="-15"/>
        </w:rPr>
        <w:t> </w:t>
      </w:r>
      <w:r>
        <w:rPr/>
        <w:t>early emergence</w:t>
      </w:r>
      <w:r>
        <w:rPr>
          <w:spacing w:val="-8"/>
        </w:rPr>
        <w:t> </w:t>
      </w:r>
      <w:r>
        <w:rPr/>
        <w:t>and</w:t>
      </w:r>
      <w:r>
        <w:rPr>
          <w:spacing w:val="-7"/>
        </w:rPr>
        <w:t> </w:t>
      </w:r>
      <w:r>
        <w:rPr/>
        <w:t>superior</w:t>
      </w:r>
      <w:r>
        <w:rPr>
          <w:spacing w:val="-8"/>
        </w:rPr>
        <w:t> </w:t>
      </w:r>
      <w:r>
        <w:rPr/>
        <w:t>seedling</w:t>
      </w:r>
      <w:r>
        <w:rPr>
          <w:spacing w:val="-7"/>
        </w:rPr>
        <w:t> </w:t>
      </w:r>
      <w:r>
        <w:rPr/>
        <w:t>performance</w:t>
      </w:r>
      <w:r>
        <w:rPr>
          <w:spacing w:val="-8"/>
        </w:rPr>
        <w:t> </w:t>
      </w:r>
      <w:r>
        <w:rPr/>
        <w:t>in</w:t>
      </w:r>
      <w:r>
        <w:rPr>
          <w:spacing w:val="-7"/>
        </w:rPr>
        <w:t> </w:t>
      </w:r>
      <w:r>
        <w:rPr/>
        <w:t>terms</w:t>
      </w:r>
      <w:r>
        <w:rPr>
          <w:spacing w:val="-7"/>
        </w:rPr>
        <w:t> </w:t>
      </w:r>
      <w:r>
        <w:rPr/>
        <w:t>of</w:t>
      </w:r>
      <w:r>
        <w:rPr>
          <w:spacing w:val="-8"/>
        </w:rPr>
        <w:t> </w:t>
      </w:r>
      <w:r>
        <w:rPr/>
        <w:t>stem</w:t>
      </w:r>
      <w:r>
        <w:rPr>
          <w:spacing w:val="-7"/>
        </w:rPr>
        <w:t> </w:t>
      </w:r>
      <w:r>
        <w:rPr/>
        <w:t>diameter,</w:t>
      </w:r>
      <w:r>
        <w:rPr>
          <w:spacing w:val="-7"/>
        </w:rPr>
        <w:t> </w:t>
      </w:r>
      <w:r>
        <w:rPr/>
        <w:t>leaf</w:t>
      </w:r>
      <w:r>
        <w:rPr>
          <w:spacing w:val="-8"/>
        </w:rPr>
        <w:t> </w:t>
      </w:r>
      <w:r>
        <w:rPr/>
        <w:t>number,</w:t>
      </w:r>
      <w:r>
        <w:rPr>
          <w:spacing w:val="-7"/>
        </w:rPr>
        <w:t> </w:t>
      </w:r>
      <w:r>
        <w:rPr/>
        <w:t>root</w:t>
      </w:r>
      <w:r>
        <w:rPr>
          <w:spacing w:val="-7"/>
        </w:rPr>
        <w:t> </w:t>
      </w:r>
      <w:r>
        <w:rPr/>
        <w:t>and shoot</w:t>
      </w:r>
      <w:r>
        <w:rPr>
          <w:spacing w:val="3"/>
        </w:rPr>
        <w:t> </w:t>
      </w:r>
      <w:r>
        <w:rPr/>
        <w:t>growth,</w:t>
      </w:r>
      <w:r>
        <w:rPr>
          <w:spacing w:val="6"/>
        </w:rPr>
        <w:t> </w:t>
      </w:r>
      <w:r>
        <w:rPr/>
        <w:t>leaf</w:t>
      </w:r>
      <w:r>
        <w:rPr>
          <w:spacing w:val="4"/>
        </w:rPr>
        <w:t> </w:t>
      </w:r>
      <w:r>
        <w:rPr/>
        <w:t>area,</w:t>
      </w:r>
      <w:r>
        <w:rPr>
          <w:spacing w:val="8"/>
        </w:rPr>
        <w:t> </w:t>
      </w:r>
      <w:r>
        <w:rPr/>
        <w:t>vigor</w:t>
      </w:r>
      <w:r>
        <w:rPr>
          <w:spacing w:val="5"/>
        </w:rPr>
        <w:t> </w:t>
      </w:r>
      <w:r>
        <w:rPr/>
        <w:t>index</w:t>
      </w:r>
      <w:r>
        <w:rPr>
          <w:spacing w:val="7"/>
        </w:rPr>
        <w:t> </w:t>
      </w:r>
      <w:r>
        <w:rPr/>
        <w:t>and</w:t>
      </w:r>
      <w:r>
        <w:rPr>
          <w:spacing w:val="5"/>
        </w:rPr>
        <w:t> </w:t>
      </w:r>
      <w:r>
        <w:rPr/>
        <w:t>rapid</w:t>
      </w:r>
      <w:r>
        <w:rPr>
          <w:spacing w:val="5"/>
        </w:rPr>
        <w:t> </w:t>
      </w:r>
      <w:r>
        <w:rPr/>
        <w:t>attainment</w:t>
      </w:r>
      <w:r>
        <w:rPr>
          <w:spacing w:val="6"/>
        </w:rPr>
        <w:t> </w:t>
      </w:r>
      <w:r>
        <w:rPr/>
        <w:t>of</w:t>
      </w:r>
      <w:r>
        <w:rPr>
          <w:spacing w:val="5"/>
        </w:rPr>
        <w:t> </w:t>
      </w:r>
      <w:r>
        <w:rPr/>
        <w:t>transplanting</w:t>
      </w:r>
      <w:r>
        <w:rPr>
          <w:spacing w:val="4"/>
        </w:rPr>
        <w:t> </w:t>
      </w:r>
      <w:r>
        <w:rPr/>
        <w:t>stage.</w:t>
      </w:r>
      <w:r>
        <w:rPr>
          <w:spacing w:val="5"/>
        </w:rPr>
        <w:t> </w:t>
      </w:r>
      <w:r>
        <w:rPr/>
        <w:t>While</w:t>
      </w:r>
      <w:r>
        <w:rPr>
          <w:spacing w:val="5"/>
        </w:rPr>
        <w:t> </w:t>
      </w:r>
      <w:r>
        <w:rPr>
          <w:spacing w:val="-2"/>
        </w:rPr>
        <w:t>shade-</w:t>
      </w:r>
    </w:p>
    <w:p>
      <w:pPr>
        <w:pStyle w:val="BodyText"/>
        <w:spacing w:after="0" w:line="360" w:lineRule="auto"/>
        <w:sectPr>
          <w:pgSz w:w="11920" w:h="16850"/>
          <w:pgMar w:header="45" w:footer="0" w:top="1240" w:bottom="280" w:left="1275" w:right="1133"/>
        </w:sectPr>
      </w:pPr>
    </w:p>
    <w:p>
      <w:pPr>
        <w:pStyle w:val="BodyText"/>
        <w:spacing w:line="360" w:lineRule="auto" w:before="80"/>
        <w:ind w:left="141" w:right="299"/>
      </w:pPr>
      <w:r>
        <w:rPr/>
        <w:t>net conditions supported greater vigor index and shoot elongation, the overall superiority of polyhouse environments highlights the value of protected cultivation for high-quality tomato seedlings. These findings reinforce the importance of both media composition and the choice of growing environment in nursery management of tomato.</w:t>
      </w:r>
    </w:p>
    <w:p>
      <w:pPr>
        <w:pStyle w:val="Heading1"/>
        <w:spacing w:before="240"/>
        <w:ind w:left="141"/>
      </w:pPr>
      <w:r>
        <w:rPr/>
        <w:t>DISCLAIMER</w:t>
      </w:r>
      <w:r>
        <w:rPr>
          <w:spacing w:val="-3"/>
        </w:rPr>
        <w:t> </w:t>
      </w:r>
      <w:r>
        <w:rPr/>
        <w:t>(ARTIFICIAL</w:t>
      </w:r>
      <w:r>
        <w:rPr>
          <w:spacing w:val="-1"/>
        </w:rPr>
        <w:t> </w:t>
      </w:r>
      <w:r>
        <w:rPr>
          <w:spacing w:val="-2"/>
        </w:rPr>
        <w:t>INTELLIGENCE)</w:t>
      </w:r>
    </w:p>
    <w:p>
      <w:pPr>
        <w:pStyle w:val="BodyText"/>
        <w:spacing w:line="360" w:lineRule="auto" w:before="139"/>
        <w:ind w:left="141" w:right="140"/>
      </w:pPr>
      <w:r>
        <w:rPr/>
        <w:t>Author(s) hereby declares that NO generative AI technologies such as Large Language Models (ChatGPT, COPILOT, etc.) and text-to-image generators have been used during the writing or editing of this manuscript.</w:t>
      </w:r>
    </w:p>
    <w:p>
      <w:pPr>
        <w:pStyle w:val="Heading1"/>
        <w:spacing w:before="240"/>
        <w:ind w:left="141"/>
      </w:pPr>
      <w:r>
        <w:rPr>
          <w:spacing w:val="-2"/>
        </w:rPr>
        <w:t>ACKNOWLEDMENT</w:t>
      </w:r>
    </w:p>
    <w:p>
      <w:pPr>
        <w:pStyle w:val="BodyText"/>
        <w:spacing w:line="360" w:lineRule="auto" w:before="139"/>
        <w:ind w:left="141" w:right="145"/>
        <w:rPr>
          <w:i/>
        </w:rPr>
      </w:pPr>
      <w:r>
        <w:rPr/>
        <w:t>This is to acknowledge that the work is part of the research work conducted with financial assistance from SKLTGHU, Mulugu, Siddipet District</w:t>
      </w:r>
      <w:r>
        <w:rPr>
          <w:i/>
        </w:rPr>
        <w:t>.</w:t>
      </w:r>
    </w:p>
    <w:p>
      <w:pPr>
        <w:pStyle w:val="Heading1"/>
        <w:spacing w:before="170"/>
      </w:pPr>
      <w:r>
        <w:rPr>
          <w:spacing w:val="-2"/>
        </w:rPr>
        <w:t>REFERENCES</w:t>
      </w:r>
    </w:p>
    <w:p>
      <w:pPr>
        <w:pStyle w:val="BodyText"/>
        <w:spacing w:before="12"/>
        <w:jc w:val="left"/>
        <w:rPr>
          <w:b/>
        </w:rPr>
      </w:pPr>
    </w:p>
    <w:p>
      <w:pPr>
        <w:pStyle w:val="BodyText"/>
        <w:spacing w:line="362" w:lineRule="auto" w:before="1"/>
        <w:ind w:left="885" w:right="295" w:hanging="720"/>
      </w:pPr>
      <w:r>
        <w:rPr/>
        <w:t>Alam, M. K., Rahim, M. A., Rahman, M. H and Jahiruddin, M. 2014. Effects of</w:t>
      </w:r>
      <w:r>
        <w:rPr>
          <w:spacing w:val="40"/>
        </w:rPr>
        <w:t> </w:t>
      </w:r>
      <w:r>
        <w:rPr/>
        <w:t>organic fertilizers on the seed germination and seedling vigour of tomato. </w:t>
      </w:r>
      <w:r>
        <w:rPr>
          <w:i/>
        </w:rPr>
        <w:t>Building Organic Bridges</w:t>
      </w:r>
      <w:r>
        <w:rPr/>
        <w:t>. 1: 49-52.</w:t>
      </w:r>
    </w:p>
    <w:p>
      <w:pPr>
        <w:spacing w:line="362" w:lineRule="auto" w:before="149"/>
        <w:ind w:left="885" w:right="299" w:hanging="720"/>
        <w:jc w:val="both"/>
        <w:rPr>
          <w:i/>
          <w:sz w:val="24"/>
        </w:rPr>
      </w:pPr>
      <w:r>
        <w:rPr>
          <w:sz w:val="24"/>
        </w:rPr>
        <w:t>Anonymous, 2023b. </w:t>
      </w:r>
      <w:hyperlink r:id="rId8">
        <w:r>
          <w:rPr>
            <w:i/>
            <w:sz w:val="24"/>
            <w:u w:val="single"/>
          </w:rPr>
          <w:t>https://pjtsau.edu.in/files/AgriMkt/2023/December/yasangi-pre-harvest-</w:t>
        </w:r>
      </w:hyperlink>
      <w:r>
        <w:rPr>
          <w:i/>
          <w:sz w:val="24"/>
        </w:rPr>
        <w:t> </w:t>
      </w:r>
      <w:hyperlink r:id="rId8">
        <w:r>
          <w:rPr>
            <w:i/>
            <w:spacing w:val="-2"/>
            <w:sz w:val="24"/>
            <w:u w:val="single"/>
          </w:rPr>
          <w:t>brinjal-2023.pdf</w:t>
        </w:r>
      </w:hyperlink>
    </w:p>
    <w:p>
      <w:pPr>
        <w:spacing w:before="160"/>
        <w:ind w:left="165" w:right="0" w:firstLine="0"/>
        <w:jc w:val="left"/>
        <w:rPr>
          <w:i/>
          <w:sz w:val="24"/>
        </w:rPr>
      </w:pPr>
      <w:r>
        <w:rPr>
          <w:sz w:val="24"/>
        </w:rPr>
        <w:t>Anonymous,</w:t>
      </w:r>
      <w:r>
        <w:rPr>
          <w:spacing w:val="-8"/>
          <w:sz w:val="24"/>
        </w:rPr>
        <w:t> </w:t>
      </w:r>
      <w:r>
        <w:rPr>
          <w:sz w:val="24"/>
        </w:rPr>
        <w:t>2024a.</w:t>
      </w:r>
      <w:r>
        <w:rPr>
          <w:spacing w:val="-1"/>
          <w:sz w:val="24"/>
        </w:rPr>
        <w:t> </w:t>
      </w:r>
      <w:hyperlink r:id="rId9">
        <w:r>
          <w:rPr>
            <w:i/>
            <w:spacing w:val="-2"/>
            <w:sz w:val="24"/>
            <w:u w:val="single"/>
          </w:rPr>
          <w:t>https://pib.gov.in/PressReleasePage.aspx?PRID=2012191</w:t>
        </w:r>
      </w:hyperlink>
    </w:p>
    <w:p>
      <w:pPr>
        <w:pStyle w:val="BodyText"/>
        <w:spacing w:before="19"/>
        <w:jc w:val="left"/>
        <w:rPr>
          <w:i/>
        </w:rPr>
      </w:pPr>
    </w:p>
    <w:p>
      <w:pPr>
        <w:pStyle w:val="BodyText"/>
        <w:spacing w:line="362" w:lineRule="auto"/>
        <w:ind w:left="885" w:right="302" w:hanging="720"/>
      </w:pPr>
      <w:r>
        <w:rPr/>
        <w:t>Atif,</w:t>
      </w:r>
      <w:r>
        <w:rPr>
          <w:spacing w:val="-11"/>
        </w:rPr>
        <w:t> </w:t>
      </w:r>
      <w:r>
        <w:rPr/>
        <w:t>M.</w:t>
      </w:r>
      <w:r>
        <w:rPr>
          <w:spacing w:val="-7"/>
        </w:rPr>
        <w:t> </w:t>
      </w:r>
      <w:r>
        <w:rPr/>
        <w:t>J.,</w:t>
      </w:r>
      <w:r>
        <w:rPr>
          <w:spacing w:val="-11"/>
        </w:rPr>
        <w:t> </w:t>
      </w:r>
      <w:r>
        <w:rPr/>
        <w:t>Jellani,</w:t>
      </w:r>
      <w:r>
        <w:rPr>
          <w:spacing w:val="-4"/>
        </w:rPr>
        <w:t> </w:t>
      </w:r>
      <w:r>
        <w:rPr/>
        <w:t>G.,</w:t>
      </w:r>
      <w:r>
        <w:rPr>
          <w:spacing w:val="-7"/>
        </w:rPr>
        <w:t> </w:t>
      </w:r>
      <w:r>
        <w:rPr/>
        <w:t>Malik,</w:t>
      </w:r>
      <w:r>
        <w:rPr>
          <w:spacing w:val="-7"/>
        </w:rPr>
        <w:t> </w:t>
      </w:r>
      <w:r>
        <w:rPr/>
        <w:t>M.</w:t>
      </w:r>
      <w:r>
        <w:rPr>
          <w:spacing w:val="-7"/>
        </w:rPr>
        <w:t> </w:t>
      </w:r>
      <w:r>
        <w:rPr/>
        <w:t>H.</w:t>
      </w:r>
      <w:r>
        <w:rPr>
          <w:spacing w:val="-14"/>
        </w:rPr>
        <w:t> </w:t>
      </w:r>
      <w:r>
        <w:rPr/>
        <w:t>A.,</w:t>
      </w:r>
      <w:r>
        <w:rPr>
          <w:spacing w:val="-12"/>
        </w:rPr>
        <w:t> </w:t>
      </w:r>
      <w:r>
        <w:rPr/>
        <w:t>Saleem,</w:t>
      </w:r>
      <w:r>
        <w:rPr>
          <w:spacing w:val="-6"/>
        </w:rPr>
        <w:t> </w:t>
      </w:r>
      <w:r>
        <w:rPr/>
        <w:t>N.,</w:t>
      </w:r>
      <w:r>
        <w:rPr>
          <w:spacing w:val="-7"/>
        </w:rPr>
        <w:t> </w:t>
      </w:r>
      <w:r>
        <w:rPr/>
        <w:t>Ullah,</w:t>
      </w:r>
      <w:r>
        <w:rPr>
          <w:spacing w:val="-8"/>
        </w:rPr>
        <w:t> </w:t>
      </w:r>
      <w:r>
        <w:rPr/>
        <w:t>H.,</w:t>
      </w:r>
      <w:r>
        <w:rPr>
          <w:spacing w:val="-10"/>
        </w:rPr>
        <w:t> </w:t>
      </w:r>
      <w:r>
        <w:rPr/>
        <w:t>Khan,</w:t>
      </w:r>
      <w:r>
        <w:rPr>
          <w:spacing w:val="-7"/>
        </w:rPr>
        <w:t> </w:t>
      </w:r>
      <w:r>
        <w:rPr/>
        <w:t>M.</w:t>
      </w:r>
      <w:r>
        <w:rPr>
          <w:spacing w:val="-4"/>
        </w:rPr>
        <w:t> </w:t>
      </w:r>
      <w:r>
        <w:rPr/>
        <w:t>Z</w:t>
      </w:r>
      <w:r>
        <w:rPr>
          <w:spacing w:val="-11"/>
        </w:rPr>
        <w:t> </w:t>
      </w:r>
      <w:r>
        <w:rPr/>
        <w:t>and</w:t>
      </w:r>
      <w:r>
        <w:rPr>
          <w:spacing w:val="-7"/>
        </w:rPr>
        <w:t> </w:t>
      </w:r>
      <w:r>
        <w:rPr/>
        <w:t>Ikram,</w:t>
      </w:r>
      <w:r>
        <w:rPr>
          <w:spacing w:val="-7"/>
        </w:rPr>
        <w:t> </w:t>
      </w:r>
      <w:r>
        <w:rPr/>
        <w:t>S.</w:t>
      </w:r>
      <w:r>
        <w:rPr>
          <w:spacing w:val="-7"/>
        </w:rPr>
        <w:t> </w:t>
      </w:r>
      <w:r>
        <w:rPr/>
        <w:t>2016. Different</w:t>
      </w:r>
      <w:r>
        <w:rPr>
          <w:spacing w:val="-15"/>
        </w:rPr>
        <w:t> </w:t>
      </w:r>
      <w:r>
        <w:rPr/>
        <w:t>growth</w:t>
      </w:r>
      <w:r>
        <w:rPr>
          <w:spacing w:val="-15"/>
        </w:rPr>
        <w:t> </w:t>
      </w:r>
      <w:r>
        <w:rPr/>
        <w:t>media</w:t>
      </w:r>
      <w:r>
        <w:rPr>
          <w:spacing w:val="-14"/>
        </w:rPr>
        <w:t> </w:t>
      </w:r>
      <w:r>
        <w:rPr/>
        <w:t>effect</w:t>
      </w:r>
      <w:r>
        <w:rPr>
          <w:spacing w:val="-15"/>
        </w:rPr>
        <w:t> </w:t>
      </w:r>
      <w:r>
        <w:rPr/>
        <w:t>the</w:t>
      </w:r>
      <w:r>
        <w:rPr>
          <w:spacing w:val="-15"/>
        </w:rPr>
        <w:t> </w:t>
      </w:r>
      <w:r>
        <w:rPr/>
        <w:t>germination</w:t>
      </w:r>
      <w:r>
        <w:rPr>
          <w:spacing w:val="-15"/>
        </w:rPr>
        <w:t> </w:t>
      </w:r>
      <w:r>
        <w:rPr/>
        <w:t>and</w:t>
      </w:r>
      <w:r>
        <w:rPr>
          <w:spacing w:val="-13"/>
        </w:rPr>
        <w:t> </w:t>
      </w:r>
      <w:r>
        <w:rPr/>
        <w:t>growth</w:t>
      </w:r>
      <w:r>
        <w:rPr>
          <w:spacing w:val="-15"/>
        </w:rPr>
        <w:t> </w:t>
      </w:r>
      <w:r>
        <w:rPr/>
        <w:t>of</w:t>
      </w:r>
      <w:r>
        <w:rPr>
          <w:spacing w:val="-15"/>
        </w:rPr>
        <w:t> </w:t>
      </w:r>
      <w:r>
        <w:rPr/>
        <w:t>tomato</w:t>
      </w:r>
      <w:r>
        <w:rPr>
          <w:spacing w:val="-14"/>
        </w:rPr>
        <w:t> </w:t>
      </w:r>
      <w:r>
        <w:rPr/>
        <w:t>seedlings.</w:t>
      </w:r>
      <w:r>
        <w:rPr>
          <w:spacing w:val="-15"/>
        </w:rPr>
        <w:t> </w:t>
      </w:r>
      <w:r>
        <w:rPr>
          <w:i/>
        </w:rPr>
        <w:t>Science, Technology and Development</w:t>
      </w:r>
      <w:r>
        <w:rPr/>
        <w:t>. 35(3): 123-127.</w:t>
      </w:r>
    </w:p>
    <w:p>
      <w:pPr>
        <w:spacing w:line="362" w:lineRule="auto" w:before="152"/>
        <w:ind w:left="885" w:right="304" w:hanging="720"/>
        <w:jc w:val="both"/>
        <w:rPr>
          <w:sz w:val="24"/>
        </w:rPr>
      </w:pPr>
      <w:r>
        <w:rPr>
          <w:sz w:val="24"/>
        </w:rPr>
        <w:t>Awad, F. A. 2010. Effect of different substrates and fertilizers on organic tomato seedlings production.</w:t>
      </w:r>
      <w:r>
        <w:rPr>
          <w:spacing w:val="-9"/>
          <w:sz w:val="24"/>
        </w:rPr>
        <w:t> </w:t>
      </w:r>
      <w:r>
        <w:rPr>
          <w:i/>
          <w:sz w:val="24"/>
        </w:rPr>
        <w:t>IAMB,</w:t>
      </w:r>
      <w:r>
        <w:rPr>
          <w:i/>
          <w:spacing w:val="-10"/>
          <w:sz w:val="24"/>
        </w:rPr>
        <w:t> </w:t>
      </w:r>
      <w:r>
        <w:rPr>
          <w:i/>
          <w:sz w:val="24"/>
        </w:rPr>
        <w:t>Valenzano.</w:t>
      </w:r>
      <w:r>
        <w:rPr>
          <w:i/>
          <w:spacing w:val="-9"/>
          <w:sz w:val="24"/>
        </w:rPr>
        <w:t> </w:t>
      </w:r>
      <w:r>
        <w:rPr>
          <w:i/>
          <w:sz w:val="24"/>
        </w:rPr>
        <w:t>Master</w:t>
      </w:r>
      <w:r>
        <w:rPr>
          <w:i/>
          <w:spacing w:val="-9"/>
          <w:sz w:val="24"/>
        </w:rPr>
        <w:t> </w:t>
      </w:r>
      <w:r>
        <w:rPr>
          <w:i/>
          <w:sz w:val="24"/>
        </w:rPr>
        <w:t>of</w:t>
      </w:r>
      <w:r>
        <w:rPr>
          <w:i/>
          <w:spacing w:val="-9"/>
          <w:sz w:val="24"/>
        </w:rPr>
        <w:t> </w:t>
      </w:r>
      <w:r>
        <w:rPr>
          <w:i/>
          <w:sz w:val="24"/>
        </w:rPr>
        <w:t>Science.</w:t>
      </w:r>
      <w:r>
        <w:rPr>
          <w:i/>
          <w:spacing w:val="-7"/>
          <w:sz w:val="24"/>
        </w:rPr>
        <w:t> </w:t>
      </w:r>
      <w:r>
        <w:rPr>
          <w:i/>
          <w:sz w:val="24"/>
        </w:rPr>
        <w:t>Mediterranean</w:t>
      </w:r>
      <w:r>
        <w:rPr>
          <w:i/>
          <w:spacing w:val="-10"/>
          <w:sz w:val="24"/>
        </w:rPr>
        <w:t> </w:t>
      </w:r>
      <w:r>
        <w:rPr>
          <w:i/>
          <w:sz w:val="24"/>
        </w:rPr>
        <w:t>Organic</w:t>
      </w:r>
      <w:r>
        <w:rPr>
          <w:i/>
          <w:spacing w:val="-8"/>
          <w:sz w:val="24"/>
        </w:rPr>
        <w:t> </w:t>
      </w:r>
      <w:r>
        <w:rPr>
          <w:i/>
          <w:sz w:val="24"/>
        </w:rPr>
        <w:t>Agriculture</w:t>
      </w:r>
      <w:r>
        <w:rPr>
          <w:sz w:val="24"/>
        </w:rPr>
        <w:t>. </w:t>
      </w:r>
      <w:r>
        <w:rPr>
          <w:spacing w:val="-4"/>
          <w:sz w:val="24"/>
        </w:rPr>
        <w:t>601.</w:t>
      </w:r>
    </w:p>
    <w:p>
      <w:pPr>
        <w:pStyle w:val="BodyText"/>
        <w:spacing w:line="360" w:lineRule="auto" w:before="152"/>
        <w:ind w:left="885" w:right="313" w:hanging="720"/>
      </w:pPr>
      <w:r>
        <w:rPr/>
        <w:t>Boxi,</w:t>
      </w:r>
      <w:r>
        <w:rPr>
          <w:spacing w:val="-2"/>
        </w:rPr>
        <w:t> </w:t>
      </w:r>
      <w:r>
        <w:rPr/>
        <w:t>S.</w:t>
      </w:r>
      <w:r>
        <w:rPr>
          <w:spacing w:val="-3"/>
        </w:rPr>
        <w:t> </w:t>
      </w:r>
      <w:r>
        <w:rPr/>
        <w:t>S</w:t>
      </w:r>
      <w:r>
        <w:rPr>
          <w:spacing w:val="-4"/>
        </w:rPr>
        <w:t> </w:t>
      </w:r>
      <w:r>
        <w:rPr/>
        <w:t>and</w:t>
      </w:r>
      <w:r>
        <w:rPr>
          <w:spacing w:val="-5"/>
        </w:rPr>
        <w:t> </w:t>
      </w:r>
      <w:r>
        <w:rPr/>
        <w:t>Jana,</w:t>
      </w:r>
      <w:r>
        <w:rPr>
          <w:spacing w:val="-3"/>
        </w:rPr>
        <w:t> </w:t>
      </w:r>
      <w:r>
        <w:rPr/>
        <w:t>P.</w:t>
      </w:r>
      <w:r>
        <w:rPr>
          <w:spacing w:val="-2"/>
        </w:rPr>
        <w:t> </w:t>
      </w:r>
      <w:r>
        <w:rPr/>
        <w:t>2024.</w:t>
      </w:r>
      <w:r>
        <w:rPr>
          <w:spacing w:val="-14"/>
        </w:rPr>
        <w:t> </w:t>
      </w:r>
      <w:r>
        <w:rPr/>
        <w:t>Application</w:t>
      </w:r>
      <w:r>
        <w:rPr>
          <w:spacing w:val="-10"/>
        </w:rPr>
        <w:t> </w:t>
      </w:r>
      <w:r>
        <w:rPr/>
        <w:t>of</w:t>
      </w:r>
      <w:r>
        <w:rPr>
          <w:spacing w:val="-13"/>
        </w:rPr>
        <w:t> </w:t>
      </w:r>
      <w:r>
        <w:rPr/>
        <w:t>Coir</w:t>
      </w:r>
      <w:r>
        <w:rPr>
          <w:spacing w:val="-2"/>
        </w:rPr>
        <w:t> </w:t>
      </w:r>
      <w:r>
        <w:rPr/>
        <w:t>Pith</w:t>
      </w:r>
      <w:r>
        <w:rPr>
          <w:spacing w:val="-9"/>
        </w:rPr>
        <w:t> </w:t>
      </w:r>
      <w:r>
        <w:rPr/>
        <w:t>as</w:t>
      </w:r>
      <w:r>
        <w:rPr>
          <w:spacing w:val="-7"/>
        </w:rPr>
        <w:t> </w:t>
      </w:r>
      <w:r>
        <w:rPr/>
        <w:t>a</w:t>
      </w:r>
      <w:r>
        <w:rPr>
          <w:spacing w:val="-8"/>
        </w:rPr>
        <w:t> </w:t>
      </w:r>
      <w:r>
        <w:rPr/>
        <w:t>Plant Growing Medium</w:t>
      </w:r>
      <w:r>
        <w:rPr>
          <w:spacing w:val="-9"/>
        </w:rPr>
        <w:t> </w:t>
      </w:r>
      <w:r>
        <w:rPr/>
        <w:t>for</w:t>
      </w:r>
      <w:r>
        <w:rPr>
          <w:spacing w:val="-9"/>
        </w:rPr>
        <w:t> </w:t>
      </w:r>
      <w:r>
        <w:rPr/>
        <w:t>Tomato Tree Plantation. </w:t>
      </w:r>
      <w:r>
        <w:rPr>
          <w:i/>
        </w:rPr>
        <w:t>ES Food and Agroforestry</w:t>
      </w:r>
      <w:r>
        <w:rPr/>
        <w:t>. 16: 1141.</w:t>
      </w:r>
    </w:p>
    <w:p>
      <w:pPr>
        <w:spacing w:line="362" w:lineRule="auto" w:before="153"/>
        <w:ind w:left="885" w:right="301" w:hanging="720"/>
        <w:jc w:val="both"/>
        <w:rPr>
          <w:sz w:val="24"/>
        </w:rPr>
      </w:pPr>
      <w:r>
        <w:rPr>
          <w:sz w:val="24"/>
        </w:rPr>
        <w:t>Faruq, A. N and Islam, M. T. 2007. Effect of selected soil amendments on seed germination, seedling growth</w:t>
      </w:r>
      <w:r>
        <w:rPr>
          <w:spacing w:val="-1"/>
          <w:sz w:val="24"/>
        </w:rPr>
        <w:t> </w:t>
      </w:r>
      <w:r>
        <w:rPr>
          <w:sz w:val="24"/>
        </w:rPr>
        <w:t>and control</w:t>
      </w:r>
      <w:r>
        <w:rPr>
          <w:spacing w:val="-7"/>
          <w:sz w:val="24"/>
        </w:rPr>
        <w:t> </w:t>
      </w:r>
      <w:r>
        <w:rPr>
          <w:sz w:val="24"/>
        </w:rPr>
        <w:t>of</w:t>
      </w:r>
      <w:r>
        <w:rPr>
          <w:spacing w:val="-8"/>
          <w:sz w:val="24"/>
        </w:rPr>
        <w:t> </w:t>
      </w:r>
      <w:r>
        <w:rPr>
          <w:sz w:val="24"/>
        </w:rPr>
        <w:t>damping off</w:t>
      </w:r>
      <w:r>
        <w:rPr>
          <w:spacing w:val="-2"/>
          <w:sz w:val="24"/>
        </w:rPr>
        <w:t> </w:t>
      </w:r>
      <w:r>
        <w:rPr>
          <w:sz w:val="24"/>
        </w:rPr>
        <w:t>of</w:t>
      </w:r>
      <w:r>
        <w:rPr>
          <w:spacing w:val="-1"/>
          <w:sz w:val="24"/>
        </w:rPr>
        <w:t> </w:t>
      </w:r>
      <w:r>
        <w:rPr>
          <w:sz w:val="24"/>
        </w:rPr>
        <w:t>eggplant and tomato seedlings. </w:t>
      </w:r>
      <w:r>
        <w:rPr>
          <w:i/>
          <w:sz w:val="24"/>
        </w:rPr>
        <w:t>Journal of Agricultural Education and Technology</w:t>
      </w:r>
      <w:r>
        <w:rPr>
          <w:sz w:val="24"/>
        </w:rPr>
        <w:t>. 10(1 and 2): 43-48.</w:t>
      </w:r>
    </w:p>
    <w:p>
      <w:pPr>
        <w:pStyle w:val="BodyText"/>
        <w:jc w:val="left"/>
      </w:pPr>
    </w:p>
    <w:p>
      <w:pPr>
        <w:pStyle w:val="BodyText"/>
        <w:spacing w:before="275"/>
        <w:jc w:val="left"/>
      </w:pPr>
    </w:p>
    <w:p>
      <w:pPr>
        <w:pStyle w:val="BodyText"/>
        <w:ind w:left="165"/>
        <w:jc w:val="left"/>
      </w:pPr>
      <w:r>
        <w:rPr/>
        <w:t>Ghimire,</w:t>
      </w:r>
      <w:r>
        <w:rPr>
          <w:spacing w:val="20"/>
        </w:rPr>
        <w:t> </w:t>
      </w:r>
      <w:r>
        <w:rPr/>
        <w:t>S.,</w:t>
      </w:r>
      <w:r>
        <w:rPr>
          <w:spacing w:val="22"/>
        </w:rPr>
        <w:t> </w:t>
      </w:r>
      <w:r>
        <w:rPr/>
        <w:t>Acharya,</w:t>
      </w:r>
      <w:r>
        <w:rPr>
          <w:spacing w:val="22"/>
        </w:rPr>
        <w:t> </w:t>
      </w:r>
      <w:r>
        <w:rPr/>
        <w:t>S.,</w:t>
      </w:r>
      <w:r>
        <w:rPr>
          <w:spacing w:val="23"/>
        </w:rPr>
        <w:t> </w:t>
      </w:r>
      <w:r>
        <w:rPr/>
        <w:t>Adhikari,</w:t>
      </w:r>
      <w:r>
        <w:rPr>
          <w:spacing w:val="22"/>
        </w:rPr>
        <w:t> </w:t>
      </w:r>
      <w:r>
        <w:rPr/>
        <w:t>C.,</w:t>
      </w:r>
      <w:r>
        <w:rPr>
          <w:spacing w:val="22"/>
        </w:rPr>
        <w:t> </w:t>
      </w:r>
      <w:r>
        <w:rPr/>
        <w:t>Chaurel,</w:t>
      </w:r>
      <w:r>
        <w:rPr>
          <w:spacing w:val="26"/>
        </w:rPr>
        <w:t> </w:t>
      </w:r>
      <w:r>
        <w:rPr/>
        <w:t>S</w:t>
      </w:r>
      <w:r>
        <w:rPr>
          <w:spacing w:val="23"/>
        </w:rPr>
        <w:t> </w:t>
      </w:r>
      <w:r>
        <w:rPr/>
        <w:t>and</w:t>
      </w:r>
      <w:r>
        <w:rPr>
          <w:spacing w:val="22"/>
        </w:rPr>
        <w:t> </w:t>
      </w:r>
      <w:r>
        <w:rPr/>
        <w:t>Paudel,</w:t>
      </w:r>
      <w:r>
        <w:rPr>
          <w:spacing w:val="23"/>
        </w:rPr>
        <w:t> </w:t>
      </w:r>
      <w:r>
        <w:rPr/>
        <w:t>R.</w:t>
      </w:r>
      <w:r>
        <w:rPr>
          <w:spacing w:val="23"/>
        </w:rPr>
        <w:t> </w:t>
      </w:r>
      <w:r>
        <w:rPr/>
        <w:t>2024.</w:t>
      </w:r>
      <w:r>
        <w:rPr>
          <w:spacing w:val="25"/>
        </w:rPr>
        <w:t> </w:t>
      </w:r>
      <w:r>
        <w:rPr/>
        <w:t>Effect</w:t>
      </w:r>
      <w:r>
        <w:rPr>
          <w:spacing w:val="23"/>
        </w:rPr>
        <w:t> </w:t>
      </w:r>
      <w:r>
        <w:rPr/>
        <w:t>of</w:t>
      </w:r>
      <w:r>
        <w:rPr>
          <w:spacing w:val="23"/>
        </w:rPr>
        <w:t> </w:t>
      </w:r>
      <w:r>
        <w:rPr>
          <w:spacing w:val="-2"/>
        </w:rPr>
        <w:t>Growing</w:t>
      </w:r>
    </w:p>
    <w:p>
      <w:pPr>
        <w:pStyle w:val="BodyText"/>
        <w:spacing w:after="0"/>
        <w:jc w:val="left"/>
        <w:sectPr>
          <w:pgSz w:w="11920" w:h="16850"/>
          <w:pgMar w:header="45" w:footer="0" w:top="1240" w:bottom="280" w:left="1275" w:right="1133"/>
        </w:sectPr>
      </w:pPr>
    </w:p>
    <w:p>
      <w:pPr>
        <w:spacing w:line="362" w:lineRule="auto" w:before="80"/>
        <w:ind w:left="885" w:right="298" w:firstLine="0"/>
        <w:jc w:val="both"/>
        <w:rPr>
          <w:sz w:val="24"/>
        </w:rPr>
      </w:pPr>
      <w:r>
        <w:rPr>
          <w:sz w:val="24"/>
        </w:rPr>
        <w:t>media on Germination and Seedling Growth of Four Different Varieties of Tomato [</w:t>
      </w:r>
      <w:r>
        <w:rPr>
          <w:i/>
          <w:sz w:val="24"/>
        </w:rPr>
        <w:t>Solanum lycopersicum </w:t>
      </w:r>
      <w:r>
        <w:rPr>
          <w:sz w:val="24"/>
        </w:rPr>
        <w:t>(L.)] in Khumaltar Lalitpur, Nepal. </w:t>
      </w:r>
      <w:r>
        <w:rPr>
          <w:i/>
          <w:sz w:val="24"/>
        </w:rPr>
        <w:t>Nepal (May 15, 2024)</w:t>
      </w:r>
      <w:r>
        <w:rPr>
          <w:sz w:val="24"/>
        </w:rPr>
        <w:t>. 11(4): 49-61.</w:t>
      </w:r>
    </w:p>
    <w:p>
      <w:pPr>
        <w:spacing w:line="360" w:lineRule="auto" w:before="154"/>
        <w:ind w:left="885" w:right="303" w:hanging="720"/>
        <w:jc w:val="both"/>
        <w:rPr>
          <w:sz w:val="24"/>
        </w:rPr>
      </w:pPr>
      <w:r>
        <w:rPr>
          <w:sz w:val="24"/>
        </w:rPr>
        <w:t>Haska, O. J. A., Söylemez, S and Sarhan, T. Z. 2022. Effect of different organic growing mediums</w:t>
      </w:r>
      <w:r>
        <w:rPr>
          <w:spacing w:val="-12"/>
          <w:sz w:val="24"/>
        </w:rPr>
        <w:t> </w:t>
      </w:r>
      <w:r>
        <w:rPr>
          <w:sz w:val="24"/>
        </w:rPr>
        <w:t>and</w:t>
      </w:r>
      <w:r>
        <w:rPr>
          <w:spacing w:val="-13"/>
          <w:sz w:val="24"/>
        </w:rPr>
        <w:t> </w:t>
      </w:r>
      <w:r>
        <w:rPr>
          <w:sz w:val="24"/>
        </w:rPr>
        <w:t>application</w:t>
      </w:r>
      <w:r>
        <w:rPr>
          <w:spacing w:val="-14"/>
          <w:sz w:val="24"/>
        </w:rPr>
        <w:t> </w:t>
      </w:r>
      <w:r>
        <w:rPr>
          <w:sz w:val="24"/>
        </w:rPr>
        <w:t>of</w:t>
      </w:r>
      <w:r>
        <w:rPr>
          <w:spacing w:val="-14"/>
          <w:sz w:val="24"/>
        </w:rPr>
        <w:t> </w:t>
      </w:r>
      <w:r>
        <w:rPr>
          <w:sz w:val="24"/>
        </w:rPr>
        <w:t>biofertilizer</w:t>
      </w:r>
      <w:r>
        <w:rPr>
          <w:spacing w:val="-6"/>
          <w:sz w:val="24"/>
        </w:rPr>
        <w:t> </w:t>
      </w:r>
      <w:r>
        <w:rPr>
          <w:sz w:val="24"/>
        </w:rPr>
        <w:t>in</w:t>
      </w:r>
      <w:r>
        <w:rPr>
          <w:spacing w:val="-13"/>
          <w:sz w:val="24"/>
        </w:rPr>
        <w:t> </w:t>
      </w:r>
      <w:r>
        <w:rPr>
          <w:sz w:val="24"/>
        </w:rPr>
        <w:t>organic</w:t>
      </w:r>
      <w:r>
        <w:rPr>
          <w:spacing w:val="-7"/>
          <w:sz w:val="24"/>
        </w:rPr>
        <w:t> </w:t>
      </w:r>
      <w:r>
        <w:rPr>
          <w:sz w:val="24"/>
        </w:rPr>
        <w:t>seedling</w:t>
      </w:r>
      <w:r>
        <w:rPr>
          <w:spacing w:val="-11"/>
          <w:sz w:val="24"/>
        </w:rPr>
        <w:t> </w:t>
      </w:r>
      <w:r>
        <w:rPr>
          <w:sz w:val="24"/>
        </w:rPr>
        <w:t>production. </w:t>
      </w:r>
      <w:r>
        <w:rPr>
          <w:i/>
          <w:sz w:val="24"/>
        </w:rPr>
        <w:t>World</w:t>
      </w:r>
      <w:r>
        <w:rPr>
          <w:i/>
          <w:spacing w:val="-10"/>
          <w:sz w:val="24"/>
        </w:rPr>
        <w:t> </w:t>
      </w:r>
      <w:r>
        <w:rPr>
          <w:i/>
          <w:sz w:val="24"/>
        </w:rPr>
        <w:t>Journal of Advanced Research and Reviews</w:t>
      </w:r>
      <w:r>
        <w:rPr>
          <w:sz w:val="24"/>
        </w:rPr>
        <w:t>. 13(02): 252-263.</w:t>
      </w:r>
    </w:p>
    <w:p>
      <w:pPr>
        <w:pStyle w:val="BodyText"/>
        <w:spacing w:line="362" w:lineRule="auto" w:before="159"/>
        <w:ind w:left="885" w:right="298" w:hanging="720"/>
      </w:pPr>
      <w:r>
        <w:rPr/>
        <w:t>Hernández-Rodríguez, A., Robles-Hernández, L., Ojeda-Barrios, D., Prieto-Luévano, J., González-Franco,</w:t>
      </w:r>
      <w:r>
        <w:rPr>
          <w:spacing w:val="-15"/>
        </w:rPr>
        <w:t> </w:t>
      </w:r>
      <w:r>
        <w:rPr/>
        <w:t>A.</w:t>
      </w:r>
      <w:r>
        <w:rPr>
          <w:spacing w:val="-15"/>
        </w:rPr>
        <w:t> </w:t>
      </w:r>
      <w:r>
        <w:rPr/>
        <w:t>C</w:t>
      </w:r>
      <w:r>
        <w:rPr>
          <w:spacing w:val="-14"/>
        </w:rPr>
        <w:t> </w:t>
      </w:r>
      <w:r>
        <w:rPr/>
        <w:t>and</w:t>
      </w:r>
      <w:r>
        <w:rPr>
          <w:spacing w:val="-15"/>
        </w:rPr>
        <w:t> </w:t>
      </w:r>
      <w:r>
        <w:rPr/>
        <w:t>Guerrero-Prieto,</w:t>
      </w:r>
      <w:r>
        <w:rPr>
          <w:spacing w:val="-14"/>
        </w:rPr>
        <w:t> </w:t>
      </w:r>
      <w:r>
        <w:rPr/>
        <w:t>V.</w:t>
      </w:r>
      <w:r>
        <w:rPr>
          <w:spacing w:val="-15"/>
        </w:rPr>
        <w:t> </w:t>
      </w:r>
      <w:r>
        <w:rPr/>
        <w:t>2017.</w:t>
      </w:r>
      <w:r>
        <w:rPr>
          <w:spacing w:val="-15"/>
        </w:rPr>
        <w:t> </w:t>
      </w:r>
      <w:r>
        <w:rPr/>
        <w:t>Semi</w:t>
      </w:r>
      <w:r>
        <w:rPr>
          <w:spacing w:val="-14"/>
        </w:rPr>
        <w:t> </w:t>
      </w:r>
      <w:r>
        <w:rPr/>
        <w:t>compost</w:t>
      </w:r>
      <w:r>
        <w:rPr>
          <w:spacing w:val="-14"/>
        </w:rPr>
        <w:t> </w:t>
      </w:r>
      <w:r>
        <w:rPr/>
        <w:t>and</w:t>
      </w:r>
      <w:r>
        <w:rPr>
          <w:spacing w:val="-15"/>
        </w:rPr>
        <w:t> </w:t>
      </w:r>
      <w:r>
        <w:rPr/>
        <w:t>vermicompost mixed</w:t>
      </w:r>
      <w:r>
        <w:rPr>
          <w:spacing w:val="-15"/>
        </w:rPr>
        <w:t> </w:t>
      </w:r>
      <w:r>
        <w:rPr/>
        <w:t>with</w:t>
      </w:r>
      <w:r>
        <w:rPr>
          <w:spacing w:val="-15"/>
        </w:rPr>
        <w:t> </w:t>
      </w:r>
      <w:r>
        <w:rPr/>
        <w:t>Peat</w:t>
      </w:r>
      <w:r>
        <w:rPr>
          <w:spacing w:val="-15"/>
        </w:rPr>
        <w:t> </w:t>
      </w:r>
      <w:r>
        <w:rPr/>
        <w:t>moss</w:t>
      </w:r>
      <w:r>
        <w:rPr>
          <w:spacing w:val="-14"/>
        </w:rPr>
        <w:t> </w:t>
      </w:r>
      <w:r>
        <w:rPr/>
        <w:t>enhance</w:t>
      </w:r>
      <w:r>
        <w:rPr>
          <w:spacing w:val="-15"/>
        </w:rPr>
        <w:t> </w:t>
      </w:r>
      <w:r>
        <w:rPr/>
        <w:t>seed</w:t>
      </w:r>
      <w:r>
        <w:rPr>
          <w:spacing w:val="-15"/>
        </w:rPr>
        <w:t> </w:t>
      </w:r>
      <w:r>
        <w:rPr/>
        <w:t>germination</w:t>
      </w:r>
      <w:r>
        <w:rPr>
          <w:spacing w:val="-15"/>
        </w:rPr>
        <w:t> </w:t>
      </w:r>
      <w:r>
        <w:rPr/>
        <w:t>and</w:t>
      </w:r>
      <w:r>
        <w:rPr>
          <w:spacing w:val="-15"/>
        </w:rPr>
        <w:t> </w:t>
      </w:r>
      <w:r>
        <w:rPr/>
        <w:t>development</w:t>
      </w:r>
      <w:r>
        <w:rPr>
          <w:spacing w:val="-14"/>
        </w:rPr>
        <w:t> </w:t>
      </w:r>
      <w:r>
        <w:rPr/>
        <w:t>of</w:t>
      </w:r>
      <w:r>
        <w:rPr>
          <w:spacing w:val="-15"/>
        </w:rPr>
        <w:t> </w:t>
      </w:r>
      <w:r>
        <w:rPr/>
        <w:t>lettuce</w:t>
      </w:r>
      <w:r>
        <w:rPr>
          <w:spacing w:val="-15"/>
        </w:rPr>
        <w:t> </w:t>
      </w:r>
      <w:r>
        <w:rPr/>
        <w:t>and</w:t>
      </w:r>
      <w:r>
        <w:rPr>
          <w:spacing w:val="-15"/>
        </w:rPr>
        <w:t> </w:t>
      </w:r>
      <w:r>
        <w:rPr/>
        <w:t>tomato seedlings. </w:t>
      </w:r>
      <w:r>
        <w:rPr>
          <w:i/>
        </w:rPr>
        <w:t>Interciencia</w:t>
      </w:r>
      <w:r>
        <w:rPr/>
        <w:t>. 42(11):774-779.</w:t>
      </w:r>
    </w:p>
    <w:p>
      <w:pPr>
        <w:spacing w:line="360" w:lineRule="auto" w:before="149"/>
        <w:ind w:left="885" w:right="304" w:hanging="720"/>
        <w:jc w:val="both"/>
        <w:rPr>
          <w:sz w:val="24"/>
        </w:rPr>
      </w:pPr>
      <w:r>
        <w:rPr>
          <w:sz w:val="24"/>
        </w:rPr>
        <w:t>Kiralan, M and Ketenoglu, O. 2022. Utilization of tomato (</w:t>
      </w:r>
      <w:r>
        <w:rPr>
          <w:i/>
          <w:sz w:val="24"/>
        </w:rPr>
        <w:t>Solanum lycopersicum</w:t>
      </w:r>
      <w:r>
        <w:rPr>
          <w:sz w:val="24"/>
        </w:rPr>
        <w:t>) by- products: An overview. </w:t>
      </w:r>
      <w:r>
        <w:rPr>
          <w:i/>
          <w:sz w:val="24"/>
        </w:rPr>
        <w:t>Mediterranean Fruits Bio-wastes: Chemistry, Functionality and Technological Applications</w:t>
      </w:r>
      <w:r>
        <w:rPr>
          <w:sz w:val="24"/>
        </w:rPr>
        <w:t>. 799-818.</w:t>
      </w:r>
    </w:p>
    <w:p>
      <w:pPr>
        <w:spacing w:line="362" w:lineRule="auto" w:before="157"/>
        <w:ind w:left="885" w:right="292" w:hanging="720"/>
        <w:jc w:val="both"/>
        <w:rPr>
          <w:sz w:val="24"/>
        </w:rPr>
      </w:pPr>
      <w:r>
        <w:rPr>
          <w:sz w:val="24"/>
        </w:rPr>
        <w:t>Mathowa,</w:t>
      </w:r>
      <w:r>
        <w:rPr>
          <w:spacing w:val="-11"/>
          <w:sz w:val="24"/>
        </w:rPr>
        <w:t> </w:t>
      </w:r>
      <w:r>
        <w:rPr>
          <w:sz w:val="24"/>
        </w:rPr>
        <w:t>T.,</w:t>
      </w:r>
      <w:r>
        <w:rPr>
          <w:spacing w:val="-15"/>
          <w:sz w:val="24"/>
        </w:rPr>
        <w:t> </w:t>
      </w:r>
      <w:r>
        <w:rPr>
          <w:sz w:val="24"/>
        </w:rPr>
        <w:t>Tshegofatso,</w:t>
      </w:r>
      <w:r>
        <w:rPr>
          <w:spacing w:val="-10"/>
          <w:sz w:val="24"/>
        </w:rPr>
        <w:t> </w:t>
      </w:r>
      <w:r>
        <w:rPr>
          <w:sz w:val="24"/>
        </w:rPr>
        <w:t>N.,</w:t>
      </w:r>
      <w:r>
        <w:rPr>
          <w:spacing w:val="-11"/>
          <w:sz w:val="24"/>
        </w:rPr>
        <w:t> </w:t>
      </w:r>
      <w:r>
        <w:rPr>
          <w:sz w:val="24"/>
        </w:rPr>
        <w:t>Mojeremane,</w:t>
      </w:r>
      <w:r>
        <w:rPr>
          <w:spacing w:val="-3"/>
          <w:sz w:val="24"/>
        </w:rPr>
        <w:t> </w:t>
      </w:r>
      <w:r>
        <w:rPr>
          <w:sz w:val="24"/>
        </w:rPr>
        <w:t>W.,</w:t>
      </w:r>
      <w:r>
        <w:rPr>
          <w:spacing w:val="-5"/>
          <w:sz w:val="24"/>
        </w:rPr>
        <w:t> </w:t>
      </w:r>
      <w:r>
        <w:rPr>
          <w:sz w:val="24"/>
        </w:rPr>
        <w:t>Matsuane,</w:t>
      </w:r>
      <w:r>
        <w:rPr>
          <w:spacing w:val="-6"/>
          <w:sz w:val="24"/>
        </w:rPr>
        <w:t> </w:t>
      </w:r>
      <w:r>
        <w:rPr>
          <w:sz w:val="24"/>
        </w:rPr>
        <w:t>C.,</w:t>
      </w:r>
      <w:r>
        <w:rPr>
          <w:spacing w:val="-10"/>
          <w:sz w:val="24"/>
        </w:rPr>
        <w:t> </w:t>
      </w:r>
      <w:r>
        <w:rPr>
          <w:sz w:val="24"/>
        </w:rPr>
        <w:t>Legwaila,</w:t>
      </w:r>
      <w:r>
        <w:rPr>
          <w:spacing w:val="-3"/>
          <w:sz w:val="24"/>
        </w:rPr>
        <w:t> </w:t>
      </w:r>
      <w:r>
        <w:rPr>
          <w:sz w:val="24"/>
        </w:rPr>
        <w:t>G.</w:t>
      </w:r>
      <w:r>
        <w:rPr>
          <w:spacing w:val="-6"/>
          <w:sz w:val="24"/>
        </w:rPr>
        <w:t> </w:t>
      </w:r>
      <w:r>
        <w:rPr>
          <w:sz w:val="24"/>
        </w:rPr>
        <w:t>M</w:t>
      </w:r>
      <w:r>
        <w:rPr>
          <w:spacing w:val="-10"/>
          <w:sz w:val="24"/>
        </w:rPr>
        <w:t> </w:t>
      </w:r>
      <w:r>
        <w:rPr>
          <w:sz w:val="24"/>
        </w:rPr>
        <w:t>and</w:t>
      </w:r>
      <w:r>
        <w:rPr>
          <w:spacing w:val="-6"/>
          <w:sz w:val="24"/>
        </w:rPr>
        <w:t> </w:t>
      </w:r>
      <w:r>
        <w:rPr>
          <w:sz w:val="24"/>
        </w:rPr>
        <w:t>Oagile,</w:t>
      </w:r>
      <w:r>
        <w:rPr>
          <w:spacing w:val="-6"/>
          <w:sz w:val="24"/>
        </w:rPr>
        <w:t> </w:t>
      </w:r>
      <w:r>
        <w:rPr>
          <w:sz w:val="24"/>
        </w:rPr>
        <w:t>O. 2016. Effect of</w:t>
      </w:r>
      <w:r>
        <w:rPr>
          <w:spacing w:val="-6"/>
          <w:sz w:val="24"/>
        </w:rPr>
        <w:t> </w:t>
      </w:r>
      <w:r>
        <w:rPr>
          <w:sz w:val="24"/>
        </w:rPr>
        <w:t>commercial</w:t>
      </w:r>
      <w:r>
        <w:rPr>
          <w:spacing w:val="-5"/>
          <w:sz w:val="24"/>
        </w:rPr>
        <w:t> </w:t>
      </w:r>
      <w:r>
        <w:rPr>
          <w:sz w:val="24"/>
        </w:rPr>
        <w:t>growing media</w:t>
      </w:r>
      <w:r>
        <w:rPr>
          <w:spacing w:val="-4"/>
          <w:sz w:val="24"/>
        </w:rPr>
        <w:t> </w:t>
      </w:r>
      <w:r>
        <w:rPr>
          <w:sz w:val="24"/>
        </w:rPr>
        <w:t>on</w:t>
      </w:r>
      <w:r>
        <w:rPr>
          <w:spacing w:val="-6"/>
          <w:sz w:val="24"/>
        </w:rPr>
        <w:t> </w:t>
      </w:r>
      <w:r>
        <w:rPr>
          <w:sz w:val="24"/>
        </w:rPr>
        <w:t>emergence, growth</w:t>
      </w:r>
      <w:r>
        <w:rPr>
          <w:spacing w:val="-5"/>
          <w:sz w:val="24"/>
        </w:rPr>
        <w:t> </w:t>
      </w:r>
      <w:r>
        <w:rPr>
          <w:sz w:val="24"/>
        </w:rPr>
        <w:t>and</w:t>
      </w:r>
      <w:r>
        <w:rPr>
          <w:spacing w:val="-1"/>
          <w:sz w:val="24"/>
        </w:rPr>
        <w:t> </w:t>
      </w:r>
      <w:r>
        <w:rPr>
          <w:sz w:val="24"/>
        </w:rPr>
        <w:t>development of tomato seedlings. </w:t>
      </w:r>
      <w:r>
        <w:rPr>
          <w:i/>
          <w:sz w:val="24"/>
        </w:rPr>
        <w:t>International</w:t>
      </w:r>
      <w:r>
        <w:rPr>
          <w:i/>
          <w:spacing w:val="-5"/>
          <w:sz w:val="24"/>
        </w:rPr>
        <w:t> </w:t>
      </w:r>
      <w:r>
        <w:rPr>
          <w:i/>
          <w:sz w:val="24"/>
        </w:rPr>
        <w:t>Journal</w:t>
      </w:r>
      <w:r>
        <w:rPr>
          <w:i/>
          <w:spacing w:val="-5"/>
          <w:sz w:val="24"/>
        </w:rPr>
        <w:t> </w:t>
      </w:r>
      <w:r>
        <w:rPr>
          <w:i/>
          <w:sz w:val="24"/>
        </w:rPr>
        <w:t>of</w:t>
      </w:r>
      <w:r>
        <w:rPr>
          <w:i/>
          <w:spacing w:val="-5"/>
          <w:sz w:val="24"/>
        </w:rPr>
        <w:t> </w:t>
      </w:r>
      <w:r>
        <w:rPr>
          <w:i/>
          <w:sz w:val="24"/>
        </w:rPr>
        <w:t>Agronomy</w:t>
      </w:r>
      <w:r>
        <w:rPr>
          <w:i/>
          <w:spacing w:val="-7"/>
          <w:sz w:val="24"/>
        </w:rPr>
        <w:t> </w:t>
      </w:r>
      <w:r>
        <w:rPr>
          <w:i/>
          <w:sz w:val="24"/>
        </w:rPr>
        <w:t>and</w:t>
      </w:r>
      <w:r>
        <w:rPr>
          <w:i/>
          <w:spacing w:val="-8"/>
          <w:sz w:val="24"/>
        </w:rPr>
        <w:t> </w:t>
      </w:r>
      <w:r>
        <w:rPr>
          <w:i/>
          <w:sz w:val="24"/>
        </w:rPr>
        <w:t>Agricultural</w:t>
      </w:r>
      <w:r>
        <w:rPr>
          <w:i/>
          <w:spacing w:val="-4"/>
          <w:sz w:val="24"/>
        </w:rPr>
        <w:t> </w:t>
      </w:r>
      <w:r>
        <w:rPr>
          <w:i/>
          <w:sz w:val="24"/>
        </w:rPr>
        <w:t>Research</w:t>
      </w:r>
      <w:r>
        <w:rPr>
          <w:sz w:val="24"/>
        </w:rPr>
        <w:t>.</w:t>
      </w:r>
      <w:r>
        <w:rPr>
          <w:spacing w:val="-3"/>
          <w:sz w:val="24"/>
        </w:rPr>
        <w:t> </w:t>
      </w:r>
      <w:r>
        <w:rPr>
          <w:sz w:val="24"/>
        </w:rPr>
        <w:t>9(1): </w:t>
      </w:r>
      <w:r>
        <w:rPr>
          <w:spacing w:val="-2"/>
          <w:sz w:val="24"/>
        </w:rPr>
        <w:t>83-91.</w:t>
      </w:r>
    </w:p>
    <w:p>
      <w:pPr>
        <w:pStyle w:val="BodyText"/>
        <w:spacing w:line="362" w:lineRule="auto" w:before="150"/>
        <w:ind w:left="885" w:right="303" w:hanging="720"/>
      </w:pPr>
      <w:r>
        <w:rPr/>
        <w:t>Melo, R. A., Jorge, M. H., Bortolin, A., Boiteux, L. S., Oliveira, C. R and Marconcini, J. M. 2019. Growth of tomato seedlings in substrates containing a nanocomposite hydrogel with calcium montmorillonite (NC-MMt). </w:t>
      </w:r>
      <w:r>
        <w:rPr>
          <w:i/>
        </w:rPr>
        <w:t>Horticultura Brasileira</w:t>
      </w:r>
      <w:r>
        <w:rPr/>
        <w:t>. 37(2): 199-203.</w:t>
      </w:r>
    </w:p>
    <w:p>
      <w:pPr>
        <w:pStyle w:val="BodyText"/>
        <w:spacing w:line="274" w:lineRule="exact"/>
        <w:ind w:left="141"/>
      </w:pPr>
      <w:r>
        <w:rPr/>
        <w:t>Panse,</w:t>
      </w:r>
      <w:r>
        <w:rPr>
          <w:spacing w:val="-4"/>
        </w:rPr>
        <w:t> </w:t>
      </w:r>
      <w:r>
        <w:rPr/>
        <w:t>V.</w:t>
      </w:r>
      <w:r>
        <w:rPr>
          <w:spacing w:val="-1"/>
        </w:rPr>
        <w:t> </w:t>
      </w:r>
      <w:r>
        <w:rPr/>
        <w:t>G</w:t>
      </w:r>
      <w:r>
        <w:rPr>
          <w:spacing w:val="-2"/>
        </w:rPr>
        <w:t> </w:t>
      </w:r>
      <w:r>
        <w:rPr/>
        <w:t>and</w:t>
      </w:r>
      <w:r>
        <w:rPr>
          <w:spacing w:val="-1"/>
        </w:rPr>
        <w:t> </w:t>
      </w:r>
      <w:r>
        <w:rPr/>
        <w:t>Sukhatme,</w:t>
      </w:r>
      <w:r>
        <w:rPr>
          <w:spacing w:val="-1"/>
        </w:rPr>
        <w:t> </w:t>
      </w:r>
      <w:r>
        <w:rPr/>
        <w:t>P.</w:t>
      </w:r>
      <w:r>
        <w:rPr>
          <w:spacing w:val="-1"/>
        </w:rPr>
        <w:t> </w:t>
      </w:r>
      <w:r>
        <w:rPr/>
        <w:t>V.</w:t>
      </w:r>
      <w:r>
        <w:rPr>
          <w:spacing w:val="-1"/>
        </w:rPr>
        <w:t> </w:t>
      </w:r>
      <w:r>
        <w:rPr/>
        <w:t>1954.</w:t>
      </w:r>
      <w:r>
        <w:rPr>
          <w:spacing w:val="-1"/>
        </w:rPr>
        <w:t> </w:t>
      </w:r>
      <w:r>
        <w:rPr/>
        <w:t>Statistical</w:t>
      </w:r>
      <w:r>
        <w:rPr>
          <w:spacing w:val="-1"/>
        </w:rPr>
        <w:t> </w:t>
      </w:r>
      <w:r>
        <w:rPr/>
        <w:t>methods</w:t>
      </w:r>
      <w:r>
        <w:rPr>
          <w:spacing w:val="-1"/>
        </w:rPr>
        <w:t> </w:t>
      </w:r>
      <w:r>
        <w:rPr/>
        <w:t>for</w:t>
      </w:r>
      <w:r>
        <w:rPr>
          <w:spacing w:val="-3"/>
        </w:rPr>
        <w:t> </w:t>
      </w:r>
      <w:r>
        <w:rPr/>
        <w:t>agricultural</w:t>
      </w:r>
      <w:r>
        <w:rPr>
          <w:spacing w:val="1"/>
        </w:rPr>
        <w:t> </w:t>
      </w:r>
      <w:r>
        <w:rPr>
          <w:spacing w:val="-2"/>
        </w:rPr>
        <w:t>workers.</w:t>
      </w:r>
    </w:p>
    <w:p>
      <w:pPr>
        <w:pStyle w:val="BodyText"/>
        <w:spacing w:before="17"/>
        <w:jc w:val="left"/>
      </w:pPr>
    </w:p>
    <w:p>
      <w:pPr>
        <w:pStyle w:val="BodyText"/>
        <w:spacing w:line="362" w:lineRule="auto"/>
        <w:ind w:left="885" w:right="317" w:hanging="720"/>
      </w:pPr>
      <w:r>
        <w:rPr/>
        <w:t>Paul,</w:t>
      </w:r>
      <w:r>
        <w:rPr>
          <w:spacing w:val="40"/>
        </w:rPr>
        <w:t> </w:t>
      </w:r>
      <w:r>
        <w:rPr/>
        <w:t>L.</w:t>
      </w:r>
      <w:r>
        <w:rPr>
          <w:spacing w:val="40"/>
        </w:rPr>
        <w:t> </w:t>
      </w:r>
      <w:r>
        <w:rPr/>
        <w:t>C</w:t>
      </w:r>
      <w:r>
        <w:rPr>
          <w:spacing w:val="40"/>
        </w:rPr>
        <w:t> </w:t>
      </w:r>
      <w:r>
        <w:rPr/>
        <w:t>and</w:t>
      </w:r>
      <w:r>
        <w:rPr>
          <w:spacing w:val="40"/>
        </w:rPr>
        <w:t> </w:t>
      </w:r>
      <w:r>
        <w:rPr/>
        <w:t>Metzger,</w:t>
      </w:r>
      <w:r>
        <w:rPr>
          <w:spacing w:val="40"/>
        </w:rPr>
        <w:t> </w:t>
      </w:r>
      <w:r>
        <w:rPr/>
        <w:t>J.</w:t>
      </w:r>
      <w:r>
        <w:rPr>
          <w:spacing w:val="40"/>
        </w:rPr>
        <w:t> </w:t>
      </w:r>
      <w:r>
        <w:rPr/>
        <w:t>D.</w:t>
      </w:r>
      <w:r>
        <w:rPr>
          <w:spacing w:val="40"/>
        </w:rPr>
        <w:t> </w:t>
      </w:r>
      <w:r>
        <w:rPr/>
        <w:t>2005.</w:t>
      </w:r>
      <w:r>
        <w:rPr>
          <w:spacing w:val="40"/>
        </w:rPr>
        <w:t> </w:t>
      </w:r>
      <w:r>
        <w:rPr/>
        <w:t>Impact</w:t>
      </w:r>
      <w:r>
        <w:rPr>
          <w:spacing w:val="40"/>
        </w:rPr>
        <w:t> </w:t>
      </w:r>
      <w:r>
        <w:rPr/>
        <w:t>of</w:t>
      </w:r>
      <w:r>
        <w:rPr>
          <w:spacing w:val="40"/>
        </w:rPr>
        <w:t> </w:t>
      </w:r>
      <w:r>
        <w:rPr/>
        <w:t>vermicompost</w:t>
      </w:r>
      <w:r>
        <w:rPr>
          <w:spacing w:val="40"/>
        </w:rPr>
        <w:t> </w:t>
      </w:r>
      <w:r>
        <w:rPr/>
        <w:t>on</w:t>
      </w:r>
      <w:r>
        <w:rPr>
          <w:spacing w:val="40"/>
        </w:rPr>
        <w:t> </w:t>
      </w:r>
      <w:r>
        <w:rPr/>
        <w:t>vegetable</w:t>
      </w:r>
      <w:r>
        <w:rPr>
          <w:spacing w:val="40"/>
        </w:rPr>
        <w:t> </w:t>
      </w:r>
      <w:r>
        <w:rPr/>
        <w:t>transplant quality. </w:t>
      </w:r>
      <w:r>
        <w:rPr>
          <w:i/>
        </w:rPr>
        <w:t>HortScience</w:t>
      </w:r>
      <w:r>
        <w:rPr/>
        <w:t>. 40(7): 2020-2023.</w:t>
      </w:r>
    </w:p>
    <w:p>
      <w:pPr>
        <w:pStyle w:val="BodyText"/>
        <w:spacing w:line="362" w:lineRule="auto" w:before="148"/>
        <w:ind w:left="885" w:right="310" w:hanging="720"/>
      </w:pPr>
      <w:r>
        <w:rPr/>
        <w:t>Raja,</w:t>
      </w:r>
      <w:r>
        <w:rPr>
          <w:spacing w:val="-7"/>
        </w:rPr>
        <w:t> </w:t>
      </w:r>
      <w:r>
        <w:rPr/>
        <w:t>W.</w:t>
      </w:r>
      <w:r>
        <w:rPr>
          <w:spacing w:val="-3"/>
        </w:rPr>
        <w:t> </w:t>
      </w:r>
      <w:r>
        <w:rPr/>
        <w:t>H.,</w:t>
      </w:r>
      <w:r>
        <w:rPr>
          <w:spacing w:val="-3"/>
        </w:rPr>
        <w:t> </w:t>
      </w:r>
      <w:r>
        <w:rPr/>
        <w:t>Kumawat,</w:t>
      </w:r>
      <w:r>
        <w:rPr>
          <w:spacing w:val="-2"/>
        </w:rPr>
        <w:t> </w:t>
      </w:r>
      <w:r>
        <w:rPr/>
        <w:t>K.</w:t>
      </w:r>
      <w:r>
        <w:rPr>
          <w:spacing w:val="-3"/>
        </w:rPr>
        <w:t> </w:t>
      </w:r>
      <w:r>
        <w:rPr/>
        <w:t>L.,</w:t>
      </w:r>
      <w:r>
        <w:rPr>
          <w:spacing w:val="-7"/>
        </w:rPr>
        <w:t> </w:t>
      </w:r>
      <w:r>
        <w:rPr/>
        <w:t>Sharma,</w:t>
      </w:r>
      <w:r>
        <w:rPr>
          <w:spacing w:val="-2"/>
        </w:rPr>
        <w:t> </w:t>
      </w:r>
      <w:r>
        <w:rPr/>
        <w:t>O.</w:t>
      </w:r>
      <w:r>
        <w:rPr>
          <w:spacing w:val="-5"/>
        </w:rPr>
        <w:t> </w:t>
      </w:r>
      <w:r>
        <w:rPr/>
        <w:t>C.,</w:t>
      </w:r>
      <w:r>
        <w:rPr>
          <w:spacing w:val="-7"/>
        </w:rPr>
        <w:t> </w:t>
      </w:r>
      <w:r>
        <w:rPr/>
        <w:t>Sharma,</w:t>
      </w:r>
      <w:r>
        <w:rPr>
          <w:spacing w:val="-14"/>
        </w:rPr>
        <w:t> </w:t>
      </w:r>
      <w:r>
        <w:rPr/>
        <w:t>A.,</w:t>
      </w:r>
      <w:r>
        <w:rPr>
          <w:spacing w:val="-3"/>
        </w:rPr>
        <w:t> </w:t>
      </w:r>
      <w:r>
        <w:rPr/>
        <w:t>Mir,</w:t>
      </w:r>
      <w:r>
        <w:rPr>
          <w:spacing w:val="-2"/>
        </w:rPr>
        <w:t> </w:t>
      </w:r>
      <w:r>
        <w:rPr/>
        <w:t>J.</w:t>
      </w:r>
      <w:r>
        <w:rPr>
          <w:spacing w:val="-5"/>
        </w:rPr>
        <w:t> </w:t>
      </w:r>
      <w:r>
        <w:rPr/>
        <w:t>I.,</w:t>
      </w:r>
      <w:r>
        <w:rPr>
          <w:spacing w:val="-7"/>
        </w:rPr>
        <w:t> </w:t>
      </w:r>
      <w:r>
        <w:rPr/>
        <w:t>Nabi,</w:t>
      </w:r>
      <w:r>
        <w:rPr>
          <w:spacing w:val="-1"/>
        </w:rPr>
        <w:t> </w:t>
      </w:r>
      <w:r>
        <w:rPr/>
        <w:t>S.</w:t>
      </w:r>
      <w:r>
        <w:rPr>
          <w:spacing w:val="-3"/>
        </w:rPr>
        <w:t> </w:t>
      </w:r>
      <w:r>
        <w:rPr/>
        <w:t>U</w:t>
      </w:r>
      <w:r>
        <w:rPr>
          <w:spacing w:val="-8"/>
        </w:rPr>
        <w:t> </w:t>
      </w:r>
      <w:r>
        <w:rPr/>
        <w:t>and</w:t>
      </w:r>
      <w:r>
        <w:rPr>
          <w:spacing w:val="-5"/>
        </w:rPr>
        <w:t> </w:t>
      </w:r>
      <w:r>
        <w:rPr/>
        <w:t>Qureshi, I. 2018.</w:t>
      </w:r>
      <w:r>
        <w:rPr>
          <w:spacing w:val="-4"/>
        </w:rPr>
        <w:t> </w:t>
      </w:r>
      <w:r>
        <w:rPr/>
        <w:t>Effect</w:t>
      </w:r>
      <w:r>
        <w:rPr>
          <w:spacing w:val="-5"/>
        </w:rPr>
        <w:t> </w:t>
      </w:r>
      <w:r>
        <w:rPr/>
        <w:t>of</w:t>
      </w:r>
      <w:r>
        <w:rPr>
          <w:spacing w:val="-15"/>
        </w:rPr>
        <w:t> </w:t>
      </w:r>
      <w:r>
        <w:rPr/>
        <w:t>different substrates</w:t>
      </w:r>
      <w:r>
        <w:rPr>
          <w:spacing w:val="-13"/>
        </w:rPr>
        <w:t> </w:t>
      </w:r>
      <w:r>
        <w:rPr/>
        <w:t>on</w:t>
      </w:r>
      <w:r>
        <w:rPr>
          <w:spacing w:val="-13"/>
        </w:rPr>
        <w:t> </w:t>
      </w:r>
      <w:r>
        <w:rPr/>
        <w:t>growth</w:t>
      </w:r>
      <w:r>
        <w:rPr>
          <w:spacing w:val="-10"/>
        </w:rPr>
        <w:t> </w:t>
      </w:r>
      <w:r>
        <w:rPr/>
        <w:t>and</w:t>
      </w:r>
      <w:r>
        <w:rPr>
          <w:spacing w:val="-3"/>
        </w:rPr>
        <w:t> </w:t>
      </w:r>
      <w:r>
        <w:rPr/>
        <w:t>quality</w:t>
      </w:r>
      <w:r>
        <w:rPr>
          <w:spacing w:val="-12"/>
        </w:rPr>
        <w:t> </w:t>
      </w:r>
      <w:r>
        <w:rPr/>
        <w:t>of</w:t>
      </w:r>
      <w:r>
        <w:rPr>
          <w:spacing w:val="-15"/>
        </w:rPr>
        <w:t> </w:t>
      </w:r>
      <w:r>
        <w:rPr/>
        <w:t>Strawberry</w:t>
      </w:r>
      <w:r>
        <w:rPr>
          <w:spacing w:val="-12"/>
        </w:rPr>
        <w:t> </w:t>
      </w:r>
      <w:r>
        <w:rPr/>
        <w:t>cv.</w:t>
      </w:r>
      <w:r>
        <w:rPr>
          <w:spacing w:val="-3"/>
        </w:rPr>
        <w:t> </w:t>
      </w:r>
      <w:r>
        <w:rPr/>
        <w:t>chandler in soilless culture. </w:t>
      </w:r>
      <w:r>
        <w:rPr>
          <w:i/>
        </w:rPr>
        <w:t>Pharma Innovation Journal</w:t>
      </w:r>
      <w:r>
        <w:rPr/>
        <w:t>. 7: 449-453.</w:t>
      </w:r>
    </w:p>
    <w:p>
      <w:pPr>
        <w:spacing w:line="367" w:lineRule="auto" w:before="150"/>
        <w:ind w:left="885" w:right="298" w:hanging="720"/>
        <w:jc w:val="both"/>
        <w:rPr>
          <w:sz w:val="24"/>
        </w:rPr>
      </w:pPr>
      <w:r>
        <w:rPr>
          <w:sz w:val="24"/>
        </w:rPr>
        <w:t>Unal, M. 2013.</w:t>
      </w:r>
      <w:r>
        <w:rPr>
          <w:spacing w:val="-5"/>
          <w:sz w:val="24"/>
        </w:rPr>
        <w:t> </w:t>
      </w:r>
      <w:r>
        <w:rPr>
          <w:sz w:val="24"/>
        </w:rPr>
        <w:t>Effect of</w:t>
      </w:r>
      <w:r>
        <w:rPr>
          <w:spacing w:val="-8"/>
          <w:sz w:val="24"/>
        </w:rPr>
        <w:t> </w:t>
      </w:r>
      <w:r>
        <w:rPr>
          <w:sz w:val="24"/>
        </w:rPr>
        <w:t>organic media</w:t>
      </w:r>
      <w:r>
        <w:rPr>
          <w:spacing w:val="-4"/>
          <w:sz w:val="24"/>
        </w:rPr>
        <w:t> </w:t>
      </w:r>
      <w:r>
        <w:rPr>
          <w:sz w:val="24"/>
        </w:rPr>
        <w:t>on</w:t>
      </w:r>
      <w:r>
        <w:rPr>
          <w:spacing w:val="-7"/>
          <w:sz w:val="24"/>
        </w:rPr>
        <w:t> </w:t>
      </w:r>
      <w:r>
        <w:rPr>
          <w:sz w:val="24"/>
        </w:rPr>
        <w:t>growth</w:t>
      </w:r>
      <w:r>
        <w:rPr>
          <w:spacing w:val="-4"/>
          <w:sz w:val="24"/>
        </w:rPr>
        <w:t> </w:t>
      </w:r>
      <w:r>
        <w:rPr>
          <w:sz w:val="24"/>
        </w:rPr>
        <w:t>of</w:t>
      </w:r>
      <w:r>
        <w:rPr>
          <w:spacing w:val="-10"/>
          <w:sz w:val="24"/>
        </w:rPr>
        <w:t> </w:t>
      </w:r>
      <w:r>
        <w:rPr>
          <w:sz w:val="24"/>
        </w:rPr>
        <w:t>vegetable</w:t>
      </w:r>
      <w:r>
        <w:rPr>
          <w:spacing w:val="-4"/>
          <w:sz w:val="24"/>
        </w:rPr>
        <w:t> </w:t>
      </w:r>
      <w:r>
        <w:rPr>
          <w:sz w:val="24"/>
        </w:rPr>
        <w:t>seedlings. </w:t>
      </w:r>
      <w:r>
        <w:rPr>
          <w:i/>
          <w:sz w:val="24"/>
        </w:rPr>
        <w:t>Pakistan</w:t>
      </w:r>
      <w:r>
        <w:rPr>
          <w:i/>
          <w:spacing w:val="-1"/>
          <w:sz w:val="24"/>
        </w:rPr>
        <w:t> </w:t>
      </w:r>
      <w:r>
        <w:rPr>
          <w:i/>
          <w:sz w:val="24"/>
        </w:rPr>
        <w:t>Journal</w:t>
      </w:r>
      <w:r>
        <w:rPr>
          <w:i/>
          <w:spacing w:val="-1"/>
          <w:sz w:val="24"/>
        </w:rPr>
        <w:t> </w:t>
      </w:r>
      <w:r>
        <w:rPr>
          <w:i/>
          <w:sz w:val="24"/>
        </w:rPr>
        <w:t>of Agricultural Sciences</w:t>
      </w:r>
      <w:r>
        <w:rPr>
          <w:sz w:val="24"/>
        </w:rPr>
        <w:t>. 50(3): 517-522.</w:t>
      </w:r>
    </w:p>
    <w:p>
      <w:pPr>
        <w:spacing w:line="362" w:lineRule="auto" w:before="144"/>
        <w:ind w:left="885" w:right="298" w:hanging="720"/>
        <w:jc w:val="both"/>
        <w:rPr>
          <w:sz w:val="24"/>
        </w:rPr>
      </w:pPr>
      <w:r>
        <w:rPr>
          <w:sz w:val="24"/>
        </w:rPr>
        <w:t>Vivek, P</w:t>
      </w:r>
      <w:r>
        <w:rPr>
          <w:spacing w:val="-6"/>
          <w:sz w:val="24"/>
        </w:rPr>
        <w:t> </w:t>
      </w:r>
      <w:r>
        <w:rPr>
          <w:sz w:val="24"/>
        </w:rPr>
        <w:t>and Duraisamy, V. M. 2017. Study</w:t>
      </w:r>
      <w:r>
        <w:rPr>
          <w:spacing w:val="-9"/>
          <w:sz w:val="24"/>
        </w:rPr>
        <w:t> </w:t>
      </w:r>
      <w:r>
        <w:rPr>
          <w:sz w:val="24"/>
        </w:rPr>
        <w:t>of</w:t>
      </w:r>
      <w:r>
        <w:rPr>
          <w:spacing w:val="-8"/>
          <w:sz w:val="24"/>
        </w:rPr>
        <w:t> </w:t>
      </w:r>
      <w:r>
        <w:rPr>
          <w:sz w:val="24"/>
        </w:rPr>
        <w:t>growth</w:t>
      </w:r>
      <w:r>
        <w:rPr>
          <w:spacing w:val="-2"/>
          <w:sz w:val="24"/>
        </w:rPr>
        <w:t> </w:t>
      </w:r>
      <w:r>
        <w:rPr>
          <w:sz w:val="24"/>
        </w:rPr>
        <w:t>parameters and germination</w:t>
      </w:r>
      <w:r>
        <w:rPr>
          <w:spacing w:val="-2"/>
          <w:sz w:val="24"/>
        </w:rPr>
        <w:t> </w:t>
      </w:r>
      <w:r>
        <w:rPr>
          <w:sz w:val="24"/>
        </w:rPr>
        <w:t>on</w:t>
      </w:r>
      <w:r>
        <w:rPr>
          <w:spacing w:val="-10"/>
          <w:sz w:val="24"/>
        </w:rPr>
        <w:t> </w:t>
      </w:r>
      <w:r>
        <w:rPr>
          <w:sz w:val="24"/>
        </w:rPr>
        <w:t>tomato seedlings with different growth media. </w:t>
      </w:r>
      <w:r>
        <w:rPr>
          <w:i/>
          <w:sz w:val="24"/>
        </w:rPr>
        <w:t>International Journal of Agricultural Science and Research</w:t>
      </w:r>
      <w:r>
        <w:rPr>
          <w:sz w:val="24"/>
        </w:rPr>
        <w:t>. 7(3): 461-470.</w:t>
      </w:r>
    </w:p>
    <w:p>
      <w:pPr>
        <w:spacing w:after="0" w:line="362" w:lineRule="auto"/>
        <w:jc w:val="both"/>
        <w:rPr>
          <w:sz w:val="24"/>
        </w:rPr>
        <w:sectPr>
          <w:pgSz w:w="11920" w:h="16850"/>
          <w:pgMar w:header="45" w:footer="0" w:top="1240" w:bottom="280" w:left="1275" w:right="1133"/>
        </w:sectPr>
      </w:pPr>
    </w:p>
    <w:p>
      <w:pPr>
        <w:pStyle w:val="BodyText"/>
        <w:spacing w:line="362" w:lineRule="auto" w:before="80"/>
        <w:ind w:left="885" w:right="300" w:hanging="720"/>
      </w:pPr>
      <w:r>
        <w:rPr/>
        <w:t>Zahedi, S. M. and Ansari, N. A. (2012). Comparison in Quantity Characters (Flowering and Fruit Set) of Ten Selected Tomato (Solanum lycopersicum L.) Genotypes under Subtropical</w:t>
      </w:r>
      <w:r>
        <w:rPr>
          <w:spacing w:val="-10"/>
        </w:rPr>
        <w:t> </w:t>
      </w:r>
      <w:r>
        <w:rPr/>
        <w:t>Climate</w:t>
      </w:r>
      <w:r>
        <w:rPr>
          <w:spacing w:val="-12"/>
        </w:rPr>
        <w:t> </w:t>
      </w:r>
      <w:r>
        <w:rPr/>
        <w:t>Conditions</w:t>
      </w:r>
      <w:r>
        <w:rPr>
          <w:spacing w:val="-10"/>
        </w:rPr>
        <w:t> </w:t>
      </w:r>
      <w:r>
        <w:rPr/>
        <w:t>(Ahvaz).</w:t>
      </w:r>
      <w:r>
        <w:rPr>
          <w:spacing w:val="-11"/>
        </w:rPr>
        <w:t> </w:t>
      </w:r>
      <w:r>
        <w:rPr/>
        <w:t>American-Eurasian</w:t>
      </w:r>
      <w:r>
        <w:rPr>
          <w:spacing w:val="-11"/>
        </w:rPr>
        <w:t> </w:t>
      </w:r>
      <w:r>
        <w:rPr/>
        <w:t>J.</w:t>
      </w:r>
      <w:r>
        <w:rPr>
          <w:spacing w:val="-10"/>
        </w:rPr>
        <w:t> </w:t>
      </w:r>
      <w:r>
        <w:rPr/>
        <w:t>Agric.</w:t>
      </w:r>
      <w:r>
        <w:rPr>
          <w:spacing w:val="-11"/>
        </w:rPr>
        <w:t> </w:t>
      </w:r>
      <w:r>
        <w:rPr/>
        <w:t>&amp;</w:t>
      </w:r>
      <w:r>
        <w:rPr>
          <w:spacing w:val="-10"/>
        </w:rPr>
        <w:t> </w:t>
      </w:r>
      <w:r>
        <w:rPr/>
        <w:t>Environ.</w:t>
      </w:r>
      <w:r>
        <w:rPr>
          <w:spacing w:val="-11"/>
        </w:rPr>
        <w:t> </w:t>
      </w:r>
      <w:r>
        <w:rPr/>
        <w:t>Sci., 12 (11): 1437-1440.</w:t>
      </w:r>
    </w:p>
    <w:sectPr>
      <w:pgSz w:w="11920" w:h="16850"/>
      <w:pgMar w:header="45" w:footer="0" w:top="1240" w:bottom="28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6937600">
              <wp:simplePos x="0" y="0"/>
              <wp:positionH relativeFrom="page">
                <wp:posOffset>-12700</wp:posOffset>
              </wp:positionH>
              <wp:positionV relativeFrom="page">
                <wp:posOffset>15871</wp:posOffset>
              </wp:positionV>
              <wp:extent cx="157162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1625" cy="198120"/>
                      </a:xfrm>
                      <a:prstGeom prst="rect">
                        <a:avLst/>
                      </a:prstGeom>
                    </wps:spPr>
                    <wps:txbx>
                      <w:txbxContent>
                        <w:p>
                          <w:pPr>
                            <w:pStyle w:val="BodyText"/>
                            <w:spacing w:before="20"/>
                            <w:ind w:left="20"/>
                            <w:jc w:val="left"/>
                            <w:rPr>
                              <w:rFonts w:ascii="Courier New"/>
                            </w:rPr>
                          </w:pPr>
                          <w:r>
                            <w:rPr>
                              <w:rFonts w:ascii="Courier New"/>
                            </w:rPr>
                            <w:t>UNDER</w:t>
                          </w:r>
                          <w:r>
                            <w:rPr>
                              <w:rFonts w:ascii="Courier New"/>
                              <w:spacing w:val="-5"/>
                            </w:rPr>
                            <w:t> </w:t>
                          </w:r>
                          <w:r>
                            <w:rPr>
                              <w:rFonts w:ascii="Courier New"/>
                            </w:rPr>
                            <w:t>PEER</w:t>
                          </w:r>
                          <w:r>
                            <w:rPr>
                              <w:rFonts w:ascii="Courier New"/>
                              <w:spacing w:val="-3"/>
                            </w:rPr>
                            <w:t> </w:t>
                          </w:r>
                          <w:r>
                            <w:rPr>
                              <w:rFonts w:ascii="Courier New"/>
                              <w:spacing w:val="-2"/>
                            </w:rPr>
                            <w:t>REVIEW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pt;margin-top:1.249744pt;width:123.75pt;height:15.6pt;mso-position-horizontal-relative:page;mso-position-vertical-relative:page;z-index:-16378880" type="#_x0000_t202" id="docshape1" filled="false" stroked="false">
              <v:textbox inset="0,0,0,0">
                <w:txbxContent>
                  <w:p>
                    <w:pPr>
                      <w:pStyle w:val="BodyText"/>
                      <w:spacing w:before="20"/>
                      <w:ind w:left="20"/>
                      <w:jc w:val="left"/>
                      <w:rPr>
                        <w:rFonts w:ascii="Courier New"/>
                      </w:rPr>
                    </w:pPr>
                    <w:r>
                      <w:rPr>
                        <w:rFonts w:ascii="Courier New"/>
                      </w:rPr>
                      <w:t>UNDER</w:t>
                    </w:r>
                    <w:r>
                      <w:rPr>
                        <w:rFonts w:ascii="Courier New"/>
                        <w:spacing w:val="-5"/>
                      </w:rPr>
                      <w:t> </w:t>
                    </w:r>
                    <w:r>
                      <w:rPr>
                        <w:rFonts w:ascii="Courier New"/>
                      </w:rPr>
                      <w:t>PEER</w:t>
                    </w:r>
                    <w:r>
                      <w:rPr>
                        <w:rFonts w:ascii="Courier New"/>
                        <w:spacing w:val="-3"/>
                      </w:rPr>
                      <w:t> </w:t>
                    </w:r>
                    <w:r>
                      <w:rPr>
                        <w:rFonts w:ascii="Courier New"/>
                        <w:spacing w:val="-2"/>
                      </w:rPr>
                      <w:t>REVIEW</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5"/>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63"/>
      <w:ind w:left="165"/>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1" w:line="194" w:lineRule="exact"/>
      <w:ind w:left="3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link.springer.com/chapter/10.1007/978-3-030-84436-3_34#auth-Mustafa-Kiralan" TargetMode="External"/><Relationship Id="rId7" Type="http://schemas.openxmlformats.org/officeDocument/2006/relationships/hyperlink" Target="https://link.springer.com/chapter/10.1007/978-3-030-84436-3_34#auth-Onur-Ketenoglu" TargetMode="External"/><Relationship Id="rId8" Type="http://schemas.openxmlformats.org/officeDocument/2006/relationships/hyperlink" Target="https://pjtsau.edu.in/files/AgriMkt/2023/December/yasangi-pre-harvest-brinjal-2023.pdf" TargetMode="External"/><Relationship Id="rId9" Type="http://schemas.openxmlformats.org/officeDocument/2006/relationships/hyperlink" Target="https://pib.gov.in/PressReleasePage.aspx?PRID=201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Dharavath Chandana Naik</dc:creator>
  <dcterms:created xsi:type="dcterms:W3CDTF">2025-09-29T02:43:11Z</dcterms:created>
  <dcterms:modified xsi:type="dcterms:W3CDTF">2025-09-29T02:43:11Z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2019</vt:lpwstr>
  </property>
  <property fmtid="{D5CDD505-2E9C-101B-9397-08002B2CF9AE}" pid="4" name="LastSaved">
    <vt:filetime>2025-09-29T00:00:00Z</vt:filetime>
  </property>
  <property fmtid="{D5CDD505-2E9C-101B-9397-08002B2CF9AE}" pid="5" name="Producer">
    <vt:lpwstr>Microsoft® Word 2019</vt:lpwstr>
  </property>
</Properties>
</file>