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D1" w:rsidRDefault="000660A1" w:rsidP="00264934">
      <w:pPr>
        <w:jc w:val="center"/>
        <w:rPr>
          <w:rFonts w:ascii="Times New Roman" w:hAnsi="Times New Roman" w:cs="Times New Roman"/>
          <w:b/>
          <w:bCs/>
          <w:sz w:val="28"/>
          <w:szCs w:val="28"/>
        </w:rPr>
      </w:pPr>
      <w:r>
        <w:rPr>
          <w:rFonts w:ascii="Times New Roman" w:hAnsi="Times New Roman" w:cs="Times New Roman"/>
          <w:b/>
          <w:bCs/>
          <w:sz w:val="28"/>
          <w:szCs w:val="28"/>
        </w:rPr>
        <w:t>Growth and yield</w:t>
      </w:r>
      <w:r w:rsidR="00264934">
        <w:rPr>
          <w:rFonts w:ascii="Times New Roman" w:hAnsi="Times New Roman" w:cs="Times New Roman"/>
          <w:b/>
          <w:bCs/>
          <w:sz w:val="28"/>
          <w:szCs w:val="28"/>
        </w:rPr>
        <w:t>of bitter gourd (</w:t>
      </w:r>
      <w:r w:rsidR="00264934">
        <w:rPr>
          <w:rFonts w:ascii="Times New Roman" w:hAnsi="Times New Roman" w:cs="Times New Roman"/>
          <w:b/>
          <w:bCs/>
          <w:i/>
          <w:iCs/>
          <w:sz w:val="28"/>
          <w:szCs w:val="28"/>
        </w:rPr>
        <w:t>Momordica charantia</w:t>
      </w:r>
      <w:r w:rsidR="008A3D54">
        <w:rPr>
          <w:rFonts w:ascii="Times New Roman" w:hAnsi="Times New Roman" w:cs="Times New Roman"/>
          <w:b/>
          <w:bCs/>
          <w:i/>
          <w:iCs/>
          <w:sz w:val="28"/>
          <w:szCs w:val="28"/>
        </w:rPr>
        <w:t xml:space="preserve"> </w:t>
      </w:r>
      <w:r w:rsidR="00264934">
        <w:rPr>
          <w:rFonts w:ascii="Times New Roman" w:hAnsi="Times New Roman" w:cs="Times New Roman"/>
          <w:b/>
          <w:bCs/>
          <w:sz w:val="28"/>
          <w:szCs w:val="28"/>
        </w:rPr>
        <w:t>L.)</w:t>
      </w:r>
      <w:r w:rsidR="000D20E6">
        <w:rPr>
          <w:rFonts w:ascii="Times New Roman" w:hAnsi="Times New Roman" w:cs="Times New Roman"/>
          <w:b/>
          <w:bCs/>
          <w:sz w:val="28"/>
          <w:szCs w:val="28"/>
        </w:rPr>
        <w:t xml:space="preserve"> as influenced by </w:t>
      </w:r>
      <w:r w:rsidR="00CD37F7">
        <w:rPr>
          <w:rFonts w:ascii="Times New Roman" w:hAnsi="Times New Roman" w:cs="Times New Roman"/>
          <w:b/>
          <w:bCs/>
          <w:sz w:val="28"/>
          <w:szCs w:val="28"/>
        </w:rPr>
        <w:t>organic formulations and</w:t>
      </w:r>
      <w:r w:rsidR="000D20E6">
        <w:rPr>
          <w:rFonts w:ascii="Times New Roman" w:hAnsi="Times New Roman" w:cs="Times New Roman"/>
          <w:b/>
          <w:bCs/>
          <w:sz w:val="28"/>
          <w:szCs w:val="28"/>
        </w:rPr>
        <w:t xml:space="preserve"> growth regulators</w:t>
      </w:r>
    </w:p>
    <w:p w:rsidR="004B50E0" w:rsidRDefault="004B50E0" w:rsidP="00264934">
      <w:pPr>
        <w:jc w:val="center"/>
        <w:rPr>
          <w:rFonts w:ascii="Times New Roman" w:hAnsi="Times New Roman" w:cs="Times New Roman"/>
          <w:sz w:val="24"/>
          <w:szCs w:val="24"/>
        </w:rPr>
      </w:pPr>
    </w:p>
    <w:p w:rsidR="00241DEF" w:rsidRDefault="00241DEF" w:rsidP="00264934">
      <w:pPr>
        <w:jc w:val="center"/>
        <w:rPr>
          <w:rFonts w:ascii="Times New Roman" w:hAnsi="Times New Roman" w:cs="Times New Roman"/>
          <w:sz w:val="24"/>
          <w:szCs w:val="24"/>
        </w:rPr>
      </w:pPr>
    </w:p>
    <w:p w:rsidR="003972C2" w:rsidRDefault="003972C2" w:rsidP="005A42E0">
      <w:pPr>
        <w:spacing w:line="360" w:lineRule="auto"/>
        <w:jc w:val="both"/>
        <w:rPr>
          <w:rFonts w:ascii="Times New Roman" w:eastAsia="Times New Roman" w:hAnsi="Times New Roman" w:cs="Times New Roman"/>
          <w:color w:val="000000"/>
          <w:sz w:val="24"/>
          <w:szCs w:val="24"/>
          <w:lang w:bidi="hi-IN"/>
        </w:rPr>
      </w:pPr>
      <w:r>
        <w:rPr>
          <w:rFonts w:ascii="Times New Roman" w:hAnsi="Times New Roman" w:cs="Times New Roman"/>
          <w:b/>
          <w:bCs/>
          <w:sz w:val="24"/>
          <w:szCs w:val="24"/>
        </w:rPr>
        <w:t xml:space="preserve">Abstract: </w:t>
      </w:r>
      <w:r w:rsidR="0073518C">
        <w:rPr>
          <w:rFonts w:ascii="Times New Roman" w:eastAsia="Times New Roman" w:hAnsi="Times New Roman" w:cs="Times New Roman"/>
          <w:color w:val="000000"/>
          <w:sz w:val="24"/>
          <w:szCs w:val="24"/>
          <w:lang w:bidi="hi-IN"/>
        </w:rPr>
        <w:t>A field trial</w:t>
      </w:r>
      <w:r w:rsidRPr="003972C2">
        <w:rPr>
          <w:rFonts w:ascii="Times New Roman" w:eastAsia="Times New Roman" w:hAnsi="Times New Roman" w:cs="Times New Roman"/>
          <w:color w:val="000000"/>
          <w:sz w:val="24"/>
          <w:szCs w:val="24"/>
          <w:lang w:bidi="hi-IN"/>
        </w:rPr>
        <w:t xml:space="preserve"> was conducted to evaluate the effect of plant growth regulators and organic formulations on </w:t>
      </w:r>
      <w:r w:rsidR="000660A1">
        <w:rPr>
          <w:rFonts w:ascii="Times New Roman" w:eastAsia="Times New Roman" w:hAnsi="Times New Roman" w:cs="Times New Roman"/>
          <w:color w:val="000000"/>
          <w:sz w:val="24"/>
          <w:szCs w:val="24"/>
          <w:lang w:bidi="hi-IN"/>
        </w:rPr>
        <w:t>growth and</w:t>
      </w:r>
      <w:r w:rsidR="00DD2996">
        <w:rPr>
          <w:rFonts w:ascii="Times New Roman" w:eastAsia="Times New Roman" w:hAnsi="Times New Roman" w:cs="Times New Roman"/>
          <w:color w:val="000000"/>
          <w:sz w:val="24"/>
          <w:szCs w:val="24"/>
          <w:lang w:bidi="hi-IN"/>
        </w:rPr>
        <w:t xml:space="preserve"> yield</w:t>
      </w:r>
      <w:r w:rsidRPr="003972C2">
        <w:rPr>
          <w:rFonts w:ascii="Times New Roman" w:eastAsia="Times New Roman" w:hAnsi="Times New Roman" w:cs="Times New Roman"/>
          <w:color w:val="000000"/>
          <w:sz w:val="24"/>
          <w:szCs w:val="24"/>
          <w:lang w:bidi="hi-IN"/>
        </w:rPr>
        <w:t xml:space="preserve"> of bitter gourd</w:t>
      </w:r>
      <w:r w:rsidR="00182CE3">
        <w:rPr>
          <w:rFonts w:ascii="Times New Roman" w:eastAsia="Times New Roman" w:hAnsi="Times New Roman" w:cs="Times New Roman"/>
          <w:color w:val="000000"/>
          <w:sz w:val="24"/>
          <w:szCs w:val="24"/>
          <w:lang w:bidi="hi-IN"/>
        </w:rPr>
        <w:t>.</w:t>
      </w:r>
      <w:r w:rsidRPr="003972C2">
        <w:rPr>
          <w:rFonts w:ascii="Times New Roman" w:eastAsia="Times New Roman" w:hAnsi="Times New Roman" w:cs="Times New Roman"/>
          <w:color w:val="000000"/>
          <w:sz w:val="24"/>
          <w:szCs w:val="24"/>
          <w:lang w:bidi="hi-IN"/>
        </w:rPr>
        <w:t xml:space="preserve"> </w:t>
      </w:r>
      <w:r w:rsidR="000660A1">
        <w:rPr>
          <w:rFonts w:ascii="Times New Roman" w:eastAsia="Times New Roman" w:hAnsi="Times New Roman" w:cs="Times New Roman"/>
          <w:color w:val="000000"/>
          <w:sz w:val="24"/>
          <w:szCs w:val="24"/>
          <w:lang w:bidi="hi-IN"/>
        </w:rPr>
        <w:t>F</w:t>
      </w:r>
      <w:r w:rsidRPr="003972C2">
        <w:rPr>
          <w:rFonts w:ascii="Times New Roman" w:eastAsia="Times New Roman" w:hAnsi="Times New Roman" w:cs="Times New Roman"/>
          <w:color w:val="000000"/>
          <w:sz w:val="24"/>
          <w:szCs w:val="24"/>
          <w:lang w:bidi="hi-IN"/>
        </w:rPr>
        <w:t>ifteen treatments with</w:t>
      </w:r>
      <w:r w:rsidR="0073518C">
        <w:rPr>
          <w:rFonts w:ascii="Times New Roman" w:eastAsia="Times New Roman" w:hAnsi="Times New Roman" w:cs="Times New Roman"/>
          <w:color w:val="000000"/>
          <w:sz w:val="24"/>
          <w:szCs w:val="24"/>
          <w:lang w:bidi="hi-IN"/>
        </w:rPr>
        <w:t xml:space="preserve"> one untreated</w:t>
      </w:r>
      <w:r w:rsidRPr="003972C2">
        <w:rPr>
          <w:rFonts w:ascii="Times New Roman" w:eastAsia="Times New Roman" w:hAnsi="Times New Roman" w:cs="Times New Roman"/>
          <w:color w:val="000000"/>
          <w:sz w:val="24"/>
          <w:szCs w:val="24"/>
          <w:lang w:bidi="hi-IN"/>
        </w:rPr>
        <w:t xml:space="preserve"> control (T</w:t>
      </w:r>
      <w:r w:rsidRPr="003972C2">
        <w:rPr>
          <w:rFonts w:ascii="Times New Roman" w:eastAsia="Times New Roman" w:hAnsi="Times New Roman" w:cs="Times New Roman"/>
          <w:color w:val="000000"/>
          <w:sz w:val="24"/>
          <w:szCs w:val="24"/>
          <w:vertAlign w:val="subscript"/>
          <w:lang w:bidi="hi-IN"/>
        </w:rPr>
        <w:t>0</w:t>
      </w:r>
      <w:r w:rsidRPr="003972C2">
        <w:rPr>
          <w:rFonts w:ascii="Times New Roman" w:eastAsia="Times New Roman" w:hAnsi="Times New Roman" w:cs="Times New Roman"/>
          <w:color w:val="000000"/>
          <w:sz w:val="24"/>
          <w:szCs w:val="24"/>
          <w:lang w:bidi="hi-IN"/>
        </w:rPr>
        <w:t>) were evaluated under randomized block design on one variety (Jaunpur Long Green)</w:t>
      </w:r>
      <w:r w:rsidR="00DD2996">
        <w:rPr>
          <w:rFonts w:ascii="Times New Roman" w:eastAsia="Times New Roman" w:hAnsi="Times New Roman" w:cs="Times New Roman"/>
          <w:color w:val="000000"/>
          <w:sz w:val="24"/>
          <w:szCs w:val="24"/>
          <w:lang w:bidi="hi-IN"/>
        </w:rPr>
        <w:t>.</w:t>
      </w:r>
      <w:r w:rsidR="00E5048C">
        <w:rPr>
          <w:rFonts w:ascii="Times New Roman" w:eastAsia="Times New Roman" w:hAnsi="Times New Roman" w:cs="Times New Roman"/>
          <w:color w:val="000000"/>
          <w:sz w:val="24"/>
          <w:szCs w:val="24"/>
          <w:lang w:bidi="hi-IN"/>
        </w:rPr>
        <w:t xml:space="preserve"> </w:t>
      </w:r>
      <w:r w:rsidR="00182CE3">
        <w:rPr>
          <w:rFonts w:ascii="Times New Roman" w:eastAsia="Times New Roman" w:hAnsi="Times New Roman" w:cs="Times New Roman"/>
          <w:color w:val="000000"/>
          <w:sz w:val="24"/>
          <w:szCs w:val="24"/>
          <w:lang w:bidi="hi-IN"/>
        </w:rPr>
        <w:t xml:space="preserve">The trial was conducted </w:t>
      </w:r>
      <w:r w:rsidR="00182CE3" w:rsidRPr="003972C2">
        <w:rPr>
          <w:rFonts w:ascii="Times New Roman" w:eastAsia="Times New Roman" w:hAnsi="Times New Roman" w:cs="Times New Roman"/>
          <w:color w:val="000000"/>
          <w:sz w:val="24"/>
          <w:szCs w:val="24"/>
          <w:lang w:bidi="hi-IN"/>
        </w:rPr>
        <w:t>at Vegetable research farm of Chandra Shekhar Azad University of Agriculture and Technology, Kanpur</w:t>
      </w:r>
      <w:r w:rsidR="00182CE3">
        <w:rPr>
          <w:rFonts w:ascii="Times New Roman" w:eastAsia="Times New Roman" w:hAnsi="Times New Roman" w:cs="Times New Roman"/>
          <w:color w:val="000000"/>
          <w:sz w:val="24"/>
          <w:szCs w:val="24"/>
          <w:lang w:bidi="hi-IN"/>
        </w:rPr>
        <w:t xml:space="preserve"> during 2022-</w:t>
      </w:r>
      <w:r w:rsidR="00182CE3" w:rsidRPr="003972C2">
        <w:rPr>
          <w:rFonts w:ascii="Times New Roman" w:eastAsia="Times New Roman" w:hAnsi="Times New Roman" w:cs="Times New Roman"/>
          <w:color w:val="000000"/>
          <w:sz w:val="24"/>
          <w:szCs w:val="24"/>
          <w:lang w:bidi="hi-IN"/>
        </w:rPr>
        <w:t>23 and 2023-24.</w:t>
      </w:r>
      <w:r w:rsidR="00182CE3">
        <w:rPr>
          <w:rFonts w:ascii="Times New Roman" w:eastAsia="Times New Roman" w:hAnsi="Times New Roman" w:cs="Times New Roman"/>
          <w:color w:val="000000"/>
          <w:sz w:val="24"/>
          <w:szCs w:val="24"/>
          <w:lang w:bidi="hi-IN"/>
        </w:rPr>
        <w:t xml:space="preserve"> </w:t>
      </w:r>
      <w:r w:rsidR="00E5048C">
        <w:rPr>
          <w:rFonts w:ascii="Times New Roman" w:eastAsia="Times New Roman" w:hAnsi="Times New Roman" w:cs="Times New Roman"/>
          <w:color w:val="000000"/>
          <w:sz w:val="24"/>
          <w:szCs w:val="24"/>
          <w:lang w:bidi="hi-IN"/>
        </w:rPr>
        <w:t>The treatment combinations were given by either straight or in combination of cycocel, ethrel, boric acid, panchagavya, jeevamrit and anda-arkh.</w:t>
      </w:r>
      <w:r w:rsidR="00182CE3">
        <w:rPr>
          <w:rFonts w:ascii="Times New Roman" w:eastAsia="Times New Roman" w:hAnsi="Times New Roman" w:cs="Times New Roman"/>
          <w:color w:val="000000"/>
          <w:sz w:val="24"/>
          <w:szCs w:val="24"/>
          <w:lang w:bidi="hi-IN"/>
        </w:rPr>
        <w:t xml:space="preserve"> </w:t>
      </w:r>
      <w:r w:rsidR="00DD2996">
        <w:rPr>
          <w:rFonts w:ascii="Times New Roman" w:eastAsia="Times New Roman" w:hAnsi="Times New Roman" w:cs="Times New Roman"/>
          <w:color w:val="000000"/>
          <w:sz w:val="24"/>
          <w:szCs w:val="24"/>
          <w:lang w:bidi="hi-IN"/>
        </w:rPr>
        <w:t>T</w:t>
      </w:r>
      <w:r w:rsidRPr="003972C2">
        <w:rPr>
          <w:rFonts w:ascii="Times New Roman" w:eastAsia="Times New Roman" w:hAnsi="Times New Roman" w:cs="Times New Roman"/>
          <w:color w:val="000000"/>
          <w:sz w:val="24"/>
          <w:szCs w:val="24"/>
          <w:lang w:bidi="hi-IN"/>
        </w:rPr>
        <w:t>reatments were given as foliar application at 3-4 leaf stage</w:t>
      </w:r>
      <w:r w:rsidR="00E5048C">
        <w:rPr>
          <w:rFonts w:ascii="Times New Roman" w:eastAsia="Times New Roman" w:hAnsi="Times New Roman" w:cs="Times New Roman"/>
          <w:color w:val="000000"/>
          <w:sz w:val="24"/>
          <w:szCs w:val="24"/>
          <w:lang w:bidi="hi-IN"/>
        </w:rPr>
        <w:t xml:space="preserve"> of the crop</w:t>
      </w:r>
      <w:r w:rsidR="00DD2996">
        <w:rPr>
          <w:rFonts w:ascii="Times New Roman" w:eastAsia="Times New Roman" w:hAnsi="Times New Roman" w:cs="Times New Roman"/>
          <w:color w:val="000000"/>
          <w:sz w:val="24"/>
          <w:szCs w:val="24"/>
          <w:lang w:bidi="hi-IN"/>
        </w:rPr>
        <w:t xml:space="preserve">. </w:t>
      </w:r>
      <w:r w:rsidR="00715963" w:rsidRPr="003972C2">
        <w:rPr>
          <w:rFonts w:ascii="Times New Roman" w:eastAsia="Times New Roman" w:hAnsi="Times New Roman" w:cs="Times New Roman"/>
          <w:color w:val="000000"/>
          <w:sz w:val="24"/>
          <w:szCs w:val="24"/>
          <w:lang w:bidi="hi-IN"/>
        </w:rPr>
        <w:t>The results obtained indicated that various treatments gave significantly better results as compared to control</w:t>
      </w:r>
      <w:r w:rsidR="00E5048C">
        <w:rPr>
          <w:rFonts w:ascii="Times New Roman" w:eastAsia="Times New Roman" w:hAnsi="Times New Roman" w:cs="Times New Roman"/>
          <w:color w:val="000000"/>
          <w:sz w:val="24"/>
          <w:szCs w:val="24"/>
          <w:lang w:bidi="hi-IN"/>
        </w:rPr>
        <w:t xml:space="preserve"> for all the characters studied</w:t>
      </w:r>
      <w:r w:rsidR="00715963" w:rsidRPr="003972C2">
        <w:rPr>
          <w:rFonts w:ascii="Times New Roman" w:eastAsia="Times New Roman" w:hAnsi="Times New Roman" w:cs="Times New Roman"/>
          <w:color w:val="000000"/>
          <w:sz w:val="24"/>
          <w:szCs w:val="24"/>
          <w:lang w:bidi="hi-IN"/>
        </w:rPr>
        <w:t>.</w:t>
      </w:r>
      <w:r w:rsidR="00182CE3">
        <w:rPr>
          <w:rFonts w:ascii="Times New Roman" w:eastAsia="Times New Roman" w:hAnsi="Times New Roman" w:cs="Times New Roman"/>
          <w:color w:val="000000"/>
          <w:sz w:val="24"/>
          <w:szCs w:val="24"/>
          <w:lang w:bidi="hi-IN"/>
        </w:rPr>
        <w:t xml:space="preserve"> </w:t>
      </w:r>
      <w:r w:rsidR="00E5048C">
        <w:rPr>
          <w:rFonts w:ascii="Times New Roman" w:eastAsia="Times New Roman" w:hAnsi="Times New Roman" w:cs="Times New Roman"/>
          <w:color w:val="000000"/>
          <w:sz w:val="24"/>
          <w:szCs w:val="24"/>
          <w:lang w:bidi="hi-IN"/>
        </w:rPr>
        <w:t xml:space="preserve">In the </w:t>
      </w:r>
      <w:r w:rsidRPr="003972C2">
        <w:rPr>
          <w:rFonts w:ascii="Times New Roman" w:eastAsia="Times New Roman" w:hAnsi="Times New Roman" w:cs="Times New Roman"/>
          <w:color w:val="000000"/>
          <w:sz w:val="24"/>
          <w:szCs w:val="24"/>
          <w:lang w:bidi="hi-IN"/>
        </w:rPr>
        <w:t xml:space="preserve">results </w:t>
      </w:r>
      <w:r w:rsidR="00E5048C">
        <w:rPr>
          <w:rFonts w:ascii="Times New Roman" w:eastAsia="Times New Roman" w:hAnsi="Times New Roman" w:cs="Times New Roman"/>
          <w:color w:val="000000"/>
          <w:sz w:val="24"/>
          <w:szCs w:val="24"/>
          <w:lang w:bidi="hi-IN"/>
        </w:rPr>
        <w:t>it was found</w:t>
      </w:r>
      <w:r w:rsidRPr="003972C2">
        <w:rPr>
          <w:rFonts w:ascii="Times New Roman" w:eastAsia="Times New Roman" w:hAnsi="Times New Roman" w:cs="Times New Roman"/>
          <w:color w:val="000000"/>
          <w:sz w:val="24"/>
          <w:szCs w:val="24"/>
          <w:lang w:bidi="hi-IN"/>
        </w:rPr>
        <w:t xml:space="preserve"> that </w:t>
      </w:r>
      <w:r w:rsidR="00E5048C">
        <w:rPr>
          <w:rFonts w:ascii="Times New Roman" w:eastAsia="Times New Roman" w:hAnsi="Times New Roman" w:cs="Times New Roman"/>
          <w:color w:val="000000"/>
          <w:sz w:val="24"/>
          <w:szCs w:val="24"/>
          <w:lang w:bidi="hi-IN"/>
        </w:rPr>
        <w:t xml:space="preserve">days to first male flower, days to first female flower, </w:t>
      </w:r>
      <w:r w:rsidR="00681C1A" w:rsidRPr="003972C2">
        <w:rPr>
          <w:rFonts w:ascii="Times New Roman" w:eastAsia="Times New Roman" w:hAnsi="Times New Roman" w:cs="Times New Roman"/>
          <w:color w:val="000000"/>
          <w:sz w:val="24"/>
          <w:szCs w:val="24"/>
          <w:lang w:bidi="hi-IN"/>
        </w:rPr>
        <w:t>number of female flowers plant</w:t>
      </w:r>
      <w:r w:rsidR="00681C1A" w:rsidRPr="003972C2">
        <w:rPr>
          <w:rFonts w:ascii="Times New Roman" w:eastAsia="Times New Roman" w:hAnsi="Times New Roman" w:cs="Times New Roman"/>
          <w:color w:val="000000"/>
          <w:sz w:val="24"/>
          <w:szCs w:val="24"/>
          <w:vertAlign w:val="superscript"/>
          <w:lang w:bidi="hi-IN"/>
        </w:rPr>
        <w:t>-1</w:t>
      </w:r>
      <w:r w:rsidR="00681C1A" w:rsidRPr="003972C2">
        <w:rPr>
          <w:rFonts w:ascii="Times New Roman" w:eastAsia="Times New Roman" w:hAnsi="Times New Roman" w:cs="Times New Roman"/>
          <w:color w:val="000000"/>
          <w:sz w:val="24"/>
          <w:szCs w:val="24"/>
          <w:lang w:bidi="hi-IN"/>
        </w:rPr>
        <w:t>,</w:t>
      </w:r>
      <w:r w:rsidRPr="00E5048C">
        <w:rPr>
          <w:rFonts w:ascii="Times New Roman" w:eastAsia="Times New Roman" w:hAnsi="Times New Roman" w:cs="Times New Roman"/>
          <w:color w:val="000000"/>
          <w:sz w:val="24"/>
          <w:szCs w:val="24"/>
          <w:lang w:bidi="hi-IN"/>
        </w:rPr>
        <w:t>number</w:t>
      </w:r>
      <w:r w:rsidRPr="003972C2">
        <w:rPr>
          <w:rFonts w:ascii="Times New Roman" w:eastAsia="Times New Roman" w:hAnsi="Times New Roman" w:cs="Times New Roman"/>
          <w:color w:val="000000"/>
          <w:sz w:val="24"/>
          <w:szCs w:val="24"/>
          <w:lang w:bidi="hi-IN"/>
        </w:rPr>
        <w:t xml:space="preserve"> of fruits plant</w:t>
      </w:r>
      <w:r w:rsidRPr="003972C2">
        <w:rPr>
          <w:rFonts w:ascii="Times New Roman" w:eastAsia="Times New Roman" w:hAnsi="Times New Roman" w:cs="Times New Roman"/>
          <w:color w:val="000000"/>
          <w:sz w:val="24"/>
          <w:szCs w:val="24"/>
          <w:vertAlign w:val="superscript"/>
          <w:lang w:bidi="hi-IN"/>
        </w:rPr>
        <w:t>-1</w:t>
      </w:r>
      <w:r w:rsidRPr="003972C2">
        <w:rPr>
          <w:rFonts w:ascii="Times New Roman" w:eastAsia="Times New Roman" w:hAnsi="Times New Roman" w:cs="Times New Roman"/>
          <w:color w:val="000000"/>
          <w:sz w:val="24"/>
          <w:szCs w:val="24"/>
          <w:lang w:bidi="hi-IN"/>
        </w:rPr>
        <w:t>,</w:t>
      </w:r>
      <w:r w:rsidR="000660A1">
        <w:rPr>
          <w:rFonts w:ascii="Times New Roman" w:eastAsia="Times New Roman" w:hAnsi="Times New Roman" w:cs="Times New Roman"/>
          <w:color w:val="000000"/>
          <w:sz w:val="24"/>
          <w:szCs w:val="24"/>
          <w:lang w:bidi="hi-IN"/>
        </w:rPr>
        <w:t xml:space="preserve"> fruit weight (g) and</w:t>
      </w:r>
      <w:r w:rsidR="00D77741">
        <w:rPr>
          <w:rFonts w:ascii="Times New Roman" w:eastAsia="Times New Roman" w:hAnsi="Times New Roman" w:cs="Times New Roman"/>
          <w:color w:val="000000"/>
          <w:sz w:val="24"/>
          <w:szCs w:val="24"/>
          <w:lang w:bidi="hi-IN"/>
        </w:rPr>
        <w:t xml:space="preserve"> fruit yield (k</w:t>
      </w:r>
      <w:r w:rsidRPr="003972C2">
        <w:rPr>
          <w:rFonts w:ascii="Times New Roman" w:eastAsia="Times New Roman" w:hAnsi="Times New Roman" w:cs="Times New Roman"/>
          <w:color w:val="000000"/>
          <w:sz w:val="24"/>
          <w:szCs w:val="24"/>
          <w:lang w:bidi="hi-IN"/>
        </w:rPr>
        <w:t>g plant</w:t>
      </w:r>
      <w:r w:rsidRPr="003972C2">
        <w:rPr>
          <w:rFonts w:ascii="Times New Roman" w:eastAsia="Times New Roman" w:hAnsi="Times New Roman" w:cs="Times New Roman"/>
          <w:color w:val="000000"/>
          <w:sz w:val="24"/>
          <w:szCs w:val="24"/>
          <w:vertAlign w:val="superscript"/>
          <w:lang w:bidi="hi-IN"/>
        </w:rPr>
        <w:t>-1</w:t>
      </w:r>
      <w:r w:rsidR="00E5048C">
        <w:rPr>
          <w:rFonts w:ascii="Times New Roman" w:eastAsia="Times New Roman" w:hAnsi="Times New Roman" w:cs="Times New Roman"/>
          <w:color w:val="000000"/>
          <w:sz w:val="24"/>
          <w:szCs w:val="24"/>
          <w:lang w:bidi="hi-IN"/>
        </w:rPr>
        <w:t xml:space="preserve">) </w:t>
      </w:r>
      <w:r w:rsidRPr="003972C2">
        <w:rPr>
          <w:rFonts w:ascii="Times New Roman" w:eastAsia="Times New Roman" w:hAnsi="Times New Roman" w:cs="Times New Roman"/>
          <w:color w:val="000000"/>
          <w:sz w:val="24"/>
          <w:szCs w:val="24"/>
          <w:lang w:bidi="hi-IN"/>
        </w:rPr>
        <w:t>were maximum</w:t>
      </w:r>
      <w:r w:rsidR="00355A48">
        <w:rPr>
          <w:rFonts w:ascii="Times New Roman" w:eastAsia="Times New Roman" w:hAnsi="Times New Roman" w:cs="Times New Roman"/>
          <w:color w:val="000000"/>
          <w:sz w:val="24"/>
          <w:szCs w:val="24"/>
          <w:lang w:bidi="hi-IN"/>
        </w:rPr>
        <w:t xml:space="preserve"> whereas the relative growth rate was minimum</w:t>
      </w:r>
      <w:r w:rsidRPr="003972C2">
        <w:rPr>
          <w:rFonts w:ascii="Times New Roman" w:eastAsia="Times New Roman" w:hAnsi="Times New Roman" w:cs="Times New Roman"/>
          <w:color w:val="000000"/>
          <w:sz w:val="24"/>
          <w:szCs w:val="24"/>
          <w:lang w:bidi="hi-IN"/>
        </w:rPr>
        <w:t xml:space="preserve"> with </w:t>
      </w:r>
      <w:r w:rsidR="00E5048C">
        <w:rPr>
          <w:rFonts w:ascii="Times New Roman" w:eastAsia="Times New Roman" w:hAnsi="Times New Roman" w:cs="Times New Roman"/>
          <w:color w:val="000000"/>
          <w:sz w:val="24"/>
          <w:szCs w:val="24"/>
          <w:lang w:bidi="hi-IN"/>
        </w:rPr>
        <w:t xml:space="preserve">the </w:t>
      </w:r>
      <w:r w:rsidRPr="003972C2">
        <w:rPr>
          <w:rFonts w:ascii="Times New Roman" w:eastAsia="Times New Roman" w:hAnsi="Times New Roman" w:cs="Times New Roman"/>
          <w:color w:val="000000"/>
          <w:sz w:val="24"/>
          <w:szCs w:val="24"/>
          <w:lang w:bidi="hi-IN"/>
        </w:rPr>
        <w:t xml:space="preserve">treatment </w:t>
      </w:r>
      <w:r w:rsidR="00E5048C" w:rsidRPr="0008403E">
        <w:rPr>
          <w:rFonts w:ascii="Times New Roman" w:eastAsia="Times New Roman" w:hAnsi="Times New Roman" w:cs="Times New Roman"/>
          <w:color w:val="000000"/>
          <w:sz w:val="24"/>
          <w:lang w:bidi="hi-IN"/>
        </w:rPr>
        <w:t>Panchgavya @ 5% + Cycocel @ 200 ppm</w:t>
      </w:r>
      <w:r w:rsidR="00E5048C">
        <w:rPr>
          <w:rFonts w:ascii="Times New Roman" w:eastAsia="Times New Roman" w:hAnsi="Times New Roman" w:cs="Times New Roman"/>
          <w:color w:val="000000"/>
          <w:sz w:val="24"/>
          <w:lang w:bidi="hi-IN"/>
        </w:rPr>
        <w:t xml:space="preserve"> (T</w:t>
      </w:r>
      <w:r w:rsidR="00E5048C">
        <w:rPr>
          <w:rFonts w:ascii="Times New Roman" w:eastAsia="Times New Roman" w:hAnsi="Times New Roman" w:cs="Times New Roman"/>
          <w:color w:val="000000"/>
          <w:sz w:val="24"/>
          <w:vertAlign w:val="subscript"/>
          <w:lang w:bidi="hi-IN"/>
        </w:rPr>
        <w:t>11</w:t>
      </w:r>
      <w:r w:rsidR="00E5048C">
        <w:rPr>
          <w:rFonts w:ascii="Times New Roman" w:eastAsia="Times New Roman" w:hAnsi="Times New Roman" w:cs="Times New Roman"/>
          <w:color w:val="000000"/>
          <w:sz w:val="24"/>
          <w:lang w:bidi="hi-IN"/>
        </w:rPr>
        <w:t>)</w:t>
      </w:r>
      <w:r w:rsidR="002C3B98">
        <w:rPr>
          <w:rFonts w:ascii="Times New Roman" w:eastAsia="Times New Roman" w:hAnsi="Times New Roman" w:cs="Times New Roman"/>
          <w:color w:val="000000"/>
          <w:sz w:val="24"/>
          <w:lang w:bidi="hi-IN"/>
        </w:rPr>
        <w:t xml:space="preserve"> which was closely followed by Panchgavya @ 5% + Ethrel</w:t>
      </w:r>
      <w:r w:rsidR="002C3B98" w:rsidRPr="0008403E">
        <w:rPr>
          <w:rFonts w:ascii="Times New Roman" w:eastAsia="Times New Roman" w:hAnsi="Times New Roman" w:cs="Times New Roman"/>
          <w:color w:val="000000"/>
          <w:sz w:val="24"/>
          <w:lang w:bidi="hi-IN"/>
        </w:rPr>
        <w:t xml:space="preserve"> @ 200 ppm</w:t>
      </w:r>
      <w:r w:rsidR="002C3B98">
        <w:rPr>
          <w:rFonts w:ascii="Times New Roman" w:eastAsia="Times New Roman" w:hAnsi="Times New Roman" w:cs="Times New Roman"/>
          <w:color w:val="000000"/>
          <w:sz w:val="24"/>
          <w:lang w:bidi="hi-IN"/>
        </w:rPr>
        <w:t xml:space="preserve"> (T</w:t>
      </w:r>
      <w:r w:rsidR="002C3B98">
        <w:rPr>
          <w:rFonts w:ascii="Times New Roman" w:eastAsia="Times New Roman" w:hAnsi="Times New Roman" w:cs="Times New Roman"/>
          <w:color w:val="000000"/>
          <w:sz w:val="24"/>
          <w:vertAlign w:val="subscript"/>
          <w:lang w:bidi="hi-IN"/>
        </w:rPr>
        <w:t>10</w:t>
      </w:r>
      <w:r w:rsidR="002C3B98">
        <w:rPr>
          <w:rFonts w:ascii="Times New Roman" w:eastAsia="Times New Roman" w:hAnsi="Times New Roman" w:cs="Times New Roman"/>
          <w:color w:val="000000"/>
          <w:sz w:val="24"/>
          <w:lang w:bidi="hi-IN"/>
        </w:rPr>
        <w:t>)</w:t>
      </w:r>
      <w:r w:rsidRPr="003972C2">
        <w:rPr>
          <w:rFonts w:ascii="Times New Roman" w:eastAsia="Times New Roman" w:hAnsi="Times New Roman" w:cs="Times New Roman"/>
          <w:color w:val="000000"/>
          <w:sz w:val="24"/>
          <w:szCs w:val="24"/>
          <w:lang w:bidi="hi-IN"/>
        </w:rPr>
        <w:t>.</w:t>
      </w:r>
      <w:r w:rsidR="002C3B98">
        <w:rPr>
          <w:rFonts w:ascii="Times New Roman" w:eastAsia="Times New Roman" w:hAnsi="Times New Roman" w:cs="Times New Roman"/>
          <w:color w:val="000000"/>
          <w:sz w:val="24"/>
          <w:szCs w:val="24"/>
          <w:lang w:bidi="hi-IN"/>
        </w:rPr>
        <w:t xml:space="preserve"> </w:t>
      </w:r>
      <w:r w:rsidR="0051116D">
        <w:rPr>
          <w:rFonts w:ascii="Times New Roman" w:eastAsia="Times New Roman" w:hAnsi="Times New Roman" w:cs="Times New Roman"/>
          <w:color w:val="000000"/>
          <w:sz w:val="24"/>
          <w:szCs w:val="24"/>
          <w:lang w:bidi="hi-IN"/>
        </w:rPr>
        <w:t xml:space="preserve">Apart from this, </w:t>
      </w:r>
      <w:r w:rsidR="00355A48">
        <w:rPr>
          <w:rFonts w:ascii="Times New Roman" w:eastAsia="Times New Roman" w:hAnsi="Times New Roman" w:cs="Times New Roman"/>
          <w:color w:val="000000"/>
          <w:sz w:val="24"/>
          <w:szCs w:val="24"/>
          <w:lang w:bidi="hi-IN"/>
        </w:rPr>
        <w:t>the lowest performance for all the parameters</w:t>
      </w:r>
      <w:r w:rsidR="002C3B98">
        <w:rPr>
          <w:rFonts w:ascii="Times New Roman" w:eastAsia="Times New Roman" w:hAnsi="Times New Roman" w:cs="Times New Roman"/>
          <w:color w:val="000000"/>
          <w:sz w:val="24"/>
          <w:szCs w:val="24"/>
          <w:lang w:bidi="hi-IN"/>
        </w:rPr>
        <w:t xml:space="preserve"> except for relative growth rate</w:t>
      </w:r>
      <w:r w:rsidR="00355A48">
        <w:rPr>
          <w:rFonts w:ascii="Times New Roman" w:eastAsia="Times New Roman" w:hAnsi="Times New Roman" w:cs="Times New Roman"/>
          <w:color w:val="000000"/>
          <w:sz w:val="24"/>
          <w:szCs w:val="24"/>
          <w:lang w:bidi="hi-IN"/>
        </w:rPr>
        <w:t xml:space="preserve"> was exerted by the untreated control (T</w:t>
      </w:r>
      <w:r w:rsidR="00355A48">
        <w:rPr>
          <w:rFonts w:ascii="Times New Roman" w:eastAsia="Times New Roman" w:hAnsi="Times New Roman" w:cs="Times New Roman"/>
          <w:color w:val="000000"/>
          <w:sz w:val="24"/>
          <w:szCs w:val="24"/>
          <w:vertAlign w:val="subscript"/>
          <w:lang w:bidi="hi-IN"/>
        </w:rPr>
        <w:t>0</w:t>
      </w:r>
      <w:r w:rsidR="00355A48">
        <w:rPr>
          <w:rFonts w:ascii="Times New Roman" w:eastAsia="Times New Roman" w:hAnsi="Times New Roman" w:cs="Times New Roman"/>
          <w:color w:val="000000"/>
          <w:sz w:val="24"/>
          <w:szCs w:val="24"/>
          <w:lang w:bidi="hi-IN"/>
        </w:rPr>
        <w:t>).</w:t>
      </w:r>
      <w:r w:rsidR="00182CE3">
        <w:rPr>
          <w:rFonts w:ascii="Times New Roman" w:eastAsia="Times New Roman" w:hAnsi="Times New Roman" w:cs="Times New Roman"/>
          <w:color w:val="000000"/>
          <w:sz w:val="24"/>
          <w:szCs w:val="24"/>
          <w:lang w:bidi="hi-IN"/>
        </w:rPr>
        <w:t xml:space="preserve"> </w:t>
      </w:r>
      <w:r w:rsidR="00355A48" w:rsidRPr="003422BF">
        <w:rPr>
          <w:rFonts w:ascii="Times New Roman" w:eastAsia="Times New Roman" w:hAnsi="Times New Roman" w:cs="Times New Roman"/>
          <w:color w:val="000000"/>
          <w:sz w:val="24"/>
          <w:lang w:bidi="hi-IN"/>
        </w:rPr>
        <w:t xml:space="preserve">The results demonstrate that integrated management strategies using organic bio-stimulants in combination with growth regulators can significantly improve the </w:t>
      </w:r>
      <w:r w:rsidR="00355A48">
        <w:rPr>
          <w:rFonts w:ascii="Times New Roman" w:eastAsia="Times New Roman" w:hAnsi="Times New Roman" w:cs="Times New Roman"/>
          <w:color w:val="000000"/>
          <w:sz w:val="24"/>
          <w:lang w:bidi="hi-IN"/>
        </w:rPr>
        <w:t xml:space="preserve">growth and </w:t>
      </w:r>
      <w:r w:rsidR="00355A48" w:rsidRPr="003422BF">
        <w:rPr>
          <w:rFonts w:ascii="Times New Roman" w:eastAsia="Times New Roman" w:hAnsi="Times New Roman" w:cs="Times New Roman"/>
          <w:color w:val="000000"/>
          <w:sz w:val="24"/>
          <w:lang w:bidi="hi-IN"/>
        </w:rPr>
        <w:t xml:space="preserve">productivity of </w:t>
      </w:r>
      <w:r w:rsidR="00355A48">
        <w:rPr>
          <w:rFonts w:ascii="Times New Roman" w:eastAsia="Times New Roman" w:hAnsi="Times New Roman" w:cs="Times New Roman"/>
          <w:color w:val="000000"/>
          <w:sz w:val="24"/>
          <w:lang w:bidi="hi-IN"/>
        </w:rPr>
        <w:t>bitter gourd</w:t>
      </w:r>
      <w:r w:rsidR="00355A48" w:rsidRPr="003422BF">
        <w:rPr>
          <w:rFonts w:ascii="Times New Roman" w:eastAsia="Times New Roman" w:hAnsi="Times New Roman" w:cs="Times New Roman"/>
          <w:color w:val="000000"/>
          <w:sz w:val="24"/>
          <w:lang w:bidi="hi-IN"/>
        </w:rPr>
        <w:t>.</w:t>
      </w:r>
    </w:p>
    <w:p w:rsidR="003972C2" w:rsidRDefault="003972C2" w:rsidP="003972C2">
      <w:pPr>
        <w:jc w:val="both"/>
        <w:rPr>
          <w:rFonts w:ascii="Times New Roman" w:eastAsia="Times New Roman" w:hAnsi="Times New Roman" w:cs="Times New Roman"/>
          <w:i/>
          <w:iCs/>
          <w:color w:val="000000"/>
          <w:sz w:val="24"/>
          <w:lang w:bidi="hi-IN"/>
        </w:rPr>
      </w:pPr>
      <w:r w:rsidRPr="003972C2">
        <w:rPr>
          <w:rFonts w:ascii="Times New Roman" w:eastAsia="Times New Roman" w:hAnsi="Times New Roman" w:cs="Times New Roman"/>
          <w:b/>
          <w:bCs/>
          <w:color w:val="000000"/>
          <w:sz w:val="24"/>
          <w:lang w:bidi="hi-IN"/>
        </w:rPr>
        <w:t>Keywords:</w:t>
      </w:r>
      <w:r w:rsidR="00681C1A" w:rsidRPr="00681C1A">
        <w:rPr>
          <w:rFonts w:ascii="Times New Roman" w:eastAsia="Times New Roman" w:hAnsi="Times New Roman" w:cs="Times New Roman"/>
          <w:i/>
          <w:iCs/>
          <w:color w:val="000000"/>
          <w:sz w:val="24"/>
          <w:lang w:bidi="hi-IN"/>
        </w:rPr>
        <w:t>C</w:t>
      </w:r>
      <w:r w:rsidR="00912F86">
        <w:rPr>
          <w:rFonts w:ascii="Times New Roman" w:eastAsia="Times New Roman" w:hAnsi="Times New Roman" w:cs="Times New Roman"/>
          <w:i/>
          <w:iCs/>
          <w:color w:val="000000"/>
          <w:sz w:val="24"/>
          <w:lang w:bidi="hi-IN"/>
        </w:rPr>
        <w:t>ycocel</w:t>
      </w:r>
      <w:r w:rsidR="00E5048C">
        <w:rPr>
          <w:rFonts w:ascii="Times New Roman" w:eastAsia="Times New Roman" w:hAnsi="Times New Roman" w:cs="Times New Roman"/>
          <w:i/>
          <w:iCs/>
          <w:color w:val="000000"/>
          <w:sz w:val="24"/>
          <w:lang w:bidi="hi-IN"/>
        </w:rPr>
        <w:t xml:space="preserve">, panchgavya, </w:t>
      </w:r>
      <w:r w:rsidR="0073518C">
        <w:rPr>
          <w:rFonts w:ascii="Times New Roman" w:eastAsia="Times New Roman" w:hAnsi="Times New Roman" w:cs="Times New Roman"/>
          <w:i/>
          <w:iCs/>
          <w:color w:val="000000"/>
          <w:sz w:val="24"/>
          <w:lang w:bidi="hi-IN"/>
        </w:rPr>
        <w:t>fruit weight</w:t>
      </w:r>
      <w:r w:rsidR="00E5048C">
        <w:rPr>
          <w:rFonts w:ascii="Times New Roman" w:eastAsia="Times New Roman" w:hAnsi="Times New Roman" w:cs="Times New Roman"/>
          <w:i/>
          <w:iCs/>
          <w:color w:val="000000"/>
          <w:sz w:val="24"/>
          <w:lang w:bidi="hi-IN"/>
        </w:rPr>
        <w:t>,</w:t>
      </w:r>
      <w:r w:rsidR="00681C1A">
        <w:rPr>
          <w:rFonts w:ascii="Times New Roman" w:eastAsia="Times New Roman" w:hAnsi="Times New Roman" w:cs="Times New Roman"/>
          <w:i/>
          <w:iCs/>
          <w:color w:val="000000"/>
          <w:sz w:val="24"/>
          <w:lang w:bidi="hi-IN"/>
        </w:rPr>
        <w:t xml:space="preserve"> relative growth rate,fruit </w:t>
      </w:r>
      <w:r w:rsidRPr="003972C2">
        <w:rPr>
          <w:rFonts w:ascii="Times New Roman" w:eastAsia="Times New Roman" w:hAnsi="Times New Roman" w:cs="Times New Roman"/>
          <w:i/>
          <w:iCs/>
          <w:color w:val="000000"/>
          <w:sz w:val="24"/>
          <w:lang w:bidi="hi-IN"/>
        </w:rPr>
        <w:t>yield.</w:t>
      </w:r>
    </w:p>
    <w:p w:rsidR="003972C2" w:rsidRPr="000143E0" w:rsidRDefault="003972C2" w:rsidP="002507FB">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Introduction:</w:t>
      </w:r>
      <w:r w:rsidR="00887530">
        <w:rPr>
          <w:rFonts w:ascii="Times New Roman" w:eastAsia="Times New Roman" w:hAnsi="Times New Roman" w:cs="Times New Roman"/>
          <w:b/>
          <w:bCs/>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Vegetables </w:t>
      </w:r>
      <w:r w:rsidR="00D062F4">
        <w:rPr>
          <w:rFonts w:ascii="Times New Roman" w:eastAsia="Times New Roman" w:hAnsi="Times New Roman" w:cs="Times New Roman"/>
          <w:color w:val="000000"/>
          <w:sz w:val="24"/>
          <w:lang w:bidi="hi-IN"/>
        </w:rPr>
        <w:t>play a</w:t>
      </w:r>
      <w:r w:rsidR="002A392F" w:rsidRPr="002A392F">
        <w:rPr>
          <w:rFonts w:ascii="Times New Roman" w:eastAsia="Times New Roman" w:hAnsi="Times New Roman" w:cs="Times New Roman"/>
          <w:color w:val="000000"/>
          <w:sz w:val="24"/>
          <w:lang w:bidi="hi-IN"/>
        </w:rPr>
        <w:t xml:space="preserve"> fundamental </w:t>
      </w:r>
      <w:r w:rsidR="00D062F4">
        <w:rPr>
          <w:rFonts w:ascii="Times New Roman" w:eastAsia="Times New Roman" w:hAnsi="Times New Roman" w:cs="Times New Roman"/>
          <w:color w:val="000000"/>
          <w:sz w:val="24"/>
          <w:lang w:bidi="hi-IN"/>
        </w:rPr>
        <w:t>role in</w:t>
      </w:r>
      <w:r w:rsidR="002A392F" w:rsidRPr="002A392F">
        <w:rPr>
          <w:rFonts w:ascii="Times New Roman" w:eastAsia="Times New Roman" w:hAnsi="Times New Roman" w:cs="Times New Roman"/>
          <w:color w:val="000000"/>
          <w:sz w:val="24"/>
          <w:lang w:bidi="hi-IN"/>
        </w:rPr>
        <w:t xml:space="preserve"> balanced human diet, serving as</w:t>
      </w:r>
      <w:r w:rsidR="00D062F4">
        <w:rPr>
          <w:rFonts w:ascii="Times New Roman" w:eastAsia="Times New Roman" w:hAnsi="Times New Roman" w:cs="Times New Roman"/>
          <w:color w:val="000000"/>
          <w:sz w:val="24"/>
          <w:lang w:bidi="hi-IN"/>
        </w:rPr>
        <w:t xml:space="preserve"> a</w:t>
      </w:r>
      <w:r w:rsidR="002A392F" w:rsidRPr="002A392F">
        <w:rPr>
          <w:rFonts w:ascii="Times New Roman" w:eastAsia="Times New Roman" w:hAnsi="Times New Roman" w:cs="Times New Roman"/>
          <w:color w:val="000000"/>
          <w:sz w:val="24"/>
          <w:lang w:bidi="hi-IN"/>
        </w:rPr>
        <w:t xml:space="preserve">rich sources of vitamins, minerals, proteins, and carbohydrates. </w:t>
      </w:r>
      <w:r w:rsidR="00D062F4">
        <w:rPr>
          <w:rFonts w:ascii="Times New Roman" w:eastAsia="Times New Roman" w:hAnsi="Times New Roman" w:cs="Times New Roman"/>
          <w:color w:val="000000"/>
          <w:sz w:val="24"/>
          <w:lang w:bidi="hi-IN"/>
        </w:rPr>
        <w:t>B</w:t>
      </w:r>
      <w:r w:rsidR="002A392F" w:rsidRPr="002A392F">
        <w:rPr>
          <w:rFonts w:ascii="Times New Roman" w:eastAsia="Times New Roman" w:hAnsi="Times New Roman" w:cs="Times New Roman"/>
          <w:color w:val="000000"/>
          <w:sz w:val="24"/>
          <w:lang w:bidi="hi-IN"/>
        </w:rPr>
        <w:t>itter gourd (</w:t>
      </w:r>
      <w:r w:rsidR="002A392F" w:rsidRPr="00CD37F7">
        <w:rPr>
          <w:rFonts w:ascii="Times New Roman" w:eastAsia="Times New Roman" w:hAnsi="Times New Roman" w:cs="Times New Roman"/>
          <w:i/>
          <w:iCs/>
          <w:color w:val="000000"/>
          <w:sz w:val="24"/>
          <w:lang w:bidi="hi-IN"/>
        </w:rPr>
        <w:t>Momordica charantia</w:t>
      </w:r>
      <w:r w:rsidR="002A392F" w:rsidRPr="002A392F">
        <w:rPr>
          <w:rFonts w:ascii="Times New Roman" w:eastAsia="Times New Roman" w:hAnsi="Times New Roman" w:cs="Times New Roman"/>
          <w:color w:val="000000"/>
          <w:sz w:val="24"/>
          <w:lang w:bidi="hi-IN"/>
        </w:rPr>
        <w:t xml:space="preserve"> L.) stands out for both its nutritional and therapeutic value</w:t>
      </w:r>
      <w:r w:rsidR="00D062F4">
        <w:rPr>
          <w:rFonts w:ascii="Times New Roman" w:eastAsia="Times New Roman" w:hAnsi="Times New Roman" w:cs="Times New Roman"/>
          <w:color w:val="000000"/>
          <w:sz w:val="24"/>
          <w:lang w:bidi="hi-IN"/>
        </w:rPr>
        <w:t xml:space="preserve"> in the Cucurbitaceae family</w:t>
      </w:r>
      <w:r w:rsidR="002A392F" w:rsidRPr="002A392F">
        <w:rPr>
          <w:rFonts w:ascii="Times New Roman" w:eastAsia="Times New Roman" w:hAnsi="Times New Roman" w:cs="Times New Roman"/>
          <w:color w:val="000000"/>
          <w:sz w:val="24"/>
          <w:lang w:bidi="hi-IN"/>
        </w:rPr>
        <w:t xml:space="preserve">. </w:t>
      </w:r>
      <w:r w:rsidR="00312FD7" w:rsidRPr="00312FD7">
        <w:rPr>
          <w:rFonts w:ascii="Times New Roman" w:eastAsia="Times New Roman" w:hAnsi="Times New Roman" w:cs="Times New Roman"/>
          <w:color w:val="000000"/>
          <w:sz w:val="24"/>
          <w:lang w:bidi="hi-IN"/>
        </w:rPr>
        <w:t xml:space="preserve">Bitter gourd is one of the largest groups in the Cucurbitaceae family. This genus has 59 species that are found throughout Africa and Asia (Wilde and Duyfjes, 2002; Schaefer and Renner, 2010). Among these, 34 species are dioecious and 22 are monoecious. The classification of three species is uncertain; it is not clear if they are dioecious or monoecious (Schaefer and Renner, 2010). Two monoecious species are </w:t>
      </w:r>
      <w:r w:rsidR="00312FD7" w:rsidRPr="00312FD7">
        <w:rPr>
          <w:rFonts w:ascii="Times New Roman" w:eastAsia="Times New Roman" w:hAnsi="Times New Roman" w:cs="Times New Roman"/>
          <w:i/>
          <w:iCs/>
          <w:color w:val="000000"/>
          <w:sz w:val="24"/>
          <w:lang w:bidi="hi-IN"/>
        </w:rPr>
        <w:t>M. charantia</w:t>
      </w:r>
      <w:r w:rsidR="00312FD7" w:rsidRPr="00312FD7">
        <w:rPr>
          <w:rFonts w:ascii="Times New Roman" w:eastAsia="Times New Roman" w:hAnsi="Times New Roman" w:cs="Times New Roman"/>
          <w:color w:val="000000"/>
          <w:sz w:val="24"/>
          <w:lang w:bidi="hi-IN"/>
        </w:rPr>
        <w:t xml:space="preserve"> L. and </w:t>
      </w:r>
      <w:r w:rsidR="00312FD7" w:rsidRPr="00312FD7">
        <w:rPr>
          <w:rFonts w:ascii="Times New Roman" w:eastAsia="Times New Roman" w:hAnsi="Times New Roman" w:cs="Times New Roman"/>
          <w:i/>
          <w:iCs/>
          <w:color w:val="000000"/>
          <w:sz w:val="24"/>
          <w:lang w:bidi="hi-IN"/>
        </w:rPr>
        <w:t>M. balsamina</w:t>
      </w:r>
      <w:r w:rsidR="00312FD7" w:rsidRPr="00312FD7">
        <w:rPr>
          <w:rFonts w:ascii="Times New Roman" w:eastAsia="Times New Roman" w:hAnsi="Times New Roman" w:cs="Times New Roman"/>
          <w:color w:val="000000"/>
          <w:sz w:val="24"/>
          <w:lang w:bidi="hi-IN"/>
        </w:rPr>
        <w:t xml:space="preserve"> L. Four dioecious species </w:t>
      </w:r>
      <w:r w:rsidR="00312FD7" w:rsidRPr="00312FD7">
        <w:rPr>
          <w:rFonts w:ascii="Times New Roman" w:eastAsia="Times New Roman" w:hAnsi="Times New Roman" w:cs="Times New Roman"/>
          <w:color w:val="000000"/>
          <w:sz w:val="24"/>
          <w:lang w:bidi="hi-IN"/>
        </w:rPr>
        <w:lastRenderedPageBreak/>
        <w:t xml:space="preserve">include </w:t>
      </w:r>
      <w:r w:rsidR="00312FD7" w:rsidRPr="00312FD7">
        <w:rPr>
          <w:rFonts w:ascii="Times New Roman" w:eastAsia="Times New Roman" w:hAnsi="Times New Roman" w:cs="Times New Roman"/>
          <w:i/>
          <w:iCs/>
          <w:color w:val="000000"/>
          <w:sz w:val="24"/>
          <w:lang w:bidi="hi-IN"/>
        </w:rPr>
        <w:t>M. dioica, M. sahyadrica, M. cochinchinensis</w:t>
      </w:r>
      <w:r w:rsidR="00312FD7" w:rsidRPr="00312FD7">
        <w:rPr>
          <w:rFonts w:ascii="Times New Roman" w:eastAsia="Times New Roman" w:hAnsi="Times New Roman" w:cs="Times New Roman"/>
          <w:color w:val="000000"/>
          <w:sz w:val="24"/>
          <w:lang w:bidi="hi-IN"/>
        </w:rPr>
        <w:t xml:space="preserve">, and </w:t>
      </w:r>
      <w:r w:rsidR="00312FD7" w:rsidRPr="00312FD7">
        <w:rPr>
          <w:rFonts w:ascii="Times New Roman" w:eastAsia="Times New Roman" w:hAnsi="Times New Roman" w:cs="Times New Roman"/>
          <w:i/>
          <w:iCs/>
          <w:color w:val="000000"/>
          <w:sz w:val="24"/>
          <w:lang w:bidi="hi-IN"/>
        </w:rPr>
        <w:t>M. subangulata</w:t>
      </w:r>
      <w:r w:rsidR="00312FD7" w:rsidRPr="00312FD7">
        <w:rPr>
          <w:rFonts w:ascii="Times New Roman" w:eastAsia="Times New Roman" w:hAnsi="Times New Roman" w:cs="Times New Roman"/>
          <w:color w:val="000000"/>
          <w:sz w:val="24"/>
          <w:lang w:bidi="hi-IN"/>
        </w:rPr>
        <w:t xml:space="preserve"> (Joseph, 2005). </w:t>
      </w:r>
      <w:r w:rsidR="00312FD7" w:rsidRPr="00312FD7">
        <w:rPr>
          <w:rFonts w:ascii="Times New Roman" w:eastAsia="Times New Roman" w:hAnsi="Times New Roman" w:cs="Times New Roman"/>
          <w:i/>
          <w:iCs/>
          <w:color w:val="000000"/>
          <w:sz w:val="24"/>
          <w:lang w:bidi="hi-IN"/>
        </w:rPr>
        <w:t>Momordica charantia</w:t>
      </w:r>
      <w:r w:rsidR="00312FD7" w:rsidRPr="00312FD7">
        <w:rPr>
          <w:rFonts w:ascii="Times New Roman" w:eastAsia="Times New Roman" w:hAnsi="Times New Roman" w:cs="Times New Roman"/>
          <w:color w:val="000000"/>
          <w:sz w:val="24"/>
          <w:lang w:bidi="hi-IN"/>
        </w:rPr>
        <w:t xml:space="preserve"> is grown both as a vegetable and a medicinal plant in Asia and Africa. The best regions for growing bitter gourd are in eastern Asia, especially Southern China and India (Marr </w:t>
      </w:r>
      <w:r w:rsidR="00312FD7" w:rsidRPr="00312FD7">
        <w:rPr>
          <w:rFonts w:ascii="Times New Roman" w:eastAsia="Times New Roman" w:hAnsi="Times New Roman" w:cs="Times New Roman"/>
          <w:i/>
          <w:iCs/>
          <w:color w:val="000000"/>
          <w:sz w:val="24"/>
          <w:lang w:bidi="hi-IN"/>
        </w:rPr>
        <w:t>et al.</w:t>
      </w:r>
      <w:r w:rsidR="00312FD7" w:rsidRPr="00312FD7">
        <w:rPr>
          <w:rFonts w:ascii="Times New Roman" w:eastAsia="Times New Roman" w:hAnsi="Times New Roman" w:cs="Times New Roman"/>
          <w:color w:val="000000"/>
          <w:sz w:val="24"/>
          <w:lang w:bidi="hi-IN"/>
        </w:rPr>
        <w:t xml:space="preserve">, 2004), as well as Fiji and the South Pacific, along with southwestern India (Joseph, 2005). Records suggest that bitter gourd was first grown in China in 1370 CE (Yang and Walters, 1992). Bitter gourd is a rich source of phenolic compounds (Kaushik </w:t>
      </w:r>
      <w:r w:rsidR="00312FD7" w:rsidRPr="00312FD7">
        <w:rPr>
          <w:rFonts w:ascii="Times New Roman" w:eastAsia="Times New Roman" w:hAnsi="Times New Roman" w:cs="Times New Roman"/>
          <w:i/>
          <w:iCs/>
          <w:color w:val="000000"/>
          <w:sz w:val="24"/>
          <w:lang w:bidi="hi-IN"/>
        </w:rPr>
        <w:t>et al.</w:t>
      </w:r>
      <w:r w:rsidR="00312FD7" w:rsidRPr="00312FD7">
        <w:rPr>
          <w:rFonts w:ascii="Times New Roman" w:eastAsia="Times New Roman" w:hAnsi="Times New Roman" w:cs="Times New Roman"/>
          <w:color w:val="000000"/>
          <w:sz w:val="24"/>
          <w:lang w:bidi="hi-IN"/>
        </w:rPr>
        <w:t xml:space="preserve">, 2015). However, no archaeological evidence shows its continuous presence in China (Marr </w:t>
      </w:r>
      <w:r w:rsidR="00312FD7" w:rsidRPr="00312FD7">
        <w:rPr>
          <w:rFonts w:ascii="Times New Roman" w:eastAsia="Times New Roman" w:hAnsi="Times New Roman" w:cs="Times New Roman"/>
          <w:i/>
          <w:iCs/>
          <w:color w:val="000000"/>
          <w:sz w:val="24"/>
          <w:lang w:bidi="hi-IN"/>
        </w:rPr>
        <w:t>et al.</w:t>
      </w:r>
      <w:r w:rsidR="00312FD7" w:rsidRPr="00312FD7">
        <w:rPr>
          <w:rFonts w:ascii="Times New Roman" w:eastAsia="Times New Roman" w:hAnsi="Times New Roman" w:cs="Times New Roman"/>
          <w:color w:val="000000"/>
          <w:sz w:val="24"/>
          <w:lang w:bidi="hi-IN"/>
        </w:rPr>
        <w:t xml:space="preserve">, 2004). Ayurvedic texts from Indo-Aryan cultures mention small-fruited or wild cultivated crops with medicinal uses, which indicates that bitter gourd was grown in India a long time ago. Recent studies have confirmed that bitter gourd originated in Africa (Schaefer and Renner, 2010). It is believed that its domestication spread from Africa to Brazil through the slave trade and then to Central America (Marr </w:t>
      </w:r>
      <w:r w:rsidR="00312FD7" w:rsidRPr="00312FD7">
        <w:rPr>
          <w:rFonts w:ascii="Times New Roman" w:eastAsia="Times New Roman" w:hAnsi="Times New Roman" w:cs="Times New Roman"/>
          <w:i/>
          <w:iCs/>
          <w:color w:val="000000"/>
          <w:sz w:val="24"/>
          <w:lang w:bidi="hi-IN"/>
        </w:rPr>
        <w:t>et al.</w:t>
      </w:r>
      <w:r w:rsidR="00312FD7" w:rsidRPr="00312FD7">
        <w:rPr>
          <w:rFonts w:ascii="Times New Roman" w:eastAsia="Times New Roman" w:hAnsi="Times New Roman" w:cs="Times New Roman"/>
          <w:color w:val="000000"/>
          <w:sz w:val="24"/>
          <w:lang w:bidi="hi-IN"/>
        </w:rPr>
        <w:t xml:space="preserve">, 2004). Wild relatives of bitter gourd are green to dark blue, spiny, small, and very bitter, and they are commonly found in Northeastern India (Gaikwad </w:t>
      </w:r>
      <w:r w:rsidR="00312FD7" w:rsidRPr="00312FD7">
        <w:rPr>
          <w:rFonts w:ascii="Times New Roman" w:eastAsia="Times New Roman" w:hAnsi="Times New Roman" w:cs="Times New Roman"/>
          <w:i/>
          <w:iCs/>
          <w:color w:val="000000"/>
          <w:sz w:val="24"/>
          <w:lang w:bidi="hi-IN"/>
        </w:rPr>
        <w:t>et al.</w:t>
      </w:r>
      <w:r w:rsidR="00312FD7" w:rsidRPr="00312FD7">
        <w:rPr>
          <w:rFonts w:ascii="Times New Roman" w:eastAsia="Times New Roman" w:hAnsi="Times New Roman" w:cs="Times New Roman"/>
          <w:color w:val="000000"/>
          <w:sz w:val="24"/>
          <w:lang w:bidi="hi-IN"/>
        </w:rPr>
        <w:t>, 2008).</w:t>
      </w:r>
      <w:r w:rsidR="00074475">
        <w:rPr>
          <w:rFonts w:ascii="Times New Roman" w:eastAsia="Times New Roman" w:hAnsi="Times New Roman" w:cs="Times New Roman"/>
          <w:color w:val="000000"/>
          <w:sz w:val="24"/>
          <w:lang w:bidi="hi-IN"/>
        </w:rPr>
        <w:t xml:space="preserve"> </w:t>
      </w:r>
      <w:r w:rsidR="006C7053" w:rsidRPr="006C7053">
        <w:rPr>
          <w:rFonts w:ascii="Times New Roman" w:eastAsia="Times New Roman" w:hAnsi="Times New Roman" w:cs="Times New Roman"/>
          <w:color w:val="000000"/>
          <w:sz w:val="24"/>
          <w:lang w:bidi="hi-IN"/>
        </w:rPr>
        <w:t>Bi</w:t>
      </w:r>
      <w:r w:rsidR="006C7053">
        <w:rPr>
          <w:rFonts w:ascii="Times New Roman" w:eastAsia="Times New Roman" w:hAnsi="Times New Roman" w:cs="Times New Roman"/>
          <w:color w:val="000000"/>
          <w:sz w:val="24"/>
          <w:lang w:bidi="hi-IN"/>
        </w:rPr>
        <w:t>tter gourd</w:t>
      </w:r>
      <w:r w:rsidR="006C7053" w:rsidRPr="006C7053">
        <w:rPr>
          <w:rFonts w:ascii="Times New Roman" w:eastAsia="Times New Roman" w:hAnsi="Times New Roman" w:cs="Times New Roman"/>
          <w:color w:val="000000"/>
          <w:sz w:val="24"/>
          <w:lang w:bidi="hi-IN"/>
        </w:rPr>
        <w:t xml:space="preserve"> is highly prized for its rich nutritional profile, including thiamine, ribof</w:t>
      </w:r>
      <w:r w:rsidR="006C7053">
        <w:rPr>
          <w:rFonts w:ascii="Times New Roman" w:eastAsia="Times New Roman" w:hAnsi="Times New Roman" w:cs="Times New Roman"/>
          <w:color w:val="000000"/>
          <w:sz w:val="24"/>
          <w:lang w:bidi="hi-IN"/>
        </w:rPr>
        <w:t>lavin, ascorbic acid</w:t>
      </w:r>
      <w:r w:rsidR="006C7053" w:rsidRPr="006C7053">
        <w:rPr>
          <w:rFonts w:ascii="Times New Roman" w:eastAsia="Times New Roman" w:hAnsi="Times New Roman" w:cs="Times New Roman"/>
          <w:color w:val="000000"/>
          <w:sz w:val="24"/>
          <w:lang w:bidi="hi-IN"/>
        </w:rPr>
        <w:t>, and iron, as well as its confirmed antidiabetic properties, which stem from several bioactive compounds—most notably charantin</w:t>
      </w:r>
      <w:r w:rsidR="0073518C">
        <w:rPr>
          <w:rFonts w:ascii="Times New Roman" w:eastAsia="Times New Roman" w:hAnsi="Times New Roman" w:cs="Times New Roman"/>
          <w:color w:val="000000"/>
          <w:sz w:val="24"/>
          <w:lang w:bidi="hi-IN"/>
        </w:rPr>
        <w:t xml:space="preserve"> (Behera, 2004</w:t>
      </w:r>
      <w:r w:rsidR="002A392F" w:rsidRPr="002A392F">
        <w:rPr>
          <w:rFonts w:ascii="Times New Roman" w:eastAsia="Times New Roman" w:hAnsi="Times New Roman" w:cs="Times New Roman"/>
          <w:color w:val="000000"/>
          <w:sz w:val="24"/>
          <w:lang w:bidi="hi-IN"/>
        </w:rPr>
        <w:t xml:space="preserve">). </w:t>
      </w:r>
      <w:r w:rsidR="00852C12">
        <w:rPr>
          <w:rFonts w:ascii="Times New Roman" w:eastAsia="Times New Roman" w:hAnsi="Times New Roman" w:cs="Times New Roman"/>
          <w:color w:val="000000"/>
          <w:sz w:val="24"/>
          <w:lang w:bidi="hi-IN"/>
        </w:rPr>
        <w:t>Apart from these qualities</w:t>
      </w:r>
      <w:r w:rsidR="002A392F" w:rsidRPr="002A392F">
        <w:rPr>
          <w:rFonts w:ascii="Times New Roman" w:eastAsia="Times New Roman" w:hAnsi="Times New Roman" w:cs="Times New Roman"/>
          <w:color w:val="000000"/>
          <w:sz w:val="24"/>
          <w:lang w:bidi="hi-IN"/>
        </w:rPr>
        <w:t xml:space="preserve">, </w:t>
      </w:r>
      <w:r w:rsidR="00852C12">
        <w:rPr>
          <w:rFonts w:ascii="Times New Roman" w:eastAsia="Times New Roman" w:hAnsi="Times New Roman" w:cs="Times New Roman"/>
          <w:color w:val="000000"/>
          <w:sz w:val="24"/>
          <w:lang w:bidi="hi-IN"/>
        </w:rPr>
        <w:t>biter gourd has</w:t>
      </w:r>
      <w:r w:rsidR="002A392F" w:rsidRPr="002A392F">
        <w:rPr>
          <w:rFonts w:ascii="Times New Roman" w:eastAsia="Times New Roman" w:hAnsi="Times New Roman" w:cs="Times New Roman"/>
          <w:color w:val="000000"/>
          <w:sz w:val="24"/>
          <w:lang w:bidi="hi-IN"/>
        </w:rPr>
        <w:t xml:space="preserve"> strong po</w:t>
      </w:r>
      <w:r w:rsidR="00852C12">
        <w:rPr>
          <w:rFonts w:ascii="Times New Roman" w:eastAsia="Times New Roman" w:hAnsi="Times New Roman" w:cs="Times New Roman"/>
          <w:color w:val="000000"/>
          <w:sz w:val="24"/>
          <w:lang w:bidi="hi-IN"/>
        </w:rPr>
        <w:t xml:space="preserve">st-harvest keeping quality which favours </w:t>
      </w:r>
      <w:r w:rsidR="002A392F" w:rsidRPr="002A392F">
        <w:rPr>
          <w:rFonts w:ascii="Times New Roman" w:eastAsia="Times New Roman" w:hAnsi="Times New Roman" w:cs="Times New Roman"/>
          <w:color w:val="000000"/>
          <w:sz w:val="24"/>
          <w:lang w:bidi="hi-IN"/>
        </w:rPr>
        <w:t>it a</w:t>
      </w:r>
      <w:r w:rsidR="00852C12">
        <w:rPr>
          <w:rFonts w:ascii="Times New Roman" w:eastAsia="Times New Roman" w:hAnsi="Times New Roman" w:cs="Times New Roman"/>
          <w:color w:val="000000"/>
          <w:sz w:val="24"/>
          <w:lang w:bidi="hi-IN"/>
        </w:rPr>
        <w:t>s a</w:t>
      </w:r>
      <w:r w:rsidR="002A392F" w:rsidRPr="002A392F">
        <w:rPr>
          <w:rFonts w:ascii="Times New Roman" w:eastAsia="Times New Roman" w:hAnsi="Times New Roman" w:cs="Times New Roman"/>
          <w:color w:val="000000"/>
          <w:sz w:val="24"/>
          <w:lang w:bidi="hi-IN"/>
        </w:rPr>
        <w:t xml:space="preserve"> promising vegetable for both domestic use and export markets.</w:t>
      </w:r>
      <w:r w:rsidR="00852C12">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In traditional medicine, particularly Ayurveda, various parts of the bitter gourd plant—fruits, leaves, and roots—have been employed for their antiviral, antioxidant, antimutagenic, and immune-enhancing effects. Despite its benefits, </w:t>
      </w:r>
      <w:r w:rsidR="00C37DBF">
        <w:rPr>
          <w:rFonts w:ascii="Times New Roman" w:eastAsia="Times New Roman" w:hAnsi="Times New Roman" w:cs="Times New Roman"/>
          <w:color w:val="000000"/>
          <w:sz w:val="24"/>
          <w:lang w:bidi="hi-IN"/>
        </w:rPr>
        <w:t>b</w:t>
      </w:r>
      <w:r w:rsidR="00C37DBF" w:rsidRPr="00C37DBF">
        <w:rPr>
          <w:rFonts w:ascii="Times New Roman" w:eastAsia="Times New Roman" w:hAnsi="Times New Roman" w:cs="Times New Roman"/>
          <w:color w:val="000000"/>
          <w:sz w:val="24"/>
          <w:lang w:bidi="hi-IN"/>
        </w:rPr>
        <w:t xml:space="preserve">itter gourd is a monoecious plant that naturally produces more male flowers than female flowers, which is not beneficial or economical because it results in lower fruit set and </w:t>
      </w:r>
      <w:r w:rsidR="00C37DBF" w:rsidRPr="002A392F">
        <w:rPr>
          <w:rFonts w:ascii="Times New Roman" w:eastAsia="Times New Roman" w:hAnsi="Times New Roman" w:cs="Times New Roman"/>
          <w:color w:val="000000"/>
          <w:sz w:val="24"/>
          <w:lang w:bidi="hi-IN"/>
        </w:rPr>
        <w:t>suboptimal yields</w:t>
      </w:r>
      <w:r w:rsidR="00C37DBF" w:rsidRPr="00C37DBF">
        <w:rPr>
          <w:rFonts w:ascii="Times New Roman" w:eastAsia="Times New Roman" w:hAnsi="Times New Roman" w:cs="Times New Roman"/>
          <w:color w:val="000000"/>
          <w:sz w:val="24"/>
          <w:lang w:bidi="hi-IN"/>
        </w:rPr>
        <w:t xml:space="preserve"> (Mangave</w:t>
      </w:r>
      <w:r w:rsidR="00074475">
        <w:rPr>
          <w:rFonts w:ascii="Times New Roman" w:eastAsia="Times New Roman" w:hAnsi="Times New Roman" w:cs="Times New Roman"/>
          <w:color w:val="000000"/>
          <w:sz w:val="24"/>
          <w:lang w:bidi="hi-IN"/>
        </w:rPr>
        <w:t xml:space="preserve"> </w:t>
      </w:r>
      <w:r w:rsidR="00312FD7" w:rsidRPr="00312FD7">
        <w:rPr>
          <w:rFonts w:ascii="Times New Roman" w:eastAsia="Times New Roman" w:hAnsi="Times New Roman" w:cs="Times New Roman"/>
          <w:i/>
          <w:iCs/>
          <w:color w:val="000000"/>
          <w:sz w:val="24"/>
          <w:lang w:bidi="hi-IN"/>
        </w:rPr>
        <w:t>et al.</w:t>
      </w:r>
      <w:r w:rsidR="00C37DBF" w:rsidRPr="00C37DBF">
        <w:rPr>
          <w:rFonts w:ascii="Times New Roman" w:eastAsia="Times New Roman" w:hAnsi="Times New Roman" w:cs="Times New Roman"/>
          <w:color w:val="000000"/>
          <w:sz w:val="24"/>
          <w:lang w:bidi="hi-IN"/>
        </w:rPr>
        <w:t>, 2016).</w:t>
      </w:r>
      <w:r w:rsidR="00074475">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Enhancing productivity, therefore, requires synchronization of male-to-female flower ratios. Sex expression in cucurbits is primarily regulated by endogenous hormones </w:t>
      </w:r>
      <w:r w:rsidR="0070404F">
        <w:rPr>
          <w:rFonts w:ascii="Times New Roman" w:eastAsia="Times New Roman" w:hAnsi="Times New Roman" w:cs="Times New Roman"/>
          <w:color w:val="000000"/>
          <w:sz w:val="24"/>
          <w:lang w:bidi="hi-IN"/>
        </w:rPr>
        <w:t>and genetic controls</w:t>
      </w:r>
      <w:r w:rsidR="002A392F" w:rsidRPr="002A392F">
        <w:rPr>
          <w:rFonts w:ascii="Times New Roman" w:eastAsia="Times New Roman" w:hAnsi="Times New Roman" w:cs="Times New Roman"/>
          <w:color w:val="000000"/>
          <w:sz w:val="24"/>
          <w:lang w:bidi="hi-IN"/>
        </w:rPr>
        <w:t>, as well as environmental factors like photoperiod</w:t>
      </w:r>
      <w:r w:rsidR="0070404F">
        <w:rPr>
          <w:rFonts w:ascii="Times New Roman" w:eastAsia="Times New Roman" w:hAnsi="Times New Roman" w:cs="Times New Roman"/>
          <w:color w:val="000000"/>
          <w:sz w:val="24"/>
          <w:lang w:bidi="hi-IN"/>
        </w:rPr>
        <w:t xml:space="preserve"> (day length), temperature</w:t>
      </w:r>
      <w:r w:rsidR="002A392F" w:rsidRPr="002A392F">
        <w:rPr>
          <w:rFonts w:ascii="Times New Roman" w:eastAsia="Times New Roman" w:hAnsi="Times New Roman" w:cs="Times New Roman"/>
          <w:color w:val="000000"/>
          <w:sz w:val="24"/>
          <w:lang w:bidi="hi-IN"/>
        </w:rPr>
        <w:t xml:space="preserve"> and nutrition (</w:t>
      </w:r>
      <w:r w:rsidR="0070404F">
        <w:rPr>
          <w:rFonts w:ascii="Times New Roman" w:eastAsia="Times New Roman" w:hAnsi="Times New Roman" w:cs="Times New Roman"/>
          <w:color w:val="000000"/>
          <w:sz w:val="24"/>
          <w:lang w:bidi="hi-IN"/>
        </w:rPr>
        <w:t>Rudich, 2019</w:t>
      </w:r>
      <w:r w:rsidR="002A392F" w:rsidRPr="002A392F">
        <w:rPr>
          <w:rFonts w:ascii="Times New Roman" w:eastAsia="Times New Roman" w:hAnsi="Times New Roman" w:cs="Times New Roman"/>
          <w:color w:val="000000"/>
          <w:sz w:val="24"/>
          <w:lang w:bidi="hi-IN"/>
        </w:rPr>
        <w:t>).</w:t>
      </w:r>
      <w:r w:rsidR="00074475">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The strategic use o</w:t>
      </w:r>
      <w:r w:rsidR="002C3B98">
        <w:rPr>
          <w:rFonts w:ascii="Times New Roman" w:eastAsia="Times New Roman" w:hAnsi="Times New Roman" w:cs="Times New Roman"/>
          <w:color w:val="000000"/>
          <w:sz w:val="24"/>
          <w:lang w:bidi="hi-IN"/>
        </w:rPr>
        <w:t>f plant growth regulators such as GA</w:t>
      </w:r>
      <w:r w:rsidR="002C3B98">
        <w:rPr>
          <w:rFonts w:ascii="Times New Roman" w:eastAsia="Times New Roman" w:hAnsi="Times New Roman" w:cs="Times New Roman"/>
          <w:color w:val="000000"/>
          <w:sz w:val="24"/>
          <w:vertAlign w:val="subscript"/>
          <w:lang w:bidi="hi-IN"/>
        </w:rPr>
        <w:t>3</w:t>
      </w:r>
      <w:r w:rsidR="002C3B98">
        <w:rPr>
          <w:rFonts w:ascii="Times New Roman" w:eastAsia="Times New Roman" w:hAnsi="Times New Roman" w:cs="Times New Roman"/>
          <w:color w:val="000000"/>
          <w:sz w:val="24"/>
          <w:lang w:bidi="hi-IN"/>
        </w:rPr>
        <w:t>, ethrel, cycocel, NAA, etc. have shown promising effects</w:t>
      </w:r>
      <w:r w:rsidR="002A392F" w:rsidRPr="002A392F">
        <w:rPr>
          <w:rFonts w:ascii="Times New Roman" w:eastAsia="Times New Roman" w:hAnsi="Times New Roman" w:cs="Times New Roman"/>
          <w:color w:val="000000"/>
          <w:sz w:val="24"/>
          <w:lang w:bidi="hi-IN"/>
        </w:rPr>
        <w:t xml:space="preserve"> in modifying </w:t>
      </w:r>
      <w:r w:rsidR="002C3B98">
        <w:rPr>
          <w:rFonts w:ascii="Times New Roman" w:eastAsia="Times New Roman" w:hAnsi="Times New Roman" w:cs="Times New Roman"/>
          <w:color w:val="000000"/>
          <w:sz w:val="24"/>
          <w:lang w:bidi="hi-IN"/>
        </w:rPr>
        <w:t xml:space="preserve">the </w:t>
      </w:r>
      <w:r w:rsidR="002A392F" w:rsidRPr="002A392F">
        <w:rPr>
          <w:rFonts w:ascii="Times New Roman" w:eastAsia="Times New Roman" w:hAnsi="Times New Roman" w:cs="Times New Roman"/>
          <w:color w:val="000000"/>
          <w:sz w:val="24"/>
          <w:lang w:bidi="hi-IN"/>
        </w:rPr>
        <w:t>flowering patterns and improving crop yields. However, their effectiveness depends heavily on species</w:t>
      </w:r>
      <w:r w:rsidR="002C3B98">
        <w:rPr>
          <w:rFonts w:ascii="Times New Roman" w:eastAsia="Times New Roman" w:hAnsi="Times New Roman" w:cs="Times New Roman"/>
          <w:color w:val="000000"/>
          <w:sz w:val="24"/>
          <w:lang w:bidi="hi-IN"/>
        </w:rPr>
        <w:t xml:space="preserve"> specificity, time of application</w:t>
      </w:r>
      <w:r w:rsidR="002A392F" w:rsidRPr="002A392F">
        <w:rPr>
          <w:rFonts w:ascii="Times New Roman" w:eastAsia="Times New Roman" w:hAnsi="Times New Roman" w:cs="Times New Roman"/>
          <w:color w:val="000000"/>
          <w:sz w:val="24"/>
          <w:lang w:bidi="hi-IN"/>
        </w:rPr>
        <w:t>, concentration</w:t>
      </w:r>
      <w:r w:rsidR="002C3B98">
        <w:rPr>
          <w:rFonts w:ascii="Times New Roman" w:eastAsia="Times New Roman" w:hAnsi="Times New Roman" w:cs="Times New Roman"/>
          <w:color w:val="000000"/>
          <w:sz w:val="24"/>
          <w:lang w:bidi="hi-IN"/>
        </w:rPr>
        <w:t xml:space="preserve"> used</w:t>
      </w:r>
      <w:r w:rsidR="002A392F" w:rsidRPr="002A392F">
        <w:rPr>
          <w:rFonts w:ascii="Times New Roman" w:eastAsia="Times New Roman" w:hAnsi="Times New Roman" w:cs="Times New Roman"/>
          <w:color w:val="000000"/>
          <w:sz w:val="24"/>
          <w:lang w:bidi="hi-IN"/>
        </w:rPr>
        <w:t xml:space="preserve">, and </w:t>
      </w:r>
      <w:r w:rsidR="002C3B98">
        <w:rPr>
          <w:rFonts w:ascii="Times New Roman" w:eastAsia="Times New Roman" w:hAnsi="Times New Roman" w:cs="Times New Roman"/>
          <w:color w:val="000000"/>
          <w:sz w:val="24"/>
          <w:lang w:bidi="hi-IN"/>
        </w:rPr>
        <w:t xml:space="preserve">prevailing </w:t>
      </w:r>
      <w:r w:rsidR="002A392F" w:rsidRPr="002A392F">
        <w:rPr>
          <w:rFonts w:ascii="Times New Roman" w:eastAsia="Times New Roman" w:hAnsi="Times New Roman" w:cs="Times New Roman"/>
          <w:color w:val="000000"/>
          <w:sz w:val="24"/>
          <w:lang w:bidi="hi-IN"/>
        </w:rPr>
        <w:t xml:space="preserve">environmental conditions. </w:t>
      </w:r>
      <w:r w:rsidR="002C3B98">
        <w:rPr>
          <w:rFonts w:ascii="Times New Roman" w:eastAsia="Times New Roman" w:hAnsi="Times New Roman" w:cs="Times New Roman"/>
          <w:color w:val="000000"/>
          <w:sz w:val="24"/>
          <w:lang w:bidi="hi-IN"/>
        </w:rPr>
        <w:t>Apart from growth regulators</w:t>
      </w:r>
      <w:r w:rsidR="005F650F" w:rsidRPr="005F650F">
        <w:rPr>
          <w:rFonts w:ascii="Times New Roman" w:eastAsia="Times New Roman" w:hAnsi="Times New Roman" w:cs="Times New Roman"/>
          <w:color w:val="000000"/>
          <w:sz w:val="24"/>
          <w:lang w:bidi="hi-IN"/>
        </w:rPr>
        <w:t xml:space="preserve">, organic liquid formulations like panchagavya, jeevamrit, and anda-arkh are becoming more and more popular due to their ecological advantages, affordability, and ease of preparation </w:t>
      </w:r>
      <w:r w:rsidR="005F650F" w:rsidRPr="005F650F">
        <w:rPr>
          <w:rFonts w:ascii="Times New Roman" w:eastAsia="Times New Roman" w:hAnsi="Times New Roman" w:cs="Times New Roman"/>
          <w:color w:val="000000"/>
          <w:sz w:val="24"/>
          <w:lang w:bidi="hi-IN"/>
        </w:rPr>
        <w:lastRenderedPageBreak/>
        <w:t>on farms. These traditional biostimulants contain essential plant nutrients and beneficial microorganisms, which help improve frui</w:t>
      </w:r>
      <w:r w:rsidR="00B84F88">
        <w:rPr>
          <w:rFonts w:ascii="Times New Roman" w:eastAsia="Times New Roman" w:hAnsi="Times New Roman" w:cs="Times New Roman"/>
          <w:color w:val="000000"/>
          <w:sz w:val="24"/>
          <w:lang w:bidi="hi-IN"/>
        </w:rPr>
        <w:t>t-</w:t>
      </w:r>
      <w:r w:rsidR="005F650F" w:rsidRPr="005F650F">
        <w:rPr>
          <w:rFonts w:ascii="Times New Roman" w:eastAsia="Times New Roman" w:hAnsi="Times New Roman" w:cs="Times New Roman"/>
          <w:color w:val="000000"/>
          <w:sz w:val="24"/>
          <w:lang w:bidi="hi-IN"/>
        </w:rPr>
        <w:t xml:space="preserve">set, crop quality, and soil health over time (Patel </w:t>
      </w:r>
      <w:r w:rsidR="00312FD7" w:rsidRPr="00312FD7">
        <w:rPr>
          <w:rFonts w:ascii="Times New Roman" w:eastAsia="Times New Roman" w:hAnsi="Times New Roman" w:cs="Times New Roman"/>
          <w:i/>
          <w:iCs/>
          <w:color w:val="000000"/>
          <w:sz w:val="24"/>
          <w:lang w:bidi="hi-IN"/>
        </w:rPr>
        <w:t>et al.</w:t>
      </w:r>
      <w:r w:rsidR="005F650F" w:rsidRPr="005F650F">
        <w:rPr>
          <w:rFonts w:ascii="Times New Roman" w:eastAsia="Times New Roman" w:hAnsi="Times New Roman" w:cs="Times New Roman"/>
          <w:color w:val="000000"/>
          <w:sz w:val="24"/>
          <w:lang w:bidi="hi-IN"/>
        </w:rPr>
        <w:t>, 2021).</w:t>
      </w:r>
      <w:r w:rsidR="00852C12">
        <w:rPr>
          <w:rFonts w:ascii="Times New Roman" w:eastAsia="Times New Roman" w:hAnsi="Times New Roman" w:cs="Times New Roman"/>
          <w:color w:val="000000"/>
          <w:sz w:val="24"/>
          <w:lang w:bidi="hi-IN"/>
        </w:rPr>
        <w:t xml:space="preserve"> </w:t>
      </w:r>
      <w:r w:rsidR="002A392F" w:rsidRPr="002A392F">
        <w:rPr>
          <w:rFonts w:ascii="Times New Roman" w:eastAsia="Times New Roman" w:hAnsi="Times New Roman" w:cs="Times New Roman"/>
          <w:color w:val="000000"/>
          <w:sz w:val="24"/>
          <w:lang w:bidi="hi-IN"/>
        </w:rPr>
        <w:t xml:space="preserve">Their adoption </w:t>
      </w:r>
      <w:r w:rsidR="00B84F88" w:rsidRPr="002A392F">
        <w:rPr>
          <w:rFonts w:ascii="Times New Roman" w:eastAsia="Times New Roman" w:hAnsi="Times New Roman" w:cs="Times New Roman"/>
          <w:color w:val="000000"/>
          <w:sz w:val="24"/>
          <w:lang w:bidi="hi-IN"/>
        </w:rPr>
        <w:t xml:space="preserve">not only </w:t>
      </w:r>
      <w:r w:rsidR="002A392F" w:rsidRPr="002A392F">
        <w:rPr>
          <w:rFonts w:ascii="Times New Roman" w:eastAsia="Times New Roman" w:hAnsi="Times New Roman" w:cs="Times New Roman"/>
          <w:color w:val="000000"/>
          <w:sz w:val="24"/>
          <w:lang w:bidi="hi-IN"/>
        </w:rPr>
        <w:t>supports increased yield but also the broader goals of sustainable and eco-friendly agriculture.</w:t>
      </w:r>
      <w:r w:rsidR="005F650F">
        <w:rPr>
          <w:rFonts w:ascii="Times New Roman" w:eastAsia="Times New Roman" w:hAnsi="Times New Roman" w:cs="Times New Roman"/>
          <w:color w:val="000000"/>
          <w:sz w:val="24"/>
          <w:lang w:bidi="hi-IN"/>
        </w:rPr>
        <w:t xml:space="preserve"> </w:t>
      </w:r>
      <w:r w:rsidR="00B84F88">
        <w:rPr>
          <w:rFonts w:ascii="Times New Roman" w:eastAsia="Times New Roman" w:hAnsi="Times New Roman" w:cs="Times New Roman"/>
          <w:color w:val="000000"/>
          <w:sz w:val="24"/>
          <w:lang w:bidi="hi-IN"/>
        </w:rPr>
        <w:t>So, t</w:t>
      </w:r>
      <w:r w:rsidR="005F650F">
        <w:rPr>
          <w:rFonts w:ascii="Times New Roman" w:eastAsia="Times New Roman" w:hAnsi="Times New Roman" w:cs="Times New Roman"/>
          <w:color w:val="000000"/>
          <w:sz w:val="24"/>
          <w:lang w:bidi="hi-IN"/>
        </w:rPr>
        <w:t xml:space="preserve">he present investigation </w:t>
      </w:r>
      <w:r w:rsidR="007C0A68">
        <w:rPr>
          <w:rFonts w:ascii="Times New Roman" w:eastAsia="Times New Roman" w:hAnsi="Times New Roman" w:cs="Times New Roman"/>
          <w:color w:val="000000"/>
          <w:sz w:val="24"/>
          <w:lang w:bidi="hi-IN"/>
        </w:rPr>
        <w:t>aimed to find out the effect of organic formulations and growth regulator</w:t>
      </w:r>
      <w:r w:rsidR="0073518C">
        <w:rPr>
          <w:rFonts w:ascii="Times New Roman" w:eastAsia="Times New Roman" w:hAnsi="Times New Roman" w:cs="Times New Roman"/>
          <w:color w:val="000000"/>
          <w:sz w:val="24"/>
          <w:lang w:bidi="hi-IN"/>
        </w:rPr>
        <w:t>s on growth and yield</w:t>
      </w:r>
      <w:r w:rsidR="007C0A68">
        <w:rPr>
          <w:rFonts w:ascii="Times New Roman" w:eastAsia="Times New Roman" w:hAnsi="Times New Roman" w:cs="Times New Roman"/>
          <w:color w:val="000000"/>
          <w:sz w:val="24"/>
          <w:lang w:bidi="hi-IN"/>
        </w:rPr>
        <w:t xml:space="preserve"> of biter gourd.</w:t>
      </w:r>
    </w:p>
    <w:p w:rsidR="0008403E" w:rsidRPr="00182CE3" w:rsidRDefault="0008403E" w:rsidP="005A42E0">
      <w:pPr>
        <w:spacing w:line="360" w:lineRule="auto"/>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Material and Method:</w:t>
      </w:r>
      <w:r w:rsidR="00182CE3">
        <w:rPr>
          <w:rFonts w:ascii="Times New Roman" w:eastAsia="Times New Roman" w:hAnsi="Times New Roman" w:cs="Times New Roman"/>
          <w:b/>
          <w:bCs/>
          <w:color w:val="000000"/>
          <w:sz w:val="24"/>
          <w:lang w:bidi="hi-IN"/>
        </w:rPr>
        <w:t xml:space="preserve"> </w:t>
      </w:r>
      <w:r w:rsidRPr="0008403E">
        <w:rPr>
          <w:rFonts w:ascii="Times New Roman" w:eastAsia="Times New Roman" w:hAnsi="Times New Roman" w:cs="Times New Roman"/>
          <w:color w:val="000000"/>
          <w:sz w:val="24"/>
          <w:lang w:bidi="hi-IN"/>
        </w:rPr>
        <w:t xml:space="preserve">The experimental trial was conducted in agro-climatic conditions of central plain zone of Uttar-Pradesh at Vegetable research farm of CSA University of Agriculture and Technology, Kanpur, during </w:t>
      </w:r>
      <w:r w:rsidRPr="00912F86">
        <w:rPr>
          <w:rFonts w:ascii="Times New Roman" w:eastAsia="Times New Roman" w:hAnsi="Times New Roman" w:cs="Times New Roman"/>
          <w:i/>
          <w:iCs/>
          <w:color w:val="000000"/>
          <w:sz w:val="24"/>
          <w:lang w:bidi="hi-IN"/>
        </w:rPr>
        <w:t>Zaid</w:t>
      </w:r>
      <w:r w:rsidRPr="0008403E">
        <w:rPr>
          <w:rFonts w:ascii="Times New Roman" w:eastAsia="Times New Roman" w:hAnsi="Times New Roman" w:cs="Times New Roman"/>
          <w:color w:val="000000"/>
          <w:sz w:val="24"/>
          <w:lang w:bidi="hi-IN"/>
        </w:rPr>
        <w:t xml:space="preserve"> season of year 2023 and 2024. The experiment comprised of fifteen treatments viz., T</w:t>
      </w:r>
      <w:r w:rsidRPr="003E4A3B">
        <w:rPr>
          <w:rFonts w:ascii="Times New Roman" w:eastAsia="Times New Roman" w:hAnsi="Times New Roman" w:cs="Times New Roman"/>
          <w:color w:val="000000"/>
          <w:sz w:val="24"/>
          <w:vertAlign w:val="subscript"/>
          <w:lang w:bidi="hi-IN"/>
        </w:rPr>
        <w:t>1</w:t>
      </w:r>
      <w:r w:rsidRPr="0008403E">
        <w:rPr>
          <w:rFonts w:ascii="Times New Roman" w:eastAsia="Times New Roman" w:hAnsi="Times New Roman" w:cs="Times New Roman"/>
          <w:color w:val="000000"/>
          <w:sz w:val="24"/>
          <w:lang w:bidi="hi-IN"/>
        </w:rPr>
        <w:t>-Jivamrit @ 5%, T</w:t>
      </w:r>
      <w:r w:rsidRPr="003E4A3B">
        <w:rPr>
          <w:rFonts w:ascii="Times New Roman" w:eastAsia="Times New Roman" w:hAnsi="Times New Roman" w:cs="Times New Roman"/>
          <w:color w:val="000000"/>
          <w:sz w:val="24"/>
          <w:vertAlign w:val="subscript"/>
          <w:lang w:bidi="hi-IN"/>
        </w:rPr>
        <w:t>2</w:t>
      </w:r>
      <w:r w:rsidRPr="0008403E">
        <w:rPr>
          <w:rFonts w:ascii="Times New Roman" w:eastAsia="Times New Roman" w:hAnsi="Times New Roman" w:cs="Times New Roman"/>
          <w:color w:val="000000"/>
          <w:sz w:val="24"/>
          <w:lang w:bidi="hi-IN"/>
        </w:rPr>
        <w:t>-Panchgavya @ 5%, T</w:t>
      </w:r>
      <w:r w:rsidRPr="003E4A3B">
        <w:rPr>
          <w:rFonts w:ascii="Times New Roman" w:eastAsia="Times New Roman" w:hAnsi="Times New Roman" w:cs="Times New Roman"/>
          <w:color w:val="000000"/>
          <w:sz w:val="24"/>
          <w:vertAlign w:val="subscript"/>
          <w:lang w:bidi="hi-IN"/>
        </w:rPr>
        <w:t>3</w:t>
      </w:r>
      <w:r w:rsidRPr="0008403E">
        <w:rPr>
          <w:rFonts w:ascii="Times New Roman" w:eastAsia="Times New Roman" w:hAnsi="Times New Roman" w:cs="Times New Roman"/>
          <w:color w:val="000000"/>
          <w:sz w:val="24"/>
          <w:lang w:bidi="hi-IN"/>
        </w:rPr>
        <w:t>-Anda-arkh @ 5%, T</w:t>
      </w:r>
      <w:r w:rsidRPr="003E4A3B">
        <w:rPr>
          <w:rFonts w:ascii="Times New Roman" w:eastAsia="Times New Roman" w:hAnsi="Times New Roman" w:cs="Times New Roman"/>
          <w:color w:val="000000"/>
          <w:sz w:val="24"/>
          <w:vertAlign w:val="subscript"/>
          <w:lang w:bidi="hi-IN"/>
        </w:rPr>
        <w:t>4</w:t>
      </w:r>
      <w:r w:rsidRPr="0008403E">
        <w:rPr>
          <w:rFonts w:ascii="Times New Roman" w:eastAsia="Times New Roman" w:hAnsi="Times New Roman" w:cs="Times New Roman"/>
          <w:color w:val="000000"/>
          <w:sz w:val="24"/>
          <w:lang w:bidi="hi-IN"/>
        </w:rPr>
        <w:t>-Ethrel @ 200 ppm, T</w:t>
      </w:r>
      <w:r w:rsidRPr="003E4A3B">
        <w:rPr>
          <w:rFonts w:ascii="Times New Roman" w:eastAsia="Times New Roman" w:hAnsi="Times New Roman" w:cs="Times New Roman"/>
          <w:color w:val="000000"/>
          <w:sz w:val="24"/>
          <w:vertAlign w:val="subscript"/>
          <w:lang w:bidi="hi-IN"/>
        </w:rPr>
        <w:t>5</w:t>
      </w:r>
      <w:r w:rsidRPr="0008403E">
        <w:rPr>
          <w:rFonts w:ascii="Times New Roman" w:eastAsia="Times New Roman" w:hAnsi="Times New Roman" w:cs="Times New Roman"/>
          <w:color w:val="000000"/>
          <w:sz w:val="24"/>
          <w:lang w:bidi="hi-IN"/>
        </w:rPr>
        <w:t>-Cycocel @ 200 ppm, T</w:t>
      </w:r>
      <w:r w:rsidRPr="003E4A3B">
        <w:rPr>
          <w:rFonts w:ascii="Times New Roman" w:eastAsia="Times New Roman" w:hAnsi="Times New Roman" w:cs="Times New Roman"/>
          <w:color w:val="000000"/>
          <w:sz w:val="24"/>
          <w:vertAlign w:val="subscript"/>
          <w:lang w:bidi="hi-IN"/>
        </w:rPr>
        <w:t>6</w:t>
      </w:r>
      <w:r w:rsidRPr="0008403E">
        <w:rPr>
          <w:rFonts w:ascii="Times New Roman" w:eastAsia="Times New Roman" w:hAnsi="Times New Roman" w:cs="Times New Roman"/>
          <w:color w:val="000000"/>
          <w:sz w:val="24"/>
          <w:lang w:bidi="hi-IN"/>
        </w:rPr>
        <w:t>-Boric Acid @ 200 ppm, T</w:t>
      </w:r>
      <w:r w:rsidRPr="003E4A3B">
        <w:rPr>
          <w:rFonts w:ascii="Times New Roman" w:eastAsia="Times New Roman" w:hAnsi="Times New Roman" w:cs="Times New Roman"/>
          <w:color w:val="000000"/>
          <w:sz w:val="24"/>
          <w:vertAlign w:val="subscript"/>
          <w:lang w:bidi="hi-IN"/>
        </w:rPr>
        <w:t>7</w:t>
      </w:r>
      <w:r w:rsidRPr="0008403E">
        <w:rPr>
          <w:rFonts w:ascii="Times New Roman" w:eastAsia="Times New Roman" w:hAnsi="Times New Roman" w:cs="Times New Roman"/>
          <w:color w:val="000000"/>
          <w:sz w:val="24"/>
          <w:lang w:bidi="hi-IN"/>
        </w:rPr>
        <w:t>- Jivamrit @ 5% + Ethrel @ 200 ppm, T</w:t>
      </w:r>
      <w:r w:rsidRPr="003E4A3B">
        <w:rPr>
          <w:rFonts w:ascii="Times New Roman" w:eastAsia="Times New Roman" w:hAnsi="Times New Roman" w:cs="Times New Roman"/>
          <w:color w:val="000000"/>
          <w:sz w:val="24"/>
          <w:vertAlign w:val="subscript"/>
          <w:lang w:bidi="hi-IN"/>
        </w:rPr>
        <w:t>8</w:t>
      </w:r>
      <w:r w:rsidRPr="0008403E">
        <w:rPr>
          <w:rFonts w:ascii="Times New Roman" w:eastAsia="Times New Roman" w:hAnsi="Times New Roman" w:cs="Times New Roman"/>
          <w:color w:val="000000"/>
          <w:sz w:val="24"/>
          <w:lang w:bidi="hi-IN"/>
        </w:rPr>
        <w:t>-Jivamrit @ 5% + Cycocel @ 200 ppm, T</w:t>
      </w:r>
      <w:r w:rsidRPr="003E4A3B">
        <w:rPr>
          <w:rFonts w:ascii="Times New Roman" w:eastAsia="Times New Roman" w:hAnsi="Times New Roman" w:cs="Times New Roman"/>
          <w:color w:val="000000"/>
          <w:sz w:val="24"/>
          <w:vertAlign w:val="subscript"/>
          <w:lang w:bidi="hi-IN"/>
        </w:rPr>
        <w:t>9</w:t>
      </w:r>
      <w:r w:rsidRPr="0008403E">
        <w:rPr>
          <w:rFonts w:ascii="Times New Roman" w:eastAsia="Times New Roman" w:hAnsi="Times New Roman" w:cs="Times New Roman"/>
          <w:color w:val="000000"/>
          <w:sz w:val="24"/>
          <w:lang w:bidi="hi-IN"/>
        </w:rPr>
        <w:t>-Jivamrit @ 5% + Boric Acid @ 200 ppm, T</w:t>
      </w:r>
      <w:r w:rsidRPr="003E4A3B">
        <w:rPr>
          <w:rFonts w:ascii="Times New Roman" w:eastAsia="Times New Roman" w:hAnsi="Times New Roman" w:cs="Times New Roman"/>
          <w:color w:val="000000"/>
          <w:sz w:val="24"/>
          <w:vertAlign w:val="subscript"/>
          <w:lang w:bidi="hi-IN"/>
        </w:rPr>
        <w:t>10</w:t>
      </w:r>
      <w:r w:rsidRPr="0008403E">
        <w:rPr>
          <w:rFonts w:ascii="Times New Roman" w:eastAsia="Times New Roman" w:hAnsi="Times New Roman" w:cs="Times New Roman"/>
          <w:color w:val="000000"/>
          <w:sz w:val="24"/>
          <w:lang w:bidi="hi-IN"/>
        </w:rPr>
        <w:t>-Panchgavya @ 5% + Ethrel @ 200 ppm, T</w:t>
      </w:r>
      <w:r w:rsidRPr="003E4A3B">
        <w:rPr>
          <w:rFonts w:ascii="Times New Roman" w:eastAsia="Times New Roman" w:hAnsi="Times New Roman" w:cs="Times New Roman"/>
          <w:color w:val="000000"/>
          <w:sz w:val="24"/>
          <w:vertAlign w:val="subscript"/>
          <w:lang w:bidi="hi-IN"/>
        </w:rPr>
        <w:t>11</w:t>
      </w:r>
      <w:r w:rsidRPr="0008403E">
        <w:rPr>
          <w:rFonts w:ascii="Times New Roman" w:eastAsia="Times New Roman" w:hAnsi="Times New Roman" w:cs="Times New Roman"/>
          <w:color w:val="000000"/>
          <w:sz w:val="24"/>
          <w:lang w:bidi="hi-IN"/>
        </w:rPr>
        <w:t>-Panchgavya @ 5% + Cycocel @ 200 ppm, T</w:t>
      </w:r>
      <w:r w:rsidRPr="003E4A3B">
        <w:rPr>
          <w:rFonts w:ascii="Times New Roman" w:eastAsia="Times New Roman" w:hAnsi="Times New Roman" w:cs="Times New Roman"/>
          <w:color w:val="000000"/>
          <w:sz w:val="24"/>
          <w:vertAlign w:val="subscript"/>
          <w:lang w:bidi="hi-IN"/>
        </w:rPr>
        <w:t>12</w:t>
      </w:r>
      <w:r w:rsidRPr="0008403E">
        <w:rPr>
          <w:rFonts w:ascii="Times New Roman" w:eastAsia="Times New Roman" w:hAnsi="Times New Roman" w:cs="Times New Roman"/>
          <w:color w:val="000000"/>
          <w:sz w:val="24"/>
          <w:lang w:bidi="hi-IN"/>
        </w:rPr>
        <w:t>-Panchgavya @ 5% + Boric Acid @ 200 ppm, T</w:t>
      </w:r>
      <w:r w:rsidRPr="003E4A3B">
        <w:rPr>
          <w:rFonts w:ascii="Times New Roman" w:eastAsia="Times New Roman" w:hAnsi="Times New Roman" w:cs="Times New Roman"/>
          <w:color w:val="000000"/>
          <w:sz w:val="24"/>
          <w:vertAlign w:val="subscript"/>
          <w:lang w:bidi="hi-IN"/>
        </w:rPr>
        <w:t>13</w:t>
      </w:r>
      <w:r w:rsidRPr="0008403E">
        <w:rPr>
          <w:rFonts w:ascii="Times New Roman" w:eastAsia="Times New Roman" w:hAnsi="Times New Roman" w:cs="Times New Roman"/>
          <w:color w:val="000000"/>
          <w:sz w:val="24"/>
          <w:lang w:bidi="hi-IN"/>
        </w:rPr>
        <w:t>-Anda-arkh @ 5% + Ethrel @ 200 ppm, T</w:t>
      </w:r>
      <w:r w:rsidRPr="003E4A3B">
        <w:rPr>
          <w:rFonts w:ascii="Times New Roman" w:eastAsia="Times New Roman" w:hAnsi="Times New Roman" w:cs="Times New Roman"/>
          <w:color w:val="000000"/>
          <w:sz w:val="24"/>
          <w:vertAlign w:val="subscript"/>
          <w:lang w:bidi="hi-IN"/>
        </w:rPr>
        <w:t>14</w:t>
      </w:r>
      <w:r w:rsidRPr="0008403E">
        <w:rPr>
          <w:rFonts w:ascii="Times New Roman" w:eastAsia="Times New Roman" w:hAnsi="Times New Roman" w:cs="Times New Roman"/>
          <w:color w:val="000000"/>
          <w:sz w:val="24"/>
          <w:lang w:bidi="hi-IN"/>
        </w:rPr>
        <w:t>-Anda-arkh @ 5% + Cycocel @ 200 ppm and T</w:t>
      </w:r>
      <w:r w:rsidRPr="003E4A3B">
        <w:rPr>
          <w:rFonts w:ascii="Times New Roman" w:eastAsia="Times New Roman" w:hAnsi="Times New Roman" w:cs="Times New Roman"/>
          <w:color w:val="000000"/>
          <w:sz w:val="24"/>
          <w:vertAlign w:val="subscript"/>
          <w:lang w:bidi="hi-IN"/>
        </w:rPr>
        <w:t>15</w:t>
      </w:r>
      <w:r w:rsidRPr="0008403E">
        <w:rPr>
          <w:rFonts w:ascii="Times New Roman" w:eastAsia="Times New Roman" w:hAnsi="Times New Roman" w:cs="Times New Roman"/>
          <w:color w:val="000000"/>
          <w:sz w:val="24"/>
          <w:lang w:bidi="hi-IN"/>
        </w:rPr>
        <w:t>-Anda-arkh @ 5% + Boric Acid @ 200 ppm, together with control (T</w:t>
      </w:r>
      <w:r w:rsidRPr="003E4A3B">
        <w:rPr>
          <w:rFonts w:ascii="Times New Roman" w:eastAsia="Times New Roman" w:hAnsi="Times New Roman" w:cs="Times New Roman"/>
          <w:color w:val="000000"/>
          <w:sz w:val="24"/>
          <w:vertAlign w:val="subscript"/>
          <w:lang w:bidi="hi-IN"/>
        </w:rPr>
        <w:t>0</w:t>
      </w:r>
      <w:r w:rsidRPr="0008403E">
        <w:rPr>
          <w:rFonts w:ascii="Times New Roman" w:eastAsia="Times New Roman" w:hAnsi="Times New Roman" w:cs="Times New Roman"/>
          <w:color w:val="000000"/>
          <w:sz w:val="24"/>
          <w:lang w:bidi="hi-IN"/>
        </w:rPr>
        <w:t>) which were tested in randomized block design on variety ‘Jaunpur Long Green’ w</w:t>
      </w:r>
      <w:r w:rsidR="00715963">
        <w:rPr>
          <w:rFonts w:ascii="Times New Roman" w:eastAsia="Times New Roman" w:hAnsi="Times New Roman" w:cs="Times New Roman"/>
          <w:color w:val="000000"/>
          <w:sz w:val="24"/>
          <w:lang w:bidi="hi-IN"/>
        </w:rPr>
        <w:t>ith three replications. The trea</w:t>
      </w:r>
      <w:r w:rsidRPr="0008403E">
        <w:rPr>
          <w:rFonts w:ascii="Times New Roman" w:eastAsia="Times New Roman" w:hAnsi="Times New Roman" w:cs="Times New Roman"/>
          <w:color w:val="000000"/>
          <w:sz w:val="24"/>
          <w:lang w:bidi="hi-IN"/>
        </w:rPr>
        <w:t>tments were given as foliar spray at three to four le</w:t>
      </w:r>
      <w:r w:rsidR="00912F86">
        <w:rPr>
          <w:rFonts w:ascii="Times New Roman" w:eastAsia="Times New Roman" w:hAnsi="Times New Roman" w:cs="Times New Roman"/>
          <w:color w:val="000000"/>
          <w:sz w:val="24"/>
          <w:lang w:bidi="hi-IN"/>
        </w:rPr>
        <w:t>af stage of the plants. Seeds wer</w:t>
      </w:r>
      <w:r w:rsidRPr="0008403E">
        <w:rPr>
          <w:rFonts w:ascii="Times New Roman" w:eastAsia="Times New Roman" w:hAnsi="Times New Roman" w:cs="Times New Roman"/>
          <w:color w:val="000000"/>
          <w:sz w:val="24"/>
          <w:lang w:bidi="hi-IN"/>
        </w:rPr>
        <w:t xml:space="preserve">e sown at </w:t>
      </w:r>
      <w:r w:rsidR="00912F86">
        <w:rPr>
          <w:rFonts w:ascii="Times New Roman" w:eastAsia="Times New Roman" w:hAnsi="Times New Roman" w:cs="Times New Roman"/>
          <w:color w:val="000000"/>
          <w:sz w:val="24"/>
          <w:lang w:bidi="hi-IN"/>
        </w:rPr>
        <w:t xml:space="preserve">a </w:t>
      </w:r>
      <w:r w:rsidRPr="0008403E">
        <w:rPr>
          <w:rFonts w:ascii="Times New Roman" w:eastAsia="Times New Roman" w:hAnsi="Times New Roman" w:cs="Times New Roman"/>
          <w:color w:val="000000"/>
          <w:sz w:val="24"/>
          <w:lang w:bidi="hi-IN"/>
        </w:rPr>
        <w:t xml:space="preserve">spacing of 1.5 m x 0.5 m </w:t>
      </w:r>
      <w:r w:rsidR="00912F86">
        <w:rPr>
          <w:rFonts w:ascii="Times New Roman" w:eastAsia="Times New Roman" w:hAnsi="Times New Roman" w:cs="Times New Roman"/>
          <w:color w:val="000000"/>
          <w:sz w:val="24"/>
          <w:lang w:bidi="hi-IN"/>
        </w:rPr>
        <w:t xml:space="preserve">in </w:t>
      </w:r>
      <w:r w:rsidRPr="0008403E">
        <w:rPr>
          <w:rFonts w:ascii="Times New Roman" w:eastAsia="Times New Roman" w:hAnsi="Times New Roman" w:cs="Times New Roman"/>
          <w:color w:val="000000"/>
          <w:sz w:val="24"/>
          <w:lang w:bidi="hi-IN"/>
        </w:rPr>
        <w:t>each plot with 12 plants.</w:t>
      </w:r>
      <w:r w:rsidR="00ED419D">
        <w:rPr>
          <w:rFonts w:ascii="Times New Roman" w:eastAsia="Times New Roman" w:hAnsi="Times New Roman" w:cs="Times New Roman"/>
          <w:color w:val="000000"/>
          <w:sz w:val="24"/>
          <w:lang w:bidi="hi-IN"/>
        </w:rPr>
        <w:t xml:space="preserve"> All the recommended practices were performed to raise a good crop.</w:t>
      </w:r>
      <w:r w:rsidR="00852C12">
        <w:rPr>
          <w:rFonts w:ascii="Times New Roman" w:eastAsia="Times New Roman" w:hAnsi="Times New Roman" w:cs="Times New Roman"/>
          <w:color w:val="000000"/>
          <w:sz w:val="24"/>
          <w:lang w:bidi="hi-IN"/>
        </w:rPr>
        <w:t xml:space="preserve"> The data for different growth and yield characters each treatment was recorded on five randomly selected plants from each plot.</w:t>
      </w:r>
      <w:r w:rsidR="002C3B98">
        <w:rPr>
          <w:rFonts w:ascii="Times New Roman" w:eastAsia="Times New Roman" w:hAnsi="Times New Roman" w:cs="Times New Roman"/>
          <w:color w:val="000000"/>
          <w:sz w:val="24"/>
          <w:lang w:bidi="hi-IN"/>
        </w:rPr>
        <w:t xml:space="preserve"> The mean values recorded during 2023 and 2024 were averaged to find out the pooled values.</w:t>
      </w:r>
      <w:r w:rsidRPr="0008403E">
        <w:rPr>
          <w:rFonts w:ascii="Times New Roman" w:eastAsia="Times New Roman" w:hAnsi="Times New Roman" w:cs="Times New Roman"/>
          <w:color w:val="000000"/>
          <w:sz w:val="24"/>
          <w:lang w:bidi="hi-IN"/>
        </w:rPr>
        <w:t xml:space="preserve"> The </w:t>
      </w:r>
      <w:r w:rsidR="007C0A68">
        <w:rPr>
          <w:rFonts w:ascii="Times New Roman" w:eastAsia="Times New Roman" w:hAnsi="Times New Roman" w:cs="Times New Roman"/>
          <w:color w:val="000000"/>
          <w:sz w:val="24"/>
          <w:lang w:bidi="hi-IN"/>
        </w:rPr>
        <w:t xml:space="preserve">pooled </w:t>
      </w:r>
      <w:r w:rsidRPr="0008403E">
        <w:rPr>
          <w:rFonts w:ascii="Times New Roman" w:eastAsia="Times New Roman" w:hAnsi="Times New Roman" w:cs="Times New Roman"/>
          <w:color w:val="000000"/>
          <w:sz w:val="24"/>
          <w:lang w:bidi="hi-IN"/>
        </w:rPr>
        <w:t xml:space="preserve">data collected during </w:t>
      </w:r>
      <w:r w:rsidR="005F650F">
        <w:rPr>
          <w:rFonts w:ascii="Times New Roman" w:eastAsia="Times New Roman" w:hAnsi="Times New Roman" w:cs="Times New Roman"/>
          <w:color w:val="000000"/>
          <w:sz w:val="24"/>
          <w:lang w:bidi="hi-IN"/>
        </w:rPr>
        <w:t>the course of investigation was</w:t>
      </w:r>
      <w:r w:rsidRPr="0008403E">
        <w:rPr>
          <w:rFonts w:ascii="Times New Roman" w:eastAsia="Times New Roman" w:hAnsi="Times New Roman" w:cs="Times New Roman"/>
          <w:color w:val="000000"/>
          <w:sz w:val="24"/>
          <w:lang w:bidi="hi-IN"/>
        </w:rPr>
        <w:t xml:space="preserve"> subjected to statistical analysis by adopting appropriate method of analysis of variance.</w:t>
      </w:r>
      <w:r w:rsidR="002C3B98">
        <w:rPr>
          <w:rFonts w:ascii="Times New Roman" w:eastAsia="Times New Roman" w:hAnsi="Times New Roman" w:cs="Times New Roman"/>
          <w:color w:val="000000"/>
          <w:sz w:val="24"/>
          <w:lang w:bidi="hi-IN"/>
        </w:rPr>
        <w:t xml:space="preserve"> </w:t>
      </w:r>
      <w:r w:rsidR="005F650F" w:rsidRPr="008E7958">
        <w:rPr>
          <w:rFonts w:ascii="Times New Roman" w:eastAsia="Times New Roman" w:hAnsi="Times New Roman" w:cs="Times New Roman"/>
          <w:color w:val="000000"/>
          <w:sz w:val="24"/>
          <w:lang w:bidi="hi-IN"/>
        </w:rPr>
        <w:t>The analysis of varianc</w:t>
      </w:r>
      <w:r w:rsidR="005F650F">
        <w:rPr>
          <w:rFonts w:ascii="Times New Roman" w:eastAsia="Times New Roman" w:hAnsi="Times New Roman" w:cs="Times New Roman"/>
          <w:color w:val="000000"/>
          <w:sz w:val="24"/>
          <w:lang w:bidi="hi-IN"/>
        </w:rPr>
        <w:t>e of the data for each parameter</w:t>
      </w:r>
      <w:r w:rsidR="005F650F" w:rsidRPr="008E7958">
        <w:rPr>
          <w:rFonts w:ascii="Times New Roman" w:eastAsia="Times New Roman" w:hAnsi="Times New Roman" w:cs="Times New Roman"/>
          <w:color w:val="000000"/>
          <w:sz w:val="24"/>
          <w:lang w:bidi="hi-IN"/>
        </w:rPr>
        <w:t xml:space="preserve"> was computed using the</w:t>
      </w:r>
      <w:r w:rsidR="005F650F">
        <w:rPr>
          <w:rFonts w:ascii="Times New Roman" w:eastAsia="Times New Roman" w:hAnsi="Times New Roman" w:cs="Times New Roman"/>
          <w:color w:val="000000"/>
          <w:sz w:val="24"/>
          <w:lang w:bidi="hi-IN"/>
        </w:rPr>
        <w:t xml:space="preserve"> OPSTAT software.</w:t>
      </w:r>
    </w:p>
    <w:p w:rsidR="003422BF" w:rsidRPr="003422BF" w:rsidRDefault="0008403E" w:rsidP="005A42E0">
      <w:pPr>
        <w:spacing w:line="360" w:lineRule="auto"/>
        <w:jc w:val="both"/>
        <w:rPr>
          <w:rFonts w:ascii="Times New Roman" w:eastAsia="Times New Roman" w:hAnsi="Times New Roman" w:cs="Times New Roman"/>
          <w:color w:val="000000"/>
          <w:sz w:val="24"/>
          <w:lang w:bidi="hi-IN"/>
        </w:rPr>
      </w:pPr>
      <w:r w:rsidRPr="0008403E">
        <w:rPr>
          <w:rFonts w:ascii="Times New Roman" w:eastAsia="Times New Roman" w:hAnsi="Times New Roman" w:cs="Times New Roman"/>
          <w:b/>
          <w:bCs/>
          <w:color w:val="000000"/>
          <w:sz w:val="24"/>
          <w:lang w:bidi="hi-IN"/>
        </w:rPr>
        <w:t>Results</w:t>
      </w:r>
      <w:r w:rsidR="00437DA0">
        <w:rPr>
          <w:rFonts w:ascii="Times New Roman" w:eastAsia="Times New Roman" w:hAnsi="Times New Roman" w:cs="Times New Roman"/>
          <w:b/>
          <w:bCs/>
          <w:color w:val="000000"/>
          <w:sz w:val="24"/>
          <w:lang w:bidi="hi-IN"/>
        </w:rPr>
        <w:t>&amp; Discussions</w:t>
      </w:r>
      <w:r w:rsidRPr="0008403E">
        <w:rPr>
          <w:rFonts w:ascii="Times New Roman" w:eastAsia="Times New Roman" w:hAnsi="Times New Roman" w:cs="Times New Roman"/>
          <w:b/>
          <w:bCs/>
          <w:color w:val="000000"/>
          <w:sz w:val="24"/>
          <w:lang w:bidi="hi-IN"/>
        </w:rPr>
        <w:t>:</w:t>
      </w:r>
      <w:r w:rsidR="002C3B98">
        <w:rPr>
          <w:rFonts w:ascii="Times New Roman" w:eastAsia="Times New Roman" w:hAnsi="Times New Roman" w:cs="Times New Roman"/>
          <w:b/>
          <w:bCs/>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The </w:t>
      </w:r>
      <w:r w:rsidR="00E438A4">
        <w:rPr>
          <w:rFonts w:ascii="Times New Roman" w:eastAsia="Times New Roman" w:hAnsi="Times New Roman" w:cs="Times New Roman"/>
          <w:color w:val="000000"/>
          <w:sz w:val="24"/>
          <w:lang w:bidi="hi-IN"/>
        </w:rPr>
        <w:t>effect</w:t>
      </w:r>
      <w:r w:rsidR="003422BF" w:rsidRPr="003422BF">
        <w:rPr>
          <w:rFonts w:ascii="Times New Roman" w:eastAsia="Times New Roman" w:hAnsi="Times New Roman" w:cs="Times New Roman"/>
          <w:color w:val="000000"/>
          <w:sz w:val="24"/>
          <w:lang w:bidi="hi-IN"/>
        </w:rPr>
        <w:t xml:space="preserve"> of various organic</w:t>
      </w:r>
      <w:r w:rsidR="00B84F88">
        <w:rPr>
          <w:rFonts w:ascii="Times New Roman" w:eastAsia="Times New Roman" w:hAnsi="Times New Roman" w:cs="Times New Roman"/>
          <w:color w:val="000000"/>
          <w:sz w:val="24"/>
          <w:lang w:bidi="hi-IN"/>
        </w:rPr>
        <w:t xml:space="preserve"> formulations</w:t>
      </w:r>
      <w:r w:rsidR="003422BF" w:rsidRPr="003422BF">
        <w:rPr>
          <w:rFonts w:ascii="Times New Roman" w:eastAsia="Times New Roman" w:hAnsi="Times New Roman" w:cs="Times New Roman"/>
          <w:color w:val="000000"/>
          <w:sz w:val="24"/>
          <w:lang w:bidi="hi-IN"/>
        </w:rPr>
        <w:t xml:space="preserve"> and </w:t>
      </w:r>
      <w:r w:rsidR="00B84F88">
        <w:rPr>
          <w:rFonts w:ascii="Times New Roman" w:eastAsia="Times New Roman" w:hAnsi="Times New Roman" w:cs="Times New Roman"/>
          <w:color w:val="000000"/>
          <w:sz w:val="24"/>
          <w:lang w:bidi="hi-IN"/>
        </w:rPr>
        <w:t>plant growth regulators</w:t>
      </w:r>
      <w:r w:rsidR="003422BF" w:rsidRPr="003422BF">
        <w:rPr>
          <w:rFonts w:ascii="Times New Roman" w:eastAsia="Times New Roman" w:hAnsi="Times New Roman" w:cs="Times New Roman"/>
          <w:color w:val="000000"/>
          <w:sz w:val="24"/>
          <w:lang w:bidi="hi-IN"/>
        </w:rPr>
        <w:t xml:space="preserve"> on the growth, flowering behavior, an</w:t>
      </w:r>
      <w:r w:rsidR="00265D8A">
        <w:rPr>
          <w:rFonts w:ascii="Times New Roman" w:eastAsia="Times New Roman" w:hAnsi="Times New Roman" w:cs="Times New Roman"/>
          <w:color w:val="000000"/>
          <w:sz w:val="24"/>
          <w:lang w:bidi="hi-IN"/>
        </w:rPr>
        <w:t>d yield of bitter gourd</w:t>
      </w:r>
      <w:r w:rsidR="00B84F88">
        <w:rPr>
          <w:rFonts w:ascii="Times New Roman" w:eastAsia="Times New Roman" w:hAnsi="Times New Roman" w:cs="Times New Roman"/>
          <w:color w:val="000000"/>
          <w:sz w:val="24"/>
          <w:lang w:bidi="hi-IN"/>
        </w:rPr>
        <w:t xml:space="preserve"> was</w:t>
      </w:r>
      <w:r w:rsidR="00E438A4">
        <w:rPr>
          <w:rFonts w:ascii="Times New Roman" w:eastAsia="Times New Roman" w:hAnsi="Times New Roman" w:cs="Times New Roman"/>
          <w:color w:val="000000"/>
          <w:sz w:val="24"/>
          <w:lang w:bidi="hi-IN"/>
        </w:rPr>
        <w:t xml:space="preserve"> evaluated in the experiment</w:t>
      </w:r>
      <w:r w:rsidR="003422BF" w:rsidRPr="003422BF">
        <w:rPr>
          <w:rFonts w:ascii="Times New Roman" w:eastAsia="Times New Roman" w:hAnsi="Times New Roman" w:cs="Times New Roman"/>
          <w:color w:val="000000"/>
          <w:sz w:val="24"/>
          <w:lang w:bidi="hi-IN"/>
        </w:rPr>
        <w:t>.</w:t>
      </w:r>
      <w:r w:rsidR="00E438A4">
        <w:rPr>
          <w:rFonts w:ascii="Times New Roman" w:eastAsia="Times New Roman" w:hAnsi="Times New Roman" w:cs="Times New Roman"/>
          <w:color w:val="000000"/>
          <w:sz w:val="24"/>
          <w:lang w:bidi="hi-IN"/>
        </w:rPr>
        <w:t xml:space="preserve"> The result</w:t>
      </w:r>
      <w:r w:rsidR="00B84F88">
        <w:rPr>
          <w:rFonts w:ascii="Times New Roman" w:eastAsia="Times New Roman" w:hAnsi="Times New Roman" w:cs="Times New Roman"/>
          <w:color w:val="000000"/>
          <w:sz w:val="24"/>
          <w:lang w:bidi="hi-IN"/>
        </w:rPr>
        <w:t>s based on pooled analysis are</w:t>
      </w:r>
      <w:r w:rsidR="00265D8A">
        <w:rPr>
          <w:rFonts w:ascii="Times New Roman" w:eastAsia="Times New Roman" w:hAnsi="Times New Roman" w:cs="Times New Roman"/>
          <w:color w:val="000000"/>
          <w:sz w:val="24"/>
          <w:lang w:bidi="hi-IN"/>
        </w:rPr>
        <w:t xml:space="preserve"> presented in the table</w:t>
      </w:r>
      <w:r w:rsidR="00182CE3">
        <w:rPr>
          <w:rFonts w:ascii="Times New Roman" w:eastAsia="Times New Roman" w:hAnsi="Times New Roman" w:cs="Times New Roman"/>
          <w:color w:val="000000"/>
          <w:sz w:val="24"/>
          <w:lang w:bidi="hi-IN"/>
        </w:rPr>
        <w:t xml:space="preserve"> 1</w:t>
      </w:r>
      <w:r w:rsidR="008821FE">
        <w:rPr>
          <w:rFonts w:ascii="Times New Roman" w:eastAsia="Times New Roman" w:hAnsi="Times New Roman" w:cs="Times New Roman"/>
          <w:color w:val="000000"/>
          <w:sz w:val="24"/>
          <w:lang w:bidi="hi-IN"/>
        </w:rPr>
        <w:t xml:space="preserve"> and gra</w:t>
      </w:r>
      <w:r w:rsidR="00E93A27">
        <w:rPr>
          <w:rFonts w:ascii="Times New Roman" w:eastAsia="Times New Roman" w:hAnsi="Times New Roman" w:cs="Times New Roman"/>
          <w:color w:val="000000"/>
          <w:sz w:val="24"/>
          <w:lang w:bidi="hi-IN"/>
        </w:rPr>
        <w:t>phically depicted in fig. 1</w:t>
      </w:r>
      <w:r w:rsidR="00265D8A">
        <w:rPr>
          <w:rFonts w:ascii="Times New Roman" w:eastAsia="Times New Roman" w:hAnsi="Times New Roman" w:cs="Times New Roman"/>
          <w:color w:val="000000"/>
          <w:sz w:val="24"/>
          <w:lang w:bidi="hi-IN"/>
        </w:rPr>
        <w:t>.</w:t>
      </w:r>
      <w:r w:rsidR="00182CE3">
        <w:rPr>
          <w:rFonts w:ascii="Times New Roman" w:eastAsia="Times New Roman" w:hAnsi="Times New Roman" w:cs="Times New Roman"/>
          <w:color w:val="000000"/>
          <w:sz w:val="24"/>
          <w:lang w:bidi="hi-IN"/>
        </w:rPr>
        <w:t xml:space="preserve"> </w:t>
      </w:r>
      <w:r w:rsidR="00E93A27">
        <w:rPr>
          <w:rFonts w:ascii="Times New Roman" w:eastAsia="Times New Roman" w:hAnsi="Times New Roman" w:cs="Times New Roman"/>
          <w:color w:val="000000"/>
          <w:sz w:val="24"/>
          <w:lang w:bidi="hi-IN"/>
        </w:rPr>
        <w:t>There was s</w:t>
      </w:r>
      <w:r w:rsidR="003422BF" w:rsidRPr="003422BF">
        <w:rPr>
          <w:rFonts w:ascii="Times New Roman" w:eastAsia="Times New Roman" w:hAnsi="Times New Roman" w:cs="Times New Roman"/>
          <w:color w:val="000000"/>
          <w:sz w:val="24"/>
          <w:lang w:bidi="hi-IN"/>
        </w:rPr>
        <w:t>ignificant variati</w:t>
      </w:r>
      <w:r w:rsidR="008821FE">
        <w:rPr>
          <w:rFonts w:ascii="Times New Roman" w:eastAsia="Times New Roman" w:hAnsi="Times New Roman" w:cs="Times New Roman"/>
          <w:color w:val="000000"/>
          <w:sz w:val="24"/>
          <w:lang w:bidi="hi-IN"/>
        </w:rPr>
        <w:t xml:space="preserve">on </w:t>
      </w:r>
      <w:r w:rsidR="003422BF" w:rsidRPr="003422BF">
        <w:rPr>
          <w:rFonts w:ascii="Times New Roman" w:eastAsia="Times New Roman" w:hAnsi="Times New Roman" w:cs="Times New Roman"/>
          <w:color w:val="000000"/>
          <w:sz w:val="24"/>
          <w:lang w:bidi="hi-IN"/>
        </w:rPr>
        <w:t xml:space="preserve">among the treatments for </w:t>
      </w:r>
      <w:r w:rsidR="00E93A27">
        <w:rPr>
          <w:rFonts w:ascii="Times New Roman" w:eastAsia="Times New Roman" w:hAnsi="Times New Roman" w:cs="Times New Roman"/>
          <w:color w:val="000000"/>
          <w:sz w:val="24"/>
          <w:lang w:bidi="hi-IN"/>
        </w:rPr>
        <w:t>different</w:t>
      </w:r>
      <w:r w:rsidR="003422BF" w:rsidRPr="003422BF">
        <w:rPr>
          <w:rFonts w:ascii="Times New Roman" w:eastAsia="Times New Roman" w:hAnsi="Times New Roman" w:cs="Times New Roman"/>
          <w:color w:val="000000"/>
          <w:sz w:val="24"/>
          <w:lang w:bidi="hi-IN"/>
        </w:rPr>
        <w:t xml:space="preserve"> parameters. The analysi</w:t>
      </w:r>
      <w:r w:rsidR="00B84F88">
        <w:rPr>
          <w:rFonts w:ascii="Times New Roman" w:eastAsia="Times New Roman" w:hAnsi="Times New Roman" w:cs="Times New Roman"/>
          <w:color w:val="000000"/>
          <w:sz w:val="24"/>
          <w:lang w:bidi="hi-IN"/>
        </w:rPr>
        <w:t>s indicated that the integrated use</w:t>
      </w:r>
      <w:r w:rsidR="003422BF" w:rsidRPr="003422BF">
        <w:rPr>
          <w:rFonts w:ascii="Times New Roman" w:eastAsia="Times New Roman" w:hAnsi="Times New Roman" w:cs="Times New Roman"/>
          <w:color w:val="000000"/>
          <w:sz w:val="24"/>
          <w:lang w:bidi="hi-IN"/>
        </w:rPr>
        <w:t xml:space="preserve"> of organic formulations wit</w:t>
      </w:r>
      <w:r w:rsidR="00E93A27">
        <w:rPr>
          <w:rFonts w:ascii="Times New Roman" w:eastAsia="Times New Roman" w:hAnsi="Times New Roman" w:cs="Times New Roman"/>
          <w:color w:val="000000"/>
          <w:sz w:val="24"/>
          <w:lang w:bidi="hi-IN"/>
        </w:rPr>
        <w:t>h plant growth regulators</w:t>
      </w:r>
      <w:r w:rsidR="003422BF" w:rsidRPr="003422BF">
        <w:rPr>
          <w:rFonts w:ascii="Times New Roman" w:eastAsia="Times New Roman" w:hAnsi="Times New Roman" w:cs="Times New Roman"/>
          <w:color w:val="000000"/>
          <w:sz w:val="24"/>
          <w:lang w:bidi="hi-IN"/>
        </w:rPr>
        <w:t xml:space="preserve"> substantially improved crop performance</w:t>
      </w:r>
      <w:r w:rsidR="00B84F88">
        <w:rPr>
          <w:rFonts w:ascii="Times New Roman" w:eastAsia="Times New Roman" w:hAnsi="Times New Roman" w:cs="Times New Roman"/>
          <w:color w:val="000000"/>
          <w:sz w:val="24"/>
          <w:lang w:bidi="hi-IN"/>
        </w:rPr>
        <w:t xml:space="preserve"> and yield</w:t>
      </w:r>
      <w:r w:rsidR="003422BF" w:rsidRPr="003422BF">
        <w:rPr>
          <w:rFonts w:ascii="Times New Roman" w:eastAsia="Times New Roman" w:hAnsi="Times New Roman" w:cs="Times New Roman"/>
          <w:color w:val="000000"/>
          <w:sz w:val="24"/>
          <w:lang w:bidi="hi-IN"/>
        </w:rPr>
        <w:t xml:space="preserve"> over individual applications and the untreated control.</w:t>
      </w:r>
    </w:p>
    <w:p w:rsidR="003422BF" w:rsidRPr="00775C03"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lastRenderedPageBreak/>
        <w:t>Regarding t</w:t>
      </w:r>
      <w:r w:rsidR="00E93A27">
        <w:rPr>
          <w:rFonts w:ascii="Times New Roman" w:eastAsia="Times New Roman" w:hAnsi="Times New Roman" w:cs="Times New Roman"/>
          <w:color w:val="000000"/>
          <w:sz w:val="24"/>
          <w:lang w:bidi="hi-IN"/>
        </w:rPr>
        <w:t>he flowering behavior, a significant</w:t>
      </w:r>
      <w:r w:rsidRPr="003422BF">
        <w:rPr>
          <w:rFonts w:ascii="Times New Roman" w:eastAsia="Times New Roman" w:hAnsi="Times New Roman" w:cs="Times New Roman"/>
          <w:color w:val="000000"/>
          <w:sz w:val="24"/>
          <w:lang w:bidi="hi-IN"/>
        </w:rPr>
        <w:t xml:space="preserve"> reduction in the number of days to fir</w:t>
      </w:r>
      <w:r w:rsidR="00AD2B8F">
        <w:rPr>
          <w:rFonts w:ascii="Times New Roman" w:eastAsia="Times New Roman" w:hAnsi="Times New Roman" w:cs="Times New Roman"/>
          <w:color w:val="000000"/>
          <w:sz w:val="24"/>
          <w:lang w:bidi="hi-IN"/>
        </w:rPr>
        <w:t>st male and female flowering were</w:t>
      </w:r>
      <w:r w:rsidRPr="003422BF">
        <w:rPr>
          <w:rFonts w:ascii="Times New Roman" w:eastAsia="Times New Roman" w:hAnsi="Times New Roman" w:cs="Times New Roman"/>
          <w:color w:val="000000"/>
          <w:sz w:val="24"/>
          <w:lang w:bidi="hi-IN"/>
        </w:rPr>
        <w:t xml:space="preserve"> observed under the treatment Panchgavya @ 5% + Cycocel @ 200 ppm, which recorded the earliest appearance of male and female flowers (40.00 and 44.17 days, respectively). This was significantly earlier than the control, which recorded 54.50 days for male and 62.83 days for female flowering. Treatments Panchgavya @ 5% + Ethrel @ 200 ppm and Jivamrit @ 5% + Cycocel @ 200 ppm were statistically at par, indicating that the combin</w:t>
      </w:r>
      <w:r w:rsidR="00B84F88">
        <w:rPr>
          <w:rFonts w:ascii="Times New Roman" w:eastAsia="Times New Roman" w:hAnsi="Times New Roman" w:cs="Times New Roman"/>
          <w:color w:val="000000"/>
          <w:sz w:val="24"/>
          <w:lang w:bidi="hi-IN"/>
        </w:rPr>
        <w:t>ation of bio-stimulants with plant growth regulator</w:t>
      </w:r>
      <w:r w:rsidRPr="003422BF">
        <w:rPr>
          <w:rFonts w:ascii="Times New Roman" w:eastAsia="Times New Roman" w:hAnsi="Times New Roman" w:cs="Times New Roman"/>
          <w:color w:val="000000"/>
          <w:sz w:val="24"/>
          <w:lang w:bidi="hi-IN"/>
        </w:rPr>
        <w:t>s effectively accelerated flowering. The probable cause for t</w:t>
      </w:r>
      <w:r w:rsidR="00494BDA">
        <w:rPr>
          <w:rFonts w:ascii="Times New Roman" w:eastAsia="Times New Roman" w:hAnsi="Times New Roman" w:cs="Times New Roman"/>
          <w:color w:val="000000"/>
          <w:sz w:val="24"/>
          <w:lang w:bidi="hi-IN"/>
        </w:rPr>
        <w:t>his advancement in flowering might be due</w:t>
      </w:r>
      <w:r w:rsidRPr="003422BF">
        <w:rPr>
          <w:rFonts w:ascii="Times New Roman" w:eastAsia="Times New Roman" w:hAnsi="Times New Roman" w:cs="Times New Roman"/>
          <w:color w:val="000000"/>
          <w:sz w:val="24"/>
          <w:lang w:bidi="hi-IN"/>
        </w:rPr>
        <w:t xml:space="preserve"> to </w:t>
      </w:r>
      <w:r w:rsidR="00494BDA">
        <w:rPr>
          <w:rFonts w:ascii="Times New Roman" w:eastAsia="Times New Roman" w:hAnsi="Times New Roman" w:cs="Times New Roman"/>
          <w:color w:val="000000"/>
          <w:sz w:val="24"/>
          <w:lang w:bidi="hi-IN"/>
        </w:rPr>
        <w:t xml:space="preserve">the </w:t>
      </w:r>
      <w:r w:rsidRPr="003422BF">
        <w:rPr>
          <w:rFonts w:ascii="Times New Roman" w:eastAsia="Times New Roman" w:hAnsi="Times New Roman" w:cs="Times New Roman"/>
          <w:color w:val="000000"/>
          <w:sz w:val="24"/>
          <w:lang w:bidi="hi-IN"/>
        </w:rPr>
        <w:t>enhanced hormonal activity and nutrient uptake induced by the synergistic effect of the organic amendments and the growth regulators.</w:t>
      </w:r>
      <w:r w:rsidR="00B84F88">
        <w:rPr>
          <w:rFonts w:ascii="Times New Roman" w:eastAsia="Times New Roman" w:hAnsi="Times New Roman" w:cs="Times New Roman"/>
          <w:color w:val="000000"/>
          <w:sz w:val="24"/>
          <w:lang w:bidi="hi-IN"/>
        </w:rPr>
        <w:t xml:space="preserve"> This led to the earlier appearance of the male and female flowers in the treated plants as compared to untreated ones. </w:t>
      </w:r>
      <w:r w:rsidR="00E93A27">
        <w:rPr>
          <w:rFonts w:ascii="Times New Roman" w:eastAsia="Times New Roman" w:hAnsi="Times New Roman" w:cs="Times New Roman"/>
          <w:color w:val="000000"/>
          <w:sz w:val="24"/>
          <w:lang w:bidi="hi-IN"/>
        </w:rPr>
        <w:t>The findings</w:t>
      </w:r>
      <w:r w:rsidR="00182CE3">
        <w:rPr>
          <w:rFonts w:ascii="Times New Roman" w:eastAsia="Times New Roman" w:hAnsi="Times New Roman" w:cs="Times New Roman"/>
          <w:color w:val="000000"/>
          <w:sz w:val="24"/>
          <w:lang w:bidi="hi-IN"/>
        </w:rPr>
        <w:t xml:space="preserve"> of the study are in accordance</w:t>
      </w:r>
      <w:r w:rsidR="00927D85">
        <w:rPr>
          <w:rFonts w:ascii="Times New Roman" w:eastAsia="Times New Roman" w:hAnsi="Times New Roman" w:cs="Times New Roman"/>
          <w:color w:val="000000"/>
          <w:sz w:val="24"/>
          <w:lang w:bidi="hi-IN"/>
        </w:rPr>
        <w:t xml:space="preserve"> to the results</w:t>
      </w:r>
      <w:r w:rsidR="00E93A27">
        <w:rPr>
          <w:rFonts w:ascii="Times New Roman" w:eastAsia="Times New Roman" w:hAnsi="Times New Roman" w:cs="Times New Roman"/>
          <w:color w:val="000000"/>
          <w:sz w:val="24"/>
          <w:lang w:bidi="hi-IN"/>
        </w:rPr>
        <w:t xml:space="preserve"> reported by </w:t>
      </w:r>
      <w:r w:rsidR="00775C03">
        <w:rPr>
          <w:rFonts w:ascii="Times New Roman" w:eastAsia="Times New Roman" w:hAnsi="Times New Roman" w:cs="Times New Roman"/>
          <w:color w:val="000000"/>
          <w:sz w:val="24"/>
          <w:lang w:bidi="hi-IN"/>
        </w:rPr>
        <w:t xml:space="preserve">Mahala </w:t>
      </w:r>
      <w:r w:rsidR="00312FD7" w:rsidRPr="00312FD7">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i/>
          <w:iCs/>
          <w:color w:val="000000"/>
          <w:sz w:val="24"/>
          <w:lang w:bidi="hi-IN"/>
        </w:rPr>
        <w:t>,</w:t>
      </w:r>
      <w:r w:rsidR="00775C03">
        <w:rPr>
          <w:rFonts w:ascii="Times New Roman" w:eastAsia="Times New Roman" w:hAnsi="Times New Roman" w:cs="Times New Roman"/>
          <w:color w:val="000000"/>
          <w:sz w:val="24"/>
          <w:lang w:bidi="hi-IN"/>
        </w:rPr>
        <w:t xml:space="preserve"> (2014) in bottle gourd, Chaurasiya </w:t>
      </w:r>
      <w:r w:rsidR="00312FD7" w:rsidRPr="00312FD7">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i/>
          <w:iCs/>
          <w:color w:val="000000"/>
          <w:sz w:val="24"/>
          <w:lang w:bidi="hi-IN"/>
        </w:rPr>
        <w:t>,</w:t>
      </w:r>
      <w:r w:rsidR="00775C03">
        <w:rPr>
          <w:rFonts w:ascii="Times New Roman" w:eastAsia="Times New Roman" w:hAnsi="Times New Roman" w:cs="Times New Roman"/>
          <w:color w:val="000000"/>
          <w:sz w:val="24"/>
          <w:lang w:bidi="hi-IN"/>
        </w:rPr>
        <w:t xml:space="preserve"> (2016) in muskmelon, Pandey </w:t>
      </w:r>
      <w:r w:rsidR="00312FD7" w:rsidRPr="00312FD7">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i/>
          <w:iCs/>
          <w:color w:val="000000"/>
          <w:sz w:val="24"/>
          <w:lang w:bidi="hi-IN"/>
        </w:rPr>
        <w:t>,</w:t>
      </w:r>
      <w:r w:rsidR="00775C03">
        <w:rPr>
          <w:rFonts w:ascii="Times New Roman" w:eastAsia="Times New Roman" w:hAnsi="Times New Roman" w:cs="Times New Roman"/>
          <w:color w:val="000000"/>
          <w:sz w:val="24"/>
          <w:lang w:bidi="hi-IN"/>
        </w:rPr>
        <w:t xml:space="preserve"> (2019)</w:t>
      </w:r>
      <w:r w:rsidR="00927D85">
        <w:rPr>
          <w:rFonts w:ascii="Times New Roman" w:eastAsia="Times New Roman" w:hAnsi="Times New Roman" w:cs="Times New Roman"/>
          <w:color w:val="000000"/>
          <w:sz w:val="24"/>
          <w:lang w:bidi="hi-IN"/>
        </w:rPr>
        <w:t xml:space="preserve"> in cucumber and Meshram </w:t>
      </w:r>
      <w:r w:rsidR="00312FD7" w:rsidRPr="00312FD7">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i/>
          <w:iCs/>
          <w:color w:val="000000"/>
          <w:sz w:val="24"/>
          <w:lang w:bidi="hi-IN"/>
        </w:rPr>
        <w:t>,</w:t>
      </w:r>
      <w:r w:rsidR="00927D85">
        <w:rPr>
          <w:rFonts w:ascii="Times New Roman" w:eastAsia="Times New Roman" w:hAnsi="Times New Roman" w:cs="Times New Roman"/>
          <w:color w:val="000000"/>
          <w:sz w:val="24"/>
          <w:lang w:bidi="hi-IN"/>
        </w:rPr>
        <w:t xml:space="preserve"> (2022) in watermelon.</w:t>
      </w:r>
    </w:p>
    <w:p w:rsidR="003422BF" w:rsidRPr="003422BF"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t xml:space="preserve">The </w:t>
      </w:r>
      <w:r w:rsidR="00265D8A">
        <w:rPr>
          <w:rFonts w:ascii="Times New Roman" w:eastAsia="Times New Roman" w:hAnsi="Times New Roman" w:cs="Times New Roman"/>
          <w:color w:val="000000"/>
          <w:sz w:val="24"/>
          <w:lang w:bidi="hi-IN"/>
        </w:rPr>
        <w:t>relative growth rate (RGR) is a crucial indicator</w:t>
      </w:r>
      <w:r w:rsidRPr="003422BF">
        <w:rPr>
          <w:rFonts w:ascii="Times New Roman" w:eastAsia="Times New Roman" w:hAnsi="Times New Roman" w:cs="Times New Roman"/>
          <w:color w:val="000000"/>
          <w:sz w:val="24"/>
          <w:lang w:bidi="hi-IN"/>
        </w:rPr>
        <w:t xml:space="preserve"> of vegetative</w:t>
      </w:r>
      <w:r w:rsidR="00B84F88">
        <w:rPr>
          <w:rFonts w:ascii="Times New Roman" w:eastAsia="Times New Roman" w:hAnsi="Times New Roman" w:cs="Times New Roman"/>
          <w:color w:val="000000"/>
          <w:sz w:val="24"/>
          <w:lang w:bidi="hi-IN"/>
        </w:rPr>
        <w:t xml:space="preserve"> efficiency. Lower values of relative growth rate</w:t>
      </w:r>
      <w:r w:rsidRPr="003422BF">
        <w:rPr>
          <w:rFonts w:ascii="Times New Roman" w:eastAsia="Times New Roman" w:hAnsi="Times New Roman" w:cs="Times New Roman"/>
          <w:color w:val="000000"/>
          <w:sz w:val="24"/>
          <w:lang w:bidi="hi-IN"/>
        </w:rPr>
        <w:t xml:space="preserve"> are indicative of thicker leaves and a transition towards reproductive growth</w:t>
      </w:r>
      <w:r w:rsidR="00B84F88">
        <w:rPr>
          <w:rFonts w:ascii="Times New Roman" w:eastAsia="Times New Roman" w:hAnsi="Times New Roman" w:cs="Times New Roman"/>
          <w:color w:val="000000"/>
          <w:sz w:val="24"/>
          <w:lang w:bidi="hi-IN"/>
        </w:rPr>
        <w:t xml:space="preserve"> rather than vegetative growth</w:t>
      </w:r>
      <w:r w:rsidRPr="003422BF">
        <w:rPr>
          <w:rFonts w:ascii="Times New Roman" w:eastAsia="Times New Roman" w:hAnsi="Times New Roman" w:cs="Times New Roman"/>
          <w:color w:val="000000"/>
          <w:sz w:val="24"/>
          <w:lang w:bidi="hi-IN"/>
        </w:rPr>
        <w:t>. Panchgavya @ 5% + Cycocel @ 200 ppm and Jivamrit @ 5% + Cycocel @ 200 ppm recorded th</w:t>
      </w:r>
      <w:r w:rsidR="00B84F88">
        <w:rPr>
          <w:rFonts w:ascii="Times New Roman" w:eastAsia="Times New Roman" w:hAnsi="Times New Roman" w:cs="Times New Roman"/>
          <w:color w:val="000000"/>
          <w:sz w:val="24"/>
          <w:lang w:bidi="hi-IN"/>
        </w:rPr>
        <w:t>e lowest relative growth rate</w:t>
      </w:r>
      <w:r w:rsidRPr="003422BF">
        <w:rPr>
          <w:rFonts w:ascii="Times New Roman" w:eastAsia="Times New Roman" w:hAnsi="Times New Roman" w:cs="Times New Roman"/>
          <w:color w:val="000000"/>
          <w:sz w:val="24"/>
          <w:lang w:bidi="hi-IN"/>
        </w:rPr>
        <w:t xml:space="preserve"> (both 2.12), highlighting their superiority in promoting compact and efficient vegetative structures. In contrast, the c</w:t>
      </w:r>
      <w:r w:rsidR="00265D8A">
        <w:rPr>
          <w:rFonts w:ascii="Times New Roman" w:eastAsia="Times New Roman" w:hAnsi="Times New Roman" w:cs="Times New Roman"/>
          <w:color w:val="000000"/>
          <w:sz w:val="24"/>
          <w:lang w:bidi="hi-IN"/>
        </w:rPr>
        <w:t xml:space="preserve">ontrol exhibited the highest </w:t>
      </w:r>
      <w:r w:rsidR="002C3B98">
        <w:rPr>
          <w:rFonts w:ascii="Times New Roman" w:eastAsia="Times New Roman" w:hAnsi="Times New Roman" w:cs="Times New Roman"/>
          <w:color w:val="000000"/>
          <w:sz w:val="24"/>
          <w:lang w:bidi="hi-IN"/>
        </w:rPr>
        <w:t>relative growth rate</w:t>
      </w:r>
      <w:r w:rsidR="00265D8A">
        <w:rPr>
          <w:rFonts w:ascii="Times New Roman" w:eastAsia="Times New Roman" w:hAnsi="Times New Roman" w:cs="Times New Roman"/>
          <w:color w:val="000000"/>
          <w:sz w:val="24"/>
          <w:lang w:bidi="hi-IN"/>
        </w:rPr>
        <w:t xml:space="preserve"> (3.05</w:t>
      </w:r>
      <w:r w:rsidRPr="003422BF">
        <w:rPr>
          <w:rFonts w:ascii="Times New Roman" w:eastAsia="Times New Roman" w:hAnsi="Times New Roman" w:cs="Times New Roman"/>
          <w:color w:val="000000"/>
          <w:sz w:val="24"/>
          <w:lang w:bidi="hi-IN"/>
        </w:rPr>
        <w:t>)</w:t>
      </w:r>
      <w:r w:rsidR="00B84F88">
        <w:rPr>
          <w:rFonts w:ascii="Times New Roman" w:eastAsia="Times New Roman" w:hAnsi="Times New Roman" w:cs="Times New Roman"/>
          <w:color w:val="000000"/>
          <w:sz w:val="24"/>
          <w:lang w:bidi="hi-IN"/>
        </w:rPr>
        <w:t xml:space="preserve"> showing more vegetative growth</w:t>
      </w:r>
      <w:r w:rsidR="007319FA">
        <w:rPr>
          <w:rFonts w:ascii="Times New Roman" w:eastAsia="Times New Roman" w:hAnsi="Times New Roman" w:cs="Times New Roman"/>
          <w:color w:val="000000"/>
          <w:sz w:val="24"/>
          <w:lang w:bidi="hi-IN"/>
        </w:rPr>
        <w:t xml:space="preserve"> rather than</w:t>
      </w:r>
      <w:r w:rsidR="007319FA" w:rsidRPr="003422BF">
        <w:rPr>
          <w:rFonts w:ascii="Times New Roman" w:eastAsia="Times New Roman" w:hAnsi="Times New Roman" w:cs="Times New Roman"/>
          <w:color w:val="000000"/>
          <w:sz w:val="24"/>
          <w:lang w:bidi="hi-IN"/>
        </w:rPr>
        <w:t xml:space="preserve"> reproductive growth</w:t>
      </w:r>
      <w:r w:rsidR="00265D8A">
        <w:rPr>
          <w:rFonts w:ascii="Times New Roman" w:eastAsia="Times New Roman" w:hAnsi="Times New Roman" w:cs="Times New Roman"/>
          <w:color w:val="000000"/>
          <w:sz w:val="24"/>
          <w:lang w:bidi="hi-IN"/>
        </w:rPr>
        <w:t>.</w:t>
      </w:r>
      <w:r w:rsidR="002C3B98">
        <w:rPr>
          <w:rFonts w:ascii="Times New Roman" w:eastAsia="Times New Roman" w:hAnsi="Times New Roman" w:cs="Times New Roman"/>
          <w:color w:val="000000"/>
          <w:sz w:val="24"/>
          <w:lang w:bidi="hi-IN"/>
        </w:rPr>
        <w:t xml:space="preserve"> The reduced relative growth rate</w:t>
      </w:r>
      <w:r w:rsidRPr="003422BF">
        <w:rPr>
          <w:rFonts w:ascii="Times New Roman" w:eastAsia="Times New Roman" w:hAnsi="Times New Roman" w:cs="Times New Roman"/>
          <w:color w:val="000000"/>
          <w:sz w:val="24"/>
          <w:lang w:bidi="hi-IN"/>
        </w:rPr>
        <w:t xml:space="preserve"> under growth regulator treatments may be due to the inhibitory effects of Cycocel on gibberellin synthesis, resulting in reduced internodal elongation and enhanced assimilate partitioning.</w:t>
      </w:r>
      <w:r w:rsidR="0065238C">
        <w:rPr>
          <w:rFonts w:ascii="Times New Roman" w:eastAsia="Times New Roman" w:hAnsi="Times New Roman" w:cs="Times New Roman"/>
          <w:color w:val="000000"/>
          <w:sz w:val="24"/>
          <w:lang w:bidi="hi-IN"/>
        </w:rPr>
        <w:t xml:space="preserve"> This also confirms that cycocel and ethrel retard the growth of the plants and affect the flowering and reproductive growth in positive terms in case of bitter gourd.</w:t>
      </w:r>
    </w:p>
    <w:p w:rsidR="003422BF" w:rsidRPr="003422BF" w:rsidRDefault="008A66F6"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Further, the r</w:t>
      </w:r>
      <w:r w:rsidR="003422BF" w:rsidRPr="003422BF">
        <w:rPr>
          <w:rFonts w:ascii="Times New Roman" w:eastAsia="Times New Roman" w:hAnsi="Times New Roman" w:cs="Times New Roman"/>
          <w:color w:val="000000"/>
          <w:sz w:val="24"/>
          <w:lang w:bidi="hi-IN"/>
        </w:rPr>
        <w:t xml:space="preserve">eproductive parameters such as the number of female flowers and fruits per plant were also significantly influenced by the treatments. The highest number of </w:t>
      </w:r>
      <w:r>
        <w:rPr>
          <w:rFonts w:ascii="Times New Roman" w:eastAsia="Times New Roman" w:hAnsi="Times New Roman" w:cs="Times New Roman"/>
          <w:color w:val="000000"/>
          <w:sz w:val="24"/>
          <w:lang w:bidi="hi-IN"/>
        </w:rPr>
        <w:t xml:space="preserve">female flowers per plant and fruits per plant </w:t>
      </w:r>
      <w:r w:rsidR="003422BF" w:rsidRPr="003422BF">
        <w:rPr>
          <w:rFonts w:ascii="Times New Roman" w:eastAsia="Times New Roman" w:hAnsi="Times New Roman" w:cs="Times New Roman"/>
          <w:color w:val="000000"/>
          <w:sz w:val="24"/>
          <w:lang w:bidi="hi-IN"/>
        </w:rPr>
        <w:t xml:space="preserve">were observed in the treatment </w:t>
      </w:r>
      <w:r>
        <w:rPr>
          <w:rFonts w:ascii="Times New Roman" w:eastAsia="Times New Roman" w:hAnsi="Times New Roman" w:cs="Times New Roman"/>
          <w:color w:val="000000"/>
          <w:sz w:val="24"/>
          <w:lang w:bidi="hi-IN"/>
        </w:rPr>
        <w:t>T</w:t>
      </w:r>
      <w:r>
        <w:rPr>
          <w:rFonts w:ascii="Times New Roman" w:eastAsia="Times New Roman" w:hAnsi="Times New Roman" w:cs="Times New Roman"/>
          <w:color w:val="000000"/>
          <w:sz w:val="24"/>
          <w:vertAlign w:val="subscript"/>
          <w:lang w:bidi="hi-IN"/>
        </w:rPr>
        <w:t>11</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Panchgavya @ 5% + Cycocel @ 200 ppm</w:t>
      </w:r>
      <w:r>
        <w:rPr>
          <w:rFonts w:ascii="Times New Roman" w:eastAsia="Times New Roman" w:hAnsi="Times New Roman" w:cs="Times New Roman"/>
          <w:color w:val="000000"/>
          <w:sz w:val="24"/>
          <w:lang w:bidi="hi-IN"/>
        </w:rPr>
        <w:t xml:space="preserve"> (18.38 and </w:t>
      </w:r>
      <w:r w:rsidRPr="003422BF">
        <w:rPr>
          <w:rFonts w:ascii="Times New Roman" w:eastAsia="Times New Roman" w:hAnsi="Times New Roman" w:cs="Times New Roman"/>
          <w:color w:val="000000"/>
          <w:sz w:val="24"/>
          <w:lang w:bidi="hi-IN"/>
        </w:rPr>
        <w:t>14.72</w:t>
      </w:r>
      <w:r>
        <w:rPr>
          <w:rFonts w:ascii="Times New Roman" w:eastAsia="Times New Roman" w:hAnsi="Times New Roman" w:cs="Times New Roman"/>
          <w:color w:val="000000"/>
          <w:sz w:val="24"/>
          <w:lang w:bidi="hi-IN"/>
        </w:rPr>
        <w:t xml:space="preserve"> respectively</w:t>
      </w:r>
      <w:r w:rsidRPr="003422BF">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This was followed by</w:t>
      </w:r>
      <w:r>
        <w:rPr>
          <w:rFonts w:ascii="Times New Roman" w:eastAsia="Times New Roman" w:hAnsi="Times New Roman" w:cs="Times New Roman"/>
          <w:color w:val="000000"/>
          <w:sz w:val="24"/>
          <w:lang w:bidi="hi-IN"/>
        </w:rPr>
        <w:t xml:space="preserve"> treatments T</w:t>
      </w:r>
      <w:r>
        <w:rPr>
          <w:rFonts w:ascii="Times New Roman" w:eastAsia="Times New Roman" w:hAnsi="Times New Roman" w:cs="Times New Roman"/>
          <w:color w:val="000000"/>
          <w:sz w:val="24"/>
          <w:vertAlign w:val="subscript"/>
          <w:lang w:bidi="hi-IN"/>
        </w:rPr>
        <w:t>10</w:t>
      </w:r>
      <w:r>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Panchgavya @ 5% + Ethrel @ 200 ppm</w:t>
      </w:r>
      <w:r>
        <w:rPr>
          <w:rFonts w:ascii="Times New Roman" w:eastAsia="Times New Roman" w:hAnsi="Times New Roman" w:cs="Times New Roman"/>
          <w:color w:val="000000"/>
          <w:sz w:val="24"/>
          <w:lang w:bidi="hi-IN"/>
        </w:rPr>
        <w:t xml:space="preserve"> (17.60 and 13.94 respectively)</w:t>
      </w:r>
      <w:r w:rsidR="003422BF" w:rsidRPr="003422BF">
        <w:rPr>
          <w:rFonts w:ascii="Times New Roman" w:eastAsia="Times New Roman" w:hAnsi="Times New Roman" w:cs="Times New Roman"/>
          <w:color w:val="000000"/>
          <w:sz w:val="24"/>
          <w:lang w:bidi="hi-IN"/>
        </w:rPr>
        <w:t xml:space="preserve"> and </w:t>
      </w:r>
      <w:r>
        <w:rPr>
          <w:rFonts w:ascii="Times New Roman" w:eastAsia="Times New Roman" w:hAnsi="Times New Roman" w:cs="Times New Roman"/>
          <w:color w:val="000000"/>
          <w:sz w:val="24"/>
          <w:lang w:bidi="hi-IN"/>
        </w:rPr>
        <w:t xml:space="preserve"> T</w:t>
      </w:r>
      <w:r>
        <w:rPr>
          <w:rFonts w:ascii="Times New Roman" w:eastAsia="Times New Roman" w:hAnsi="Times New Roman" w:cs="Times New Roman"/>
          <w:color w:val="000000"/>
          <w:sz w:val="24"/>
          <w:vertAlign w:val="subscript"/>
          <w:lang w:bidi="hi-IN"/>
        </w:rPr>
        <w:t>8</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Jivamrit @ 5% + Cycocel @ 200 ppm</w:t>
      </w:r>
      <w:r>
        <w:rPr>
          <w:rFonts w:ascii="Times New Roman" w:eastAsia="Times New Roman" w:hAnsi="Times New Roman" w:cs="Times New Roman"/>
          <w:color w:val="000000"/>
          <w:sz w:val="24"/>
          <w:lang w:bidi="hi-IN"/>
        </w:rPr>
        <w:t xml:space="preserve"> (17.27 and 13.61 respectively)</w:t>
      </w:r>
      <w:r w:rsidR="003422BF" w:rsidRPr="003422BF">
        <w:rPr>
          <w:rFonts w:ascii="Times New Roman" w:eastAsia="Times New Roman" w:hAnsi="Times New Roman" w:cs="Times New Roman"/>
          <w:color w:val="000000"/>
          <w:sz w:val="24"/>
          <w:lang w:bidi="hi-IN"/>
        </w:rPr>
        <w:t xml:space="preserve">, which were statistically at par. The increased number of </w:t>
      </w:r>
      <w:r w:rsidR="003422BF" w:rsidRPr="003422BF">
        <w:rPr>
          <w:rFonts w:ascii="Times New Roman" w:eastAsia="Times New Roman" w:hAnsi="Times New Roman" w:cs="Times New Roman"/>
          <w:color w:val="000000"/>
          <w:sz w:val="24"/>
          <w:lang w:bidi="hi-IN"/>
        </w:rPr>
        <w:lastRenderedPageBreak/>
        <w:t>female flowers and fruits under these treatments can be attributed to the ethylene-releasing action of Ethrel and the stress modulation and hormonal regulation induced by Cycocel. Additionally, the nutrient-rich organic amendments likely promoted enhanced physiological processes leading to improved reproductive development.</w:t>
      </w:r>
      <w:r w:rsidR="00775C03">
        <w:rPr>
          <w:rFonts w:ascii="Times New Roman" w:eastAsia="Times New Roman" w:hAnsi="Times New Roman" w:cs="Times New Roman"/>
          <w:color w:val="000000"/>
          <w:sz w:val="24"/>
          <w:lang w:bidi="hi-IN"/>
        </w:rPr>
        <w:t xml:space="preserve"> Vinnoli </w:t>
      </w:r>
      <w:r w:rsidR="00312FD7" w:rsidRPr="00312FD7">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i/>
          <w:iCs/>
          <w:color w:val="000000"/>
          <w:sz w:val="24"/>
          <w:lang w:bidi="hi-IN"/>
        </w:rPr>
        <w:t>,</w:t>
      </w:r>
      <w:r w:rsidR="00775C03">
        <w:rPr>
          <w:rFonts w:ascii="Times New Roman" w:eastAsia="Times New Roman" w:hAnsi="Times New Roman" w:cs="Times New Roman"/>
          <w:color w:val="000000"/>
          <w:sz w:val="24"/>
          <w:lang w:bidi="hi-IN"/>
        </w:rPr>
        <w:t xml:space="preserve"> (2018) in okra, Dhakal </w:t>
      </w:r>
      <w:r w:rsidR="00312FD7" w:rsidRPr="00312FD7">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i/>
          <w:iCs/>
          <w:color w:val="000000"/>
          <w:sz w:val="24"/>
          <w:lang w:bidi="hi-IN"/>
        </w:rPr>
        <w:t>,</w:t>
      </w:r>
      <w:r w:rsidR="00775C03">
        <w:rPr>
          <w:rFonts w:ascii="Times New Roman" w:eastAsia="Times New Roman" w:hAnsi="Times New Roman" w:cs="Times New Roman"/>
          <w:color w:val="000000"/>
          <w:sz w:val="24"/>
          <w:lang w:bidi="hi-IN"/>
        </w:rPr>
        <w:t xml:space="preserve"> (2019) in cucumber, Pandey </w:t>
      </w:r>
      <w:r w:rsidR="00312FD7" w:rsidRPr="00312FD7">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i/>
          <w:iCs/>
          <w:color w:val="000000"/>
          <w:sz w:val="24"/>
          <w:lang w:bidi="hi-IN"/>
        </w:rPr>
        <w:t>,</w:t>
      </w:r>
      <w:r w:rsidR="00775C03">
        <w:rPr>
          <w:rFonts w:ascii="Times New Roman" w:eastAsia="Times New Roman" w:hAnsi="Times New Roman" w:cs="Times New Roman"/>
          <w:color w:val="000000"/>
          <w:sz w:val="24"/>
          <w:lang w:bidi="hi-IN"/>
        </w:rPr>
        <w:t xml:space="preserve"> (2019) in cucumber, Anayat </w:t>
      </w:r>
      <w:r w:rsidR="00312FD7" w:rsidRPr="00312FD7">
        <w:rPr>
          <w:rFonts w:ascii="Times New Roman" w:eastAsia="Times New Roman" w:hAnsi="Times New Roman" w:cs="Times New Roman"/>
          <w:i/>
          <w:iCs/>
          <w:color w:val="000000"/>
          <w:sz w:val="24"/>
          <w:lang w:bidi="hi-IN"/>
        </w:rPr>
        <w:t>et al.</w:t>
      </w:r>
      <w:r w:rsidR="00775C03">
        <w:rPr>
          <w:rFonts w:ascii="Times New Roman" w:eastAsia="Times New Roman" w:hAnsi="Times New Roman" w:cs="Times New Roman"/>
          <w:i/>
          <w:iCs/>
          <w:color w:val="000000"/>
          <w:sz w:val="24"/>
          <w:lang w:bidi="hi-IN"/>
        </w:rPr>
        <w:t>,</w:t>
      </w:r>
      <w:r w:rsidR="00775C03">
        <w:rPr>
          <w:rFonts w:ascii="Times New Roman" w:eastAsia="Times New Roman" w:hAnsi="Times New Roman" w:cs="Times New Roman"/>
          <w:color w:val="000000"/>
          <w:sz w:val="24"/>
          <w:lang w:bidi="hi-IN"/>
        </w:rPr>
        <w:t xml:space="preserve"> (2020) in bitter gourd</w:t>
      </w:r>
      <w:r w:rsidR="00927D85">
        <w:rPr>
          <w:rFonts w:ascii="Times New Roman" w:eastAsia="Times New Roman" w:hAnsi="Times New Roman" w:cs="Times New Roman"/>
          <w:color w:val="000000"/>
          <w:sz w:val="24"/>
          <w:lang w:bidi="hi-IN"/>
        </w:rPr>
        <w:t xml:space="preserve"> also reported similar findings.</w:t>
      </w:r>
    </w:p>
    <w:p w:rsidR="003422BF" w:rsidRPr="003422BF" w:rsidRDefault="003422BF" w:rsidP="005A42E0">
      <w:pPr>
        <w:spacing w:line="360" w:lineRule="auto"/>
        <w:jc w:val="both"/>
        <w:rPr>
          <w:rFonts w:ascii="Times New Roman" w:eastAsia="Times New Roman" w:hAnsi="Times New Roman" w:cs="Times New Roman"/>
          <w:color w:val="000000"/>
          <w:sz w:val="24"/>
          <w:lang w:bidi="hi-IN"/>
        </w:rPr>
      </w:pPr>
      <w:r w:rsidRPr="003422BF">
        <w:rPr>
          <w:rFonts w:ascii="Times New Roman" w:eastAsia="Times New Roman" w:hAnsi="Times New Roman" w:cs="Times New Roman"/>
          <w:color w:val="000000"/>
          <w:sz w:val="24"/>
          <w:lang w:bidi="hi-IN"/>
        </w:rPr>
        <w:t xml:space="preserve">In terms of fruit weight and yield, Panchgavya @ 5% + Cycocel @ 200 ppm was the most effective treatment, recording the </w:t>
      </w:r>
      <w:r w:rsidR="00775C03">
        <w:rPr>
          <w:rFonts w:ascii="Times New Roman" w:eastAsia="Times New Roman" w:hAnsi="Times New Roman" w:cs="Times New Roman"/>
          <w:color w:val="000000"/>
          <w:sz w:val="24"/>
          <w:lang w:bidi="hi-IN"/>
        </w:rPr>
        <w:t>highest fruit weight (120.49 g) and</w:t>
      </w:r>
      <w:r w:rsidRPr="003422BF">
        <w:rPr>
          <w:rFonts w:ascii="Times New Roman" w:eastAsia="Times New Roman" w:hAnsi="Times New Roman" w:cs="Times New Roman"/>
          <w:color w:val="000000"/>
          <w:sz w:val="24"/>
          <w:lang w:bidi="hi-IN"/>
        </w:rPr>
        <w:t xml:space="preserve"> fruit yi</w:t>
      </w:r>
      <w:r w:rsidR="00265D8A">
        <w:rPr>
          <w:rFonts w:ascii="Times New Roman" w:eastAsia="Times New Roman" w:hAnsi="Times New Roman" w:cs="Times New Roman"/>
          <w:color w:val="000000"/>
          <w:sz w:val="24"/>
          <w:lang w:bidi="hi-IN"/>
        </w:rPr>
        <w:t>eld per plant (1.72 kg)</w:t>
      </w:r>
      <w:r w:rsidRPr="003422BF">
        <w:rPr>
          <w:rFonts w:ascii="Times New Roman" w:eastAsia="Times New Roman" w:hAnsi="Times New Roman" w:cs="Times New Roman"/>
          <w:color w:val="000000"/>
          <w:sz w:val="24"/>
          <w:lang w:bidi="hi-IN"/>
        </w:rPr>
        <w:t>. These values were significantly superior to the control, which recorded only</w:t>
      </w:r>
      <w:r w:rsidR="00927D85">
        <w:rPr>
          <w:rFonts w:ascii="Times New Roman" w:eastAsia="Times New Roman" w:hAnsi="Times New Roman" w:cs="Times New Roman"/>
          <w:color w:val="000000"/>
          <w:sz w:val="24"/>
          <w:lang w:bidi="hi-IN"/>
        </w:rPr>
        <w:t xml:space="preserve"> </w:t>
      </w:r>
      <w:r w:rsidR="00037A43">
        <w:rPr>
          <w:rFonts w:ascii="Times New Roman" w:eastAsia="Times New Roman" w:hAnsi="Times New Roman" w:cs="Times New Roman"/>
          <w:color w:val="000000"/>
          <w:sz w:val="24"/>
          <w:lang w:bidi="hi-IN"/>
        </w:rPr>
        <w:t xml:space="preserve">90.70 g fruit weight and </w:t>
      </w:r>
      <w:r w:rsidR="00927D85">
        <w:rPr>
          <w:rFonts w:ascii="Times New Roman" w:eastAsia="Times New Roman" w:hAnsi="Times New Roman" w:cs="Times New Roman"/>
          <w:color w:val="000000"/>
          <w:sz w:val="24"/>
          <w:lang w:bidi="hi-IN"/>
        </w:rPr>
        <w:t xml:space="preserve">0.97 kg yield per </w:t>
      </w:r>
      <w:r w:rsidRPr="003422BF">
        <w:rPr>
          <w:rFonts w:ascii="Times New Roman" w:eastAsia="Times New Roman" w:hAnsi="Times New Roman" w:cs="Times New Roman"/>
          <w:color w:val="000000"/>
          <w:sz w:val="24"/>
          <w:lang w:bidi="hi-IN"/>
        </w:rPr>
        <w:t>plant. Other high-performing treatments included Panchgavya @ 5% + Ethrel @ 200 ppm (</w:t>
      </w:r>
      <w:r w:rsidR="00037A43">
        <w:rPr>
          <w:rFonts w:ascii="Times New Roman" w:eastAsia="Times New Roman" w:hAnsi="Times New Roman" w:cs="Times New Roman"/>
          <w:color w:val="000000"/>
          <w:sz w:val="24"/>
          <w:lang w:bidi="hi-IN"/>
        </w:rPr>
        <w:t xml:space="preserve">118.88 g fruit weight and </w:t>
      </w:r>
      <w:r w:rsidRPr="003422BF">
        <w:rPr>
          <w:rFonts w:ascii="Times New Roman" w:eastAsia="Times New Roman" w:hAnsi="Times New Roman" w:cs="Times New Roman"/>
          <w:color w:val="000000"/>
          <w:sz w:val="24"/>
          <w:lang w:bidi="hi-IN"/>
        </w:rPr>
        <w:t>1.62 kg/plant</w:t>
      </w:r>
      <w:r w:rsidR="00037A43">
        <w:rPr>
          <w:rFonts w:ascii="Times New Roman" w:eastAsia="Times New Roman" w:hAnsi="Times New Roman" w:cs="Times New Roman"/>
          <w:color w:val="000000"/>
          <w:sz w:val="24"/>
          <w:lang w:bidi="hi-IN"/>
        </w:rPr>
        <w:t xml:space="preserve"> yield</w:t>
      </w:r>
      <w:r w:rsidRPr="003422BF">
        <w:rPr>
          <w:rFonts w:ascii="Times New Roman" w:eastAsia="Times New Roman" w:hAnsi="Times New Roman" w:cs="Times New Roman"/>
          <w:color w:val="000000"/>
          <w:sz w:val="24"/>
          <w:lang w:bidi="hi-IN"/>
        </w:rPr>
        <w:t>) and Jivamrit @ 5% + Cycocel @ 200 ppm (</w:t>
      </w:r>
      <w:r w:rsidR="00037A43">
        <w:rPr>
          <w:rFonts w:ascii="Times New Roman" w:eastAsia="Times New Roman" w:hAnsi="Times New Roman" w:cs="Times New Roman"/>
          <w:color w:val="000000"/>
          <w:sz w:val="24"/>
          <w:lang w:bidi="hi-IN"/>
        </w:rPr>
        <w:t>116.96 g fruit weight and</w:t>
      </w:r>
      <w:r w:rsidR="00037A43" w:rsidRPr="003422BF">
        <w:rPr>
          <w:rFonts w:ascii="Times New Roman" w:eastAsia="Times New Roman" w:hAnsi="Times New Roman" w:cs="Times New Roman"/>
          <w:color w:val="000000"/>
          <w:sz w:val="24"/>
          <w:lang w:bidi="hi-IN"/>
        </w:rPr>
        <w:t xml:space="preserve"> </w:t>
      </w:r>
      <w:r w:rsidRPr="003422BF">
        <w:rPr>
          <w:rFonts w:ascii="Times New Roman" w:eastAsia="Times New Roman" w:hAnsi="Times New Roman" w:cs="Times New Roman"/>
          <w:color w:val="000000"/>
          <w:sz w:val="24"/>
          <w:lang w:bidi="hi-IN"/>
        </w:rPr>
        <w:t>1.57 kg/plant</w:t>
      </w:r>
      <w:r w:rsidR="00037A43">
        <w:rPr>
          <w:rFonts w:ascii="Times New Roman" w:eastAsia="Times New Roman" w:hAnsi="Times New Roman" w:cs="Times New Roman"/>
          <w:color w:val="000000"/>
          <w:sz w:val="24"/>
          <w:lang w:bidi="hi-IN"/>
        </w:rPr>
        <w:t xml:space="preserve"> yield</w:t>
      </w:r>
      <w:r w:rsidRPr="003422BF">
        <w:rPr>
          <w:rFonts w:ascii="Times New Roman" w:eastAsia="Times New Roman" w:hAnsi="Times New Roman" w:cs="Times New Roman"/>
          <w:color w:val="000000"/>
          <w:sz w:val="24"/>
          <w:lang w:bidi="hi-IN"/>
        </w:rPr>
        <w:t>), which were statistically at par with the best treatment.</w:t>
      </w:r>
      <w:r w:rsidR="008A66F6">
        <w:rPr>
          <w:rFonts w:ascii="Times New Roman" w:eastAsia="Times New Roman" w:hAnsi="Times New Roman" w:cs="Times New Roman"/>
          <w:color w:val="000000"/>
          <w:sz w:val="24"/>
          <w:lang w:bidi="hi-IN"/>
        </w:rPr>
        <w:t xml:space="preserve"> The increased fruit weight might be attributed to the better absorption of nutrients by the plant</w:t>
      </w:r>
      <w:r w:rsidR="00274CD0">
        <w:rPr>
          <w:rFonts w:ascii="Times New Roman" w:eastAsia="Times New Roman" w:hAnsi="Times New Roman" w:cs="Times New Roman"/>
          <w:color w:val="000000"/>
          <w:sz w:val="24"/>
          <w:lang w:bidi="hi-IN"/>
        </w:rPr>
        <w:t>s,</w:t>
      </w:r>
      <w:r w:rsidR="008A66F6">
        <w:rPr>
          <w:rFonts w:ascii="Times New Roman" w:eastAsia="Times New Roman" w:hAnsi="Times New Roman" w:cs="Times New Roman"/>
          <w:color w:val="000000"/>
          <w:sz w:val="24"/>
          <w:lang w:bidi="hi-IN"/>
        </w:rPr>
        <w:t xml:space="preserve"> somewhat regulated through organic formulations as well</w:t>
      </w:r>
      <w:r w:rsidR="00664CDD">
        <w:rPr>
          <w:rFonts w:ascii="Times New Roman" w:eastAsia="Times New Roman" w:hAnsi="Times New Roman" w:cs="Times New Roman"/>
          <w:color w:val="000000"/>
          <w:sz w:val="24"/>
          <w:lang w:bidi="hi-IN"/>
        </w:rPr>
        <w:t>,</w:t>
      </w:r>
      <w:r w:rsidR="008A66F6">
        <w:rPr>
          <w:rFonts w:ascii="Times New Roman" w:eastAsia="Times New Roman" w:hAnsi="Times New Roman" w:cs="Times New Roman"/>
          <w:color w:val="000000"/>
          <w:sz w:val="24"/>
          <w:lang w:bidi="hi-IN"/>
        </w:rPr>
        <w:t xml:space="preserve"> and more translocation of photosynthates towards fruits during their development and maturity. It also affected </w:t>
      </w:r>
      <w:r w:rsidR="00664CDD">
        <w:rPr>
          <w:rFonts w:ascii="Times New Roman" w:eastAsia="Times New Roman" w:hAnsi="Times New Roman" w:cs="Times New Roman"/>
          <w:color w:val="000000"/>
          <w:sz w:val="24"/>
          <w:lang w:bidi="hi-IN"/>
        </w:rPr>
        <w:t xml:space="preserve">the </w:t>
      </w:r>
      <w:r w:rsidR="008A66F6">
        <w:rPr>
          <w:rFonts w:ascii="Times New Roman" w:eastAsia="Times New Roman" w:hAnsi="Times New Roman" w:cs="Times New Roman"/>
          <w:color w:val="000000"/>
          <w:sz w:val="24"/>
          <w:lang w:bidi="hi-IN"/>
        </w:rPr>
        <w:t>yield</w:t>
      </w:r>
      <w:r w:rsidR="00664CDD">
        <w:rPr>
          <w:rFonts w:ascii="Times New Roman" w:eastAsia="Times New Roman" w:hAnsi="Times New Roman" w:cs="Times New Roman"/>
          <w:color w:val="000000"/>
          <w:sz w:val="24"/>
          <w:lang w:bidi="hi-IN"/>
        </w:rPr>
        <w:t xml:space="preserve"> per plant;</w:t>
      </w:r>
      <w:r w:rsidR="008A66F6">
        <w:rPr>
          <w:rFonts w:ascii="Times New Roman" w:eastAsia="Times New Roman" w:hAnsi="Times New Roman" w:cs="Times New Roman"/>
          <w:color w:val="000000"/>
          <w:sz w:val="24"/>
          <w:lang w:bidi="hi-IN"/>
        </w:rPr>
        <w:t xml:space="preserve"> as the fruit weight increases</w:t>
      </w:r>
      <w:r w:rsidR="00664CDD">
        <w:rPr>
          <w:rFonts w:ascii="Times New Roman" w:eastAsia="Times New Roman" w:hAnsi="Times New Roman" w:cs="Times New Roman"/>
          <w:color w:val="000000"/>
          <w:sz w:val="24"/>
          <w:lang w:bidi="hi-IN"/>
        </w:rPr>
        <w:t>,</w:t>
      </w:r>
      <w:r w:rsidR="008A66F6">
        <w:rPr>
          <w:rFonts w:ascii="Times New Roman" w:eastAsia="Times New Roman" w:hAnsi="Times New Roman" w:cs="Times New Roman"/>
          <w:color w:val="000000"/>
          <w:sz w:val="24"/>
          <w:lang w:bidi="hi-IN"/>
        </w:rPr>
        <w:t xml:space="preserve"> so do</w:t>
      </w:r>
      <w:r w:rsidR="00664CDD">
        <w:rPr>
          <w:rFonts w:ascii="Times New Roman" w:eastAsia="Times New Roman" w:hAnsi="Times New Roman" w:cs="Times New Roman"/>
          <w:color w:val="000000"/>
          <w:sz w:val="24"/>
          <w:lang w:bidi="hi-IN"/>
        </w:rPr>
        <w:t>es</w:t>
      </w:r>
      <w:r w:rsidR="008A66F6">
        <w:rPr>
          <w:rFonts w:ascii="Times New Roman" w:eastAsia="Times New Roman" w:hAnsi="Times New Roman" w:cs="Times New Roman"/>
          <w:color w:val="000000"/>
          <w:sz w:val="24"/>
          <w:lang w:bidi="hi-IN"/>
        </w:rPr>
        <w:t xml:space="preserve"> the plant yield.</w:t>
      </w:r>
      <w:r w:rsidRPr="003422BF">
        <w:rPr>
          <w:rFonts w:ascii="Times New Roman" w:eastAsia="Times New Roman" w:hAnsi="Times New Roman" w:cs="Times New Roman"/>
          <w:color w:val="000000"/>
          <w:sz w:val="24"/>
          <w:lang w:bidi="hi-IN"/>
        </w:rPr>
        <w:t xml:space="preserve"> These findings highlight the potential of combining organic inputs w</w:t>
      </w:r>
      <w:r w:rsidR="008A66F6">
        <w:rPr>
          <w:rFonts w:ascii="Times New Roman" w:eastAsia="Times New Roman" w:hAnsi="Times New Roman" w:cs="Times New Roman"/>
          <w:color w:val="000000"/>
          <w:sz w:val="24"/>
          <w:lang w:bidi="hi-IN"/>
        </w:rPr>
        <w:t>ith plant growth regulator</w:t>
      </w:r>
      <w:r w:rsidRPr="003422BF">
        <w:rPr>
          <w:rFonts w:ascii="Times New Roman" w:eastAsia="Times New Roman" w:hAnsi="Times New Roman" w:cs="Times New Roman"/>
          <w:color w:val="000000"/>
          <w:sz w:val="24"/>
          <w:lang w:bidi="hi-IN"/>
        </w:rPr>
        <w:t>s to maximize yield through enhanced fruit set, better translocation of assimilates, and increased sink strength</w:t>
      </w:r>
      <w:r w:rsidR="00037A43">
        <w:rPr>
          <w:rFonts w:ascii="Times New Roman" w:eastAsia="Times New Roman" w:hAnsi="Times New Roman" w:cs="Times New Roman"/>
          <w:color w:val="000000"/>
          <w:sz w:val="24"/>
          <w:lang w:bidi="hi-IN"/>
        </w:rPr>
        <w:t xml:space="preserve"> that resulted in higher fruit weight</w:t>
      </w:r>
      <w:r w:rsidRPr="003422BF">
        <w:rPr>
          <w:rFonts w:ascii="Times New Roman" w:eastAsia="Times New Roman" w:hAnsi="Times New Roman" w:cs="Times New Roman"/>
          <w:color w:val="000000"/>
          <w:sz w:val="24"/>
          <w:lang w:bidi="hi-IN"/>
        </w:rPr>
        <w:t>.</w:t>
      </w:r>
      <w:r w:rsidR="00927D85">
        <w:rPr>
          <w:rFonts w:ascii="Times New Roman" w:eastAsia="Times New Roman" w:hAnsi="Times New Roman" w:cs="Times New Roman"/>
          <w:color w:val="000000"/>
          <w:sz w:val="24"/>
          <w:lang w:bidi="hi-IN"/>
        </w:rPr>
        <w:t xml:space="preserve"> Similar results were reported by Kumari </w:t>
      </w:r>
      <w:r w:rsidR="00312FD7" w:rsidRPr="00312FD7">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i/>
          <w:iCs/>
          <w:color w:val="000000"/>
          <w:sz w:val="24"/>
          <w:lang w:bidi="hi-IN"/>
        </w:rPr>
        <w:t>,</w:t>
      </w:r>
      <w:r w:rsidR="00927D85">
        <w:rPr>
          <w:rFonts w:ascii="Times New Roman" w:eastAsia="Times New Roman" w:hAnsi="Times New Roman" w:cs="Times New Roman"/>
          <w:color w:val="000000"/>
          <w:sz w:val="24"/>
          <w:lang w:bidi="hi-IN"/>
        </w:rPr>
        <w:t xml:space="preserve"> (2013) in bottle gourd, </w:t>
      </w:r>
      <w:r w:rsidR="006E33D1">
        <w:rPr>
          <w:rFonts w:ascii="Times New Roman" w:eastAsia="Times New Roman" w:hAnsi="Times New Roman" w:cs="Times New Roman"/>
          <w:color w:val="000000"/>
          <w:sz w:val="24"/>
          <w:lang w:bidi="hi-IN"/>
        </w:rPr>
        <w:t>V</w:t>
      </w:r>
      <w:r w:rsidR="00927D85">
        <w:rPr>
          <w:rFonts w:ascii="Times New Roman" w:eastAsia="Times New Roman" w:hAnsi="Times New Roman" w:cs="Times New Roman"/>
          <w:color w:val="000000"/>
          <w:sz w:val="24"/>
          <w:lang w:bidi="hi-IN"/>
        </w:rPr>
        <w:t xml:space="preserve">imlendra and Wahab (2013) in baby corn, Mahala </w:t>
      </w:r>
      <w:r w:rsidR="00312FD7" w:rsidRPr="00312FD7">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i/>
          <w:iCs/>
          <w:color w:val="000000"/>
          <w:sz w:val="24"/>
          <w:lang w:bidi="hi-IN"/>
        </w:rPr>
        <w:t>,</w:t>
      </w:r>
      <w:r w:rsidR="00927D85">
        <w:rPr>
          <w:rFonts w:ascii="Times New Roman" w:eastAsia="Times New Roman" w:hAnsi="Times New Roman" w:cs="Times New Roman"/>
          <w:color w:val="000000"/>
          <w:sz w:val="24"/>
          <w:lang w:bidi="hi-IN"/>
        </w:rPr>
        <w:t xml:space="preserve"> (2014) in bottle gourd, Mahida </w:t>
      </w:r>
      <w:r w:rsidR="00312FD7" w:rsidRPr="00312FD7">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i/>
          <w:iCs/>
          <w:color w:val="000000"/>
          <w:sz w:val="24"/>
          <w:lang w:bidi="hi-IN"/>
        </w:rPr>
        <w:t>,</w:t>
      </w:r>
      <w:r w:rsidR="00927D85">
        <w:rPr>
          <w:rFonts w:ascii="Times New Roman" w:eastAsia="Times New Roman" w:hAnsi="Times New Roman" w:cs="Times New Roman"/>
          <w:color w:val="000000"/>
          <w:sz w:val="24"/>
          <w:lang w:bidi="hi-IN"/>
        </w:rPr>
        <w:t xml:space="preserve"> (2015) in sponge gourd, Gajjela (2018) in bitter gourd, Anayat </w:t>
      </w:r>
      <w:r w:rsidR="00312FD7" w:rsidRPr="00312FD7">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i/>
          <w:iCs/>
          <w:color w:val="000000"/>
          <w:sz w:val="24"/>
          <w:lang w:bidi="hi-IN"/>
        </w:rPr>
        <w:t>,</w:t>
      </w:r>
      <w:r w:rsidR="00927D85">
        <w:rPr>
          <w:rFonts w:ascii="Times New Roman" w:eastAsia="Times New Roman" w:hAnsi="Times New Roman" w:cs="Times New Roman"/>
          <w:color w:val="000000"/>
          <w:sz w:val="24"/>
          <w:lang w:bidi="hi-IN"/>
        </w:rPr>
        <w:t xml:space="preserve"> (2020) in bitter gourd and Meshram </w:t>
      </w:r>
      <w:r w:rsidR="00312FD7" w:rsidRPr="00312FD7">
        <w:rPr>
          <w:rFonts w:ascii="Times New Roman" w:eastAsia="Times New Roman" w:hAnsi="Times New Roman" w:cs="Times New Roman"/>
          <w:i/>
          <w:iCs/>
          <w:color w:val="000000"/>
          <w:sz w:val="24"/>
          <w:lang w:bidi="hi-IN"/>
        </w:rPr>
        <w:t>et al.</w:t>
      </w:r>
      <w:r w:rsidR="00927D85">
        <w:rPr>
          <w:rFonts w:ascii="Times New Roman" w:eastAsia="Times New Roman" w:hAnsi="Times New Roman" w:cs="Times New Roman"/>
          <w:i/>
          <w:iCs/>
          <w:color w:val="000000"/>
          <w:sz w:val="24"/>
          <w:lang w:bidi="hi-IN"/>
        </w:rPr>
        <w:t>,</w:t>
      </w:r>
      <w:r w:rsidR="00927D85">
        <w:rPr>
          <w:rFonts w:ascii="Times New Roman" w:eastAsia="Times New Roman" w:hAnsi="Times New Roman" w:cs="Times New Roman"/>
          <w:color w:val="000000"/>
          <w:sz w:val="24"/>
          <w:lang w:bidi="hi-IN"/>
        </w:rPr>
        <w:t xml:space="preserve"> (2022) in watermelon.</w:t>
      </w:r>
    </w:p>
    <w:p w:rsidR="003422BF" w:rsidRPr="003422BF" w:rsidRDefault="00927D85"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It is evident that</w:t>
      </w:r>
      <w:r w:rsidR="003422BF" w:rsidRPr="003422BF">
        <w:rPr>
          <w:rFonts w:ascii="Times New Roman" w:eastAsia="Times New Roman" w:hAnsi="Times New Roman" w:cs="Times New Roman"/>
          <w:color w:val="000000"/>
          <w:sz w:val="24"/>
          <w:lang w:bidi="hi-IN"/>
        </w:rPr>
        <w:t xml:space="preserve"> the complementary effects of the organic formulations</w:t>
      </w:r>
      <w:r w:rsidR="002C3B98">
        <w:rPr>
          <w:rFonts w:ascii="Times New Roman" w:eastAsia="Times New Roman" w:hAnsi="Times New Roman" w:cs="Times New Roman"/>
          <w:color w:val="000000"/>
          <w:sz w:val="24"/>
          <w:lang w:bidi="hi-IN"/>
        </w:rPr>
        <w:t xml:space="preserve"> and plant growth regulators</w:t>
      </w:r>
      <w:r>
        <w:rPr>
          <w:rFonts w:ascii="Times New Roman" w:eastAsia="Times New Roman" w:hAnsi="Times New Roman" w:cs="Times New Roman"/>
          <w:color w:val="000000"/>
          <w:sz w:val="24"/>
          <w:lang w:bidi="hi-IN"/>
        </w:rPr>
        <w:t xml:space="preserve"> led to the superior performance of combined treatments</w:t>
      </w:r>
      <w:r w:rsidR="007A2432">
        <w:rPr>
          <w:rFonts w:ascii="Times New Roman" w:eastAsia="Times New Roman" w:hAnsi="Times New Roman" w:cs="Times New Roman"/>
          <w:color w:val="000000"/>
          <w:sz w:val="24"/>
          <w:lang w:bidi="hi-IN"/>
        </w:rPr>
        <w:t>.</w:t>
      </w:r>
      <w:r w:rsidR="00887530">
        <w:rPr>
          <w:rFonts w:ascii="Times New Roman" w:eastAsia="Times New Roman" w:hAnsi="Times New Roman" w:cs="Times New Roman"/>
          <w:color w:val="000000"/>
          <w:sz w:val="24"/>
          <w:lang w:bidi="hi-IN"/>
        </w:rPr>
        <w:t xml:space="preserve"> </w:t>
      </w:r>
      <w:r w:rsidR="007A2432">
        <w:rPr>
          <w:rFonts w:ascii="Times New Roman" w:eastAsia="Times New Roman" w:hAnsi="Times New Roman" w:cs="Times New Roman"/>
          <w:color w:val="000000"/>
          <w:sz w:val="24"/>
          <w:lang w:bidi="hi-IN"/>
        </w:rPr>
        <w:t>A</w:t>
      </w:r>
      <w:r>
        <w:rPr>
          <w:rFonts w:ascii="Times New Roman" w:eastAsia="Times New Roman" w:hAnsi="Times New Roman" w:cs="Times New Roman"/>
          <w:color w:val="000000"/>
          <w:sz w:val="24"/>
          <w:lang w:bidi="hi-IN"/>
        </w:rPr>
        <w:t>s organic formulations</w:t>
      </w:r>
      <w:r w:rsidR="00887530">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enrich</w:t>
      </w:r>
      <w:r w:rsidR="00887530">
        <w:rPr>
          <w:rFonts w:ascii="Times New Roman" w:eastAsia="Times New Roman" w:hAnsi="Times New Roman" w:cs="Times New Roman"/>
          <w:color w:val="000000"/>
          <w:sz w:val="24"/>
          <w:lang w:bidi="hi-IN"/>
        </w:rPr>
        <w:t xml:space="preserve"> </w:t>
      </w:r>
      <w:r w:rsidR="007A2432">
        <w:rPr>
          <w:rFonts w:ascii="Times New Roman" w:eastAsia="Times New Roman" w:hAnsi="Times New Roman" w:cs="Times New Roman"/>
          <w:color w:val="000000"/>
          <w:sz w:val="24"/>
          <w:lang w:bidi="hi-IN"/>
        </w:rPr>
        <w:t>the</w:t>
      </w:r>
      <w:r w:rsidR="00010C90">
        <w:rPr>
          <w:rFonts w:ascii="Times New Roman" w:eastAsia="Times New Roman" w:hAnsi="Times New Roman" w:cs="Times New Roman"/>
          <w:color w:val="000000"/>
          <w:sz w:val="24"/>
          <w:lang w:bidi="hi-IN"/>
        </w:rPr>
        <w:t xml:space="preserve"> p</w:t>
      </w:r>
      <w:r>
        <w:rPr>
          <w:rFonts w:ascii="Times New Roman" w:eastAsia="Times New Roman" w:hAnsi="Times New Roman" w:cs="Times New Roman"/>
          <w:color w:val="000000"/>
          <w:sz w:val="24"/>
          <w:lang w:bidi="hi-IN"/>
        </w:rPr>
        <w:t>lant</w:t>
      </w:r>
      <w:r w:rsidR="007A2432">
        <w:rPr>
          <w:rFonts w:ascii="Times New Roman" w:eastAsia="Times New Roman" w:hAnsi="Times New Roman" w:cs="Times New Roman"/>
          <w:color w:val="000000"/>
          <w:sz w:val="24"/>
          <w:lang w:bidi="hi-IN"/>
        </w:rPr>
        <w:t xml:space="preserve"> with nutrients</w:t>
      </w:r>
      <w:r w:rsidR="00037A43">
        <w:rPr>
          <w:rFonts w:ascii="Times New Roman" w:eastAsia="Times New Roman" w:hAnsi="Times New Roman" w:cs="Times New Roman"/>
          <w:color w:val="000000"/>
          <w:sz w:val="24"/>
          <w:lang w:bidi="hi-IN"/>
        </w:rPr>
        <w:t xml:space="preserve"> and the plant growth regulators</w:t>
      </w:r>
      <w:r w:rsidR="003422BF" w:rsidRPr="003422BF">
        <w:rPr>
          <w:rFonts w:ascii="Times New Roman" w:eastAsia="Times New Roman" w:hAnsi="Times New Roman" w:cs="Times New Roman"/>
          <w:color w:val="000000"/>
          <w:sz w:val="24"/>
          <w:lang w:bidi="hi-IN"/>
        </w:rPr>
        <w:t xml:space="preserve"> modulate plant physiolo</w:t>
      </w:r>
      <w:r w:rsidR="007A2432">
        <w:rPr>
          <w:rFonts w:ascii="Times New Roman" w:eastAsia="Times New Roman" w:hAnsi="Times New Roman" w:cs="Times New Roman"/>
          <w:color w:val="000000"/>
          <w:sz w:val="24"/>
          <w:lang w:bidi="hi-IN"/>
        </w:rPr>
        <w:t>gy to favor reprod</w:t>
      </w:r>
      <w:r w:rsidR="00037A43">
        <w:rPr>
          <w:rFonts w:ascii="Times New Roman" w:eastAsia="Times New Roman" w:hAnsi="Times New Roman" w:cs="Times New Roman"/>
          <w:color w:val="000000"/>
          <w:sz w:val="24"/>
          <w:lang w:bidi="hi-IN"/>
        </w:rPr>
        <w:t>uctive output. Thus, the overall growth and yield traits such as fruits per plant, fruit weight and fruit yield per plant were improved significantly.</w:t>
      </w:r>
      <w:r w:rsidR="002C3B98">
        <w:rPr>
          <w:rFonts w:ascii="Times New Roman" w:eastAsia="Times New Roman" w:hAnsi="Times New Roman" w:cs="Times New Roman"/>
          <w:color w:val="000000"/>
          <w:sz w:val="24"/>
          <w:lang w:bidi="hi-IN"/>
        </w:rPr>
        <w:t xml:space="preserve"> </w:t>
      </w:r>
    </w:p>
    <w:p w:rsidR="003422BF" w:rsidRDefault="007C0A68" w:rsidP="005A42E0">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Conclusion:</w:t>
      </w:r>
      <w:r w:rsidR="00496865">
        <w:rPr>
          <w:rFonts w:ascii="Times New Roman" w:eastAsia="Times New Roman" w:hAnsi="Times New Roman" w:cs="Times New Roman"/>
          <w:b/>
          <w:bCs/>
          <w:color w:val="000000"/>
          <w:sz w:val="24"/>
          <w:lang w:bidi="hi-IN"/>
        </w:rPr>
        <w:t xml:space="preserve"> </w:t>
      </w:r>
      <w:r w:rsidR="00496865">
        <w:rPr>
          <w:rFonts w:ascii="Times New Roman" w:eastAsia="Times New Roman" w:hAnsi="Times New Roman" w:cs="Times New Roman"/>
          <w:color w:val="000000"/>
          <w:sz w:val="24"/>
          <w:lang w:bidi="hi-IN"/>
        </w:rPr>
        <w:t>On the basis of the above findings it may be concluded</w:t>
      </w:r>
      <w:r w:rsidR="003422BF" w:rsidRPr="003422BF">
        <w:rPr>
          <w:rFonts w:ascii="Times New Roman" w:eastAsia="Times New Roman" w:hAnsi="Times New Roman" w:cs="Times New Roman"/>
          <w:color w:val="000000"/>
          <w:sz w:val="24"/>
          <w:lang w:bidi="hi-IN"/>
        </w:rPr>
        <w:t>, the combination of Panchgavya @ 5% + Cycocel @ 200 ppm</w:t>
      </w:r>
      <w:r w:rsidR="00037A43">
        <w:rPr>
          <w:rFonts w:ascii="Times New Roman" w:eastAsia="Times New Roman" w:hAnsi="Times New Roman" w:cs="Times New Roman"/>
          <w:color w:val="000000"/>
          <w:sz w:val="24"/>
          <w:lang w:bidi="hi-IN"/>
        </w:rPr>
        <w:t xml:space="preserve"> (T</w:t>
      </w:r>
      <w:r w:rsidR="00037A43">
        <w:rPr>
          <w:rFonts w:ascii="Times New Roman" w:eastAsia="Times New Roman" w:hAnsi="Times New Roman" w:cs="Times New Roman"/>
          <w:color w:val="000000"/>
          <w:sz w:val="24"/>
          <w:vertAlign w:val="subscript"/>
          <w:lang w:bidi="hi-IN"/>
        </w:rPr>
        <w:t>11</w:t>
      </w:r>
      <w:r w:rsidR="00037A43" w:rsidRPr="00037A43">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t>
      </w:r>
      <w:r w:rsidR="0043203C">
        <w:rPr>
          <w:rFonts w:ascii="Times New Roman" w:eastAsia="Times New Roman" w:hAnsi="Times New Roman" w:cs="Times New Roman"/>
          <w:color w:val="000000"/>
          <w:sz w:val="24"/>
          <w:lang w:bidi="hi-IN"/>
        </w:rPr>
        <w:t>w</w:t>
      </w:r>
      <w:r w:rsidR="003422BF" w:rsidRPr="003422BF">
        <w:rPr>
          <w:rFonts w:ascii="Times New Roman" w:eastAsia="Times New Roman" w:hAnsi="Times New Roman" w:cs="Times New Roman"/>
          <w:color w:val="000000"/>
          <w:sz w:val="24"/>
          <w:lang w:bidi="hi-IN"/>
        </w:rPr>
        <w:t xml:space="preserve">as the most </w:t>
      </w:r>
      <w:r w:rsidR="0043203C">
        <w:rPr>
          <w:rFonts w:ascii="Times New Roman" w:eastAsia="Times New Roman" w:hAnsi="Times New Roman" w:cs="Times New Roman"/>
          <w:color w:val="000000"/>
          <w:sz w:val="24"/>
          <w:lang w:bidi="hi-IN"/>
        </w:rPr>
        <w:t>effective treatment for getting</w:t>
      </w:r>
      <w:r w:rsidR="003422BF" w:rsidRPr="003422BF">
        <w:rPr>
          <w:rFonts w:ascii="Times New Roman" w:eastAsia="Times New Roman" w:hAnsi="Times New Roman" w:cs="Times New Roman"/>
          <w:color w:val="000000"/>
          <w:sz w:val="24"/>
          <w:lang w:bidi="hi-IN"/>
        </w:rPr>
        <w:t xml:space="preserve"> early flowering</w:t>
      </w:r>
      <w:r w:rsidR="0043203C">
        <w:rPr>
          <w:rFonts w:ascii="Times New Roman" w:eastAsia="Times New Roman" w:hAnsi="Times New Roman" w:cs="Times New Roman"/>
          <w:color w:val="000000"/>
          <w:sz w:val="24"/>
          <w:lang w:bidi="hi-IN"/>
        </w:rPr>
        <w:t>, optimum vegetative growth, increased</w:t>
      </w:r>
      <w:r w:rsidR="003422BF" w:rsidRPr="003422BF">
        <w:rPr>
          <w:rFonts w:ascii="Times New Roman" w:eastAsia="Times New Roman" w:hAnsi="Times New Roman" w:cs="Times New Roman"/>
          <w:color w:val="000000"/>
          <w:sz w:val="24"/>
          <w:lang w:bidi="hi-IN"/>
        </w:rPr>
        <w:t xml:space="preserve"> </w:t>
      </w:r>
      <w:r w:rsidR="00496865">
        <w:rPr>
          <w:rFonts w:ascii="Times New Roman" w:eastAsia="Times New Roman" w:hAnsi="Times New Roman" w:cs="Times New Roman"/>
          <w:color w:val="000000"/>
          <w:sz w:val="24"/>
          <w:lang w:bidi="hi-IN"/>
        </w:rPr>
        <w:t xml:space="preserve">number of female flowers and fruits per </w:t>
      </w:r>
      <w:r w:rsidR="00496865">
        <w:rPr>
          <w:rFonts w:ascii="Times New Roman" w:eastAsia="Times New Roman" w:hAnsi="Times New Roman" w:cs="Times New Roman"/>
          <w:color w:val="000000"/>
          <w:sz w:val="24"/>
          <w:lang w:bidi="hi-IN"/>
        </w:rPr>
        <w:lastRenderedPageBreak/>
        <w:t>plant</w:t>
      </w:r>
      <w:r w:rsidR="0043203C">
        <w:rPr>
          <w:rFonts w:ascii="Times New Roman" w:eastAsia="Times New Roman" w:hAnsi="Times New Roman" w:cs="Times New Roman"/>
          <w:color w:val="000000"/>
          <w:sz w:val="24"/>
          <w:lang w:bidi="hi-IN"/>
        </w:rPr>
        <w:t xml:space="preserve"> and maximized</w:t>
      </w:r>
      <w:r w:rsidR="003422BF" w:rsidRPr="003422BF">
        <w:rPr>
          <w:rFonts w:ascii="Times New Roman" w:eastAsia="Times New Roman" w:hAnsi="Times New Roman" w:cs="Times New Roman"/>
          <w:color w:val="000000"/>
          <w:sz w:val="24"/>
          <w:lang w:bidi="hi-IN"/>
        </w:rPr>
        <w:t xml:space="preserve"> yield. </w:t>
      </w:r>
      <w:r w:rsidR="007A2432">
        <w:rPr>
          <w:rFonts w:ascii="Times New Roman" w:eastAsia="Times New Roman" w:hAnsi="Times New Roman" w:cs="Times New Roman"/>
          <w:color w:val="000000"/>
          <w:sz w:val="24"/>
          <w:lang w:bidi="hi-IN"/>
        </w:rPr>
        <w:t>However,</w:t>
      </w:r>
      <w:r w:rsidR="003422BF" w:rsidRPr="003422BF">
        <w:rPr>
          <w:rFonts w:ascii="Times New Roman" w:eastAsia="Times New Roman" w:hAnsi="Times New Roman" w:cs="Times New Roman"/>
          <w:color w:val="000000"/>
          <w:sz w:val="24"/>
          <w:lang w:bidi="hi-IN"/>
        </w:rPr>
        <w:t xml:space="preserve"> untreated control showed the poorest performance</w:t>
      </w:r>
      <w:r w:rsidR="0043203C">
        <w:rPr>
          <w:rFonts w:ascii="Times New Roman" w:eastAsia="Times New Roman" w:hAnsi="Times New Roman" w:cs="Times New Roman"/>
          <w:color w:val="000000"/>
          <w:sz w:val="24"/>
          <w:lang w:bidi="hi-IN"/>
        </w:rPr>
        <w:t xml:space="preserve"> </w:t>
      </w:r>
      <w:r w:rsidR="0043203C" w:rsidRPr="003422BF">
        <w:rPr>
          <w:rFonts w:ascii="Times New Roman" w:eastAsia="Times New Roman" w:hAnsi="Times New Roman" w:cs="Times New Roman"/>
          <w:color w:val="000000"/>
          <w:sz w:val="24"/>
          <w:lang w:bidi="hi-IN"/>
        </w:rPr>
        <w:t>consistently</w:t>
      </w:r>
      <w:r w:rsidR="003422BF" w:rsidRPr="003422BF">
        <w:rPr>
          <w:rFonts w:ascii="Times New Roman" w:eastAsia="Times New Roman" w:hAnsi="Times New Roman" w:cs="Times New Roman"/>
          <w:color w:val="000000"/>
          <w:sz w:val="24"/>
          <w:lang w:bidi="hi-IN"/>
        </w:rPr>
        <w:t xml:space="preserve"> across all </w:t>
      </w:r>
      <w:r w:rsidR="0043203C">
        <w:rPr>
          <w:rFonts w:ascii="Times New Roman" w:eastAsia="Times New Roman" w:hAnsi="Times New Roman" w:cs="Times New Roman"/>
          <w:color w:val="000000"/>
          <w:sz w:val="24"/>
          <w:lang w:bidi="hi-IN"/>
        </w:rPr>
        <w:t xml:space="preserve">the </w:t>
      </w:r>
      <w:r w:rsidR="003422BF" w:rsidRPr="003422BF">
        <w:rPr>
          <w:rFonts w:ascii="Times New Roman" w:eastAsia="Times New Roman" w:hAnsi="Times New Roman" w:cs="Times New Roman"/>
          <w:color w:val="000000"/>
          <w:sz w:val="24"/>
          <w:lang w:bidi="hi-IN"/>
        </w:rPr>
        <w:t>parameters</w:t>
      </w:r>
      <w:r w:rsidR="0043203C">
        <w:rPr>
          <w:rFonts w:ascii="Times New Roman" w:eastAsia="Times New Roman" w:hAnsi="Times New Roman" w:cs="Times New Roman"/>
          <w:color w:val="000000"/>
          <w:sz w:val="24"/>
          <w:lang w:bidi="hi-IN"/>
        </w:rPr>
        <w:t xml:space="preserve"> studied. Apart from this, use of seeds of improved varieties for sowing with such combinational management may reduce their labour and input cost</w:t>
      </w:r>
      <w:r w:rsidR="00037A43">
        <w:rPr>
          <w:rFonts w:ascii="Times New Roman" w:eastAsia="Times New Roman" w:hAnsi="Times New Roman" w:cs="Times New Roman"/>
          <w:color w:val="000000"/>
          <w:sz w:val="24"/>
          <w:lang w:bidi="hi-IN"/>
        </w:rPr>
        <w:t xml:space="preserve"> as they respond well to such inputs and maximize the returns by enhanced production and quality</w:t>
      </w:r>
      <w:r w:rsidR="0043203C">
        <w:rPr>
          <w:rFonts w:ascii="Times New Roman" w:eastAsia="Times New Roman" w:hAnsi="Times New Roman" w:cs="Times New Roman"/>
          <w:color w:val="000000"/>
          <w:sz w:val="24"/>
          <w:lang w:bidi="hi-IN"/>
        </w:rPr>
        <w:t>. Thus, the</w:t>
      </w:r>
      <w:r w:rsidR="003422BF" w:rsidRPr="003422BF">
        <w:rPr>
          <w:rFonts w:ascii="Times New Roman" w:eastAsia="Times New Roman" w:hAnsi="Times New Roman" w:cs="Times New Roman"/>
          <w:color w:val="000000"/>
          <w:sz w:val="24"/>
          <w:lang w:bidi="hi-IN"/>
        </w:rPr>
        <w:t xml:space="preserve"> results </w:t>
      </w:r>
      <w:r w:rsidR="0043203C">
        <w:rPr>
          <w:rFonts w:ascii="Times New Roman" w:eastAsia="Times New Roman" w:hAnsi="Times New Roman" w:cs="Times New Roman"/>
          <w:color w:val="000000"/>
          <w:sz w:val="24"/>
          <w:lang w:bidi="hi-IN"/>
        </w:rPr>
        <w:t xml:space="preserve">from the study </w:t>
      </w:r>
      <w:r w:rsidR="003422BF" w:rsidRPr="003422BF">
        <w:rPr>
          <w:rFonts w:ascii="Times New Roman" w:eastAsia="Times New Roman" w:hAnsi="Times New Roman" w:cs="Times New Roman"/>
          <w:color w:val="000000"/>
          <w:sz w:val="24"/>
          <w:lang w:bidi="hi-IN"/>
        </w:rPr>
        <w:t>demonstrate that integrated nutrient and hormonal management strategies using organic bio-stimulants in combination with growth regulators can significantly improve the</w:t>
      </w:r>
      <w:r w:rsidR="007A2432">
        <w:rPr>
          <w:rFonts w:ascii="Times New Roman" w:eastAsia="Times New Roman" w:hAnsi="Times New Roman" w:cs="Times New Roman"/>
          <w:color w:val="000000"/>
          <w:sz w:val="24"/>
          <w:lang w:bidi="hi-IN"/>
        </w:rPr>
        <w:t xml:space="preserve"> growth and</w:t>
      </w:r>
      <w:r w:rsidR="003422BF" w:rsidRPr="003422BF">
        <w:rPr>
          <w:rFonts w:ascii="Times New Roman" w:eastAsia="Times New Roman" w:hAnsi="Times New Roman" w:cs="Times New Roman"/>
          <w:color w:val="000000"/>
          <w:sz w:val="24"/>
          <w:lang w:bidi="hi-IN"/>
        </w:rPr>
        <w:t xml:space="preserve"> productivity of </w:t>
      </w:r>
      <w:r w:rsidR="00010C90">
        <w:rPr>
          <w:rFonts w:ascii="Times New Roman" w:eastAsia="Times New Roman" w:hAnsi="Times New Roman" w:cs="Times New Roman"/>
          <w:color w:val="000000"/>
          <w:sz w:val="24"/>
          <w:lang w:bidi="hi-IN"/>
        </w:rPr>
        <w:t>bitter gourd</w:t>
      </w:r>
      <w:r w:rsidR="003422BF" w:rsidRPr="003422BF">
        <w:rPr>
          <w:rFonts w:ascii="Times New Roman" w:eastAsia="Times New Roman" w:hAnsi="Times New Roman" w:cs="Times New Roman"/>
          <w:color w:val="000000"/>
          <w:sz w:val="24"/>
          <w:lang w:bidi="hi-IN"/>
        </w:rPr>
        <w:t>.</w:t>
      </w:r>
      <w:r w:rsidR="0043203C">
        <w:rPr>
          <w:rFonts w:ascii="Times New Roman" w:eastAsia="Times New Roman" w:hAnsi="Times New Roman" w:cs="Times New Roman"/>
          <w:color w:val="000000"/>
          <w:sz w:val="24"/>
          <w:lang w:bidi="hi-IN"/>
        </w:rPr>
        <w:t xml:space="preserve"> Farmers should follow such combinational approach in order to get higher yields in bitter gourd.</w:t>
      </w:r>
    </w:p>
    <w:p w:rsidR="00363A01" w:rsidRPr="00363A01" w:rsidRDefault="00363A01" w:rsidP="00363A01">
      <w:pPr>
        <w:spacing w:line="360" w:lineRule="auto"/>
        <w:jc w:val="both"/>
        <w:rPr>
          <w:rFonts w:ascii="Times New Roman" w:eastAsia="Times New Roman" w:hAnsi="Times New Roman" w:cs="Times New Roman"/>
          <w:color w:val="000000"/>
          <w:sz w:val="24"/>
          <w:lang w:bidi="hi-IN"/>
        </w:rPr>
      </w:pPr>
      <w:r w:rsidRPr="00363A01">
        <w:rPr>
          <w:rFonts w:ascii="Times New Roman" w:eastAsia="Times New Roman" w:hAnsi="Times New Roman" w:cs="Times New Roman"/>
          <w:color w:val="000000"/>
          <w:sz w:val="24"/>
          <w:lang w:bidi="hi-IN"/>
        </w:rPr>
        <w:t>COMPETING INTERESTS DISCLAIMER:</w:t>
      </w:r>
    </w:p>
    <w:p w:rsidR="00363A01" w:rsidRPr="003422BF" w:rsidRDefault="00363A01" w:rsidP="00363A01">
      <w:pPr>
        <w:spacing w:line="360" w:lineRule="auto"/>
        <w:jc w:val="both"/>
        <w:rPr>
          <w:rFonts w:ascii="Times New Roman" w:eastAsia="Times New Roman" w:hAnsi="Times New Roman" w:cs="Times New Roman"/>
          <w:color w:val="000000"/>
          <w:sz w:val="24"/>
          <w:lang w:bidi="hi-IN"/>
        </w:rPr>
      </w:pPr>
      <w:r w:rsidRPr="00363A01">
        <w:rPr>
          <w:rFonts w:ascii="Times New Roman" w:eastAsia="Times New Roman" w:hAnsi="Times New Roman" w:cs="Times New Roman"/>
          <w:color w:val="000000"/>
          <w:sz w:val="24"/>
          <w:lang w:bidi="hi-IN"/>
        </w:rPr>
        <w:t>Authors have declared that they have no known competing financial interests OR non-financial interests OR personal relationships that could have appeared to influence the work reported in this paper.</w:t>
      </w:r>
    </w:p>
    <w:p w:rsidR="005659C8" w:rsidRPr="00887530" w:rsidRDefault="005659C8" w:rsidP="005659C8">
      <w:pPr>
        <w:rPr>
          <w:rFonts w:ascii="Times New Roman" w:hAnsi="Times New Roman" w:cs="Times New Roman"/>
          <w:b/>
          <w:bCs/>
          <w:sz w:val="24"/>
        </w:rPr>
      </w:pPr>
      <w:r w:rsidRPr="00887530">
        <w:rPr>
          <w:rFonts w:ascii="Times New Roman" w:hAnsi="Times New Roman" w:cs="Times New Roman"/>
          <w:b/>
          <w:bCs/>
          <w:sz w:val="24"/>
        </w:rPr>
        <w:t>Disclaimer (Artificial intelligence)</w:t>
      </w:r>
    </w:p>
    <w:p w:rsidR="005659C8" w:rsidRPr="00887530" w:rsidRDefault="005659C8" w:rsidP="005659C8">
      <w:pPr>
        <w:rPr>
          <w:rFonts w:ascii="Times New Roman" w:hAnsi="Times New Roman" w:cs="Times New Roman"/>
          <w:sz w:val="24"/>
        </w:rPr>
      </w:pPr>
      <w:r w:rsidRPr="00887530">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rsidR="00EE5BBA" w:rsidRDefault="00EE5BBA" w:rsidP="005A42E0">
      <w:pPr>
        <w:spacing w:line="360" w:lineRule="auto"/>
        <w:jc w:val="both"/>
        <w:rPr>
          <w:rFonts w:ascii="Times New Roman" w:eastAsia="Times New Roman" w:hAnsi="Times New Roman" w:cs="Times New Roman"/>
          <w:color w:val="000000"/>
          <w:sz w:val="24"/>
          <w:lang w:bidi="hi-IN"/>
        </w:rPr>
      </w:pPr>
      <w:bookmarkStart w:id="0" w:name="_GoBack"/>
      <w:bookmarkEnd w:id="0"/>
    </w:p>
    <w:p w:rsidR="00EE5BBA" w:rsidRDefault="00EE5BBA" w:rsidP="005A42E0">
      <w:pPr>
        <w:spacing w:line="360" w:lineRule="auto"/>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References:</w:t>
      </w:r>
    </w:p>
    <w:p w:rsidR="00C51C18" w:rsidRDefault="00C51C18" w:rsidP="005A42E0">
      <w:pPr>
        <w:spacing w:after="120"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Anayat, R, Mufti, S, Rashid, Z, Wani, S and Khan, IM</w:t>
      </w:r>
      <w:r w:rsidRPr="00E43899">
        <w:rPr>
          <w:rFonts w:ascii="Times New Roman" w:hAnsi="Times New Roman" w:cs="Times New Roman"/>
          <w:sz w:val="24"/>
          <w:szCs w:val="24"/>
          <w:lang w:bidi="en-US"/>
        </w:rPr>
        <w:t>, (2020). Effect of gibber</w:t>
      </w:r>
      <w:r>
        <w:rPr>
          <w:rFonts w:ascii="Times New Roman" w:hAnsi="Times New Roman" w:cs="Times New Roman"/>
          <w:sz w:val="24"/>
          <w:szCs w:val="24"/>
          <w:lang w:bidi="en-US"/>
        </w:rPr>
        <w:t>e</w:t>
      </w:r>
      <w:r w:rsidRPr="00E43899">
        <w:rPr>
          <w:rFonts w:ascii="Times New Roman" w:hAnsi="Times New Roman" w:cs="Times New Roman"/>
          <w:sz w:val="24"/>
          <w:szCs w:val="24"/>
          <w:lang w:bidi="en-US"/>
        </w:rPr>
        <w:t>llic acid and cycocel on yield and quality of bitter gourd. </w:t>
      </w:r>
      <w:r w:rsidRPr="00E43899">
        <w:rPr>
          <w:rFonts w:ascii="Times New Roman" w:hAnsi="Times New Roman" w:cs="Times New Roman"/>
          <w:i/>
          <w:iCs/>
          <w:sz w:val="24"/>
          <w:szCs w:val="24"/>
          <w:lang w:bidi="en-US"/>
        </w:rPr>
        <w:t>Indian J</w:t>
      </w:r>
      <w:r>
        <w:rPr>
          <w:rFonts w:ascii="Times New Roman" w:hAnsi="Times New Roman" w:cs="Times New Roman"/>
          <w:i/>
          <w:iCs/>
          <w:sz w:val="24"/>
          <w:szCs w:val="24"/>
          <w:lang w:bidi="en-US"/>
        </w:rPr>
        <w:t>.</w:t>
      </w:r>
      <w:r w:rsidRPr="00E43899">
        <w:rPr>
          <w:rFonts w:ascii="Times New Roman" w:hAnsi="Times New Roman" w:cs="Times New Roman"/>
          <w:i/>
          <w:iCs/>
          <w:sz w:val="24"/>
          <w:szCs w:val="24"/>
          <w:lang w:bidi="en-US"/>
        </w:rPr>
        <w:t xml:space="preserve"> Pure Appl Biosci</w:t>
      </w:r>
      <w:r w:rsidRPr="00E43899">
        <w:rPr>
          <w:rFonts w:ascii="Times New Roman" w:hAnsi="Times New Roman" w:cs="Times New Roman"/>
          <w:sz w:val="24"/>
          <w:szCs w:val="24"/>
          <w:lang w:bidi="en-US"/>
        </w:rPr>
        <w:t>, </w:t>
      </w:r>
      <w:r w:rsidRPr="00E43899">
        <w:rPr>
          <w:rFonts w:ascii="Times New Roman" w:hAnsi="Times New Roman" w:cs="Times New Roman"/>
          <w:i/>
          <w:iCs/>
          <w:sz w:val="24"/>
          <w:szCs w:val="24"/>
          <w:lang w:bidi="en-US"/>
        </w:rPr>
        <w:t>8</w:t>
      </w:r>
      <w:r w:rsidRPr="00E43899">
        <w:rPr>
          <w:rFonts w:ascii="Times New Roman" w:hAnsi="Times New Roman" w:cs="Times New Roman"/>
          <w:sz w:val="24"/>
          <w:szCs w:val="24"/>
          <w:lang w:bidi="en-US"/>
        </w:rPr>
        <w:t>, pp.402-406.</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Behra, TK (</w:t>
      </w:r>
      <w:r w:rsidRPr="00EE5BBA">
        <w:rPr>
          <w:rFonts w:ascii="Times New Roman" w:eastAsia="Times New Roman" w:hAnsi="Times New Roman" w:cs="Times New Roman"/>
          <w:color w:val="000000"/>
          <w:sz w:val="24"/>
          <w:lang w:bidi="hi-IN"/>
        </w:rPr>
        <w:t>2004</w:t>
      </w:r>
      <w:r>
        <w:rPr>
          <w:rFonts w:ascii="Times New Roman" w:eastAsia="Times New Roman" w:hAnsi="Times New Roman" w:cs="Times New Roman"/>
          <w:color w:val="000000"/>
          <w:sz w:val="24"/>
          <w:lang w:bidi="hi-IN"/>
        </w:rPr>
        <w:t>)</w:t>
      </w:r>
      <w:r w:rsidRPr="00EE5BBA">
        <w:rPr>
          <w:rFonts w:ascii="Times New Roman" w:eastAsia="Times New Roman" w:hAnsi="Times New Roman" w:cs="Times New Roman"/>
          <w:color w:val="000000"/>
          <w:sz w:val="24"/>
          <w:lang w:bidi="hi-IN"/>
        </w:rPr>
        <w:t xml:space="preserve">. Heterosis in bitter gourd. </w:t>
      </w:r>
      <w:r w:rsidRPr="00EE5BBA">
        <w:rPr>
          <w:rFonts w:ascii="Times New Roman" w:eastAsia="Times New Roman" w:hAnsi="Times New Roman" w:cs="Times New Roman"/>
          <w:i/>
          <w:iCs/>
          <w:color w:val="000000"/>
          <w:sz w:val="24"/>
          <w:lang w:bidi="hi-IN"/>
        </w:rPr>
        <w:t xml:space="preserve">J. New Seeds </w:t>
      </w:r>
      <w:r w:rsidRPr="00EE5BBA">
        <w:rPr>
          <w:rFonts w:ascii="Times New Roman" w:eastAsia="Times New Roman" w:hAnsi="Times New Roman" w:cs="Times New Roman"/>
          <w:b/>
          <w:bCs/>
          <w:color w:val="000000"/>
          <w:sz w:val="24"/>
          <w:lang w:bidi="hi-IN"/>
        </w:rPr>
        <w:t>6</w:t>
      </w:r>
      <w:r w:rsidRPr="00EE5BBA">
        <w:rPr>
          <w:rFonts w:ascii="Times New Roman" w:eastAsia="Times New Roman" w:hAnsi="Times New Roman" w:cs="Times New Roman"/>
          <w:color w:val="000000"/>
          <w:sz w:val="24"/>
          <w:lang w:bidi="hi-IN"/>
        </w:rPr>
        <w:t xml:space="preserve">: 217-22. </w:t>
      </w:r>
      <w:hyperlink r:id="rId8" w:history="1">
        <w:r w:rsidRPr="00EE5BBA">
          <w:rPr>
            <w:rStyle w:val="Hyperlink"/>
            <w:rFonts w:ascii="Times New Roman" w:eastAsia="Times New Roman" w:hAnsi="Times New Roman" w:cs="Times New Roman"/>
            <w:sz w:val="24"/>
            <w:lang w:bidi="hi-IN"/>
          </w:rPr>
          <w:t>https://doi.org/10.1300/J153v06n02_11</w:t>
        </w:r>
      </w:hyperlink>
      <w:r w:rsidRPr="00EE5BBA">
        <w:rPr>
          <w:rFonts w:ascii="Times New Roman" w:eastAsia="Times New Roman" w:hAnsi="Times New Roman" w:cs="Times New Roman"/>
          <w:color w:val="000000"/>
          <w:sz w:val="24"/>
          <w:lang w:bidi="hi-IN"/>
        </w:rPr>
        <w:t>.</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en-US"/>
        </w:rPr>
      </w:pPr>
      <w:r>
        <w:rPr>
          <w:rFonts w:ascii="Times New Roman" w:eastAsia="Times New Roman" w:hAnsi="Times New Roman" w:cs="Times New Roman"/>
          <w:color w:val="000000"/>
          <w:sz w:val="24"/>
          <w:lang w:bidi="en-US"/>
        </w:rPr>
        <w:t>Chaurasiya, J, Verma, R</w:t>
      </w:r>
      <w:r w:rsidRPr="006E33D1">
        <w:rPr>
          <w:rFonts w:ascii="Times New Roman" w:eastAsia="Times New Roman" w:hAnsi="Times New Roman" w:cs="Times New Roman"/>
          <w:color w:val="000000"/>
          <w:sz w:val="24"/>
          <w:lang w:bidi="en-US"/>
        </w:rPr>
        <w:t>B</w:t>
      </w:r>
      <w:r>
        <w:rPr>
          <w:rFonts w:ascii="Times New Roman" w:eastAsia="Times New Roman" w:hAnsi="Times New Roman" w:cs="Times New Roman"/>
          <w:color w:val="000000"/>
          <w:sz w:val="24"/>
          <w:lang w:bidi="en-US"/>
        </w:rPr>
        <w:t>, Ahmad, M, Adarsh, A</w:t>
      </w:r>
      <w:r w:rsidRPr="006E33D1">
        <w:rPr>
          <w:rFonts w:ascii="Times New Roman" w:eastAsia="Times New Roman" w:hAnsi="Times New Roman" w:cs="Times New Roman"/>
          <w:color w:val="000000"/>
          <w:sz w:val="24"/>
          <w:lang w:bidi="en-US"/>
        </w:rPr>
        <w:t>, Kumar, R., and</w:t>
      </w:r>
      <w:r>
        <w:rPr>
          <w:rFonts w:ascii="Times New Roman" w:eastAsia="Times New Roman" w:hAnsi="Times New Roman" w:cs="Times New Roman"/>
          <w:color w:val="000000"/>
          <w:sz w:val="24"/>
          <w:lang w:bidi="en-US"/>
        </w:rPr>
        <w:t xml:space="preserve"> Pratap, T</w:t>
      </w:r>
      <w:r w:rsidRPr="006E33D1">
        <w:rPr>
          <w:rFonts w:ascii="Times New Roman" w:eastAsia="Times New Roman" w:hAnsi="Times New Roman" w:cs="Times New Roman"/>
          <w:color w:val="000000"/>
          <w:sz w:val="24"/>
          <w:lang w:bidi="en-US"/>
        </w:rPr>
        <w:t xml:space="preserve"> (2016). Influence of plant growth regulators on growth, sex expression, yield and quality of muskmelon (</w:t>
      </w:r>
      <w:r w:rsidRPr="006E33D1">
        <w:rPr>
          <w:rFonts w:ascii="Times New Roman" w:eastAsia="Times New Roman" w:hAnsi="Times New Roman" w:cs="Times New Roman"/>
          <w:i/>
          <w:iCs/>
          <w:color w:val="000000"/>
          <w:sz w:val="24"/>
          <w:lang w:bidi="en-US"/>
        </w:rPr>
        <w:t>Cucumis melo</w:t>
      </w:r>
      <w:r w:rsidRPr="006E33D1">
        <w:rPr>
          <w:rFonts w:ascii="Times New Roman" w:eastAsia="Times New Roman" w:hAnsi="Times New Roman" w:cs="Times New Roman"/>
          <w:color w:val="000000"/>
          <w:sz w:val="24"/>
          <w:lang w:bidi="en-US"/>
        </w:rPr>
        <w:t xml:space="preserve"> L.). </w:t>
      </w:r>
      <w:r w:rsidRPr="006E33D1">
        <w:rPr>
          <w:rFonts w:ascii="Times New Roman" w:eastAsia="Times New Roman" w:hAnsi="Times New Roman" w:cs="Times New Roman"/>
          <w:i/>
          <w:iCs/>
          <w:color w:val="000000"/>
          <w:sz w:val="24"/>
          <w:lang w:bidi="en-US"/>
        </w:rPr>
        <w:t>Ecology, Environment and Conservation</w:t>
      </w:r>
      <w:r w:rsidRPr="006E33D1">
        <w:rPr>
          <w:rFonts w:ascii="Times New Roman" w:eastAsia="Times New Roman" w:hAnsi="Times New Roman" w:cs="Times New Roman"/>
          <w:color w:val="000000"/>
          <w:sz w:val="24"/>
          <w:lang w:bidi="en-US"/>
        </w:rPr>
        <w:t>, 22: 39-43.</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Dhakal, S, Karki, M, Subedi, P</w:t>
      </w:r>
      <w:r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Gc, A</w:t>
      </w:r>
      <w:r w:rsidRPr="00D05393">
        <w:rPr>
          <w:rFonts w:ascii="Times New Roman" w:eastAsia="Times New Roman" w:hAnsi="Times New Roman" w:cs="Times New Roman"/>
          <w:color w:val="000000"/>
          <w:sz w:val="24"/>
          <w:lang w:bidi="hi-IN"/>
        </w:rPr>
        <w:t xml:space="preserve"> (2019). Effect of ethephon doses on vegetative characters, sex expression and yield of cucumber (</w:t>
      </w:r>
      <w:r w:rsidRPr="00D05393">
        <w:rPr>
          <w:rFonts w:ascii="Times New Roman" w:eastAsia="Times New Roman" w:hAnsi="Times New Roman" w:cs="Times New Roman"/>
          <w:i/>
          <w:iCs/>
          <w:color w:val="000000"/>
          <w:sz w:val="24"/>
          <w:lang w:bidi="hi-IN"/>
        </w:rPr>
        <w:t>Cucumis sativus</w:t>
      </w:r>
      <w:r w:rsidRPr="00D05393">
        <w:rPr>
          <w:rFonts w:ascii="Times New Roman" w:eastAsia="Times New Roman" w:hAnsi="Times New Roman" w:cs="Times New Roman"/>
          <w:color w:val="000000"/>
          <w:sz w:val="24"/>
          <w:lang w:bidi="hi-IN"/>
        </w:rPr>
        <w:t xml:space="preserve"> cv. Bhaktapur local) </w:t>
      </w:r>
      <w:r w:rsidRPr="00D05393">
        <w:rPr>
          <w:rFonts w:ascii="Times New Roman" w:eastAsia="Times New Roman" w:hAnsi="Times New Roman" w:cs="Times New Roman"/>
          <w:color w:val="000000"/>
          <w:sz w:val="24"/>
          <w:lang w:bidi="hi-IN"/>
        </w:rPr>
        <w:lastRenderedPageBreak/>
        <w:t>in Resunga municipality, Gulmi, Nepal. </w:t>
      </w:r>
      <w:r w:rsidRPr="00D05393">
        <w:rPr>
          <w:rFonts w:ascii="Times New Roman" w:eastAsia="Times New Roman" w:hAnsi="Times New Roman" w:cs="Times New Roman"/>
          <w:i/>
          <w:iCs/>
          <w:color w:val="000000"/>
          <w:sz w:val="24"/>
          <w:lang w:bidi="hi-IN"/>
        </w:rPr>
        <w:t>International Journal of Applied Sciences and Biotechnology</w:t>
      </w:r>
      <w:r w:rsidRPr="00D05393">
        <w:rPr>
          <w:rFonts w:ascii="Times New Roman" w:eastAsia="Times New Roman" w:hAnsi="Times New Roman" w:cs="Times New Roman"/>
          <w:color w:val="000000"/>
          <w:sz w:val="24"/>
          <w:lang w:bidi="hi-IN"/>
        </w:rPr>
        <w:t>, </w:t>
      </w:r>
      <w:r w:rsidRPr="00D05393">
        <w:rPr>
          <w:rFonts w:ascii="Times New Roman" w:eastAsia="Times New Roman" w:hAnsi="Times New Roman" w:cs="Times New Roman"/>
          <w:i/>
          <w:iCs/>
          <w:color w:val="000000"/>
          <w:sz w:val="24"/>
          <w:lang w:bidi="hi-IN"/>
        </w:rPr>
        <w:t>7</w:t>
      </w:r>
      <w:r w:rsidRPr="00D05393">
        <w:rPr>
          <w:rFonts w:ascii="Times New Roman" w:eastAsia="Times New Roman" w:hAnsi="Times New Roman" w:cs="Times New Roman"/>
          <w:color w:val="000000"/>
          <w:sz w:val="24"/>
          <w:lang w:bidi="hi-IN"/>
        </w:rPr>
        <w:t>(3), 370-377.</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sidRPr="000A5434">
        <w:rPr>
          <w:rFonts w:ascii="Times New Roman" w:eastAsia="Times New Roman" w:hAnsi="Times New Roman" w:cs="Times New Roman"/>
          <w:color w:val="000000"/>
          <w:sz w:val="24"/>
          <w:lang w:bidi="hi-IN"/>
        </w:rPr>
        <w:t xml:space="preserve">Gaikwad, </w:t>
      </w:r>
      <w:r>
        <w:rPr>
          <w:rFonts w:ascii="Times New Roman" w:eastAsia="Times New Roman" w:hAnsi="Times New Roman" w:cs="Times New Roman"/>
          <w:color w:val="000000"/>
          <w:sz w:val="24"/>
          <w:lang w:bidi="hi-IN"/>
        </w:rPr>
        <w:t>AB, Behera, TK, Singh, A</w:t>
      </w:r>
      <w:r w:rsidRPr="000A5434">
        <w:rPr>
          <w:rFonts w:ascii="Times New Roman" w:eastAsia="Times New Roman" w:hAnsi="Times New Roman" w:cs="Times New Roman"/>
          <w:color w:val="000000"/>
          <w:sz w:val="24"/>
          <w:lang w:bidi="hi-IN"/>
        </w:rPr>
        <w:t>K</w:t>
      </w:r>
      <w:r>
        <w:rPr>
          <w:rFonts w:ascii="Times New Roman" w:eastAsia="Times New Roman" w:hAnsi="Times New Roman" w:cs="Times New Roman"/>
          <w:color w:val="000000"/>
          <w:sz w:val="24"/>
          <w:lang w:bidi="hi-IN"/>
        </w:rPr>
        <w:t>, Chandel, D, Karihaloo, JL, and Staub, JE</w:t>
      </w:r>
      <w:r w:rsidRPr="000A5434">
        <w:rPr>
          <w:rFonts w:ascii="Times New Roman" w:eastAsia="Times New Roman" w:hAnsi="Times New Roman" w:cs="Times New Roman"/>
          <w:color w:val="000000"/>
          <w:sz w:val="24"/>
          <w:lang w:bidi="hi-IN"/>
        </w:rPr>
        <w:t xml:space="preserve"> (2008). Amplified fragment length polymorphism analysis provides strategies for improvement of bitter gourd (</w:t>
      </w:r>
      <w:r w:rsidRPr="0043203C">
        <w:rPr>
          <w:rFonts w:ascii="Times New Roman" w:eastAsia="Times New Roman" w:hAnsi="Times New Roman" w:cs="Times New Roman"/>
          <w:i/>
          <w:iCs/>
          <w:color w:val="000000"/>
          <w:sz w:val="24"/>
          <w:lang w:bidi="hi-IN"/>
        </w:rPr>
        <w:t>Momordica charantia</w:t>
      </w:r>
      <w:r w:rsidRPr="000A5434">
        <w:rPr>
          <w:rFonts w:ascii="Times New Roman" w:eastAsia="Times New Roman" w:hAnsi="Times New Roman" w:cs="Times New Roman"/>
          <w:color w:val="000000"/>
          <w:sz w:val="24"/>
          <w:lang w:bidi="hi-IN"/>
        </w:rPr>
        <w:t xml:space="preserve"> L.). </w:t>
      </w:r>
      <w:r w:rsidRPr="000A5434">
        <w:rPr>
          <w:rFonts w:ascii="Times New Roman" w:eastAsia="Times New Roman" w:hAnsi="Times New Roman" w:cs="Times New Roman"/>
          <w:i/>
          <w:iCs/>
          <w:color w:val="000000"/>
          <w:sz w:val="24"/>
          <w:lang w:bidi="hi-IN"/>
        </w:rPr>
        <w:t>HortScience</w:t>
      </w:r>
      <w:r w:rsidRPr="000A5434">
        <w:rPr>
          <w:rFonts w:ascii="Times New Roman" w:eastAsia="Times New Roman" w:hAnsi="Times New Roman" w:cs="Times New Roman"/>
          <w:color w:val="000000"/>
          <w:sz w:val="24"/>
          <w:lang w:bidi="hi-IN"/>
        </w:rPr>
        <w:t>, </w:t>
      </w:r>
      <w:r w:rsidRPr="000A5434">
        <w:rPr>
          <w:rFonts w:ascii="Times New Roman" w:eastAsia="Times New Roman" w:hAnsi="Times New Roman" w:cs="Times New Roman"/>
          <w:i/>
          <w:iCs/>
          <w:color w:val="000000"/>
          <w:sz w:val="24"/>
          <w:lang w:bidi="hi-IN"/>
        </w:rPr>
        <w:t>43</w:t>
      </w:r>
      <w:r w:rsidRPr="000A5434">
        <w:rPr>
          <w:rFonts w:ascii="Times New Roman" w:eastAsia="Times New Roman" w:hAnsi="Times New Roman" w:cs="Times New Roman"/>
          <w:color w:val="000000"/>
          <w:sz w:val="24"/>
          <w:lang w:bidi="hi-IN"/>
        </w:rPr>
        <w:t>(1), 127-133.</w:t>
      </w:r>
    </w:p>
    <w:p w:rsidR="00C51C18" w:rsidRDefault="00C51C18" w:rsidP="005A42E0">
      <w:pPr>
        <w:spacing w:after="120"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Gajjela, S</w:t>
      </w:r>
      <w:r w:rsidRPr="005B1FE6">
        <w:rPr>
          <w:rFonts w:ascii="Times New Roman" w:hAnsi="Times New Roman" w:cs="Times New Roman"/>
          <w:sz w:val="24"/>
          <w:szCs w:val="24"/>
          <w:lang w:bidi="en-US"/>
        </w:rPr>
        <w:t xml:space="preserve"> (2018). S</w:t>
      </w:r>
      <w:r>
        <w:rPr>
          <w:rFonts w:ascii="Times New Roman" w:hAnsi="Times New Roman" w:cs="Times New Roman"/>
          <w:sz w:val="24"/>
          <w:szCs w:val="24"/>
          <w:lang w:bidi="en-US"/>
        </w:rPr>
        <w:t>tudies on effect ofliquid organic manures on bitter gourd (</w:t>
      </w:r>
      <w:r w:rsidRPr="00160153">
        <w:rPr>
          <w:rFonts w:ascii="Times New Roman" w:hAnsi="Times New Roman" w:cs="Times New Roman"/>
          <w:i/>
          <w:iCs/>
          <w:sz w:val="24"/>
          <w:szCs w:val="24"/>
          <w:lang w:bidi="en-US"/>
        </w:rPr>
        <w:t>Momordica charantia</w:t>
      </w:r>
      <w:r>
        <w:rPr>
          <w:rFonts w:ascii="Times New Roman" w:hAnsi="Times New Roman" w:cs="Times New Roman"/>
          <w:sz w:val="24"/>
          <w:szCs w:val="24"/>
          <w:lang w:bidi="en-US"/>
        </w:rPr>
        <w:t xml:space="preserve"> L.).</w:t>
      </w:r>
      <w:r w:rsidRPr="005B1FE6">
        <w:rPr>
          <w:rFonts w:ascii="Times New Roman" w:hAnsi="Times New Roman" w:cs="Times New Roman"/>
          <w:sz w:val="24"/>
          <w:szCs w:val="24"/>
          <w:lang w:bidi="en-US"/>
        </w:rPr>
        <w:t> (</w:t>
      </w:r>
      <w:r w:rsidRPr="007B06B5">
        <w:rPr>
          <w:rFonts w:ascii="Times New Roman" w:hAnsi="Times New Roman" w:cs="Times New Roman"/>
          <w:i/>
          <w:iCs/>
          <w:sz w:val="24"/>
          <w:szCs w:val="24"/>
          <w:lang w:bidi="en-US"/>
        </w:rPr>
        <w:t>Doctoral dissertation,UttarBanga Krishi Vishwacidyalaya</w:t>
      </w:r>
      <w:r>
        <w:rPr>
          <w:rFonts w:ascii="Times New Roman" w:hAnsi="Times New Roman" w:cs="Times New Roman"/>
          <w:sz w:val="24"/>
          <w:szCs w:val="24"/>
          <w:lang w:bidi="en-US"/>
        </w:rPr>
        <w:t>)</w:t>
      </w:r>
      <w:r w:rsidRPr="005B1FE6">
        <w:rPr>
          <w:rFonts w:ascii="Times New Roman" w:hAnsi="Times New Roman" w:cs="Times New Roman"/>
          <w:sz w:val="24"/>
          <w:szCs w:val="24"/>
          <w:lang w:bidi="en-US"/>
        </w:rPr>
        <w:t>.</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Joseph, JK</w:t>
      </w:r>
      <w:r w:rsidRPr="00D64475">
        <w:rPr>
          <w:rFonts w:ascii="Times New Roman" w:eastAsia="Times New Roman" w:hAnsi="Times New Roman" w:cs="Times New Roman"/>
          <w:color w:val="000000"/>
          <w:sz w:val="24"/>
          <w:lang w:bidi="hi-IN"/>
        </w:rPr>
        <w:t xml:space="preserve"> (2005). Studies on ecogeography and genetic diversity of the genus Momordica L. </w:t>
      </w:r>
      <w:r w:rsidRPr="00D64475">
        <w:rPr>
          <w:rFonts w:ascii="Times New Roman" w:eastAsia="Times New Roman" w:hAnsi="Times New Roman" w:cs="Times New Roman"/>
          <w:i/>
          <w:iCs/>
          <w:color w:val="000000"/>
          <w:sz w:val="24"/>
          <w:lang w:bidi="hi-IN"/>
        </w:rPr>
        <w:t>India. Dissertation, Mahatma Gandhi University, Kottayam, Kerala</w:t>
      </w:r>
      <w:r w:rsidRPr="00D64475">
        <w:rPr>
          <w:rFonts w:ascii="Times New Roman" w:eastAsia="Times New Roman" w:hAnsi="Times New Roman" w:cs="Times New Roman"/>
          <w:color w:val="000000"/>
          <w:sz w:val="24"/>
          <w:lang w:bidi="hi-IN"/>
        </w:rPr>
        <w:t>.</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Kaushik, P, Andújar, I, Vilanova, S, Plazas, M, Gramazio, P</w:t>
      </w:r>
      <w:r w:rsidRPr="007A0ACE">
        <w:rPr>
          <w:rFonts w:ascii="Times New Roman" w:eastAsia="Times New Roman" w:hAnsi="Times New Roman" w:cs="Times New Roman"/>
          <w:color w:val="000000"/>
          <w:sz w:val="24"/>
          <w:lang w:bidi="hi-IN"/>
        </w:rPr>
        <w:t>, Herraiz, F</w:t>
      </w:r>
      <w:r>
        <w:rPr>
          <w:rFonts w:ascii="Times New Roman" w:eastAsia="Times New Roman" w:hAnsi="Times New Roman" w:cs="Times New Roman"/>
          <w:color w:val="000000"/>
          <w:sz w:val="24"/>
          <w:lang w:bidi="hi-IN"/>
        </w:rPr>
        <w:t>J, Brar, NS and Prohens, J</w:t>
      </w:r>
      <w:r w:rsidRPr="007A0ACE">
        <w:rPr>
          <w:rFonts w:ascii="Times New Roman" w:eastAsia="Times New Roman" w:hAnsi="Times New Roman" w:cs="Times New Roman"/>
          <w:color w:val="000000"/>
          <w:sz w:val="24"/>
          <w:lang w:bidi="hi-IN"/>
        </w:rPr>
        <w:t xml:space="preserve"> </w:t>
      </w:r>
      <w:r>
        <w:rPr>
          <w:rFonts w:ascii="Times New Roman" w:eastAsia="Times New Roman" w:hAnsi="Times New Roman" w:cs="Times New Roman"/>
          <w:color w:val="000000"/>
          <w:sz w:val="24"/>
          <w:lang w:bidi="hi-IN"/>
        </w:rPr>
        <w:t>(</w:t>
      </w:r>
      <w:r w:rsidRPr="007A0ACE">
        <w:rPr>
          <w:rFonts w:ascii="Times New Roman" w:eastAsia="Times New Roman" w:hAnsi="Times New Roman" w:cs="Times New Roman"/>
          <w:color w:val="000000"/>
          <w:sz w:val="24"/>
          <w:lang w:bidi="hi-IN"/>
        </w:rPr>
        <w:t>2015</w:t>
      </w:r>
      <w:r>
        <w:rPr>
          <w:rFonts w:ascii="Times New Roman" w:eastAsia="Times New Roman" w:hAnsi="Times New Roman" w:cs="Times New Roman"/>
          <w:color w:val="000000"/>
          <w:sz w:val="24"/>
          <w:lang w:bidi="hi-IN"/>
        </w:rPr>
        <w:t>)</w:t>
      </w:r>
      <w:r w:rsidRPr="007A0ACE">
        <w:rPr>
          <w:rFonts w:ascii="Times New Roman" w:eastAsia="Times New Roman" w:hAnsi="Times New Roman" w:cs="Times New Roman"/>
          <w:color w:val="000000"/>
          <w:sz w:val="24"/>
          <w:lang w:bidi="hi-IN"/>
        </w:rPr>
        <w:t>. Breeding vegetables with increased content in bioactive phenolic acids. </w:t>
      </w:r>
      <w:r w:rsidRPr="007A0ACE">
        <w:rPr>
          <w:rFonts w:ascii="Times New Roman" w:eastAsia="Times New Roman" w:hAnsi="Times New Roman" w:cs="Times New Roman"/>
          <w:i/>
          <w:iCs/>
          <w:color w:val="000000"/>
          <w:sz w:val="24"/>
          <w:lang w:bidi="hi-IN"/>
        </w:rPr>
        <w:t>Molecules</w:t>
      </w:r>
      <w:r w:rsidRPr="007A0ACE">
        <w:rPr>
          <w:rFonts w:ascii="Times New Roman" w:eastAsia="Times New Roman" w:hAnsi="Times New Roman" w:cs="Times New Roman"/>
          <w:color w:val="000000"/>
          <w:sz w:val="24"/>
          <w:lang w:bidi="hi-IN"/>
        </w:rPr>
        <w:t>, </w:t>
      </w:r>
      <w:r w:rsidRPr="007A0ACE">
        <w:rPr>
          <w:rFonts w:ascii="Times New Roman" w:eastAsia="Times New Roman" w:hAnsi="Times New Roman" w:cs="Times New Roman"/>
          <w:i/>
          <w:iCs/>
          <w:color w:val="000000"/>
          <w:sz w:val="24"/>
          <w:lang w:bidi="hi-IN"/>
        </w:rPr>
        <w:t>20</w:t>
      </w:r>
      <w:r>
        <w:rPr>
          <w:rFonts w:ascii="Times New Roman" w:eastAsia="Times New Roman" w:hAnsi="Times New Roman" w:cs="Times New Roman"/>
          <w:color w:val="000000"/>
          <w:sz w:val="24"/>
          <w:lang w:bidi="hi-IN"/>
        </w:rPr>
        <w:t xml:space="preserve">(10), </w:t>
      </w:r>
      <w:r w:rsidRPr="007A0ACE">
        <w:rPr>
          <w:rFonts w:ascii="Times New Roman" w:eastAsia="Times New Roman" w:hAnsi="Times New Roman" w:cs="Times New Roman"/>
          <w:color w:val="000000"/>
          <w:sz w:val="24"/>
          <w:lang w:bidi="hi-IN"/>
        </w:rPr>
        <w:t>18464-18481.</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sidRPr="00D05393">
        <w:rPr>
          <w:rFonts w:ascii="Times New Roman" w:eastAsia="Times New Roman" w:hAnsi="Times New Roman" w:cs="Times New Roman"/>
          <w:color w:val="000000"/>
          <w:sz w:val="24"/>
          <w:lang w:bidi="hi-IN"/>
        </w:rPr>
        <w:t>Mahala, P, Chowdhary, M</w:t>
      </w:r>
      <w:r>
        <w:rPr>
          <w:rFonts w:ascii="Times New Roman" w:eastAsia="Times New Roman" w:hAnsi="Times New Roman" w:cs="Times New Roman"/>
          <w:color w:val="000000"/>
          <w:sz w:val="24"/>
          <w:lang w:bidi="hi-IN"/>
        </w:rPr>
        <w:t>R</w:t>
      </w:r>
      <w:r w:rsidRPr="00D05393">
        <w:rPr>
          <w:rFonts w:ascii="Times New Roman" w:eastAsia="Times New Roman" w:hAnsi="Times New Roman" w:cs="Times New Roman"/>
          <w:color w:val="000000"/>
          <w:sz w:val="24"/>
          <w:lang w:bidi="hi-IN"/>
        </w:rPr>
        <w:t xml:space="preserve"> and Yadhav, T</w:t>
      </w:r>
      <w:r>
        <w:rPr>
          <w:rFonts w:ascii="Times New Roman" w:eastAsia="Times New Roman" w:hAnsi="Times New Roman" w:cs="Times New Roman"/>
          <w:color w:val="000000"/>
          <w:sz w:val="24"/>
          <w:lang w:bidi="hi-IN"/>
        </w:rPr>
        <w:t>V</w:t>
      </w:r>
      <w:r w:rsidRPr="00D05393">
        <w:rPr>
          <w:rFonts w:ascii="Times New Roman" w:eastAsia="Times New Roman" w:hAnsi="Times New Roman" w:cs="Times New Roman"/>
          <w:color w:val="000000"/>
          <w:sz w:val="24"/>
          <w:lang w:bidi="hi-IN"/>
        </w:rPr>
        <w:t xml:space="preserve"> (2014). Effect of plant growth regulators on growth, yield, quality and economics of bottle gourd. </w:t>
      </w:r>
      <w:r w:rsidRPr="00D05393">
        <w:rPr>
          <w:rFonts w:ascii="Times New Roman" w:eastAsia="Times New Roman" w:hAnsi="Times New Roman" w:cs="Times New Roman"/>
          <w:i/>
          <w:iCs/>
          <w:color w:val="000000"/>
          <w:sz w:val="24"/>
          <w:lang w:bidi="hi-IN"/>
        </w:rPr>
        <w:t>Annuals of Agri-Bio Research 19</w:t>
      </w:r>
      <w:r w:rsidRPr="00D05393">
        <w:rPr>
          <w:rFonts w:ascii="Times New Roman" w:eastAsia="Times New Roman" w:hAnsi="Times New Roman" w:cs="Times New Roman"/>
          <w:color w:val="000000"/>
          <w:sz w:val="24"/>
          <w:lang w:bidi="hi-IN"/>
        </w:rPr>
        <w:t>(1): 137- 139.</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Mahida, SV, Valia, RZ</w:t>
      </w:r>
      <w:r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Sitapara, HH</w:t>
      </w:r>
      <w:r w:rsidRPr="00D05393">
        <w:rPr>
          <w:rFonts w:ascii="Times New Roman" w:eastAsia="Times New Roman" w:hAnsi="Times New Roman" w:cs="Times New Roman"/>
          <w:color w:val="000000"/>
          <w:sz w:val="24"/>
          <w:lang w:bidi="hi-IN"/>
        </w:rPr>
        <w:t xml:space="preserve"> (2015). Growth, yield and sex-expression as influenced by plant growth regulators in sponge gourd cv. PUSA CHIKNI</w:t>
      </w:r>
      <w:r>
        <w:rPr>
          <w:rFonts w:ascii="Times New Roman" w:eastAsia="Times New Roman" w:hAnsi="Times New Roman" w:cs="Times New Roman"/>
          <w:color w:val="000000"/>
          <w:sz w:val="24"/>
          <w:lang w:bidi="hi-IN"/>
        </w:rPr>
        <w:t xml:space="preserve">. </w:t>
      </w:r>
      <w:r w:rsidRPr="00D05393">
        <w:rPr>
          <w:rFonts w:ascii="Times New Roman" w:eastAsia="Times New Roman" w:hAnsi="Times New Roman" w:cs="Times New Roman"/>
          <w:color w:val="000000"/>
          <w:sz w:val="24"/>
          <w:lang w:bidi="hi-IN"/>
        </w:rPr>
        <w:t>.</w:t>
      </w:r>
      <w:r>
        <w:rPr>
          <w:rFonts w:ascii="Times New Roman" w:hAnsi="Times New Roman" w:cs="Times New Roman"/>
          <w:i/>
          <w:iCs/>
          <w:sz w:val="24"/>
          <w:lang w:bidi="hi-IN"/>
        </w:rPr>
        <w:t>Asian Journal of Horticulture</w:t>
      </w:r>
      <w:r w:rsidRPr="00D05393">
        <w:rPr>
          <w:rFonts w:ascii="Times New Roman" w:eastAsia="Times New Roman" w:hAnsi="Times New Roman" w:cs="Times New Roman"/>
          <w:color w:val="000000"/>
          <w:sz w:val="24"/>
          <w:lang w:bidi="hi-IN"/>
        </w:rPr>
        <w:t xml:space="preserve">, </w:t>
      </w:r>
      <w:r w:rsidRPr="00D05393">
        <w:rPr>
          <w:rFonts w:ascii="Times New Roman" w:eastAsia="Times New Roman" w:hAnsi="Times New Roman" w:cs="Times New Roman"/>
          <w:i/>
          <w:iCs/>
          <w:color w:val="000000"/>
          <w:sz w:val="24"/>
          <w:lang w:bidi="hi-IN"/>
        </w:rPr>
        <w:t>10</w:t>
      </w:r>
      <w:r w:rsidRPr="00D05393">
        <w:rPr>
          <w:rFonts w:ascii="Times New Roman" w:eastAsia="Times New Roman" w:hAnsi="Times New Roman" w:cs="Times New Roman"/>
          <w:color w:val="000000"/>
          <w:sz w:val="24"/>
          <w:lang w:bidi="hi-IN"/>
        </w:rPr>
        <w:t>(1):122-125.</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Mangave, BD, Dekhane, SS, and Patel, DJ</w:t>
      </w:r>
      <w:r w:rsidRPr="00C37DBF">
        <w:rPr>
          <w:rFonts w:ascii="Times New Roman" w:eastAsia="Times New Roman" w:hAnsi="Times New Roman" w:cs="Times New Roman"/>
          <w:color w:val="000000"/>
          <w:sz w:val="24"/>
          <w:lang w:bidi="hi-IN"/>
        </w:rPr>
        <w:t xml:space="preserve"> (2016). Effect of plant growth regulators on growth and sex expression of bitter gourd. </w:t>
      </w:r>
      <w:r w:rsidRPr="00C37DBF">
        <w:rPr>
          <w:rFonts w:ascii="Times New Roman" w:eastAsia="Times New Roman" w:hAnsi="Times New Roman" w:cs="Times New Roman"/>
          <w:i/>
          <w:iCs/>
          <w:color w:val="000000"/>
          <w:sz w:val="24"/>
          <w:lang w:bidi="hi-IN"/>
        </w:rPr>
        <w:t>Int. J. Dev. Res. 6</w:t>
      </w:r>
      <w:r w:rsidRPr="00C37DBF">
        <w:rPr>
          <w:rFonts w:ascii="Times New Roman" w:eastAsia="Times New Roman" w:hAnsi="Times New Roman" w:cs="Times New Roman"/>
          <w:color w:val="000000"/>
          <w:sz w:val="24"/>
          <w:lang w:bidi="hi-IN"/>
        </w:rPr>
        <w:t>(4), 7310-7312.</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Marr, KL, Mei, XY, and</w:t>
      </w:r>
      <w:r w:rsidRPr="007A0ACE">
        <w:rPr>
          <w:rFonts w:ascii="Times New Roman" w:eastAsia="Times New Roman" w:hAnsi="Times New Roman" w:cs="Times New Roman"/>
          <w:color w:val="000000"/>
          <w:sz w:val="24"/>
          <w:lang w:bidi="hi-IN"/>
        </w:rPr>
        <w:t xml:space="preserve"> Bhatt</w:t>
      </w:r>
      <w:r>
        <w:rPr>
          <w:rFonts w:ascii="Times New Roman" w:eastAsia="Times New Roman" w:hAnsi="Times New Roman" w:cs="Times New Roman"/>
          <w:color w:val="000000"/>
          <w:sz w:val="24"/>
          <w:lang w:bidi="hi-IN"/>
        </w:rPr>
        <w:t>arai, NK</w:t>
      </w:r>
      <w:r w:rsidRPr="007A0ACE">
        <w:rPr>
          <w:rFonts w:ascii="Times New Roman" w:eastAsia="Times New Roman" w:hAnsi="Times New Roman" w:cs="Times New Roman"/>
          <w:color w:val="000000"/>
          <w:sz w:val="24"/>
          <w:lang w:bidi="hi-IN"/>
        </w:rPr>
        <w:t xml:space="preserve"> (2004). Allozyme, morphological and nutritional analysis bearing on the domestication of</w:t>
      </w:r>
      <w:r>
        <w:rPr>
          <w:rFonts w:ascii="Times New Roman" w:eastAsia="Times New Roman" w:hAnsi="Times New Roman" w:cs="Times New Roman"/>
          <w:color w:val="000000"/>
          <w:sz w:val="24"/>
          <w:lang w:bidi="hi-IN"/>
        </w:rPr>
        <w:t xml:space="preserve"> </w:t>
      </w:r>
      <w:r w:rsidRPr="002610E3">
        <w:rPr>
          <w:rFonts w:ascii="Times New Roman" w:eastAsia="Times New Roman" w:hAnsi="Times New Roman" w:cs="Times New Roman"/>
          <w:i/>
          <w:iCs/>
          <w:color w:val="000000"/>
          <w:sz w:val="24"/>
          <w:lang w:bidi="hi-IN"/>
        </w:rPr>
        <w:t>Momordica charantia</w:t>
      </w:r>
      <w:r w:rsidRPr="007A0ACE">
        <w:rPr>
          <w:rFonts w:ascii="Times New Roman" w:eastAsia="Times New Roman" w:hAnsi="Times New Roman" w:cs="Times New Roman"/>
          <w:color w:val="000000"/>
          <w:sz w:val="24"/>
          <w:lang w:bidi="hi-IN"/>
        </w:rPr>
        <w:t xml:space="preserve"> L.(Cucurbitaceae). </w:t>
      </w:r>
      <w:r w:rsidRPr="007A0ACE">
        <w:rPr>
          <w:rFonts w:ascii="Times New Roman" w:eastAsia="Times New Roman" w:hAnsi="Times New Roman" w:cs="Times New Roman"/>
          <w:i/>
          <w:iCs/>
          <w:color w:val="000000"/>
          <w:sz w:val="24"/>
          <w:lang w:bidi="hi-IN"/>
        </w:rPr>
        <w:t>Economic Botany</w:t>
      </w:r>
      <w:r w:rsidRPr="007A0ACE">
        <w:rPr>
          <w:rFonts w:ascii="Times New Roman" w:eastAsia="Times New Roman" w:hAnsi="Times New Roman" w:cs="Times New Roman"/>
          <w:color w:val="000000"/>
          <w:sz w:val="24"/>
          <w:lang w:bidi="hi-IN"/>
        </w:rPr>
        <w:t>, </w:t>
      </w:r>
      <w:r w:rsidRPr="007A0ACE">
        <w:rPr>
          <w:rFonts w:ascii="Times New Roman" w:eastAsia="Times New Roman" w:hAnsi="Times New Roman" w:cs="Times New Roman"/>
          <w:i/>
          <w:iCs/>
          <w:color w:val="000000"/>
          <w:sz w:val="24"/>
          <w:lang w:bidi="hi-IN"/>
        </w:rPr>
        <w:t>58</w:t>
      </w:r>
      <w:r w:rsidRPr="007A0ACE">
        <w:rPr>
          <w:rFonts w:ascii="Times New Roman" w:eastAsia="Times New Roman" w:hAnsi="Times New Roman" w:cs="Times New Roman"/>
          <w:color w:val="000000"/>
          <w:sz w:val="24"/>
          <w:lang w:bidi="hi-IN"/>
        </w:rPr>
        <w:t>(3), 435-455.</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Mehsram, LT, Sonkamble, AM, Patil, SR</w:t>
      </w:r>
      <w:r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Dahake, LZ</w:t>
      </w:r>
      <w:r w:rsidRPr="00D05393">
        <w:rPr>
          <w:rFonts w:ascii="Times New Roman" w:eastAsia="Times New Roman" w:hAnsi="Times New Roman" w:cs="Times New Roman"/>
          <w:color w:val="000000"/>
          <w:sz w:val="24"/>
          <w:lang w:bidi="hi-IN"/>
        </w:rPr>
        <w:t xml:space="preserve"> (2022). Effect of plant growth regulators on yield and quality of watermelon. </w:t>
      </w:r>
      <w:r w:rsidRPr="00D05393">
        <w:rPr>
          <w:rFonts w:ascii="Times New Roman" w:eastAsia="Times New Roman" w:hAnsi="Times New Roman" w:cs="Times New Roman"/>
          <w:i/>
          <w:iCs/>
          <w:color w:val="000000"/>
          <w:sz w:val="24"/>
          <w:lang w:bidi="hi-IN"/>
        </w:rPr>
        <w:t>Pharma Innov J</w:t>
      </w:r>
      <w:r w:rsidRPr="00D05393">
        <w:rPr>
          <w:rFonts w:ascii="Times New Roman" w:eastAsia="Times New Roman" w:hAnsi="Times New Roman" w:cs="Times New Roman"/>
          <w:color w:val="000000"/>
          <w:sz w:val="24"/>
          <w:lang w:bidi="hi-IN"/>
        </w:rPr>
        <w:t>, </w:t>
      </w:r>
      <w:r w:rsidRPr="00D05393">
        <w:rPr>
          <w:rFonts w:ascii="Times New Roman" w:eastAsia="Times New Roman" w:hAnsi="Times New Roman" w:cs="Times New Roman"/>
          <w:i/>
          <w:iCs/>
          <w:color w:val="000000"/>
          <w:sz w:val="24"/>
          <w:lang w:bidi="hi-IN"/>
        </w:rPr>
        <w:t>11</w:t>
      </w:r>
      <w:r w:rsidRPr="00D05393">
        <w:rPr>
          <w:rFonts w:ascii="Times New Roman" w:eastAsia="Times New Roman" w:hAnsi="Times New Roman" w:cs="Times New Roman"/>
          <w:color w:val="000000"/>
          <w:sz w:val="24"/>
          <w:lang w:bidi="hi-IN"/>
        </w:rPr>
        <w:t>(3), 2424-2427.</w:t>
      </w:r>
    </w:p>
    <w:p w:rsidR="00C51C18" w:rsidRDefault="00C51C18" w:rsidP="0005056A">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Pandey, P, Jha, RK</w:t>
      </w:r>
      <w:r w:rsidRPr="00D05393">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Shrestha, A</w:t>
      </w:r>
      <w:r w:rsidRPr="00D05393">
        <w:rPr>
          <w:rFonts w:ascii="Times New Roman" w:eastAsia="Times New Roman" w:hAnsi="Times New Roman" w:cs="Times New Roman"/>
          <w:color w:val="000000"/>
          <w:sz w:val="24"/>
          <w:lang w:bidi="hi-IN"/>
        </w:rPr>
        <w:t xml:space="preserve"> (2019). Influence of ethephon on vegetative character,</w:t>
      </w:r>
      <w:r>
        <w:rPr>
          <w:rFonts w:ascii="Times New Roman" w:eastAsia="Times New Roman" w:hAnsi="Times New Roman" w:cs="Times New Roman"/>
          <w:color w:val="000000"/>
          <w:sz w:val="24"/>
          <w:lang w:bidi="hi-IN"/>
        </w:rPr>
        <w:t xml:space="preserve"> f</w:t>
      </w:r>
      <w:r w:rsidRPr="00D05393">
        <w:rPr>
          <w:rFonts w:ascii="Times New Roman" w:eastAsia="Times New Roman" w:hAnsi="Times New Roman" w:cs="Times New Roman"/>
          <w:color w:val="000000"/>
          <w:sz w:val="24"/>
          <w:lang w:bidi="hi-IN"/>
        </w:rPr>
        <w:t>lowering behaviour and sex expression of cucumber in Pokhara Lekhnath, Kaski. </w:t>
      </w:r>
      <w:r w:rsidRPr="00D05393">
        <w:rPr>
          <w:rFonts w:ascii="Times New Roman" w:eastAsia="Times New Roman" w:hAnsi="Times New Roman" w:cs="Times New Roman"/>
          <w:i/>
          <w:iCs/>
          <w:color w:val="000000"/>
          <w:sz w:val="24"/>
          <w:lang w:bidi="hi-IN"/>
        </w:rPr>
        <w:t>North American Academic Research</w:t>
      </w:r>
      <w:r w:rsidRPr="00D05393">
        <w:rPr>
          <w:rFonts w:ascii="Times New Roman" w:eastAsia="Times New Roman" w:hAnsi="Times New Roman" w:cs="Times New Roman"/>
          <w:color w:val="000000"/>
          <w:sz w:val="24"/>
          <w:lang w:bidi="hi-IN"/>
        </w:rPr>
        <w:t>, </w:t>
      </w:r>
      <w:r w:rsidRPr="00D05393">
        <w:rPr>
          <w:rFonts w:ascii="Times New Roman" w:eastAsia="Times New Roman" w:hAnsi="Times New Roman" w:cs="Times New Roman"/>
          <w:i/>
          <w:iCs/>
          <w:color w:val="000000"/>
          <w:sz w:val="24"/>
          <w:lang w:bidi="hi-IN"/>
        </w:rPr>
        <w:t>2</w:t>
      </w:r>
      <w:r w:rsidRPr="00D05393">
        <w:rPr>
          <w:rFonts w:ascii="Times New Roman" w:eastAsia="Times New Roman" w:hAnsi="Times New Roman" w:cs="Times New Roman"/>
          <w:color w:val="000000"/>
          <w:sz w:val="24"/>
          <w:lang w:bidi="hi-IN"/>
        </w:rPr>
        <w:t>(5): 1-13.</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lastRenderedPageBreak/>
        <w:t>Patel, SP, Malve, SH</w:t>
      </w:r>
      <w:r w:rsidRPr="00207D60">
        <w:rPr>
          <w:rFonts w:ascii="Times New Roman" w:eastAsia="Times New Roman" w:hAnsi="Times New Roman" w:cs="Times New Roman"/>
          <w:color w:val="000000"/>
          <w:sz w:val="24"/>
          <w:lang w:bidi="hi-IN"/>
        </w:rPr>
        <w:t>,</w:t>
      </w:r>
      <w:r>
        <w:rPr>
          <w:rFonts w:ascii="Times New Roman" w:eastAsia="Times New Roman" w:hAnsi="Times New Roman" w:cs="Times New Roman"/>
          <w:color w:val="000000"/>
          <w:sz w:val="24"/>
          <w:lang w:bidi="hi-IN"/>
        </w:rPr>
        <w:t xml:space="preserve"> Chavda, MH and Vala, YB</w:t>
      </w:r>
      <w:r w:rsidRPr="00207D60">
        <w:rPr>
          <w:rFonts w:ascii="Times New Roman" w:eastAsia="Times New Roman" w:hAnsi="Times New Roman" w:cs="Times New Roman"/>
          <w:color w:val="000000"/>
          <w:sz w:val="24"/>
          <w:lang w:bidi="hi-IN"/>
        </w:rPr>
        <w:t xml:space="preserve"> (2021). Effect of Panchagavya and Jeevamrut on growth, yield attributes and yield of summer pearl millet. </w:t>
      </w:r>
      <w:r w:rsidRPr="00207D60">
        <w:rPr>
          <w:rFonts w:ascii="Times New Roman" w:eastAsia="Times New Roman" w:hAnsi="Times New Roman" w:cs="Times New Roman"/>
          <w:i/>
          <w:iCs/>
          <w:color w:val="000000"/>
          <w:sz w:val="24"/>
          <w:lang w:bidi="hi-IN"/>
        </w:rPr>
        <w:t>The Pharma Innovation Journal</w:t>
      </w:r>
      <w:r w:rsidRPr="00207D60">
        <w:rPr>
          <w:rFonts w:ascii="Times New Roman" w:eastAsia="Times New Roman" w:hAnsi="Times New Roman" w:cs="Times New Roman"/>
          <w:color w:val="000000"/>
          <w:sz w:val="24"/>
          <w:lang w:bidi="hi-IN"/>
        </w:rPr>
        <w:t>, </w:t>
      </w:r>
      <w:r w:rsidRPr="00207D60">
        <w:rPr>
          <w:rFonts w:ascii="Times New Roman" w:eastAsia="Times New Roman" w:hAnsi="Times New Roman" w:cs="Times New Roman"/>
          <w:i/>
          <w:iCs/>
          <w:color w:val="000000"/>
          <w:sz w:val="24"/>
          <w:lang w:bidi="hi-IN"/>
        </w:rPr>
        <w:t>10</w:t>
      </w:r>
      <w:r w:rsidRPr="00207D60">
        <w:rPr>
          <w:rFonts w:ascii="Times New Roman" w:eastAsia="Times New Roman" w:hAnsi="Times New Roman" w:cs="Times New Roman"/>
          <w:color w:val="000000"/>
          <w:sz w:val="24"/>
          <w:lang w:bidi="hi-IN"/>
        </w:rPr>
        <w:t>(12), 105-109.</w:t>
      </w:r>
    </w:p>
    <w:p w:rsidR="00C51C18" w:rsidRDefault="00C51C18" w:rsidP="0005056A">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 xml:space="preserve">Rudich, J (2019). </w:t>
      </w:r>
      <w:r w:rsidRPr="0070404F">
        <w:rPr>
          <w:rFonts w:ascii="Times New Roman" w:eastAsia="Times New Roman" w:hAnsi="Times New Roman" w:cs="Times New Roman"/>
          <w:color w:val="000000"/>
          <w:sz w:val="24"/>
          <w:lang w:bidi="hi-IN"/>
        </w:rPr>
        <w:t>Biochemical Aspects of Hormonal Regulation of Sex Expression in Cucurbits. </w:t>
      </w:r>
      <w:r w:rsidRPr="0070404F">
        <w:rPr>
          <w:rFonts w:ascii="Times New Roman" w:eastAsia="Times New Roman" w:hAnsi="Times New Roman" w:cs="Times New Roman"/>
          <w:i/>
          <w:iCs/>
          <w:color w:val="000000"/>
          <w:sz w:val="24"/>
          <w:lang w:bidi="hi-IN"/>
        </w:rPr>
        <w:t>Biology and utilization of the Cucurbitaceae</w:t>
      </w:r>
      <w:r w:rsidRPr="0070404F">
        <w:rPr>
          <w:rFonts w:ascii="Times New Roman" w:eastAsia="Times New Roman" w:hAnsi="Times New Roman" w:cs="Times New Roman"/>
          <w:color w:val="000000"/>
          <w:sz w:val="24"/>
          <w:lang w:bidi="hi-IN"/>
        </w:rPr>
        <w:t>,</w:t>
      </w:r>
      <w:r>
        <w:rPr>
          <w:rFonts w:ascii="Times New Roman" w:eastAsia="Times New Roman" w:hAnsi="Times New Roman" w:cs="Times New Roman"/>
          <w:color w:val="000000"/>
          <w:sz w:val="24"/>
          <w:lang w:bidi="hi-IN"/>
        </w:rPr>
        <w:t xml:space="preserve"> Comstock Publishing Associates</w:t>
      </w:r>
      <w:r w:rsidRPr="0070404F">
        <w:rPr>
          <w:rFonts w:ascii="Times New Roman" w:eastAsia="Times New Roman" w:hAnsi="Times New Roman" w:cs="Times New Roman"/>
          <w:color w:val="000000"/>
          <w:sz w:val="24"/>
          <w:lang w:bidi="hi-IN"/>
        </w:rPr>
        <w:t xml:space="preserve"> 269.</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Schaefer, H, and Renner, SS</w:t>
      </w:r>
      <w:r w:rsidRPr="002507FB">
        <w:rPr>
          <w:rFonts w:ascii="Times New Roman" w:eastAsia="Times New Roman" w:hAnsi="Times New Roman" w:cs="Times New Roman"/>
          <w:color w:val="000000"/>
          <w:sz w:val="24"/>
          <w:lang w:bidi="hi-IN"/>
        </w:rPr>
        <w:t xml:space="preserve"> (2010). A three-genome phylogeny of </w:t>
      </w:r>
      <w:r w:rsidRPr="002610E3">
        <w:rPr>
          <w:rFonts w:ascii="Times New Roman" w:eastAsia="Times New Roman" w:hAnsi="Times New Roman" w:cs="Times New Roman"/>
          <w:i/>
          <w:iCs/>
          <w:color w:val="000000"/>
          <w:sz w:val="24"/>
          <w:lang w:bidi="hi-IN"/>
        </w:rPr>
        <w:t>Momordica</w:t>
      </w:r>
      <w:r w:rsidRPr="002507FB">
        <w:rPr>
          <w:rFonts w:ascii="Times New Roman" w:eastAsia="Times New Roman" w:hAnsi="Times New Roman" w:cs="Times New Roman"/>
          <w:color w:val="000000"/>
          <w:sz w:val="24"/>
          <w:lang w:bidi="hi-IN"/>
        </w:rPr>
        <w:t xml:space="preserve"> (Cucurbitaceae) suggests seven returns from dioecy to monoecy and recent long-distance dispersal to Asia. </w:t>
      </w:r>
      <w:r w:rsidRPr="002507FB">
        <w:rPr>
          <w:rFonts w:ascii="Times New Roman" w:eastAsia="Times New Roman" w:hAnsi="Times New Roman" w:cs="Times New Roman"/>
          <w:i/>
          <w:iCs/>
          <w:color w:val="000000"/>
          <w:sz w:val="24"/>
          <w:lang w:bidi="hi-IN"/>
        </w:rPr>
        <w:t>Molecular phylogenetics and evolution</w:t>
      </w:r>
      <w:r w:rsidRPr="002507FB">
        <w:rPr>
          <w:rFonts w:ascii="Times New Roman" w:eastAsia="Times New Roman" w:hAnsi="Times New Roman" w:cs="Times New Roman"/>
          <w:color w:val="000000"/>
          <w:sz w:val="24"/>
          <w:lang w:bidi="hi-IN"/>
        </w:rPr>
        <w:t>, </w:t>
      </w:r>
      <w:r w:rsidRPr="002507FB">
        <w:rPr>
          <w:rFonts w:ascii="Times New Roman" w:eastAsia="Times New Roman" w:hAnsi="Times New Roman" w:cs="Times New Roman"/>
          <w:i/>
          <w:iCs/>
          <w:color w:val="000000"/>
          <w:sz w:val="24"/>
          <w:lang w:bidi="hi-IN"/>
        </w:rPr>
        <w:t>54</w:t>
      </w:r>
      <w:r w:rsidRPr="002507FB">
        <w:rPr>
          <w:rFonts w:ascii="Times New Roman" w:eastAsia="Times New Roman" w:hAnsi="Times New Roman" w:cs="Times New Roman"/>
          <w:color w:val="000000"/>
          <w:sz w:val="24"/>
          <w:lang w:bidi="hi-IN"/>
        </w:rPr>
        <w:t>(2), 553-560.</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Vimalendran, L</w:t>
      </w:r>
      <w:r w:rsidRPr="006E33D1">
        <w:rPr>
          <w:rFonts w:ascii="Times New Roman" w:eastAsia="Times New Roman" w:hAnsi="Times New Roman" w:cs="Times New Roman"/>
          <w:color w:val="000000"/>
          <w:sz w:val="24"/>
          <w:lang w:bidi="hi-IN"/>
        </w:rPr>
        <w:t xml:space="preserve"> and Wahab, K. (2013). Effect of foliar spray of panchgavya on yield attributes, yield and economics of baby corn. </w:t>
      </w:r>
      <w:r w:rsidRPr="006E33D1">
        <w:rPr>
          <w:rFonts w:ascii="Times New Roman" w:eastAsia="Times New Roman" w:hAnsi="Times New Roman" w:cs="Times New Roman"/>
          <w:i/>
          <w:iCs/>
          <w:color w:val="000000"/>
          <w:sz w:val="24"/>
          <w:lang w:bidi="hi-IN"/>
        </w:rPr>
        <w:t>Journal of Agronomy</w:t>
      </w:r>
      <w:r w:rsidRPr="006E33D1">
        <w:rPr>
          <w:rFonts w:ascii="Times New Roman" w:eastAsia="Times New Roman" w:hAnsi="Times New Roman" w:cs="Times New Roman"/>
          <w:color w:val="000000"/>
          <w:sz w:val="24"/>
          <w:lang w:bidi="hi-IN"/>
        </w:rPr>
        <w:t>. 12(2): 109- 112.</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Vinnoli, P, Catherine, S</w:t>
      </w:r>
      <w:r w:rsidRPr="006E33D1">
        <w:rPr>
          <w:rFonts w:ascii="Times New Roman" w:eastAsia="Times New Roman" w:hAnsi="Times New Roman" w:cs="Times New Roman"/>
          <w:color w:val="000000"/>
          <w:sz w:val="24"/>
          <w:lang w:bidi="hi-IN"/>
        </w:rPr>
        <w:t>, and</w:t>
      </w:r>
      <w:r>
        <w:rPr>
          <w:rFonts w:ascii="Times New Roman" w:eastAsia="Times New Roman" w:hAnsi="Times New Roman" w:cs="Times New Roman"/>
          <w:color w:val="000000"/>
          <w:sz w:val="24"/>
          <w:lang w:bidi="hi-IN"/>
        </w:rPr>
        <w:t xml:space="preserve"> Alexander, P</w:t>
      </w:r>
      <w:r w:rsidRPr="006E33D1">
        <w:rPr>
          <w:rFonts w:ascii="Times New Roman" w:eastAsia="Times New Roman" w:hAnsi="Times New Roman" w:cs="Times New Roman"/>
          <w:color w:val="000000"/>
          <w:sz w:val="24"/>
          <w:lang w:bidi="hi-IN"/>
        </w:rPr>
        <w:t xml:space="preserve"> (2018). A comparative study on the effect of organic fertilizer panchagavya and vermicompost on the yield of </w:t>
      </w:r>
      <w:r w:rsidRPr="006E33D1">
        <w:rPr>
          <w:rFonts w:ascii="Times New Roman" w:eastAsia="Times New Roman" w:hAnsi="Times New Roman" w:cs="Times New Roman"/>
          <w:i/>
          <w:iCs/>
          <w:color w:val="000000"/>
          <w:sz w:val="24"/>
          <w:lang w:bidi="hi-IN"/>
        </w:rPr>
        <w:t>Abelmoschus esculentus</w:t>
      </w:r>
      <w:r w:rsidRPr="006E33D1">
        <w:rPr>
          <w:rFonts w:ascii="Times New Roman" w:eastAsia="Times New Roman" w:hAnsi="Times New Roman" w:cs="Times New Roman"/>
          <w:color w:val="000000"/>
          <w:sz w:val="24"/>
          <w:lang w:bidi="hi-IN"/>
        </w:rPr>
        <w:t xml:space="preserve"> (Ladies finger). </w:t>
      </w:r>
      <w:r w:rsidRPr="006E33D1">
        <w:rPr>
          <w:rFonts w:ascii="Times New Roman" w:eastAsia="Times New Roman" w:hAnsi="Times New Roman" w:cs="Times New Roman"/>
          <w:i/>
          <w:iCs/>
          <w:color w:val="000000"/>
          <w:sz w:val="24"/>
          <w:lang w:bidi="hi-IN"/>
        </w:rPr>
        <w:t>International Journal of Advanced Research</w:t>
      </w:r>
      <w:r w:rsidRPr="006E33D1">
        <w:rPr>
          <w:rFonts w:ascii="Times New Roman" w:eastAsia="Times New Roman" w:hAnsi="Times New Roman" w:cs="Times New Roman"/>
          <w:color w:val="000000"/>
          <w:sz w:val="24"/>
          <w:lang w:bidi="hi-IN"/>
        </w:rPr>
        <w:t>, </w:t>
      </w:r>
      <w:r w:rsidRPr="006E33D1">
        <w:rPr>
          <w:rFonts w:ascii="Times New Roman" w:eastAsia="Times New Roman" w:hAnsi="Times New Roman" w:cs="Times New Roman"/>
          <w:i/>
          <w:iCs/>
          <w:color w:val="000000"/>
          <w:sz w:val="24"/>
          <w:lang w:bidi="hi-IN"/>
        </w:rPr>
        <w:t>6</w:t>
      </w:r>
      <w:r w:rsidRPr="006E33D1">
        <w:rPr>
          <w:rFonts w:ascii="Times New Roman" w:eastAsia="Times New Roman" w:hAnsi="Times New Roman" w:cs="Times New Roman"/>
          <w:color w:val="000000"/>
          <w:sz w:val="24"/>
          <w:lang w:bidi="hi-IN"/>
        </w:rPr>
        <w:t>(2), 1331-1336.</w:t>
      </w:r>
    </w:p>
    <w:p w:rsidR="00C51C18" w:rsidRDefault="00C51C18" w:rsidP="005A42E0">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Wilde, WD, and Duyfjes, BEE</w:t>
      </w:r>
      <w:r w:rsidRPr="002507FB">
        <w:rPr>
          <w:rFonts w:ascii="Times New Roman" w:eastAsia="Times New Roman" w:hAnsi="Times New Roman" w:cs="Times New Roman"/>
          <w:color w:val="000000"/>
          <w:sz w:val="24"/>
          <w:lang w:bidi="hi-IN"/>
        </w:rPr>
        <w:t xml:space="preserve"> (2002). Synopsis of </w:t>
      </w:r>
      <w:r w:rsidRPr="002610E3">
        <w:rPr>
          <w:rFonts w:ascii="Times New Roman" w:eastAsia="Times New Roman" w:hAnsi="Times New Roman" w:cs="Times New Roman"/>
          <w:i/>
          <w:iCs/>
          <w:color w:val="000000"/>
          <w:sz w:val="24"/>
          <w:lang w:bidi="hi-IN"/>
        </w:rPr>
        <w:t>Momordica</w:t>
      </w:r>
      <w:r w:rsidRPr="002507FB">
        <w:rPr>
          <w:rFonts w:ascii="Times New Roman" w:eastAsia="Times New Roman" w:hAnsi="Times New Roman" w:cs="Times New Roman"/>
          <w:color w:val="000000"/>
          <w:sz w:val="24"/>
          <w:lang w:bidi="hi-IN"/>
        </w:rPr>
        <w:t xml:space="preserve"> (Cucurbitaceae) in SE Asia and Malesia.</w:t>
      </w:r>
    </w:p>
    <w:p w:rsidR="00E93A27" w:rsidRDefault="00E93A27" w:rsidP="00E93A27">
      <w:pPr>
        <w:spacing w:after="120"/>
        <w:ind w:left="720" w:hanging="720"/>
        <w:jc w:val="both"/>
        <w:rPr>
          <w:rFonts w:ascii="Times New Roman" w:eastAsia="Times New Roman" w:hAnsi="Times New Roman" w:cs="Times New Roman"/>
          <w:color w:val="000000"/>
          <w:sz w:val="24"/>
          <w:lang w:bidi="hi-IN"/>
        </w:rPr>
      </w:pPr>
    </w:p>
    <w:p w:rsidR="00EE5BBA" w:rsidRDefault="00EE5BBA" w:rsidP="00EE5BBA">
      <w:pPr>
        <w:spacing w:after="0"/>
        <w:ind w:left="720" w:hanging="720"/>
        <w:jc w:val="both"/>
        <w:rPr>
          <w:rFonts w:ascii="Times New Roman" w:eastAsia="Times New Roman" w:hAnsi="Times New Roman" w:cs="Times New Roman"/>
          <w:color w:val="000000"/>
          <w:sz w:val="24"/>
          <w:lang w:bidi="hi-IN"/>
        </w:rPr>
        <w:sectPr w:rsidR="00EE5BBA" w:rsidSect="000152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pPr w:leftFromText="180" w:rightFromText="180" w:vertAnchor="page" w:horzAnchor="margin" w:tblpY="18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7"/>
        <w:gridCol w:w="1376"/>
        <w:gridCol w:w="1463"/>
        <w:gridCol w:w="1302"/>
        <w:gridCol w:w="1531"/>
        <w:gridCol w:w="1078"/>
        <w:gridCol w:w="991"/>
        <w:gridCol w:w="1278"/>
      </w:tblGrid>
      <w:tr w:rsidR="00210B03" w:rsidRPr="008821FE" w:rsidTr="00210B03">
        <w:trPr>
          <w:trHeight w:val="630"/>
        </w:trPr>
        <w:tc>
          <w:tcPr>
            <w:tcW w:w="1577" w:type="pct"/>
            <w:noWrap/>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lastRenderedPageBreak/>
              <w:t>Treatment Details</w:t>
            </w:r>
          </w:p>
        </w:tc>
        <w:tc>
          <w:tcPr>
            <w:tcW w:w="522" w:type="pct"/>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Days to first Male flower</w:t>
            </w:r>
          </w:p>
        </w:tc>
        <w:tc>
          <w:tcPr>
            <w:tcW w:w="555" w:type="pct"/>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Days to first Female flower</w:t>
            </w:r>
          </w:p>
        </w:tc>
        <w:tc>
          <w:tcPr>
            <w:tcW w:w="494" w:type="pct"/>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Relative growth rate</w:t>
            </w:r>
          </w:p>
        </w:tc>
        <w:tc>
          <w:tcPr>
            <w:tcW w:w="581" w:type="pct"/>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Female flowers/plant</w:t>
            </w:r>
          </w:p>
        </w:tc>
        <w:tc>
          <w:tcPr>
            <w:tcW w:w="409" w:type="pct"/>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Fruits/plant</w:t>
            </w:r>
          </w:p>
        </w:tc>
        <w:tc>
          <w:tcPr>
            <w:tcW w:w="376" w:type="pct"/>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 weight</w:t>
            </w:r>
          </w:p>
        </w:tc>
        <w:tc>
          <w:tcPr>
            <w:tcW w:w="485" w:type="pct"/>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Fruit yield (kg/plant)</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0</w:t>
            </w:r>
            <w:r w:rsidR="0005056A">
              <w:rPr>
                <w:rFonts w:ascii="Times New Roman" w:eastAsia="Times New Roman" w:hAnsi="Times New Roman" w:cs="Times New Roman"/>
                <w:color w:val="000000"/>
                <w:lang w:bidi="hi-IN"/>
              </w:rPr>
              <w:t>–</w:t>
            </w:r>
            <w:r w:rsidRPr="008821FE">
              <w:rPr>
                <w:rFonts w:ascii="Times New Roman" w:eastAsia="Times New Roman" w:hAnsi="Times New Roman" w:cs="Times New Roman"/>
                <w:color w:val="000000"/>
                <w:lang w:bidi="hi-IN"/>
              </w:rPr>
              <w:t>Control</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54.50</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62.83</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3.05</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13.95</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10.29</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90.70</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0.97</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Jivamrit @ 5%</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48.17</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54.50</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2.68</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15.26</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11.60</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101.60</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1.18</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2</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Panchgavya @ 5%</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47.50</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53.83</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2.57</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15.30</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11.64</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102.87</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3</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Anda-arkh @ 5%</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50.17</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57.17</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2.86</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14.83</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11.17</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96.72</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1.10</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4</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Ethrel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45.33</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50.67</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2.64</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16.07</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12.41</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108.21</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1.33</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5</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Cycocel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44.67</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50.00</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2.63</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16.33</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12.67</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110.26</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6</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Boric Acid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49.33</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56.00</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2.77</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15.02</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11.36</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98.61</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1.14</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7</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Jivamrit @ 5% + Ethrel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42.67</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47.33</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2.35</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16.65</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12.99</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114.94</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1.48</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8</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Jivamrit @ 5% + Cycocel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42.00</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46.67</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2.12</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17.27</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13.61</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116.96</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1.57</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9</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Jivamrit @ 5% + Boric Acid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46.67</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52.33</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2.33</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15.67</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12.01</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105.93</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1.26</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10</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Panchgavya @ 5% + Ethrel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41.33</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46.00</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2.25</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17.60</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13.94</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118.88</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1.62</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11</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Panchgavya @ 5% + Cycocel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40.00</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44.17</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2.12</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18.38</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14.72</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120.49</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1.72</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12</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Panchgavya @ 5% + Boric Acid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46.33</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52.00</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2.30</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15.92</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12.26</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107.12</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1.31</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13</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Anda-arkh @ 5% + Ethrel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44.00</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49.00</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2.45</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16.40</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12.74</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111.93</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1.42</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14</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Anda-arkh @ 5% + Cycocel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43.33</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48.33</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2.31</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16.57</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12.91</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113.64</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1.45</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color w:val="000000"/>
                <w:lang w:bidi="hi-IN"/>
              </w:rPr>
            </w:pPr>
            <w:r>
              <w:rPr>
                <w:rFonts w:ascii="Times New Roman" w:eastAsia="Times New Roman" w:hAnsi="Times New Roman" w:cs="Times New Roman"/>
                <w:color w:val="000000"/>
                <w:lang w:bidi="hi-IN"/>
              </w:rPr>
              <w:t>T</w:t>
            </w:r>
            <w:r>
              <w:rPr>
                <w:rFonts w:ascii="Times New Roman" w:eastAsia="Times New Roman" w:hAnsi="Times New Roman" w:cs="Times New Roman"/>
                <w:color w:val="000000"/>
                <w:vertAlign w:val="subscript"/>
                <w:lang w:bidi="hi-IN"/>
              </w:rPr>
              <w:t>15</w:t>
            </w:r>
            <w:r>
              <w:rPr>
                <w:rFonts w:ascii="Times New Roman" w:eastAsia="Times New Roman" w:hAnsi="Times New Roman" w:cs="Times New Roman"/>
                <w:color w:val="000000"/>
                <w:lang w:bidi="hi-IN"/>
              </w:rPr>
              <w:t xml:space="preserve"> -</w:t>
            </w:r>
            <w:r w:rsidRPr="008821FE">
              <w:rPr>
                <w:rFonts w:ascii="Times New Roman" w:eastAsia="Times New Roman" w:hAnsi="Times New Roman" w:cs="Times New Roman"/>
                <w:color w:val="000000"/>
                <w:lang w:bidi="hi-IN"/>
              </w:rPr>
              <w:t>Anda-arkh @ 5% + Boric Acid @ 200 ppm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47.17</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52.83</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2.70</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15.62</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11.96</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104.99</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color w:val="000000"/>
                <w:lang w:bidi="hi-IN"/>
              </w:rPr>
            </w:pPr>
            <w:r w:rsidRPr="008821FE">
              <w:rPr>
                <w:rFonts w:ascii="Times New Roman" w:eastAsia="Times New Roman" w:hAnsi="Times New Roman" w:cs="Times New Roman"/>
                <w:color w:val="000000"/>
                <w:lang w:bidi="hi-IN"/>
              </w:rPr>
              <w:t>1.24</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SE(m)±</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1.222</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1.691</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0.163</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0.429</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0.429</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2.616</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0.05</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CD</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3.546</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4.906</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0.474</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1.246</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1.246</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7.592</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0.146</w:t>
            </w:r>
          </w:p>
        </w:tc>
      </w:tr>
      <w:tr w:rsidR="00210B03" w:rsidRPr="008821FE" w:rsidTr="00210B03">
        <w:trPr>
          <w:trHeight w:val="330"/>
        </w:trPr>
        <w:tc>
          <w:tcPr>
            <w:tcW w:w="1577" w:type="pct"/>
            <w:vAlign w:val="center"/>
            <w:hideMark/>
          </w:tcPr>
          <w:p w:rsidR="00210B03" w:rsidRPr="008821FE" w:rsidRDefault="00210B03" w:rsidP="00210B03">
            <w:pPr>
              <w:spacing w:after="0" w:line="240" w:lineRule="auto"/>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CV</w:t>
            </w:r>
          </w:p>
        </w:tc>
        <w:tc>
          <w:tcPr>
            <w:tcW w:w="522"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4.619</w:t>
            </w:r>
          </w:p>
        </w:tc>
        <w:tc>
          <w:tcPr>
            <w:tcW w:w="55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5.688</w:t>
            </w:r>
          </w:p>
        </w:tc>
        <w:tc>
          <w:tcPr>
            <w:tcW w:w="494"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11.272</w:t>
            </w:r>
          </w:p>
        </w:tc>
        <w:tc>
          <w:tcPr>
            <w:tcW w:w="581"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4.631</w:t>
            </w:r>
          </w:p>
        </w:tc>
        <w:tc>
          <w:tcPr>
            <w:tcW w:w="409"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6</w:t>
            </w:r>
            <w:r w:rsidRPr="00210B03">
              <w:rPr>
                <w:rFonts w:ascii="Times New Roman" w:eastAsia="Times New Roman" w:hAnsi="Times New Roman" w:cs="Times New Roman"/>
                <w:b/>
                <w:bCs/>
                <w:color w:val="000000"/>
                <w:lang w:bidi="hi-IN"/>
              </w:rPr>
              <w:t>.000</w:t>
            </w:r>
          </w:p>
        </w:tc>
        <w:tc>
          <w:tcPr>
            <w:tcW w:w="376"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4.206</w:t>
            </w:r>
          </w:p>
        </w:tc>
        <w:tc>
          <w:tcPr>
            <w:tcW w:w="485" w:type="pct"/>
            <w:vAlign w:val="center"/>
            <w:hideMark/>
          </w:tcPr>
          <w:p w:rsidR="00210B03" w:rsidRPr="008821FE" w:rsidRDefault="00210B03" w:rsidP="00210B03">
            <w:pPr>
              <w:spacing w:after="0" w:line="240" w:lineRule="auto"/>
              <w:jc w:val="center"/>
              <w:rPr>
                <w:rFonts w:ascii="Times New Roman" w:eastAsia="Times New Roman" w:hAnsi="Times New Roman" w:cs="Times New Roman"/>
                <w:b/>
                <w:bCs/>
                <w:color w:val="000000"/>
                <w:lang w:bidi="hi-IN"/>
              </w:rPr>
            </w:pPr>
            <w:r w:rsidRPr="008821FE">
              <w:rPr>
                <w:rFonts w:ascii="Times New Roman" w:eastAsia="Times New Roman" w:hAnsi="Times New Roman" w:cs="Times New Roman"/>
                <w:b/>
                <w:bCs/>
                <w:color w:val="000000"/>
                <w:lang w:bidi="hi-IN"/>
              </w:rPr>
              <w:t>6.527</w:t>
            </w:r>
          </w:p>
        </w:tc>
      </w:tr>
    </w:tbl>
    <w:p w:rsidR="00AA486A" w:rsidRPr="00210B03" w:rsidRDefault="00210B03" w:rsidP="00210B03">
      <w:pPr>
        <w:spacing w:after="0"/>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Table 1: Growth and yield</w:t>
      </w:r>
      <w:r w:rsidR="002C3B98">
        <w:rPr>
          <w:rFonts w:ascii="Times New Roman" w:eastAsia="Times New Roman" w:hAnsi="Times New Roman" w:cs="Times New Roman"/>
          <w:b/>
          <w:bCs/>
          <w:color w:val="000000"/>
          <w:sz w:val="24"/>
          <w:lang w:bidi="hi-IN"/>
        </w:rPr>
        <w:t xml:space="preserve"> traits</w:t>
      </w:r>
      <w:r>
        <w:rPr>
          <w:rFonts w:ascii="Times New Roman" w:eastAsia="Times New Roman" w:hAnsi="Times New Roman" w:cs="Times New Roman"/>
          <w:b/>
          <w:bCs/>
          <w:color w:val="000000"/>
          <w:sz w:val="24"/>
          <w:lang w:bidi="hi-IN"/>
        </w:rPr>
        <w:t xml:space="preserve"> of bitter gourd as influenced by organic formulations and growth regulators</w:t>
      </w:r>
    </w:p>
    <w:p w:rsidR="00210B03" w:rsidRDefault="00210B03" w:rsidP="003972C2">
      <w:pPr>
        <w:jc w:val="both"/>
        <w:rPr>
          <w:rFonts w:ascii="Times New Roman" w:eastAsia="Times New Roman" w:hAnsi="Times New Roman" w:cs="Times New Roman"/>
          <w:color w:val="000000"/>
          <w:sz w:val="24"/>
          <w:lang w:bidi="hi-IN"/>
        </w:rPr>
      </w:pPr>
    </w:p>
    <w:p w:rsidR="00210B03" w:rsidRDefault="00210B03" w:rsidP="003972C2">
      <w:pPr>
        <w:jc w:val="both"/>
        <w:rPr>
          <w:rFonts w:ascii="Times New Roman" w:eastAsia="Times New Roman" w:hAnsi="Times New Roman" w:cs="Times New Roman"/>
          <w:color w:val="000000"/>
          <w:sz w:val="24"/>
          <w:lang w:bidi="hi-IN"/>
        </w:rPr>
      </w:pPr>
    </w:p>
    <w:p w:rsidR="00210B03" w:rsidRDefault="00210B03" w:rsidP="00210B03">
      <w:pPr>
        <w:jc w:val="center"/>
        <w:rPr>
          <w:rFonts w:ascii="Times New Roman" w:eastAsia="Times New Roman" w:hAnsi="Times New Roman" w:cs="Times New Roman"/>
          <w:color w:val="000000"/>
          <w:sz w:val="24"/>
          <w:lang w:bidi="hi-IN"/>
        </w:rPr>
      </w:pPr>
      <w:r w:rsidRPr="00210B03">
        <w:rPr>
          <w:rFonts w:ascii="Times New Roman" w:eastAsia="Times New Roman" w:hAnsi="Times New Roman" w:cs="Times New Roman"/>
          <w:noProof/>
          <w:color w:val="000000"/>
          <w:sz w:val="24"/>
          <w:lang w:bidi="hi-IN"/>
        </w:rPr>
        <w:lastRenderedPageBreak/>
        <w:drawing>
          <wp:inline distT="0" distB="0" distL="0" distR="0">
            <wp:extent cx="8020050" cy="54006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0B03" w:rsidRPr="0008403E" w:rsidRDefault="00210B03" w:rsidP="00210B03">
      <w:pPr>
        <w:jc w:val="center"/>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Fig. 1: G</w:t>
      </w:r>
      <w:r w:rsidR="0043203C">
        <w:rPr>
          <w:rFonts w:ascii="Times New Roman" w:eastAsia="Times New Roman" w:hAnsi="Times New Roman" w:cs="Times New Roman"/>
          <w:b/>
          <w:bCs/>
          <w:color w:val="000000"/>
          <w:sz w:val="24"/>
          <w:lang w:bidi="hi-IN"/>
        </w:rPr>
        <w:t>raphical representation of influenced of</w:t>
      </w:r>
      <w:r>
        <w:rPr>
          <w:rFonts w:ascii="Times New Roman" w:eastAsia="Times New Roman" w:hAnsi="Times New Roman" w:cs="Times New Roman"/>
          <w:b/>
          <w:bCs/>
          <w:color w:val="000000"/>
          <w:sz w:val="24"/>
          <w:lang w:bidi="hi-IN"/>
        </w:rPr>
        <w:t xml:space="preserve"> organic formulations and growth regulators</w:t>
      </w:r>
      <w:r w:rsidR="0043203C">
        <w:rPr>
          <w:rFonts w:ascii="Times New Roman" w:eastAsia="Times New Roman" w:hAnsi="Times New Roman" w:cs="Times New Roman"/>
          <w:b/>
          <w:bCs/>
          <w:color w:val="000000"/>
          <w:sz w:val="24"/>
          <w:lang w:bidi="hi-IN"/>
        </w:rPr>
        <w:t xml:space="preserve"> on</w:t>
      </w:r>
      <w:r w:rsidR="0043203C" w:rsidRPr="0043203C">
        <w:rPr>
          <w:rFonts w:ascii="Times New Roman" w:eastAsia="Times New Roman" w:hAnsi="Times New Roman" w:cs="Times New Roman"/>
          <w:b/>
          <w:bCs/>
          <w:color w:val="000000"/>
          <w:sz w:val="24"/>
          <w:lang w:bidi="hi-IN"/>
        </w:rPr>
        <w:t xml:space="preserve"> </w:t>
      </w:r>
      <w:r w:rsidR="0043203C">
        <w:rPr>
          <w:rFonts w:ascii="Times New Roman" w:eastAsia="Times New Roman" w:hAnsi="Times New Roman" w:cs="Times New Roman"/>
          <w:b/>
          <w:bCs/>
          <w:color w:val="000000"/>
          <w:sz w:val="24"/>
          <w:lang w:bidi="hi-IN"/>
        </w:rPr>
        <w:t>growth and yield of bitter gourd</w:t>
      </w:r>
    </w:p>
    <w:sectPr w:rsidR="00210B03" w:rsidRPr="0008403E" w:rsidSect="00AA486A">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194" w:rsidRDefault="00A76194" w:rsidP="0008403E">
      <w:pPr>
        <w:spacing w:after="0" w:line="240" w:lineRule="auto"/>
      </w:pPr>
      <w:r>
        <w:separator/>
      </w:r>
    </w:p>
  </w:endnote>
  <w:endnote w:type="continuationSeparator" w:id="1">
    <w:p w:rsidR="00A76194" w:rsidRDefault="00A76194" w:rsidP="00084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IDFont+F2">
    <w:altName w:val="Times New Roman"/>
    <w:panose1 w:val="00000000000000000000"/>
    <w:charset w:val="00"/>
    <w:family w:val="roman"/>
    <w:notTrueType/>
    <w:pitch w:val="default"/>
    <w:sig w:usb0="00000000" w:usb1="00000000" w:usb2="00000000" w:usb3="00000000" w:csb0="00000000" w:csb1="00000000"/>
  </w:font>
  <w:font w:name="CIDFont+F3">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30" w:rsidRDefault="008875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30" w:rsidRDefault="008875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30" w:rsidRDefault="00887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194" w:rsidRDefault="00A76194" w:rsidP="0008403E">
      <w:pPr>
        <w:spacing w:after="0" w:line="240" w:lineRule="auto"/>
      </w:pPr>
      <w:r>
        <w:separator/>
      </w:r>
    </w:p>
  </w:footnote>
  <w:footnote w:type="continuationSeparator" w:id="1">
    <w:p w:rsidR="00A76194" w:rsidRDefault="00A76194" w:rsidP="00084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30" w:rsidRDefault="008875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30" w:rsidRDefault="008875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530" w:rsidRDefault="008875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31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04010"/>
    <w:multiLevelType w:val="hybridMultilevel"/>
    <w:tmpl w:val="7D386EFE"/>
    <w:lvl w:ilvl="0" w:tplc="8EEC996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64934"/>
    <w:rsid w:val="00001919"/>
    <w:rsid w:val="00010C90"/>
    <w:rsid w:val="000143E0"/>
    <w:rsid w:val="000152D1"/>
    <w:rsid w:val="00037A43"/>
    <w:rsid w:val="0005056A"/>
    <w:rsid w:val="000507CF"/>
    <w:rsid w:val="000660A1"/>
    <w:rsid w:val="00074475"/>
    <w:rsid w:val="00080AEB"/>
    <w:rsid w:val="0008403E"/>
    <w:rsid w:val="00092CC0"/>
    <w:rsid w:val="00095135"/>
    <w:rsid w:val="000A5434"/>
    <w:rsid w:val="000C5DF5"/>
    <w:rsid w:val="000D20E6"/>
    <w:rsid w:val="000D237B"/>
    <w:rsid w:val="000E0145"/>
    <w:rsid w:val="000E7F60"/>
    <w:rsid w:val="00161AED"/>
    <w:rsid w:val="00182CE3"/>
    <w:rsid w:val="001B58FA"/>
    <w:rsid w:val="00204A86"/>
    <w:rsid w:val="00207D60"/>
    <w:rsid w:val="00210B03"/>
    <w:rsid w:val="002114E7"/>
    <w:rsid w:val="0023638E"/>
    <w:rsid w:val="00241DEF"/>
    <w:rsid w:val="002507FB"/>
    <w:rsid w:val="002610E3"/>
    <w:rsid w:val="00264934"/>
    <w:rsid w:val="00265D8A"/>
    <w:rsid w:val="00274CD0"/>
    <w:rsid w:val="002A392F"/>
    <w:rsid w:val="002C3B98"/>
    <w:rsid w:val="002C7BDF"/>
    <w:rsid w:val="00312FD7"/>
    <w:rsid w:val="003422BF"/>
    <w:rsid w:val="00355A48"/>
    <w:rsid w:val="00363A01"/>
    <w:rsid w:val="0039070E"/>
    <w:rsid w:val="003972C2"/>
    <w:rsid w:val="003A19EB"/>
    <w:rsid w:val="003A64FA"/>
    <w:rsid w:val="003E4A3B"/>
    <w:rsid w:val="0043203C"/>
    <w:rsid w:val="00436591"/>
    <w:rsid w:val="00437DA0"/>
    <w:rsid w:val="00440223"/>
    <w:rsid w:val="00494BDA"/>
    <w:rsid w:val="00496865"/>
    <w:rsid w:val="004B50E0"/>
    <w:rsid w:val="004E31E8"/>
    <w:rsid w:val="0051116D"/>
    <w:rsid w:val="00531DC0"/>
    <w:rsid w:val="00532441"/>
    <w:rsid w:val="005659C8"/>
    <w:rsid w:val="0057315C"/>
    <w:rsid w:val="005A42E0"/>
    <w:rsid w:val="005D0D3C"/>
    <w:rsid w:val="005F650F"/>
    <w:rsid w:val="0065238C"/>
    <w:rsid w:val="00664CDD"/>
    <w:rsid w:val="00671CC7"/>
    <w:rsid w:val="00674480"/>
    <w:rsid w:val="00681C1A"/>
    <w:rsid w:val="006C7053"/>
    <w:rsid w:val="006D5210"/>
    <w:rsid w:val="006E33D1"/>
    <w:rsid w:val="0070404F"/>
    <w:rsid w:val="0071198A"/>
    <w:rsid w:val="00715963"/>
    <w:rsid w:val="00720946"/>
    <w:rsid w:val="007319FA"/>
    <w:rsid w:val="0073518C"/>
    <w:rsid w:val="00775C03"/>
    <w:rsid w:val="007A0ACE"/>
    <w:rsid w:val="007A2432"/>
    <w:rsid w:val="007C0A68"/>
    <w:rsid w:val="007C678F"/>
    <w:rsid w:val="00807B38"/>
    <w:rsid w:val="0083312F"/>
    <w:rsid w:val="00852C12"/>
    <w:rsid w:val="008821FE"/>
    <w:rsid w:val="00887530"/>
    <w:rsid w:val="008A3D54"/>
    <w:rsid w:val="008A66F6"/>
    <w:rsid w:val="008D1A81"/>
    <w:rsid w:val="008E5317"/>
    <w:rsid w:val="00912F86"/>
    <w:rsid w:val="009256FF"/>
    <w:rsid w:val="00927D85"/>
    <w:rsid w:val="00A427E8"/>
    <w:rsid w:val="00A76194"/>
    <w:rsid w:val="00A95593"/>
    <w:rsid w:val="00AA486A"/>
    <w:rsid w:val="00AD2B8F"/>
    <w:rsid w:val="00AE0A56"/>
    <w:rsid w:val="00B06EB3"/>
    <w:rsid w:val="00B147C8"/>
    <w:rsid w:val="00B3760A"/>
    <w:rsid w:val="00B37B42"/>
    <w:rsid w:val="00B82A62"/>
    <w:rsid w:val="00B84F88"/>
    <w:rsid w:val="00B8531B"/>
    <w:rsid w:val="00B86E02"/>
    <w:rsid w:val="00B95CFA"/>
    <w:rsid w:val="00BA092E"/>
    <w:rsid w:val="00C13BDD"/>
    <w:rsid w:val="00C37DBF"/>
    <w:rsid w:val="00C51C18"/>
    <w:rsid w:val="00C56AAF"/>
    <w:rsid w:val="00CB41ED"/>
    <w:rsid w:val="00CD029B"/>
    <w:rsid w:val="00CD37F7"/>
    <w:rsid w:val="00D049E4"/>
    <w:rsid w:val="00D05393"/>
    <w:rsid w:val="00D062F4"/>
    <w:rsid w:val="00D27AEF"/>
    <w:rsid w:val="00D64475"/>
    <w:rsid w:val="00D77741"/>
    <w:rsid w:val="00DB0BF0"/>
    <w:rsid w:val="00DD2996"/>
    <w:rsid w:val="00DE642B"/>
    <w:rsid w:val="00E438A4"/>
    <w:rsid w:val="00E5048C"/>
    <w:rsid w:val="00E61606"/>
    <w:rsid w:val="00E93A27"/>
    <w:rsid w:val="00EB2554"/>
    <w:rsid w:val="00EC7D33"/>
    <w:rsid w:val="00ED419D"/>
    <w:rsid w:val="00EE5BBA"/>
    <w:rsid w:val="00EF15E1"/>
    <w:rsid w:val="00EF7108"/>
    <w:rsid w:val="00F22375"/>
    <w:rsid w:val="00F71513"/>
    <w:rsid w:val="00FC6193"/>
    <w:rsid w:val="00FC74FD"/>
    <w:rsid w:val="00FD2E50"/>
    <w:rsid w:val="00FD37BD"/>
    <w:rsid w:val="00FE1546"/>
    <w:rsid w:val="00FE612D"/>
    <w:rsid w:val="00FF06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D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2"/>
    <w:rPr>
      <w:color w:val="0000FF" w:themeColor="hyperlink"/>
      <w:u w:val="single"/>
    </w:rPr>
  </w:style>
  <w:style w:type="character" w:customStyle="1" w:styleId="fontstyle01">
    <w:name w:val="fontstyle01"/>
    <w:basedOn w:val="DefaultParagraphFont"/>
    <w:rsid w:val="003972C2"/>
    <w:rPr>
      <w:rFonts w:ascii="CIDFont+F2" w:hAnsi="CIDFont+F2" w:hint="default"/>
      <w:b w:val="0"/>
      <w:bCs w:val="0"/>
      <w:i w:val="0"/>
      <w:iCs w:val="0"/>
      <w:color w:val="000000"/>
      <w:sz w:val="24"/>
      <w:szCs w:val="24"/>
    </w:rPr>
  </w:style>
  <w:style w:type="character" w:customStyle="1" w:styleId="fontstyle21">
    <w:name w:val="fontstyle21"/>
    <w:basedOn w:val="DefaultParagraphFont"/>
    <w:rsid w:val="003972C2"/>
    <w:rPr>
      <w:rFonts w:ascii="CIDFont+F3" w:hAnsi="CIDFont+F3" w:hint="default"/>
      <w:b w:val="0"/>
      <w:bCs w:val="0"/>
      <w:i/>
      <w:iCs/>
      <w:color w:val="000000"/>
      <w:sz w:val="24"/>
      <w:szCs w:val="24"/>
    </w:rPr>
  </w:style>
  <w:style w:type="paragraph" w:styleId="Header">
    <w:name w:val="header"/>
    <w:basedOn w:val="Normal"/>
    <w:link w:val="HeaderChar"/>
    <w:uiPriority w:val="99"/>
    <w:unhideWhenUsed/>
    <w:rsid w:val="00084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3E"/>
  </w:style>
  <w:style w:type="paragraph" w:styleId="Footer">
    <w:name w:val="footer"/>
    <w:basedOn w:val="Normal"/>
    <w:link w:val="FooterChar"/>
    <w:uiPriority w:val="99"/>
    <w:unhideWhenUsed/>
    <w:rsid w:val="00084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3E"/>
  </w:style>
  <w:style w:type="paragraph" w:styleId="ListParagraph">
    <w:name w:val="List Paragraph"/>
    <w:basedOn w:val="Normal"/>
    <w:uiPriority w:val="34"/>
    <w:qFormat/>
    <w:rsid w:val="00EE5BBA"/>
    <w:pPr>
      <w:ind w:left="720"/>
      <w:contextualSpacing/>
    </w:pPr>
  </w:style>
  <w:style w:type="paragraph" w:styleId="NormalWeb">
    <w:name w:val="Normal (Web)"/>
    <w:basedOn w:val="Normal"/>
    <w:uiPriority w:val="99"/>
    <w:semiHidden/>
    <w:unhideWhenUsed/>
    <w:rsid w:val="002A39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10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03"/>
    <w:rPr>
      <w:rFonts w:ascii="Tahoma" w:hAnsi="Tahoma" w:cs="Tahoma"/>
      <w:sz w:val="16"/>
      <w:szCs w:val="16"/>
    </w:rPr>
  </w:style>
  <w:style w:type="character" w:customStyle="1" w:styleId="UnresolvedMention">
    <w:name w:val="Unresolved Mention"/>
    <w:basedOn w:val="DefaultParagraphFont"/>
    <w:uiPriority w:val="99"/>
    <w:semiHidden/>
    <w:unhideWhenUsed/>
    <w:rsid w:val="00807B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885814">
      <w:bodyDiv w:val="1"/>
      <w:marLeft w:val="0"/>
      <w:marRight w:val="0"/>
      <w:marTop w:val="0"/>
      <w:marBottom w:val="0"/>
      <w:divBdr>
        <w:top w:val="none" w:sz="0" w:space="0" w:color="auto"/>
        <w:left w:val="none" w:sz="0" w:space="0" w:color="auto"/>
        <w:bottom w:val="none" w:sz="0" w:space="0" w:color="auto"/>
        <w:right w:val="none" w:sz="0" w:space="0" w:color="auto"/>
      </w:divBdr>
    </w:div>
    <w:div w:id="173494477">
      <w:bodyDiv w:val="1"/>
      <w:marLeft w:val="0"/>
      <w:marRight w:val="0"/>
      <w:marTop w:val="0"/>
      <w:marBottom w:val="0"/>
      <w:divBdr>
        <w:top w:val="none" w:sz="0" w:space="0" w:color="auto"/>
        <w:left w:val="none" w:sz="0" w:space="0" w:color="auto"/>
        <w:bottom w:val="none" w:sz="0" w:space="0" w:color="auto"/>
        <w:right w:val="none" w:sz="0" w:space="0" w:color="auto"/>
      </w:divBdr>
    </w:div>
    <w:div w:id="247932132">
      <w:bodyDiv w:val="1"/>
      <w:marLeft w:val="0"/>
      <w:marRight w:val="0"/>
      <w:marTop w:val="0"/>
      <w:marBottom w:val="0"/>
      <w:divBdr>
        <w:top w:val="none" w:sz="0" w:space="0" w:color="auto"/>
        <w:left w:val="none" w:sz="0" w:space="0" w:color="auto"/>
        <w:bottom w:val="none" w:sz="0" w:space="0" w:color="auto"/>
        <w:right w:val="none" w:sz="0" w:space="0" w:color="auto"/>
      </w:divBdr>
    </w:div>
    <w:div w:id="283123880">
      <w:bodyDiv w:val="1"/>
      <w:marLeft w:val="0"/>
      <w:marRight w:val="0"/>
      <w:marTop w:val="0"/>
      <w:marBottom w:val="0"/>
      <w:divBdr>
        <w:top w:val="none" w:sz="0" w:space="0" w:color="auto"/>
        <w:left w:val="none" w:sz="0" w:space="0" w:color="auto"/>
        <w:bottom w:val="none" w:sz="0" w:space="0" w:color="auto"/>
        <w:right w:val="none" w:sz="0" w:space="0" w:color="auto"/>
      </w:divBdr>
    </w:div>
    <w:div w:id="360593405">
      <w:bodyDiv w:val="1"/>
      <w:marLeft w:val="0"/>
      <w:marRight w:val="0"/>
      <w:marTop w:val="0"/>
      <w:marBottom w:val="0"/>
      <w:divBdr>
        <w:top w:val="none" w:sz="0" w:space="0" w:color="auto"/>
        <w:left w:val="none" w:sz="0" w:space="0" w:color="auto"/>
        <w:bottom w:val="none" w:sz="0" w:space="0" w:color="auto"/>
        <w:right w:val="none" w:sz="0" w:space="0" w:color="auto"/>
      </w:divBdr>
    </w:div>
    <w:div w:id="361442827">
      <w:bodyDiv w:val="1"/>
      <w:marLeft w:val="0"/>
      <w:marRight w:val="0"/>
      <w:marTop w:val="0"/>
      <w:marBottom w:val="0"/>
      <w:divBdr>
        <w:top w:val="none" w:sz="0" w:space="0" w:color="auto"/>
        <w:left w:val="none" w:sz="0" w:space="0" w:color="auto"/>
        <w:bottom w:val="none" w:sz="0" w:space="0" w:color="auto"/>
        <w:right w:val="none" w:sz="0" w:space="0" w:color="auto"/>
      </w:divBdr>
    </w:div>
    <w:div w:id="425345676">
      <w:bodyDiv w:val="1"/>
      <w:marLeft w:val="0"/>
      <w:marRight w:val="0"/>
      <w:marTop w:val="0"/>
      <w:marBottom w:val="0"/>
      <w:divBdr>
        <w:top w:val="none" w:sz="0" w:space="0" w:color="auto"/>
        <w:left w:val="none" w:sz="0" w:space="0" w:color="auto"/>
        <w:bottom w:val="none" w:sz="0" w:space="0" w:color="auto"/>
        <w:right w:val="none" w:sz="0" w:space="0" w:color="auto"/>
      </w:divBdr>
    </w:div>
    <w:div w:id="518201692">
      <w:bodyDiv w:val="1"/>
      <w:marLeft w:val="0"/>
      <w:marRight w:val="0"/>
      <w:marTop w:val="0"/>
      <w:marBottom w:val="0"/>
      <w:divBdr>
        <w:top w:val="none" w:sz="0" w:space="0" w:color="auto"/>
        <w:left w:val="none" w:sz="0" w:space="0" w:color="auto"/>
        <w:bottom w:val="none" w:sz="0" w:space="0" w:color="auto"/>
        <w:right w:val="none" w:sz="0" w:space="0" w:color="auto"/>
      </w:divBdr>
    </w:div>
    <w:div w:id="535049906">
      <w:bodyDiv w:val="1"/>
      <w:marLeft w:val="0"/>
      <w:marRight w:val="0"/>
      <w:marTop w:val="0"/>
      <w:marBottom w:val="0"/>
      <w:divBdr>
        <w:top w:val="none" w:sz="0" w:space="0" w:color="auto"/>
        <w:left w:val="none" w:sz="0" w:space="0" w:color="auto"/>
        <w:bottom w:val="none" w:sz="0" w:space="0" w:color="auto"/>
        <w:right w:val="none" w:sz="0" w:space="0" w:color="auto"/>
      </w:divBdr>
    </w:div>
    <w:div w:id="546458503">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575552313">
      <w:bodyDiv w:val="1"/>
      <w:marLeft w:val="0"/>
      <w:marRight w:val="0"/>
      <w:marTop w:val="0"/>
      <w:marBottom w:val="0"/>
      <w:divBdr>
        <w:top w:val="none" w:sz="0" w:space="0" w:color="auto"/>
        <w:left w:val="none" w:sz="0" w:space="0" w:color="auto"/>
        <w:bottom w:val="none" w:sz="0" w:space="0" w:color="auto"/>
        <w:right w:val="none" w:sz="0" w:space="0" w:color="auto"/>
      </w:divBdr>
    </w:div>
    <w:div w:id="629170104">
      <w:bodyDiv w:val="1"/>
      <w:marLeft w:val="0"/>
      <w:marRight w:val="0"/>
      <w:marTop w:val="0"/>
      <w:marBottom w:val="0"/>
      <w:divBdr>
        <w:top w:val="none" w:sz="0" w:space="0" w:color="auto"/>
        <w:left w:val="none" w:sz="0" w:space="0" w:color="auto"/>
        <w:bottom w:val="none" w:sz="0" w:space="0" w:color="auto"/>
        <w:right w:val="none" w:sz="0" w:space="0" w:color="auto"/>
      </w:divBdr>
    </w:div>
    <w:div w:id="698701091">
      <w:bodyDiv w:val="1"/>
      <w:marLeft w:val="0"/>
      <w:marRight w:val="0"/>
      <w:marTop w:val="0"/>
      <w:marBottom w:val="0"/>
      <w:divBdr>
        <w:top w:val="none" w:sz="0" w:space="0" w:color="auto"/>
        <w:left w:val="none" w:sz="0" w:space="0" w:color="auto"/>
        <w:bottom w:val="none" w:sz="0" w:space="0" w:color="auto"/>
        <w:right w:val="none" w:sz="0" w:space="0" w:color="auto"/>
      </w:divBdr>
    </w:div>
    <w:div w:id="714043992">
      <w:bodyDiv w:val="1"/>
      <w:marLeft w:val="0"/>
      <w:marRight w:val="0"/>
      <w:marTop w:val="0"/>
      <w:marBottom w:val="0"/>
      <w:divBdr>
        <w:top w:val="none" w:sz="0" w:space="0" w:color="auto"/>
        <w:left w:val="none" w:sz="0" w:space="0" w:color="auto"/>
        <w:bottom w:val="none" w:sz="0" w:space="0" w:color="auto"/>
        <w:right w:val="none" w:sz="0" w:space="0" w:color="auto"/>
      </w:divBdr>
    </w:div>
    <w:div w:id="752362751">
      <w:bodyDiv w:val="1"/>
      <w:marLeft w:val="0"/>
      <w:marRight w:val="0"/>
      <w:marTop w:val="0"/>
      <w:marBottom w:val="0"/>
      <w:divBdr>
        <w:top w:val="none" w:sz="0" w:space="0" w:color="auto"/>
        <w:left w:val="none" w:sz="0" w:space="0" w:color="auto"/>
        <w:bottom w:val="none" w:sz="0" w:space="0" w:color="auto"/>
        <w:right w:val="none" w:sz="0" w:space="0" w:color="auto"/>
      </w:divBdr>
    </w:div>
    <w:div w:id="783964634">
      <w:bodyDiv w:val="1"/>
      <w:marLeft w:val="0"/>
      <w:marRight w:val="0"/>
      <w:marTop w:val="0"/>
      <w:marBottom w:val="0"/>
      <w:divBdr>
        <w:top w:val="none" w:sz="0" w:space="0" w:color="auto"/>
        <w:left w:val="none" w:sz="0" w:space="0" w:color="auto"/>
        <w:bottom w:val="none" w:sz="0" w:space="0" w:color="auto"/>
        <w:right w:val="none" w:sz="0" w:space="0" w:color="auto"/>
      </w:divBdr>
    </w:div>
    <w:div w:id="825978512">
      <w:bodyDiv w:val="1"/>
      <w:marLeft w:val="0"/>
      <w:marRight w:val="0"/>
      <w:marTop w:val="0"/>
      <w:marBottom w:val="0"/>
      <w:divBdr>
        <w:top w:val="none" w:sz="0" w:space="0" w:color="auto"/>
        <w:left w:val="none" w:sz="0" w:space="0" w:color="auto"/>
        <w:bottom w:val="none" w:sz="0" w:space="0" w:color="auto"/>
        <w:right w:val="none" w:sz="0" w:space="0" w:color="auto"/>
      </w:divBdr>
    </w:div>
    <w:div w:id="926382419">
      <w:bodyDiv w:val="1"/>
      <w:marLeft w:val="0"/>
      <w:marRight w:val="0"/>
      <w:marTop w:val="0"/>
      <w:marBottom w:val="0"/>
      <w:divBdr>
        <w:top w:val="none" w:sz="0" w:space="0" w:color="auto"/>
        <w:left w:val="none" w:sz="0" w:space="0" w:color="auto"/>
        <w:bottom w:val="none" w:sz="0" w:space="0" w:color="auto"/>
        <w:right w:val="none" w:sz="0" w:space="0" w:color="auto"/>
      </w:divBdr>
    </w:div>
    <w:div w:id="928777661">
      <w:bodyDiv w:val="1"/>
      <w:marLeft w:val="0"/>
      <w:marRight w:val="0"/>
      <w:marTop w:val="0"/>
      <w:marBottom w:val="0"/>
      <w:divBdr>
        <w:top w:val="none" w:sz="0" w:space="0" w:color="auto"/>
        <w:left w:val="none" w:sz="0" w:space="0" w:color="auto"/>
        <w:bottom w:val="none" w:sz="0" w:space="0" w:color="auto"/>
        <w:right w:val="none" w:sz="0" w:space="0" w:color="auto"/>
      </w:divBdr>
    </w:div>
    <w:div w:id="1093891143">
      <w:bodyDiv w:val="1"/>
      <w:marLeft w:val="0"/>
      <w:marRight w:val="0"/>
      <w:marTop w:val="0"/>
      <w:marBottom w:val="0"/>
      <w:divBdr>
        <w:top w:val="none" w:sz="0" w:space="0" w:color="auto"/>
        <w:left w:val="none" w:sz="0" w:space="0" w:color="auto"/>
        <w:bottom w:val="none" w:sz="0" w:space="0" w:color="auto"/>
        <w:right w:val="none" w:sz="0" w:space="0" w:color="auto"/>
      </w:divBdr>
    </w:div>
    <w:div w:id="1142233899">
      <w:bodyDiv w:val="1"/>
      <w:marLeft w:val="0"/>
      <w:marRight w:val="0"/>
      <w:marTop w:val="0"/>
      <w:marBottom w:val="0"/>
      <w:divBdr>
        <w:top w:val="none" w:sz="0" w:space="0" w:color="auto"/>
        <w:left w:val="none" w:sz="0" w:space="0" w:color="auto"/>
        <w:bottom w:val="none" w:sz="0" w:space="0" w:color="auto"/>
        <w:right w:val="none" w:sz="0" w:space="0" w:color="auto"/>
      </w:divBdr>
    </w:div>
    <w:div w:id="1144813874">
      <w:bodyDiv w:val="1"/>
      <w:marLeft w:val="0"/>
      <w:marRight w:val="0"/>
      <w:marTop w:val="0"/>
      <w:marBottom w:val="0"/>
      <w:divBdr>
        <w:top w:val="none" w:sz="0" w:space="0" w:color="auto"/>
        <w:left w:val="none" w:sz="0" w:space="0" w:color="auto"/>
        <w:bottom w:val="none" w:sz="0" w:space="0" w:color="auto"/>
        <w:right w:val="none" w:sz="0" w:space="0" w:color="auto"/>
      </w:divBdr>
    </w:div>
    <w:div w:id="1188179404">
      <w:bodyDiv w:val="1"/>
      <w:marLeft w:val="0"/>
      <w:marRight w:val="0"/>
      <w:marTop w:val="0"/>
      <w:marBottom w:val="0"/>
      <w:divBdr>
        <w:top w:val="none" w:sz="0" w:space="0" w:color="auto"/>
        <w:left w:val="none" w:sz="0" w:space="0" w:color="auto"/>
        <w:bottom w:val="none" w:sz="0" w:space="0" w:color="auto"/>
        <w:right w:val="none" w:sz="0" w:space="0" w:color="auto"/>
      </w:divBdr>
    </w:div>
    <w:div w:id="1233588315">
      <w:bodyDiv w:val="1"/>
      <w:marLeft w:val="0"/>
      <w:marRight w:val="0"/>
      <w:marTop w:val="0"/>
      <w:marBottom w:val="0"/>
      <w:divBdr>
        <w:top w:val="none" w:sz="0" w:space="0" w:color="auto"/>
        <w:left w:val="none" w:sz="0" w:space="0" w:color="auto"/>
        <w:bottom w:val="none" w:sz="0" w:space="0" w:color="auto"/>
        <w:right w:val="none" w:sz="0" w:space="0" w:color="auto"/>
      </w:divBdr>
    </w:div>
    <w:div w:id="1247182423">
      <w:bodyDiv w:val="1"/>
      <w:marLeft w:val="0"/>
      <w:marRight w:val="0"/>
      <w:marTop w:val="0"/>
      <w:marBottom w:val="0"/>
      <w:divBdr>
        <w:top w:val="none" w:sz="0" w:space="0" w:color="auto"/>
        <w:left w:val="none" w:sz="0" w:space="0" w:color="auto"/>
        <w:bottom w:val="none" w:sz="0" w:space="0" w:color="auto"/>
        <w:right w:val="none" w:sz="0" w:space="0" w:color="auto"/>
      </w:divBdr>
    </w:div>
    <w:div w:id="1286156295">
      <w:bodyDiv w:val="1"/>
      <w:marLeft w:val="0"/>
      <w:marRight w:val="0"/>
      <w:marTop w:val="0"/>
      <w:marBottom w:val="0"/>
      <w:divBdr>
        <w:top w:val="none" w:sz="0" w:space="0" w:color="auto"/>
        <w:left w:val="none" w:sz="0" w:space="0" w:color="auto"/>
        <w:bottom w:val="none" w:sz="0" w:space="0" w:color="auto"/>
        <w:right w:val="none" w:sz="0" w:space="0" w:color="auto"/>
      </w:divBdr>
    </w:div>
    <w:div w:id="1549805018">
      <w:bodyDiv w:val="1"/>
      <w:marLeft w:val="0"/>
      <w:marRight w:val="0"/>
      <w:marTop w:val="0"/>
      <w:marBottom w:val="0"/>
      <w:divBdr>
        <w:top w:val="none" w:sz="0" w:space="0" w:color="auto"/>
        <w:left w:val="none" w:sz="0" w:space="0" w:color="auto"/>
        <w:bottom w:val="none" w:sz="0" w:space="0" w:color="auto"/>
        <w:right w:val="none" w:sz="0" w:space="0" w:color="auto"/>
      </w:divBdr>
    </w:div>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 w:id="1624387120">
      <w:bodyDiv w:val="1"/>
      <w:marLeft w:val="0"/>
      <w:marRight w:val="0"/>
      <w:marTop w:val="0"/>
      <w:marBottom w:val="0"/>
      <w:divBdr>
        <w:top w:val="none" w:sz="0" w:space="0" w:color="auto"/>
        <w:left w:val="none" w:sz="0" w:space="0" w:color="auto"/>
        <w:bottom w:val="none" w:sz="0" w:space="0" w:color="auto"/>
        <w:right w:val="none" w:sz="0" w:space="0" w:color="auto"/>
      </w:divBdr>
    </w:div>
    <w:div w:id="1733502697">
      <w:bodyDiv w:val="1"/>
      <w:marLeft w:val="0"/>
      <w:marRight w:val="0"/>
      <w:marTop w:val="0"/>
      <w:marBottom w:val="0"/>
      <w:divBdr>
        <w:top w:val="none" w:sz="0" w:space="0" w:color="auto"/>
        <w:left w:val="none" w:sz="0" w:space="0" w:color="auto"/>
        <w:bottom w:val="none" w:sz="0" w:space="0" w:color="auto"/>
        <w:right w:val="none" w:sz="0" w:space="0" w:color="auto"/>
      </w:divBdr>
    </w:div>
    <w:div w:id="1750425592">
      <w:bodyDiv w:val="1"/>
      <w:marLeft w:val="0"/>
      <w:marRight w:val="0"/>
      <w:marTop w:val="0"/>
      <w:marBottom w:val="0"/>
      <w:divBdr>
        <w:top w:val="none" w:sz="0" w:space="0" w:color="auto"/>
        <w:left w:val="none" w:sz="0" w:space="0" w:color="auto"/>
        <w:bottom w:val="none" w:sz="0" w:space="0" w:color="auto"/>
        <w:right w:val="none" w:sz="0" w:space="0" w:color="auto"/>
      </w:divBdr>
    </w:div>
    <w:div w:id="1763454786">
      <w:bodyDiv w:val="1"/>
      <w:marLeft w:val="0"/>
      <w:marRight w:val="0"/>
      <w:marTop w:val="0"/>
      <w:marBottom w:val="0"/>
      <w:divBdr>
        <w:top w:val="none" w:sz="0" w:space="0" w:color="auto"/>
        <w:left w:val="none" w:sz="0" w:space="0" w:color="auto"/>
        <w:bottom w:val="none" w:sz="0" w:space="0" w:color="auto"/>
        <w:right w:val="none" w:sz="0" w:space="0" w:color="auto"/>
      </w:divBdr>
    </w:div>
    <w:div w:id="1827354692">
      <w:bodyDiv w:val="1"/>
      <w:marLeft w:val="0"/>
      <w:marRight w:val="0"/>
      <w:marTop w:val="0"/>
      <w:marBottom w:val="0"/>
      <w:divBdr>
        <w:top w:val="none" w:sz="0" w:space="0" w:color="auto"/>
        <w:left w:val="none" w:sz="0" w:space="0" w:color="auto"/>
        <w:bottom w:val="none" w:sz="0" w:space="0" w:color="auto"/>
        <w:right w:val="none" w:sz="0" w:space="0" w:color="auto"/>
      </w:divBdr>
    </w:div>
    <w:div w:id="1981954696">
      <w:bodyDiv w:val="1"/>
      <w:marLeft w:val="0"/>
      <w:marRight w:val="0"/>
      <w:marTop w:val="0"/>
      <w:marBottom w:val="0"/>
      <w:divBdr>
        <w:top w:val="none" w:sz="0" w:space="0" w:color="auto"/>
        <w:left w:val="none" w:sz="0" w:space="0" w:color="auto"/>
        <w:bottom w:val="none" w:sz="0" w:space="0" w:color="auto"/>
        <w:right w:val="none" w:sz="0" w:space="0" w:color="auto"/>
      </w:divBdr>
    </w:div>
    <w:div w:id="21411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300/J153v06n02_1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EL\Desktop\Bitter%20Gourd\New%20folder\Data%20Aj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manualLayout>
          <c:layoutTarget val="inner"/>
          <c:xMode val="edge"/>
          <c:yMode val="edge"/>
          <c:x val="7.5241939295403196E-2"/>
          <c:y val="3.0840440556939654E-2"/>
          <c:w val="0.90766835184867978"/>
          <c:h val="0.79220671490137806"/>
        </c:manualLayout>
      </c:layout>
      <c:barChart>
        <c:barDir val="col"/>
        <c:grouping val="clustered"/>
        <c:ser>
          <c:idx val="0"/>
          <c:order val="0"/>
          <c:tx>
            <c:strRef>
              <c:f>'Data Ana Pooled'!$AR$218</c:f>
              <c:strCache>
                <c:ptCount val="1"/>
                <c:pt idx="0">
                  <c:v>Days to first Male flower</c:v>
                </c:pt>
              </c:strCache>
            </c:strRef>
          </c:tx>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Pooled'!$AR$219:$AR$234</c:f>
              <c:numCache>
                <c:formatCode>0.00</c:formatCode>
                <c:ptCount val="16"/>
                <c:pt idx="0">
                  <c:v>54.5</c:v>
                </c:pt>
                <c:pt idx="1">
                  <c:v>48.167000000000002</c:v>
                </c:pt>
                <c:pt idx="2">
                  <c:v>47.5</c:v>
                </c:pt>
                <c:pt idx="3">
                  <c:v>50.167000000000002</c:v>
                </c:pt>
                <c:pt idx="4">
                  <c:v>45.333000000000006</c:v>
                </c:pt>
                <c:pt idx="5">
                  <c:v>44.667000000000002</c:v>
                </c:pt>
                <c:pt idx="6">
                  <c:v>49.333000000000006</c:v>
                </c:pt>
                <c:pt idx="7">
                  <c:v>42.667000000000002</c:v>
                </c:pt>
                <c:pt idx="8">
                  <c:v>42</c:v>
                </c:pt>
                <c:pt idx="9">
                  <c:v>46.667000000000002</c:v>
                </c:pt>
                <c:pt idx="10">
                  <c:v>41.333000000000006</c:v>
                </c:pt>
                <c:pt idx="11">
                  <c:v>40</c:v>
                </c:pt>
                <c:pt idx="12">
                  <c:v>46.333000000000006</c:v>
                </c:pt>
                <c:pt idx="13">
                  <c:v>44</c:v>
                </c:pt>
                <c:pt idx="14">
                  <c:v>43.333000000000006</c:v>
                </c:pt>
                <c:pt idx="15">
                  <c:v>47.167000000000002</c:v>
                </c:pt>
              </c:numCache>
            </c:numRef>
          </c:val>
          <c:extLst xmlns:c16r2="http://schemas.microsoft.com/office/drawing/2015/06/chart">
            <c:ext xmlns:c16="http://schemas.microsoft.com/office/drawing/2014/chart" uri="{C3380CC4-5D6E-409C-BE32-E72D297353CC}">
              <c16:uniqueId val="{00000000-E5F2-4D86-B076-252B16CA73C2}"/>
            </c:ext>
          </c:extLst>
        </c:ser>
        <c:ser>
          <c:idx val="1"/>
          <c:order val="1"/>
          <c:tx>
            <c:strRef>
              <c:f>'Data Ana Pooled'!$AS$218</c:f>
              <c:strCache>
                <c:ptCount val="1"/>
                <c:pt idx="0">
                  <c:v>Days to first Female flower</c:v>
                </c:pt>
              </c:strCache>
            </c:strRef>
          </c:tx>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Pooled'!$AS$219:$AS$234</c:f>
              <c:numCache>
                <c:formatCode>0.00</c:formatCode>
                <c:ptCount val="16"/>
                <c:pt idx="0">
                  <c:v>62.833000000000006</c:v>
                </c:pt>
                <c:pt idx="1">
                  <c:v>54.5</c:v>
                </c:pt>
                <c:pt idx="2">
                  <c:v>53.833000000000006</c:v>
                </c:pt>
                <c:pt idx="3">
                  <c:v>57.167000000000002</c:v>
                </c:pt>
                <c:pt idx="4">
                  <c:v>50.667000000000002</c:v>
                </c:pt>
                <c:pt idx="5">
                  <c:v>50</c:v>
                </c:pt>
                <c:pt idx="6">
                  <c:v>56</c:v>
                </c:pt>
                <c:pt idx="7">
                  <c:v>47.333000000000006</c:v>
                </c:pt>
                <c:pt idx="8">
                  <c:v>46.667000000000002</c:v>
                </c:pt>
                <c:pt idx="9">
                  <c:v>52.333000000000006</c:v>
                </c:pt>
                <c:pt idx="10">
                  <c:v>46</c:v>
                </c:pt>
                <c:pt idx="11">
                  <c:v>44.167000000000002</c:v>
                </c:pt>
                <c:pt idx="12">
                  <c:v>52</c:v>
                </c:pt>
                <c:pt idx="13">
                  <c:v>49</c:v>
                </c:pt>
                <c:pt idx="14">
                  <c:v>48.333000000000006</c:v>
                </c:pt>
                <c:pt idx="15">
                  <c:v>52.833000000000006</c:v>
                </c:pt>
              </c:numCache>
            </c:numRef>
          </c:val>
          <c:extLst xmlns:c16r2="http://schemas.microsoft.com/office/drawing/2015/06/chart">
            <c:ext xmlns:c16="http://schemas.microsoft.com/office/drawing/2014/chart" uri="{C3380CC4-5D6E-409C-BE32-E72D297353CC}">
              <c16:uniqueId val="{00000001-E5F2-4D86-B076-252B16CA73C2}"/>
            </c:ext>
          </c:extLst>
        </c:ser>
        <c:ser>
          <c:idx val="2"/>
          <c:order val="2"/>
          <c:tx>
            <c:strRef>
              <c:f>'Data Ana Pooled'!$AT$218</c:f>
              <c:strCache>
                <c:ptCount val="1"/>
                <c:pt idx="0">
                  <c:v>Relative growth rate</c:v>
                </c:pt>
              </c:strCache>
            </c:strRef>
          </c:tx>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Pooled'!$AT$219:$AT$234</c:f>
              <c:numCache>
                <c:formatCode>0.00</c:formatCode>
                <c:ptCount val="16"/>
                <c:pt idx="0">
                  <c:v>3.0529999999999977</c:v>
                </c:pt>
                <c:pt idx="1">
                  <c:v>2.677</c:v>
                </c:pt>
                <c:pt idx="2">
                  <c:v>2.573</c:v>
                </c:pt>
                <c:pt idx="3">
                  <c:v>2.863</c:v>
                </c:pt>
                <c:pt idx="4">
                  <c:v>2.637</c:v>
                </c:pt>
                <c:pt idx="5">
                  <c:v>2.63</c:v>
                </c:pt>
                <c:pt idx="6">
                  <c:v>2.77</c:v>
                </c:pt>
                <c:pt idx="7">
                  <c:v>2.347</c:v>
                </c:pt>
                <c:pt idx="8">
                  <c:v>2.117</c:v>
                </c:pt>
                <c:pt idx="9">
                  <c:v>2.327</c:v>
                </c:pt>
                <c:pt idx="10">
                  <c:v>2.2469999999999999</c:v>
                </c:pt>
                <c:pt idx="11">
                  <c:v>2.1230000000000002</c:v>
                </c:pt>
                <c:pt idx="12">
                  <c:v>2.2970000000000002</c:v>
                </c:pt>
                <c:pt idx="13">
                  <c:v>2.4529999999999976</c:v>
                </c:pt>
                <c:pt idx="14">
                  <c:v>2.3129999999999979</c:v>
                </c:pt>
                <c:pt idx="15">
                  <c:v>2.6970000000000001</c:v>
                </c:pt>
              </c:numCache>
            </c:numRef>
          </c:val>
          <c:extLst xmlns:c16r2="http://schemas.microsoft.com/office/drawing/2015/06/chart">
            <c:ext xmlns:c16="http://schemas.microsoft.com/office/drawing/2014/chart" uri="{C3380CC4-5D6E-409C-BE32-E72D297353CC}">
              <c16:uniqueId val="{00000002-E5F2-4D86-B076-252B16CA73C2}"/>
            </c:ext>
          </c:extLst>
        </c:ser>
        <c:ser>
          <c:idx val="3"/>
          <c:order val="3"/>
          <c:tx>
            <c:strRef>
              <c:f>'Data Ana Pooled'!$AU$218</c:f>
              <c:strCache>
                <c:ptCount val="1"/>
                <c:pt idx="0">
                  <c:v>Female flowers/plant</c:v>
                </c:pt>
              </c:strCache>
            </c:strRef>
          </c:tx>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Pooled'!$AU$219:$AU$234</c:f>
              <c:numCache>
                <c:formatCode>0.00</c:formatCode>
                <c:ptCount val="16"/>
                <c:pt idx="0">
                  <c:v>13.95300000000001</c:v>
                </c:pt>
                <c:pt idx="1">
                  <c:v>15.263</c:v>
                </c:pt>
                <c:pt idx="2">
                  <c:v>15.297000000000001</c:v>
                </c:pt>
                <c:pt idx="3">
                  <c:v>14.833</c:v>
                </c:pt>
                <c:pt idx="4">
                  <c:v>16.073</c:v>
                </c:pt>
                <c:pt idx="5">
                  <c:v>16.332999999999988</c:v>
                </c:pt>
                <c:pt idx="6">
                  <c:v>15.02</c:v>
                </c:pt>
                <c:pt idx="7">
                  <c:v>16.652999999999999</c:v>
                </c:pt>
                <c:pt idx="8">
                  <c:v>17.266999999999989</c:v>
                </c:pt>
                <c:pt idx="9">
                  <c:v>15.667</c:v>
                </c:pt>
                <c:pt idx="10">
                  <c:v>17.600000000000001</c:v>
                </c:pt>
                <c:pt idx="11">
                  <c:v>18.38</c:v>
                </c:pt>
                <c:pt idx="12">
                  <c:v>15.917</c:v>
                </c:pt>
                <c:pt idx="13">
                  <c:v>16.399999999999999</c:v>
                </c:pt>
                <c:pt idx="14">
                  <c:v>16.573</c:v>
                </c:pt>
                <c:pt idx="15">
                  <c:v>15.62</c:v>
                </c:pt>
              </c:numCache>
            </c:numRef>
          </c:val>
          <c:extLst xmlns:c16r2="http://schemas.microsoft.com/office/drawing/2015/06/chart">
            <c:ext xmlns:c16="http://schemas.microsoft.com/office/drawing/2014/chart" uri="{C3380CC4-5D6E-409C-BE32-E72D297353CC}">
              <c16:uniqueId val="{00000003-E5F2-4D86-B076-252B16CA73C2}"/>
            </c:ext>
          </c:extLst>
        </c:ser>
        <c:ser>
          <c:idx val="4"/>
          <c:order val="4"/>
          <c:tx>
            <c:strRef>
              <c:f>'Data Ana Pooled'!$AV$218</c:f>
              <c:strCache>
                <c:ptCount val="1"/>
                <c:pt idx="0">
                  <c:v>Fruits/plant</c:v>
                </c:pt>
              </c:strCache>
            </c:strRef>
          </c:tx>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Pooled'!$AV$219:$AV$234</c:f>
              <c:numCache>
                <c:formatCode>0.00</c:formatCode>
                <c:ptCount val="16"/>
                <c:pt idx="0">
                  <c:v>10.293000000000001</c:v>
                </c:pt>
                <c:pt idx="1">
                  <c:v>11.603</c:v>
                </c:pt>
                <c:pt idx="2">
                  <c:v>11.636999999999999</c:v>
                </c:pt>
                <c:pt idx="3">
                  <c:v>11.173</c:v>
                </c:pt>
                <c:pt idx="4">
                  <c:v>12.413</c:v>
                </c:pt>
                <c:pt idx="5">
                  <c:v>12.673</c:v>
                </c:pt>
                <c:pt idx="6">
                  <c:v>11.360000000000008</c:v>
                </c:pt>
                <c:pt idx="7">
                  <c:v>12.993</c:v>
                </c:pt>
                <c:pt idx="8">
                  <c:v>13.607000000000001</c:v>
                </c:pt>
                <c:pt idx="9">
                  <c:v>12.007</c:v>
                </c:pt>
                <c:pt idx="10">
                  <c:v>13.94</c:v>
                </c:pt>
                <c:pt idx="11">
                  <c:v>14.719999999999999</c:v>
                </c:pt>
                <c:pt idx="12">
                  <c:v>12.257</c:v>
                </c:pt>
                <c:pt idx="13">
                  <c:v>12.739999999999998</c:v>
                </c:pt>
                <c:pt idx="14">
                  <c:v>12.913</c:v>
                </c:pt>
                <c:pt idx="15">
                  <c:v>11.96</c:v>
                </c:pt>
              </c:numCache>
            </c:numRef>
          </c:val>
          <c:extLst xmlns:c16r2="http://schemas.microsoft.com/office/drawing/2015/06/chart">
            <c:ext xmlns:c16="http://schemas.microsoft.com/office/drawing/2014/chart" uri="{C3380CC4-5D6E-409C-BE32-E72D297353CC}">
              <c16:uniqueId val="{00000004-E5F2-4D86-B076-252B16CA73C2}"/>
            </c:ext>
          </c:extLst>
        </c:ser>
        <c:ser>
          <c:idx val="5"/>
          <c:order val="5"/>
          <c:tx>
            <c:strRef>
              <c:f>'Data Ana Pooled'!$AW$218</c:f>
              <c:strCache>
                <c:ptCount val="1"/>
                <c:pt idx="0">
                  <c:v>Fruit weight</c:v>
                </c:pt>
              </c:strCache>
            </c:strRef>
          </c:tx>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Pooled'!$AW$219:$AW$234</c:f>
              <c:numCache>
                <c:formatCode>0.00</c:formatCode>
                <c:ptCount val="16"/>
                <c:pt idx="0">
                  <c:v>90.703000000000003</c:v>
                </c:pt>
                <c:pt idx="1">
                  <c:v>101.6</c:v>
                </c:pt>
                <c:pt idx="2">
                  <c:v>102.87299999999998</c:v>
                </c:pt>
                <c:pt idx="3">
                  <c:v>96.722999999999999</c:v>
                </c:pt>
                <c:pt idx="4">
                  <c:v>108.20699999999999</c:v>
                </c:pt>
                <c:pt idx="5">
                  <c:v>110.25700000000002</c:v>
                </c:pt>
                <c:pt idx="6">
                  <c:v>98.613</c:v>
                </c:pt>
                <c:pt idx="7">
                  <c:v>114.93700000000007</c:v>
                </c:pt>
                <c:pt idx="8">
                  <c:v>116.96299999999999</c:v>
                </c:pt>
                <c:pt idx="9">
                  <c:v>105.93300000000002</c:v>
                </c:pt>
                <c:pt idx="10">
                  <c:v>118.883</c:v>
                </c:pt>
                <c:pt idx="11">
                  <c:v>120.49299999999999</c:v>
                </c:pt>
                <c:pt idx="12">
                  <c:v>107.11999999999999</c:v>
                </c:pt>
                <c:pt idx="13">
                  <c:v>111.93</c:v>
                </c:pt>
                <c:pt idx="14">
                  <c:v>113.643</c:v>
                </c:pt>
                <c:pt idx="15">
                  <c:v>104.99000000000002</c:v>
                </c:pt>
              </c:numCache>
            </c:numRef>
          </c:val>
          <c:extLst xmlns:c16r2="http://schemas.microsoft.com/office/drawing/2015/06/chart">
            <c:ext xmlns:c16="http://schemas.microsoft.com/office/drawing/2014/chart" uri="{C3380CC4-5D6E-409C-BE32-E72D297353CC}">
              <c16:uniqueId val="{00000005-E5F2-4D86-B076-252B16CA73C2}"/>
            </c:ext>
          </c:extLst>
        </c:ser>
        <c:ser>
          <c:idx val="6"/>
          <c:order val="6"/>
          <c:tx>
            <c:strRef>
              <c:f>'Data Ana Pooled'!$AX$218</c:f>
              <c:strCache>
                <c:ptCount val="1"/>
                <c:pt idx="0">
                  <c:v>Fruit yield (kg/plant)</c:v>
                </c:pt>
              </c:strCache>
            </c:strRef>
          </c:tx>
          <c:cat>
            <c:strRef>
              <c:f>'Data Ana Pooled'!$AQ$219:$AQ$234</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'Data Ana Pooled'!$AX$219:$AX$234</c:f>
              <c:numCache>
                <c:formatCode>0.00</c:formatCode>
                <c:ptCount val="16"/>
                <c:pt idx="0">
                  <c:v>0.97000000000000053</c:v>
                </c:pt>
                <c:pt idx="1">
                  <c:v>1.180000000000001</c:v>
                </c:pt>
                <c:pt idx="2">
                  <c:v>1.1970000000000001</c:v>
                </c:pt>
                <c:pt idx="3">
                  <c:v>1.103</c:v>
                </c:pt>
                <c:pt idx="4">
                  <c:v>1.333</c:v>
                </c:pt>
                <c:pt idx="5">
                  <c:v>1.393</c:v>
                </c:pt>
                <c:pt idx="6">
                  <c:v>1.137</c:v>
                </c:pt>
                <c:pt idx="7">
                  <c:v>1.482999999999999</c:v>
                </c:pt>
                <c:pt idx="8">
                  <c:v>1.573</c:v>
                </c:pt>
                <c:pt idx="9">
                  <c:v>1.2629999999999988</c:v>
                </c:pt>
                <c:pt idx="10">
                  <c:v>1.62</c:v>
                </c:pt>
                <c:pt idx="11">
                  <c:v>1.72</c:v>
                </c:pt>
                <c:pt idx="12">
                  <c:v>1.31</c:v>
                </c:pt>
                <c:pt idx="13">
                  <c:v>1.42</c:v>
                </c:pt>
                <c:pt idx="14">
                  <c:v>1.45</c:v>
                </c:pt>
                <c:pt idx="15">
                  <c:v>1.242999999999999</c:v>
                </c:pt>
              </c:numCache>
            </c:numRef>
          </c:val>
          <c:extLst xmlns:c16r2="http://schemas.microsoft.com/office/drawing/2015/06/chart">
            <c:ext xmlns:c16="http://schemas.microsoft.com/office/drawing/2014/chart" uri="{C3380CC4-5D6E-409C-BE32-E72D297353CC}">
              <c16:uniqueId val="{00000006-E5F2-4D86-B076-252B16CA73C2}"/>
            </c:ext>
          </c:extLst>
        </c:ser>
        <c:axId val="83404672"/>
        <c:axId val="83621376"/>
      </c:barChart>
      <c:catAx>
        <c:axId val="83404672"/>
        <c:scaling>
          <c:orientation val="minMax"/>
        </c:scaling>
        <c:axPos val="b"/>
        <c:numFmt formatCode="General" sourceLinked="0"/>
        <c:tickLblPos val="nextTo"/>
        <c:crossAx val="83621376"/>
        <c:crosses val="autoZero"/>
        <c:auto val="1"/>
        <c:lblAlgn val="ctr"/>
        <c:lblOffset val="100"/>
      </c:catAx>
      <c:valAx>
        <c:axId val="83621376"/>
        <c:scaling>
          <c:orientation val="minMax"/>
        </c:scaling>
        <c:axPos val="l"/>
        <c:majorGridlines/>
        <c:numFmt formatCode="0.00" sourceLinked="1"/>
        <c:tickLblPos val="nextTo"/>
        <c:crossAx val="83404672"/>
        <c:crosses val="autoZero"/>
        <c:crossBetween val="between"/>
      </c:valAx>
    </c:plotArea>
    <c:legend>
      <c:legendPos val="r"/>
      <c:layout>
        <c:manualLayout>
          <c:xMode val="edge"/>
          <c:yMode val="edge"/>
          <c:x val="6.0866952201046209E-2"/>
          <c:y val="0.90861475648877332"/>
          <c:w val="0.9054862045184876"/>
          <c:h val="6.5912686840071025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C97B-AE51-4C60-91BD-E36AC343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39833</TotalTime>
  <Pages>10</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DEEL</dc:creator>
  <cp:keywords/>
  <dc:description/>
  <cp:lastModifiedBy>DEEL</cp:lastModifiedBy>
  <cp:revision>10</cp:revision>
  <dcterms:created xsi:type="dcterms:W3CDTF">2025-02-23T17:10:00Z</dcterms:created>
  <dcterms:modified xsi:type="dcterms:W3CDTF">2025-09-25T12:29:00Z</dcterms:modified>
</cp:coreProperties>
</file>