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38235" w14:textId="77777777" w:rsidR="00A77B3E" w:rsidRPr="00CB4453" w:rsidRDefault="00A77B3E" w:rsidP="00CB4453">
      <w:pPr>
        <w:spacing w:line="480" w:lineRule="auto"/>
      </w:pPr>
    </w:p>
    <w:p w14:paraId="6BF701CB" w14:textId="77777777" w:rsidR="00F41480" w:rsidRPr="00CB4453" w:rsidRDefault="00A77B3E" w:rsidP="00CB4453">
      <w:pPr>
        <w:jc w:val="both"/>
      </w:pPr>
      <w:r w:rsidRPr="00CB4453">
        <w:t>Seasonal Dynamics of Testosterone and Reproductive Physiology in Amur Common Carp (</w:t>
      </w:r>
      <w:r w:rsidR="007C1641" w:rsidRPr="00CB4453">
        <w:rPr>
          <w:i/>
        </w:rPr>
        <w:t xml:space="preserve">Cyprinus </w:t>
      </w:r>
      <w:proofErr w:type="spellStart"/>
      <w:r w:rsidR="007C1641" w:rsidRPr="00CB4453">
        <w:rPr>
          <w:i/>
        </w:rPr>
        <w:t>carpio</w:t>
      </w:r>
      <w:proofErr w:type="spellEnd"/>
      <w:r w:rsidR="007C1641" w:rsidRPr="00CB4453">
        <w:rPr>
          <w:i/>
        </w:rPr>
        <w:t xml:space="preserve"> </w:t>
      </w:r>
      <w:proofErr w:type="spellStart"/>
      <w:r w:rsidR="007C1641" w:rsidRPr="00CB4453">
        <w:rPr>
          <w:i/>
        </w:rPr>
        <w:t>haematopterus</w:t>
      </w:r>
      <w:proofErr w:type="spellEnd"/>
      <w:r w:rsidR="007C1641" w:rsidRPr="00CB4453">
        <w:t>)</w:t>
      </w:r>
    </w:p>
    <w:p w14:paraId="7E0CC114" w14:textId="77777777" w:rsidR="00F41480" w:rsidRPr="00CB4453" w:rsidRDefault="00F41480" w:rsidP="00CB4453">
      <w:pPr>
        <w:jc w:val="both"/>
      </w:pPr>
    </w:p>
    <w:p w14:paraId="4A64D6A3" w14:textId="77777777" w:rsidR="00F41480" w:rsidRPr="00CB4453" w:rsidRDefault="00F41480" w:rsidP="00CB4453">
      <w:pPr>
        <w:spacing w:line="480" w:lineRule="auto"/>
      </w:pPr>
      <w:bookmarkStart w:id="0" w:name="_GoBack"/>
      <w:bookmarkEnd w:id="0"/>
    </w:p>
    <w:p w14:paraId="198AFFBD" w14:textId="77777777" w:rsidR="00F41480" w:rsidRPr="00CB4453" w:rsidRDefault="007C1641" w:rsidP="00CB4453">
      <w:pPr>
        <w:spacing w:line="480" w:lineRule="auto"/>
      </w:pPr>
      <w:r w:rsidRPr="00CB4453">
        <w:rPr>
          <w:rFonts w:eastAsia="null"/>
        </w:rPr>
        <w:t>Abstract</w:t>
      </w:r>
    </w:p>
    <w:p w14:paraId="0481A4F2" w14:textId="77777777" w:rsidR="00F41480" w:rsidRPr="00CB4453" w:rsidRDefault="00F41480" w:rsidP="00CB4453">
      <w:pPr>
        <w:spacing w:line="480" w:lineRule="auto"/>
      </w:pPr>
    </w:p>
    <w:p w14:paraId="7CA17CA0" w14:textId="76D977DC" w:rsidR="00F41480" w:rsidRPr="00CB4453" w:rsidRDefault="007C1641" w:rsidP="00CB4453">
      <w:pPr>
        <w:spacing w:line="480" w:lineRule="auto"/>
        <w:jc w:val="both"/>
      </w:pPr>
      <w:r w:rsidRPr="00CB4453">
        <w:t xml:space="preserve">The steroid hormone testosterone plays a central role in the reproductive physiology of </w:t>
      </w:r>
      <w:r w:rsidRPr="00CB4453">
        <w:rPr>
          <w:color w:val="000000"/>
        </w:rPr>
        <w:t>fish</w:t>
      </w:r>
      <w:r w:rsidRPr="00CB4453">
        <w:t xml:space="preserve">, regulating gamete maturation, spermatogenesis, secondary sexual characteristics, and spawning. </w:t>
      </w:r>
      <w:r w:rsidRPr="00CB4453">
        <w:rPr>
          <w:color w:val="000000"/>
        </w:rPr>
        <w:t>Although</w:t>
      </w:r>
      <w:r w:rsidRPr="00CB4453">
        <w:t xml:space="preserve"> seasonal variations </w:t>
      </w:r>
      <w:r w:rsidRPr="00CB4453">
        <w:rPr>
          <w:color w:val="000000"/>
        </w:rPr>
        <w:t>in</w:t>
      </w:r>
      <w:r w:rsidRPr="00CB4453">
        <w:t xml:space="preserve"> sex steroids have been documented in several fish species, information on </w:t>
      </w:r>
      <w:r w:rsidRPr="00CB4453">
        <w:rPr>
          <w:color w:val="000000"/>
        </w:rPr>
        <w:t xml:space="preserve">the </w:t>
      </w:r>
      <w:r w:rsidRPr="00CB4453">
        <w:t>Amur common carp (</w:t>
      </w:r>
      <w:r w:rsidRPr="00CB4453">
        <w:rPr>
          <w:i/>
        </w:rPr>
        <w:t xml:space="preserve">Cyprinus </w:t>
      </w:r>
      <w:proofErr w:type="spellStart"/>
      <w:r w:rsidRPr="00CB4453">
        <w:rPr>
          <w:i/>
        </w:rPr>
        <w:t>carpio</w:t>
      </w:r>
      <w:proofErr w:type="spellEnd"/>
      <w:r w:rsidRPr="00CB4453">
        <w:rPr>
          <w:i/>
        </w:rPr>
        <w:t xml:space="preserve"> </w:t>
      </w:r>
      <w:proofErr w:type="spellStart"/>
      <w:r w:rsidRPr="00CB4453">
        <w:rPr>
          <w:i/>
        </w:rPr>
        <w:t>haematopterus</w:t>
      </w:r>
      <w:proofErr w:type="spellEnd"/>
      <w:r w:rsidRPr="00CB4453">
        <w:t xml:space="preserve">), an economically important species in freshwater aquaculture, remains limited. The present study investigated seasonal fluctuations </w:t>
      </w:r>
      <w:r w:rsidRPr="00CB4453">
        <w:rPr>
          <w:color w:val="000000"/>
        </w:rPr>
        <w:t xml:space="preserve">in testosterone levels in the </w:t>
      </w:r>
      <w:r w:rsidRPr="00CB4453">
        <w:t xml:space="preserve">plasma and gonadal </w:t>
      </w:r>
      <w:r w:rsidRPr="00CB4453">
        <w:rPr>
          <w:color w:val="000000"/>
        </w:rPr>
        <w:t>tissues</w:t>
      </w:r>
      <w:r w:rsidRPr="00CB4453">
        <w:t xml:space="preserve"> of Amur carp </w:t>
      </w:r>
      <w:proofErr w:type="spellStart"/>
      <w:r w:rsidRPr="00CB4453">
        <w:t>broodstock</w:t>
      </w:r>
      <w:proofErr w:type="spellEnd"/>
      <w:r w:rsidRPr="00CB4453">
        <w:t xml:space="preserve"> of two age groups </w:t>
      </w:r>
      <w:r w:rsidR="003A43D2" w:rsidRPr="003A43D2">
        <w:t>(1+ and 2+ years old)</w:t>
      </w:r>
      <w:r w:rsidR="003A43D2">
        <w:t xml:space="preserve"> </w:t>
      </w:r>
      <w:r w:rsidRPr="00CB4453">
        <w:t xml:space="preserve">reared under pond culture conditions. Blood and gonadal samples were collected across </w:t>
      </w:r>
      <w:r w:rsidRPr="00CB4453">
        <w:rPr>
          <w:color w:val="000000"/>
        </w:rPr>
        <w:t xml:space="preserve">the </w:t>
      </w:r>
      <w:r w:rsidRPr="00CB4453">
        <w:t xml:space="preserve">four seasons, and testosterone concentrations were quantified using reverse-phase high-performance liquid chromatography (RP-HPLC). Water quality parameters were monitored regularly, and </w:t>
      </w:r>
      <w:r w:rsidRPr="00CB4453">
        <w:rPr>
          <w:color w:val="000000"/>
        </w:rPr>
        <w:t xml:space="preserve">the </w:t>
      </w:r>
      <w:r w:rsidRPr="00CB4453">
        <w:t xml:space="preserve">data were statistically analyzed using one-way ANOVA. The results revealed a distinct seasonal pattern in both age groups, with testosterone concentrations peaking </w:t>
      </w:r>
      <w:r w:rsidRPr="00CB4453">
        <w:rPr>
          <w:color w:val="000000"/>
        </w:rPr>
        <w:t>in</w:t>
      </w:r>
      <w:r w:rsidRPr="00CB4453">
        <w:t xml:space="preserve"> spring and reaching </w:t>
      </w:r>
      <w:r w:rsidRPr="00CB4453">
        <w:rPr>
          <w:color w:val="000000"/>
        </w:rPr>
        <w:t>their</w:t>
      </w:r>
      <w:r w:rsidR="00DC4128">
        <w:t xml:space="preserve"> lowest levels in autumn.</w:t>
      </w:r>
      <w:r w:rsidR="003A43D2" w:rsidRPr="00CB4453">
        <w:t xml:space="preserve"> </w:t>
      </w:r>
      <w:r w:rsidR="003A43D2">
        <w:t>Testosterone was also evident in females with males exhibiting</w:t>
      </w:r>
      <w:r w:rsidR="003A43D2" w:rsidRPr="00CB4453">
        <w:t xml:space="preserve"> consistently higher concentrations</w:t>
      </w:r>
      <w:r w:rsidR="008A0634">
        <w:t xml:space="preserve"> (ng/mg)</w:t>
      </w:r>
      <w:r w:rsidR="00DC4128">
        <w:t xml:space="preserve"> (3.70±0.02; 4.20±0.06) </w:t>
      </w:r>
      <w:r w:rsidR="003A43D2" w:rsidRPr="003A43D2">
        <w:t>than females</w:t>
      </w:r>
      <w:r w:rsidR="00DC4128">
        <w:t xml:space="preserve"> (2.85±0.08; 2.40±0.03</w:t>
      </w:r>
      <w:r w:rsidR="003A43D2" w:rsidRPr="003A43D2">
        <w:t>)</w:t>
      </w:r>
      <w:r w:rsidR="008A0634">
        <w:t xml:space="preserve"> for gonad and plasma respectively</w:t>
      </w:r>
      <w:r w:rsidR="003A43D2" w:rsidRPr="003A43D2">
        <w:t>.</w:t>
      </w:r>
      <w:r w:rsidR="003A43D2" w:rsidRPr="008255D3">
        <w:rPr>
          <w:color w:val="00B0F0"/>
        </w:rPr>
        <w:t xml:space="preserve"> </w:t>
      </w:r>
      <w:r w:rsidR="003A43D2" w:rsidRPr="003A43D2">
        <w:t>The presence of testosterone in females supports its role as a precursor of estrogen biosynthesis.</w:t>
      </w:r>
      <w:r w:rsidR="003A43D2" w:rsidRPr="00CB4453">
        <w:t xml:space="preserve"> </w:t>
      </w:r>
      <w:r w:rsidRPr="00CB4453">
        <w:t xml:space="preserve"> The observed hormonal changes </w:t>
      </w:r>
      <w:r w:rsidRPr="00CB4453">
        <w:rPr>
          <w:color w:val="000000"/>
        </w:rPr>
        <w:t xml:space="preserve">were </w:t>
      </w:r>
      <w:r w:rsidRPr="00CB4453">
        <w:t>closely correlated with gonadosomatic index (GSI) values and seasonal</w:t>
      </w:r>
      <w:r w:rsidR="008A0634">
        <w:t xml:space="preserve"> change in environmental water conditions</w:t>
      </w:r>
      <w:r w:rsidRPr="00CB4453">
        <w:t>. Furthermore, older brood</w:t>
      </w:r>
      <w:r w:rsidR="003A43D2">
        <w:t xml:space="preserve"> </w:t>
      </w:r>
      <w:r w:rsidRPr="00CB4453">
        <w:t>stock (2+</w:t>
      </w:r>
      <w:r w:rsidR="00CB4453" w:rsidRPr="00CB4453">
        <w:t xml:space="preserve"> years</w:t>
      </w:r>
      <w:r w:rsidR="008A0634">
        <w:t xml:space="preserve"> old</w:t>
      </w:r>
      <w:r w:rsidRPr="00CB4453">
        <w:t xml:space="preserve">) demonstrated stronger hormonal responses and </w:t>
      </w:r>
      <w:r w:rsidRPr="00CB4453">
        <w:lastRenderedPageBreak/>
        <w:t xml:space="preserve">reproductive potential </w:t>
      </w:r>
      <w:r w:rsidRPr="00CB4453">
        <w:rPr>
          <w:color w:val="000000"/>
        </w:rPr>
        <w:t>than</w:t>
      </w:r>
      <w:r w:rsidRPr="00CB4453">
        <w:t xml:space="preserve"> younger fish (1+</w:t>
      </w:r>
      <w:r w:rsidR="00CB4453" w:rsidRPr="00CB4453">
        <w:t xml:space="preserve"> year</w:t>
      </w:r>
      <w:r w:rsidRPr="00CB4453">
        <w:t>). These findings highlight spring as the optimal season for breeding and brood</w:t>
      </w:r>
      <w:r w:rsidR="003A43D2">
        <w:t xml:space="preserve"> </w:t>
      </w:r>
      <w:r w:rsidRPr="00CB4453">
        <w:t>stock management of Amur carp and provide valuable insights for improving early breeding and seed production strategies in freshwater aquaculture.</w:t>
      </w:r>
    </w:p>
    <w:p w14:paraId="5A37067A" w14:textId="77777777" w:rsidR="00F41480" w:rsidRPr="00CB4453" w:rsidRDefault="00F41480" w:rsidP="00CB4453">
      <w:pPr>
        <w:spacing w:line="480" w:lineRule="auto"/>
        <w:jc w:val="both"/>
      </w:pPr>
    </w:p>
    <w:p w14:paraId="0C005602" w14:textId="77777777" w:rsidR="00F41480" w:rsidRPr="00CB4453" w:rsidRDefault="007C1641" w:rsidP="00CB4453">
      <w:pPr>
        <w:spacing w:line="480" w:lineRule="auto"/>
        <w:jc w:val="both"/>
      </w:pPr>
      <w:proofErr w:type="spellStart"/>
      <w:proofErr w:type="gramStart"/>
      <w:r w:rsidRPr="00CB4453">
        <w:t>Keywords:Amur</w:t>
      </w:r>
      <w:proofErr w:type="spellEnd"/>
      <w:proofErr w:type="gramEnd"/>
      <w:r w:rsidRPr="00CB4453">
        <w:t xml:space="preserve"> common carp (</w:t>
      </w:r>
      <w:r w:rsidRPr="00CB4453">
        <w:rPr>
          <w:i/>
        </w:rPr>
        <w:t xml:space="preserve">Cyprinus </w:t>
      </w:r>
      <w:proofErr w:type="spellStart"/>
      <w:r w:rsidRPr="00CB4453">
        <w:rPr>
          <w:i/>
        </w:rPr>
        <w:t>carpio</w:t>
      </w:r>
      <w:proofErr w:type="spellEnd"/>
      <w:r w:rsidRPr="00CB4453">
        <w:rPr>
          <w:i/>
        </w:rPr>
        <w:t xml:space="preserve"> </w:t>
      </w:r>
      <w:proofErr w:type="spellStart"/>
      <w:r w:rsidRPr="00CB4453">
        <w:rPr>
          <w:i/>
        </w:rPr>
        <w:t>haematopterus</w:t>
      </w:r>
      <w:proofErr w:type="spellEnd"/>
      <w:r w:rsidRPr="00CB4453">
        <w:t>); testosterone; seasonal variation; plasma hormone; gonadal tissue; gonadosomatic index (GSI).</w:t>
      </w:r>
    </w:p>
    <w:p w14:paraId="03F03C7C" w14:textId="77777777" w:rsidR="00F41480" w:rsidRPr="00CB4453" w:rsidRDefault="00F41480" w:rsidP="00CB4453">
      <w:pPr>
        <w:spacing w:line="480" w:lineRule="auto"/>
      </w:pPr>
    </w:p>
    <w:p w14:paraId="324D058A" w14:textId="77777777" w:rsidR="00F41480" w:rsidRPr="00CB4453" w:rsidRDefault="007C1641" w:rsidP="00CB4453">
      <w:pPr>
        <w:spacing w:line="480" w:lineRule="auto"/>
      </w:pPr>
      <w:r w:rsidRPr="00CB4453">
        <w:rPr>
          <w:rFonts w:eastAsia="null"/>
          <w:b/>
        </w:rPr>
        <w:t>Introduction</w:t>
      </w:r>
    </w:p>
    <w:p w14:paraId="4FDA4437" w14:textId="77777777" w:rsidR="00F41480" w:rsidRPr="00CB4453" w:rsidRDefault="00F41480" w:rsidP="00CB4453">
      <w:pPr>
        <w:spacing w:line="480" w:lineRule="auto"/>
      </w:pPr>
    </w:p>
    <w:p w14:paraId="0377DDF5" w14:textId="2ADF3B23" w:rsidR="00F41480" w:rsidRPr="00CB4453" w:rsidRDefault="007C1641" w:rsidP="00CB4453">
      <w:pPr>
        <w:spacing w:line="480" w:lineRule="auto"/>
        <w:jc w:val="both"/>
      </w:pPr>
      <w:r w:rsidRPr="00CB4453">
        <w:rPr>
          <w:rFonts w:eastAsia="null"/>
        </w:rPr>
        <w:t xml:space="preserve">The role of the steroid hormone testosterone in fish reproduction </w:t>
      </w:r>
      <w:r w:rsidRPr="00CB4453">
        <w:rPr>
          <w:rFonts w:eastAsia="null"/>
          <w:color w:val="000000"/>
        </w:rPr>
        <w:t>has been</w:t>
      </w:r>
      <w:r w:rsidRPr="00CB4453">
        <w:rPr>
          <w:rFonts w:eastAsia="null"/>
        </w:rPr>
        <w:t xml:space="preserve"> </w:t>
      </w:r>
      <w:r w:rsidR="008A0634">
        <w:rPr>
          <w:rFonts w:eastAsia="null"/>
          <w:color w:val="000000"/>
        </w:rPr>
        <w:t>well-</w:t>
      </w:r>
      <w:r w:rsidRPr="00CB4453">
        <w:rPr>
          <w:rFonts w:eastAsia="null"/>
          <w:color w:val="000000"/>
        </w:rPr>
        <w:t>documented</w:t>
      </w:r>
      <w:r w:rsidRPr="00CB4453">
        <w:rPr>
          <w:rFonts w:eastAsia="null"/>
        </w:rPr>
        <w:t xml:space="preserve"> and extensively studied. This hormone exerts its influence on reproductive functions in fish through both direct and feedback mechanisms. </w:t>
      </w:r>
      <w:r w:rsidRPr="00CB4453">
        <w:rPr>
          <w:color w:val="000000"/>
        </w:rPr>
        <w:t xml:space="preserve">The influence of hormones on fish reproductive functions through both direct and feedback mechanisms is well-documented in various studies. For instance, reproductive hormones such as steroids and prostaglandins play vital roles as endogenous signals between the reproductive tract and brain, as well as exogenous signals (hormonal pheromones) that synchronize gamete maturation and spawning interactions among fish </w:t>
      </w:r>
      <w:r w:rsidRPr="008A0634">
        <w:t>(Stacey, 2003).</w:t>
      </w:r>
      <w:r w:rsidR="008A0634">
        <w:rPr>
          <w:color w:val="000000"/>
        </w:rPr>
        <w:t xml:space="preserve"> </w:t>
      </w:r>
      <w:r w:rsidRPr="00CB4453">
        <w:rPr>
          <w:color w:val="000000"/>
        </w:rPr>
        <w:t xml:space="preserve">Additionally, interactions between brain and gonadal steroids, notably estradiol and testosterone, also influence reproductive behavior in fish, with these hormones acting through feedback mechanisms that modulate olfactory mechanisms and brain activity related to reproductive behaviors </w:t>
      </w:r>
      <w:r w:rsidRPr="008A0634">
        <w:t>(</w:t>
      </w:r>
      <w:proofErr w:type="spellStart"/>
      <w:r w:rsidRPr="008A0634">
        <w:t>Demski</w:t>
      </w:r>
      <w:proofErr w:type="spellEnd"/>
      <w:r w:rsidRPr="008A0634">
        <w:t xml:space="preserve"> &amp; Hornby, 1982).</w:t>
      </w:r>
      <w:r w:rsidRPr="00CB4453">
        <w:rPr>
          <w:color w:val="000000"/>
        </w:rPr>
        <w:t xml:space="preserve"> These studies underline the complexity of hormone action in fish reproduction, encompassing both direct effects and intricate feedback processes.</w:t>
      </w:r>
      <w:r w:rsidRPr="00CB4453">
        <w:t xml:space="preserve"> </w:t>
      </w:r>
      <w:r w:rsidRPr="00CB4453">
        <w:rPr>
          <w:rFonts w:eastAsia="null"/>
        </w:rPr>
        <w:t xml:space="preserve">Androgenic hormone testosterone forms an important sexual hormone of fish irrespective of sexes and plays an important role in maturation of gametes, </w:t>
      </w:r>
      <w:r w:rsidRPr="00CB4453">
        <w:rPr>
          <w:rFonts w:eastAsia="null"/>
        </w:rPr>
        <w:lastRenderedPageBreak/>
        <w:t xml:space="preserve">process of spermatogenesis, </w:t>
      </w:r>
      <w:r w:rsidR="009829DF" w:rsidRPr="00CB4453">
        <w:rPr>
          <w:rFonts w:eastAsia="null"/>
        </w:rPr>
        <w:t>and initiation</w:t>
      </w:r>
      <w:r w:rsidRPr="00CB4453">
        <w:rPr>
          <w:rFonts w:eastAsia="null"/>
        </w:rPr>
        <w:t xml:space="preserve"> of secondary sexual characteristics and onset of reproduction. </w:t>
      </w:r>
      <w:r w:rsidRPr="00CB4453">
        <w:rPr>
          <w:color w:val="000000"/>
        </w:rPr>
        <w:t xml:space="preserve">The association of changes in sex steroids with the seasonal reproductive cycle in various fish species has been documented in literature. </w:t>
      </w:r>
      <w:r w:rsidRPr="00CB4453">
        <w:t>S</w:t>
      </w:r>
      <w:r w:rsidRPr="00CB4453">
        <w:rPr>
          <w:color w:val="000000"/>
        </w:rPr>
        <w:t>tud</w:t>
      </w:r>
      <w:r w:rsidR="00CB4453" w:rsidRPr="00CB4453">
        <w:rPr>
          <w:color w:val="000000"/>
        </w:rPr>
        <w:t>ies on brown bullhead catfish (</w:t>
      </w:r>
      <w:proofErr w:type="spellStart"/>
      <w:r w:rsidR="00CB4453" w:rsidRPr="00CB4453">
        <w:rPr>
          <w:i/>
          <w:color w:val="000000"/>
        </w:rPr>
        <w:t>Ictalurus</w:t>
      </w:r>
      <w:proofErr w:type="spellEnd"/>
      <w:r w:rsidR="00CB4453" w:rsidRPr="00CB4453">
        <w:rPr>
          <w:i/>
          <w:color w:val="000000"/>
        </w:rPr>
        <w:t xml:space="preserve"> nebulosus</w:t>
      </w:r>
      <w:r w:rsidRPr="00CB4453">
        <w:rPr>
          <w:color w:val="000000"/>
        </w:rPr>
        <w:t xml:space="preserve">) have demonstrated seasonal variations in plasma testosterone and estradiol-17β levels which align with changes in the </w:t>
      </w:r>
      <w:proofErr w:type="spellStart"/>
      <w:r w:rsidRPr="00CB4453">
        <w:rPr>
          <w:color w:val="000000"/>
        </w:rPr>
        <w:t>gonado</w:t>
      </w:r>
      <w:proofErr w:type="spellEnd"/>
      <w:r w:rsidRPr="00CB4453">
        <w:rPr>
          <w:color w:val="000000"/>
        </w:rPr>
        <w:t xml:space="preserve">-somatic index (GSI) throughout the reproductive cycle </w:t>
      </w:r>
      <w:r w:rsidRPr="008A0634">
        <w:t>(Rosenblum et al., 1987).</w:t>
      </w:r>
      <w:r w:rsidRPr="00CB4453">
        <w:rPr>
          <w:color w:val="000000"/>
        </w:rPr>
        <w:t xml:space="preserve"> Additionally, climatic and environmental factors, including temperature and rainfall, play crucial roles in regulating the reproductive cycles and gonadal maturation in speci</w:t>
      </w:r>
      <w:r w:rsidR="00CB4453" w:rsidRPr="00CB4453">
        <w:rPr>
          <w:color w:val="000000"/>
        </w:rPr>
        <w:t>es like the spotted snakehead (</w:t>
      </w:r>
      <w:proofErr w:type="spellStart"/>
      <w:r w:rsidR="00CB4453" w:rsidRPr="00CB4453">
        <w:rPr>
          <w:i/>
          <w:color w:val="000000"/>
        </w:rPr>
        <w:t>Channa</w:t>
      </w:r>
      <w:proofErr w:type="spellEnd"/>
      <w:r w:rsidR="00CB4453" w:rsidRPr="00CB4453">
        <w:rPr>
          <w:i/>
          <w:color w:val="000000"/>
        </w:rPr>
        <w:t xml:space="preserve"> </w:t>
      </w:r>
      <w:proofErr w:type="spellStart"/>
      <w:r w:rsidR="00CB4453" w:rsidRPr="00CB4453">
        <w:rPr>
          <w:i/>
          <w:color w:val="000000"/>
        </w:rPr>
        <w:t>punctata</w:t>
      </w:r>
      <w:proofErr w:type="spellEnd"/>
      <w:r w:rsidRPr="00CB4453">
        <w:rPr>
          <w:color w:val="000000"/>
        </w:rPr>
        <w:t xml:space="preserve">) </w:t>
      </w:r>
      <w:r w:rsidRPr="008A0634">
        <w:t>(</w:t>
      </w:r>
      <w:proofErr w:type="spellStart"/>
      <w:r w:rsidRPr="008A0634">
        <w:t>Karnatak</w:t>
      </w:r>
      <w:proofErr w:type="spellEnd"/>
      <w:r w:rsidRPr="008A0634">
        <w:t xml:space="preserve"> et al., 2018)</w:t>
      </w:r>
      <w:r w:rsidRPr="00CB4453">
        <w:rPr>
          <w:color w:val="000000"/>
        </w:rPr>
        <w:t>. While these associations have been studied in several species, the specific role of testosterone in the Amur common carp has not been well-documented, indicating an area for future research.</w:t>
      </w:r>
      <w:r w:rsidRPr="00CB4453">
        <w:t xml:space="preserve"> </w:t>
      </w:r>
      <w:r w:rsidR="00CB4453" w:rsidRPr="00CB4453">
        <w:rPr>
          <w:rFonts w:eastAsia="null"/>
        </w:rPr>
        <w:t>This widely cultured and highly potential family</w:t>
      </w:r>
      <w:r w:rsidRPr="00CB4453">
        <w:rPr>
          <w:rFonts w:eastAsia="null"/>
        </w:rPr>
        <w:t xml:space="preserve"> of carps holds an important place in composite culture</w:t>
      </w:r>
      <w:r w:rsidR="008537EC">
        <w:rPr>
          <w:rFonts w:eastAsia="null"/>
        </w:rPr>
        <w:t xml:space="preserve">. </w:t>
      </w:r>
      <w:r w:rsidRPr="00CB4453">
        <w:rPr>
          <w:rFonts w:eastAsia="null"/>
        </w:rPr>
        <w:t xml:space="preserve"> </w:t>
      </w:r>
      <w:r w:rsidR="008537EC">
        <w:rPr>
          <w:rFonts w:eastAsia="null"/>
        </w:rPr>
        <w:t>U</w:t>
      </w:r>
      <w:r w:rsidR="008537EC" w:rsidRPr="00CB4453">
        <w:rPr>
          <w:rFonts w:eastAsia="null"/>
        </w:rPr>
        <w:t xml:space="preserve">nderstanding the physiological reproductive behavior is needed </w:t>
      </w:r>
      <w:r w:rsidR="008537EC">
        <w:rPr>
          <w:rFonts w:eastAsia="null"/>
        </w:rPr>
        <w:t>for</w:t>
      </w:r>
      <w:r w:rsidRPr="00CB4453">
        <w:rPr>
          <w:rFonts w:eastAsia="null"/>
        </w:rPr>
        <w:t xml:space="preserve"> </w:t>
      </w:r>
      <w:r w:rsidR="008537EC">
        <w:rPr>
          <w:rFonts w:eastAsia="null"/>
        </w:rPr>
        <w:t xml:space="preserve">enhancing the </w:t>
      </w:r>
      <w:r w:rsidRPr="00CB4453">
        <w:rPr>
          <w:rFonts w:eastAsia="null"/>
        </w:rPr>
        <w:t>overall production and productivity of freshwater aquaculture.</w:t>
      </w:r>
      <w:r w:rsidR="00CB4453" w:rsidRPr="00CB4453">
        <w:rPr>
          <w:rFonts w:eastAsia="null"/>
        </w:rPr>
        <w:t xml:space="preserve"> </w:t>
      </w:r>
      <w:r w:rsidRPr="00CB4453">
        <w:rPr>
          <w:rFonts w:eastAsia="null"/>
        </w:rPr>
        <w:t>The study o</w:t>
      </w:r>
      <w:r w:rsidR="008537EC">
        <w:rPr>
          <w:rFonts w:eastAsia="null"/>
        </w:rPr>
        <w:t>f the</w:t>
      </w:r>
      <w:r w:rsidR="00CB4453" w:rsidRPr="00CB4453">
        <w:rPr>
          <w:rFonts w:eastAsia="null"/>
        </w:rPr>
        <w:t xml:space="preserve"> hormonal behavior </w:t>
      </w:r>
      <w:r w:rsidR="008537EC">
        <w:rPr>
          <w:rFonts w:eastAsia="null"/>
        </w:rPr>
        <w:t xml:space="preserve">of the Amur common carp across </w:t>
      </w:r>
      <w:r w:rsidRPr="00CB4453">
        <w:rPr>
          <w:rFonts w:eastAsia="null"/>
        </w:rPr>
        <w:t xml:space="preserve">the season and its effect on sex and age of the species will definitely help in catering a good seed production </w:t>
      </w:r>
      <w:proofErr w:type="spellStart"/>
      <w:r w:rsidRPr="00CB4453">
        <w:rPr>
          <w:rFonts w:eastAsia="null"/>
        </w:rPr>
        <w:t>programme</w:t>
      </w:r>
      <w:proofErr w:type="spellEnd"/>
      <w:r w:rsidRPr="00CB4453">
        <w:rPr>
          <w:rFonts w:eastAsia="null"/>
        </w:rPr>
        <w:t>.</w:t>
      </w:r>
    </w:p>
    <w:p w14:paraId="288AA9AA" w14:textId="77777777" w:rsidR="00F41480" w:rsidRPr="00CB4453" w:rsidRDefault="00F41480" w:rsidP="00CB4453">
      <w:pPr>
        <w:spacing w:line="480" w:lineRule="auto"/>
        <w:jc w:val="both"/>
      </w:pPr>
    </w:p>
    <w:p w14:paraId="6A9BB84B" w14:textId="77777777" w:rsidR="00F41480" w:rsidRDefault="007C1641" w:rsidP="00CB4453">
      <w:pPr>
        <w:spacing w:line="480" w:lineRule="auto"/>
        <w:jc w:val="both"/>
        <w:rPr>
          <w:rFonts w:eastAsia="null"/>
          <w:b/>
        </w:rPr>
      </w:pPr>
      <w:r w:rsidRPr="00CB4453">
        <w:rPr>
          <w:rFonts w:eastAsia="null"/>
          <w:b/>
        </w:rPr>
        <w:t xml:space="preserve">Materials and Methods </w:t>
      </w:r>
    </w:p>
    <w:p w14:paraId="7F6ECA70" w14:textId="795DCC03" w:rsidR="00F41480" w:rsidRPr="00CB4453" w:rsidRDefault="00E21A42" w:rsidP="00E21A42">
      <w:pPr>
        <w:pStyle w:val="NormalWeb"/>
        <w:spacing w:line="480" w:lineRule="auto"/>
        <w:jc w:val="both"/>
      </w:pPr>
      <w:r>
        <w:rPr>
          <w:rStyle w:val="ai-insert"/>
        </w:rPr>
        <w:t xml:space="preserve">The study was conducted at the instructional fish farm of the College of Fisheries, GBPUAT, </w:t>
      </w:r>
      <w:proofErr w:type="spellStart"/>
      <w:r>
        <w:rPr>
          <w:rStyle w:val="ai-insert"/>
        </w:rPr>
        <w:t>Pantnagar</w:t>
      </w:r>
      <w:proofErr w:type="spellEnd"/>
      <w:r>
        <w:rPr>
          <w:rStyle w:val="ai-insert"/>
        </w:rPr>
        <w:t xml:space="preserve">. Amur common carp fingerlings from the same batch were obtained from the hatchery unit and reared in a single pond. This initial batch was designated as the older group, or 2+ years old, as sampling was conducted after the completion of the second year. In the subsequent year, another batch of fingerlings was reared separately in a different pond and designated as the younger group (1 + years old). Starting in the third year, regular sampling was conducted during </w:t>
      </w:r>
      <w:r>
        <w:rPr>
          <w:rStyle w:val="ai-insert"/>
        </w:rPr>
        <w:lastRenderedPageBreak/>
        <w:t>summer, autumn, winter, and spring. The fish were fed pelleted floating feed containing 25% protein, prepared by the farm feed mill of the instructional farm, at a rate of 3% of their body weight. Proper water quality management was ensured during the pre-stocking, stocking, and post-stocking phases. Sampling was conducted once a month from J</w:t>
      </w:r>
      <w:r>
        <w:t>une</w:t>
      </w:r>
      <w:r>
        <w:rPr>
          <w:rStyle w:val="ai-insert"/>
        </w:rPr>
        <w:t xml:space="preserve"> 201</w:t>
      </w:r>
      <w:r>
        <w:t>7</w:t>
      </w:r>
      <w:r>
        <w:rPr>
          <w:rStyle w:val="ai-insert"/>
        </w:rPr>
        <w:t xml:space="preserve"> to M</w:t>
      </w:r>
      <w:r>
        <w:t>ay</w:t>
      </w:r>
      <w:r>
        <w:rPr>
          <w:rStyle w:val="ai-insert"/>
        </w:rPr>
        <w:t xml:space="preserve"> 201</w:t>
      </w:r>
      <w:r>
        <w:t>8</w:t>
      </w:r>
      <w:r>
        <w:rPr>
          <w:rStyle w:val="ai-insert"/>
        </w:rPr>
        <w:t xml:space="preserve"> in both the 1+ year and 2+ year ponds, with blood samples drawn from live fish following standard protocols. For gonadal collection, samples were obtained after ethically euthanizing the fish using clove oil</w:t>
      </w:r>
      <w:r>
        <w:t xml:space="preserve">. </w:t>
      </w:r>
      <w:r w:rsidR="007C1641" w:rsidRPr="00CB4453">
        <w:rPr>
          <w:rFonts w:eastAsia="null"/>
        </w:rPr>
        <w:t>Water parameters were recorded on weekly basis throughout the seasons which include temperature, TDS, pH, DO, free CO</w:t>
      </w:r>
      <w:r w:rsidR="007C1641" w:rsidRPr="008537EC">
        <w:rPr>
          <w:rFonts w:eastAsia="null"/>
          <w:vertAlign w:val="subscript"/>
        </w:rPr>
        <w:t>2</w:t>
      </w:r>
      <w:r w:rsidR="007C1641" w:rsidRPr="00CB4453">
        <w:rPr>
          <w:rFonts w:eastAsia="null"/>
        </w:rPr>
        <w:t xml:space="preserve"> using digital and titrimetric method (APHA, 1992). The measurement of testosterone (T) in blood plasma was determined using reverse-phase high-performance l</w:t>
      </w:r>
      <w:r>
        <w:rPr>
          <w:rFonts w:eastAsia="null"/>
        </w:rPr>
        <w:t>iquid chromatography (RP-HPLC) (</w:t>
      </w:r>
      <w:proofErr w:type="spellStart"/>
      <w:r>
        <w:rPr>
          <w:rFonts w:eastAsia="null"/>
        </w:rPr>
        <w:t>Soranganba</w:t>
      </w:r>
      <w:proofErr w:type="spellEnd"/>
      <w:r>
        <w:rPr>
          <w:rFonts w:eastAsia="null"/>
        </w:rPr>
        <w:t xml:space="preserve"> &amp; Singh 2018)</w:t>
      </w:r>
    </w:p>
    <w:p w14:paraId="58591DDA" w14:textId="77777777" w:rsidR="00F41480" w:rsidRPr="00CB4453" w:rsidRDefault="00F41480" w:rsidP="00CB4453">
      <w:pPr>
        <w:spacing w:line="480" w:lineRule="auto"/>
        <w:jc w:val="both"/>
      </w:pPr>
    </w:p>
    <w:p w14:paraId="6DDB1513" w14:textId="77777777" w:rsidR="00F41480" w:rsidRPr="00CB4453" w:rsidRDefault="007C1641" w:rsidP="00CB4453">
      <w:pPr>
        <w:pStyle w:val="Heading1"/>
        <w:spacing w:line="480" w:lineRule="auto"/>
        <w:jc w:val="both"/>
        <w:rPr>
          <w:rFonts w:ascii="Times New Roman" w:hAnsi="Times New Roman" w:cs="Times New Roman"/>
          <w:sz w:val="24"/>
          <w:szCs w:val="24"/>
        </w:rPr>
      </w:pPr>
      <w:bookmarkStart w:id="1" w:name="_Toc256000004"/>
      <w:r w:rsidRPr="00CB4453">
        <w:rPr>
          <w:rFonts w:ascii="Times New Roman" w:hAnsi="Times New Roman" w:cs="Times New Roman"/>
          <w:sz w:val="24"/>
          <w:szCs w:val="24"/>
        </w:rPr>
        <w:t>Statistical Analysis</w:t>
      </w:r>
      <w:bookmarkEnd w:id="1"/>
    </w:p>
    <w:p w14:paraId="08C474CA" w14:textId="77777777" w:rsidR="00F41480" w:rsidRPr="00CB4453" w:rsidRDefault="00F41480" w:rsidP="00CB4453">
      <w:pPr>
        <w:spacing w:line="480" w:lineRule="auto"/>
      </w:pPr>
    </w:p>
    <w:p w14:paraId="73C118A9" w14:textId="77777777" w:rsidR="00F41480" w:rsidRPr="00CB4453" w:rsidRDefault="007C1641" w:rsidP="00CB4453">
      <w:pPr>
        <w:spacing w:line="480" w:lineRule="auto"/>
        <w:jc w:val="both"/>
      </w:pPr>
      <w:r w:rsidRPr="00CB4453">
        <w:rPr>
          <w:rFonts w:eastAsia="null"/>
        </w:rPr>
        <w:t xml:space="preserve">Data were statistically evaluated using one-way analysis of variance (ANOVA). Statistical significance was set at p &lt; 0.05. The results are presented as </w:t>
      </w:r>
      <w:proofErr w:type="spellStart"/>
      <w:r w:rsidRPr="00CB4453">
        <w:rPr>
          <w:rFonts w:eastAsia="null"/>
        </w:rPr>
        <w:t>mean±SEM</w:t>
      </w:r>
      <w:proofErr w:type="spellEnd"/>
      <w:r w:rsidRPr="00CB4453">
        <w:rPr>
          <w:rFonts w:eastAsia="null"/>
        </w:rPr>
        <w:t>.</w:t>
      </w:r>
    </w:p>
    <w:p w14:paraId="51DBFCD6" w14:textId="77777777" w:rsidR="00F41480" w:rsidRPr="00CB4453" w:rsidRDefault="00F41480" w:rsidP="00CB4453">
      <w:pPr>
        <w:spacing w:line="480" w:lineRule="auto"/>
        <w:jc w:val="both"/>
      </w:pPr>
    </w:p>
    <w:p w14:paraId="7F7F77E1" w14:textId="77777777" w:rsidR="00F41480" w:rsidRPr="00CB4453" w:rsidRDefault="007C1641" w:rsidP="00CB4453">
      <w:pPr>
        <w:pStyle w:val="Heading1"/>
        <w:spacing w:line="480" w:lineRule="auto"/>
        <w:jc w:val="both"/>
        <w:rPr>
          <w:rFonts w:ascii="Times New Roman" w:hAnsi="Times New Roman" w:cs="Times New Roman"/>
          <w:sz w:val="24"/>
          <w:szCs w:val="24"/>
        </w:rPr>
      </w:pPr>
      <w:bookmarkStart w:id="2" w:name="_Toc256000005"/>
      <w:r w:rsidRPr="00CB4453">
        <w:rPr>
          <w:rFonts w:ascii="Times New Roman" w:hAnsi="Times New Roman" w:cs="Times New Roman"/>
          <w:sz w:val="24"/>
          <w:szCs w:val="24"/>
        </w:rPr>
        <w:t>Results and Discussion</w:t>
      </w:r>
      <w:bookmarkEnd w:id="2"/>
    </w:p>
    <w:p w14:paraId="5826E048" w14:textId="77777777" w:rsidR="00F41480" w:rsidRPr="00CB4453" w:rsidRDefault="00F41480" w:rsidP="00CB4453">
      <w:pPr>
        <w:spacing w:line="480" w:lineRule="auto"/>
      </w:pPr>
    </w:p>
    <w:p w14:paraId="5867A268" w14:textId="77777777" w:rsidR="00341A4F" w:rsidRDefault="007C1641" w:rsidP="00824372">
      <w:pPr>
        <w:spacing w:line="480" w:lineRule="auto"/>
        <w:jc w:val="both"/>
        <w:rPr>
          <w:rFonts w:eastAsia="null"/>
        </w:rPr>
      </w:pPr>
      <w:r w:rsidRPr="00CB4453">
        <w:rPr>
          <w:rFonts w:eastAsia="null"/>
        </w:rPr>
        <w:t xml:space="preserve">The plasma testosterone concentrations and the gonadal tissue testosterone observed across all seasons of Amur common carp of </w:t>
      </w:r>
      <w:r w:rsidR="00341A4F">
        <w:rPr>
          <w:rFonts w:eastAsia="null"/>
        </w:rPr>
        <w:t>two</w:t>
      </w:r>
      <w:r w:rsidRPr="00CB4453">
        <w:rPr>
          <w:rFonts w:eastAsia="null"/>
        </w:rPr>
        <w:t xml:space="preserve"> age groups</w:t>
      </w:r>
      <w:r w:rsidR="00341A4F">
        <w:rPr>
          <w:rFonts w:eastAsia="null"/>
        </w:rPr>
        <w:t xml:space="preserve"> (1+ and 2+ years old)</w:t>
      </w:r>
      <w:r w:rsidRPr="00CB4453">
        <w:rPr>
          <w:rFonts w:eastAsia="null"/>
        </w:rPr>
        <w:t xml:space="preserve"> were illustrated in table 1 and 2. The findings revealed </w:t>
      </w:r>
      <w:r w:rsidR="00341A4F">
        <w:rPr>
          <w:rFonts w:eastAsia="null"/>
        </w:rPr>
        <w:t>that both the age groups followed</w:t>
      </w:r>
      <w:r w:rsidRPr="00CB4453">
        <w:rPr>
          <w:rFonts w:eastAsia="null"/>
        </w:rPr>
        <w:t xml:space="preserve"> similar hormonal pattern</w:t>
      </w:r>
      <w:r w:rsidR="00341A4F">
        <w:rPr>
          <w:rFonts w:eastAsia="null"/>
        </w:rPr>
        <w:t>;</w:t>
      </w:r>
      <w:r w:rsidRPr="00CB4453">
        <w:rPr>
          <w:rFonts w:eastAsia="null"/>
        </w:rPr>
        <w:t xml:space="preserve"> reaching the maximum level during spring season. </w:t>
      </w:r>
    </w:p>
    <w:p w14:paraId="7AF31C01" w14:textId="37D83703" w:rsidR="00341A4F" w:rsidRDefault="006E5037" w:rsidP="00824372">
      <w:pPr>
        <w:spacing w:line="480" w:lineRule="auto"/>
        <w:jc w:val="both"/>
        <w:rPr>
          <w:color w:val="000000"/>
        </w:rPr>
      </w:pPr>
      <w:r>
        <w:rPr>
          <w:color w:val="000000"/>
        </w:rPr>
        <w:lastRenderedPageBreak/>
        <w:t xml:space="preserve">Significant variations could be observed on the hormonal patterns of Amur common carp when seasonal </w:t>
      </w:r>
      <w:r w:rsidR="00655EF1">
        <w:rPr>
          <w:color w:val="000000"/>
        </w:rPr>
        <w:t>comparisons were</w:t>
      </w:r>
      <w:r>
        <w:rPr>
          <w:color w:val="000000"/>
        </w:rPr>
        <w:t xml:space="preserve"> made with hormonal and physiological changes. </w:t>
      </w:r>
      <w:r w:rsidR="007C1641" w:rsidRPr="00CB4453">
        <w:rPr>
          <w:color w:val="000000"/>
        </w:rPr>
        <w:t xml:space="preserve">The findings regarding hormonal patterns in Amur common carp showing peaks in the </w:t>
      </w:r>
      <w:r w:rsidRPr="00CB4453">
        <w:rPr>
          <w:color w:val="000000"/>
        </w:rPr>
        <w:t>spring</w:t>
      </w:r>
      <w:r>
        <w:rPr>
          <w:color w:val="000000"/>
        </w:rPr>
        <w:t xml:space="preserve"> for</w:t>
      </w:r>
      <w:r w:rsidR="00EB61C7">
        <w:rPr>
          <w:color w:val="000000"/>
        </w:rPr>
        <w:t xml:space="preserve"> male with </w:t>
      </w:r>
      <w:r w:rsidR="00EB61C7">
        <w:t>3.70±0.02 ng/mg; 4.20±0.06</w:t>
      </w:r>
      <w:r w:rsidR="00EB61C7" w:rsidRPr="00EB61C7">
        <w:t xml:space="preserve"> </w:t>
      </w:r>
      <w:r w:rsidR="00EB61C7">
        <w:t xml:space="preserve">ng/mg </w:t>
      </w:r>
      <w:r w:rsidR="00EB61C7" w:rsidRPr="003A43D2">
        <w:t>than females</w:t>
      </w:r>
      <w:r w:rsidR="00EB61C7">
        <w:t xml:space="preserve"> 2.85±0.08</w:t>
      </w:r>
      <w:r w:rsidR="00EB61C7" w:rsidRPr="00EB61C7">
        <w:t xml:space="preserve"> </w:t>
      </w:r>
      <w:r w:rsidR="00EB61C7">
        <w:t>ng/mg; 2.40±0.0</w:t>
      </w:r>
      <w:r w:rsidR="00EB61C7" w:rsidRPr="00EB61C7">
        <w:t xml:space="preserve"> </w:t>
      </w:r>
      <w:r w:rsidR="00EB61C7">
        <w:t>ng/mg for gonad and plasma respectively</w:t>
      </w:r>
      <w:r w:rsidR="007C1641" w:rsidRPr="00CB4453">
        <w:rPr>
          <w:color w:val="000000"/>
        </w:rPr>
        <w:t xml:space="preserve"> </w:t>
      </w:r>
      <w:r w:rsidR="00EB61C7">
        <w:rPr>
          <w:color w:val="000000"/>
        </w:rPr>
        <w:t>are si</w:t>
      </w:r>
      <w:r>
        <w:rPr>
          <w:color w:val="000000"/>
        </w:rPr>
        <w:t xml:space="preserve">milar to those reported by </w:t>
      </w:r>
      <w:proofErr w:type="spellStart"/>
      <w:r>
        <w:rPr>
          <w:rStyle w:val="paperpal-citation"/>
        </w:rPr>
        <w:t>Saha</w:t>
      </w:r>
      <w:proofErr w:type="spellEnd"/>
      <w:r>
        <w:rPr>
          <w:rStyle w:val="paperpal-citation"/>
        </w:rPr>
        <w:t xml:space="preserve"> et al., (2002)</w:t>
      </w:r>
      <w:r>
        <w:rPr>
          <w:color w:val="000000"/>
        </w:rPr>
        <w:t xml:space="preserve"> in common carp where the level of testosterone increase drastically during the spawning season which complements with high GSI of the species. </w:t>
      </w:r>
      <w:proofErr w:type="spellStart"/>
      <w:r>
        <w:rPr>
          <w:rStyle w:val="paperpal-citation"/>
        </w:rPr>
        <w:t>Tessema</w:t>
      </w:r>
      <w:proofErr w:type="spellEnd"/>
      <w:r>
        <w:rPr>
          <w:rStyle w:val="paperpal-citation"/>
        </w:rPr>
        <w:t xml:space="preserve"> et al., (2020) also observed elevated hormonal level in common carp with spawning season thus underscoring the interrelationship of environmental, physiological and hormonal factors with reproductive activities in common carps.</w:t>
      </w:r>
    </w:p>
    <w:p w14:paraId="4DC8E672" w14:textId="0C4E0816" w:rsidR="00F72C30" w:rsidRDefault="007C1641" w:rsidP="00824372">
      <w:pPr>
        <w:spacing w:line="480" w:lineRule="auto"/>
        <w:jc w:val="both"/>
        <w:rPr>
          <w:color w:val="000000"/>
        </w:rPr>
      </w:pPr>
      <w:r w:rsidRPr="00CB4453">
        <w:rPr>
          <w:color w:val="000000"/>
        </w:rPr>
        <w:t xml:space="preserve">Research has shown significant seasonal variations in testosterone levels </w:t>
      </w:r>
      <w:r w:rsidR="00655EF1">
        <w:rPr>
          <w:color w:val="000000"/>
        </w:rPr>
        <w:t>and their effects on the gonado</w:t>
      </w:r>
      <w:r w:rsidRPr="00CB4453">
        <w:rPr>
          <w:color w:val="000000"/>
        </w:rPr>
        <w:t>somatic index (GSI) in fish. For instance, s</w:t>
      </w:r>
      <w:r w:rsidR="00CB4453">
        <w:rPr>
          <w:color w:val="000000"/>
        </w:rPr>
        <w:t>tudies on the winter flounder (</w:t>
      </w:r>
      <w:proofErr w:type="spellStart"/>
      <w:r w:rsidRPr="00CB4453">
        <w:rPr>
          <w:i/>
          <w:color w:val="000000"/>
        </w:rPr>
        <w:t>Pleuronectes</w:t>
      </w:r>
      <w:proofErr w:type="spellEnd"/>
      <w:r w:rsidRPr="00CB4453">
        <w:rPr>
          <w:i/>
          <w:color w:val="000000"/>
        </w:rPr>
        <w:t xml:space="preserve"> </w:t>
      </w:r>
      <w:proofErr w:type="spellStart"/>
      <w:r w:rsidRPr="00CB4453">
        <w:rPr>
          <w:i/>
          <w:color w:val="000000"/>
        </w:rPr>
        <w:t>amer</w:t>
      </w:r>
      <w:r w:rsidR="00CB4453" w:rsidRPr="00CB4453">
        <w:rPr>
          <w:i/>
          <w:color w:val="000000"/>
        </w:rPr>
        <w:t>icanus</w:t>
      </w:r>
      <w:proofErr w:type="spellEnd"/>
      <w:r w:rsidRPr="00CB4453">
        <w:rPr>
          <w:color w:val="000000"/>
        </w:rPr>
        <w:t>) detailed how testosterone levels peak along with GSI values during pre</w:t>
      </w:r>
      <w:r w:rsidR="00655EF1">
        <w:rPr>
          <w:color w:val="000000"/>
        </w:rPr>
        <w:t>-</w:t>
      </w:r>
      <w:r w:rsidRPr="00CB4453">
        <w:rPr>
          <w:color w:val="000000"/>
        </w:rPr>
        <w:t xml:space="preserve">spawning phases in the spring, indicating heightened reproductive activity </w:t>
      </w:r>
      <w:r w:rsidRPr="00655EF1">
        <w:t>(</w:t>
      </w:r>
      <w:proofErr w:type="spellStart"/>
      <w:r w:rsidRPr="00655EF1">
        <w:t>Harmin</w:t>
      </w:r>
      <w:proofErr w:type="spellEnd"/>
      <w:r w:rsidRPr="00655EF1">
        <w:t xml:space="preserve"> et al., 1995). </w:t>
      </w:r>
      <w:r w:rsidRPr="00CB4453">
        <w:rPr>
          <w:color w:val="000000"/>
        </w:rPr>
        <w:t xml:space="preserve">Furthermore, </w:t>
      </w:r>
      <w:proofErr w:type="spellStart"/>
      <w:r w:rsidRPr="00CB4453">
        <w:rPr>
          <w:color w:val="000000"/>
        </w:rPr>
        <w:t>Sclater's</w:t>
      </w:r>
      <w:proofErr w:type="spellEnd"/>
      <w:r w:rsidRPr="00CB4453">
        <w:rPr>
          <w:color w:val="000000"/>
        </w:rPr>
        <w:t xml:space="preserve"> </w:t>
      </w:r>
      <w:proofErr w:type="spellStart"/>
      <w:r w:rsidR="00CB4453">
        <w:rPr>
          <w:color w:val="000000"/>
        </w:rPr>
        <w:t>barbel</w:t>
      </w:r>
      <w:proofErr w:type="spellEnd"/>
      <w:r w:rsidR="00CB4453">
        <w:rPr>
          <w:color w:val="000000"/>
        </w:rPr>
        <w:t xml:space="preserve"> (</w:t>
      </w:r>
      <w:proofErr w:type="spellStart"/>
      <w:r w:rsidR="00CB4453" w:rsidRPr="00CB4453">
        <w:rPr>
          <w:i/>
          <w:color w:val="000000"/>
        </w:rPr>
        <w:t>Barbus</w:t>
      </w:r>
      <w:proofErr w:type="spellEnd"/>
      <w:r w:rsidR="00CB4453" w:rsidRPr="00CB4453">
        <w:rPr>
          <w:i/>
          <w:color w:val="000000"/>
        </w:rPr>
        <w:t xml:space="preserve"> </w:t>
      </w:r>
      <w:proofErr w:type="spellStart"/>
      <w:r w:rsidR="00CB4453" w:rsidRPr="00CB4453">
        <w:rPr>
          <w:i/>
          <w:color w:val="000000"/>
        </w:rPr>
        <w:t>sclateri</w:t>
      </w:r>
      <w:proofErr w:type="spellEnd"/>
      <w:r w:rsidRPr="00CB4453">
        <w:rPr>
          <w:color w:val="000000"/>
        </w:rPr>
        <w:t xml:space="preserve">), another freshwater fish, displays a similar pattern with peak GSI and somatic energy content during spring, associated with high reproductive effort and increased testosterone levels </w:t>
      </w:r>
      <w:r w:rsidRPr="00655EF1">
        <w:t>(</w:t>
      </w:r>
      <w:proofErr w:type="spellStart"/>
      <w:r w:rsidRPr="00655EF1">
        <w:t>Encina</w:t>
      </w:r>
      <w:proofErr w:type="spellEnd"/>
      <w:r w:rsidRPr="00655EF1">
        <w:t xml:space="preserve"> &amp; </w:t>
      </w:r>
      <w:proofErr w:type="spellStart"/>
      <w:r w:rsidRPr="00655EF1">
        <w:t>Granado-Lorencio</w:t>
      </w:r>
      <w:proofErr w:type="spellEnd"/>
      <w:r w:rsidRPr="00655EF1">
        <w:t>, 1997</w:t>
      </w:r>
      <w:r w:rsidR="00D427AE" w:rsidRPr="00655EF1">
        <w:t>; Basal et al., 2016</w:t>
      </w:r>
      <w:r w:rsidRPr="00655EF1">
        <w:t>).</w:t>
      </w:r>
      <w:r w:rsidRPr="00CB4453">
        <w:rPr>
          <w:color w:val="000000"/>
        </w:rPr>
        <w:t xml:space="preserve"> Such seasonal hormonal changes underline the critical role of testosterone in regulating reproductive cycles in fish, emphasizing spring as a pivotal period for reproductive activity.</w:t>
      </w:r>
      <w:r w:rsidRPr="00CB4453">
        <w:t xml:space="preserve"> </w:t>
      </w:r>
      <w:r w:rsidRPr="00CB4453">
        <w:rPr>
          <w:rFonts w:eastAsia="null"/>
        </w:rPr>
        <w:t xml:space="preserve">Significant difference were statistically </w:t>
      </w:r>
      <w:r w:rsidR="00CB4453" w:rsidRPr="00CB4453">
        <w:rPr>
          <w:rFonts w:eastAsia="null"/>
        </w:rPr>
        <w:t>analyses</w:t>
      </w:r>
      <w:r w:rsidRPr="00CB4453">
        <w:rPr>
          <w:rFonts w:eastAsia="null"/>
        </w:rPr>
        <w:t xml:space="preserve"> in both the age groups across seasons and sample (plasma and gonadal tissue) and as found in other fish and animal kingdom, the male dominated the testosterone concentration</w:t>
      </w:r>
      <w:r w:rsidR="00442EAA">
        <w:rPr>
          <w:rFonts w:eastAsia="null"/>
        </w:rPr>
        <w:t xml:space="preserve"> in gonads with 3.70±0.02 ng/mg as compared to 2.85±0.08 ng/mg for female and in plasma with 4.20±0.06 ng/mg for male against 2.40±0.03ng/mg for female counterpart. </w:t>
      </w:r>
      <w:r w:rsidRPr="00CB4453">
        <w:rPr>
          <w:rFonts w:eastAsia="null"/>
        </w:rPr>
        <w:t xml:space="preserve">This indicates the importance of testosterone in female </w:t>
      </w:r>
      <w:r w:rsidRPr="00CB4453">
        <w:rPr>
          <w:rFonts w:eastAsia="null"/>
        </w:rPr>
        <w:lastRenderedPageBreak/>
        <w:t>as a precursor for female sex hormones.</w:t>
      </w:r>
      <w:r w:rsidR="009C33EC">
        <w:rPr>
          <w:rFonts w:eastAsia="null"/>
        </w:rPr>
        <w:t xml:space="preserve"> The crucial role of testosterone in female reproductive system of common carp has already been reported by Barney et al., (2008) following the study of conversion of testosterone to female sex hormone estrogen by the enzyme cytochrome p450 aromatase and shown the steroidogenic pathway for gonadal maturation of female sex organ. </w:t>
      </w:r>
      <w:r w:rsidRPr="00CB4453">
        <w:rPr>
          <w:rFonts w:eastAsia="null"/>
        </w:rPr>
        <w:t xml:space="preserve">The </w:t>
      </w:r>
      <w:r w:rsidR="00CB4453" w:rsidRPr="00CB4453">
        <w:rPr>
          <w:rFonts w:eastAsia="null"/>
        </w:rPr>
        <w:t>level of testosterone concentration found in both the sexes highly corresponds</w:t>
      </w:r>
      <w:r w:rsidRPr="00CB4453">
        <w:rPr>
          <w:rFonts w:eastAsia="null"/>
        </w:rPr>
        <w:t xml:space="preserve"> to the </w:t>
      </w:r>
      <w:r w:rsidR="00CB4453">
        <w:rPr>
          <w:rFonts w:eastAsia="null"/>
        </w:rPr>
        <w:t>GSI</w:t>
      </w:r>
      <w:r w:rsidRPr="00CB4453">
        <w:rPr>
          <w:rFonts w:eastAsia="null"/>
        </w:rPr>
        <w:t xml:space="preserve"> of both the sexes which corre</w:t>
      </w:r>
      <w:r w:rsidR="009C33EC">
        <w:rPr>
          <w:rFonts w:eastAsia="null"/>
        </w:rPr>
        <w:t xml:space="preserve">lated with the seasonal pattern, change in environmental conditions which directly correlates with elevated GSI. </w:t>
      </w:r>
      <w:r w:rsidRPr="00CB4453">
        <w:rPr>
          <w:color w:val="000000"/>
        </w:rPr>
        <w:t xml:space="preserve">Studies on various fish species reveal similar findings regarding testosterone levels and their correlation with the </w:t>
      </w:r>
      <w:r w:rsidR="00CB4453">
        <w:rPr>
          <w:color w:val="000000"/>
        </w:rPr>
        <w:t>GSI</w:t>
      </w:r>
      <w:r w:rsidRPr="00CB4453">
        <w:rPr>
          <w:color w:val="000000"/>
        </w:rPr>
        <w:t xml:space="preserve"> and reproductive cycl</w:t>
      </w:r>
      <w:r w:rsidR="00CB4453">
        <w:rPr>
          <w:color w:val="000000"/>
        </w:rPr>
        <w:t>es.</w:t>
      </w:r>
      <w:r w:rsidR="00D23789">
        <w:rPr>
          <w:color w:val="000000"/>
        </w:rPr>
        <w:t xml:space="preserve"> </w:t>
      </w:r>
      <w:r w:rsidR="00AE5E2C">
        <w:rPr>
          <w:rStyle w:val="ai-insert"/>
          <w:color w:val="000000"/>
        </w:rPr>
        <w:t xml:space="preserve">During ovarian recrudescence in spotted dogfish, plasma testosterone levels increase in parallel with rising gonadotropin levels and the gonadosomatic index (GSI). Subsequently, there is a decline in GSI and egg production following the peak breeding season. </w:t>
      </w:r>
      <w:r w:rsidR="00AE5E2C">
        <w:rPr>
          <w:rStyle w:val="paperpal-citation"/>
        </w:rPr>
        <w:t xml:space="preserve"> (Sumpter &amp; Dodd, 1979)</w:t>
      </w:r>
      <w:r w:rsidR="00AE5E2C">
        <w:rPr>
          <w:rStyle w:val="ai-insert"/>
        </w:rPr>
        <w:t xml:space="preserve">. </w:t>
      </w:r>
      <w:r w:rsidR="00AE5E2C">
        <w:rPr>
          <w:rStyle w:val="paperpal-citation"/>
        </w:rPr>
        <w:t xml:space="preserve">Jackson &amp; </w:t>
      </w:r>
      <w:proofErr w:type="spellStart"/>
      <w:r w:rsidR="00AE5E2C">
        <w:rPr>
          <w:rStyle w:val="paperpal-citation"/>
        </w:rPr>
        <w:t>Sullivann</w:t>
      </w:r>
      <w:proofErr w:type="spellEnd"/>
      <w:r w:rsidR="00AE5E2C">
        <w:rPr>
          <w:rStyle w:val="paperpal-citation"/>
        </w:rPr>
        <w:t xml:space="preserve"> (1995)</w:t>
      </w:r>
      <w:r w:rsidR="00AE5E2C">
        <w:rPr>
          <w:rStyle w:val="ai-insert"/>
        </w:rPr>
        <w:t xml:space="preserve"> reported correlated changes in GSI level with other sex steroids including testosterone during the </w:t>
      </w:r>
      <w:r w:rsidR="006D4AD6">
        <w:rPr>
          <w:rStyle w:val="ai-insert"/>
        </w:rPr>
        <w:t xml:space="preserve">gametogenic cycles. Similar findings were also reported by </w:t>
      </w:r>
      <w:proofErr w:type="spellStart"/>
      <w:r w:rsidR="006D4AD6">
        <w:rPr>
          <w:rStyle w:val="paperpal-citation"/>
        </w:rPr>
        <w:t>Haddy</w:t>
      </w:r>
      <w:proofErr w:type="spellEnd"/>
      <w:r w:rsidR="006D4AD6">
        <w:rPr>
          <w:rStyle w:val="paperpal-citation"/>
        </w:rPr>
        <w:t xml:space="preserve"> &amp; Pankhurst (1998)</w:t>
      </w:r>
      <w:r w:rsidR="006D4AD6">
        <w:rPr>
          <w:rStyle w:val="ai-insert"/>
        </w:rPr>
        <w:t xml:space="preserve"> in black bream’s reproductive seasonal cycles where testosterone level and GSI peaks during gonadal maturation.</w:t>
      </w:r>
      <w:r w:rsidR="00412690">
        <w:rPr>
          <w:color w:val="000000"/>
        </w:rPr>
        <w:t xml:space="preserve"> </w:t>
      </w:r>
      <w:r w:rsidR="00CB4453">
        <w:rPr>
          <w:color w:val="000000"/>
        </w:rPr>
        <w:t xml:space="preserve">In brown bullhead catfish, </w:t>
      </w:r>
      <w:proofErr w:type="spellStart"/>
      <w:r w:rsidR="00CB4453" w:rsidRPr="00CB4453">
        <w:rPr>
          <w:i/>
          <w:color w:val="000000"/>
        </w:rPr>
        <w:t>Ictalurus</w:t>
      </w:r>
      <w:proofErr w:type="spellEnd"/>
      <w:r w:rsidR="00CB4453" w:rsidRPr="00CB4453">
        <w:rPr>
          <w:i/>
          <w:color w:val="000000"/>
        </w:rPr>
        <w:t xml:space="preserve"> nebulosus</w:t>
      </w:r>
      <w:r w:rsidRPr="00CB4453">
        <w:rPr>
          <w:color w:val="000000"/>
        </w:rPr>
        <w:t xml:space="preserve">, plasma testosterone and estradiol-17β levels in females increased in parallel with GSI during the spring, indicating the hormone's role as a precursor for other sex steroids and its association with reproductive readiness </w:t>
      </w:r>
      <w:r w:rsidRPr="00412690">
        <w:t>(Rosenblum et al., 1987</w:t>
      </w:r>
      <w:r w:rsidR="00D427AE" w:rsidRPr="00412690">
        <w:t xml:space="preserve">; </w:t>
      </w:r>
      <w:proofErr w:type="spellStart"/>
      <w:r w:rsidR="00D427AE" w:rsidRPr="00412690">
        <w:t>Ergadon</w:t>
      </w:r>
      <w:proofErr w:type="spellEnd"/>
      <w:r w:rsidR="00D427AE" w:rsidRPr="00412690">
        <w:t xml:space="preserve"> et al., 2002</w:t>
      </w:r>
      <w:r w:rsidRPr="00412690">
        <w:t>).</w:t>
      </w:r>
      <w:r w:rsidRPr="00CB4453">
        <w:rPr>
          <w:color w:val="000000"/>
        </w:rPr>
        <w:t xml:space="preserve"> Similarly, in the winter flo</w:t>
      </w:r>
      <w:r w:rsidR="00CB4453">
        <w:rPr>
          <w:color w:val="000000"/>
        </w:rPr>
        <w:t xml:space="preserve">under, </w:t>
      </w:r>
      <w:proofErr w:type="spellStart"/>
      <w:r w:rsidR="00CB4453" w:rsidRPr="00CB4453">
        <w:rPr>
          <w:i/>
          <w:color w:val="000000"/>
        </w:rPr>
        <w:t>Pleuronectes</w:t>
      </w:r>
      <w:proofErr w:type="spellEnd"/>
      <w:r w:rsidR="00CB4453" w:rsidRPr="00CB4453">
        <w:rPr>
          <w:i/>
          <w:color w:val="000000"/>
        </w:rPr>
        <w:t xml:space="preserve"> </w:t>
      </w:r>
      <w:proofErr w:type="spellStart"/>
      <w:r w:rsidR="00CB4453" w:rsidRPr="00CB4453">
        <w:rPr>
          <w:i/>
          <w:color w:val="000000"/>
        </w:rPr>
        <w:t>americanus</w:t>
      </w:r>
      <w:proofErr w:type="spellEnd"/>
      <w:r w:rsidRPr="00CB4453">
        <w:rPr>
          <w:color w:val="000000"/>
        </w:rPr>
        <w:t xml:space="preserve">, plasma testosterone levels in both males and females were linked to peak GSI values during the reproductive season, highlighting the hormone's importance in supporting seasonal breeding behavior </w:t>
      </w:r>
      <w:r w:rsidRPr="00412690">
        <w:rPr>
          <w:u w:val="single" w:color="0000EE"/>
        </w:rPr>
        <w:t>(</w:t>
      </w:r>
      <w:proofErr w:type="spellStart"/>
      <w:r w:rsidRPr="00412690">
        <w:rPr>
          <w:u w:val="single" w:color="0000EE"/>
        </w:rPr>
        <w:t>Harmin</w:t>
      </w:r>
      <w:proofErr w:type="spellEnd"/>
      <w:r w:rsidRPr="00412690">
        <w:rPr>
          <w:u w:val="single" w:color="0000EE"/>
        </w:rPr>
        <w:t xml:space="preserve"> et al., 1995</w:t>
      </w:r>
      <w:r w:rsidR="00D427AE" w:rsidRPr="00412690">
        <w:rPr>
          <w:u w:val="single" w:color="0000EE"/>
        </w:rPr>
        <w:t>;</w:t>
      </w:r>
      <w:r w:rsidR="00D427AE">
        <w:rPr>
          <w:color w:val="0000EE"/>
          <w:u w:val="single" w:color="0000EE"/>
        </w:rPr>
        <w:t xml:space="preserve"> </w:t>
      </w:r>
      <w:proofErr w:type="spellStart"/>
      <w:r w:rsidR="00D427AE" w:rsidRPr="00CB4453">
        <w:t>Pinillos</w:t>
      </w:r>
      <w:proofErr w:type="spellEnd"/>
      <w:r w:rsidR="00D427AE">
        <w:t xml:space="preserve"> et al., 2003; </w:t>
      </w:r>
      <w:r w:rsidR="00D427AE" w:rsidRPr="00CB4453">
        <w:t>Pellegrini</w:t>
      </w:r>
      <w:r w:rsidR="00D427AE">
        <w:t xml:space="preserve"> et </w:t>
      </w:r>
      <w:proofErr w:type="gramStart"/>
      <w:r w:rsidR="00D427AE">
        <w:t>a;.,</w:t>
      </w:r>
      <w:proofErr w:type="gramEnd"/>
      <w:r w:rsidR="00D427AE">
        <w:t xml:space="preserve"> 2005</w:t>
      </w:r>
      <w:r w:rsidRPr="00CB4453">
        <w:rPr>
          <w:color w:val="0000EE"/>
          <w:u w:val="single" w:color="0000EE"/>
        </w:rPr>
        <w:t>)</w:t>
      </w:r>
      <w:r w:rsidRPr="00CB4453">
        <w:rPr>
          <w:color w:val="000000"/>
        </w:rPr>
        <w:t>.</w:t>
      </w:r>
    </w:p>
    <w:p w14:paraId="13AA8EDF" w14:textId="56F2B170" w:rsidR="00F72C30" w:rsidRPr="00F72C30" w:rsidRDefault="007C1641" w:rsidP="00412690">
      <w:pPr>
        <w:spacing w:line="480" w:lineRule="auto"/>
        <w:jc w:val="both"/>
        <w:rPr>
          <w:u w:val="single"/>
        </w:rPr>
      </w:pPr>
      <w:r w:rsidRPr="00CB4453">
        <w:rPr>
          <w:rFonts w:eastAsia="null"/>
        </w:rPr>
        <w:lastRenderedPageBreak/>
        <w:t xml:space="preserve">These indicators (viz, season, GSI, age) are directly correlated to each other. Similar findings were recorded and reported by Roy et al. (2001) from catfish testosterone level during the annual reproductive behavior and by </w:t>
      </w:r>
      <w:proofErr w:type="spellStart"/>
      <w:r w:rsidRPr="00CB4453">
        <w:rPr>
          <w:rFonts w:eastAsia="null"/>
        </w:rPr>
        <w:t>Rinchard</w:t>
      </w:r>
      <w:proofErr w:type="spellEnd"/>
      <w:r w:rsidRPr="00CB4453">
        <w:rPr>
          <w:rFonts w:eastAsia="null"/>
        </w:rPr>
        <w:t xml:space="preserve"> et al., (1993) in </w:t>
      </w:r>
      <w:r w:rsidRPr="00CB4453">
        <w:rPr>
          <w:rFonts w:eastAsia="null"/>
          <w:i/>
        </w:rPr>
        <w:t xml:space="preserve">Gobio </w:t>
      </w:r>
      <w:proofErr w:type="spellStart"/>
      <w:r w:rsidRPr="00CB4453">
        <w:rPr>
          <w:rFonts w:eastAsia="null"/>
          <w:i/>
        </w:rPr>
        <w:t>gobio</w:t>
      </w:r>
      <w:proofErr w:type="spellEnd"/>
      <w:r w:rsidRPr="00CB4453">
        <w:rPr>
          <w:rFonts w:eastAsia="null"/>
        </w:rPr>
        <w:t xml:space="preserve">, Tan-Fermin et al., (1997) in </w:t>
      </w:r>
      <w:proofErr w:type="spellStart"/>
      <w:r w:rsidRPr="00CB4453">
        <w:rPr>
          <w:rFonts w:eastAsia="null"/>
          <w:i/>
        </w:rPr>
        <w:t>Clarias</w:t>
      </w:r>
      <w:proofErr w:type="spellEnd"/>
      <w:r w:rsidRPr="00CB4453">
        <w:rPr>
          <w:rFonts w:eastAsia="null"/>
          <w:i/>
        </w:rPr>
        <w:t xml:space="preserve"> microcephalus</w:t>
      </w:r>
      <w:r w:rsidRPr="00CB4453">
        <w:rPr>
          <w:rFonts w:eastAsia="null"/>
        </w:rPr>
        <w:t xml:space="preserve">, and Adebiyi et al., (2013) in </w:t>
      </w:r>
      <w:proofErr w:type="spellStart"/>
      <w:r w:rsidRPr="00CB4453">
        <w:rPr>
          <w:rFonts w:eastAsia="null"/>
          <w:i/>
        </w:rPr>
        <w:t>H</w:t>
      </w:r>
      <w:r w:rsidR="00412690">
        <w:rPr>
          <w:rFonts w:eastAsia="null"/>
          <w:i/>
        </w:rPr>
        <w:t>emibragus</w:t>
      </w:r>
      <w:proofErr w:type="spellEnd"/>
      <w:r w:rsidRPr="00CB4453">
        <w:rPr>
          <w:rFonts w:eastAsia="null"/>
          <w:i/>
        </w:rPr>
        <w:t xml:space="preserve"> </w:t>
      </w:r>
      <w:proofErr w:type="spellStart"/>
      <w:r w:rsidRPr="00CB4453">
        <w:rPr>
          <w:rFonts w:eastAsia="null"/>
          <w:i/>
        </w:rPr>
        <w:t>nemurus</w:t>
      </w:r>
      <w:proofErr w:type="spellEnd"/>
      <w:r w:rsidR="00412690">
        <w:rPr>
          <w:rFonts w:eastAsia="null"/>
        </w:rPr>
        <w:t>.</w:t>
      </w:r>
      <w:r w:rsidR="00F72C30">
        <w:rPr>
          <w:rFonts w:eastAsia="null"/>
        </w:rPr>
        <w:t xml:space="preserve"> </w:t>
      </w:r>
      <w:r w:rsidRPr="00CB4453">
        <w:rPr>
          <w:rFonts w:eastAsia="null"/>
        </w:rPr>
        <w:t xml:space="preserve">Since on site biosynthesis of any hormone or chemical will be circulated to the target organ via bloodstream, the level of observations during the study in plasma and gonadal samples correlating with seasonal high GSI level indicates their significant attributes of these parameters and their role in maturing gonads and offspring production. These pattern of elevated testosterone during spawning </w:t>
      </w:r>
      <w:r w:rsidR="00412690">
        <w:rPr>
          <w:rFonts w:eastAsia="null"/>
        </w:rPr>
        <w:t>along with elevated GSI</w:t>
      </w:r>
      <w:r w:rsidRPr="00CB4453">
        <w:rPr>
          <w:rFonts w:eastAsia="null"/>
        </w:rPr>
        <w:t xml:space="preserve"> were earlier reported by </w:t>
      </w:r>
      <w:proofErr w:type="spellStart"/>
      <w:r w:rsidRPr="00CB4453">
        <w:rPr>
          <w:rFonts w:eastAsia="null"/>
        </w:rPr>
        <w:t>Fostier</w:t>
      </w:r>
      <w:proofErr w:type="spellEnd"/>
      <w:r w:rsidRPr="00CB4453">
        <w:rPr>
          <w:rFonts w:eastAsia="null"/>
        </w:rPr>
        <w:t xml:space="preserve"> et al., (2000) and </w:t>
      </w:r>
      <w:proofErr w:type="spellStart"/>
      <w:r w:rsidRPr="00CB4453">
        <w:rPr>
          <w:rFonts w:eastAsia="null"/>
        </w:rPr>
        <w:t>Assem</w:t>
      </w:r>
      <w:proofErr w:type="spellEnd"/>
      <w:r w:rsidRPr="00CB4453">
        <w:rPr>
          <w:rFonts w:eastAsia="null"/>
        </w:rPr>
        <w:t xml:space="preserve"> et al., (2016) in </w:t>
      </w:r>
      <w:proofErr w:type="spellStart"/>
      <w:r w:rsidRPr="00CB4453">
        <w:rPr>
          <w:rFonts w:eastAsia="null"/>
          <w:i/>
        </w:rPr>
        <w:t>Dentex</w:t>
      </w:r>
      <w:proofErr w:type="spellEnd"/>
      <w:r w:rsidRPr="00CB4453">
        <w:rPr>
          <w:rFonts w:eastAsia="null"/>
          <w:i/>
        </w:rPr>
        <w:t xml:space="preserve"> </w:t>
      </w:r>
      <w:proofErr w:type="spellStart"/>
      <w:r w:rsidRPr="00CB4453">
        <w:rPr>
          <w:rFonts w:eastAsia="null"/>
          <w:i/>
        </w:rPr>
        <w:t>dentex</w:t>
      </w:r>
      <w:proofErr w:type="spellEnd"/>
      <w:r w:rsidRPr="00CB4453">
        <w:rPr>
          <w:rFonts w:eastAsia="null"/>
        </w:rPr>
        <w:t xml:space="preserve"> and </w:t>
      </w:r>
      <w:proofErr w:type="spellStart"/>
      <w:r w:rsidRPr="00CB4453">
        <w:rPr>
          <w:rFonts w:eastAsia="null"/>
        </w:rPr>
        <w:t>Barannikova</w:t>
      </w:r>
      <w:proofErr w:type="spellEnd"/>
      <w:r w:rsidRPr="00CB4453">
        <w:rPr>
          <w:rFonts w:eastAsia="null"/>
        </w:rPr>
        <w:t xml:space="preserve"> et al., (2004) in sturgeon.</w:t>
      </w:r>
      <w:r w:rsidR="00824372">
        <w:rPr>
          <w:rFonts w:eastAsia="null"/>
        </w:rPr>
        <w:t xml:space="preserve"> </w:t>
      </w:r>
    </w:p>
    <w:p w14:paraId="021CFA11" w14:textId="77777777" w:rsidR="00F41480" w:rsidRPr="00CB4453" w:rsidRDefault="00F41480" w:rsidP="00CB4453">
      <w:pPr>
        <w:spacing w:line="480" w:lineRule="auto"/>
      </w:pPr>
    </w:p>
    <w:p w14:paraId="2CB2139A" w14:textId="66AA9646" w:rsidR="00F41480" w:rsidRPr="00CB4453" w:rsidRDefault="007C1641" w:rsidP="00CB4453">
      <w:pPr>
        <w:spacing w:line="480" w:lineRule="auto"/>
      </w:pPr>
      <w:r w:rsidRPr="00CB4453">
        <w:rPr>
          <w:rFonts w:eastAsia="null"/>
          <w:b/>
        </w:rPr>
        <w:t xml:space="preserve">Table.1 </w:t>
      </w:r>
      <w:r w:rsidRPr="00CB4453">
        <w:rPr>
          <w:rFonts w:eastAsia="null"/>
        </w:rPr>
        <w:t xml:space="preserve">Testosterone (gonad) concentration </w:t>
      </w:r>
      <w:r w:rsidR="00DC4128">
        <w:rPr>
          <w:rFonts w:eastAsia="null"/>
        </w:rPr>
        <w:t>(ng/mg)</w:t>
      </w:r>
    </w:p>
    <w:tbl>
      <w:tblPr>
        <w:tblW w:w="5000" w:type="pct"/>
        <w:tblBorders>
          <w:top w:val="single" w:sz="4" w:space="0" w:color="auto"/>
          <w:bottom w:val="single" w:sz="4" w:space="0" w:color="auto"/>
        </w:tblBorders>
        <w:tblLook w:val="04A0" w:firstRow="1" w:lastRow="0" w:firstColumn="1" w:lastColumn="0" w:noHBand="0" w:noVBand="1"/>
      </w:tblPr>
      <w:tblGrid>
        <w:gridCol w:w="2400"/>
        <w:gridCol w:w="1794"/>
        <w:gridCol w:w="1794"/>
        <w:gridCol w:w="1794"/>
        <w:gridCol w:w="1794"/>
      </w:tblGrid>
      <w:tr w:rsidR="00F41480" w:rsidRPr="00CB4453" w14:paraId="4AA14DB0" w14:textId="77777777" w:rsidTr="007C1641">
        <w:tc>
          <w:tcPr>
            <w:tcW w:w="0" w:type="auto"/>
            <w:tcBorders>
              <w:top w:val="single" w:sz="4" w:space="0" w:color="auto"/>
              <w:bottom w:val="single" w:sz="4" w:space="0" w:color="auto"/>
            </w:tcBorders>
          </w:tcPr>
          <w:p w14:paraId="46A6C1FB" w14:textId="1F0A403D" w:rsidR="00F41480" w:rsidRPr="00CB4453" w:rsidRDefault="007C1641" w:rsidP="007C1641">
            <w:r w:rsidRPr="00CB4453">
              <w:t>Age</w:t>
            </w:r>
            <w:r w:rsidR="00412690">
              <w:t xml:space="preserve"> (in years)</w:t>
            </w:r>
          </w:p>
          <w:p w14:paraId="066C8C29" w14:textId="77777777" w:rsidR="00F41480" w:rsidRPr="00CB4453" w:rsidRDefault="00F41480" w:rsidP="007C1641"/>
        </w:tc>
        <w:tc>
          <w:tcPr>
            <w:tcW w:w="0" w:type="auto"/>
            <w:tcBorders>
              <w:top w:val="single" w:sz="4" w:space="0" w:color="auto"/>
              <w:bottom w:val="single" w:sz="4" w:space="0" w:color="auto"/>
            </w:tcBorders>
          </w:tcPr>
          <w:p w14:paraId="0D49A96F" w14:textId="77777777" w:rsidR="00F41480" w:rsidRPr="00CB4453" w:rsidRDefault="007C1641" w:rsidP="007C1641">
            <w:r w:rsidRPr="00CB4453">
              <w:t>Summer</w:t>
            </w:r>
          </w:p>
          <w:p w14:paraId="5DF5C510" w14:textId="77777777" w:rsidR="00F41480" w:rsidRPr="00CB4453" w:rsidRDefault="00F41480" w:rsidP="007C1641"/>
        </w:tc>
        <w:tc>
          <w:tcPr>
            <w:tcW w:w="0" w:type="auto"/>
            <w:tcBorders>
              <w:top w:val="single" w:sz="4" w:space="0" w:color="auto"/>
              <w:bottom w:val="single" w:sz="4" w:space="0" w:color="auto"/>
            </w:tcBorders>
          </w:tcPr>
          <w:p w14:paraId="3895EA6D" w14:textId="77777777" w:rsidR="00F41480" w:rsidRPr="00CB4453" w:rsidRDefault="007C1641" w:rsidP="007C1641">
            <w:r w:rsidRPr="00CB4453">
              <w:t>Autumn</w:t>
            </w:r>
          </w:p>
          <w:p w14:paraId="6A4F3BD9" w14:textId="77777777" w:rsidR="00F41480" w:rsidRPr="00CB4453" w:rsidRDefault="00F41480" w:rsidP="007C1641"/>
        </w:tc>
        <w:tc>
          <w:tcPr>
            <w:tcW w:w="0" w:type="auto"/>
            <w:tcBorders>
              <w:top w:val="single" w:sz="4" w:space="0" w:color="auto"/>
              <w:bottom w:val="single" w:sz="4" w:space="0" w:color="auto"/>
            </w:tcBorders>
          </w:tcPr>
          <w:p w14:paraId="7CB7F561" w14:textId="77777777" w:rsidR="00F41480" w:rsidRPr="00CB4453" w:rsidRDefault="007C1641" w:rsidP="007C1641">
            <w:r w:rsidRPr="00CB4453">
              <w:t>Winter</w:t>
            </w:r>
          </w:p>
          <w:p w14:paraId="384D8C9D" w14:textId="77777777" w:rsidR="00F41480" w:rsidRPr="00CB4453" w:rsidRDefault="00F41480" w:rsidP="007C1641"/>
        </w:tc>
        <w:tc>
          <w:tcPr>
            <w:tcW w:w="0" w:type="auto"/>
            <w:tcBorders>
              <w:top w:val="single" w:sz="4" w:space="0" w:color="auto"/>
              <w:bottom w:val="single" w:sz="4" w:space="0" w:color="auto"/>
            </w:tcBorders>
          </w:tcPr>
          <w:p w14:paraId="12183EFA" w14:textId="77777777" w:rsidR="00F41480" w:rsidRPr="00CB4453" w:rsidRDefault="007C1641" w:rsidP="007C1641">
            <w:r w:rsidRPr="00CB4453">
              <w:t>Spring</w:t>
            </w:r>
          </w:p>
          <w:p w14:paraId="4734AB6D" w14:textId="77777777" w:rsidR="00F41480" w:rsidRPr="00CB4453" w:rsidRDefault="00F41480" w:rsidP="007C1641"/>
        </w:tc>
      </w:tr>
      <w:tr w:rsidR="00F41480" w:rsidRPr="00CB4453" w14:paraId="4E360D61" w14:textId="77777777" w:rsidTr="007C1641">
        <w:tc>
          <w:tcPr>
            <w:tcW w:w="0" w:type="auto"/>
            <w:tcBorders>
              <w:top w:val="single" w:sz="4" w:space="0" w:color="auto"/>
            </w:tcBorders>
          </w:tcPr>
          <w:p w14:paraId="292E31A8" w14:textId="4BA7E59F" w:rsidR="00F41480" w:rsidRPr="00CB4453" w:rsidRDefault="007C1641" w:rsidP="007C1641">
            <w:r w:rsidRPr="00CB4453">
              <w:t>Male</w:t>
            </w:r>
            <w:r w:rsidR="00412690">
              <w:t xml:space="preserve"> 2+</w:t>
            </w:r>
          </w:p>
          <w:p w14:paraId="6C33AFE7" w14:textId="77777777" w:rsidR="00F41480" w:rsidRPr="00CB4453" w:rsidRDefault="00F41480" w:rsidP="007C1641"/>
        </w:tc>
        <w:tc>
          <w:tcPr>
            <w:tcW w:w="0" w:type="auto"/>
            <w:tcBorders>
              <w:top w:val="single" w:sz="4" w:space="0" w:color="auto"/>
            </w:tcBorders>
          </w:tcPr>
          <w:p w14:paraId="15F021C3" w14:textId="77777777" w:rsidR="00F41480" w:rsidRPr="00CB4453" w:rsidRDefault="007C1641" w:rsidP="007C1641">
            <w:r w:rsidRPr="00CB4453">
              <w:t>3.70±0.02</w:t>
            </w:r>
          </w:p>
          <w:p w14:paraId="384BFE99" w14:textId="77777777" w:rsidR="00F41480" w:rsidRPr="00CB4453" w:rsidRDefault="00F41480" w:rsidP="007C1641"/>
        </w:tc>
        <w:tc>
          <w:tcPr>
            <w:tcW w:w="0" w:type="auto"/>
            <w:tcBorders>
              <w:top w:val="single" w:sz="4" w:space="0" w:color="auto"/>
            </w:tcBorders>
          </w:tcPr>
          <w:p w14:paraId="5672F55E" w14:textId="77777777" w:rsidR="00F41480" w:rsidRPr="00CB4453" w:rsidRDefault="007C1641" w:rsidP="007C1641">
            <w:r w:rsidRPr="00CB4453">
              <w:t>2.09±0.02</w:t>
            </w:r>
          </w:p>
          <w:p w14:paraId="133C036C" w14:textId="77777777" w:rsidR="00F41480" w:rsidRPr="00CB4453" w:rsidRDefault="00F41480" w:rsidP="007C1641"/>
        </w:tc>
        <w:tc>
          <w:tcPr>
            <w:tcW w:w="0" w:type="auto"/>
            <w:tcBorders>
              <w:top w:val="single" w:sz="4" w:space="0" w:color="auto"/>
            </w:tcBorders>
          </w:tcPr>
          <w:p w14:paraId="005C0BC6" w14:textId="77777777" w:rsidR="00F41480" w:rsidRPr="00CB4453" w:rsidRDefault="007C1641" w:rsidP="007C1641">
            <w:r w:rsidRPr="00CB4453">
              <w:t>2.85±0.02</w:t>
            </w:r>
          </w:p>
          <w:p w14:paraId="663C4D9F" w14:textId="77777777" w:rsidR="00F41480" w:rsidRPr="00CB4453" w:rsidRDefault="00F41480" w:rsidP="007C1641"/>
        </w:tc>
        <w:tc>
          <w:tcPr>
            <w:tcW w:w="0" w:type="auto"/>
            <w:tcBorders>
              <w:top w:val="single" w:sz="4" w:space="0" w:color="auto"/>
            </w:tcBorders>
          </w:tcPr>
          <w:p w14:paraId="327AAA6D" w14:textId="77777777" w:rsidR="00F41480" w:rsidRPr="00CB4453" w:rsidRDefault="007C1641" w:rsidP="007C1641">
            <w:r w:rsidRPr="00CB4453">
              <w:t>3.92±0.02</w:t>
            </w:r>
          </w:p>
          <w:p w14:paraId="26E8DB69" w14:textId="77777777" w:rsidR="00F41480" w:rsidRPr="00CB4453" w:rsidRDefault="00F41480" w:rsidP="007C1641"/>
        </w:tc>
      </w:tr>
      <w:tr w:rsidR="00F41480" w:rsidRPr="00CB4453" w14:paraId="4A5350D5" w14:textId="77777777" w:rsidTr="007C1641">
        <w:tc>
          <w:tcPr>
            <w:tcW w:w="0" w:type="auto"/>
          </w:tcPr>
          <w:p w14:paraId="0AAC31F6" w14:textId="7AD0119D" w:rsidR="00F41480" w:rsidRPr="00CB4453" w:rsidRDefault="007C1641" w:rsidP="007C1641">
            <w:r w:rsidRPr="00CB4453">
              <w:t>Female</w:t>
            </w:r>
            <w:r w:rsidR="00412690">
              <w:t xml:space="preserve"> 2+</w:t>
            </w:r>
          </w:p>
          <w:p w14:paraId="0B05572E" w14:textId="77777777" w:rsidR="00F41480" w:rsidRPr="00CB4453" w:rsidRDefault="00F41480" w:rsidP="007C1641"/>
        </w:tc>
        <w:tc>
          <w:tcPr>
            <w:tcW w:w="0" w:type="auto"/>
          </w:tcPr>
          <w:p w14:paraId="66EE24A6" w14:textId="77777777" w:rsidR="00F41480" w:rsidRPr="00CB4453" w:rsidRDefault="007C1641" w:rsidP="007C1641">
            <w:r w:rsidRPr="00CB4453">
              <w:t>2.10±0.04</w:t>
            </w:r>
          </w:p>
          <w:p w14:paraId="5900E333" w14:textId="77777777" w:rsidR="00F41480" w:rsidRPr="00CB4453" w:rsidRDefault="00F41480" w:rsidP="007C1641"/>
        </w:tc>
        <w:tc>
          <w:tcPr>
            <w:tcW w:w="0" w:type="auto"/>
          </w:tcPr>
          <w:p w14:paraId="1218EEC7" w14:textId="77777777" w:rsidR="00F41480" w:rsidRPr="00CB4453" w:rsidRDefault="007C1641" w:rsidP="007C1641">
            <w:r w:rsidRPr="00CB4453">
              <w:t>0.96±0.02</w:t>
            </w:r>
          </w:p>
          <w:p w14:paraId="618CF433" w14:textId="77777777" w:rsidR="00F41480" w:rsidRPr="00CB4453" w:rsidRDefault="00F41480" w:rsidP="007C1641"/>
        </w:tc>
        <w:tc>
          <w:tcPr>
            <w:tcW w:w="0" w:type="auto"/>
          </w:tcPr>
          <w:p w14:paraId="7781334C" w14:textId="77777777" w:rsidR="00F41480" w:rsidRPr="00CB4453" w:rsidRDefault="007C1641" w:rsidP="007C1641">
            <w:r w:rsidRPr="00CB4453">
              <w:t>1.66±0.03</w:t>
            </w:r>
          </w:p>
          <w:p w14:paraId="3299E498" w14:textId="77777777" w:rsidR="00F41480" w:rsidRPr="00CB4453" w:rsidRDefault="00F41480" w:rsidP="007C1641"/>
        </w:tc>
        <w:tc>
          <w:tcPr>
            <w:tcW w:w="0" w:type="auto"/>
          </w:tcPr>
          <w:p w14:paraId="54E369F8" w14:textId="53C17FE7" w:rsidR="00F41480" w:rsidRPr="00CB4453" w:rsidRDefault="00DC4128" w:rsidP="007C1641">
            <w:r>
              <w:t>2</w:t>
            </w:r>
            <w:r w:rsidR="007C1641" w:rsidRPr="00CB4453">
              <w:t>.85±0.06</w:t>
            </w:r>
          </w:p>
          <w:p w14:paraId="33652543" w14:textId="77777777" w:rsidR="00F41480" w:rsidRPr="00CB4453" w:rsidRDefault="00F41480" w:rsidP="007C1641"/>
        </w:tc>
      </w:tr>
      <w:tr w:rsidR="00F41480" w:rsidRPr="00CB4453" w14:paraId="2CEEBA0B" w14:textId="77777777" w:rsidTr="007C1641">
        <w:tc>
          <w:tcPr>
            <w:tcW w:w="0" w:type="auto"/>
          </w:tcPr>
          <w:p w14:paraId="7950DEE1" w14:textId="33E754DD" w:rsidR="00F41480" w:rsidRPr="00CB4453" w:rsidRDefault="007C1641" w:rsidP="007C1641">
            <w:r w:rsidRPr="00CB4453">
              <w:t>Male</w:t>
            </w:r>
            <w:r w:rsidR="00412690">
              <w:t xml:space="preserve"> 1+</w:t>
            </w:r>
          </w:p>
          <w:p w14:paraId="2E836655" w14:textId="77777777" w:rsidR="00F41480" w:rsidRPr="00CB4453" w:rsidRDefault="00F41480" w:rsidP="007C1641"/>
        </w:tc>
        <w:tc>
          <w:tcPr>
            <w:tcW w:w="0" w:type="auto"/>
          </w:tcPr>
          <w:p w14:paraId="01F9A9D1" w14:textId="77777777" w:rsidR="00F41480" w:rsidRPr="00CB4453" w:rsidRDefault="007C1641" w:rsidP="007C1641">
            <w:r w:rsidRPr="00CB4453">
              <w:t>2.52±0.06</w:t>
            </w:r>
          </w:p>
          <w:p w14:paraId="61F46FB8" w14:textId="77777777" w:rsidR="00F41480" w:rsidRPr="00CB4453" w:rsidRDefault="00F41480" w:rsidP="007C1641"/>
        </w:tc>
        <w:tc>
          <w:tcPr>
            <w:tcW w:w="0" w:type="auto"/>
          </w:tcPr>
          <w:p w14:paraId="796ED9E8" w14:textId="77777777" w:rsidR="00F41480" w:rsidRPr="00CB4453" w:rsidRDefault="007C1641" w:rsidP="007C1641">
            <w:r w:rsidRPr="00CB4453">
              <w:t>1.58±0.03</w:t>
            </w:r>
          </w:p>
          <w:p w14:paraId="2CAA97FD" w14:textId="77777777" w:rsidR="00F41480" w:rsidRPr="00CB4453" w:rsidRDefault="00F41480" w:rsidP="007C1641"/>
        </w:tc>
        <w:tc>
          <w:tcPr>
            <w:tcW w:w="0" w:type="auto"/>
          </w:tcPr>
          <w:p w14:paraId="27957E62" w14:textId="77777777" w:rsidR="00F41480" w:rsidRPr="00CB4453" w:rsidRDefault="007C1641" w:rsidP="007C1641">
            <w:r w:rsidRPr="00CB4453">
              <w:t>1.93±0.04</w:t>
            </w:r>
          </w:p>
          <w:p w14:paraId="2D1E354B" w14:textId="77777777" w:rsidR="00F41480" w:rsidRPr="00CB4453" w:rsidRDefault="00F41480" w:rsidP="007C1641"/>
        </w:tc>
        <w:tc>
          <w:tcPr>
            <w:tcW w:w="0" w:type="auto"/>
          </w:tcPr>
          <w:p w14:paraId="7AEF40DB" w14:textId="77777777" w:rsidR="00F41480" w:rsidRPr="00CB4453" w:rsidRDefault="007C1641" w:rsidP="007C1641">
            <w:r w:rsidRPr="00CB4453">
              <w:t>3.25±0.08</w:t>
            </w:r>
          </w:p>
          <w:p w14:paraId="4797FDC1" w14:textId="77777777" w:rsidR="00F41480" w:rsidRPr="00CB4453" w:rsidRDefault="00F41480" w:rsidP="007C1641"/>
        </w:tc>
      </w:tr>
      <w:tr w:rsidR="00F41480" w:rsidRPr="00CB4453" w14:paraId="61B42324" w14:textId="77777777" w:rsidTr="007C1641">
        <w:tc>
          <w:tcPr>
            <w:tcW w:w="0" w:type="auto"/>
          </w:tcPr>
          <w:p w14:paraId="5D64052C" w14:textId="76EB56D7" w:rsidR="00F41480" w:rsidRPr="00CB4453" w:rsidRDefault="007C1641" w:rsidP="007C1641">
            <w:r w:rsidRPr="00CB4453">
              <w:t>Female</w:t>
            </w:r>
            <w:r w:rsidR="00412690">
              <w:t xml:space="preserve"> 1+</w:t>
            </w:r>
          </w:p>
          <w:p w14:paraId="61274645" w14:textId="77777777" w:rsidR="00F41480" w:rsidRPr="00CB4453" w:rsidRDefault="00F41480" w:rsidP="007C1641"/>
        </w:tc>
        <w:tc>
          <w:tcPr>
            <w:tcW w:w="0" w:type="auto"/>
          </w:tcPr>
          <w:p w14:paraId="3ABFA460" w14:textId="77777777" w:rsidR="00F41480" w:rsidRPr="00CB4453" w:rsidRDefault="007C1641" w:rsidP="007C1641">
            <w:r w:rsidRPr="00CB4453">
              <w:t>1.89±0.04</w:t>
            </w:r>
          </w:p>
          <w:p w14:paraId="6511D283" w14:textId="77777777" w:rsidR="00F41480" w:rsidRPr="00CB4453" w:rsidRDefault="00F41480" w:rsidP="007C1641"/>
        </w:tc>
        <w:tc>
          <w:tcPr>
            <w:tcW w:w="0" w:type="auto"/>
          </w:tcPr>
          <w:p w14:paraId="77C5CB0C" w14:textId="77777777" w:rsidR="00F41480" w:rsidRPr="00CB4453" w:rsidRDefault="007C1641" w:rsidP="007C1641">
            <w:r w:rsidRPr="00CB4453">
              <w:t>0.46±0.02</w:t>
            </w:r>
          </w:p>
          <w:p w14:paraId="7A0B74EE" w14:textId="77777777" w:rsidR="00F41480" w:rsidRPr="00CB4453" w:rsidRDefault="00F41480" w:rsidP="007C1641"/>
        </w:tc>
        <w:tc>
          <w:tcPr>
            <w:tcW w:w="0" w:type="auto"/>
          </w:tcPr>
          <w:p w14:paraId="2491CC1E" w14:textId="77777777" w:rsidR="00F41480" w:rsidRPr="00CB4453" w:rsidRDefault="007C1641" w:rsidP="007C1641">
            <w:r w:rsidRPr="00CB4453">
              <w:t>1.09±0.03</w:t>
            </w:r>
          </w:p>
          <w:p w14:paraId="085065E8" w14:textId="77777777" w:rsidR="00F41480" w:rsidRPr="00CB4453" w:rsidRDefault="00F41480" w:rsidP="007C1641"/>
        </w:tc>
        <w:tc>
          <w:tcPr>
            <w:tcW w:w="0" w:type="auto"/>
          </w:tcPr>
          <w:p w14:paraId="0F6221F1" w14:textId="77777777" w:rsidR="00F41480" w:rsidRPr="00CB4453" w:rsidRDefault="007C1641" w:rsidP="007C1641">
            <w:r w:rsidRPr="00CB4453">
              <w:t>2.81±0.07</w:t>
            </w:r>
          </w:p>
          <w:p w14:paraId="42BCD7EB" w14:textId="77777777" w:rsidR="00F41480" w:rsidRPr="00CB4453" w:rsidRDefault="00F41480" w:rsidP="007C1641"/>
        </w:tc>
      </w:tr>
    </w:tbl>
    <w:p w14:paraId="56B514F0" w14:textId="77777777" w:rsidR="00F41480" w:rsidRPr="00CB4453" w:rsidRDefault="00F41480" w:rsidP="00CB4453">
      <w:pPr>
        <w:spacing w:line="480" w:lineRule="auto"/>
      </w:pPr>
    </w:p>
    <w:p w14:paraId="7BF11480" w14:textId="1048F916" w:rsidR="00F41480" w:rsidRPr="00CB4453" w:rsidRDefault="007C1641" w:rsidP="00CB4453">
      <w:pPr>
        <w:spacing w:line="480" w:lineRule="auto"/>
      </w:pPr>
      <w:r w:rsidRPr="00CB4453">
        <w:rPr>
          <w:rFonts w:eastAsia="null"/>
          <w:b/>
        </w:rPr>
        <w:t xml:space="preserve">Table.2 </w:t>
      </w:r>
      <w:r w:rsidRPr="00CB4453">
        <w:rPr>
          <w:rFonts w:eastAsia="null"/>
        </w:rPr>
        <w:t xml:space="preserve">Testosterone (plasma) concentration </w:t>
      </w:r>
      <w:r w:rsidR="00DC4128">
        <w:rPr>
          <w:rFonts w:eastAsia="null"/>
        </w:rPr>
        <w:t>(ng/mg)</w:t>
      </w:r>
    </w:p>
    <w:tbl>
      <w:tblPr>
        <w:tblW w:w="5000" w:type="pct"/>
        <w:tblBorders>
          <w:top w:val="single" w:sz="4" w:space="0" w:color="auto"/>
          <w:bottom w:val="single" w:sz="4" w:space="0" w:color="auto"/>
        </w:tblBorders>
        <w:tblLook w:val="04A0" w:firstRow="1" w:lastRow="0" w:firstColumn="1" w:lastColumn="0" w:noHBand="0" w:noVBand="1"/>
      </w:tblPr>
      <w:tblGrid>
        <w:gridCol w:w="2400"/>
        <w:gridCol w:w="1794"/>
        <w:gridCol w:w="1794"/>
        <w:gridCol w:w="1794"/>
        <w:gridCol w:w="1794"/>
      </w:tblGrid>
      <w:tr w:rsidR="00F41480" w:rsidRPr="00CB4453" w14:paraId="555C1F89" w14:textId="77777777" w:rsidTr="007C1641">
        <w:tc>
          <w:tcPr>
            <w:tcW w:w="0" w:type="auto"/>
            <w:tcBorders>
              <w:top w:val="single" w:sz="4" w:space="0" w:color="auto"/>
              <w:bottom w:val="single" w:sz="4" w:space="0" w:color="auto"/>
            </w:tcBorders>
          </w:tcPr>
          <w:p w14:paraId="6AAC601E" w14:textId="3AE46A27" w:rsidR="00F41480" w:rsidRPr="00CB4453" w:rsidRDefault="007C1641" w:rsidP="007C1641">
            <w:r w:rsidRPr="00CB4453">
              <w:t>Age</w:t>
            </w:r>
            <w:r w:rsidR="00412690">
              <w:t xml:space="preserve"> (in years)</w:t>
            </w:r>
          </w:p>
          <w:p w14:paraId="71F05535" w14:textId="77777777" w:rsidR="00F41480" w:rsidRPr="00CB4453" w:rsidRDefault="00F41480" w:rsidP="007C1641"/>
        </w:tc>
        <w:tc>
          <w:tcPr>
            <w:tcW w:w="0" w:type="auto"/>
            <w:tcBorders>
              <w:top w:val="single" w:sz="4" w:space="0" w:color="auto"/>
              <w:bottom w:val="single" w:sz="4" w:space="0" w:color="auto"/>
            </w:tcBorders>
          </w:tcPr>
          <w:p w14:paraId="2C01CB31" w14:textId="77777777" w:rsidR="00F41480" w:rsidRPr="00CB4453" w:rsidRDefault="007C1641" w:rsidP="007C1641">
            <w:r w:rsidRPr="00CB4453">
              <w:t>Summer</w:t>
            </w:r>
          </w:p>
          <w:p w14:paraId="5BDCD0DE" w14:textId="77777777" w:rsidR="00F41480" w:rsidRPr="00CB4453" w:rsidRDefault="00F41480" w:rsidP="007C1641"/>
        </w:tc>
        <w:tc>
          <w:tcPr>
            <w:tcW w:w="0" w:type="auto"/>
            <w:tcBorders>
              <w:top w:val="single" w:sz="4" w:space="0" w:color="auto"/>
              <w:bottom w:val="single" w:sz="4" w:space="0" w:color="auto"/>
            </w:tcBorders>
          </w:tcPr>
          <w:p w14:paraId="4145CC16" w14:textId="77777777" w:rsidR="00F41480" w:rsidRPr="00CB4453" w:rsidRDefault="007C1641" w:rsidP="007C1641">
            <w:r w:rsidRPr="00CB4453">
              <w:t>Autumn</w:t>
            </w:r>
          </w:p>
          <w:p w14:paraId="2DB33000" w14:textId="77777777" w:rsidR="00F41480" w:rsidRPr="00CB4453" w:rsidRDefault="00F41480" w:rsidP="007C1641"/>
        </w:tc>
        <w:tc>
          <w:tcPr>
            <w:tcW w:w="0" w:type="auto"/>
            <w:tcBorders>
              <w:top w:val="single" w:sz="4" w:space="0" w:color="auto"/>
              <w:bottom w:val="single" w:sz="4" w:space="0" w:color="auto"/>
            </w:tcBorders>
          </w:tcPr>
          <w:p w14:paraId="4E4538D4" w14:textId="77777777" w:rsidR="00F41480" w:rsidRPr="00CB4453" w:rsidRDefault="007C1641" w:rsidP="007C1641">
            <w:r w:rsidRPr="00CB4453">
              <w:t>Winter</w:t>
            </w:r>
          </w:p>
          <w:p w14:paraId="50A20C22" w14:textId="77777777" w:rsidR="00F41480" w:rsidRPr="00CB4453" w:rsidRDefault="00F41480" w:rsidP="007C1641"/>
        </w:tc>
        <w:tc>
          <w:tcPr>
            <w:tcW w:w="0" w:type="auto"/>
            <w:tcBorders>
              <w:top w:val="single" w:sz="4" w:space="0" w:color="auto"/>
              <w:bottom w:val="single" w:sz="4" w:space="0" w:color="auto"/>
            </w:tcBorders>
          </w:tcPr>
          <w:p w14:paraId="73B85C80" w14:textId="77777777" w:rsidR="00F41480" w:rsidRPr="00CB4453" w:rsidRDefault="007C1641" w:rsidP="007C1641">
            <w:r w:rsidRPr="00CB4453">
              <w:t>Spring</w:t>
            </w:r>
          </w:p>
          <w:p w14:paraId="02C186C7" w14:textId="77777777" w:rsidR="00F41480" w:rsidRPr="00CB4453" w:rsidRDefault="00F41480" w:rsidP="007C1641"/>
        </w:tc>
      </w:tr>
      <w:tr w:rsidR="00412690" w:rsidRPr="00CB4453" w14:paraId="4549736D" w14:textId="77777777" w:rsidTr="007C1641">
        <w:tc>
          <w:tcPr>
            <w:tcW w:w="0" w:type="auto"/>
            <w:tcBorders>
              <w:top w:val="single" w:sz="4" w:space="0" w:color="auto"/>
            </w:tcBorders>
          </w:tcPr>
          <w:p w14:paraId="0B711CDB" w14:textId="77777777" w:rsidR="00412690" w:rsidRPr="00CB4453" w:rsidRDefault="00412690" w:rsidP="008255D3">
            <w:r w:rsidRPr="00CB4453">
              <w:t>Male</w:t>
            </w:r>
            <w:r>
              <w:t xml:space="preserve"> 2+</w:t>
            </w:r>
          </w:p>
          <w:p w14:paraId="18290C14" w14:textId="77777777" w:rsidR="00412690" w:rsidRPr="00CB4453" w:rsidRDefault="00412690" w:rsidP="007C1641"/>
        </w:tc>
        <w:tc>
          <w:tcPr>
            <w:tcW w:w="0" w:type="auto"/>
            <w:tcBorders>
              <w:top w:val="single" w:sz="4" w:space="0" w:color="auto"/>
            </w:tcBorders>
          </w:tcPr>
          <w:p w14:paraId="79C107FF" w14:textId="77777777" w:rsidR="00412690" w:rsidRPr="00CB4453" w:rsidRDefault="00412690" w:rsidP="007C1641">
            <w:r w:rsidRPr="00CB4453">
              <w:t>3.76±0.02</w:t>
            </w:r>
          </w:p>
          <w:p w14:paraId="7D5CAC55" w14:textId="77777777" w:rsidR="00412690" w:rsidRPr="00CB4453" w:rsidRDefault="00412690" w:rsidP="007C1641"/>
        </w:tc>
        <w:tc>
          <w:tcPr>
            <w:tcW w:w="0" w:type="auto"/>
            <w:tcBorders>
              <w:top w:val="single" w:sz="4" w:space="0" w:color="auto"/>
            </w:tcBorders>
          </w:tcPr>
          <w:p w14:paraId="674C2BE4" w14:textId="77777777" w:rsidR="00412690" w:rsidRPr="00CB4453" w:rsidRDefault="00412690" w:rsidP="007C1641">
            <w:r w:rsidRPr="00CB4453">
              <w:t>1.79±0.02</w:t>
            </w:r>
          </w:p>
          <w:p w14:paraId="703CC322" w14:textId="77777777" w:rsidR="00412690" w:rsidRPr="00CB4453" w:rsidRDefault="00412690" w:rsidP="007C1641"/>
        </w:tc>
        <w:tc>
          <w:tcPr>
            <w:tcW w:w="0" w:type="auto"/>
            <w:tcBorders>
              <w:top w:val="single" w:sz="4" w:space="0" w:color="auto"/>
            </w:tcBorders>
          </w:tcPr>
          <w:p w14:paraId="6616F279" w14:textId="77777777" w:rsidR="00412690" w:rsidRPr="00CB4453" w:rsidRDefault="00412690" w:rsidP="007C1641">
            <w:r w:rsidRPr="00CB4453">
              <w:t>2.43±0.03</w:t>
            </w:r>
          </w:p>
          <w:p w14:paraId="1961075E" w14:textId="77777777" w:rsidR="00412690" w:rsidRPr="00CB4453" w:rsidRDefault="00412690" w:rsidP="007C1641"/>
        </w:tc>
        <w:tc>
          <w:tcPr>
            <w:tcW w:w="0" w:type="auto"/>
            <w:tcBorders>
              <w:top w:val="single" w:sz="4" w:space="0" w:color="auto"/>
            </w:tcBorders>
          </w:tcPr>
          <w:p w14:paraId="3A645AD8" w14:textId="77777777" w:rsidR="00412690" w:rsidRPr="00CB4453" w:rsidRDefault="00412690" w:rsidP="007C1641">
            <w:r w:rsidRPr="00CB4453">
              <w:t>4.20±0.06</w:t>
            </w:r>
          </w:p>
          <w:p w14:paraId="36FDE510" w14:textId="77777777" w:rsidR="00412690" w:rsidRPr="00CB4453" w:rsidRDefault="00412690" w:rsidP="007C1641"/>
        </w:tc>
      </w:tr>
      <w:tr w:rsidR="00412690" w:rsidRPr="00CB4453" w14:paraId="5E5D7C3B" w14:textId="77777777" w:rsidTr="007C1641">
        <w:tc>
          <w:tcPr>
            <w:tcW w:w="0" w:type="auto"/>
          </w:tcPr>
          <w:p w14:paraId="0D6CB77B" w14:textId="77777777" w:rsidR="00412690" w:rsidRPr="00CB4453" w:rsidRDefault="00412690" w:rsidP="008255D3">
            <w:r w:rsidRPr="00CB4453">
              <w:t>Female</w:t>
            </w:r>
            <w:r>
              <w:t xml:space="preserve"> 2+</w:t>
            </w:r>
          </w:p>
          <w:p w14:paraId="346F98F3" w14:textId="77777777" w:rsidR="00412690" w:rsidRPr="00CB4453" w:rsidRDefault="00412690" w:rsidP="007C1641"/>
        </w:tc>
        <w:tc>
          <w:tcPr>
            <w:tcW w:w="0" w:type="auto"/>
          </w:tcPr>
          <w:p w14:paraId="384B7E5D" w14:textId="77777777" w:rsidR="00412690" w:rsidRPr="00CB4453" w:rsidRDefault="00412690" w:rsidP="007C1641">
            <w:r w:rsidRPr="00CB4453">
              <w:t>1.87±0.03</w:t>
            </w:r>
          </w:p>
          <w:p w14:paraId="433B98B1" w14:textId="77777777" w:rsidR="00412690" w:rsidRPr="00CB4453" w:rsidRDefault="00412690" w:rsidP="007C1641"/>
        </w:tc>
        <w:tc>
          <w:tcPr>
            <w:tcW w:w="0" w:type="auto"/>
          </w:tcPr>
          <w:p w14:paraId="605D8F26" w14:textId="77777777" w:rsidR="00412690" w:rsidRPr="00CB4453" w:rsidRDefault="00412690" w:rsidP="007C1641">
            <w:r w:rsidRPr="00CB4453">
              <w:t>1.07±0.02</w:t>
            </w:r>
          </w:p>
          <w:p w14:paraId="00497E46" w14:textId="77777777" w:rsidR="00412690" w:rsidRPr="00CB4453" w:rsidRDefault="00412690" w:rsidP="007C1641"/>
        </w:tc>
        <w:tc>
          <w:tcPr>
            <w:tcW w:w="0" w:type="auto"/>
          </w:tcPr>
          <w:p w14:paraId="1E7DF243" w14:textId="77777777" w:rsidR="00412690" w:rsidRPr="00CB4453" w:rsidRDefault="00412690" w:rsidP="007C1641">
            <w:r w:rsidRPr="00CB4453">
              <w:t>1.54±0.03</w:t>
            </w:r>
          </w:p>
          <w:p w14:paraId="60C3BBF9" w14:textId="77777777" w:rsidR="00412690" w:rsidRPr="00CB4453" w:rsidRDefault="00412690" w:rsidP="007C1641"/>
        </w:tc>
        <w:tc>
          <w:tcPr>
            <w:tcW w:w="0" w:type="auto"/>
          </w:tcPr>
          <w:p w14:paraId="500F1A32" w14:textId="77777777" w:rsidR="00412690" w:rsidRPr="00CB4453" w:rsidRDefault="00412690" w:rsidP="007C1641">
            <w:r w:rsidRPr="00CB4453">
              <w:t>2.40±0.03</w:t>
            </w:r>
          </w:p>
          <w:p w14:paraId="6E6CC8BA" w14:textId="77777777" w:rsidR="00412690" w:rsidRPr="00CB4453" w:rsidRDefault="00412690" w:rsidP="007C1641"/>
        </w:tc>
      </w:tr>
      <w:tr w:rsidR="00412690" w:rsidRPr="00CB4453" w14:paraId="54791A52" w14:textId="77777777" w:rsidTr="007C1641">
        <w:tc>
          <w:tcPr>
            <w:tcW w:w="0" w:type="auto"/>
          </w:tcPr>
          <w:p w14:paraId="1EC7ACD2" w14:textId="77777777" w:rsidR="00412690" w:rsidRPr="00CB4453" w:rsidRDefault="00412690" w:rsidP="008255D3">
            <w:r w:rsidRPr="00CB4453">
              <w:t>Male</w:t>
            </w:r>
            <w:r>
              <w:t xml:space="preserve"> 1+</w:t>
            </w:r>
          </w:p>
          <w:p w14:paraId="4EE2820B" w14:textId="77777777" w:rsidR="00412690" w:rsidRPr="00CB4453" w:rsidRDefault="00412690" w:rsidP="007C1641"/>
        </w:tc>
        <w:tc>
          <w:tcPr>
            <w:tcW w:w="0" w:type="auto"/>
          </w:tcPr>
          <w:p w14:paraId="62A3BD21" w14:textId="77777777" w:rsidR="00412690" w:rsidRPr="00CB4453" w:rsidRDefault="00412690" w:rsidP="007C1641">
            <w:r w:rsidRPr="00CB4453">
              <w:t>3.25±0.01</w:t>
            </w:r>
          </w:p>
          <w:p w14:paraId="3E9B92B9" w14:textId="77777777" w:rsidR="00412690" w:rsidRPr="00CB4453" w:rsidRDefault="00412690" w:rsidP="007C1641"/>
        </w:tc>
        <w:tc>
          <w:tcPr>
            <w:tcW w:w="0" w:type="auto"/>
          </w:tcPr>
          <w:p w14:paraId="7158A715" w14:textId="77777777" w:rsidR="00412690" w:rsidRPr="00CB4453" w:rsidRDefault="00412690" w:rsidP="007C1641">
            <w:r w:rsidRPr="00CB4453">
              <w:t>1.59±0.02</w:t>
            </w:r>
          </w:p>
          <w:p w14:paraId="710ED5B3" w14:textId="77777777" w:rsidR="00412690" w:rsidRPr="00CB4453" w:rsidRDefault="00412690" w:rsidP="007C1641"/>
        </w:tc>
        <w:tc>
          <w:tcPr>
            <w:tcW w:w="0" w:type="auto"/>
          </w:tcPr>
          <w:p w14:paraId="612924A5" w14:textId="77777777" w:rsidR="00412690" w:rsidRPr="00CB4453" w:rsidRDefault="00412690" w:rsidP="007C1641">
            <w:r w:rsidRPr="00CB4453">
              <w:t>1.92±0.02</w:t>
            </w:r>
          </w:p>
          <w:p w14:paraId="026FA816" w14:textId="77777777" w:rsidR="00412690" w:rsidRPr="00CB4453" w:rsidRDefault="00412690" w:rsidP="007C1641"/>
        </w:tc>
        <w:tc>
          <w:tcPr>
            <w:tcW w:w="0" w:type="auto"/>
          </w:tcPr>
          <w:p w14:paraId="108FF4D0" w14:textId="77777777" w:rsidR="00412690" w:rsidRPr="00CB4453" w:rsidRDefault="00412690" w:rsidP="007C1641">
            <w:r w:rsidRPr="00CB4453">
              <w:t>3.77±0.06</w:t>
            </w:r>
          </w:p>
          <w:p w14:paraId="7DAF9877" w14:textId="77777777" w:rsidR="00412690" w:rsidRPr="00CB4453" w:rsidRDefault="00412690" w:rsidP="007C1641"/>
        </w:tc>
      </w:tr>
      <w:tr w:rsidR="00412690" w:rsidRPr="00CB4453" w14:paraId="4AA59B94" w14:textId="77777777" w:rsidTr="007C1641">
        <w:tc>
          <w:tcPr>
            <w:tcW w:w="0" w:type="auto"/>
          </w:tcPr>
          <w:p w14:paraId="6D3DC489" w14:textId="77777777" w:rsidR="00412690" w:rsidRPr="00CB4453" w:rsidRDefault="00412690" w:rsidP="008255D3">
            <w:r w:rsidRPr="00CB4453">
              <w:lastRenderedPageBreak/>
              <w:t>Female</w:t>
            </w:r>
            <w:r>
              <w:t xml:space="preserve"> 1+</w:t>
            </w:r>
          </w:p>
          <w:p w14:paraId="4FEE1117" w14:textId="77777777" w:rsidR="00412690" w:rsidRPr="00CB4453" w:rsidRDefault="00412690" w:rsidP="007C1641"/>
        </w:tc>
        <w:tc>
          <w:tcPr>
            <w:tcW w:w="0" w:type="auto"/>
          </w:tcPr>
          <w:p w14:paraId="7B128388" w14:textId="77777777" w:rsidR="00412690" w:rsidRPr="00CB4453" w:rsidRDefault="00412690" w:rsidP="007C1641">
            <w:r w:rsidRPr="00CB4453">
              <w:t>1.24±0.02</w:t>
            </w:r>
          </w:p>
          <w:p w14:paraId="104CF2FE" w14:textId="77777777" w:rsidR="00412690" w:rsidRPr="00CB4453" w:rsidRDefault="00412690" w:rsidP="007C1641"/>
        </w:tc>
        <w:tc>
          <w:tcPr>
            <w:tcW w:w="0" w:type="auto"/>
          </w:tcPr>
          <w:p w14:paraId="7312B40A" w14:textId="77777777" w:rsidR="00412690" w:rsidRPr="00CB4453" w:rsidRDefault="00412690" w:rsidP="007C1641">
            <w:r w:rsidRPr="00CB4453">
              <w:t>0.85±0.02</w:t>
            </w:r>
          </w:p>
          <w:p w14:paraId="2F91E58F" w14:textId="77777777" w:rsidR="00412690" w:rsidRPr="00CB4453" w:rsidRDefault="00412690" w:rsidP="007C1641"/>
        </w:tc>
        <w:tc>
          <w:tcPr>
            <w:tcW w:w="0" w:type="auto"/>
          </w:tcPr>
          <w:p w14:paraId="0B207798" w14:textId="77777777" w:rsidR="00412690" w:rsidRPr="00CB4453" w:rsidRDefault="00412690" w:rsidP="007C1641">
            <w:r w:rsidRPr="00CB4453">
              <w:t>1.12±0.04</w:t>
            </w:r>
          </w:p>
          <w:p w14:paraId="7798B11F" w14:textId="77777777" w:rsidR="00412690" w:rsidRPr="00CB4453" w:rsidRDefault="00412690" w:rsidP="007C1641"/>
        </w:tc>
        <w:tc>
          <w:tcPr>
            <w:tcW w:w="0" w:type="auto"/>
          </w:tcPr>
          <w:p w14:paraId="37CFE73A" w14:textId="77777777" w:rsidR="00412690" w:rsidRPr="00CB4453" w:rsidRDefault="00412690" w:rsidP="007C1641">
            <w:r w:rsidRPr="00CB4453">
              <w:t>2.17±0.02</w:t>
            </w:r>
          </w:p>
          <w:p w14:paraId="3DE66460" w14:textId="77777777" w:rsidR="00412690" w:rsidRPr="00CB4453" w:rsidRDefault="00412690" w:rsidP="007C1641"/>
        </w:tc>
      </w:tr>
    </w:tbl>
    <w:p w14:paraId="4E4E5B66" w14:textId="68D5F326" w:rsidR="00F41480" w:rsidRPr="00CB4453" w:rsidRDefault="00F41480" w:rsidP="00CB4453">
      <w:pPr>
        <w:spacing w:line="480" w:lineRule="auto"/>
      </w:pPr>
    </w:p>
    <w:p w14:paraId="2A533AE9" w14:textId="6CC352EA" w:rsidR="00F635CF" w:rsidRDefault="007C1641" w:rsidP="00F635CF">
      <w:pPr>
        <w:spacing w:line="480" w:lineRule="auto"/>
        <w:jc w:val="both"/>
      </w:pPr>
      <w:r w:rsidRPr="00CB4453">
        <w:rPr>
          <w:rFonts w:eastAsia="null"/>
        </w:rPr>
        <w:t xml:space="preserve">The study suggests that spring season like any other fish species is the optimal season for the breeding and offspring production of Amur common carp. The changes in hormone concentration throughout various seasons, which peak in spring and are followed by summer, appear to be associated with enhanced gonadal development and an increased likelihood of spawning under favorable environmental conditions. </w:t>
      </w:r>
      <w:r w:rsidRPr="00CB4453">
        <w:rPr>
          <w:color w:val="000000"/>
        </w:rPr>
        <w:t>The GSI, a crucial measure of reproductive investment, fluctuates with the seasons, indicating varying reproductive readiness in response to environmental cues. In male common carp, testosterone levels increase in parallel with gonadal maturation, particularly during the spawning seas</w:t>
      </w:r>
      <w:r w:rsidR="00F72C30">
        <w:rPr>
          <w:color w:val="000000"/>
        </w:rPr>
        <w:t>on. This correlation underlines</w:t>
      </w:r>
      <w:r w:rsidRPr="00CB4453">
        <w:rPr>
          <w:color w:val="000000"/>
        </w:rPr>
        <w:t xml:space="preserve"> the role of testosterone as a vital androgen for spermatogenesis and overall reproductive activity </w:t>
      </w:r>
      <w:r w:rsidRPr="00412690">
        <w:t>(</w:t>
      </w:r>
      <w:proofErr w:type="spellStart"/>
      <w:r w:rsidRPr="00412690">
        <w:t>Saha</w:t>
      </w:r>
      <w:proofErr w:type="spellEnd"/>
      <w:r w:rsidRPr="00412690">
        <w:t xml:space="preserve"> et al., 2002</w:t>
      </w:r>
      <w:r w:rsidR="009829DF" w:rsidRPr="00412690">
        <w:t xml:space="preserve">; </w:t>
      </w:r>
      <w:proofErr w:type="spellStart"/>
      <w:r w:rsidR="009829DF" w:rsidRPr="00412690">
        <w:t>Sisneros</w:t>
      </w:r>
      <w:proofErr w:type="spellEnd"/>
      <w:r w:rsidR="009829DF" w:rsidRPr="00412690">
        <w:t xml:space="preserve"> et al., 2004; </w:t>
      </w:r>
      <w:proofErr w:type="spellStart"/>
      <w:r w:rsidR="009829DF" w:rsidRPr="00412690">
        <w:t>Segner</w:t>
      </w:r>
      <w:proofErr w:type="spellEnd"/>
      <w:r w:rsidR="009829DF" w:rsidRPr="00412690">
        <w:t xml:space="preserve"> et al., 2017</w:t>
      </w:r>
      <w:proofErr w:type="gramStart"/>
      <w:r w:rsidRPr="00412690">
        <w:t>).</w:t>
      </w:r>
      <w:r w:rsidRPr="00CB4453">
        <w:rPr>
          <w:color w:val="000000"/>
        </w:rPr>
        <w:t>Throughout</w:t>
      </w:r>
      <w:proofErr w:type="gramEnd"/>
      <w:r w:rsidRPr="00CB4453">
        <w:rPr>
          <w:color w:val="000000"/>
        </w:rPr>
        <w:t xml:space="preserve"> the reproductive cycle, the GSI exhibits marked seasonal variations, reaching its peak during the pre-spawning phase. This rise is linked to enhanced testosterone levels, which signal the reproductive system to prepare for the breeding season. High GSI values preceding the spawning period suggest increased gonadal mass as the fish allocate resources towards reproductive tissues, facilitated by elevated androgen concentrations </w:t>
      </w:r>
      <w:r w:rsidRPr="00412690">
        <w:t>(Kagawa et al., 1983).</w:t>
      </w:r>
      <w:r w:rsidRPr="00CB4453">
        <w:rPr>
          <w:color w:val="000000"/>
        </w:rPr>
        <w:t xml:space="preserve"> Environmental parameters, such as temperature, play a significant role in these processes. In optimal conditions, testosterone levels and the GSI rise concordantly, promoting effective reproductive cycles </w:t>
      </w:r>
      <w:r w:rsidRPr="00BB0D60">
        <w:t>(</w:t>
      </w:r>
      <w:proofErr w:type="spellStart"/>
      <w:r w:rsidRPr="00BB0D60">
        <w:t>Patiño</w:t>
      </w:r>
      <w:proofErr w:type="spellEnd"/>
      <w:r w:rsidRPr="00BB0D60">
        <w:t xml:space="preserve"> et al., 2003).</w:t>
      </w:r>
      <w:r w:rsidRPr="00CB4453">
        <w:rPr>
          <w:color w:val="000000"/>
        </w:rPr>
        <w:t xml:space="preserve"> In summary, the coordination of seasonal GSI variations and testosterone levels in amur common carp illustrates the intricate balance between endogenous hormonal regulation and exogenous environmental factors. Successfully navigating these influences is crucial for optimizing reproductive success and ensuring the species' survival.</w:t>
      </w:r>
      <w:r w:rsidR="00824372">
        <w:rPr>
          <w:color w:val="000000"/>
        </w:rPr>
        <w:t xml:space="preserve"> </w:t>
      </w:r>
      <w:r w:rsidRPr="00CB4453">
        <w:rPr>
          <w:rFonts w:eastAsia="null"/>
        </w:rPr>
        <w:t xml:space="preserve">This study may inform future research initiatives aimed at </w:t>
      </w:r>
      <w:r w:rsidRPr="00CB4453">
        <w:rPr>
          <w:rFonts w:eastAsia="null"/>
        </w:rPr>
        <w:lastRenderedPageBreak/>
        <w:t xml:space="preserve">facilitating early breeding </w:t>
      </w:r>
      <w:r w:rsidR="00824372">
        <w:rPr>
          <w:rFonts w:eastAsia="null"/>
        </w:rPr>
        <w:t>and</w:t>
      </w:r>
      <w:r w:rsidR="00F635CF">
        <w:rPr>
          <w:rFonts w:eastAsia="null"/>
        </w:rPr>
        <w:t xml:space="preserve"> seed production </w:t>
      </w:r>
      <w:proofErr w:type="spellStart"/>
      <w:r w:rsidR="00F635CF">
        <w:rPr>
          <w:rFonts w:eastAsia="null"/>
        </w:rPr>
        <w:t>programmes</w:t>
      </w:r>
      <w:proofErr w:type="spellEnd"/>
      <w:r w:rsidR="00F635CF">
        <w:rPr>
          <w:rFonts w:eastAsia="null"/>
        </w:rPr>
        <w:t xml:space="preserve">. </w:t>
      </w:r>
      <w:r w:rsidR="00F635CF">
        <w:rPr>
          <w:rStyle w:val="ai-insert"/>
        </w:rPr>
        <w:t xml:space="preserve">The selection of matured and older common carp brooders can play a critical role in the success of breeding programs, particularly in terms of hormonal discharge and overall breeding outcomes. Proper </w:t>
      </w:r>
      <w:proofErr w:type="spellStart"/>
      <w:r w:rsidR="00F635CF">
        <w:rPr>
          <w:rStyle w:val="ai-insert"/>
        </w:rPr>
        <w:t>broodstock</w:t>
      </w:r>
      <w:proofErr w:type="spellEnd"/>
      <w:r w:rsidR="00F635CF">
        <w:rPr>
          <w:rStyle w:val="ai-insert"/>
        </w:rPr>
        <w:t xml:space="preserve"> management, which includes the selection of mature brooders, is vital for the successful control of sexual maturation and spawning which leads to production of quality </w:t>
      </w:r>
      <w:proofErr w:type="spellStart"/>
      <w:r w:rsidR="00F635CF">
        <w:rPr>
          <w:rStyle w:val="ai-insert"/>
        </w:rPr>
        <w:t>offsrpings</w:t>
      </w:r>
      <w:proofErr w:type="spellEnd"/>
      <w:r w:rsidR="00F635CF">
        <w:rPr>
          <w:rStyle w:val="ai-insert"/>
        </w:rPr>
        <w:t xml:space="preserve"> </w:t>
      </w:r>
      <w:r w:rsidR="00F635CF">
        <w:rPr>
          <w:rStyle w:val="paperpal-citation"/>
        </w:rPr>
        <w:t>(</w:t>
      </w:r>
      <w:proofErr w:type="spellStart"/>
      <w:r w:rsidR="00F635CF">
        <w:rPr>
          <w:rStyle w:val="paperpal-citation"/>
        </w:rPr>
        <w:t>Migaud</w:t>
      </w:r>
      <w:proofErr w:type="spellEnd"/>
      <w:r w:rsidR="00F635CF">
        <w:rPr>
          <w:rStyle w:val="paperpal-citation"/>
        </w:rPr>
        <w:t xml:space="preserve"> et al., 2013)</w:t>
      </w:r>
      <w:r w:rsidR="00F635CF">
        <w:rPr>
          <w:rStyle w:val="ai-insert"/>
        </w:rPr>
        <w:t xml:space="preserve">. The methods of common carp propagation and the outcome of breeding programs relies on brood stock propagation and proper nursing during young age that finally emphasize the need for effective brood stock management </w:t>
      </w:r>
      <w:r w:rsidR="00F635CF">
        <w:rPr>
          <w:rStyle w:val="paperpal-citation"/>
        </w:rPr>
        <w:t>(Horvath et al., 2023)</w:t>
      </w:r>
      <w:r w:rsidR="00F635CF">
        <w:rPr>
          <w:rStyle w:val="ai-insert"/>
        </w:rPr>
        <w:t xml:space="preserve">. Selecting brood stock that possesses desirable genetic traits through techniques like replacement brood stock technology either male or female can greatly accelerate breeding success </w:t>
      </w:r>
      <w:r w:rsidR="00F635CF">
        <w:rPr>
          <w:rStyle w:val="paperpal-citation"/>
        </w:rPr>
        <w:t>(</w:t>
      </w:r>
      <w:proofErr w:type="spellStart"/>
      <w:r w:rsidR="00F635CF">
        <w:rPr>
          <w:rStyle w:val="paperpal-citation"/>
        </w:rPr>
        <w:t>Jin</w:t>
      </w:r>
      <w:proofErr w:type="spellEnd"/>
      <w:r w:rsidR="00F635CF">
        <w:rPr>
          <w:rStyle w:val="paperpal-citation"/>
        </w:rPr>
        <w:t xml:space="preserve"> et al., 2021; </w:t>
      </w:r>
      <w:proofErr w:type="spellStart"/>
      <w:r w:rsidR="00F635CF">
        <w:rPr>
          <w:rStyle w:val="paperpal-citation"/>
        </w:rPr>
        <w:t>Yoshizaki</w:t>
      </w:r>
      <w:proofErr w:type="spellEnd"/>
      <w:r w:rsidR="00F635CF">
        <w:rPr>
          <w:rStyle w:val="paperpal-citation"/>
        </w:rPr>
        <w:t xml:space="preserve"> &amp; </w:t>
      </w:r>
      <w:proofErr w:type="spellStart"/>
      <w:r w:rsidR="00F635CF">
        <w:rPr>
          <w:rStyle w:val="paperpal-citation"/>
        </w:rPr>
        <w:t>Yazawa</w:t>
      </w:r>
      <w:proofErr w:type="spellEnd"/>
      <w:r w:rsidR="00F635CF">
        <w:rPr>
          <w:rStyle w:val="paperpal-citation"/>
        </w:rPr>
        <w:t>, 2019)</w:t>
      </w:r>
      <w:r w:rsidR="00F635CF">
        <w:rPr>
          <w:rStyle w:val="ai-insert"/>
        </w:rPr>
        <w:t xml:space="preserve">. Reliable indicators of </w:t>
      </w:r>
      <w:r w:rsidR="002328CB">
        <w:rPr>
          <w:rStyle w:val="ai-insert"/>
        </w:rPr>
        <w:t xml:space="preserve">off </w:t>
      </w:r>
      <w:proofErr w:type="spellStart"/>
      <w:r w:rsidR="002328CB">
        <w:rPr>
          <w:rStyle w:val="ai-insert"/>
        </w:rPr>
        <w:t>sptings</w:t>
      </w:r>
      <w:proofErr w:type="spellEnd"/>
      <w:r w:rsidR="002328CB">
        <w:rPr>
          <w:rStyle w:val="ai-insert"/>
        </w:rPr>
        <w:t xml:space="preserve"> production</w:t>
      </w:r>
      <w:r w:rsidR="00F635CF">
        <w:rPr>
          <w:rStyle w:val="ai-insert"/>
        </w:rPr>
        <w:t xml:space="preserve"> and successful breeding rely heavily on selecting and managing mature brood stock, as these factors impact </w:t>
      </w:r>
      <w:r w:rsidR="002328CB">
        <w:rPr>
          <w:rStyle w:val="ai-insert"/>
        </w:rPr>
        <w:t>greatly on the gametic</w:t>
      </w:r>
      <w:r w:rsidR="00F635CF">
        <w:rPr>
          <w:rStyle w:val="ai-insert"/>
        </w:rPr>
        <w:t xml:space="preserve"> production </w:t>
      </w:r>
      <w:r w:rsidR="00F635CF">
        <w:rPr>
          <w:rStyle w:val="paperpal-citation"/>
        </w:rPr>
        <w:t>(</w:t>
      </w:r>
      <w:proofErr w:type="spellStart"/>
      <w:r w:rsidR="00F635CF">
        <w:rPr>
          <w:rStyle w:val="paperpal-citation"/>
        </w:rPr>
        <w:t>Migaud</w:t>
      </w:r>
      <w:proofErr w:type="spellEnd"/>
      <w:r w:rsidR="00F635CF">
        <w:rPr>
          <w:rStyle w:val="paperpal-citation"/>
        </w:rPr>
        <w:t xml:space="preserve"> et al., 2013)</w:t>
      </w:r>
      <w:r w:rsidR="00F635CF">
        <w:rPr>
          <w:rStyle w:val="ai-insert"/>
        </w:rPr>
        <w:t>.</w:t>
      </w:r>
    </w:p>
    <w:p w14:paraId="5D867493" w14:textId="77777777" w:rsidR="00F41480" w:rsidRPr="00CB4453" w:rsidRDefault="00F41480" w:rsidP="00CB4453">
      <w:pPr>
        <w:spacing w:line="480" w:lineRule="auto"/>
        <w:jc w:val="both"/>
      </w:pPr>
    </w:p>
    <w:p w14:paraId="57825833" w14:textId="77777777" w:rsidR="00F41480" w:rsidRPr="00824372" w:rsidRDefault="007C1641" w:rsidP="00CB4453">
      <w:pPr>
        <w:spacing w:line="480" w:lineRule="auto"/>
        <w:rPr>
          <w:b/>
        </w:rPr>
      </w:pPr>
      <w:r w:rsidRPr="00824372">
        <w:rPr>
          <w:b/>
        </w:rPr>
        <w:t>Competing Interests</w:t>
      </w:r>
    </w:p>
    <w:p w14:paraId="3E7E76F7" w14:textId="77777777" w:rsidR="00F41480" w:rsidRPr="00CB4453" w:rsidRDefault="00F41480" w:rsidP="00CB4453">
      <w:pPr>
        <w:spacing w:line="480" w:lineRule="auto"/>
      </w:pPr>
    </w:p>
    <w:p w14:paraId="14A6C4CA" w14:textId="77777777" w:rsidR="00F41480" w:rsidRPr="00CB4453" w:rsidRDefault="007C1641" w:rsidP="00824372">
      <w:pPr>
        <w:spacing w:line="480" w:lineRule="auto"/>
        <w:jc w:val="both"/>
      </w:pPr>
      <w:r w:rsidRPr="00CB4453">
        <w:t>The authors declare that they have no known competing financial interests or personal relationships that could have appeared to influence the work reported in this paper.</w:t>
      </w:r>
    </w:p>
    <w:p w14:paraId="5CD831CD" w14:textId="77777777" w:rsidR="00F41480" w:rsidRPr="00CB4453" w:rsidRDefault="00F41480" w:rsidP="00CB4453">
      <w:pPr>
        <w:spacing w:line="480" w:lineRule="auto"/>
      </w:pPr>
    </w:p>
    <w:p w14:paraId="6CFB7D0E" w14:textId="77777777" w:rsidR="00F41480" w:rsidRPr="00824372" w:rsidRDefault="007C1641" w:rsidP="00CB4453">
      <w:pPr>
        <w:spacing w:line="480" w:lineRule="auto"/>
        <w:rPr>
          <w:b/>
        </w:rPr>
      </w:pPr>
      <w:r w:rsidRPr="00824372">
        <w:rPr>
          <w:b/>
          <w:color w:val="000000"/>
        </w:rPr>
        <w:t>Disclosure of AI usage</w:t>
      </w:r>
    </w:p>
    <w:p w14:paraId="06F97E65" w14:textId="77777777" w:rsidR="00F41480" w:rsidRPr="00CB4453" w:rsidRDefault="00F41480" w:rsidP="00CB4453">
      <w:pPr>
        <w:spacing w:line="480" w:lineRule="auto"/>
      </w:pPr>
    </w:p>
    <w:p w14:paraId="2C72A95B" w14:textId="77777777" w:rsidR="00F41480" w:rsidRPr="00CB4453" w:rsidRDefault="007C1641" w:rsidP="00824372">
      <w:pPr>
        <w:spacing w:line="480" w:lineRule="auto"/>
        <w:jc w:val="both"/>
      </w:pPr>
      <w:r w:rsidRPr="00CB4453">
        <w:rPr>
          <w:color w:val="000000"/>
        </w:rPr>
        <w:lastRenderedPageBreak/>
        <w:t>During the prepara</w:t>
      </w:r>
      <w:r w:rsidR="00824372">
        <w:rPr>
          <w:color w:val="000000"/>
        </w:rPr>
        <w:t>tion of this work, the author</w:t>
      </w:r>
      <w:r w:rsidRPr="00CB4453">
        <w:rPr>
          <w:color w:val="000000"/>
        </w:rPr>
        <w:t xml:space="preserve"> used </w:t>
      </w:r>
      <w:r w:rsidR="00824372">
        <w:rPr>
          <w:color w:val="000000"/>
        </w:rPr>
        <w:t>AI tools</w:t>
      </w:r>
      <w:r w:rsidRPr="00CB4453">
        <w:rPr>
          <w:color w:val="000000"/>
        </w:rPr>
        <w:t xml:space="preserve"> in order to </w:t>
      </w:r>
      <w:r w:rsidR="00824372">
        <w:rPr>
          <w:color w:val="000000"/>
        </w:rPr>
        <w:t>check grammar, analyze data and assist with literature search</w:t>
      </w:r>
      <w:r w:rsidRPr="00CB4453">
        <w:rPr>
          <w:color w:val="000000"/>
        </w:rPr>
        <w:t>. After using t</w:t>
      </w:r>
      <w:r w:rsidR="00824372">
        <w:rPr>
          <w:color w:val="000000"/>
        </w:rPr>
        <w:t xml:space="preserve">his tool/service, the author </w:t>
      </w:r>
      <w:r w:rsidRPr="00CB4453">
        <w:rPr>
          <w:color w:val="000000"/>
        </w:rPr>
        <w:t>reviewed and edited the content as needed and take(s) full responsibility for the content of the published work.</w:t>
      </w:r>
    </w:p>
    <w:p w14:paraId="45D7D888" w14:textId="77777777" w:rsidR="00F41480" w:rsidRPr="00CB4453" w:rsidRDefault="00F41480" w:rsidP="00CB4453">
      <w:pPr>
        <w:spacing w:line="480" w:lineRule="auto"/>
      </w:pPr>
    </w:p>
    <w:p w14:paraId="049AB665" w14:textId="55C46F7A" w:rsidR="00F41480" w:rsidRDefault="007C1641" w:rsidP="00CB4453">
      <w:pPr>
        <w:pStyle w:val="Heading1"/>
        <w:spacing w:line="480" w:lineRule="auto"/>
        <w:rPr>
          <w:rFonts w:ascii="Times New Roman" w:hAnsi="Times New Roman" w:cs="Times New Roman"/>
          <w:sz w:val="24"/>
          <w:szCs w:val="24"/>
        </w:rPr>
      </w:pPr>
      <w:bookmarkStart w:id="3" w:name="_Toc256000006"/>
      <w:r w:rsidRPr="00CB4453">
        <w:rPr>
          <w:rFonts w:ascii="Times New Roman" w:hAnsi="Times New Roman" w:cs="Times New Roman"/>
          <w:sz w:val="24"/>
          <w:szCs w:val="24"/>
        </w:rPr>
        <w:t>References</w:t>
      </w:r>
      <w:bookmarkEnd w:id="3"/>
      <w:r w:rsidR="00F72C30">
        <w:rPr>
          <w:rFonts w:ascii="Times New Roman" w:hAnsi="Times New Roman" w:cs="Times New Roman"/>
          <w:sz w:val="24"/>
          <w:szCs w:val="24"/>
        </w:rPr>
        <w:t xml:space="preserve"> </w:t>
      </w:r>
    </w:p>
    <w:p w14:paraId="6D3A01A4" w14:textId="77777777" w:rsidR="00AF4DE2" w:rsidRDefault="00AF4DE2" w:rsidP="00AF4DE2">
      <w:pPr>
        <w:pStyle w:val="NormalWeb"/>
      </w:pPr>
    </w:p>
    <w:p w14:paraId="655DD20F" w14:textId="77777777" w:rsidR="00AF4DE2" w:rsidRPr="00346939" w:rsidRDefault="00AF4DE2" w:rsidP="00AF4DE2"/>
    <w:p w14:paraId="5B506F6D" w14:textId="77777777" w:rsidR="00AF4DE2" w:rsidRPr="0060234B" w:rsidRDefault="00AF4DE2" w:rsidP="00AF4DE2">
      <w:pPr>
        <w:spacing w:after="120" w:line="480" w:lineRule="auto"/>
        <w:jc w:val="both"/>
      </w:pPr>
      <w:r w:rsidRPr="0060234B">
        <w:t xml:space="preserve">Adebiyi, F. A., Siraj, S. S., </w:t>
      </w:r>
      <w:proofErr w:type="spellStart"/>
      <w:r w:rsidRPr="0060234B">
        <w:t>Harmin</w:t>
      </w:r>
      <w:proofErr w:type="spellEnd"/>
      <w:r w:rsidRPr="0060234B">
        <w:t>, S. A.</w:t>
      </w:r>
      <w:r w:rsidRPr="0060234B">
        <w:rPr>
          <w:rFonts w:eastAsia="null"/>
        </w:rPr>
        <w:t>,</w:t>
      </w:r>
      <w:r w:rsidRPr="0060234B">
        <w:t xml:space="preserve"> </w:t>
      </w:r>
      <w:r w:rsidRPr="0060234B">
        <w:rPr>
          <w:rFonts w:eastAsia="null"/>
        </w:rPr>
        <w:t>&amp;</w:t>
      </w:r>
      <w:r w:rsidRPr="0060234B">
        <w:t xml:space="preserve"> </w:t>
      </w:r>
      <w:proofErr w:type="spellStart"/>
      <w:r w:rsidRPr="0060234B">
        <w:t>Christianus</w:t>
      </w:r>
      <w:proofErr w:type="spellEnd"/>
      <w:r w:rsidRPr="0060234B">
        <w:t>, A.</w:t>
      </w:r>
      <w:r>
        <w:rPr>
          <w:rFonts w:eastAsia="null"/>
        </w:rPr>
        <w:t xml:space="preserve"> (2013)</w:t>
      </w:r>
      <w:r w:rsidRPr="0060234B">
        <w:t xml:space="preserve">. Plasma sex steroid hormonal profile and gonad histology during the annual reproductive cycle of river catfish </w:t>
      </w:r>
      <w:proofErr w:type="spellStart"/>
      <w:r w:rsidRPr="0060234B">
        <w:rPr>
          <w:i/>
        </w:rPr>
        <w:t>Hemibagrus</w:t>
      </w:r>
      <w:proofErr w:type="spellEnd"/>
      <w:r w:rsidRPr="0060234B">
        <w:rPr>
          <w:i/>
        </w:rPr>
        <w:t xml:space="preserve"> </w:t>
      </w:r>
      <w:proofErr w:type="spellStart"/>
      <w:r w:rsidRPr="0060234B">
        <w:rPr>
          <w:i/>
        </w:rPr>
        <w:t>nemurus</w:t>
      </w:r>
      <w:proofErr w:type="spellEnd"/>
      <w:r w:rsidRPr="0060234B">
        <w:rPr>
          <w:i/>
        </w:rPr>
        <w:t xml:space="preserve"> </w:t>
      </w:r>
      <w:r w:rsidRPr="0060234B">
        <w:t xml:space="preserve">(Valenciennes, 1840) in captivity. </w:t>
      </w:r>
      <w:r w:rsidRPr="0060234B">
        <w:rPr>
          <w:i/>
        </w:rPr>
        <w:t>Fish physiology and biochemistry</w:t>
      </w:r>
      <w:r w:rsidRPr="0060234B">
        <w:t>, 39(3): 547-557</w:t>
      </w:r>
    </w:p>
    <w:p w14:paraId="37CF8A9B" w14:textId="77777777" w:rsidR="00AF4DE2" w:rsidRPr="0060234B" w:rsidRDefault="00AF4DE2" w:rsidP="00AF4DE2">
      <w:pPr>
        <w:spacing w:after="120" w:line="480" w:lineRule="auto"/>
        <w:jc w:val="both"/>
      </w:pPr>
      <w:r w:rsidRPr="0060234B">
        <w:t xml:space="preserve">APHA. </w:t>
      </w:r>
      <w:r>
        <w:t>(</w:t>
      </w:r>
      <w:r w:rsidRPr="0060234B">
        <w:t>1992</w:t>
      </w:r>
      <w:r>
        <w:t>)</w:t>
      </w:r>
      <w:r w:rsidRPr="0060234B">
        <w:t xml:space="preserve">. Standard method for water and wastewater examination, 17th </w:t>
      </w:r>
      <w:proofErr w:type="spellStart"/>
      <w:r w:rsidRPr="0060234B">
        <w:t>edn</w:t>
      </w:r>
      <w:proofErr w:type="spellEnd"/>
      <w:r w:rsidRPr="0060234B">
        <w:t xml:space="preserve">. American </w:t>
      </w:r>
      <w:r w:rsidRPr="0060234B">
        <w:rPr>
          <w:rFonts w:eastAsia="null"/>
        </w:rPr>
        <w:t xml:space="preserve">Public Health </w:t>
      </w:r>
      <w:proofErr w:type="spellStart"/>
      <w:proofErr w:type="gramStart"/>
      <w:r w:rsidRPr="0060234B">
        <w:rPr>
          <w:rFonts w:eastAsia="null"/>
        </w:rPr>
        <w:t>Association</w:t>
      </w:r>
      <w:r w:rsidRPr="0060234B">
        <w:t>,Washington</w:t>
      </w:r>
      <w:proofErr w:type="spellEnd"/>
      <w:proofErr w:type="gramEnd"/>
      <w:r w:rsidRPr="0060234B">
        <w:t xml:space="preserve">, </w:t>
      </w:r>
    </w:p>
    <w:p w14:paraId="30052644" w14:textId="77777777" w:rsidR="00AF4DE2" w:rsidRPr="0060234B" w:rsidRDefault="00AF4DE2" w:rsidP="00AF4DE2">
      <w:pPr>
        <w:spacing w:after="120" w:line="480" w:lineRule="auto"/>
        <w:jc w:val="both"/>
      </w:pPr>
      <w:proofErr w:type="spellStart"/>
      <w:r w:rsidRPr="0060234B">
        <w:t>Assem</w:t>
      </w:r>
      <w:proofErr w:type="spellEnd"/>
      <w:r w:rsidRPr="0060234B">
        <w:t>, S. S., Ismail, R. F., Fahmy, A. F., El- Sayed, H. S., Al-</w:t>
      </w:r>
      <w:proofErr w:type="spellStart"/>
      <w:r w:rsidRPr="0060234B">
        <w:t>Absawey</w:t>
      </w:r>
      <w:proofErr w:type="spellEnd"/>
      <w:r w:rsidRPr="0060234B">
        <w:t xml:space="preserve">, M. A. and Shabana, N. A. </w:t>
      </w:r>
      <w:r>
        <w:t>(</w:t>
      </w:r>
      <w:r w:rsidRPr="0060234B">
        <w:t>2016</w:t>
      </w:r>
      <w:r>
        <w:t>)</w:t>
      </w:r>
      <w:r w:rsidRPr="0060234B">
        <w:t>. Reproductive biology</w:t>
      </w:r>
      <w:r w:rsidRPr="0060234B">
        <w:rPr>
          <w:rFonts w:eastAsia="null"/>
        </w:rPr>
        <w:t>,</w:t>
      </w:r>
      <w:r w:rsidRPr="0060234B">
        <w:t xml:space="preserve"> spermatogenesis</w:t>
      </w:r>
      <w:r w:rsidRPr="0060234B">
        <w:rPr>
          <w:rFonts w:eastAsia="null"/>
        </w:rPr>
        <w:t>,</w:t>
      </w:r>
      <w:r w:rsidRPr="0060234B">
        <w:t xml:space="preserve"> and biochemical characteristics of male </w:t>
      </w:r>
      <w:proofErr w:type="spellStart"/>
      <w:r w:rsidRPr="0060234B">
        <w:t>sparid</w:t>
      </w:r>
      <w:proofErr w:type="spellEnd"/>
      <w:r w:rsidRPr="0060234B">
        <w:t xml:space="preserve"> fish </w:t>
      </w:r>
      <w:proofErr w:type="spellStart"/>
      <w:r w:rsidRPr="0060234B">
        <w:rPr>
          <w:i/>
        </w:rPr>
        <w:t>Dentex</w:t>
      </w:r>
      <w:proofErr w:type="spellEnd"/>
      <w:r w:rsidRPr="0060234B">
        <w:rPr>
          <w:i/>
        </w:rPr>
        <w:t xml:space="preserve"> </w:t>
      </w:r>
      <w:proofErr w:type="spellStart"/>
      <w:r w:rsidRPr="0060234B">
        <w:rPr>
          <w:i/>
        </w:rPr>
        <w:t>dentex</w:t>
      </w:r>
      <w:proofErr w:type="spellEnd"/>
      <w:r w:rsidRPr="0060234B">
        <w:rPr>
          <w:i/>
        </w:rPr>
        <w:t xml:space="preserve"> </w:t>
      </w:r>
      <w:r w:rsidRPr="0060234B">
        <w:t xml:space="preserve">from the </w:t>
      </w:r>
      <w:r w:rsidRPr="0060234B">
        <w:rPr>
          <w:rFonts w:eastAsia="null"/>
        </w:rPr>
        <w:t>southeastern</w:t>
      </w:r>
      <w:r w:rsidRPr="0060234B">
        <w:t xml:space="preserve"> Mediterranean coast. </w:t>
      </w:r>
      <w:r w:rsidRPr="0060234B">
        <w:rPr>
          <w:i/>
        </w:rPr>
        <w:t>The Egyptian Journal of Aquatic Research</w:t>
      </w:r>
      <w:r w:rsidRPr="0060234B">
        <w:t>, 42(1): 99-109.</w:t>
      </w:r>
    </w:p>
    <w:p w14:paraId="5099BCE5" w14:textId="77777777" w:rsidR="00AF4DE2" w:rsidRPr="0060234B" w:rsidRDefault="00AF4DE2" w:rsidP="00AF4DE2">
      <w:pPr>
        <w:spacing w:after="120" w:line="480" w:lineRule="auto"/>
        <w:jc w:val="both"/>
      </w:pPr>
      <w:proofErr w:type="spellStart"/>
      <w:r w:rsidRPr="0060234B">
        <w:t>Barannikova</w:t>
      </w:r>
      <w:proofErr w:type="spellEnd"/>
      <w:r w:rsidRPr="0060234B">
        <w:t xml:space="preserve">, I. A., </w:t>
      </w:r>
      <w:proofErr w:type="spellStart"/>
      <w:r w:rsidRPr="0060234B">
        <w:t>Bayunova</w:t>
      </w:r>
      <w:proofErr w:type="spellEnd"/>
      <w:r w:rsidRPr="0060234B">
        <w:t>, L. V.</w:t>
      </w:r>
      <w:r w:rsidRPr="0060234B">
        <w:rPr>
          <w:rFonts w:eastAsia="null"/>
        </w:rPr>
        <w:t>,</w:t>
      </w:r>
      <w:r w:rsidRPr="0060234B">
        <w:t xml:space="preserve"> and </w:t>
      </w:r>
      <w:proofErr w:type="spellStart"/>
      <w:r w:rsidRPr="0060234B">
        <w:t>Semenkova</w:t>
      </w:r>
      <w:proofErr w:type="spellEnd"/>
      <w:r w:rsidRPr="0060234B">
        <w:t xml:space="preserve">, T. B. </w:t>
      </w:r>
      <w:r>
        <w:t>(</w:t>
      </w:r>
      <w:r w:rsidRPr="0060234B">
        <w:t>2004</w:t>
      </w:r>
      <w:r>
        <w:t>)</w:t>
      </w:r>
      <w:r w:rsidRPr="0060234B">
        <w:t>. Serum levels of testosterone, 11</w:t>
      </w:r>
      <w:r w:rsidRPr="0060234B">
        <w:rPr>
          <w:rFonts w:eastAsia="Cambria Math"/>
        </w:rPr>
        <w:t xml:space="preserve">‐ </w:t>
      </w:r>
      <w:proofErr w:type="spellStart"/>
      <w:r w:rsidRPr="0060234B">
        <w:t>ketotestosterone</w:t>
      </w:r>
      <w:proofErr w:type="spellEnd"/>
      <w:r w:rsidRPr="0060234B">
        <w:t xml:space="preserve"> and </w:t>
      </w:r>
      <w:proofErr w:type="spellStart"/>
      <w:r w:rsidRPr="0060234B">
        <w:t>oestradiol</w:t>
      </w:r>
      <w:proofErr w:type="spellEnd"/>
      <w:r w:rsidRPr="0060234B">
        <w:rPr>
          <w:rFonts w:eastAsia="Cambria Math"/>
        </w:rPr>
        <w:t xml:space="preserve">‐ </w:t>
      </w:r>
      <w:r w:rsidRPr="0060234B">
        <w:t xml:space="preserve">17β in three species of sturgeon during gonadal development and final maturation induced by hormonal treatment. </w:t>
      </w:r>
      <w:r w:rsidRPr="0060234B">
        <w:rPr>
          <w:i/>
        </w:rPr>
        <w:t>Journal of Fish Biology</w:t>
      </w:r>
      <w:r w:rsidRPr="0060234B">
        <w:t>, 64(5): 1330-1338.</w:t>
      </w:r>
    </w:p>
    <w:p w14:paraId="34F06DE4" w14:textId="77777777" w:rsidR="00AF4DE2" w:rsidRDefault="00AF4DE2" w:rsidP="00AF4DE2">
      <w:pPr>
        <w:pStyle w:val="NormalWeb"/>
        <w:spacing w:line="480" w:lineRule="auto"/>
      </w:pPr>
      <w:r>
        <w:lastRenderedPageBreak/>
        <w:t xml:space="preserve">Barney, M. L., Patil, J. G., </w:t>
      </w:r>
      <w:proofErr w:type="spellStart"/>
      <w:r>
        <w:t>Gunasekera</w:t>
      </w:r>
      <w:proofErr w:type="spellEnd"/>
      <w:r>
        <w:t xml:space="preserve">, R. M., &amp; Carter, C. G. (2008). Distinct cytochrome P450 aromatase isoforms in the common carp (Cyprinus </w:t>
      </w:r>
      <w:proofErr w:type="spellStart"/>
      <w:r>
        <w:t>carpio</w:t>
      </w:r>
      <w:proofErr w:type="spellEnd"/>
      <w:r>
        <w:t xml:space="preserve">): Sexual dimorphism and onset of </w:t>
      </w:r>
      <w:proofErr w:type="spellStart"/>
      <w:r>
        <w:t>ontogenic</w:t>
      </w:r>
      <w:proofErr w:type="spellEnd"/>
      <w:r>
        <w:t xml:space="preserve"> expression. </w:t>
      </w:r>
      <w:r>
        <w:rPr>
          <w:i/>
          <w:iCs/>
        </w:rPr>
        <w:t>General and Comparative Endocrinology</w:t>
      </w:r>
      <w:r>
        <w:t xml:space="preserve">, </w:t>
      </w:r>
      <w:r>
        <w:rPr>
          <w:i/>
          <w:iCs/>
        </w:rPr>
        <w:t>156</w:t>
      </w:r>
      <w:r>
        <w:t>(3), 499–508.</w:t>
      </w:r>
    </w:p>
    <w:p w14:paraId="06B48F5C" w14:textId="77777777" w:rsidR="00AF4DE2" w:rsidRPr="0060234B" w:rsidRDefault="00AF4DE2" w:rsidP="00AF4DE2">
      <w:pPr>
        <w:spacing w:after="120" w:line="480" w:lineRule="auto"/>
        <w:jc w:val="both"/>
      </w:pPr>
      <w:proofErr w:type="spellStart"/>
      <w:r w:rsidRPr="0060234B">
        <w:t>Basak</w:t>
      </w:r>
      <w:proofErr w:type="spellEnd"/>
      <w:r w:rsidRPr="0060234B">
        <w:t>, R., Roy, A.</w:t>
      </w:r>
      <w:r w:rsidRPr="0060234B">
        <w:rPr>
          <w:rFonts w:eastAsia="null"/>
        </w:rPr>
        <w:t>,</w:t>
      </w:r>
      <w:r w:rsidRPr="0060234B">
        <w:t xml:space="preserve"> and Rai, U. </w:t>
      </w:r>
      <w:r>
        <w:t>(</w:t>
      </w:r>
      <w:r w:rsidRPr="0060234B">
        <w:t>2016</w:t>
      </w:r>
      <w:r>
        <w:t>)</w:t>
      </w:r>
      <w:r w:rsidRPr="0060234B">
        <w:t xml:space="preserve">. Seasonality of reproduction in male spotted </w:t>
      </w:r>
      <w:proofErr w:type="spellStart"/>
      <w:r w:rsidRPr="0060234B">
        <w:t>murrel</w:t>
      </w:r>
      <w:proofErr w:type="spellEnd"/>
      <w:r w:rsidRPr="0060234B">
        <w:t xml:space="preserve"> </w:t>
      </w:r>
      <w:proofErr w:type="spellStart"/>
      <w:r w:rsidRPr="0060234B">
        <w:rPr>
          <w:i/>
        </w:rPr>
        <w:t>Channa</w:t>
      </w:r>
      <w:proofErr w:type="spellEnd"/>
      <w:r w:rsidRPr="0060234B">
        <w:rPr>
          <w:i/>
        </w:rPr>
        <w:t xml:space="preserve"> punctatus</w:t>
      </w:r>
      <w:r w:rsidRPr="0060234B">
        <w:t xml:space="preserve">: correlation of environmental variables and plasma sex steroids with histological changes in </w:t>
      </w:r>
      <w:r w:rsidRPr="0060234B">
        <w:rPr>
          <w:rFonts w:eastAsia="null"/>
        </w:rPr>
        <w:t xml:space="preserve">the </w:t>
      </w:r>
      <w:r w:rsidRPr="0060234B">
        <w:t xml:space="preserve">testis. </w:t>
      </w:r>
      <w:r w:rsidRPr="0060234B">
        <w:rPr>
          <w:i/>
        </w:rPr>
        <w:t>Fish</w:t>
      </w:r>
      <w:r>
        <w:rPr>
          <w:i/>
        </w:rPr>
        <w:t xml:space="preserve"> </w:t>
      </w:r>
      <w:r w:rsidRPr="0060234B">
        <w:rPr>
          <w:i/>
        </w:rPr>
        <w:t>physiology</w:t>
      </w:r>
      <w:r>
        <w:rPr>
          <w:i/>
        </w:rPr>
        <w:t xml:space="preserve"> </w:t>
      </w:r>
      <w:r w:rsidRPr="0060234B">
        <w:rPr>
          <w:i/>
        </w:rPr>
        <w:t>and biochemistry</w:t>
      </w:r>
      <w:r w:rsidRPr="0060234B">
        <w:t>, 42(5): 1249-1258.</w:t>
      </w:r>
    </w:p>
    <w:p w14:paraId="57EC737E" w14:textId="77777777" w:rsidR="00AF4DE2" w:rsidRPr="0060234B" w:rsidRDefault="00AF4DE2" w:rsidP="00AF4DE2">
      <w:pPr>
        <w:spacing w:after="120" w:line="480" w:lineRule="auto"/>
        <w:jc w:val="both"/>
      </w:pPr>
      <w:bookmarkStart w:id="4" w:name="014e6140274739649cbc4f984e682167_ref"/>
      <w:proofErr w:type="spellStart"/>
      <w:r w:rsidRPr="0060234B">
        <w:t>Demsk</w:t>
      </w:r>
      <w:r>
        <w:t>i</w:t>
      </w:r>
      <w:proofErr w:type="spellEnd"/>
      <w:r>
        <w:t>, L. S., &amp; Hornby, P. J. (1982)</w:t>
      </w:r>
      <w:r w:rsidRPr="0060234B">
        <w:t xml:space="preserve">. Hormonal Control of Fish Reproductive Behavior: Brain–Gonadal Steroid Interactions. </w:t>
      </w:r>
      <w:r w:rsidRPr="0060234B">
        <w:rPr>
          <w:i/>
          <w:iCs/>
        </w:rPr>
        <w:t>Canadian Journal of Fisheries and Aquatic Sciences</w:t>
      </w:r>
      <w:r w:rsidRPr="0060234B">
        <w:t xml:space="preserve">, </w:t>
      </w:r>
      <w:r w:rsidRPr="0060234B">
        <w:rPr>
          <w:i/>
          <w:iCs/>
        </w:rPr>
        <w:t>39</w:t>
      </w:r>
      <w:r w:rsidRPr="0060234B">
        <w:t>(1), 36–47. https://doi.org/10.1139/f82-006</w:t>
      </w:r>
    </w:p>
    <w:p w14:paraId="25179605" w14:textId="77777777" w:rsidR="00AF4DE2" w:rsidRPr="0060234B" w:rsidRDefault="00AF4DE2" w:rsidP="00AF4DE2">
      <w:pPr>
        <w:spacing w:after="120" w:line="480" w:lineRule="auto"/>
        <w:jc w:val="both"/>
      </w:pPr>
      <w:bookmarkStart w:id="5" w:name="e0b5c52fe509327b8f336d759f064d05_ref"/>
      <w:bookmarkEnd w:id="4"/>
      <w:proofErr w:type="spellStart"/>
      <w:r w:rsidRPr="0060234B">
        <w:t>Encina</w:t>
      </w:r>
      <w:proofErr w:type="spellEnd"/>
      <w:r w:rsidRPr="0060234B">
        <w:t xml:space="preserve">, L., &amp; </w:t>
      </w:r>
      <w:proofErr w:type="spellStart"/>
      <w:r>
        <w:t>Granado-Lorencio</w:t>
      </w:r>
      <w:proofErr w:type="spellEnd"/>
      <w:r>
        <w:t>, C. (1997)</w:t>
      </w:r>
      <w:r w:rsidRPr="0060234B">
        <w:t xml:space="preserve">. Seasonal changes in condition, nutrition, gonad maturation and energy content in </w:t>
      </w:r>
      <w:proofErr w:type="spellStart"/>
      <w:r w:rsidRPr="0060234B">
        <w:t>barbel</w:t>
      </w:r>
      <w:proofErr w:type="spellEnd"/>
      <w:r w:rsidRPr="0060234B">
        <w:t xml:space="preserve">, </w:t>
      </w:r>
      <w:proofErr w:type="spellStart"/>
      <w:r w:rsidRPr="0060234B">
        <w:t>Barbus</w:t>
      </w:r>
      <w:proofErr w:type="spellEnd"/>
      <w:r w:rsidRPr="0060234B">
        <w:t xml:space="preserve"> </w:t>
      </w:r>
      <w:proofErr w:type="spellStart"/>
      <w:r w:rsidRPr="0060234B">
        <w:t>sclateri</w:t>
      </w:r>
      <w:proofErr w:type="spellEnd"/>
      <w:r w:rsidRPr="0060234B">
        <w:t xml:space="preserve">, inhabiting a fluctuating river. </w:t>
      </w:r>
      <w:r w:rsidRPr="0060234B">
        <w:rPr>
          <w:i/>
          <w:iCs/>
        </w:rPr>
        <w:t>Environmental Biology of Fishes</w:t>
      </w:r>
      <w:r w:rsidRPr="0060234B">
        <w:t xml:space="preserve">, </w:t>
      </w:r>
      <w:r w:rsidRPr="0060234B">
        <w:rPr>
          <w:i/>
          <w:iCs/>
        </w:rPr>
        <w:t>50</w:t>
      </w:r>
      <w:r w:rsidRPr="0060234B">
        <w:t>(1), 75–84. https://doi.org/10.1023/a:1007381414397</w:t>
      </w:r>
    </w:p>
    <w:bookmarkEnd w:id="5"/>
    <w:p w14:paraId="14E31137" w14:textId="77777777" w:rsidR="00AF4DE2" w:rsidRPr="0060234B" w:rsidRDefault="00AF4DE2" w:rsidP="00AF4DE2">
      <w:pPr>
        <w:spacing w:after="120" w:line="480" w:lineRule="auto"/>
        <w:jc w:val="both"/>
      </w:pPr>
      <w:proofErr w:type="spellStart"/>
      <w:r w:rsidRPr="0060234B">
        <w:t>Erdoğan</w:t>
      </w:r>
      <w:proofErr w:type="spellEnd"/>
      <w:r w:rsidRPr="0060234B">
        <w:t xml:space="preserve">, O., </w:t>
      </w:r>
      <w:proofErr w:type="spellStart"/>
      <w:r w:rsidRPr="0060234B">
        <w:t>Haliloğlu</w:t>
      </w:r>
      <w:proofErr w:type="spellEnd"/>
      <w:r w:rsidRPr="0060234B">
        <w:t xml:space="preserve">, H. İ. and </w:t>
      </w:r>
      <w:proofErr w:type="spellStart"/>
      <w:r w:rsidRPr="0060234B">
        <w:t>Çiltaş</w:t>
      </w:r>
      <w:proofErr w:type="spellEnd"/>
      <w:r w:rsidRPr="0060234B">
        <w:t xml:space="preserve">, A. </w:t>
      </w:r>
      <w:r>
        <w:t>(</w:t>
      </w:r>
      <w:r w:rsidRPr="0060234B">
        <w:t>2002</w:t>
      </w:r>
      <w:r>
        <w:t>)</w:t>
      </w:r>
      <w:r w:rsidRPr="0060234B">
        <w:t xml:space="preserve">. Annual cycle of serum gonadal steroids and serum lipids in </w:t>
      </w:r>
      <w:proofErr w:type="spellStart"/>
      <w:r w:rsidRPr="0060234B">
        <w:rPr>
          <w:i/>
        </w:rPr>
        <w:t>Capoeta</w:t>
      </w:r>
      <w:proofErr w:type="spellEnd"/>
      <w:r w:rsidRPr="0060234B">
        <w:rPr>
          <w:i/>
        </w:rPr>
        <w:t xml:space="preserve"> </w:t>
      </w:r>
      <w:proofErr w:type="spellStart"/>
      <w:r w:rsidRPr="0060234B">
        <w:rPr>
          <w:i/>
        </w:rPr>
        <w:t>capoeta</w:t>
      </w:r>
      <w:proofErr w:type="spellEnd"/>
      <w:r w:rsidRPr="0060234B">
        <w:rPr>
          <w:i/>
        </w:rPr>
        <w:t xml:space="preserve"> </w:t>
      </w:r>
      <w:proofErr w:type="spellStart"/>
      <w:r w:rsidRPr="0060234B">
        <w:rPr>
          <w:i/>
        </w:rPr>
        <w:t>umbla</w:t>
      </w:r>
      <w:proofErr w:type="spellEnd"/>
      <w:r w:rsidRPr="0060234B">
        <w:t>, Güldenstaedt,1772</w:t>
      </w:r>
      <w:r>
        <w:t xml:space="preserve"> </w:t>
      </w:r>
      <w:r w:rsidRPr="0060234B">
        <w:t xml:space="preserve">(Pisces: </w:t>
      </w:r>
      <w:proofErr w:type="spellStart"/>
      <w:r w:rsidRPr="0060234B">
        <w:t>Cyprinidae</w:t>
      </w:r>
      <w:proofErr w:type="spellEnd"/>
      <w:r w:rsidRPr="0060234B">
        <w:t xml:space="preserve">). </w:t>
      </w:r>
      <w:r w:rsidRPr="0060234B">
        <w:rPr>
          <w:i/>
        </w:rPr>
        <w:t xml:space="preserve">Turkish Journal of Veterinary and Animal Sciences, </w:t>
      </w:r>
      <w:r w:rsidRPr="0060234B">
        <w:t>26(5): 1093-1096.</w:t>
      </w:r>
    </w:p>
    <w:p w14:paraId="661824D3" w14:textId="77777777" w:rsidR="00AF4DE2" w:rsidRPr="0060234B" w:rsidRDefault="00AF4DE2" w:rsidP="00AF4DE2">
      <w:pPr>
        <w:spacing w:after="120" w:line="480" w:lineRule="auto"/>
        <w:jc w:val="both"/>
      </w:pPr>
      <w:proofErr w:type="spellStart"/>
      <w:r w:rsidRPr="0060234B">
        <w:t>Fostier</w:t>
      </w:r>
      <w:proofErr w:type="spellEnd"/>
      <w:r w:rsidRPr="0060234B">
        <w:t xml:space="preserve">, A., Loir, </w:t>
      </w:r>
      <w:proofErr w:type="spellStart"/>
      <w:r w:rsidRPr="0060234B">
        <w:t>Pavlidis</w:t>
      </w:r>
      <w:proofErr w:type="spellEnd"/>
      <w:r w:rsidRPr="0060234B">
        <w:t xml:space="preserve">, M. and Scott, A. </w:t>
      </w:r>
      <w:r>
        <w:t>(</w:t>
      </w:r>
      <w:r w:rsidRPr="0060234B">
        <w:t>2000</w:t>
      </w:r>
      <w:r>
        <w:t>)</w:t>
      </w:r>
      <w:r w:rsidRPr="0060234B">
        <w:t xml:space="preserve">. Recent advances in </w:t>
      </w:r>
      <w:proofErr w:type="spellStart"/>
      <w:r w:rsidRPr="0060234B">
        <w:t>reproductional</w:t>
      </w:r>
      <w:proofErr w:type="spellEnd"/>
      <w:r w:rsidRPr="0060234B">
        <w:t xml:space="preserve"> aspects of </w:t>
      </w:r>
      <w:proofErr w:type="spellStart"/>
      <w:r w:rsidRPr="0060234B">
        <w:rPr>
          <w:i/>
        </w:rPr>
        <w:t>Dentex</w:t>
      </w:r>
      <w:proofErr w:type="spellEnd"/>
      <w:r w:rsidRPr="0060234B">
        <w:rPr>
          <w:i/>
        </w:rPr>
        <w:t xml:space="preserve"> </w:t>
      </w:r>
      <w:proofErr w:type="spellStart"/>
      <w:r w:rsidRPr="0060234B">
        <w:rPr>
          <w:i/>
        </w:rPr>
        <w:t>dentex</w:t>
      </w:r>
      <w:proofErr w:type="spellEnd"/>
      <w:r w:rsidRPr="0060234B">
        <w:rPr>
          <w:i/>
        </w:rPr>
        <w:t xml:space="preserve"> </w:t>
      </w:r>
      <w:r w:rsidRPr="0060234B">
        <w:t>CIHEAM, 394 p. (Cahiers Options Mediterranean; n. 47). Seminar of the CIHEAM Network on Technology of Aquaculture in the Mediterranean. 169–176</w:t>
      </w:r>
    </w:p>
    <w:p w14:paraId="4749952F" w14:textId="77777777" w:rsidR="00AF4DE2" w:rsidRDefault="00AF4DE2" w:rsidP="00AF4DE2">
      <w:pPr>
        <w:pStyle w:val="NormalWeb"/>
        <w:spacing w:line="480" w:lineRule="auto"/>
      </w:pPr>
      <w:proofErr w:type="spellStart"/>
      <w:r>
        <w:t>Haddy</w:t>
      </w:r>
      <w:proofErr w:type="spellEnd"/>
      <w:r>
        <w:t xml:space="preserve">, J. A., &amp; Pankhurst, N. W. (1998). Annual change in reproductive condition and plasma concentrations of sex steroids in black bream, </w:t>
      </w:r>
      <w:proofErr w:type="spellStart"/>
      <w:r>
        <w:t>Acanthopagrus</w:t>
      </w:r>
      <w:proofErr w:type="spellEnd"/>
      <w:r>
        <w:t xml:space="preserve"> </w:t>
      </w:r>
      <w:proofErr w:type="spellStart"/>
      <w:r>
        <w:t>butcheri</w:t>
      </w:r>
      <w:proofErr w:type="spellEnd"/>
      <w:r>
        <w:t xml:space="preserve"> (Munro) (</w:t>
      </w:r>
      <w:proofErr w:type="spellStart"/>
      <w:r>
        <w:t>Sparidae</w:t>
      </w:r>
      <w:proofErr w:type="spellEnd"/>
      <w:r>
        <w:t xml:space="preserve">). </w:t>
      </w:r>
      <w:r>
        <w:rPr>
          <w:i/>
          <w:iCs/>
        </w:rPr>
        <w:t>Marine and Freshwater Research</w:t>
      </w:r>
      <w:r>
        <w:t xml:space="preserve">, </w:t>
      </w:r>
      <w:r>
        <w:rPr>
          <w:i/>
          <w:iCs/>
        </w:rPr>
        <w:t>49</w:t>
      </w:r>
      <w:r>
        <w:t xml:space="preserve">(5), 389. </w:t>
      </w:r>
    </w:p>
    <w:p w14:paraId="6CED0071" w14:textId="77777777" w:rsidR="00AF4DE2" w:rsidRPr="0060234B" w:rsidRDefault="00AF4DE2" w:rsidP="00AF4DE2">
      <w:pPr>
        <w:spacing w:after="120" w:line="480" w:lineRule="auto"/>
        <w:jc w:val="both"/>
      </w:pPr>
      <w:bookmarkStart w:id="6" w:name="c1ff11cb9b0e38349726af8cd6981417_ref"/>
      <w:proofErr w:type="spellStart"/>
      <w:r w:rsidRPr="0060234B">
        <w:lastRenderedPageBreak/>
        <w:t>Harmin</w:t>
      </w:r>
      <w:proofErr w:type="spellEnd"/>
      <w:r w:rsidRPr="0060234B">
        <w:t xml:space="preserve">, S. A., </w:t>
      </w:r>
      <w:r>
        <w:t>Crim, L. W., &amp; Wiegand, M. D. (</w:t>
      </w:r>
      <w:r w:rsidRPr="0060234B">
        <w:t>1995</w:t>
      </w:r>
      <w:r>
        <w:t>)</w:t>
      </w:r>
      <w:r w:rsidRPr="0060234B">
        <w:t xml:space="preserve">. Plasma sex steroid profiles and the seasonal reproductive cycle in male and female winter flounder, </w:t>
      </w:r>
      <w:proofErr w:type="spellStart"/>
      <w:r w:rsidRPr="0060234B">
        <w:t>Pleuronectes</w:t>
      </w:r>
      <w:proofErr w:type="spellEnd"/>
      <w:r w:rsidRPr="0060234B">
        <w:t xml:space="preserve"> </w:t>
      </w:r>
      <w:proofErr w:type="spellStart"/>
      <w:r w:rsidRPr="0060234B">
        <w:t>americanus</w:t>
      </w:r>
      <w:proofErr w:type="spellEnd"/>
      <w:r w:rsidRPr="0060234B">
        <w:t xml:space="preserve">. </w:t>
      </w:r>
      <w:r w:rsidRPr="0060234B">
        <w:rPr>
          <w:i/>
          <w:iCs/>
        </w:rPr>
        <w:t>Marine Biology</w:t>
      </w:r>
      <w:r w:rsidRPr="0060234B">
        <w:t xml:space="preserve">, </w:t>
      </w:r>
      <w:r w:rsidRPr="0060234B">
        <w:rPr>
          <w:i/>
          <w:iCs/>
        </w:rPr>
        <w:t>121</w:t>
      </w:r>
      <w:r w:rsidRPr="0060234B">
        <w:t xml:space="preserve">(4), 601–610. </w:t>
      </w:r>
    </w:p>
    <w:bookmarkEnd w:id="6"/>
    <w:p w14:paraId="5B36DD1E" w14:textId="77777777" w:rsidR="00AF4DE2" w:rsidRDefault="00AF4DE2" w:rsidP="00AF4DE2">
      <w:pPr>
        <w:pStyle w:val="NormalWeb"/>
        <w:spacing w:line="480" w:lineRule="auto"/>
      </w:pPr>
      <w:r>
        <w:t xml:space="preserve">Horvath, L., </w:t>
      </w:r>
      <w:proofErr w:type="spellStart"/>
      <w:r>
        <w:t>Hegyi</w:t>
      </w:r>
      <w:proofErr w:type="spellEnd"/>
      <w:r>
        <w:t xml:space="preserve">, A., </w:t>
      </w:r>
      <w:proofErr w:type="spellStart"/>
      <w:r>
        <w:t>Lefler</w:t>
      </w:r>
      <w:proofErr w:type="spellEnd"/>
      <w:r>
        <w:t xml:space="preserve">, K. K., </w:t>
      </w:r>
      <w:proofErr w:type="spellStart"/>
      <w:r>
        <w:t>Csorbai</w:t>
      </w:r>
      <w:proofErr w:type="spellEnd"/>
      <w:r>
        <w:t xml:space="preserve">, B., Kovacs, E., Szabo, T., Muller, T., &amp; </w:t>
      </w:r>
      <w:proofErr w:type="spellStart"/>
      <w:r>
        <w:t>Urbanyi</w:t>
      </w:r>
      <w:proofErr w:type="spellEnd"/>
      <w:r>
        <w:t xml:space="preserve">, B. (2023). Review of Central-Eastern European Propagation and Larvae Nursing Method for Common Carp (Cyprinus </w:t>
      </w:r>
      <w:proofErr w:type="spellStart"/>
      <w:r>
        <w:t>carpio</w:t>
      </w:r>
      <w:proofErr w:type="spellEnd"/>
      <w:r>
        <w:t xml:space="preserve"> L.). </w:t>
      </w:r>
      <w:r>
        <w:rPr>
          <w:i/>
          <w:iCs/>
        </w:rPr>
        <w:t>Life</w:t>
      </w:r>
      <w:r>
        <w:t xml:space="preserve">, </w:t>
      </w:r>
      <w:r>
        <w:rPr>
          <w:i/>
          <w:iCs/>
        </w:rPr>
        <w:t>13</w:t>
      </w:r>
      <w:r>
        <w:t xml:space="preserve">(12), 2334. </w:t>
      </w:r>
    </w:p>
    <w:p w14:paraId="62CDC1A8" w14:textId="77777777" w:rsidR="00AF4DE2" w:rsidRDefault="00AF4DE2" w:rsidP="00AF4DE2">
      <w:pPr>
        <w:pStyle w:val="NormalWeb"/>
        <w:spacing w:line="480" w:lineRule="auto"/>
      </w:pPr>
      <w:r>
        <w:br/>
      </w:r>
      <w:proofErr w:type="spellStart"/>
      <w:r>
        <w:t>Jin</w:t>
      </w:r>
      <w:proofErr w:type="spellEnd"/>
      <w:r>
        <w:t xml:space="preserve">, Y. H., Robledo, D., Hickey, J. M., </w:t>
      </w:r>
      <w:proofErr w:type="spellStart"/>
      <w:r>
        <w:t>Mcgrew</w:t>
      </w:r>
      <w:proofErr w:type="spellEnd"/>
      <w:r>
        <w:t xml:space="preserve">, M. J., &amp; Houston, R. D. (2021). Surrogate </w:t>
      </w:r>
      <w:proofErr w:type="spellStart"/>
      <w:r>
        <w:t>broodstock</w:t>
      </w:r>
      <w:proofErr w:type="spellEnd"/>
      <w:r>
        <w:t xml:space="preserve"> to enhance biotechnology research and applications in aquaculture. </w:t>
      </w:r>
      <w:r>
        <w:rPr>
          <w:i/>
          <w:iCs/>
        </w:rPr>
        <w:t>Biotechnology Advances</w:t>
      </w:r>
      <w:r>
        <w:t xml:space="preserve">, </w:t>
      </w:r>
      <w:r>
        <w:rPr>
          <w:i/>
          <w:iCs/>
        </w:rPr>
        <w:t>49</w:t>
      </w:r>
      <w:r>
        <w:t xml:space="preserve">, 107756. </w:t>
      </w:r>
    </w:p>
    <w:p w14:paraId="0A8B2A3E" w14:textId="77777777" w:rsidR="00AF4DE2" w:rsidRDefault="00AF4DE2" w:rsidP="00AF4DE2">
      <w:pPr>
        <w:pStyle w:val="NormalWeb"/>
        <w:spacing w:line="480" w:lineRule="auto"/>
      </w:pPr>
      <w:proofErr w:type="spellStart"/>
      <w:r>
        <w:t>Migaud</w:t>
      </w:r>
      <w:proofErr w:type="spellEnd"/>
      <w:r>
        <w:t xml:space="preserve">, H., Bell, G., </w:t>
      </w:r>
      <w:proofErr w:type="spellStart"/>
      <w:r>
        <w:t>Mcandrew</w:t>
      </w:r>
      <w:proofErr w:type="spellEnd"/>
      <w:r>
        <w:t xml:space="preserve">, B., </w:t>
      </w:r>
      <w:proofErr w:type="spellStart"/>
      <w:r>
        <w:t>Bobe</w:t>
      </w:r>
      <w:proofErr w:type="spellEnd"/>
      <w:r>
        <w:t xml:space="preserve">, J., Davie, A., </w:t>
      </w:r>
      <w:proofErr w:type="spellStart"/>
      <w:r>
        <w:t>Cabrita</w:t>
      </w:r>
      <w:proofErr w:type="spellEnd"/>
      <w:r>
        <w:t xml:space="preserve">, E., </w:t>
      </w:r>
      <w:proofErr w:type="spellStart"/>
      <w:r>
        <w:t>Herráez</w:t>
      </w:r>
      <w:proofErr w:type="spellEnd"/>
      <w:r>
        <w:t xml:space="preserve">, M. P., &amp; Carrillo, M. (2013). Gamete quality and </w:t>
      </w:r>
      <w:proofErr w:type="spellStart"/>
      <w:r>
        <w:t>broodstock</w:t>
      </w:r>
      <w:proofErr w:type="spellEnd"/>
      <w:r>
        <w:t xml:space="preserve"> management in temperate fish. </w:t>
      </w:r>
      <w:r>
        <w:rPr>
          <w:i/>
          <w:iCs/>
        </w:rPr>
        <w:t>Reviews in Aquaculture</w:t>
      </w:r>
      <w:r>
        <w:t xml:space="preserve">, </w:t>
      </w:r>
      <w:r>
        <w:rPr>
          <w:i/>
          <w:iCs/>
        </w:rPr>
        <w:t>5</w:t>
      </w:r>
      <w:r>
        <w:t xml:space="preserve">(s1), S194–S223. </w:t>
      </w:r>
    </w:p>
    <w:p w14:paraId="17E048B2" w14:textId="77777777" w:rsidR="00AF4DE2" w:rsidRDefault="00AF4DE2" w:rsidP="00AF4DE2">
      <w:pPr>
        <w:pStyle w:val="NormalWeb"/>
        <w:spacing w:line="480" w:lineRule="auto"/>
      </w:pPr>
      <w:proofErr w:type="spellStart"/>
      <w:r>
        <w:t>Yoshizaki</w:t>
      </w:r>
      <w:proofErr w:type="spellEnd"/>
      <w:r>
        <w:t xml:space="preserve">, G., &amp; </w:t>
      </w:r>
      <w:proofErr w:type="spellStart"/>
      <w:r>
        <w:t>Yazawa</w:t>
      </w:r>
      <w:proofErr w:type="spellEnd"/>
      <w:r>
        <w:t xml:space="preserve">, R. (2019). Application of surrogate </w:t>
      </w:r>
      <w:proofErr w:type="spellStart"/>
      <w:r>
        <w:t>broodstock</w:t>
      </w:r>
      <w:proofErr w:type="spellEnd"/>
      <w:r>
        <w:t xml:space="preserve"> technology in aquaculture. </w:t>
      </w:r>
      <w:r>
        <w:rPr>
          <w:i/>
          <w:iCs/>
        </w:rPr>
        <w:t>Fisheries Science</w:t>
      </w:r>
      <w:r>
        <w:t xml:space="preserve">, </w:t>
      </w:r>
      <w:r>
        <w:rPr>
          <w:i/>
          <w:iCs/>
        </w:rPr>
        <w:t>85</w:t>
      </w:r>
      <w:r>
        <w:t>(3), 429–437</w:t>
      </w:r>
    </w:p>
    <w:p w14:paraId="125182AC" w14:textId="77777777" w:rsidR="00AF4DE2" w:rsidRDefault="00AF4DE2" w:rsidP="00AF4DE2">
      <w:pPr>
        <w:pStyle w:val="NormalWeb"/>
        <w:spacing w:line="480" w:lineRule="auto"/>
        <w:jc w:val="both"/>
      </w:pPr>
      <w:r>
        <w:t xml:space="preserve">Jackson, L. F., &amp; Sullivan, C. V. (1995). Reproduction of White Perch: The Annual Gametogenic Cycle. </w:t>
      </w:r>
      <w:r>
        <w:rPr>
          <w:i/>
          <w:iCs/>
        </w:rPr>
        <w:t>Transactions of the American Fisheries Society</w:t>
      </w:r>
      <w:r>
        <w:t xml:space="preserve">, </w:t>
      </w:r>
      <w:r>
        <w:rPr>
          <w:i/>
          <w:iCs/>
        </w:rPr>
        <w:t>124</w:t>
      </w:r>
      <w:r>
        <w:t xml:space="preserve">(4), 563–577. </w:t>
      </w:r>
    </w:p>
    <w:p w14:paraId="5C0EC830" w14:textId="77777777" w:rsidR="00AF4DE2" w:rsidRDefault="00AF4DE2" w:rsidP="00AF4DE2">
      <w:pPr>
        <w:spacing w:after="120" w:line="480" w:lineRule="auto"/>
        <w:jc w:val="both"/>
      </w:pPr>
      <w:bookmarkStart w:id="7" w:name="daeb0c1bea51342b86f0e709be3b8c02_ref"/>
      <w:r w:rsidRPr="0060234B">
        <w:t xml:space="preserve">Kagawa, H., </w:t>
      </w:r>
      <w:proofErr w:type="spellStart"/>
      <w:r>
        <w:t>Nagahama</w:t>
      </w:r>
      <w:proofErr w:type="spellEnd"/>
      <w:r>
        <w:t>, Y., &amp; Young, G. (1983)</w:t>
      </w:r>
      <w:r w:rsidRPr="0060234B">
        <w:t xml:space="preserve">. Changes in plasma steroid hormone levels during gonadal maturation in female goldfish </w:t>
      </w:r>
      <w:proofErr w:type="spellStart"/>
      <w:r w:rsidRPr="0060234B">
        <w:t>Carassius</w:t>
      </w:r>
      <w:proofErr w:type="spellEnd"/>
      <w:r w:rsidRPr="0060234B">
        <w:t xml:space="preserve"> auratus. </w:t>
      </w:r>
      <w:r w:rsidRPr="0060234B">
        <w:rPr>
          <w:i/>
          <w:iCs/>
        </w:rPr>
        <w:t>NIPPON SUISAN GAKKAISHI</w:t>
      </w:r>
      <w:r w:rsidRPr="0060234B">
        <w:t xml:space="preserve">, </w:t>
      </w:r>
      <w:r w:rsidRPr="0060234B">
        <w:rPr>
          <w:i/>
          <w:iCs/>
        </w:rPr>
        <w:t>49</w:t>
      </w:r>
      <w:r w:rsidRPr="0060234B">
        <w:t xml:space="preserve">(12), 1783–1787. </w:t>
      </w:r>
      <w:bookmarkEnd w:id="7"/>
    </w:p>
    <w:p w14:paraId="3E22D31F" w14:textId="77777777" w:rsidR="00AF4DE2" w:rsidRDefault="00AF4DE2" w:rsidP="00AF4DE2">
      <w:pPr>
        <w:spacing w:after="120" w:line="480" w:lineRule="auto"/>
        <w:jc w:val="both"/>
      </w:pPr>
      <w:proofErr w:type="spellStart"/>
      <w:r w:rsidRPr="0060234B">
        <w:lastRenderedPageBreak/>
        <w:t>Karnatak</w:t>
      </w:r>
      <w:proofErr w:type="spellEnd"/>
      <w:r w:rsidRPr="0060234B">
        <w:t xml:space="preserve">, G., Sarkar, S. D., </w:t>
      </w:r>
      <w:proofErr w:type="spellStart"/>
      <w:r w:rsidRPr="0060234B">
        <w:t>Sudheesan</w:t>
      </w:r>
      <w:proofErr w:type="spellEnd"/>
      <w:r w:rsidRPr="0060234B">
        <w:t xml:space="preserve">, D., Gupta, S., Sarkar, U. K., Bose, A. K., </w:t>
      </w:r>
      <w:proofErr w:type="spellStart"/>
      <w:r w:rsidRPr="0060234B">
        <w:t>Naskar</w:t>
      </w:r>
      <w:proofErr w:type="spellEnd"/>
      <w:r w:rsidRPr="0060234B">
        <w:t xml:space="preserve">, M., </w:t>
      </w:r>
      <w:proofErr w:type="spellStart"/>
      <w:r w:rsidRPr="0060234B">
        <w:t>Nandy</w:t>
      </w:r>
      <w:proofErr w:type="spellEnd"/>
      <w:r w:rsidRPr="0060234B">
        <w:t>, S. K., Verma, V. K., Sri</w:t>
      </w:r>
      <w:r>
        <w:t>vastava, P. K., &amp; Roy, K. (2018)</w:t>
      </w:r>
      <w:r w:rsidRPr="0060234B">
        <w:t xml:space="preserve">. Understanding the role of climatic and environmental variables in gonadal maturation and spawning periodicity of spotted snakehead, </w:t>
      </w:r>
      <w:proofErr w:type="spellStart"/>
      <w:r w:rsidRPr="0060234B">
        <w:t>Channa</w:t>
      </w:r>
      <w:proofErr w:type="spellEnd"/>
      <w:r w:rsidRPr="0060234B">
        <w:t xml:space="preserve"> </w:t>
      </w:r>
      <w:proofErr w:type="spellStart"/>
      <w:r w:rsidRPr="0060234B">
        <w:t>punctata</w:t>
      </w:r>
      <w:proofErr w:type="spellEnd"/>
      <w:r w:rsidRPr="0060234B">
        <w:t xml:space="preserve"> (Bloch, 1793) in a tropical floodplain wetland, India. </w:t>
      </w:r>
      <w:r w:rsidRPr="0060234B">
        <w:rPr>
          <w:i/>
        </w:rPr>
        <w:t>Environmental Biology of Fishes</w:t>
      </w:r>
      <w:r w:rsidRPr="0060234B">
        <w:t xml:space="preserve">, </w:t>
      </w:r>
      <w:r w:rsidRPr="0060234B">
        <w:rPr>
          <w:i/>
        </w:rPr>
        <w:t>101</w:t>
      </w:r>
      <w:r w:rsidRPr="0060234B">
        <w:t xml:space="preserve">(4), 595–607. </w:t>
      </w:r>
      <w:bookmarkStart w:id="8" w:name="989d41dc1e9c3630a20aa36db7539647_ref"/>
    </w:p>
    <w:p w14:paraId="590A2580" w14:textId="77777777" w:rsidR="00AF4DE2" w:rsidRDefault="00AF4DE2" w:rsidP="00AF4DE2">
      <w:pPr>
        <w:spacing w:after="120" w:line="480" w:lineRule="auto"/>
        <w:jc w:val="both"/>
      </w:pPr>
      <w:proofErr w:type="spellStart"/>
      <w:r w:rsidRPr="0060234B">
        <w:t>Patiño</w:t>
      </w:r>
      <w:proofErr w:type="spellEnd"/>
      <w:r w:rsidRPr="0060234B">
        <w:t xml:space="preserve">, R., Barry, C. E., Gross, T. S., </w:t>
      </w:r>
      <w:proofErr w:type="spellStart"/>
      <w:r w:rsidRPr="0060234B">
        <w:t>Goodbred</w:t>
      </w:r>
      <w:proofErr w:type="spellEnd"/>
      <w:r w:rsidRPr="0060234B">
        <w:t xml:space="preserve">, S. L., </w:t>
      </w:r>
      <w:proofErr w:type="spellStart"/>
      <w:r w:rsidRPr="0060234B">
        <w:t>Wainscott</w:t>
      </w:r>
      <w:proofErr w:type="spellEnd"/>
      <w:r w:rsidRPr="0060234B">
        <w:t xml:space="preserve">, M. R., </w:t>
      </w:r>
      <w:proofErr w:type="spellStart"/>
      <w:r w:rsidRPr="0060234B">
        <w:t>Draugelis</w:t>
      </w:r>
      <w:proofErr w:type="spellEnd"/>
      <w:r w:rsidRPr="0060234B">
        <w:t>-Dale, R., Cov</w:t>
      </w:r>
      <w:r>
        <w:t xml:space="preserve">ay, K. J., &amp; </w:t>
      </w:r>
      <w:proofErr w:type="spellStart"/>
      <w:r>
        <w:t>Foott</w:t>
      </w:r>
      <w:proofErr w:type="spellEnd"/>
      <w:r>
        <w:t>, J. S. (2003)</w:t>
      </w:r>
      <w:r w:rsidRPr="0060234B">
        <w:t xml:space="preserve">. Morphometric and Histopathological Parameters of Gonadal Development in Adult Common Carp from Contaminated and Reference Sites in Lake Mead, Nevada. </w:t>
      </w:r>
      <w:r w:rsidRPr="0060234B">
        <w:rPr>
          <w:i/>
          <w:iCs/>
        </w:rPr>
        <w:t>Journal of Aquatic Animal Health</w:t>
      </w:r>
      <w:r w:rsidRPr="0060234B">
        <w:t xml:space="preserve">, </w:t>
      </w:r>
      <w:r w:rsidRPr="0060234B">
        <w:rPr>
          <w:i/>
          <w:iCs/>
        </w:rPr>
        <w:t>15</w:t>
      </w:r>
      <w:r w:rsidRPr="0060234B">
        <w:t xml:space="preserve">(1), 55–68. </w:t>
      </w:r>
      <w:bookmarkEnd w:id="8"/>
    </w:p>
    <w:p w14:paraId="754D8626" w14:textId="77777777" w:rsidR="00AF4DE2" w:rsidRPr="0060234B" w:rsidRDefault="00AF4DE2" w:rsidP="00AF4DE2">
      <w:pPr>
        <w:spacing w:after="120" w:line="480" w:lineRule="auto"/>
        <w:jc w:val="both"/>
      </w:pPr>
      <w:r w:rsidRPr="0060234B">
        <w:t xml:space="preserve">Pellegrini, E., </w:t>
      </w:r>
      <w:proofErr w:type="spellStart"/>
      <w:r w:rsidRPr="0060234B">
        <w:t>Menuet</w:t>
      </w:r>
      <w:proofErr w:type="spellEnd"/>
      <w:r w:rsidRPr="0060234B">
        <w:t xml:space="preserve">, A., </w:t>
      </w:r>
      <w:proofErr w:type="spellStart"/>
      <w:r w:rsidRPr="0060234B">
        <w:t>Lethimonier</w:t>
      </w:r>
      <w:proofErr w:type="spellEnd"/>
      <w:r w:rsidRPr="0060234B">
        <w:t xml:space="preserve">, C., </w:t>
      </w:r>
      <w:proofErr w:type="spellStart"/>
      <w:r w:rsidRPr="0060234B">
        <w:t>Adrio</w:t>
      </w:r>
      <w:proofErr w:type="spellEnd"/>
      <w:r w:rsidRPr="0060234B">
        <w:t xml:space="preserve">, F., </w:t>
      </w:r>
      <w:proofErr w:type="spellStart"/>
      <w:r w:rsidRPr="0060234B">
        <w:t>Gueguen</w:t>
      </w:r>
      <w:proofErr w:type="spellEnd"/>
      <w:r w:rsidRPr="0060234B">
        <w:t xml:space="preserve">, M. M., </w:t>
      </w:r>
      <w:proofErr w:type="spellStart"/>
      <w:r w:rsidRPr="0060234B">
        <w:t>Tascon</w:t>
      </w:r>
      <w:proofErr w:type="spellEnd"/>
      <w:r w:rsidRPr="0060234B">
        <w:t xml:space="preserve">, C., </w:t>
      </w:r>
      <w:proofErr w:type="spellStart"/>
      <w:r w:rsidRPr="0060234B">
        <w:t>Anglade</w:t>
      </w:r>
      <w:proofErr w:type="spellEnd"/>
      <w:r w:rsidRPr="0060234B">
        <w:t xml:space="preserve">, I., </w:t>
      </w:r>
      <w:proofErr w:type="spellStart"/>
      <w:r w:rsidRPr="0060234B">
        <w:t>Pakdel</w:t>
      </w:r>
      <w:proofErr w:type="spellEnd"/>
      <w:r w:rsidRPr="0060234B">
        <w:t>, F.</w:t>
      </w:r>
      <w:r w:rsidRPr="0060234B">
        <w:rPr>
          <w:rFonts w:eastAsia="null"/>
        </w:rPr>
        <w:t>,</w:t>
      </w:r>
      <w:r w:rsidRPr="0060234B">
        <w:t xml:space="preserve"> and </w:t>
      </w:r>
      <w:proofErr w:type="spellStart"/>
      <w:r w:rsidRPr="0060234B">
        <w:t>Kah</w:t>
      </w:r>
      <w:proofErr w:type="spellEnd"/>
      <w:r w:rsidRPr="0060234B">
        <w:t xml:space="preserve">, O. </w:t>
      </w:r>
      <w:r>
        <w:t>(</w:t>
      </w:r>
      <w:r w:rsidRPr="0060234B">
        <w:t>2005</w:t>
      </w:r>
      <w:r>
        <w:t>)</w:t>
      </w:r>
      <w:r w:rsidRPr="0060234B">
        <w:t xml:space="preserve">. Relationships between aromatase and estrogen receptors in the </w:t>
      </w:r>
      <w:r w:rsidRPr="0060234B">
        <w:rPr>
          <w:rFonts w:eastAsia="null"/>
        </w:rPr>
        <w:t>brains</w:t>
      </w:r>
      <w:r w:rsidRPr="0060234B">
        <w:t xml:space="preserve"> of teleost fish. </w:t>
      </w:r>
      <w:r w:rsidRPr="0060234B">
        <w:rPr>
          <w:i/>
        </w:rPr>
        <w:t xml:space="preserve">General and </w:t>
      </w:r>
      <w:proofErr w:type="gramStart"/>
      <w:r w:rsidRPr="0060234B">
        <w:rPr>
          <w:i/>
        </w:rPr>
        <w:t>comparative  endocrinology</w:t>
      </w:r>
      <w:proofErr w:type="gramEnd"/>
      <w:r w:rsidRPr="0060234B">
        <w:t xml:space="preserve">, </w:t>
      </w:r>
      <w:r w:rsidRPr="0060234B">
        <w:rPr>
          <w:i/>
        </w:rPr>
        <w:t>142</w:t>
      </w:r>
      <w:r w:rsidRPr="0060234B">
        <w:t>(1-2):  60-66</w:t>
      </w:r>
    </w:p>
    <w:p w14:paraId="3A205A2A" w14:textId="77777777" w:rsidR="00AF4DE2" w:rsidRDefault="00AF4DE2" w:rsidP="00AF4DE2">
      <w:pPr>
        <w:spacing w:after="120" w:line="480" w:lineRule="auto"/>
        <w:jc w:val="both"/>
      </w:pPr>
      <w:proofErr w:type="spellStart"/>
      <w:r w:rsidRPr="0060234B">
        <w:t>Pinillos</w:t>
      </w:r>
      <w:proofErr w:type="spellEnd"/>
      <w:r w:rsidRPr="0060234B">
        <w:t>, M. L., Delgado, M. J.</w:t>
      </w:r>
      <w:r w:rsidRPr="0060234B">
        <w:rPr>
          <w:rFonts w:eastAsia="null"/>
        </w:rPr>
        <w:t>,</w:t>
      </w:r>
      <w:r w:rsidRPr="0060234B">
        <w:t xml:space="preserve"> </w:t>
      </w:r>
      <w:r w:rsidRPr="0060234B">
        <w:rPr>
          <w:rFonts w:eastAsia="null"/>
        </w:rPr>
        <w:t>&amp;</w:t>
      </w:r>
      <w:r w:rsidRPr="0060234B">
        <w:t xml:space="preserve"> Scott, A. P. </w:t>
      </w:r>
      <w:r>
        <w:t>(</w:t>
      </w:r>
      <w:r w:rsidRPr="0060234B">
        <w:t>2003</w:t>
      </w:r>
      <w:r>
        <w:t>)</w:t>
      </w:r>
      <w:r w:rsidRPr="0060234B">
        <w:t xml:space="preserve">. Seasonal changes in plasma gonadal steroid concentrations and gonadal morphology of male and female </w:t>
      </w:r>
      <w:proofErr w:type="spellStart"/>
      <w:r w:rsidRPr="0060234B">
        <w:t>tench</w:t>
      </w:r>
      <w:proofErr w:type="spellEnd"/>
      <w:r w:rsidRPr="0060234B">
        <w:t xml:space="preserve"> (</w:t>
      </w:r>
      <w:proofErr w:type="spellStart"/>
      <w:r w:rsidRPr="0060234B">
        <w:rPr>
          <w:i/>
        </w:rPr>
        <w:t>Tinca</w:t>
      </w:r>
      <w:proofErr w:type="spellEnd"/>
      <w:r w:rsidRPr="0060234B">
        <w:rPr>
          <w:i/>
        </w:rPr>
        <w:t xml:space="preserve"> </w:t>
      </w:r>
      <w:proofErr w:type="spellStart"/>
      <w:r w:rsidRPr="0060234B">
        <w:rPr>
          <w:i/>
        </w:rPr>
        <w:t>tinca</w:t>
      </w:r>
      <w:proofErr w:type="spellEnd"/>
      <w:r w:rsidRPr="0060234B">
        <w:rPr>
          <w:i/>
        </w:rPr>
        <w:t xml:space="preserve"> </w:t>
      </w:r>
      <w:r w:rsidRPr="0060234B">
        <w:t xml:space="preserve">L.). </w:t>
      </w:r>
      <w:r w:rsidRPr="0060234B">
        <w:rPr>
          <w:i/>
        </w:rPr>
        <w:t>Aquaculture Research</w:t>
      </w:r>
      <w:r w:rsidRPr="0060234B">
        <w:t xml:space="preserve">, 34(13): 1181-1189. </w:t>
      </w:r>
    </w:p>
    <w:p w14:paraId="062FC891" w14:textId="77777777" w:rsidR="00AF4DE2" w:rsidRPr="0060234B" w:rsidRDefault="00AF4DE2" w:rsidP="00AF4DE2">
      <w:pPr>
        <w:spacing w:after="120" w:line="480" w:lineRule="auto"/>
        <w:jc w:val="both"/>
      </w:pPr>
      <w:proofErr w:type="spellStart"/>
      <w:r w:rsidRPr="0060234B">
        <w:t>Rinchard</w:t>
      </w:r>
      <w:proofErr w:type="spellEnd"/>
      <w:r w:rsidRPr="0060234B">
        <w:t xml:space="preserve">, J., </w:t>
      </w:r>
      <w:proofErr w:type="spellStart"/>
      <w:r w:rsidRPr="0060234B">
        <w:t>Kestemont</w:t>
      </w:r>
      <w:proofErr w:type="spellEnd"/>
      <w:r w:rsidRPr="0060234B">
        <w:t>, P., Kuhn, E. R.</w:t>
      </w:r>
      <w:r w:rsidRPr="0060234B">
        <w:rPr>
          <w:rFonts w:eastAsia="null"/>
        </w:rPr>
        <w:t>,</w:t>
      </w:r>
      <w:r w:rsidRPr="0060234B">
        <w:t xml:space="preserve"> and </w:t>
      </w:r>
      <w:proofErr w:type="spellStart"/>
      <w:r w:rsidRPr="0060234B">
        <w:t>Fostier</w:t>
      </w:r>
      <w:proofErr w:type="spellEnd"/>
      <w:r w:rsidRPr="0060234B">
        <w:t xml:space="preserve">, A. </w:t>
      </w:r>
      <w:r>
        <w:t>(</w:t>
      </w:r>
      <w:r w:rsidRPr="0060234B">
        <w:t>1993</w:t>
      </w:r>
      <w:r>
        <w:t>)</w:t>
      </w:r>
      <w:r w:rsidRPr="0060234B">
        <w:t>. Seasonal changes in plasma levels of steroid hormones in an asynchronous fish</w:t>
      </w:r>
      <w:r w:rsidRPr="0060234B">
        <w:rPr>
          <w:rFonts w:eastAsia="null"/>
        </w:rPr>
        <w:t>,</w:t>
      </w:r>
      <w:r w:rsidRPr="0060234B">
        <w:t xml:space="preserve"> the gudgeon </w:t>
      </w:r>
      <w:r w:rsidRPr="0060234B">
        <w:rPr>
          <w:i/>
        </w:rPr>
        <w:t xml:space="preserve">Gobio </w:t>
      </w:r>
      <w:proofErr w:type="spellStart"/>
      <w:r w:rsidRPr="0060234B">
        <w:rPr>
          <w:i/>
        </w:rPr>
        <w:t>gobio</w:t>
      </w:r>
      <w:proofErr w:type="spellEnd"/>
      <w:r w:rsidRPr="0060234B">
        <w:rPr>
          <w:i/>
        </w:rPr>
        <w:t xml:space="preserve"> </w:t>
      </w:r>
      <w:r w:rsidRPr="0060234B">
        <w:t xml:space="preserve">(Teleostei </w:t>
      </w:r>
      <w:proofErr w:type="spellStart"/>
      <w:r w:rsidRPr="0060234B">
        <w:t>Cyprinidae</w:t>
      </w:r>
      <w:proofErr w:type="spellEnd"/>
      <w:r w:rsidRPr="0060234B">
        <w:t xml:space="preserve">). </w:t>
      </w:r>
      <w:r w:rsidRPr="0060234B">
        <w:rPr>
          <w:i/>
        </w:rPr>
        <w:t xml:space="preserve">Gen Comp Endocrinol </w:t>
      </w:r>
      <w:r w:rsidRPr="0060234B">
        <w:t>92: 168–178</w:t>
      </w:r>
    </w:p>
    <w:p w14:paraId="722E04D7" w14:textId="77777777" w:rsidR="00AF4DE2" w:rsidRPr="0060234B" w:rsidRDefault="00AF4DE2" w:rsidP="00AF4DE2">
      <w:pPr>
        <w:spacing w:after="120" w:line="480" w:lineRule="auto"/>
        <w:jc w:val="both"/>
      </w:pPr>
      <w:bookmarkStart w:id="9" w:name="fdb7b5fa77253aac82e9c467e539372a_ref"/>
      <w:r w:rsidRPr="0060234B">
        <w:t>Rosenblum, P. M., Cal</w:t>
      </w:r>
      <w:r>
        <w:t xml:space="preserve">lard, I. P., &amp; </w:t>
      </w:r>
      <w:proofErr w:type="spellStart"/>
      <w:r>
        <w:t>Pudney</w:t>
      </w:r>
      <w:proofErr w:type="spellEnd"/>
      <w:r>
        <w:t>, J. (1987)</w:t>
      </w:r>
      <w:r w:rsidRPr="0060234B">
        <w:t xml:space="preserve">. Gonadal morphology, enzyme histochemistry and plasma steroid levels during the annual reproductive cycle of male and female brown bullhead catfish, </w:t>
      </w:r>
      <w:proofErr w:type="spellStart"/>
      <w:r w:rsidRPr="0060234B">
        <w:rPr>
          <w:i/>
          <w:iCs/>
        </w:rPr>
        <w:t>Ictalurus</w:t>
      </w:r>
      <w:proofErr w:type="spellEnd"/>
      <w:r w:rsidRPr="0060234B">
        <w:rPr>
          <w:i/>
          <w:iCs/>
        </w:rPr>
        <w:t xml:space="preserve"> nebulosus</w:t>
      </w:r>
      <w:r w:rsidRPr="0060234B">
        <w:t xml:space="preserve"> </w:t>
      </w:r>
      <w:proofErr w:type="spellStart"/>
      <w:r w:rsidRPr="0060234B">
        <w:t>Lesueur</w:t>
      </w:r>
      <w:proofErr w:type="spellEnd"/>
      <w:r w:rsidRPr="0060234B">
        <w:t xml:space="preserve">. </w:t>
      </w:r>
      <w:r w:rsidRPr="0060234B">
        <w:rPr>
          <w:i/>
          <w:iCs/>
        </w:rPr>
        <w:t>Journal of Fish Biology</w:t>
      </w:r>
      <w:r w:rsidRPr="0060234B">
        <w:t xml:space="preserve">, </w:t>
      </w:r>
      <w:r w:rsidRPr="0060234B">
        <w:rPr>
          <w:i/>
          <w:iCs/>
        </w:rPr>
        <w:t>31</w:t>
      </w:r>
      <w:r w:rsidRPr="0060234B">
        <w:t xml:space="preserve">(3), 325–341. </w:t>
      </w:r>
    </w:p>
    <w:bookmarkEnd w:id="9"/>
    <w:p w14:paraId="6A7CA5B6" w14:textId="77777777" w:rsidR="00AF4DE2" w:rsidRPr="0060234B" w:rsidRDefault="00AF4DE2" w:rsidP="00AF4DE2">
      <w:pPr>
        <w:spacing w:after="120" w:line="480" w:lineRule="auto"/>
        <w:jc w:val="both"/>
      </w:pPr>
      <w:r w:rsidRPr="0060234B">
        <w:lastRenderedPageBreak/>
        <w:t xml:space="preserve">Roy, S. M., Lal, B. and Singh, T. P. </w:t>
      </w:r>
      <w:r>
        <w:t>(</w:t>
      </w:r>
      <w:r w:rsidRPr="0060234B">
        <w:t>2001</w:t>
      </w:r>
      <w:r>
        <w:t>)</w:t>
      </w:r>
      <w:r w:rsidRPr="0060234B">
        <w:t>. Circadian variation in circulating levels of melatonin, testosterone</w:t>
      </w:r>
      <w:r w:rsidRPr="0060234B">
        <w:rPr>
          <w:rFonts w:eastAsia="null"/>
        </w:rPr>
        <w:t>,</w:t>
      </w:r>
      <w:r w:rsidRPr="0060234B">
        <w:t xml:space="preserve"> and estradiol-17β in a tropical freshwater catfish, </w:t>
      </w:r>
      <w:proofErr w:type="spellStart"/>
      <w:r w:rsidRPr="0060234B">
        <w:rPr>
          <w:i/>
        </w:rPr>
        <w:t>Clarias</w:t>
      </w:r>
      <w:proofErr w:type="spellEnd"/>
      <w:r w:rsidRPr="0060234B">
        <w:rPr>
          <w:i/>
        </w:rPr>
        <w:t xml:space="preserve"> </w:t>
      </w:r>
      <w:proofErr w:type="spellStart"/>
      <w:r w:rsidRPr="0060234B">
        <w:rPr>
          <w:i/>
        </w:rPr>
        <w:t>batrachus</w:t>
      </w:r>
      <w:proofErr w:type="spellEnd"/>
      <w:r w:rsidRPr="0060234B">
        <w:t xml:space="preserve">, during different phases of the annual reproductive cycle. </w:t>
      </w:r>
      <w:r w:rsidRPr="0060234B">
        <w:rPr>
          <w:i/>
        </w:rPr>
        <w:t>Biological rhythm research</w:t>
      </w:r>
      <w:r w:rsidRPr="0060234B">
        <w:t>, 32(5): 569-578.</w:t>
      </w:r>
    </w:p>
    <w:p w14:paraId="4AEE2FD4" w14:textId="77777777" w:rsidR="00AF4DE2" w:rsidRDefault="00AF4DE2" w:rsidP="00AF4DE2">
      <w:pPr>
        <w:spacing w:after="120" w:line="480" w:lineRule="auto"/>
        <w:jc w:val="both"/>
      </w:pPr>
      <w:proofErr w:type="spellStart"/>
      <w:r>
        <w:t>Saha</w:t>
      </w:r>
      <w:proofErr w:type="spellEnd"/>
      <w:r>
        <w:t xml:space="preserve">, N. R., Suzuki, Y., &amp; </w:t>
      </w:r>
      <w:proofErr w:type="spellStart"/>
      <w:r>
        <w:t>Usami</w:t>
      </w:r>
      <w:proofErr w:type="spellEnd"/>
      <w:r>
        <w:t xml:space="preserve">, T. (2002). Seasonal changes in the immune activities of common carp (Cyprinus </w:t>
      </w:r>
      <w:proofErr w:type="spellStart"/>
      <w:r>
        <w:t>carpio</w:t>
      </w:r>
      <w:proofErr w:type="spellEnd"/>
      <w:r>
        <w:t xml:space="preserve">). Fish Physiology and Biochemistry, 26(4), 379–387. </w:t>
      </w:r>
    </w:p>
    <w:p w14:paraId="2EADA365" w14:textId="77777777" w:rsidR="00AF4DE2" w:rsidRDefault="00AF4DE2" w:rsidP="00AF4DE2">
      <w:pPr>
        <w:spacing w:after="120" w:line="480" w:lineRule="auto"/>
        <w:jc w:val="both"/>
      </w:pPr>
      <w:bookmarkStart w:id="10" w:name="a8e3d60abcca3de6845e7cadb4770d45_ref"/>
      <w:proofErr w:type="spellStart"/>
      <w:r w:rsidRPr="0060234B">
        <w:t>Saha</w:t>
      </w:r>
      <w:proofErr w:type="spellEnd"/>
      <w:r w:rsidRPr="0060234B">
        <w:t>, N. R.</w:t>
      </w:r>
      <w:r>
        <w:t xml:space="preserve">, Suzuki, Y., &amp; </w:t>
      </w:r>
      <w:proofErr w:type="spellStart"/>
      <w:r>
        <w:t>Usami</w:t>
      </w:r>
      <w:proofErr w:type="spellEnd"/>
      <w:r>
        <w:t>, T. (2002)</w:t>
      </w:r>
      <w:r w:rsidRPr="0060234B">
        <w:t xml:space="preserve">. Seasonal changes in the immune activities of common carp (Cyprinus </w:t>
      </w:r>
      <w:proofErr w:type="spellStart"/>
      <w:r w:rsidRPr="0060234B">
        <w:t>carpio</w:t>
      </w:r>
      <w:proofErr w:type="spellEnd"/>
      <w:r w:rsidRPr="0060234B">
        <w:t xml:space="preserve">). </w:t>
      </w:r>
      <w:r w:rsidRPr="0060234B">
        <w:rPr>
          <w:i/>
          <w:iCs/>
        </w:rPr>
        <w:t>Fish Physiology and Biochemistry</w:t>
      </w:r>
      <w:r w:rsidRPr="0060234B">
        <w:t xml:space="preserve">, </w:t>
      </w:r>
      <w:r w:rsidRPr="0060234B">
        <w:rPr>
          <w:i/>
          <w:iCs/>
        </w:rPr>
        <w:t>26</w:t>
      </w:r>
      <w:r w:rsidRPr="0060234B">
        <w:t xml:space="preserve">(4), 379–387. </w:t>
      </w:r>
      <w:bookmarkEnd w:id="10"/>
    </w:p>
    <w:p w14:paraId="56622930" w14:textId="77777777" w:rsidR="00AF4DE2" w:rsidRPr="0060234B" w:rsidRDefault="00AF4DE2" w:rsidP="00AF4DE2">
      <w:pPr>
        <w:spacing w:after="120" w:line="480" w:lineRule="auto"/>
        <w:jc w:val="both"/>
      </w:pPr>
      <w:proofErr w:type="spellStart"/>
      <w:r w:rsidRPr="0060234B">
        <w:t>Segner</w:t>
      </w:r>
      <w:proofErr w:type="spellEnd"/>
      <w:r w:rsidRPr="0060234B">
        <w:t xml:space="preserve">, H., </w:t>
      </w:r>
      <w:proofErr w:type="spellStart"/>
      <w:r w:rsidRPr="0060234B">
        <w:t>Verburg</w:t>
      </w:r>
      <w:proofErr w:type="spellEnd"/>
      <w:r w:rsidRPr="0060234B">
        <w:t xml:space="preserve">-van </w:t>
      </w:r>
      <w:proofErr w:type="spellStart"/>
      <w:r w:rsidRPr="0060234B">
        <w:t>Kemenade</w:t>
      </w:r>
      <w:proofErr w:type="spellEnd"/>
      <w:r w:rsidRPr="0060234B">
        <w:t xml:space="preserve">, B. L. and </w:t>
      </w:r>
      <w:proofErr w:type="spellStart"/>
      <w:proofErr w:type="gramStart"/>
      <w:r w:rsidRPr="0060234B">
        <w:t>Chadzinska,M</w:t>
      </w:r>
      <w:proofErr w:type="spellEnd"/>
      <w:r w:rsidRPr="0060234B">
        <w:t>.</w:t>
      </w:r>
      <w:proofErr w:type="gramEnd"/>
      <w:r>
        <w:t xml:space="preserve"> (</w:t>
      </w:r>
      <w:r w:rsidRPr="0060234B">
        <w:t>2017</w:t>
      </w:r>
      <w:r>
        <w:t>)</w:t>
      </w:r>
      <w:r w:rsidRPr="0060234B">
        <w:t>. The immunomodulatory role of the hypothalamus-pituitary-</w:t>
      </w:r>
      <w:proofErr w:type="spellStart"/>
      <w:r w:rsidRPr="0060234B">
        <w:t>gonadaxis</w:t>
      </w:r>
      <w:proofErr w:type="spellEnd"/>
      <w:r w:rsidRPr="0060234B">
        <w:t xml:space="preserve">: Proximate mechanism for reproduction- immune </w:t>
      </w:r>
      <w:proofErr w:type="spellStart"/>
      <w:r w:rsidRPr="0060234B">
        <w:t>trade offs</w:t>
      </w:r>
      <w:proofErr w:type="spellEnd"/>
      <w:r w:rsidRPr="0060234B">
        <w:t xml:space="preserve">? </w:t>
      </w:r>
      <w:r w:rsidRPr="0060234B">
        <w:rPr>
          <w:i/>
        </w:rPr>
        <w:t>Developmental &amp; Comparative Immunology</w:t>
      </w:r>
      <w:r w:rsidRPr="0060234B">
        <w:t>, 66: 43-60.</w:t>
      </w:r>
    </w:p>
    <w:p w14:paraId="0ED30BEE" w14:textId="77777777" w:rsidR="00AF4DE2" w:rsidRDefault="00AF4DE2" w:rsidP="00AF4DE2">
      <w:pPr>
        <w:spacing w:after="120" w:line="480" w:lineRule="auto"/>
        <w:jc w:val="both"/>
      </w:pPr>
      <w:proofErr w:type="spellStart"/>
      <w:r w:rsidRPr="0060234B">
        <w:t>Sisneros</w:t>
      </w:r>
      <w:proofErr w:type="spellEnd"/>
      <w:r w:rsidRPr="0060234B">
        <w:t xml:space="preserve">, J. A., </w:t>
      </w:r>
      <w:proofErr w:type="spellStart"/>
      <w:r w:rsidRPr="0060234B">
        <w:t>Forlano</w:t>
      </w:r>
      <w:proofErr w:type="spellEnd"/>
      <w:r w:rsidRPr="0060234B">
        <w:t xml:space="preserve">, P. M., Knapp, R. and Bass, A. H. </w:t>
      </w:r>
      <w:r>
        <w:t>(</w:t>
      </w:r>
      <w:r w:rsidRPr="0060234B">
        <w:t>2004</w:t>
      </w:r>
      <w:r>
        <w:t>)</w:t>
      </w:r>
      <w:r w:rsidRPr="0060234B">
        <w:t xml:space="preserve">. Seasonal variation </w:t>
      </w:r>
      <w:r w:rsidRPr="0060234B">
        <w:rPr>
          <w:rFonts w:eastAsia="null"/>
        </w:rPr>
        <w:t>in</w:t>
      </w:r>
      <w:r w:rsidRPr="0060234B">
        <w:t xml:space="preserve"> steroid hormone levels in an </w:t>
      </w:r>
      <w:r w:rsidRPr="0060234B">
        <w:rPr>
          <w:rFonts w:eastAsia="null"/>
        </w:rPr>
        <w:t>intertidal-nesting</w:t>
      </w:r>
      <w:r w:rsidRPr="0060234B">
        <w:t xml:space="preserve"> fish, the vocal </w:t>
      </w:r>
      <w:proofErr w:type="spellStart"/>
      <w:r w:rsidRPr="0060234B">
        <w:t>plainfin</w:t>
      </w:r>
      <w:proofErr w:type="spellEnd"/>
      <w:r w:rsidRPr="0060234B">
        <w:t xml:space="preserve"> midshipman. </w:t>
      </w:r>
      <w:r w:rsidRPr="0060234B">
        <w:rPr>
          <w:i/>
        </w:rPr>
        <w:t>General and comparative endocrinology</w:t>
      </w:r>
      <w:r w:rsidRPr="0060234B">
        <w:t>, 136(1): 101-116</w:t>
      </w:r>
    </w:p>
    <w:p w14:paraId="517D55BE" w14:textId="77777777" w:rsidR="00AF4DE2" w:rsidRPr="0060234B" w:rsidRDefault="00AF4DE2" w:rsidP="00AF4DE2">
      <w:pPr>
        <w:spacing w:after="120" w:line="480" w:lineRule="auto"/>
        <w:jc w:val="both"/>
      </w:pPr>
      <w:proofErr w:type="spellStart"/>
      <w:r w:rsidRPr="00346939">
        <w:t>Soranganba</w:t>
      </w:r>
      <w:proofErr w:type="spellEnd"/>
      <w:r w:rsidRPr="00346939">
        <w:t xml:space="preserve">, N. and Singh, I.J., </w:t>
      </w:r>
      <w:r>
        <w:t>(</w:t>
      </w:r>
      <w:r w:rsidRPr="00346939">
        <w:t>2018</w:t>
      </w:r>
      <w:r>
        <w:t>)</w:t>
      </w:r>
      <w:r w:rsidRPr="00346939">
        <w:t xml:space="preserve">. Simultaneous determination of fish steroidal hormones using RP-HPLC with UV detection by multi-step gradient elution technique. Int. J. </w:t>
      </w:r>
      <w:proofErr w:type="spellStart"/>
      <w:r w:rsidRPr="00346939">
        <w:t>Curr</w:t>
      </w:r>
      <w:proofErr w:type="spellEnd"/>
      <w:r w:rsidRPr="00346939">
        <w:t>. Microbiol. App. Sci, 7(2), pp.1397-1404.</w:t>
      </w:r>
    </w:p>
    <w:p w14:paraId="504F4146" w14:textId="77777777" w:rsidR="00AF4DE2" w:rsidRPr="0060234B" w:rsidRDefault="00AF4DE2" w:rsidP="00AF4DE2">
      <w:pPr>
        <w:spacing w:after="120" w:line="480" w:lineRule="auto"/>
        <w:jc w:val="both"/>
      </w:pPr>
      <w:bookmarkStart w:id="11" w:name="303653206e8936f7965e54b05d2e0d39_ref"/>
      <w:r w:rsidRPr="0060234B">
        <w:t>Stacey,</w:t>
      </w:r>
      <w:r>
        <w:t xml:space="preserve"> N. (2003)</w:t>
      </w:r>
      <w:r w:rsidRPr="0060234B">
        <w:t xml:space="preserve">. Hormones, pheromones and reproductive behavior. </w:t>
      </w:r>
      <w:r w:rsidRPr="0060234B">
        <w:rPr>
          <w:i/>
          <w:iCs/>
        </w:rPr>
        <w:t>Fish Physiology and Biochemistry</w:t>
      </w:r>
      <w:r w:rsidRPr="0060234B">
        <w:t xml:space="preserve">, </w:t>
      </w:r>
      <w:r w:rsidRPr="0060234B">
        <w:rPr>
          <w:i/>
          <w:iCs/>
        </w:rPr>
        <w:t>28</w:t>
      </w:r>
      <w:r w:rsidRPr="0060234B">
        <w:t xml:space="preserve">(1–4), 229–235. </w:t>
      </w:r>
    </w:p>
    <w:bookmarkEnd w:id="11"/>
    <w:p w14:paraId="0B87FFD0" w14:textId="77777777" w:rsidR="00AF4DE2" w:rsidRDefault="00AF4DE2" w:rsidP="00AF4DE2">
      <w:pPr>
        <w:pStyle w:val="NormalWeb"/>
        <w:spacing w:line="480" w:lineRule="auto"/>
      </w:pPr>
      <w:r>
        <w:t xml:space="preserve">Sumpter, J. P., &amp; Dodd, J. M. (1979). The annual reproductive cycle of the female lesser spotted dogfish, </w:t>
      </w:r>
      <w:proofErr w:type="spellStart"/>
      <w:r>
        <w:rPr>
          <w:i/>
          <w:iCs/>
        </w:rPr>
        <w:t>Scyliorhinus</w:t>
      </w:r>
      <w:proofErr w:type="spellEnd"/>
      <w:r>
        <w:rPr>
          <w:i/>
          <w:iCs/>
        </w:rPr>
        <w:t xml:space="preserve"> </w:t>
      </w:r>
      <w:proofErr w:type="spellStart"/>
      <w:r>
        <w:rPr>
          <w:i/>
          <w:iCs/>
        </w:rPr>
        <w:t>canicula</w:t>
      </w:r>
      <w:proofErr w:type="spellEnd"/>
      <w:r>
        <w:t xml:space="preserve"> L., and its endocrine control. </w:t>
      </w:r>
      <w:r>
        <w:rPr>
          <w:i/>
          <w:iCs/>
        </w:rPr>
        <w:t>Journal of Fish Biology</w:t>
      </w:r>
      <w:r>
        <w:t xml:space="preserve">, </w:t>
      </w:r>
      <w:r>
        <w:rPr>
          <w:i/>
          <w:iCs/>
        </w:rPr>
        <w:t>15</w:t>
      </w:r>
      <w:r>
        <w:t xml:space="preserve">(6), 687–695. </w:t>
      </w:r>
    </w:p>
    <w:p w14:paraId="7B6D78D2" w14:textId="77777777" w:rsidR="00AF4DE2" w:rsidRDefault="00AF4DE2" w:rsidP="00AF4DE2">
      <w:pPr>
        <w:spacing w:after="120" w:line="480" w:lineRule="auto"/>
        <w:jc w:val="both"/>
      </w:pPr>
      <w:r w:rsidRPr="0060234B">
        <w:lastRenderedPageBreak/>
        <w:t xml:space="preserve">Tan-Fermin, J. D., </w:t>
      </w:r>
      <w:proofErr w:type="spellStart"/>
      <w:r w:rsidRPr="0060234B">
        <w:t>Ijiri</w:t>
      </w:r>
      <w:proofErr w:type="spellEnd"/>
      <w:r w:rsidRPr="0060234B">
        <w:t xml:space="preserve">, S., Ueda, H., Adachi, S. and Yamauchi, K. </w:t>
      </w:r>
      <w:r>
        <w:t>(</w:t>
      </w:r>
      <w:r w:rsidRPr="0060234B">
        <w:t>1997</w:t>
      </w:r>
      <w:r>
        <w:t>)</w:t>
      </w:r>
      <w:r w:rsidRPr="0060234B">
        <w:t xml:space="preserve">. Ovarian development and serum steroid hormone profiles in hatchery-bred female catfish </w:t>
      </w:r>
      <w:proofErr w:type="spellStart"/>
      <w:r w:rsidRPr="0060234B">
        <w:rPr>
          <w:i/>
        </w:rPr>
        <w:t>Clarias</w:t>
      </w:r>
      <w:proofErr w:type="spellEnd"/>
      <w:r w:rsidRPr="0060234B">
        <w:rPr>
          <w:i/>
        </w:rPr>
        <w:t xml:space="preserve"> macrocephalus </w:t>
      </w:r>
      <w:r w:rsidRPr="0060234B">
        <w:t xml:space="preserve">(Gunther) during an annual reproductive cycle. </w:t>
      </w:r>
      <w:r w:rsidRPr="0060234B">
        <w:rPr>
          <w:i/>
        </w:rPr>
        <w:t>Fisheries science</w:t>
      </w:r>
      <w:r w:rsidRPr="0060234B">
        <w:t>, 63(6): 867-872.</w:t>
      </w:r>
    </w:p>
    <w:p w14:paraId="31C0FB37" w14:textId="77777777" w:rsidR="00AF4DE2" w:rsidRDefault="00AF4DE2" w:rsidP="00AF4DE2">
      <w:pPr>
        <w:spacing w:after="120" w:line="480" w:lineRule="auto"/>
        <w:jc w:val="both"/>
      </w:pPr>
      <w:proofErr w:type="spellStart"/>
      <w:r>
        <w:t>Tessema</w:t>
      </w:r>
      <w:proofErr w:type="spellEnd"/>
      <w:r>
        <w:t xml:space="preserve">, A., </w:t>
      </w:r>
      <w:proofErr w:type="spellStart"/>
      <w:r>
        <w:t>Getahun</w:t>
      </w:r>
      <w:proofErr w:type="spellEnd"/>
      <w:r>
        <w:t xml:space="preserve">, A., </w:t>
      </w:r>
      <w:proofErr w:type="spellStart"/>
      <w:r>
        <w:t>Dejen</w:t>
      </w:r>
      <w:proofErr w:type="spellEnd"/>
      <w:r>
        <w:t xml:space="preserve">, E., </w:t>
      </w:r>
      <w:proofErr w:type="spellStart"/>
      <w:r>
        <w:t>Fetahi</w:t>
      </w:r>
      <w:proofErr w:type="spellEnd"/>
      <w:r>
        <w:t xml:space="preserve">, T., &amp; </w:t>
      </w:r>
      <w:proofErr w:type="spellStart"/>
      <w:r>
        <w:t>Mengistou</w:t>
      </w:r>
      <w:proofErr w:type="spellEnd"/>
      <w:r>
        <w:t xml:space="preserve">, S. (2020). Reproductive biology of common carp (Cyprinus </w:t>
      </w:r>
      <w:proofErr w:type="spellStart"/>
      <w:r>
        <w:t>carpio</w:t>
      </w:r>
      <w:proofErr w:type="spellEnd"/>
      <w:r>
        <w:t xml:space="preserve"> Linnaeus, 1758) in Lake </w:t>
      </w:r>
      <w:proofErr w:type="spellStart"/>
      <w:r>
        <w:t>Hayq</w:t>
      </w:r>
      <w:proofErr w:type="spellEnd"/>
      <w:r>
        <w:t xml:space="preserve">, Ethiopia. Fisheries and Aquatic Sciences, 23(1). </w:t>
      </w:r>
    </w:p>
    <w:p w14:paraId="312B334A" w14:textId="77777777" w:rsidR="00F635CF" w:rsidRDefault="00F635CF" w:rsidP="009C33EC">
      <w:pPr>
        <w:pStyle w:val="NormalWeb"/>
      </w:pPr>
    </w:p>
    <w:p w14:paraId="4982B840" w14:textId="77777777" w:rsidR="009C33EC" w:rsidRDefault="009C33EC" w:rsidP="009C33EC">
      <w:pPr>
        <w:pStyle w:val="NormalWeb"/>
      </w:pPr>
    </w:p>
    <w:p w14:paraId="70614B46" w14:textId="77777777" w:rsidR="009C33EC" w:rsidRDefault="009C33EC" w:rsidP="009C33EC">
      <w:pPr>
        <w:pStyle w:val="NormalWeb"/>
      </w:pPr>
    </w:p>
    <w:p w14:paraId="08BCD16C" w14:textId="77777777" w:rsidR="009C33EC" w:rsidRPr="00CB4453" w:rsidRDefault="009C33EC" w:rsidP="003E00EB">
      <w:pPr>
        <w:spacing w:after="120" w:line="480" w:lineRule="auto"/>
        <w:jc w:val="both"/>
      </w:pPr>
    </w:p>
    <w:sectPr w:rsidR="009C33EC" w:rsidRPr="00CB44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89F99" w14:textId="77777777" w:rsidR="00577E0E" w:rsidRDefault="00577E0E" w:rsidP="00981A97">
      <w:r>
        <w:separator/>
      </w:r>
    </w:p>
  </w:endnote>
  <w:endnote w:type="continuationSeparator" w:id="0">
    <w:p w14:paraId="32F4291D" w14:textId="77777777" w:rsidR="00577E0E" w:rsidRDefault="00577E0E" w:rsidP="0098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ull">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72B26" w14:textId="77777777" w:rsidR="00981A97" w:rsidRDefault="00981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98D5A" w14:textId="77777777" w:rsidR="00981A97" w:rsidRDefault="00981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A2193" w14:textId="77777777" w:rsidR="00981A97" w:rsidRDefault="00981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3A540" w14:textId="77777777" w:rsidR="00577E0E" w:rsidRDefault="00577E0E" w:rsidP="00981A97">
      <w:r>
        <w:separator/>
      </w:r>
    </w:p>
  </w:footnote>
  <w:footnote w:type="continuationSeparator" w:id="0">
    <w:p w14:paraId="63F585DC" w14:textId="77777777" w:rsidR="00577E0E" w:rsidRDefault="00577E0E" w:rsidP="00981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44B2A" w14:textId="6919D452" w:rsidR="00981A97" w:rsidRDefault="00577E0E">
    <w:pPr>
      <w:pStyle w:val="Header"/>
    </w:pPr>
    <w:r>
      <w:rPr>
        <w:noProof/>
      </w:rPr>
      <w:pict w14:anchorId="60EC6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349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F1899" w14:textId="50D03342" w:rsidR="00981A97" w:rsidRDefault="00577E0E">
    <w:pPr>
      <w:pStyle w:val="Header"/>
    </w:pPr>
    <w:r>
      <w:rPr>
        <w:noProof/>
      </w:rPr>
      <w:pict w14:anchorId="579A2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349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1993A" w14:textId="268360AF" w:rsidR="00981A97" w:rsidRDefault="00577E0E">
    <w:pPr>
      <w:pStyle w:val="Header"/>
    </w:pPr>
    <w:r>
      <w:rPr>
        <w:noProof/>
      </w:rPr>
      <w:pict w14:anchorId="41E5C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349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F2973"/>
    <w:rsid w:val="002328CB"/>
    <w:rsid w:val="00316B4B"/>
    <w:rsid w:val="00341A4F"/>
    <w:rsid w:val="0038517B"/>
    <w:rsid w:val="003A43D2"/>
    <w:rsid w:val="003E00EB"/>
    <w:rsid w:val="00412690"/>
    <w:rsid w:val="0042006C"/>
    <w:rsid w:val="004378A4"/>
    <w:rsid w:val="00442EAA"/>
    <w:rsid w:val="00577E0E"/>
    <w:rsid w:val="00587717"/>
    <w:rsid w:val="005D7B54"/>
    <w:rsid w:val="00655EF1"/>
    <w:rsid w:val="006D4AD6"/>
    <w:rsid w:val="006E5037"/>
    <w:rsid w:val="007363E4"/>
    <w:rsid w:val="007C1641"/>
    <w:rsid w:val="00824372"/>
    <w:rsid w:val="008537EC"/>
    <w:rsid w:val="008A0634"/>
    <w:rsid w:val="00981A97"/>
    <w:rsid w:val="009829DF"/>
    <w:rsid w:val="009A72FD"/>
    <w:rsid w:val="009C33EC"/>
    <w:rsid w:val="009E0B2F"/>
    <w:rsid w:val="00A77B3E"/>
    <w:rsid w:val="00A97777"/>
    <w:rsid w:val="00AB1D11"/>
    <w:rsid w:val="00AE5E2C"/>
    <w:rsid w:val="00AF4DE2"/>
    <w:rsid w:val="00BB0D60"/>
    <w:rsid w:val="00C64CF4"/>
    <w:rsid w:val="00CA2A55"/>
    <w:rsid w:val="00CB3009"/>
    <w:rsid w:val="00CB4453"/>
    <w:rsid w:val="00D23789"/>
    <w:rsid w:val="00D427AE"/>
    <w:rsid w:val="00DC4128"/>
    <w:rsid w:val="00E21A42"/>
    <w:rsid w:val="00E578D1"/>
    <w:rsid w:val="00E96C4B"/>
    <w:rsid w:val="00EB61C7"/>
    <w:rsid w:val="00F41480"/>
    <w:rsid w:val="00F635CF"/>
    <w:rsid w:val="00F72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2D9660"/>
  <w15:docId w15:val="{1F3C5C77-2B7F-4C69-B3A9-B691E6E1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CB300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
    <w:name w:val="Table of contents"/>
    <w:pPr>
      <w:spacing w:after="200"/>
      <w:jc w:val="center"/>
    </w:pPr>
    <w:rPr>
      <w:b/>
      <w:sz w:val="32"/>
    </w:rPr>
  </w:style>
  <w:style w:type="paragraph" w:styleId="TOC1">
    <w:name w:val="toc 1"/>
    <w:basedOn w:val="Normal"/>
    <w:next w:val="Normal"/>
    <w:autoRedefine/>
    <w:rsid w:val="00805BCE"/>
  </w:style>
  <w:style w:type="character" w:styleId="Hyperlink">
    <w:name w:val="Hyperlink"/>
    <w:basedOn w:val="DefaultParagraphFont"/>
    <w:rsid w:val="00EF7B96"/>
    <w:rPr>
      <w:color w:val="0000FF"/>
      <w:u w:val="single"/>
    </w:rPr>
  </w:style>
  <w:style w:type="character" w:customStyle="1" w:styleId="Heading3Char">
    <w:name w:val="Heading 3 Char"/>
    <w:basedOn w:val="DefaultParagraphFont"/>
    <w:link w:val="Heading3"/>
    <w:semiHidden/>
    <w:rsid w:val="00CB3009"/>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CB3009"/>
    <w:rPr>
      <w:color w:val="605E5C"/>
      <w:shd w:val="clear" w:color="auto" w:fill="E1DFDD"/>
    </w:rPr>
  </w:style>
  <w:style w:type="paragraph" w:styleId="Header">
    <w:name w:val="header"/>
    <w:basedOn w:val="Normal"/>
    <w:link w:val="HeaderChar"/>
    <w:rsid w:val="00981A97"/>
    <w:pPr>
      <w:tabs>
        <w:tab w:val="center" w:pos="4680"/>
        <w:tab w:val="right" w:pos="9360"/>
      </w:tabs>
    </w:pPr>
  </w:style>
  <w:style w:type="character" w:customStyle="1" w:styleId="HeaderChar">
    <w:name w:val="Header Char"/>
    <w:basedOn w:val="DefaultParagraphFont"/>
    <w:link w:val="Header"/>
    <w:rsid w:val="00981A97"/>
    <w:rPr>
      <w:sz w:val="24"/>
      <w:szCs w:val="24"/>
    </w:rPr>
  </w:style>
  <w:style w:type="paragraph" w:styleId="Footer">
    <w:name w:val="footer"/>
    <w:basedOn w:val="Normal"/>
    <w:link w:val="FooterChar"/>
    <w:rsid w:val="00981A97"/>
    <w:pPr>
      <w:tabs>
        <w:tab w:val="center" w:pos="4680"/>
        <w:tab w:val="right" w:pos="9360"/>
      </w:tabs>
    </w:pPr>
  </w:style>
  <w:style w:type="character" w:customStyle="1" w:styleId="FooterChar">
    <w:name w:val="Footer Char"/>
    <w:basedOn w:val="DefaultParagraphFont"/>
    <w:link w:val="Footer"/>
    <w:rsid w:val="00981A97"/>
    <w:rPr>
      <w:sz w:val="24"/>
      <w:szCs w:val="24"/>
    </w:rPr>
  </w:style>
  <w:style w:type="character" w:styleId="CommentReference">
    <w:name w:val="annotation reference"/>
    <w:basedOn w:val="DefaultParagraphFont"/>
    <w:rsid w:val="003A43D2"/>
    <w:rPr>
      <w:sz w:val="16"/>
      <w:szCs w:val="16"/>
    </w:rPr>
  </w:style>
  <w:style w:type="paragraph" w:styleId="CommentText">
    <w:name w:val="annotation text"/>
    <w:basedOn w:val="Normal"/>
    <w:link w:val="CommentTextChar"/>
    <w:rsid w:val="003A43D2"/>
    <w:rPr>
      <w:sz w:val="20"/>
      <w:szCs w:val="20"/>
    </w:rPr>
  </w:style>
  <w:style w:type="character" w:customStyle="1" w:styleId="CommentTextChar">
    <w:name w:val="Comment Text Char"/>
    <w:basedOn w:val="DefaultParagraphFont"/>
    <w:link w:val="CommentText"/>
    <w:rsid w:val="003A43D2"/>
  </w:style>
  <w:style w:type="paragraph" w:styleId="CommentSubject">
    <w:name w:val="annotation subject"/>
    <w:basedOn w:val="CommentText"/>
    <w:next w:val="CommentText"/>
    <w:link w:val="CommentSubjectChar"/>
    <w:rsid w:val="003A43D2"/>
    <w:rPr>
      <w:b/>
      <w:bCs/>
    </w:rPr>
  </w:style>
  <w:style w:type="character" w:customStyle="1" w:styleId="CommentSubjectChar">
    <w:name w:val="Comment Subject Char"/>
    <w:basedOn w:val="CommentTextChar"/>
    <w:link w:val="CommentSubject"/>
    <w:rsid w:val="003A43D2"/>
    <w:rPr>
      <w:b/>
      <w:bCs/>
    </w:rPr>
  </w:style>
  <w:style w:type="paragraph" w:styleId="BalloonText">
    <w:name w:val="Balloon Text"/>
    <w:basedOn w:val="Normal"/>
    <w:link w:val="BalloonTextChar"/>
    <w:rsid w:val="003A43D2"/>
    <w:rPr>
      <w:rFonts w:ascii="Tahoma" w:hAnsi="Tahoma" w:cs="Tahoma"/>
      <w:sz w:val="16"/>
      <w:szCs w:val="16"/>
    </w:rPr>
  </w:style>
  <w:style w:type="character" w:customStyle="1" w:styleId="BalloonTextChar">
    <w:name w:val="Balloon Text Char"/>
    <w:basedOn w:val="DefaultParagraphFont"/>
    <w:link w:val="BalloonText"/>
    <w:rsid w:val="003A43D2"/>
    <w:rPr>
      <w:rFonts w:ascii="Tahoma" w:hAnsi="Tahoma" w:cs="Tahoma"/>
      <w:sz w:val="16"/>
      <w:szCs w:val="16"/>
    </w:rPr>
  </w:style>
  <w:style w:type="paragraph" w:styleId="NormalWeb">
    <w:name w:val="Normal (Web)"/>
    <w:basedOn w:val="Normal"/>
    <w:uiPriority w:val="99"/>
    <w:unhideWhenUsed/>
    <w:rsid w:val="00E21A42"/>
    <w:pPr>
      <w:spacing w:before="100" w:beforeAutospacing="1" w:after="100" w:afterAutospacing="1"/>
    </w:pPr>
  </w:style>
  <w:style w:type="character" w:customStyle="1" w:styleId="ai-insert">
    <w:name w:val="ai-insert"/>
    <w:basedOn w:val="DefaultParagraphFont"/>
    <w:rsid w:val="00E21A42"/>
  </w:style>
  <w:style w:type="character" w:customStyle="1" w:styleId="paperpal-citation">
    <w:name w:val="paperpal-citation"/>
    <w:basedOn w:val="DefaultParagraphFont"/>
    <w:rsid w:val="003E0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989236">
      <w:bodyDiv w:val="1"/>
      <w:marLeft w:val="0"/>
      <w:marRight w:val="0"/>
      <w:marTop w:val="0"/>
      <w:marBottom w:val="0"/>
      <w:divBdr>
        <w:top w:val="none" w:sz="0" w:space="0" w:color="auto"/>
        <w:left w:val="none" w:sz="0" w:space="0" w:color="auto"/>
        <w:bottom w:val="none" w:sz="0" w:space="0" w:color="auto"/>
        <w:right w:val="none" w:sz="0" w:space="0" w:color="auto"/>
      </w:divBdr>
      <w:divsChild>
        <w:div w:id="1653825860">
          <w:marLeft w:val="0"/>
          <w:marRight w:val="0"/>
          <w:marTop w:val="0"/>
          <w:marBottom w:val="0"/>
          <w:divBdr>
            <w:top w:val="none" w:sz="0" w:space="0" w:color="auto"/>
            <w:left w:val="none" w:sz="0" w:space="0" w:color="auto"/>
            <w:bottom w:val="none" w:sz="0" w:space="0" w:color="auto"/>
            <w:right w:val="none" w:sz="0" w:space="0" w:color="auto"/>
          </w:divBdr>
        </w:div>
      </w:divsChild>
    </w:div>
    <w:div w:id="303900191">
      <w:bodyDiv w:val="1"/>
      <w:marLeft w:val="0"/>
      <w:marRight w:val="0"/>
      <w:marTop w:val="0"/>
      <w:marBottom w:val="0"/>
      <w:divBdr>
        <w:top w:val="none" w:sz="0" w:space="0" w:color="auto"/>
        <w:left w:val="none" w:sz="0" w:space="0" w:color="auto"/>
        <w:bottom w:val="none" w:sz="0" w:space="0" w:color="auto"/>
        <w:right w:val="none" w:sz="0" w:space="0" w:color="auto"/>
      </w:divBdr>
    </w:div>
    <w:div w:id="849366980">
      <w:bodyDiv w:val="1"/>
      <w:marLeft w:val="0"/>
      <w:marRight w:val="0"/>
      <w:marTop w:val="0"/>
      <w:marBottom w:val="0"/>
      <w:divBdr>
        <w:top w:val="none" w:sz="0" w:space="0" w:color="auto"/>
        <w:left w:val="none" w:sz="0" w:space="0" w:color="auto"/>
        <w:bottom w:val="none" w:sz="0" w:space="0" w:color="auto"/>
        <w:right w:val="none" w:sz="0" w:space="0" w:color="auto"/>
      </w:divBdr>
    </w:div>
    <w:div w:id="1207062082">
      <w:bodyDiv w:val="1"/>
      <w:marLeft w:val="0"/>
      <w:marRight w:val="0"/>
      <w:marTop w:val="0"/>
      <w:marBottom w:val="0"/>
      <w:divBdr>
        <w:top w:val="none" w:sz="0" w:space="0" w:color="auto"/>
        <w:left w:val="none" w:sz="0" w:space="0" w:color="auto"/>
        <w:bottom w:val="none" w:sz="0" w:space="0" w:color="auto"/>
        <w:right w:val="none" w:sz="0" w:space="0" w:color="auto"/>
      </w:divBdr>
      <w:divsChild>
        <w:div w:id="735517513">
          <w:marLeft w:val="0"/>
          <w:marRight w:val="0"/>
          <w:marTop w:val="0"/>
          <w:marBottom w:val="0"/>
          <w:divBdr>
            <w:top w:val="none" w:sz="0" w:space="0" w:color="auto"/>
            <w:left w:val="none" w:sz="0" w:space="0" w:color="auto"/>
            <w:bottom w:val="none" w:sz="0" w:space="0" w:color="auto"/>
            <w:right w:val="none" w:sz="0" w:space="0" w:color="auto"/>
          </w:divBdr>
        </w:div>
      </w:divsChild>
    </w:div>
    <w:div w:id="1437285987">
      <w:bodyDiv w:val="1"/>
      <w:marLeft w:val="0"/>
      <w:marRight w:val="0"/>
      <w:marTop w:val="0"/>
      <w:marBottom w:val="0"/>
      <w:divBdr>
        <w:top w:val="none" w:sz="0" w:space="0" w:color="auto"/>
        <w:left w:val="none" w:sz="0" w:space="0" w:color="auto"/>
        <w:bottom w:val="none" w:sz="0" w:space="0" w:color="auto"/>
        <w:right w:val="none" w:sz="0" w:space="0" w:color="auto"/>
      </w:divBdr>
    </w:div>
    <w:div w:id="1577133013">
      <w:bodyDiv w:val="1"/>
      <w:marLeft w:val="0"/>
      <w:marRight w:val="0"/>
      <w:marTop w:val="0"/>
      <w:marBottom w:val="0"/>
      <w:divBdr>
        <w:top w:val="none" w:sz="0" w:space="0" w:color="auto"/>
        <w:left w:val="none" w:sz="0" w:space="0" w:color="auto"/>
        <w:bottom w:val="none" w:sz="0" w:space="0" w:color="auto"/>
        <w:right w:val="none" w:sz="0" w:space="0" w:color="auto"/>
      </w:divBdr>
      <w:divsChild>
        <w:div w:id="1544320111">
          <w:marLeft w:val="0"/>
          <w:marRight w:val="0"/>
          <w:marTop w:val="0"/>
          <w:marBottom w:val="0"/>
          <w:divBdr>
            <w:top w:val="none" w:sz="0" w:space="0" w:color="auto"/>
            <w:left w:val="none" w:sz="0" w:space="0" w:color="auto"/>
            <w:bottom w:val="none" w:sz="0" w:space="0" w:color="auto"/>
            <w:right w:val="none" w:sz="0" w:space="0" w:color="auto"/>
          </w:divBdr>
        </w:div>
      </w:divsChild>
    </w:div>
    <w:div w:id="1740862994">
      <w:bodyDiv w:val="1"/>
      <w:marLeft w:val="0"/>
      <w:marRight w:val="0"/>
      <w:marTop w:val="0"/>
      <w:marBottom w:val="0"/>
      <w:divBdr>
        <w:top w:val="none" w:sz="0" w:space="0" w:color="auto"/>
        <w:left w:val="none" w:sz="0" w:space="0" w:color="auto"/>
        <w:bottom w:val="none" w:sz="0" w:space="0" w:color="auto"/>
        <w:right w:val="none" w:sz="0" w:space="0" w:color="auto"/>
      </w:divBdr>
      <w:divsChild>
        <w:div w:id="2122844210">
          <w:marLeft w:val="0"/>
          <w:marRight w:val="0"/>
          <w:marTop w:val="0"/>
          <w:marBottom w:val="0"/>
          <w:divBdr>
            <w:top w:val="none" w:sz="0" w:space="0" w:color="auto"/>
            <w:left w:val="none" w:sz="0" w:space="0" w:color="auto"/>
            <w:bottom w:val="none" w:sz="0" w:space="0" w:color="auto"/>
            <w:right w:val="none" w:sz="0" w:space="0" w:color="auto"/>
          </w:divBdr>
        </w:div>
      </w:divsChild>
    </w:div>
    <w:div w:id="1838879409">
      <w:bodyDiv w:val="1"/>
      <w:marLeft w:val="0"/>
      <w:marRight w:val="0"/>
      <w:marTop w:val="0"/>
      <w:marBottom w:val="0"/>
      <w:divBdr>
        <w:top w:val="none" w:sz="0" w:space="0" w:color="auto"/>
        <w:left w:val="none" w:sz="0" w:space="0" w:color="auto"/>
        <w:bottom w:val="none" w:sz="0" w:space="0" w:color="auto"/>
        <w:right w:val="none" w:sz="0" w:space="0" w:color="auto"/>
      </w:divBdr>
    </w:div>
    <w:div w:id="1919440498">
      <w:bodyDiv w:val="1"/>
      <w:marLeft w:val="0"/>
      <w:marRight w:val="0"/>
      <w:marTop w:val="0"/>
      <w:marBottom w:val="0"/>
      <w:divBdr>
        <w:top w:val="none" w:sz="0" w:space="0" w:color="auto"/>
        <w:left w:val="none" w:sz="0" w:space="0" w:color="auto"/>
        <w:bottom w:val="none" w:sz="0" w:space="0" w:color="auto"/>
        <w:right w:val="none" w:sz="0" w:space="0" w:color="auto"/>
      </w:divBdr>
    </w:div>
    <w:div w:id="1947271506">
      <w:bodyDiv w:val="1"/>
      <w:marLeft w:val="0"/>
      <w:marRight w:val="0"/>
      <w:marTop w:val="0"/>
      <w:marBottom w:val="0"/>
      <w:divBdr>
        <w:top w:val="none" w:sz="0" w:space="0" w:color="auto"/>
        <w:left w:val="none" w:sz="0" w:space="0" w:color="auto"/>
        <w:bottom w:val="none" w:sz="0" w:space="0" w:color="auto"/>
        <w:right w:val="none" w:sz="0" w:space="0" w:color="auto"/>
      </w:divBdr>
    </w:div>
    <w:div w:id="2062167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D0CA8-3AE5-4CB3-9591-9FD66E67E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15</Pages>
  <Words>3612</Words>
  <Characters>20589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1137</cp:lastModifiedBy>
  <cp:revision>24</cp:revision>
  <dcterms:created xsi:type="dcterms:W3CDTF">2025-09-19T05:02:00Z</dcterms:created>
  <dcterms:modified xsi:type="dcterms:W3CDTF">2025-09-25T07:26:00Z</dcterms:modified>
</cp:coreProperties>
</file>