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C686B" w14:textId="1E710E68" w:rsidR="00EF012C" w:rsidRPr="004575EB" w:rsidRDefault="00CF3BA0" w:rsidP="00BE2C49">
      <w:pPr>
        <w:rPr>
          <w:rFonts w:ascii="Times New Roman" w:hAnsi="Times New Roman" w:cs="Times New Roman"/>
          <w:b/>
          <w:bCs/>
          <w:sz w:val="24"/>
          <w:szCs w:val="24"/>
        </w:rPr>
      </w:pPr>
      <w:r w:rsidRPr="004575EB">
        <w:rPr>
          <w:rFonts w:ascii="Times New Roman" w:hAnsi="Times New Roman" w:cs="Times New Roman"/>
          <w:b/>
          <w:bCs/>
          <w:sz w:val="24"/>
          <w:szCs w:val="24"/>
        </w:rPr>
        <w:t>Scientific Advances in Tomato (</w:t>
      </w:r>
      <w:r w:rsidRPr="004575EB">
        <w:rPr>
          <w:rFonts w:ascii="Times New Roman" w:hAnsi="Times New Roman" w:cs="Times New Roman"/>
          <w:b/>
          <w:bCs/>
          <w:i/>
          <w:iCs/>
          <w:sz w:val="24"/>
          <w:szCs w:val="24"/>
        </w:rPr>
        <w:t xml:space="preserve">Solanum </w:t>
      </w:r>
      <w:proofErr w:type="spellStart"/>
      <w:r w:rsidRPr="004575EB">
        <w:rPr>
          <w:rFonts w:ascii="Times New Roman" w:hAnsi="Times New Roman" w:cs="Times New Roman"/>
          <w:b/>
          <w:bCs/>
          <w:i/>
          <w:iCs/>
          <w:sz w:val="24"/>
          <w:szCs w:val="24"/>
        </w:rPr>
        <w:t>lycopersicum</w:t>
      </w:r>
      <w:proofErr w:type="spellEnd"/>
      <w:r w:rsidRPr="004575EB">
        <w:rPr>
          <w:rFonts w:ascii="Times New Roman" w:hAnsi="Times New Roman" w:cs="Times New Roman"/>
          <w:b/>
          <w:bCs/>
          <w:sz w:val="24"/>
          <w:szCs w:val="24"/>
        </w:rPr>
        <w:t xml:space="preserve"> L.) Cultivation</w:t>
      </w:r>
      <w:r w:rsidR="00D00B6C" w:rsidRPr="004575EB">
        <w:rPr>
          <w:rFonts w:ascii="Times New Roman" w:hAnsi="Times New Roman" w:cs="Times New Roman"/>
          <w:b/>
          <w:bCs/>
          <w:sz w:val="24"/>
          <w:szCs w:val="24"/>
        </w:rPr>
        <w:t xml:space="preserve"> Agronomic </w:t>
      </w:r>
      <w:r w:rsidR="00321709" w:rsidRPr="004575EB">
        <w:rPr>
          <w:rFonts w:ascii="Times New Roman" w:hAnsi="Times New Roman" w:cs="Times New Roman"/>
          <w:b/>
          <w:bCs/>
          <w:sz w:val="24"/>
          <w:szCs w:val="24"/>
        </w:rPr>
        <w:t>I</w:t>
      </w:r>
      <w:r w:rsidR="00D00B6C" w:rsidRPr="004575EB">
        <w:rPr>
          <w:rFonts w:ascii="Times New Roman" w:hAnsi="Times New Roman" w:cs="Times New Roman"/>
          <w:b/>
          <w:bCs/>
          <w:sz w:val="24"/>
          <w:szCs w:val="24"/>
        </w:rPr>
        <w:t xml:space="preserve">nnovation and </w:t>
      </w:r>
      <w:r w:rsidR="00321709" w:rsidRPr="004575EB">
        <w:rPr>
          <w:rFonts w:ascii="Times New Roman" w:hAnsi="Times New Roman" w:cs="Times New Roman"/>
          <w:b/>
          <w:bCs/>
          <w:sz w:val="24"/>
          <w:szCs w:val="24"/>
        </w:rPr>
        <w:t>Genetic Improvement</w:t>
      </w:r>
      <w:r w:rsidRPr="004575EB">
        <w:rPr>
          <w:rFonts w:ascii="Times New Roman" w:hAnsi="Times New Roman" w:cs="Times New Roman"/>
          <w:b/>
          <w:bCs/>
          <w:sz w:val="24"/>
          <w:szCs w:val="24"/>
        </w:rPr>
        <w:t>: A Comprehensive Review</w:t>
      </w:r>
    </w:p>
    <w:p w14:paraId="5EB54890" w14:textId="5FE58F74" w:rsidR="00BE2C49" w:rsidRDefault="00BE2C49" w:rsidP="00BE2C49">
      <w:pPr>
        <w:rPr>
          <w:rFonts w:ascii="Times New Roman" w:hAnsi="Times New Roman" w:cs="Times New Roman"/>
          <w:b/>
          <w:bCs/>
          <w:szCs w:val="22"/>
        </w:rPr>
      </w:pPr>
    </w:p>
    <w:p w14:paraId="04BD2C70" w14:textId="77777777" w:rsidR="00594C67" w:rsidRPr="004575EB" w:rsidRDefault="00594C67" w:rsidP="00BE2C49">
      <w:pPr>
        <w:rPr>
          <w:rFonts w:ascii="Times New Roman" w:hAnsi="Times New Roman" w:cs="Times New Roman"/>
          <w:b/>
          <w:bCs/>
          <w:szCs w:val="22"/>
        </w:rPr>
      </w:pPr>
    </w:p>
    <w:p w14:paraId="30EA43D1" w14:textId="2FBE75F3" w:rsidR="00BE2C49" w:rsidRPr="004575EB" w:rsidRDefault="00BE2C49" w:rsidP="00BE2C49">
      <w:p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ABSTRACT</w:t>
      </w:r>
    </w:p>
    <w:p w14:paraId="599CB0B7" w14:textId="1E5AD7D1" w:rsidR="00BE2C49" w:rsidRPr="004575EB" w:rsidRDefault="00350C5D" w:rsidP="00BE2C49">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szCs w:val="22"/>
        </w:rPr>
        <w:t xml:space="preserve"> L.) is one of the world's most significant vegetable crops, appreciated for its high nutritional content, economic relevance, and wide range of industrial applications. It is high in vitamins, minerals, lycopene, and antioxidants, all of which help to improve human health and diet security. Tomatoes are the world's largest crop in terms of a</w:t>
      </w:r>
      <w:bookmarkStart w:id="0" w:name="_GoBack"/>
      <w:bookmarkEnd w:id="0"/>
      <w:r w:rsidRPr="004575EB">
        <w:rPr>
          <w:rFonts w:ascii="Times New Roman" w:hAnsi="Times New Roman" w:cs="Times New Roman"/>
          <w:szCs w:val="22"/>
        </w:rPr>
        <w:t>rea and production, with India among the main producers. Climate change, soil degradation,</w:t>
      </w:r>
      <w:r w:rsidR="006F5867">
        <w:rPr>
          <w:rFonts w:ascii="Times New Roman" w:hAnsi="Times New Roman" w:cs="Times New Roman"/>
          <w:szCs w:val="22"/>
        </w:rPr>
        <w:t xml:space="preserve"> soil types,</w:t>
      </w:r>
      <w:r w:rsidRPr="004575EB">
        <w:rPr>
          <w:rFonts w:ascii="Times New Roman" w:hAnsi="Times New Roman" w:cs="Times New Roman"/>
          <w:szCs w:val="22"/>
        </w:rPr>
        <w:t xml:space="preserve"> pests, illnesses, physiological abnormalities, and post-harvest losses all have an impact on productivity. Recent developments in scientific farming procedures have shown amazing potential for increasing output, quality, and sustainability. Tomato production is being transformed by improved varieties and hybrids that are resistant to major biotic and abiotic challenges, precision farming techniques, drip irrigation and fertigation, integrated nutrition management, and protected culture systems including </w:t>
      </w:r>
      <w:proofErr w:type="spellStart"/>
      <w:r w:rsidRPr="004575EB">
        <w:rPr>
          <w:rFonts w:ascii="Times New Roman" w:hAnsi="Times New Roman" w:cs="Times New Roman"/>
          <w:szCs w:val="22"/>
        </w:rPr>
        <w:t>polyhouses</w:t>
      </w:r>
      <w:proofErr w:type="spellEnd"/>
      <w:r w:rsidRPr="004575EB">
        <w:rPr>
          <w:rFonts w:ascii="Times New Roman" w:hAnsi="Times New Roman" w:cs="Times New Roman"/>
          <w:szCs w:val="22"/>
        </w:rPr>
        <w:t xml:space="preserve"> and greenhouses. Plant growth regulators, grafting, and mulching all help to promote fruit set and quality. Integrated pest and disease management systems, together with biocontrol agents and resistant varieties, are critical for decreasing pesticide use and guaranteeing environmental safety. Post-harvest technologies such as better harvesting, grading, packaging, cold storage, and processing provide value to the supply chain while reducing waste. Furthermore, molecular breeding, marker-assisted selection, and CRISPR-based gene editing are emerging as significant genetic improvement technologies in tomato, with the potential to generate climate-resilient, nutrient-rich cultivars. It also emphasizes sustainable ways and future opportunities to increase production and profitability, assuring tomatoes' continued role as a major crop in global horticulture and nutrition security.</w:t>
      </w:r>
    </w:p>
    <w:p w14:paraId="649FB31C" w14:textId="3B410202" w:rsidR="00833CF2" w:rsidRPr="004575EB" w:rsidRDefault="00833CF2" w:rsidP="00BE2C49">
      <w:pPr>
        <w:spacing w:line="360" w:lineRule="auto"/>
        <w:jc w:val="both"/>
        <w:rPr>
          <w:rFonts w:ascii="Times New Roman" w:hAnsi="Times New Roman" w:cs="Times New Roman"/>
          <w:szCs w:val="22"/>
        </w:rPr>
      </w:pPr>
      <w:r w:rsidRPr="004575EB">
        <w:rPr>
          <w:rFonts w:ascii="Times New Roman" w:hAnsi="Times New Roman" w:cs="Times New Roman"/>
          <w:b/>
          <w:bCs/>
          <w:i/>
          <w:iCs/>
          <w:szCs w:val="22"/>
        </w:rPr>
        <w:t>Keywords</w:t>
      </w:r>
      <w:r w:rsidRPr="004575EB">
        <w:rPr>
          <w:rFonts w:ascii="Times New Roman" w:hAnsi="Times New Roman" w:cs="Times New Roman"/>
          <w:szCs w:val="22"/>
        </w:rPr>
        <w:t>: Tomato, scientific cultivation, protected cultivation, biotic and abiotic stress, post-harvest management</w:t>
      </w:r>
    </w:p>
    <w:p w14:paraId="4B705E21" w14:textId="6AA45BE3" w:rsidR="00833CF2" w:rsidRPr="004575EB" w:rsidRDefault="00833CF2"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INTRODUCTION</w:t>
      </w:r>
    </w:p>
    <w:p w14:paraId="7E2CBE32" w14:textId="15FBE0E5"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szCs w:val="22"/>
        </w:rPr>
        <w:t xml:space="preserve"> L.) is one of the world's most commonly grown and consumed vegetable crops, prized not just as a fresh fruit but also for its extensive processing into puree, paste, ketchup, sauce, soup, dehydrated powder, and canned tomato. Tomatoes, which belong to the Solanaceae family, originated in western South America, specifically in the Andean region, before spreading to Europe and then over the world following the Columbian exchange</w:t>
      </w:r>
      <w:r w:rsidR="005E048D" w:rsidRPr="004575EB">
        <w:rPr>
          <w:rFonts w:ascii="Times New Roman" w:hAnsi="Times New Roman" w:cs="Times New Roman"/>
          <w:szCs w:val="22"/>
        </w:rPr>
        <w:t xml:space="preserve"> </w:t>
      </w:r>
      <w:r w:rsidR="005E048D" w:rsidRPr="004575EB">
        <w:rPr>
          <w:rFonts w:ascii="Times New Roman" w:hAnsi="Times New Roman" w:cs="Times New Roman"/>
          <w:b/>
          <w:bCs/>
          <w:szCs w:val="22"/>
        </w:rPr>
        <w:t>(</w:t>
      </w:r>
      <w:r w:rsidR="005E048D" w:rsidRPr="008B363C">
        <w:rPr>
          <w:rFonts w:ascii="Times New Roman" w:hAnsi="Times New Roman" w:cs="Times New Roman"/>
          <w:szCs w:val="22"/>
        </w:rPr>
        <w:t>Ahmad et. al., 2011</w:t>
      </w:r>
      <w:r w:rsidR="005E048D" w:rsidRPr="004575EB">
        <w:rPr>
          <w:rFonts w:ascii="Times New Roman" w:hAnsi="Times New Roman" w:cs="Times New Roman"/>
          <w:b/>
          <w:bCs/>
          <w:szCs w:val="22"/>
        </w:rPr>
        <w:t>)</w:t>
      </w:r>
      <w:r w:rsidRPr="004575EB">
        <w:rPr>
          <w:rFonts w:ascii="Times New Roman" w:hAnsi="Times New Roman" w:cs="Times New Roman"/>
          <w:szCs w:val="22"/>
        </w:rPr>
        <w:t>. Tomatoes have evolved into a basic component of global diets, with plants produced in over 170 nations under a variety of climatic circumstances</w:t>
      </w:r>
      <w:r w:rsidR="005E048D" w:rsidRPr="004575EB">
        <w:rPr>
          <w:rFonts w:ascii="Times New Roman" w:hAnsi="Times New Roman" w:cs="Times New Roman"/>
          <w:szCs w:val="22"/>
        </w:rPr>
        <w:t xml:space="preserve"> (</w:t>
      </w:r>
      <w:proofErr w:type="spellStart"/>
      <w:r w:rsidR="005E048D" w:rsidRPr="008B363C">
        <w:rPr>
          <w:rFonts w:ascii="Times New Roman" w:hAnsi="Times New Roman" w:cs="Times New Roman"/>
          <w:szCs w:val="22"/>
        </w:rPr>
        <w:t>Mahendrakar</w:t>
      </w:r>
      <w:proofErr w:type="spellEnd"/>
      <w:r w:rsidR="005E048D" w:rsidRPr="008B363C">
        <w:rPr>
          <w:rFonts w:ascii="Times New Roman" w:hAnsi="Times New Roman" w:cs="Times New Roman"/>
          <w:szCs w:val="22"/>
        </w:rPr>
        <w:t>, 2004)</w:t>
      </w:r>
      <w:r w:rsidRPr="004575EB">
        <w:rPr>
          <w:rFonts w:ascii="Times New Roman" w:hAnsi="Times New Roman" w:cs="Times New Roman"/>
          <w:szCs w:val="22"/>
        </w:rPr>
        <w:t xml:space="preserve">. Its versatility, high yield potential, and </w:t>
      </w:r>
      <w:r w:rsidRPr="004575EB">
        <w:rPr>
          <w:rFonts w:ascii="Times New Roman" w:hAnsi="Times New Roman" w:cs="Times New Roman"/>
          <w:szCs w:val="22"/>
        </w:rPr>
        <w:lastRenderedPageBreak/>
        <w:t>many applications in both residential and industrial sectors make it an essential crop for horticulture and agricultural economies</w:t>
      </w:r>
      <w:r w:rsidR="000F397E" w:rsidRPr="004575EB">
        <w:rPr>
          <w:rFonts w:ascii="Times New Roman" w:hAnsi="Times New Roman" w:cs="Times New Roman"/>
          <w:szCs w:val="22"/>
        </w:rPr>
        <w:t xml:space="preserve"> (</w:t>
      </w:r>
      <w:r w:rsidR="000F397E" w:rsidRPr="008B363C">
        <w:rPr>
          <w:rFonts w:ascii="Times New Roman" w:hAnsi="Times New Roman" w:cs="Times New Roman"/>
          <w:szCs w:val="22"/>
        </w:rPr>
        <w:t>Rick, 1969</w:t>
      </w:r>
      <w:r w:rsidR="000F397E" w:rsidRPr="004575EB">
        <w:rPr>
          <w:rFonts w:ascii="Times New Roman" w:hAnsi="Times New Roman" w:cs="Times New Roman"/>
          <w:szCs w:val="22"/>
        </w:rPr>
        <w:t>)</w:t>
      </w:r>
      <w:r w:rsidRPr="004575EB">
        <w:rPr>
          <w:rFonts w:ascii="Times New Roman" w:hAnsi="Times New Roman" w:cs="Times New Roman"/>
          <w:szCs w:val="22"/>
        </w:rPr>
        <w:t>.</w:t>
      </w:r>
    </w:p>
    <w:p w14:paraId="15897323" w14:textId="5911A3AC"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Tomatoes are commonly referred to as a "protective food" due to </w:t>
      </w:r>
      <w:r w:rsidR="00777CCE" w:rsidRPr="004575EB">
        <w:rPr>
          <w:rFonts w:ascii="Times New Roman" w:hAnsi="Times New Roman" w:cs="Times New Roman"/>
          <w:szCs w:val="22"/>
        </w:rPr>
        <w:t>their</w:t>
      </w:r>
      <w:r w:rsidRPr="004575EB">
        <w:rPr>
          <w:rFonts w:ascii="Times New Roman" w:hAnsi="Times New Roman" w:cs="Times New Roman"/>
          <w:szCs w:val="22"/>
        </w:rPr>
        <w:t xml:space="preserve"> high concentration of vitamins, minerals, and health-promoting phytochemicals</w:t>
      </w:r>
      <w:r w:rsidR="00881B26" w:rsidRPr="004575EB">
        <w:rPr>
          <w:rFonts w:ascii="Times New Roman" w:hAnsi="Times New Roman" w:cs="Times New Roman"/>
          <w:szCs w:val="22"/>
        </w:rPr>
        <w:t xml:space="preserve"> </w:t>
      </w:r>
      <w:r w:rsidR="00881B26" w:rsidRPr="004575EB">
        <w:rPr>
          <w:rFonts w:ascii="Times New Roman" w:hAnsi="Times New Roman" w:cs="Times New Roman"/>
          <w:b/>
          <w:bCs/>
          <w:szCs w:val="22"/>
        </w:rPr>
        <w:t>(</w:t>
      </w:r>
      <w:r w:rsidR="00881B26" w:rsidRPr="008B363C">
        <w:rPr>
          <w:rFonts w:ascii="Times New Roman" w:hAnsi="Times New Roman" w:cs="Times New Roman"/>
          <w:noProof/>
          <w:szCs w:val="22"/>
        </w:rPr>
        <w:t>Mc Cue, George Allen, 1952</w:t>
      </w:r>
      <w:r w:rsidR="00881B26" w:rsidRPr="008B363C">
        <w:rPr>
          <w:rFonts w:ascii="Times New Roman" w:hAnsi="Times New Roman" w:cs="Times New Roman"/>
          <w:szCs w:val="22"/>
        </w:rPr>
        <w:t>)</w:t>
      </w:r>
      <w:r w:rsidRPr="004575EB">
        <w:rPr>
          <w:rFonts w:ascii="Times New Roman" w:hAnsi="Times New Roman" w:cs="Times New Roman"/>
          <w:szCs w:val="22"/>
        </w:rPr>
        <w:t xml:space="preserve">. It contains high levels of vitamin C, vitamin A (β-carotene), folate, potassium, organic acids, and dietary </w:t>
      </w:r>
      <w:r w:rsidR="00777CCE" w:rsidRPr="004575EB">
        <w:rPr>
          <w:rFonts w:ascii="Times New Roman" w:hAnsi="Times New Roman" w:cs="Times New Roman"/>
          <w:szCs w:val="22"/>
        </w:rPr>
        <w:t>fibre</w:t>
      </w:r>
      <w:r w:rsidR="00C10F48" w:rsidRPr="004575EB">
        <w:rPr>
          <w:rFonts w:ascii="Times New Roman" w:hAnsi="Times New Roman" w:cs="Times New Roman"/>
          <w:szCs w:val="22"/>
        </w:rPr>
        <w:t xml:space="preserve"> (</w:t>
      </w:r>
      <w:r w:rsidR="00C10F48" w:rsidRPr="008B363C">
        <w:rPr>
          <w:rFonts w:ascii="Times New Roman" w:hAnsi="Times New Roman" w:cs="Times New Roman"/>
          <w:szCs w:val="22"/>
        </w:rPr>
        <w:t xml:space="preserve">Bai &amp; </w:t>
      </w:r>
      <w:proofErr w:type="spellStart"/>
      <w:r w:rsidR="00C10F48" w:rsidRPr="008B363C">
        <w:rPr>
          <w:rFonts w:ascii="Times New Roman" w:hAnsi="Times New Roman" w:cs="Times New Roman"/>
          <w:szCs w:val="22"/>
        </w:rPr>
        <w:t>Lindhout</w:t>
      </w:r>
      <w:proofErr w:type="spellEnd"/>
      <w:r w:rsidR="00C10F48" w:rsidRPr="008B363C">
        <w:rPr>
          <w:rFonts w:ascii="Times New Roman" w:hAnsi="Times New Roman" w:cs="Times New Roman"/>
          <w:szCs w:val="22"/>
        </w:rPr>
        <w:t>, 2007</w:t>
      </w:r>
      <w:r w:rsidR="00C10F48" w:rsidRPr="004575EB">
        <w:rPr>
          <w:rFonts w:ascii="Times New Roman" w:hAnsi="Times New Roman" w:cs="Times New Roman"/>
          <w:b/>
          <w:bCs/>
          <w:szCs w:val="22"/>
        </w:rPr>
        <w:t>)</w:t>
      </w:r>
      <w:r w:rsidRPr="004575EB">
        <w:rPr>
          <w:rFonts w:ascii="Times New Roman" w:hAnsi="Times New Roman" w:cs="Times New Roman"/>
          <w:szCs w:val="22"/>
        </w:rPr>
        <w:t xml:space="preserve">. At least vit-A 320 IU, total sugar 3-4%, total solid 4-7%, ascorbic acid 15-30 mg/100 g, </w:t>
      </w:r>
      <w:proofErr w:type="spellStart"/>
      <w:r w:rsidRPr="004575EB">
        <w:rPr>
          <w:rFonts w:ascii="Times New Roman" w:hAnsi="Times New Roman" w:cs="Times New Roman"/>
          <w:szCs w:val="22"/>
        </w:rPr>
        <w:t>titrable</w:t>
      </w:r>
      <w:proofErr w:type="spellEnd"/>
      <w:r w:rsidRPr="004575EB">
        <w:rPr>
          <w:rFonts w:ascii="Times New Roman" w:hAnsi="Times New Roman" w:cs="Times New Roman"/>
          <w:szCs w:val="22"/>
        </w:rPr>
        <w:t xml:space="preserve"> acidity 7.5-10mg/100ml, lycopene content 20-50mg/100 g, and tomato seed contains 24% oil that is used in margarine. Lycopene, a carotenoid pigment that gives tomatoes their red </w:t>
      </w:r>
      <w:proofErr w:type="spellStart"/>
      <w:r w:rsidRPr="004575EB">
        <w:rPr>
          <w:rFonts w:ascii="Times New Roman" w:hAnsi="Times New Roman" w:cs="Times New Roman"/>
          <w:szCs w:val="22"/>
        </w:rPr>
        <w:t>color</w:t>
      </w:r>
      <w:proofErr w:type="spellEnd"/>
      <w:r w:rsidRPr="004575EB">
        <w:rPr>
          <w:rFonts w:ascii="Times New Roman" w:hAnsi="Times New Roman" w:cs="Times New Roman"/>
          <w:szCs w:val="22"/>
        </w:rPr>
        <w:t>, has been related to antioxidant capabilities and possible roles in lowering the risk of chronic diseases like cancer and cardiovascular disease</w:t>
      </w:r>
      <w:r w:rsidR="00C10F48" w:rsidRPr="004575EB">
        <w:rPr>
          <w:rFonts w:ascii="Times New Roman" w:hAnsi="Times New Roman" w:cs="Times New Roman"/>
          <w:szCs w:val="22"/>
        </w:rPr>
        <w:t xml:space="preserve"> </w:t>
      </w:r>
      <w:r w:rsidR="00C10F48" w:rsidRPr="004575EB">
        <w:rPr>
          <w:rFonts w:ascii="Times New Roman" w:hAnsi="Times New Roman" w:cs="Times New Roman"/>
          <w:b/>
          <w:bCs/>
          <w:szCs w:val="22"/>
        </w:rPr>
        <w:t>(</w:t>
      </w:r>
      <w:r w:rsidR="00C10F48" w:rsidRPr="008B363C">
        <w:rPr>
          <w:rFonts w:ascii="Times New Roman" w:hAnsi="Times New Roman" w:cs="Times New Roman"/>
          <w:szCs w:val="22"/>
        </w:rPr>
        <w:t>Iqbal e</w:t>
      </w:r>
      <w:r w:rsidR="008B363C">
        <w:rPr>
          <w:rFonts w:ascii="Times New Roman" w:hAnsi="Times New Roman" w:cs="Times New Roman"/>
          <w:szCs w:val="22"/>
        </w:rPr>
        <w:t>t</w:t>
      </w:r>
      <w:r w:rsidR="00C10F48" w:rsidRPr="008B363C">
        <w:rPr>
          <w:rFonts w:ascii="Times New Roman" w:hAnsi="Times New Roman" w:cs="Times New Roman"/>
          <w:szCs w:val="22"/>
        </w:rPr>
        <w:t xml:space="preserve"> al. 2019</w:t>
      </w:r>
      <w:r w:rsidR="00C10F48" w:rsidRPr="004575EB">
        <w:rPr>
          <w:rFonts w:ascii="Times New Roman" w:hAnsi="Times New Roman" w:cs="Times New Roman"/>
          <w:b/>
          <w:bCs/>
          <w:szCs w:val="22"/>
        </w:rPr>
        <w:t>)</w:t>
      </w:r>
      <w:r w:rsidRPr="004575EB">
        <w:rPr>
          <w:rFonts w:ascii="Times New Roman" w:hAnsi="Times New Roman" w:cs="Times New Roman"/>
          <w:szCs w:val="22"/>
        </w:rPr>
        <w:t>. With expanding consumer demand for functional foods and nutraceuticals, tomato has become increasingly important not only as a nutritional component, but also as a crop with enormous health-promoting potential</w:t>
      </w:r>
      <w:r w:rsidR="004B6C60" w:rsidRPr="004575EB">
        <w:rPr>
          <w:rFonts w:ascii="Times New Roman" w:hAnsi="Times New Roman" w:cs="Times New Roman"/>
          <w:szCs w:val="22"/>
        </w:rPr>
        <w:t xml:space="preserve"> (</w:t>
      </w:r>
      <w:r w:rsidR="004B6C60" w:rsidRPr="008B363C">
        <w:rPr>
          <w:rFonts w:ascii="Times New Roman" w:hAnsi="Times New Roman" w:cs="Times New Roman"/>
          <w:szCs w:val="22"/>
        </w:rPr>
        <w:t>Singh et al., 2024</w:t>
      </w:r>
      <w:r w:rsidR="004B6C60" w:rsidRPr="004575EB">
        <w:rPr>
          <w:rFonts w:ascii="Times New Roman" w:hAnsi="Times New Roman" w:cs="Times New Roman"/>
          <w:szCs w:val="22"/>
        </w:rPr>
        <w:t>)</w:t>
      </w:r>
      <w:r w:rsidRPr="004575EB">
        <w:rPr>
          <w:rFonts w:ascii="Times New Roman" w:hAnsi="Times New Roman" w:cs="Times New Roman"/>
          <w:szCs w:val="22"/>
        </w:rPr>
        <w:t>.</w:t>
      </w:r>
    </w:p>
    <w:p w14:paraId="5512B9A4" w14:textId="5817DFAE"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Globally, tomato is one of the most important vegetable crops, second only to potato in terms of production. According to the Food and Agriculture </w:t>
      </w:r>
      <w:r w:rsidR="00F44563" w:rsidRPr="004575EB">
        <w:rPr>
          <w:rFonts w:ascii="Times New Roman" w:hAnsi="Times New Roman" w:cs="Times New Roman"/>
          <w:szCs w:val="22"/>
        </w:rPr>
        <w:t>Organisation</w:t>
      </w:r>
      <w:r w:rsidRPr="004575EB">
        <w:rPr>
          <w:rFonts w:ascii="Times New Roman" w:hAnsi="Times New Roman" w:cs="Times New Roman"/>
          <w:szCs w:val="22"/>
        </w:rPr>
        <w:t xml:space="preserve"> (FAO), global tomato output surpasses 180 million metric tonnes per year, with China, India, Turkey, the United States, and Egypt being the leading producers. India, in particular, plays an important role in tomato farming, producing about 21.32 million tonnes, with key producing states including Madhya Pradesh, Andhra Pradesh, Karnataka, Odisha, Gujarat, Uttar Pradesh, and many others</w:t>
      </w:r>
      <w:r w:rsidR="00F44563" w:rsidRPr="004575EB">
        <w:rPr>
          <w:rFonts w:ascii="Times New Roman" w:hAnsi="Times New Roman" w:cs="Times New Roman"/>
          <w:szCs w:val="22"/>
        </w:rPr>
        <w:t xml:space="preserve"> (</w:t>
      </w:r>
      <w:r w:rsidR="00F44563" w:rsidRPr="008B363C">
        <w:rPr>
          <w:rFonts w:ascii="Times New Roman" w:hAnsi="Times New Roman" w:cs="Times New Roman"/>
          <w:szCs w:val="22"/>
        </w:rPr>
        <w:t>Anonymous 2023-24</w:t>
      </w:r>
      <w:r w:rsidR="00F44563" w:rsidRPr="004575EB">
        <w:rPr>
          <w:rFonts w:ascii="Times New Roman" w:hAnsi="Times New Roman" w:cs="Times New Roman"/>
          <w:szCs w:val="22"/>
        </w:rPr>
        <w:t>)</w:t>
      </w:r>
      <w:r w:rsidRPr="004575EB">
        <w:rPr>
          <w:rFonts w:ascii="Times New Roman" w:hAnsi="Times New Roman" w:cs="Times New Roman"/>
          <w:szCs w:val="22"/>
        </w:rPr>
        <w:t xml:space="preserve">. Despite its large agricultural area, India's production falls behind some top nations due to issues such as smallholder farming, low adoption of modern technologies, and sensitivity to pests and illnesses. This productivity disparity </w:t>
      </w:r>
      <w:r w:rsidR="00F44563" w:rsidRPr="004575EB">
        <w:rPr>
          <w:rFonts w:ascii="Times New Roman" w:hAnsi="Times New Roman" w:cs="Times New Roman"/>
          <w:szCs w:val="22"/>
        </w:rPr>
        <w:t>emphasises</w:t>
      </w:r>
      <w:r w:rsidRPr="004575EB">
        <w:rPr>
          <w:rFonts w:ascii="Times New Roman" w:hAnsi="Times New Roman" w:cs="Times New Roman"/>
          <w:szCs w:val="22"/>
        </w:rPr>
        <w:t xml:space="preserve"> the critical need for scientific interventions in farming practices.</w:t>
      </w:r>
    </w:p>
    <w:p w14:paraId="2A769CB1" w14:textId="09972125" w:rsidR="00E7271B" w:rsidRPr="004575EB" w:rsidRDefault="00350C5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cultivation is important for more than just its nutritional and economic value; it also creates jobs, supports rural livelihoods, and contributes to the processing sector. The tomato processing sector is steadily developing as a result of increased processed food consumption, urbanization, and diet globalization</w:t>
      </w:r>
      <w:r w:rsidR="002D14E5" w:rsidRPr="004575EB">
        <w:rPr>
          <w:rFonts w:ascii="Times New Roman" w:hAnsi="Times New Roman" w:cs="Times New Roman"/>
          <w:szCs w:val="22"/>
        </w:rPr>
        <w:t xml:space="preserve"> (</w:t>
      </w:r>
      <w:r w:rsidR="002D14E5" w:rsidRPr="008B363C">
        <w:rPr>
          <w:rFonts w:ascii="Times New Roman" w:hAnsi="Times New Roman" w:cs="Times New Roman"/>
          <w:szCs w:val="22"/>
        </w:rPr>
        <w:t>Wang et. al., 1998</w:t>
      </w:r>
      <w:r w:rsidR="002D14E5" w:rsidRPr="004575EB">
        <w:rPr>
          <w:rFonts w:ascii="Times New Roman" w:hAnsi="Times New Roman" w:cs="Times New Roman"/>
          <w:b/>
          <w:bCs/>
          <w:szCs w:val="22"/>
        </w:rPr>
        <w:t>)</w:t>
      </w:r>
      <w:r w:rsidRPr="004575EB">
        <w:rPr>
          <w:rFonts w:ascii="Times New Roman" w:hAnsi="Times New Roman" w:cs="Times New Roman"/>
          <w:szCs w:val="22"/>
        </w:rPr>
        <w:t>. Furthermore, tomato is an important vegetable with export potential, particularly for fresh produce and processed products. However, the fruit's perishability, combined with post-harvest losses estimated at 20-30% in poor nations, raises severe concerns among both farmers and consumers.</w:t>
      </w:r>
      <w:r w:rsidR="00777CCE" w:rsidRPr="004575EB">
        <w:rPr>
          <w:rFonts w:ascii="Times New Roman" w:hAnsi="Times New Roman" w:cs="Times New Roman"/>
          <w:szCs w:val="22"/>
        </w:rPr>
        <w:t xml:space="preserve"> </w:t>
      </w:r>
      <w:r w:rsidR="006956EC" w:rsidRPr="004575EB">
        <w:rPr>
          <w:rFonts w:ascii="Times New Roman" w:hAnsi="Times New Roman" w:cs="Times New Roman"/>
          <w:szCs w:val="22"/>
        </w:rPr>
        <w:t>Tomato cultivation, while profitable, suffers numerous restrictions. Biotic stressors including tomato leaf curl virus (</w:t>
      </w:r>
      <w:proofErr w:type="spellStart"/>
      <w:r w:rsidR="006956EC" w:rsidRPr="004575EB">
        <w:rPr>
          <w:rFonts w:ascii="Times New Roman" w:hAnsi="Times New Roman" w:cs="Times New Roman"/>
          <w:szCs w:val="22"/>
        </w:rPr>
        <w:t>ToLCV</w:t>
      </w:r>
      <w:proofErr w:type="spellEnd"/>
      <w:r w:rsidR="006956EC" w:rsidRPr="004575EB">
        <w:rPr>
          <w:rFonts w:ascii="Times New Roman" w:hAnsi="Times New Roman" w:cs="Times New Roman"/>
          <w:szCs w:val="22"/>
        </w:rPr>
        <w:t>), bacterial wilt (</w:t>
      </w:r>
      <w:proofErr w:type="spellStart"/>
      <w:r w:rsidR="006956EC" w:rsidRPr="004575EB">
        <w:rPr>
          <w:rFonts w:ascii="Times New Roman" w:hAnsi="Times New Roman" w:cs="Times New Roman"/>
          <w:i/>
          <w:iCs/>
          <w:szCs w:val="22"/>
        </w:rPr>
        <w:t>Ralstonia</w:t>
      </w:r>
      <w:proofErr w:type="spellEnd"/>
      <w:r w:rsidR="006956EC" w:rsidRPr="004575EB">
        <w:rPr>
          <w:rFonts w:ascii="Times New Roman" w:hAnsi="Times New Roman" w:cs="Times New Roman"/>
          <w:i/>
          <w:iCs/>
          <w:szCs w:val="22"/>
        </w:rPr>
        <w:t xml:space="preserve"> solanacearum</w:t>
      </w:r>
      <w:r w:rsidR="006956EC" w:rsidRPr="004575EB">
        <w:rPr>
          <w:rFonts w:ascii="Times New Roman" w:hAnsi="Times New Roman" w:cs="Times New Roman"/>
          <w:szCs w:val="22"/>
        </w:rPr>
        <w:t>), early and late blight, fruit borer (</w:t>
      </w:r>
      <w:proofErr w:type="spellStart"/>
      <w:r w:rsidR="006956EC" w:rsidRPr="004575EB">
        <w:rPr>
          <w:rFonts w:ascii="Times New Roman" w:hAnsi="Times New Roman" w:cs="Times New Roman"/>
          <w:i/>
          <w:iCs/>
          <w:szCs w:val="22"/>
        </w:rPr>
        <w:t>Helicoverpa</w:t>
      </w:r>
      <w:proofErr w:type="spellEnd"/>
      <w:r w:rsidR="006956EC" w:rsidRPr="004575EB">
        <w:rPr>
          <w:rFonts w:ascii="Times New Roman" w:hAnsi="Times New Roman" w:cs="Times New Roman"/>
          <w:i/>
          <w:iCs/>
          <w:szCs w:val="22"/>
        </w:rPr>
        <w:t xml:space="preserve"> </w:t>
      </w:r>
      <w:proofErr w:type="spellStart"/>
      <w:r w:rsidR="006956EC" w:rsidRPr="004575EB">
        <w:rPr>
          <w:rFonts w:ascii="Times New Roman" w:hAnsi="Times New Roman" w:cs="Times New Roman"/>
          <w:i/>
          <w:iCs/>
          <w:szCs w:val="22"/>
        </w:rPr>
        <w:t>armigera</w:t>
      </w:r>
      <w:proofErr w:type="spellEnd"/>
      <w:r w:rsidR="006956EC" w:rsidRPr="004575EB">
        <w:rPr>
          <w:rFonts w:ascii="Times New Roman" w:hAnsi="Times New Roman" w:cs="Times New Roman"/>
          <w:szCs w:val="22"/>
        </w:rPr>
        <w:t>), and whitefly infestations can have a substantial impact on yield and quality. Abiotic stressors such as heat, drought, salt, and nutrient deficiency all provide additional challenges to sustainable production</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Ahmad et. al. 2016</w:t>
      </w:r>
      <w:r w:rsidR="00F81CAB" w:rsidRPr="004575EB">
        <w:rPr>
          <w:rFonts w:ascii="Times New Roman" w:hAnsi="Times New Roman" w:cs="Times New Roman"/>
          <w:szCs w:val="22"/>
        </w:rPr>
        <w:t>)</w:t>
      </w:r>
      <w:r w:rsidR="006956EC" w:rsidRPr="004575EB">
        <w:rPr>
          <w:rFonts w:ascii="Times New Roman" w:hAnsi="Times New Roman" w:cs="Times New Roman"/>
          <w:szCs w:val="22"/>
        </w:rPr>
        <w:t xml:space="preserve">. Physiological diseases such as blossom end rot, fruit breaking, sunscald, and puffiness all diminish market value and farmer profits. Addressing these difficulties necessitates a multifaceted strategy that includes sophisticated crop innovation, </w:t>
      </w:r>
      <w:r w:rsidR="006956EC" w:rsidRPr="004575EB">
        <w:rPr>
          <w:rFonts w:ascii="Times New Roman" w:hAnsi="Times New Roman" w:cs="Times New Roman"/>
          <w:szCs w:val="22"/>
        </w:rPr>
        <w:lastRenderedPageBreak/>
        <w:t>resource-efficient agronomic approaches, integrated pest and disease management, and post-harvest technologies</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Swami, 2023</w:t>
      </w:r>
      <w:r w:rsidR="00DE7CCD" w:rsidRPr="004575EB">
        <w:rPr>
          <w:rFonts w:ascii="Times New Roman" w:hAnsi="Times New Roman" w:cs="Times New Roman"/>
          <w:szCs w:val="22"/>
        </w:rPr>
        <w:t>)</w:t>
      </w:r>
      <w:r w:rsidR="006956EC" w:rsidRPr="004575EB">
        <w:rPr>
          <w:rFonts w:ascii="Times New Roman" w:hAnsi="Times New Roman" w:cs="Times New Roman"/>
          <w:szCs w:val="22"/>
        </w:rPr>
        <w:t>.</w:t>
      </w:r>
    </w:p>
    <w:p w14:paraId="236602C7" w14:textId="5A2689D7"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research and development have advanced dramatically during the last few decades. Conventional, molecular, and biotechnological breeding have resulted in improved varieties and hybrids that are resistant to key pests and illnesses</w:t>
      </w:r>
      <w:r w:rsidR="00C10F48" w:rsidRPr="004575EB">
        <w:rPr>
          <w:rFonts w:ascii="Times New Roman" w:hAnsi="Times New Roman" w:cs="Times New Roman"/>
          <w:szCs w:val="22"/>
        </w:rPr>
        <w:t xml:space="preserve"> (</w:t>
      </w:r>
      <w:r w:rsidR="00C10F48" w:rsidRPr="008B363C">
        <w:rPr>
          <w:rFonts w:ascii="Times New Roman" w:hAnsi="Times New Roman" w:cs="Times New Roman"/>
          <w:szCs w:val="22"/>
        </w:rPr>
        <w:t>Tanuja &amp; H.M. 20</w:t>
      </w:r>
      <w:r w:rsidR="00881B26" w:rsidRPr="008B363C">
        <w:rPr>
          <w:rFonts w:ascii="Times New Roman" w:hAnsi="Times New Roman" w:cs="Times New Roman"/>
          <w:szCs w:val="22"/>
        </w:rPr>
        <w:t>23</w:t>
      </w:r>
      <w:r w:rsidR="00C10F48" w:rsidRPr="004575EB">
        <w:rPr>
          <w:rFonts w:ascii="Times New Roman" w:hAnsi="Times New Roman" w:cs="Times New Roman"/>
          <w:b/>
          <w:bCs/>
          <w:szCs w:val="22"/>
        </w:rPr>
        <w:t>)</w:t>
      </w:r>
      <w:r w:rsidRPr="004575EB">
        <w:rPr>
          <w:rFonts w:ascii="Times New Roman" w:hAnsi="Times New Roman" w:cs="Times New Roman"/>
          <w:szCs w:val="22"/>
        </w:rPr>
        <w:t xml:space="preserve">. Production innovations such as drip irrigation, fertigation, mulching, high-density planting, and the use of plant growth regulators have improved productivity and resource utilization. Protected growing systems, such as </w:t>
      </w:r>
      <w:proofErr w:type="spellStart"/>
      <w:r w:rsidRPr="004575EB">
        <w:rPr>
          <w:rFonts w:ascii="Times New Roman" w:hAnsi="Times New Roman" w:cs="Times New Roman"/>
          <w:szCs w:val="22"/>
        </w:rPr>
        <w:t>polyhouses</w:t>
      </w:r>
      <w:proofErr w:type="spellEnd"/>
      <w:r w:rsidRPr="004575EB">
        <w:rPr>
          <w:rFonts w:ascii="Times New Roman" w:hAnsi="Times New Roman" w:cs="Times New Roman"/>
          <w:szCs w:val="22"/>
        </w:rPr>
        <w:t>, greenhouses, and hydroponics, have provided new opportunities for off-season output, quality improvement, and climate-resilient agriculture</w:t>
      </w:r>
      <w:r w:rsidR="00881B26" w:rsidRPr="004575EB">
        <w:rPr>
          <w:rFonts w:ascii="Times New Roman" w:hAnsi="Times New Roman" w:cs="Times New Roman"/>
          <w:szCs w:val="22"/>
        </w:rPr>
        <w:t xml:space="preserve"> (</w:t>
      </w:r>
      <w:r w:rsidR="00881B26" w:rsidRPr="008B363C">
        <w:rPr>
          <w:rFonts w:ascii="Times New Roman" w:hAnsi="Times New Roman" w:cs="Times New Roman"/>
          <w:szCs w:val="22"/>
        </w:rPr>
        <w:t>Blanca et al., 2015)</w:t>
      </w:r>
      <w:r w:rsidRPr="008B363C">
        <w:rPr>
          <w:rFonts w:ascii="Times New Roman" w:hAnsi="Times New Roman" w:cs="Times New Roman"/>
          <w:szCs w:val="22"/>
        </w:rPr>
        <w:t>.</w:t>
      </w:r>
      <w:r w:rsidRPr="004575EB">
        <w:rPr>
          <w:rFonts w:ascii="Times New Roman" w:hAnsi="Times New Roman" w:cs="Times New Roman"/>
          <w:szCs w:val="22"/>
        </w:rPr>
        <w:t xml:space="preserve"> The rising emphasis on organic farming, integrated nutrient management, and sustainable methods highlights the challenge of balancing productivity and environmental safety</w:t>
      </w:r>
      <w:r w:rsidR="004B6C60" w:rsidRPr="004575EB">
        <w:rPr>
          <w:rFonts w:ascii="Times New Roman" w:hAnsi="Times New Roman" w:cs="Times New Roman"/>
          <w:szCs w:val="22"/>
        </w:rPr>
        <w:t xml:space="preserve"> (</w:t>
      </w:r>
      <w:proofErr w:type="spellStart"/>
      <w:r w:rsidR="004B6C60" w:rsidRPr="008B363C">
        <w:rPr>
          <w:rFonts w:ascii="Times New Roman" w:hAnsi="Times New Roman" w:cs="Times New Roman"/>
          <w:szCs w:val="22"/>
        </w:rPr>
        <w:t>Chetelat</w:t>
      </w:r>
      <w:proofErr w:type="spellEnd"/>
      <w:r w:rsidR="004B6C60" w:rsidRPr="008B363C">
        <w:rPr>
          <w:rFonts w:ascii="Times New Roman" w:hAnsi="Times New Roman" w:cs="Times New Roman"/>
          <w:szCs w:val="22"/>
        </w:rPr>
        <w:t xml:space="preserve"> &amp; Ji, 2007</w:t>
      </w:r>
      <w:r w:rsidR="004B6C60" w:rsidRPr="004575EB">
        <w:rPr>
          <w:rFonts w:ascii="Times New Roman" w:hAnsi="Times New Roman" w:cs="Times New Roman"/>
          <w:szCs w:val="22"/>
        </w:rPr>
        <w:t>)</w:t>
      </w:r>
      <w:r w:rsidRPr="004575EB">
        <w:rPr>
          <w:rFonts w:ascii="Times New Roman" w:hAnsi="Times New Roman" w:cs="Times New Roman"/>
          <w:szCs w:val="22"/>
        </w:rPr>
        <w:t>.</w:t>
      </w:r>
    </w:p>
    <w:p w14:paraId="75ED9F3C" w14:textId="6C6E58E0" w:rsidR="001862A4" w:rsidRPr="004575EB" w:rsidRDefault="001862A4" w:rsidP="001862A4">
      <w:pPr>
        <w:spacing w:line="360" w:lineRule="auto"/>
        <w:jc w:val="both"/>
        <w:rPr>
          <w:rFonts w:ascii="Times New Roman" w:hAnsi="Times New Roman" w:cs="Times New Roman"/>
          <w:szCs w:val="22"/>
        </w:rPr>
      </w:pPr>
      <w:r w:rsidRPr="004575EB">
        <w:rPr>
          <w:rFonts w:ascii="Times New Roman" w:hAnsi="Times New Roman" w:cs="Times New Roman"/>
          <w:noProof/>
          <w:szCs w:val="22"/>
        </w:rPr>
        <w:drawing>
          <wp:inline distT="0" distB="0" distL="0" distR="0" wp14:anchorId="4BA1EF06" wp14:editId="023FEADD">
            <wp:extent cx="2813538" cy="2210435"/>
            <wp:effectExtent l="0" t="0" r="6350" b="0"/>
            <wp:docPr id="21217314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829" cy="2268801"/>
                    </a:xfrm>
                    <a:prstGeom prst="rect">
                      <a:avLst/>
                    </a:prstGeom>
                    <a:noFill/>
                    <a:ln>
                      <a:noFill/>
                    </a:ln>
                  </pic:spPr>
                </pic:pic>
              </a:graphicData>
            </a:graphic>
          </wp:inline>
        </w:drawing>
      </w:r>
      <w:r w:rsidR="00D023BA" w:rsidRPr="004575EB">
        <w:rPr>
          <w:rFonts w:ascii="Times New Roman" w:hAnsi="Times New Roman" w:cs="Times New Roman"/>
          <w:szCs w:val="22"/>
        </w:rPr>
        <w:t xml:space="preserve">       </w:t>
      </w:r>
      <w:r w:rsidRPr="004575EB">
        <w:rPr>
          <w:rFonts w:ascii="Times New Roman" w:hAnsi="Times New Roman" w:cs="Times New Roman"/>
          <w:noProof/>
          <w:szCs w:val="22"/>
        </w:rPr>
        <w:drawing>
          <wp:inline distT="0" distB="0" distL="0" distR="0" wp14:anchorId="3C44E22F" wp14:editId="6DC6E4AE">
            <wp:extent cx="2630658" cy="2201339"/>
            <wp:effectExtent l="0" t="0" r="0" b="8890"/>
            <wp:docPr id="14524718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3246" cy="2270448"/>
                    </a:xfrm>
                    <a:prstGeom prst="rect">
                      <a:avLst/>
                    </a:prstGeom>
                    <a:noFill/>
                    <a:ln>
                      <a:noFill/>
                    </a:ln>
                  </pic:spPr>
                </pic:pic>
              </a:graphicData>
            </a:graphic>
          </wp:inline>
        </w:drawing>
      </w:r>
      <w:r w:rsidRPr="004575EB">
        <w:rPr>
          <w:rFonts w:ascii="Times New Roman" w:hAnsi="Times New Roman" w:cs="Times New Roman"/>
          <w:szCs w:val="22"/>
        </w:rPr>
        <w:t xml:space="preserve">    </w:t>
      </w:r>
    </w:p>
    <w:p w14:paraId="39A5FA32" w14:textId="2E323FAC" w:rsidR="001862A4" w:rsidRPr="004575EB" w:rsidRDefault="00C97C6C" w:rsidP="001862A4">
      <w:pPr>
        <w:spacing w:line="360" w:lineRule="auto"/>
        <w:jc w:val="both"/>
        <w:rPr>
          <w:rFonts w:ascii="Times New Roman" w:hAnsi="Times New Roman" w:cs="Times New Roman"/>
          <w:szCs w:val="22"/>
        </w:rPr>
      </w:pPr>
      <w:r w:rsidRPr="004575EB">
        <w:rPr>
          <w:rFonts w:ascii="Times New Roman" w:hAnsi="Times New Roman" w:cs="Times New Roman"/>
          <w:b/>
          <w:bCs/>
          <w:szCs w:val="22"/>
        </w:rPr>
        <w:t xml:space="preserve">       </w:t>
      </w:r>
      <w:r w:rsidR="000D640F" w:rsidRPr="004575EB">
        <w:rPr>
          <w:rFonts w:ascii="Times New Roman" w:hAnsi="Times New Roman" w:cs="Times New Roman"/>
          <w:b/>
          <w:bCs/>
          <w:szCs w:val="22"/>
        </w:rPr>
        <w:t xml:space="preserve">Image 1: General </w:t>
      </w:r>
      <w:r w:rsidR="00D448A3" w:rsidRPr="004575EB">
        <w:rPr>
          <w:rFonts w:ascii="Times New Roman" w:hAnsi="Times New Roman" w:cs="Times New Roman"/>
          <w:b/>
          <w:bCs/>
          <w:szCs w:val="22"/>
        </w:rPr>
        <w:t xml:space="preserve">view </w:t>
      </w:r>
      <w:r w:rsidR="000D640F" w:rsidRPr="004575EB">
        <w:rPr>
          <w:rFonts w:ascii="Times New Roman" w:hAnsi="Times New Roman" w:cs="Times New Roman"/>
          <w:b/>
          <w:bCs/>
          <w:szCs w:val="22"/>
        </w:rPr>
        <w:t>of Tomato</w:t>
      </w:r>
      <w:r w:rsidR="00D448A3" w:rsidRPr="004575EB">
        <w:rPr>
          <w:rFonts w:ascii="Times New Roman" w:hAnsi="Times New Roman" w:cs="Times New Roman"/>
          <w:b/>
          <w:bCs/>
          <w:szCs w:val="22"/>
        </w:rPr>
        <w:t xml:space="preserve"> Field</w:t>
      </w:r>
      <w:r w:rsidR="000D640F" w:rsidRPr="004575EB">
        <w:rPr>
          <w:rFonts w:ascii="Times New Roman" w:hAnsi="Times New Roman" w:cs="Times New Roman"/>
          <w:szCs w:val="22"/>
        </w:rPr>
        <w:t xml:space="preserve"> </w:t>
      </w:r>
      <w:r w:rsidR="001A0694" w:rsidRPr="004575EB">
        <w:rPr>
          <w:rFonts w:ascii="Times New Roman" w:hAnsi="Times New Roman" w:cs="Times New Roman"/>
          <w:szCs w:val="22"/>
        </w:rPr>
        <w:tab/>
      </w:r>
      <w:r w:rsidR="001A0694" w:rsidRPr="004575EB">
        <w:rPr>
          <w:rFonts w:ascii="Times New Roman" w:hAnsi="Times New Roman" w:cs="Times New Roman"/>
          <w:szCs w:val="22"/>
        </w:rPr>
        <w:tab/>
      </w:r>
      <w:r w:rsidR="00D448A3" w:rsidRPr="004575EB">
        <w:rPr>
          <w:rFonts w:ascii="Times New Roman" w:hAnsi="Times New Roman" w:cs="Times New Roman"/>
          <w:szCs w:val="22"/>
        </w:rPr>
        <w:t xml:space="preserve"> </w:t>
      </w:r>
      <w:r w:rsidR="001A0694" w:rsidRPr="004575EB">
        <w:rPr>
          <w:rFonts w:ascii="Times New Roman" w:hAnsi="Times New Roman" w:cs="Times New Roman"/>
          <w:b/>
          <w:bCs/>
          <w:szCs w:val="22"/>
        </w:rPr>
        <w:t xml:space="preserve">Image 2: </w:t>
      </w:r>
      <w:r w:rsidR="004575EB">
        <w:rPr>
          <w:rFonts w:ascii="Times New Roman" w:hAnsi="Times New Roman" w:cs="Times New Roman"/>
          <w:b/>
          <w:bCs/>
          <w:szCs w:val="22"/>
        </w:rPr>
        <w:t xml:space="preserve">View of </w:t>
      </w:r>
      <w:r w:rsidR="001A0694" w:rsidRPr="004575EB">
        <w:rPr>
          <w:rFonts w:ascii="Times New Roman" w:hAnsi="Times New Roman" w:cs="Times New Roman"/>
          <w:b/>
          <w:bCs/>
          <w:szCs w:val="22"/>
        </w:rPr>
        <w:t>Flowering and Fruiting</w:t>
      </w:r>
      <w:r w:rsidR="001A0694" w:rsidRPr="004575EB">
        <w:rPr>
          <w:rFonts w:ascii="Times New Roman" w:hAnsi="Times New Roman" w:cs="Times New Roman"/>
          <w:szCs w:val="22"/>
        </w:rPr>
        <w:t xml:space="preserve"> </w:t>
      </w:r>
      <w:r w:rsidR="000D640F" w:rsidRPr="004575EB">
        <w:rPr>
          <w:rFonts w:ascii="Times New Roman" w:hAnsi="Times New Roman" w:cs="Times New Roman"/>
          <w:szCs w:val="22"/>
        </w:rPr>
        <w:t xml:space="preserve"> </w:t>
      </w:r>
    </w:p>
    <w:p w14:paraId="0958A2B3" w14:textId="538E6265" w:rsidR="00E7271B" w:rsidRPr="004575EB" w:rsidRDefault="00E7271B" w:rsidP="00D023BA">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TAXONOMY AND BOTANICAL DESCRIPTION</w:t>
      </w:r>
    </w:p>
    <w:p w14:paraId="731A07A7" w14:textId="3368E504"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w:t>
      </w:r>
      <w:r w:rsidR="00B53D7D" w:rsidRPr="004575EB">
        <w:rPr>
          <w:rFonts w:ascii="Times New Roman" w:hAnsi="Times New Roman" w:cs="Times New Roman"/>
          <w:szCs w:val="22"/>
        </w:rPr>
        <w:t>o</w:t>
      </w:r>
      <w:r w:rsidRPr="004575EB">
        <w:rPr>
          <w:rFonts w:ascii="Times New Roman" w:hAnsi="Times New Roman" w:cs="Times New Roman"/>
          <w:szCs w:val="22"/>
        </w:rPr>
        <w:t xml:space="preserve">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szCs w:val="22"/>
        </w:rPr>
        <w:t xml:space="preserve"> L.) is a member of the Solanaceae family, which also includes potatoes (</w:t>
      </w:r>
      <w:r w:rsidRPr="004575EB">
        <w:rPr>
          <w:rFonts w:ascii="Times New Roman" w:hAnsi="Times New Roman" w:cs="Times New Roman"/>
          <w:i/>
          <w:iCs/>
          <w:szCs w:val="22"/>
        </w:rPr>
        <w:t>Solanum tuberosum</w:t>
      </w:r>
      <w:r w:rsidRPr="004575EB">
        <w:rPr>
          <w:rFonts w:ascii="Times New Roman" w:hAnsi="Times New Roman" w:cs="Times New Roman"/>
          <w:szCs w:val="22"/>
        </w:rPr>
        <w:t>), brinjal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melongena</w:t>
      </w:r>
      <w:proofErr w:type="spellEnd"/>
      <w:r w:rsidRPr="004575EB">
        <w:rPr>
          <w:rFonts w:ascii="Times New Roman" w:hAnsi="Times New Roman" w:cs="Times New Roman"/>
          <w:szCs w:val="22"/>
        </w:rPr>
        <w:t>), chi</w:t>
      </w:r>
      <w:r w:rsidR="00777CCE" w:rsidRPr="004575EB">
        <w:rPr>
          <w:rFonts w:ascii="Times New Roman" w:hAnsi="Times New Roman" w:cs="Times New Roman"/>
          <w:szCs w:val="22"/>
        </w:rPr>
        <w:t>lli</w:t>
      </w:r>
      <w:r w:rsidRPr="004575EB">
        <w:rPr>
          <w:rFonts w:ascii="Times New Roman" w:hAnsi="Times New Roman" w:cs="Times New Roman"/>
          <w:szCs w:val="22"/>
        </w:rPr>
        <w:t xml:space="preserve"> (</w:t>
      </w:r>
      <w:r w:rsidRPr="004575EB">
        <w:rPr>
          <w:rFonts w:ascii="Times New Roman" w:hAnsi="Times New Roman" w:cs="Times New Roman"/>
          <w:i/>
          <w:iCs/>
          <w:szCs w:val="22"/>
        </w:rPr>
        <w:t>Capsicum spp</w:t>
      </w:r>
      <w:r w:rsidRPr="004575EB">
        <w:rPr>
          <w:rFonts w:ascii="Times New Roman" w:hAnsi="Times New Roman" w:cs="Times New Roman"/>
          <w:szCs w:val="22"/>
        </w:rPr>
        <w:t>.), and tobacco (</w:t>
      </w:r>
      <w:r w:rsidRPr="004575EB">
        <w:rPr>
          <w:rFonts w:ascii="Times New Roman" w:hAnsi="Times New Roman" w:cs="Times New Roman"/>
          <w:i/>
          <w:iCs/>
          <w:szCs w:val="22"/>
        </w:rPr>
        <w:t>Nicotiana tabacum</w:t>
      </w:r>
      <w:r w:rsidRPr="004575EB">
        <w:rPr>
          <w:rFonts w:ascii="Times New Roman" w:hAnsi="Times New Roman" w:cs="Times New Roman"/>
          <w:szCs w:val="22"/>
        </w:rPr>
        <w:t xml:space="preserve">). The genus Solanum is one of the largest in the plant kingdom, with over 1,500 species spread around the globe. The cultivated tomato belongs to the </w:t>
      </w:r>
      <w:proofErr w:type="spellStart"/>
      <w:r w:rsidRPr="004575EB">
        <w:rPr>
          <w:rFonts w:ascii="Times New Roman" w:hAnsi="Times New Roman" w:cs="Times New Roman"/>
          <w:szCs w:val="22"/>
        </w:rPr>
        <w:t>Lycopersicon</w:t>
      </w:r>
      <w:proofErr w:type="spellEnd"/>
      <w:r w:rsidRPr="004575EB">
        <w:rPr>
          <w:rFonts w:ascii="Times New Roman" w:hAnsi="Times New Roman" w:cs="Times New Roman"/>
          <w:szCs w:val="22"/>
        </w:rPr>
        <w:t xml:space="preserve"> branch of this genus, which also includes several wild relatives that are rich sources of resistance genes and crop enhancement features</w:t>
      </w:r>
      <w:r w:rsidR="00DE7CCD" w:rsidRPr="004575EB">
        <w:rPr>
          <w:rFonts w:ascii="Times New Roman" w:hAnsi="Times New Roman" w:cs="Times New Roman"/>
          <w:szCs w:val="22"/>
        </w:rPr>
        <w:t xml:space="preserve"> (</w:t>
      </w:r>
      <w:proofErr w:type="spellStart"/>
      <w:r w:rsidR="00DE7CCD" w:rsidRPr="008B363C">
        <w:rPr>
          <w:rFonts w:ascii="Times New Roman" w:hAnsi="Times New Roman" w:cs="Times New Roman"/>
          <w:szCs w:val="22"/>
        </w:rPr>
        <w:t>Parugganum</w:t>
      </w:r>
      <w:proofErr w:type="spellEnd"/>
      <w:r w:rsidR="00DE7CCD" w:rsidRPr="008B363C">
        <w:rPr>
          <w:rFonts w:ascii="Times New Roman" w:hAnsi="Times New Roman" w:cs="Times New Roman"/>
          <w:szCs w:val="22"/>
        </w:rPr>
        <w:t xml:space="preserve"> &amp; Fuller, 2009</w:t>
      </w:r>
      <w:r w:rsidR="00DE7CCD" w:rsidRPr="004575EB">
        <w:rPr>
          <w:rFonts w:ascii="Times New Roman" w:hAnsi="Times New Roman" w:cs="Times New Roman"/>
          <w:szCs w:val="22"/>
        </w:rPr>
        <w:t>)</w:t>
      </w:r>
      <w:r w:rsidRPr="004575EB">
        <w:rPr>
          <w:rFonts w:ascii="Times New Roman" w:hAnsi="Times New Roman" w:cs="Times New Roman"/>
          <w:szCs w:val="22"/>
        </w:rPr>
        <w:t xml:space="preserve">. Tomato has a basic chromosomal number of x = 12, a diploid chromosome complement of 2n = 24, and a genome size of around 950 </w:t>
      </w:r>
      <w:proofErr w:type="spellStart"/>
      <w:r w:rsidRPr="004575EB">
        <w:rPr>
          <w:rFonts w:ascii="Times New Roman" w:hAnsi="Times New Roman" w:cs="Times New Roman"/>
          <w:szCs w:val="22"/>
        </w:rPr>
        <w:t>Mb</w:t>
      </w:r>
      <w:r w:rsidR="00777CCE" w:rsidRPr="004575EB">
        <w:rPr>
          <w:rFonts w:ascii="Times New Roman" w:hAnsi="Times New Roman" w:cs="Times New Roman"/>
          <w:szCs w:val="22"/>
        </w:rPr>
        <w:t>p</w:t>
      </w:r>
      <w:proofErr w:type="spellEnd"/>
      <w:r w:rsidRPr="004575EB">
        <w:rPr>
          <w:rFonts w:ascii="Times New Roman" w:hAnsi="Times New Roman" w:cs="Times New Roman"/>
          <w:szCs w:val="22"/>
        </w:rPr>
        <w:t>, which has been fully sequenced, allowing for extensive molecular breeding and genomic investigations</w:t>
      </w:r>
      <w:r w:rsidR="00F81CAB" w:rsidRPr="004575EB">
        <w:rPr>
          <w:rFonts w:ascii="Times New Roman" w:hAnsi="Times New Roman" w:cs="Times New Roman"/>
          <w:szCs w:val="22"/>
        </w:rPr>
        <w:t xml:space="preserve"> </w:t>
      </w:r>
      <w:r w:rsidR="00F81CAB" w:rsidRPr="004575EB">
        <w:rPr>
          <w:rFonts w:ascii="Times New Roman" w:hAnsi="Times New Roman" w:cs="Times New Roman"/>
          <w:b/>
          <w:bCs/>
          <w:szCs w:val="22"/>
        </w:rPr>
        <w:t>(</w:t>
      </w:r>
      <w:r w:rsidR="00F81CAB" w:rsidRPr="008B363C">
        <w:rPr>
          <w:rFonts w:ascii="Times New Roman" w:hAnsi="Times New Roman" w:cs="Times New Roman"/>
          <w:noProof/>
          <w:szCs w:val="22"/>
        </w:rPr>
        <w:t>Prasanna et al. 2023</w:t>
      </w:r>
      <w:r w:rsidR="00F81CAB" w:rsidRPr="008B363C">
        <w:rPr>
          <w:rFonts w:ascii="Times New Roman" w:hAnsi="Times New Roman" w:cs="Times New Roman"/>
          <w:szCs w:val="22"/>
        </w:rPr>
        <w:t>)</w:t>
      </w:r>
      <w:r w:rsidRPr="004575EB">
        <w:rPr>
          <w:rFonts w:ascii="Times New Roman" w:hAnsi="Times New Roman" w:cs="Times New Roman"/>
          <w:szCs w:val="22"/>
        </w:rPr>
        <w:t>.</w:t>
      </w:r>
    </w:p>
    <w:p w14:paraId="0CB171B4" w14:textId="59CC1BBC" w:rsidR="00845154" w:rsidRPr="004575EB" w:rsidRDefault="00845154" w:rsidP="00E7271B">
      <w:pPr>
        <w:spacing w:line="360" w:lineRule="auto"/>
        <w:jc w:val="both"/>
        <w:rPr>
          <w:rFonts w:ascii="Times New Roman" w:hAnsi="Times New Roman" w:cs="Times New Roman"/>
          <w:szCs w:val="22"/>
        </w:rPr>
      </w:pPr>
      <w:r w:rsidRPr="004575EB">
        <w:rPr>
          <w:rFonts w:ascii="Times New Roman" w:hAnsi="Times New Roman" w:cs="Times New Roman"/>
          <w:noProof/>
        </w:rPr>
        <w:lastRenderedPageBreak/>
        <w:drawing>
          <wp:inline distT="0" distB="0" distL="0" distR="0" wp14:anchorId="51B46484" wp14:editId="101F3A17">
            <wp:extent cx="2447778" cy="1728470"/>
            <wp:effectExtent l="0" t="0" r="0" b="5080"/>
            <wp:docPr id="391008683" name="Picture 28" descr="Inside a Tomato Flower - Tomato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nside a Tomato Flower - Tomato Grow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0519" cy="1772773"/>
                    </a:xfrm>
                    <a:prstGeom prst="rect">
                      <a:avLst/>
                    </a:prstGeom>
                    <a:noFill/>
                    <a:ln>
                      <a:noFill/>
                    </a:ln>
                  </pic:spPr>
                </pic:pic>
              </a:graphicData>
            </a:graphic>
          </wp:inline>
        </w:drawing>
      </w:r>
      <w:r w:rsidRPr="004575EB">
        <w:rPr>
          <w:rFonts w:ascii="Times New Roman" w:hAnsi="Times New Roman" w:cs="Times New Roman"/>
          <w:szCs w:val="22"/>
        </w:rPr>
        <w:t xml:space="preserve">  </w:t>
      </w:r>
      <w:r w:rsidRPr="004575EB">
        <w:rPr>
          <w:rFonts w:ascii="Times New Roman" w:hAnsi="Times New Roman" w:cs="Times New Roman"/>
          <w:noProof/>
        </w:rPr>
        <w:t xml:space="preserve">               </w:t>
      </w:r>
      <w:r w:rsidR="004575EB" w:rsidRPr="004575EB">
        <w:rPr>
          <w:rFonts w:ascii="Times New Roman" w:hAnsi="Times New Roman" w:cs="Times New Roman"/>
          <w:noProof/>
        </w:rPr>
        <w:drawing>
          <wp:inline distT="0" distB="0" distL="0" distR="0" wp14:anchorId="0650D12B" wp14:editId="06F18CDC">
            <wp:extent cx="2114550" cy="1731796"/>
            <wp:effectExtent l="0" t="0" r="0" b="1905"/>
            <wp:docPr id="1895647945" name="Picture 29" descr="The Life Cycle of a Tomato Plant - Let's Talk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e Life Cycle of a Tomato Plant - Let's Talk Sci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2999" cy="1763286"/>
                    </a:xfrm>
                    <a:prstGeom prst="rect">
                      <a:avLst/>
                    </a:prstGeom>
                    <a:noFill/>
                    <a:ln>
                      <a:noFill/>
                    </a:ln>
                  </pic:spPr>
                </pic:pic>
              </a:graphicData>
            </a:graphic>
          </wp:inline>
        </w:drawing>
      </w:r>
      <w:r w:rsidRPr="004575EB">
        <w:rPr>
          <w:rFonts w:ascii="Times New Roman" w:hAnsi="Times New Roman" w:cs="Times New Roman"/>
          <w:noProof/>
        </w:rPr>
        <w:t xml:space="preserve">                </w:t>
      </w:r>
    </w:p>
    <w:p w14:paraId="3BCFB182" w14:textId="65C8F797" w:rsidR="00845154" w:rsidRPr="004575EB" w:rsidRDefault="001A0694"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r w:rsidRPr="004575EB">
        <w:rPr>
          <w:rFonts w:ascii="Times New Roman" w:hAnsi="Times New Roman" w:cs="Times New Roman"/>
          <w:b/>
          <w:bCs/>
          <w:szCs w:val="22"/>
        </w:rPr>
        <w:t>Image 3: Flower Parts of Tomato</w:t>
      </w:r>
      <w:r w:rsidRPr="004575EB">
        <w:rPr>
          <w:rFonts w:ascii="Times New Roman" w:hAnsi="Times New Roman" w:cs="Times New Roman"/>
          <w:szCs w:val="22"/>
        </w:rPr>
        <w:tab/>
      </w:r>
      <w:r w:rsidRPr="004575EB">
        <w:rPr>
          <w:rFonts w:ascii="Times New Roman" w:hAnsi="Times New Roman" w:cs="Times New Roman"/>
          <w:szCs w:val="22"/>
        </w:rPr>
        <w:tab/>
        <w:t xml:space="preserve">                </w:t>
      </w:r>
      <w:r w:rsidRPr="004575EB">
        <w:rPr>
          <w:rFonts w:ascii="Times New Roman" w:hAnsi="Times New Roman" w:cs="Times New Roman"/>
          <w:b/>
          <w:bCs/>
          <w:szCs w:val="22"/>
        </w:rPr>
        <w:t>Image 4: Flower and Fruit Parts</w:t>
      </w:r>
      <w:r w:rsidRPr="004575EB">
        <w:rPr>
          <w:rFonts w:ascii="Times New Roman" w:hAnsi="Times New Roman" w:cs="Times New Roman"/>
          <w:szCs w:val="22"/>
        </w:rPr>
        <w:t xml:space="preserve">   </w:t>
      </w:r>
    </w:p>
    <w:p w14:paraId="17CD7860" w14:textId="77777777" w:rsidR="00C97C6C" w:rsidRPr="004575EB" w:rsidRDefault="00C97C6C" w:rsidP="00E7271B">
      <w:pPr>
        <w:spacing w:line="360" w:lineRule="auto"/>
        <w:jc w:val="both"/>
        <w:rPr>
          <w:rFonts w:ascii="Times New Roman" w:hAnsi="Times New Roman" w:cs="Times New Roman"/>
          <w:b/>
          <w:bCs/>
          <w:szCs w:val="22"/>
        </w:rPr>
      </w:pPr>
    </w:p>
    <w:p w14:paraId="4A89923A" w14:textId="60B195D2" w:rsidR="00C10972" w:rsidRPr="004575EB" w:rsidRDefault="00C10972" w:rsidP="00E7271B">
      <w:pPr>
        <w:spacing w:line="360" w:lineRule="auto"/>
        <w:jc w:val="both"/>
        <w:rPr>
          <w:rFonts w:ascii="Times New Roman" w:hAnsi="Times New Roman" w:cs="Times New Roman"/>
          <w:szCs w:val="22"/>
        </w:rPr>
      </w:pPr>
      <w:r w:rsidRPr="004575EB">
        <w:rPr>
          <w:rFonts w:ascii="Times New Roman" w:hAnsi="Times New Roman" w:cs="Times New Roman"/>
          <w:b/>
          <w:bCs/>
          <w:szCs w:val="22"/>
        </w:rPr>
        <w:t xml:space="preserve">Table </w:t>
      </w:r>
      <w:r w:rsidR="00937EF8" w:rsidRPr="004575EB">
        <w:rPr>
          <w:rFonts w:ascii="Times New Roman" w:hAnsi="Times New Roman" w:cs="Times New Roman"/>
          <w:b/>
          <w:bCs/>
          <w:szCs w:val="22"/>
        </w:rPr>
        <w:t>1</w:t>
      </w:r>
      <w:r w:rsidR="00B6147D" w:rsidRPr="004575EB">
        <w:rPr>
          <w:rFonts w:ascii="Times New Roman" w:hAnsi="Times New Roman" w:cs="Times New Roman"/>
          <w:b/>
          <w:bCs/>
          <w:szCs w:val="22"/>
        </w:rPr>
        <w:t>:</w:t>
      </w:r>
      <w:r w:rsidR="00937EF8" w:rsidRPr="004575EB">
        <w:rPr>
          <w:rFonts w:ascii="Times New Roman" w:hAnsi="Times New Roman" w:cs="Times New Roman"/>
          <w:b/>
          <w:bCs/>
          <w:szCs w:val="22"/>
        </w:rPr>
        <w:t xml:space="preserve"> </w:t>
      </w:r>
      <w:r w:rsidRPr="004575EB">
        <w:rPr>
          <w:rFonts w:ascii="Times New Roman" w:hAnsi="Times New Roman" w:cs="Times New Roman"/>
          <w:b/>
          <w:bCs/>
          <w:szCs w:val="22"/>
        </w:rPr>
        <w:t>Muller (1940) vs Peralta et al. (2008) classification according to some aspects of tomato</w:t>
      </w:r>
      <w:r w:rsidRPr="004575EB">
        <w:rPr>
          <w:rFonts w:ascii="Times New Roman" w:hAnsi="Times New Roman" w:cs="Times New Roman"/>
          <w:szCs w:val="22"/>
        </w:rPr>
        <w:t xml:space="preserve"> </w:t>
      </w:r>
    </w:p>
    <w:tbl>
      <w:tblPr>
        <w:tblStyle w:val="TableGrid"/>
        <w:tblW w:w="9351" w:type="dxa"/>
        <w:tblLook w:val="04A0" w:firstRow="1" w:lastRow="0" w:firstColumn="1" w:lastColumn="0" w:noHBand="0" w:noVBand="1"/>
      </w:tblPr>
      <w:tblGrid>
        <w:gridCol w:w="2122"/>
        <w:gridCol w:w="3888"/>
        <w:gridCol w:w="3341"/>
      </w:tblGrid>
      <w:tr w:rsidR="00C10972" w:rsidRPr="004575EB" w14:paraId="1CC14BD1" w14:textId="77777777" w:rsidTr="0018196B">
        <w:tc>
          <w:tcPr>
            <w:tcW w:w="2122" w:type="dxa"/>
            <w:vAlign w:val="center"/>
          </w:tcPr>
          <w:p w14:paraId="1F6E3DE9" w14:textId="18C19878"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Aspect</w:t>
            </w:r>
          </w:p>
        </w:tc>
        <w:tc>
          <w:tcPr>
            <w:tcW w:w="3888" w:type="dxa"/>
            <w:vAlign w:val="center"/>
          </w:tcPr>
          <w:p w14:paraId="6349D727" w14:textId="5602EC9D"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Muller (1940)</w:t>
            </w:r>
          </w:p>
        </w:tc>
        <w:tc>
          <w:tcPr>
            <w:tcW w:w="3341" w:type="dxa"/>
            <w:vAlign w:val="center"/>
          </w:tcPr>
          <w:p w14:paraId="22CFE643" w14:textId="493C25A4" w:rsidR="00C10972" w:rsidRPr="004575EB" w:rsidRDefault="00C10972" w:rsidP="00C10972">
            <w:pPr>
              <w:spacing w:line="360" w:lineRule="auto"/>
              <w:jc w:val="both"/>
              <w:rPr>
                <w:rFonts w:ascii="Times New Roman" w:hAnsi="Times New Roman" w:cs="Times New Roman"/>
                <w:szCs w:val="22"/>
              </w:rPr>
            </w:pPr>
            <w:r w:rsidRPr="004575EB">
              <w:rPr>
                <w:rStyle w:val="Strong"/>
                <w:rFonts w:ascii="Times New Roman" w:hAnsi="Times New Roman" w:cs="Times New Roman"/>
              </w:rPr>
              <w:t>Peralta et al. (2008)</w:t>
            </w:r>
          </w:p>
        </w:tc>
      </w:tr>
      <w:tr w:rsidR="00C10972" w:rsidRPr="004575EB" w14:paraId="5A444B53" w14:textId="77777777" w:rsidTr="0018196B">
        <w:tc>
          <w:tcPr>
            <w:tcW w:w="2122" w:type="dxa"/>
            <w:vAlign w:val="center"/>
          </w:tcPr>
          <w:p w14:paraId="3E866299" w14:textId="1EA43FD8" w:rsidR="00C10972" w:rsidRPr="004575EB" w:rsidRDefault="0018196B"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Basis of Classification</w:t>
            </w:r>
          </w:p>
        </w:tc>
        <w:tc>
          <w:tcPr>
            <w:tcW w:w="3888" w:type="dxa"/>
            <w:vAlign w:val="center"/>
          </w:tcPr>
          <w:p w14:paraId="448160F9" w14:textId="720EA634"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Morphological traits (fruit colour, hairiness, cross ability, plant habit).</w:t>
            </w:r>
          </w:p>
        </w:tc>
        <w:tc>
          <w:tcPr>
            <w:tcW w:w="3341" w:type="dxa"/>
            <w:vAlign w:val="center"/>
          </w:tcPr>
          <w:p w14:paraId="3271FEAF" w14:textId="0B4CADB3"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Molecular</w:t>
            </w:r>
            <w:r w:rsidR="0018196B" w:rsidRPr="004575EB">
              <w:rPr>
                <w:rFonts w:ascii="Times New Roman" w:hAnsi="Times New Roman" w:cs="Times New Roman"/>
              </w:rPr>
              <w:t xml:space="preserve"> </w:t>
            </w:r>
            <w:r w:rsidRPr="004575EB">
              <w:rPr>
                <w:rFonts w:ascii="Times New Roman" w:hAnsi="Times New Roman" w:cs="Times New Roman"/>
              </w:rPr>
              <w:t>phylogeny, morphology, cytogenetics and geographical distribution.</w:t>
            </w:r>
          </w:p>
        </w:tc>
      </w:tr>
      <w:tr w:rsidR="00C10972" w:rsidRPr="004575EB" w14:paraId="463CCADE" w14:textId="77777777" w:rsidTr="0018196B">
        <w:tc>
          <w:tcPr>
            <w:tcW w:w="2122" w:type="dxa"/>
            <w:vAlign w:val="center"/>
          </w:tcPr>
          <w:p w14:paraId="090AA17F" w14:textId="5361DE93"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Name</w:t>
            </w:r>
            <w:r w:rsidR="0018196B" w:rsidRPr="004575EB">
              <w:rPr>
                <w:rStyle w:val="Strong"/>
                <w:rFonts w:ascii="Times New Roman" w:hAnsi="Times New Roman" w:cs="Times New Roman"/>
                <w:b w:val="0"/>
                <w:bCs w:val="0"/>
              </w:rPr>
              <w:t xml:space="preserve"> of genus</w:t>
            </w:r>
          </w:p>
        </w:tc>
        <w:tc>
          <w:tcPr>
            <w:tcW w:w="3888" w:type="dxa"/>
            <w:vAlign w:val="center"/>
          </w:tcPr>
          <w:p w14:paraId="77E23FA7" w14:textId="6633C46E" w:rsidR="00C10972" w:rsidRPr="004575EB" w:rsidRDefault="00C10972" w:rsidP="00C10972">
            <w:pPr>
              <w:spacing w:line="360" w:lineRule="auto"/>
              <w:jc w:val="both"/>
              <w:rPr>
                <w:rFonts w:ascii="Times New Roman" w:hAnsi="Times New Roman" w:cs="Times New Roman"/>
                <w:szCs w:val="22"/>
              </w:rPr>
            </w:pPr>
            <w:proofErr w:type="spellStart"/>
            <w:r w:rsidRPr="004575EB">
              <w:rPr>
                <w:rStyle w:val="Emphasis"/>
                <w:rFonts w:ascii="Times New Roman" w:hAnsi="Times New Roman" w:cs="Times New Roman"/>
              </w:rPr>
              <w:t>Lycopersicon</w:t>
            </w:r>
            <w:proofErr w:type="spellEnd"/>
            <w:r w:rsidRPr="004575EB">
              <w:rPr>
                <w:rFonts w:ascii="Times New Roman" w:hAnsi="Times New Roman" w:cs="Times New Roman"/>
              </w:rPr>
              <w:t xml:space="preserve"> (separate from </w:t>
            </w:r>
            <w:r w:rsidRPr="004575EB">
              <w:rPr>
                <w:rStyle w:val="Emphasis"/>
                <w:rFonts w:ascii="Times New Roman" w:hAnsi="Times New Roman" w:cs="Times New Roman"/>
              </w:rPr>
              <w:t>Solanum</w:t>
            </w:r>
            <w:r w:rsidRPr="004575EB">
              <w:rPr>
                <w:rFonts w:ascii="Times New Roman" w:hAnsi="Times New Roman" w:cs="Times New Roman"/>
              </w:rPr>
              <w:t>).</w:t>
            </w:r>
          </w:p>
        </w:tc>
        <w:tc>
          <w:tcPr>
            <w:tcW w:w="3341" w:type="dxa"/>
            <w:vAlign w:val="center"/>
          </w:tcPr>
          <w:p w14:paraId="3DB0E48D" w14:textId="6B03AC31"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All species merged into </w:t>
            </w:r>
            <w:r w:rsidRPr="004575EB">
              <w:rPr>
                <w:rStyle w:val="Emphasis"/>
                <w:rFonts w:ascii="Times New Roman" w:hAnsi="Times New Roman" w:cs="Times New Roman"/>
              </w:rPr>
              <w:t>Solanum</w:t>
            </w:r>
            <w:r w:rsidRPr="004575EB">
              <w:rPr>
                <w:rFonts w:ascii="Times New Roman" w:hAnsi="Times New Roman" w:cs="Times New Roman"/>
              </w:rPr>
              <w:t xml:space="preserve"> (section </w:t>
            </w:r>
            <w:proofErr w:type="spellStart"/>
            <w:r w:rsidRPr="004575EB">
              <w:rPr>
                <w:rStyle w:val="Emphasis"/>
                <w:rFonts w:ascii="Times New Roman" w:hAnsi="Times New Roman" w:cs="Times New Roman"/>
              </w:rPr>
              <w:t>Lycopersicon</w:t>
            </w:r>
            <w:proofErr w:type="spellEnd"/>
            <w:r w:rsidRPr="004575EB">
              <w:rPr>
                <w:rFonts w:ascii="Times New Roman" w:hAnsi="Times New Roman" w:cs="Times New Roman"/>
              </w:rPr>
              <w:t xml:space="preserve"> of subgenus </w:t>
            </w:r>
            <w:proofErr w:type="spellStart"/>
            <w:r w:rsidRPr="004575EB">
              <w:rPr>
                <w:rStyle w:val="Emphasis"/>
                <w:rFonts w:ascii="Times New Roman" w:hAnsi="Times New Roman" w:cs="Times New Roman"/>
              </w:rPr>
              <w:t>Potatoe</w:t>
            </w:r>
            <w:proofErr w:type="spellEnd"/>
            <w:r w:rsidRPr="004575EB">
              <w:rPr>
                <w:rFonts w:ascii="Times New Roman" w:hAnsi="Times New Roman" w:cs="Times New Roman"/>
              </w:rPr>
              <w:t>).</w:t>
            </w:r>
          </w:p>
        </w:tc>
      </w:tr>
      <w:tr w:rsidR="00C10972" w:rsidRPr="004575EB" w14:paraId="6619AE18" w14:textId="77777777" w:rsidTr="0018196B">
        <w:tc>
          <w:tcPr>
            <w:tcW w:w="2122" w:type="dxa"/>
            <w:vAlign w:val="center"/>
          </w:tcPr>
          <w:p w14:paraId="253F71BB" w14:textId="0EE2D2B8" w:rsidR="00C10972" w:rsidRPr="004575EB" w:rsidRDefault="0018196B"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Major Groups</w:t>
            </w:r>
          </w:p>
        </w:tc>
        <w:tc>
          <w:tcPr>
            <w:tcW w:w="3888" w:type="dxa"/>
            <w:vAlign w:val="center"/>
          </w:tcPr>
          <w:p w14:paraId="0DFAC690" w14:textId="49CE412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Two Subgenera</w:t>
            </w:r>
            <w:r w:rsidRPr="004575EB">
              <w:rPr>
                <w:rFonts w:ascii="Times New Roman" w:hAnsi="Times New Roman" w:cs="Times New Roman"/>
                <w:b/>
                <w:bCs/>
              </w:rPr>
              <w:t>:</w:t>
            </w:r>
            <w:r w:rsidR="0018196B" w:rsidRPr="004575EB">
              <w:rPr>
                <w:rFonts w:ascii="Times New Roman" w:hAnsi="Times New Roman" w:cs="Times New Roman"/>
                <w:b/>
                <w:bCs/>
              </w:rPr>
              <w:t xml:space="preserve"> 1</w:t>
            </w:r>
            <w:r w:rsidR="0018196B" w:rsidRPr="004575EB">
              <w:rPr>
                <w:rFonts w:ascii="Times New Roman" w:hAnsi="Times New Roman" w:cs="Times New Roman"/>
              </w:rPr>
              <w:t xml:space="preserve">. </w:t>
            </w:r>
            <w:proofErr w:type="spellStart"/>
            <w:r w:rsidRPr="004575EB">
              <w:rPr>
                <w:rStyle w:val="Strong"/>
                <w:rFonts w:ascii="Times New Roman" w:hAnsi="Times New Roman" w:cs="Times New Roman"/>
                <w:b w:val="0"/>
                <w:bCs w:val="0"/>
              </w:rPr>
              <w:t>Eulycopersicon</w:t>
            </w:r>
            <w:proofErr w:type="spellEnd"/>
            <w:r w:rsidRPr="004575EB">
              <w:rPr>
                <w:rStyle w:val="Strong"/>
                <w:rFonts w:ascii="Times New Roman" w:hAnsi="Times New Roman" w:cs="Times New Roman"/>
              </w:rPr>
              <w:t xml:space="preserve"> </w:t>
            </w:r>
            <w:r w:rsidRPr="004575EB">
              <w:rPr>
                <w:rFonts w:ascii="Times New Roman" w:hAnsi="Times New Roman" w:cs="Times New Roman"/>
              </w:rPr>
              <w:t>(red-fruited)</w:t>
            </w:r>
            <w:r w:rsidR="0018196B" w:rsidRPr="004575EB">
              <w:rPr>
                <w:rFonts w:ascii="Times New Roman" w:hAnsi="Times New Roman" w:cs="Times New Roman"/>
              </w:rPr>
              <w:t xml:space="preserve">.  </w:t>
            </w:r>
            <w:r w:rsidR="0018196B" w:rsidRPr="004575EB">
              <w:rPr>
                <w:rFonts w:ascii="Times New Roman" w:hAnsi="Times New Roman" w:cs="Times New Roman"/>
                <w:b/>
                <w:bCs/>
              </w:rPr>
              <w:t>2.</w:t>
            </w:r>
            <w:r w:rsidR="0018196B" w:rsidRPr="004575EB">
              <w:rPr>
                <w:rFonts w:ascii="Times New Roman" w:hAnsi="Times New Roman" w:cs="Times New Roman"/>
              </w:rPr>
              <w:t xml:space="preserve"> </w:t>
            </w:r>
            <w:r w:rsidRPr="004575EB">
              <w:rPr>
                <w:rFonts w:ascii="Times New Roman" w:hAnsi="Times New Roman" w:cs="Times New Roman"/>
              </w:rPr>
              <w:t xml:space="preserve"> </w:t>
            </w:r>
            <w:proofErr w:type="spellStart"/>
            <w:r w:rsidRPr="004575EB">
              <w:rPr>
                <w:rFonts w:ascii="Times New Roman" w:hAnsi="Times New Roman" w:cs="Times New Roman"/>
              </w:rPr>
              <w:t>Eriopersicon</w:t>
            </w:r>
            <w:proofErr w:type="spellEnd"/>
            <w:r w:rsidRPr="004575EB">
              <w:rPr>
                <w:rFonts w:ascii="Times New Roman" w:hAnsi="Times New Roman" w:cs="Times New Roman"/>
              </w:rPr>
              <w:t xml:space="preserve"> (green-fruited)</w:t>
            </w:r>
          </w:p>
        </w:tc>
        <w:tc>
          <w:tcPr>
            <w:tcW w:w="3341" w:type="dxa"/>
            <w:vAlign w:val="center"/>
          </w:tcPr>
          <w:p w14:paraId="68A03B8E" w14:textId="4AB4C18B"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No subgenera; species grouped within </w:t>
            </w:r>
            <w:r w:rsidRPr="004575EB">
              <w:rPr>
                <w:rStyle w:val="Emphasis"/>
                <w:rFonts w:ascii="Times New Roman" w:hAnsi="Times New Roman" w:cs="Times New Roman"/>
              </w:rPr>
              <w:t>Solanum</w:t>
            </w:r>
            <w:r w:rsidRPr="004575EB">
              <w:rPr>
                <w:rFonts w:ascii="Times New Roman" w:hAnsi="Times New Roman" w:cs="Times New Roman"/>
              </w:rPr>
              <w:t xml:space="preserve"> according to genetic relationship.</w:t>
            </w:r>
          </w:p>
        </w:tc>
      </w:tr>
      <w:tr w:rsidR="00C10972" w:rsidRPr="004575EB" w14:paraId="013C4FD1" w14:textId="77777777" w:rsidTr="0018196B">
        <w:tc>
          <w:tcPr>
            <w:tcW w:w="2122" w:type="dxa"/>
            <w:vAlign w:val="center"/>
          </w:tcPr>
          <w:p w14:paraId="0238C410" w14:textId="1371DA53" w:rsidR="00C10972" w:rsidRPr="004575EB" w:rsidRDefault="00C10972" w:rsidP="00C10972">
            <w:pPr>
              <w:spacing w:line="360" w:lineRule="auto"/>
              <w:jc w:val="both"/>
              <w:rPr>
                <w:rFonts w:ascii="Times New Roman" w:hAnsi="Times New Roman" w:cs="Times New Roman"/>
                <w:b/>
                <w:bCs/>
                <w:szCs w:val="22"/>
              </w:rPr>
            </w:pPr>
            <w:proofErr w:type="spellStart"/>
            <w:r w:rsidRPr="004575EB">
              <w:rPr>
                <w:rStyle w:val="Strong"/>
                <w:rFonts w:ascii="Times New Roman" w:hAnsi="Times New Roman" w:cs="Times New Roman"/>
                <w:b w:val="0"/>
                <w:bCs w:val="0"/>
              </w:rPr>
              <w:t>Eulycopersicon</w:t>
            </w:r>
            <w:proofErr w:type="spellEnd"/>
            <w:r w:rsidRPr="004575EB">
              <w:rPr>
                <w:rStyle w:val="Strong"/>
                <w:rFonts w:ascii="Times New Roman" w:hAnsi="Times New Roman" w:cs="Times New Roman"/>
                <w:b w:val="0"/>
                <w:bCs w:val="0"/>
              </w:rPr>
              <w:t xml:space="preserve"> (Red-fruited group)</w:t>
            </w:r>
          </w:p>
        </w:tc>
        <w:tc>
          <w:tcPr>
            <w:tcW w:w="3888" w:type="dxa"/>
            <w:vAlign w:val="center"/>
          </w:tcPr>
          <w:p w14:paraId="56C63828" w14:textId="11D16584"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esculentum</w:t>
            </w:r>
            <w:proofErr w:type="spellEnd"/>
            <w:r w:rsidRPr="004575EB">
              <w:rPr>
                <w:rFonts w:ascii="Times New Roman" w:hAnsi="Times New Roman" w:cs="Times New Roman"/>
              </w:rPr>
              <w:t xml:space="preserve"> (now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lycopersicum</w:t>
            </w:r>
            <w:proofErr w:type="spellEnd"/>
            <w:r w:rsidRPr="004575EB">
              <w:rPr>
                <w:rFonts w:ascii="Times New Roman" w:hAnsi="Times New Roman" w:cs="Times New Roman"/>
              </w:rPr>
              <w:t xml:space="preserve">) – cultivated tomato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pimpinellifolium</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cerasiforme</w:t>
            </w:r>
            <w:proofErr w:type="spellEnd"/>
            <w:r w:rsidRPr="004575EB">
              <w:rPr>
                <w:rFonts w:ascii="Times New Roman" w:hAnsi="Times New Roman" w:cs="Times New Roman"/>
              </w:rPr>
              <w:t xml:space="preserve"> - Other red-fruited allies</w:t>
            </w:r>
          </w:p>
        </w:tc>
        <w:tc>
          <w:tcPr>
            <w:tcW w:w="3341" w:type="dxa"/>
            <w:vAlign w:val="center"/>
          </w:tcPr>
          <w:p w14:paraId="0D654608" w14:textId="293037BF" w:rsidR="00C10972" w:rsidRPr="004575EB" w:rsidRDefault="00C10972" w:rsidP="0018196B">
            <w:pPr>
              <w:spacing w:line="360" w:lineRule="auto"/>
              <w:rPr>
                <w:rFonts w:ascii="Times New Roman" w:hAnsi="Times New Roman" w:cs="Times New Roman"/>
                <w:szCs w:val="22"/>
              </w:rPr>
            </w:pPr>
            <w:r w:rsidRPr="004575EB">
              <w:rPr>
                <w:rFonts w:ascii="Times New Roman" w:hAnsi="Times New Roman" w:cs="Times New Roman"/>
              </w:rPr>
              <w:t xml:space="preserve">All treated as </w:t>
            </w:r>
            <w:r w:rsidRPr="004575EB">
              <w:rPr>
                <w:rStyle w:val="Emphasis"/>
                <w:rFonts w:ascii="Times New Roman" w:hAnsi="Times New Roman" w:cs="Times New Roman"/>
              </w:rPr>
              <w:t xml:space="preserve">Solanum </w:t>
            </w:r>
            <w:proofErr w:type="spellStart"/>
            <w:r w:rsidRPr="004575EB">
              <w:rPr>
                <w:rStyle w:val="Emphasis"/>
                <w:rFonts w:ascii="Times New Roman" w:hAnsi="Times New Roman" w:cs="Times New Roman"/>
              </w:rPr>
              <w:t>lycopersicum</w:t>
            </w:r>
            <w:proofErr w:type="spellEnd"/>
            <w:r w:rsidRPr="004575EB">
              <w:rPr>
                <w:rFonts w:ascii="Times New Roman" w:hAnsi="Times New Roman" w:cs="Times New Roman"/>
              </w:rPr>
              <w:t xml:space="preserve"> complex (including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pimpinellifolium</w:t>
            </w:r>
            <w:proofErr w:type="spellEnd"/>
            <w:r w:rsidRPr="004575EB">
              <w:rPr>
                <w:rFonts w:ascii="Times New Roman" w:hAnsi="Times New Roman" w:cs="Times New Roman"/>
              </w:rPr>
              <w:t xml:space="preserve">,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lycopersicum</w:t>
            </w:r>
            <w:proofErr w:type="spellEnd"/>
            <w:r w:rsidRPr="004575EB">
              <w:rPr>
                <w:rStyle w:val="Emphasis"/>
                <w:rFonts w:ascii="Times New Roman" w:hAnsi="Times New Roman" w:cs="Times New Roman"/>
              </w:rPr>
              <w:t xml:space="preserve"> var. </w:t>
            </w:r>
            <w:proofErr w:type="spellStart"/>
            <w:r w:rsidRPr="004575EB">
              <w:rPr>
                <w:rStyle w:val="Emphasis"/>
                <w:rFonts w:ascii="Times New Roman" w:hAnsi="Times New Roman" w:cs="Times New Roman"/>
              </w:rPr>
              <w:t>cerasiforme</w:t>
            </w:r>
            <w:proofErr w:type="spellEnd"/>
            <w:r w:rsidRPr="004575EB">
              <w:rPr>
                <w:rFonts w:ascii="Times New Roman" w:hAnsi="Times New Roman" w:cs="Times New Roman"/>
              </w:rPr>
              <w:t>).</w:t>
            </w:r>
          </w:p>
        </w:tc>
      </w:tr>
      <w:tr w:rsidR="00C10972" w:rsidRPr="004575EB" w14:paraId="54960246" w14:textId="77777777" w:rsidTr="0018196B">
        <w:tc>
          <w:tcPr>
            <w:tcW w:w="2122" w:type="dxa"/>
            <w:vAlign w:val="center"/>
          </w:tcPr>
          <w:p w14:paraId="0036F69B" w14:textId="39D7561B" w:rsidR="00C10972" w:rsidRPr="004575EB" w:rsidRDefault="00C10972" w:rsidP="00C10972">
            <w:pPr>
              <w:spacing w:line="360" w:lineRule="auto"/>
              <w:jc w:val="both"/>
              <w:rPr>
                <w:rFonts w:ascii="Times New Roman" w:hAnsi="Times New Roman" w:cs="Times New Roman"/>
                <w:b/>
                <w:bCs/>
                <w:szCs w:val="22"/>
              </w:rPr>
            </w:pPr>
            <w:proofErr w:type="spellStart"/>
            <w:r w:rsidRPr="004575EB">
              <w:rPr>
                <w:rStyle w:val="Strong"/>
                <w:rFonts w:ascii="Times New Roman" w:hAnsi="Times New Roman" w:cs="Times New Roman"/>
                <w:b w:val="0"/>
                <w:bCs w:val="0"/>
              </w:rPr>
              <w:t>Eriopersicon</w:t>
            </w:r>
            <w:proofErr w:type="spellEnd"/>
            <w:r w:rsidRPr="004575EB">
              <w:rPr>
                <w:rStyle w:val="Strong"/>
                <w:rFonts w:ascii="Times New Roman" w:hAnsi="Times New Roman" w:cs="Times New Roman"/>
                <w:b w:val="0"/>
                <w:bCs w:val="0"/>
              </w:rPr>
              <w:t xml:space="preserve"> (Green-fruited group)</w:t>
            </w:r>
          </w:p>
        </w:tc>
        <w:tc>
          <w:tcPr>
            <w:tcW w:w="3888" w:type="dxa"/>
            <w:vAlign w:val="center"/>
          </w:tcPr>
          <w:p w14:paraId="579F415E" w14:textId="150F1AB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peruvianum</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chilense</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hirsutum</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glandulosum</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cheesmanii</w:t>
            </w:r>
            <w:proofErr w:type="spellEnd"/>
          </w:p>
        </w:tc>
        <w:tc>
          <w:tcPr>
            <w:tcW w:w="3341" w:type="dxa"/>
            <w:vAlign w:val="center"/>
          </w:tcPr>
          <w:p w14:paraId="139BA1AC" w14:textId="7F81585D" w:rsidR="00C10972" w:rsidRPr="004575EB" w:rsidRDefault="00C10972" w:rsidP="0018196B">
            <w:pPr>
              <w:pStyle w:val="NoSpacing"/>
              <w:spacing w:line="360" w:lineRule="auto"/>
              <w:rPr>
                <w:rFonts w:ascii="Times New Roman" w:hAnsi="Times New Roman" w:cs="Times New Roman"/>
                <w:szCs w:val="22"/>
              </w:rPr>
            </w:pPr>
            <w:r w:rsidRPr="004575EB">
              <w:rPr>
                <w:rFonts w:ascii="Times New Roman" w:hAnsi="Times New Roman" w:cs="Times New Roman"/>
              </w:rPr>
              <w:t xml:space="preserve">-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peruvianum</w:t>
            </w:r>
            <w:proofErr w:type="spellEnd"/>
            <w:r w:rsidRPr="004575EB">
              <w:rPr>
                <w:rFonts w:ascii="Times New Roman" w:hAnsi="Times New Roman" w:cs="Times New Roman"/>
              </w:rPr>
              <w:t xml:space="preserve"> complex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chilense</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habrochaites</w:t>
            </w:r>
            <w:proofErr w:type="spellEnd"/>
            <w:r w:rsidRPr="004575EB">
              <w:rPr>
                <w:rFonts w:ascii="Times New Roman" w:hAnsi="Times New Roman" w:cs="Times New Roman"/>
              </w:rPr>
              <w:t xml:space="preserve"> (formerly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hirsutum</w:t>
            </w:r>
            <w:proofErr w:type="spellEnd"/>
            <w:r w:rsidRPr="004575EB">
              <w:rPr>
                <w:rFonts w:ascii="Times New Roman" w:hAnsi="Times New Roman" w:cs="Times New Roman"/>
              </w:rPr>
              <w:t xml:space="preserve">)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corneliomulleri</w:t>
            </w:r>
            <w:proofErr w:type="spellEnd"/>
            <w:r w:rsidRPr="004575EB">
              <w:rPr>
                <w:rFonts w:ascii="Times New Roman" w:hAnsi="Times New Roman" w:cs="Times New Roman"/>
              </w:rPr>
              <w:t xml:space="preserve"> (part of </w:t>
            </w:r>
            <w:proofErr w:type="spellStart"/>
            <w:r w:rsidRPr="004575EB">
              <w:rPr>
                <w:rStyle w:val="Emphasis"/>
                <w:rFonts w:ascii="Times New Roman" w:hAnsi="Times New Roman" w:cs="Times New Roman"/>
              </w:rPr>
              <w:t>peruvianum</w:t>
            </w:r>
            <w:proofErr w:type="spellEnd"/>
            <w:r w:rsidRPr="004575EB">
              <w:rPr>
                <w:rFonts w:ascii="Times New Roman" w:hAnsi="Times New Roman" w:cs="Times New Roman"/>
              </w:rPr>
              <w:t xml:space="preserve"> group) - </w:t>
            </w:r>
            <w:r w:rsidRPr="004575EB">
              <w:rPr>
                <w:rStyle w:val="Emphasis"/>
                <w:rFonts w:ascii="Times New Roman" w:hAnsi="Times New Roman" w:cs="Times New Roman"/>
              </w:rPr>
              <w:t xml:space="preserve">S. </w:t>
            </w:r>
            <w:proofErr w:type="spellStart"/>
            <w:r w:rsidRPr="004575EB">
              <w:rPr>
                <w:rStyle w:val="Emphasis"/>
                <w:rFonts w:ascii="Times New Roman" w:hAnsi="Times New Roman" w:cs="Times New Roman"/>
              </w:rPr>
              <w:t>galapagense</w:t>
            </w:r>
            <w:proofErr w:type="spellEnd"/>
            <w:r w:rsidRPr="004575EB">
              <w:rPr>
                <w:rFonts w:ascii="Times New Roman" w:hAnsi="Times New Roman" w:cs="Times New Roman"/>
              </w:rPr>
              <w:t xml:space="preserve"> (split from </w:t>
            </w:r>
            <w:r w:rsidRPr="004575EB">
              <w:rPr>
                <w:rStyle w:val="Emphasis"/>
                <w:rFonts w:ascii="Times New Roman" w:hAnsi="Times New Roman" w:cs="Times New Roman"/>
              </w:rPr>
              <w:t xml:space="preserve">L. </w:t>
            </w:r>
            <w:proofErr w:type="spellStart"/>
            <w:r w:rsidRPr="004575EB">
              <w:rPr>
                <w:rStyle w:val="Emphasis"/>
                <w:rFonts w:ascii="Times New Roman" w:hAnsi="Times New Roman" w:cs="Times New Roman"/>
              </w:rPr>
              <w:t>cheesmanii</w:t>
            </w:r>
            <w:proofErr w:type="spellEnd"/>
            <w:r w:rsidRPr="004575EB">
              <w:rPr>
                <w:rFonts w:ascii="Times New Roman" w:hAnsi="Times New Roman" w:cs="Times New Roman"/>
              </w:rPr>
              <w:t>)</w:t>
            </w:r>
          </w:p>
        </w:tc>
      </w:tr>
      <w:tr w:rsidR="00C10972" w:rsidRPr="004575EB" w14:paraId="2A7B00EF" w14:textId="77777777" w:rsidTr="0018196B">
        <w:tc>
          <w:tcPr>
            <w:tcW w:w="2122" w:type="dxa"/>
            <w:vAlign w:val="center"/>
          </w:tcPr>
          <w:p w14:paraId="1AC69A83" w14:textId="2027DF39"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t>Cultivated Tomato</w:t>
            </w:r>
          </w:p>
        </w:tc>
        <w:tc>
          <w:tcPr>
            <w:tcW w:w="3888" w:type="dxa"/>
            <w:vAlign w:val="center"/>
          </w:tcPr>
          <w:p w14:paraId="50225706" w14:textId="34AB55DD" w:rsidR="00C10972" w:rsidRPr="004575EB" w:rsidRDefault="00C10972" w:rsidP="00C10972">
            <w:pPr>
              <w:spacing w:line="360" w:lineRule="auto"/>
              <w:jc w:val="both"/>
              <w:rPr>
                <w:rFonts w:ascii="Times New Roman" w:hAnsi="Times New Roman" w:cs="Times New Roman"/>
                <w:szCs w:val="22"/>
              </w:rPr>
            </w:pPr>
            <w:proofErr w:type="spellStart"/>
            <w:r w:rsidRPr="004575EB">
              <w:rPr>
                <w:rStyle w:val="Emphasis"/>
                <w:rFonts w:ascii="Times New Roman" w:hAnsi="Times New Roman" w:cs="Times New Roman"/>
              </w:rPr>
              <w:t>Lycopersicon</w:t>
            </w:r>
            <w:proofErr w:type="spellEnd"/>
            <w:r w:rsidRPr="004575EB">
              <w:rPr>
                <w:rStyle w:val="Emphasis"/>
                <w:rFonts w:ascii="Times New Roman" w:hAnsi="Times New Roman" w:cs="Times New Roman"/>
              </w:rPr>
              <w:t xml:space="preserve"> </w:t>
            </w:r>
            <w:proofErr w:type="spellStart"/>
            <w:r w:rsidRPr="004575EB">
              <w:rPr>
                <w:rStyle w:val="Emphasis"/>
                <w:rFonts w:ascii="Times New Roman" w:hAnsi="Times New Roman" w:cs="Times New Roman"/>
              </w:rPr>
              <w:t>esculentum</w:t>
            </w:r>
            <w:proofErr w:type="spellEnd"/>
          </w:p>
        </w:tc>
        <w:tc>
          <w:tcPr>
            <w:tcW w:w="3341" w:type="dxa"/>
            <w:vAlign w:val="center"/>
          </w:tcPr>
          <w:p w14:paraId="50716D4D" w14:textId="2C09D60E" w:rsidR="00C10972" w:rsidRPr="004575EB" w:rsidRDefault="00C10972" w:rsidP="00C10972">
            <w:pPr>
              <w:spacing w:line="360" w:lineRule="auto"/>
              <w:jc w:val="both"/>
              <w:rPr>
                <w:rFonts w:ascii="Times New Roman" w:hAnsi="Times New Roman" w:cs="Times New Roman"/>
                <w:szCs w:val="22"/>
              </w:rPr>
            </w:pPr>
            <w:r w:rsidRPr="004575EB">
              <w:rPr>
                <w:rStyle w:val="Emphasis"/>
                <w:rFonts w:ascii="Times New Roman" w:hAnsi="Times New Roman" w:cs="Times New Roman"/>
              </w:rPr>
              <w:t xml:space="preserve">Solanum </w:t>
            </w:r>
            <w:proofErr w:type="spellStart"/>
            <w:r w:rsidRPr="004575EB">
              <w:rPr>
                <w:rStyle w:val="Emphasis"/>
                <w:rFonts w:ascii="Times New Roman" w:hAnsi="Times New Roman" w:cs="Times New Roman"/>
              </w:rPr>
              <w:t>lycopersicum</w:t>
            </w:r>
            <w:proofErr w:type="spellEnd"/>
          </w:p>
        </w:tc>
      </w:tr>
      <w:tr w:rsidR="00C10972" w:rsidRPr="004575EB" w14:paraId="42FB101A" w14:textId="77777777" w:rsidTr="0018196B">
        <w:tc>
          <w:tcPr>
            <w:tcW w:w="2122" w:type="dxa"/>
            <w:vAlign w:val="center"/>
          </w:tcPr>
          <w:p w14:paraId="2157C5C1" w14:textId="1065979A" w:rsidR="00C10972" w:rsidRPr="004575EB" w:rsidRDefault="00C10972" w:rsidP="00C10972">
            <w:pPr>
              <w:spacing w:line="360" w:lineRule="auto"/>
              <w:jc w:val="both"/>
              <w:rPr>
                <w:rFonts w:ascii="Times New Roman" w:hAnsi="Times New Roman" w:cs="Times New Roman"/>
                <w:b/>
                <w:bCs/>
                <w:szCs w:val="22"/>
              </w:rPr>
            </w:pPr>
            <w:r w:rsidRPr="004575EB">
              <w:rPr>
                <w:rStyle w:val="Strong"/>
                <w:rFonts w:ascii="Times New Roman" w:hAnsi="Times New Roman" w:cs="Times New Roman"/>
                <w:b w:val="0"/>
                <w:bCs w:val="0"/>
              </w:rPr>
              <w:lastRenderedPageBreak/>
              <w:t>Wild Relatives</w:t>
            </w:r>
          </w:p>
        </w:tc>
        <w:tc>
          <w:tcPr>
            <w:tcW w:w="3888" w:type="dxa"/>
            <w:vAlign w:val="center"/>
          </w:tcPr>
          <w:p w14:paraId="3F4A481E" w14:textId="2475B17C" w:rsidR="00C10972" w:rsidRPr="004575EB" w:rsidRDefault="00C10972" w:rsidP="00C10972">
            <w:pPr>
              <w:spacing w:line="360" w:lineRule="auto"/>
              <w:jc w:val="both"/>
              <w:rPr>
                <w:rFonts w:ascii="Times New Roman" w:hAnsi="Times New Roman" w:cs="Times New Roman"/>
                <w:szCs w:val="22"/>
              </w:rPr>
            </w:pPr>
            <w:r w:rsidRPr="004575EB">
              <w:rPr>
                <w:rFonts w:ascii="Times New Roman" w:hAnsi="Times New Roman" w:cs="Times New Roman"/>
              </w:rPr>
              <w:t>Divided into red-fruited (cross-compatible) and green-fruited (cross-incompatible).</w:t>
            </w:r>
          </w:p>
        </w:tc>
        <w:tc>
          <w:tcPr>
            <w:tcW w:w="3341" w:type="dxa"/>
            <w:vAlign w:val="center"/>
          </w:tcPr>
          <w:p w14:paraId="1FBD79EC" w14:textId="7284F6E0" w:rsidR="00C10972" w:rsidRPr="004575EB" w:rsidRDefault="00B64B1D" w:rsidP="00C10972">
            <w:pPr>
              <w:spacing w:line="360" w:lineRule="auto"/>
              <w:jc w:val="both"/>
              <w:rPr>
                <w:rFonts w:ascii="Times New Roman" w:hAnsi="Times New Roman" w:cs="Times New Roman"/>
                <w:szCs w:val="22"/>
              </w:rPr>
            </w:pPr>
            <w:r w:rsidRPr="004575EB">
              <w:rPr>
                <w:rFonts w:ascii="Times New Roman" w:hAnsi="Times New Roman" w:cs="Times New Roman"/>
                <w:szCs w:val="22"/>
              </w:rPr>
              <w:t>Classified into distinct species complexes with precise phylogenetic relationships</w:t>
            </w:r>
          </w:p>
        </w:tc>
      </w:tr>
    </w:tbl>
    <w:p w14:paraId="0898A5AE" w14:textId="61E8E04B" w:rsidR="00321709" w:rsidRPr="004575EB" w:rsidRDefault="00DE7CCD"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w:t>
      </w:r>
      <w:r w:rsidRPr="008B363C">
        <w:rPr>
          <w:rFonts w:ascii="Times New Roman" w:hAnsi="Times New Roman" w:cs="Times New Roman"/>
          <w:szCs w:val="22"/>
        </w:rPr>
        <w:t>Peralta &amp; Spooner, 2008</w:t>
      </w:r>
      <w:r w:rsidRPr="004575EB">
        <w:rPr>
          <w:rFonts w:ascii="Times New Roman" w:hAnsi="Times New Roman" w:cs="Times New Roman"/>
          <w:szCs w:val="22"/>
        </w:rPr>
        <w:t>)</w:t>
      </w:r>
    </w:p>
    <w:p w14:paraId="6B23F946" w14:textId="3F5285A3"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Botanically, tomatoes are herbaceous annuals or short-lived perennials with a weak, spreading growth habit. Plants have a variety of growth types, including determinate, indeterminate, and semi-determinate forms, which affect canopy structure, flowering, and fruiting </w:t>
      </w:r>
      <w:r w:rsidR="00777CCE" w:rsidRPr="004575EB">
        <w:rPr>
          <w:rFonts w:ascii="Times New Roman" w:hAnsi="Times New Roman" w:cs="Times New Roman"/>
          <w:szCs w:val="22"/>
        </w:rPr>
        <w:t>behaviour</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Rick, 1978</w:t>
      </w:r>
      <w:r w:rsidR="00DE7CCD" w:rsidRPr="004575EB">
        <w:rPr>
          <w:rFonts w:ascii="Times New Roman" w:hAnsi="Times New Roman" w:cs="Times New Roman"/>
          <w:szCs w:val="22"/>
        </w:rPr>
        <w:t>)</w:t>
      </w:r>
      <w:r w:rsidRPr="004575EB">
        <w:rPr>
          <w:rFonts w:ascii="Times New Roman" w:hAnsi="Times New Roman" w:cs="Times New Roman"/>
          <w:szCs w:val="22"/>
        </w:rPr>
        <w:t>. The root system is shallow but widespread, with a robust tap root and well-developed lateral branches, allowing the crop to be somewhat drought-tolerant when properly managed</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Rick, 1995</w:t>
      </w:r>
      <w:r w:rsidR="00DE7CCD" w:rsidRPr="004575EB">
        <w:rPr>
          <w:rFonts w:ascii="Times New Roman" w:hAnsi="Times New Roman" w:cs="Times New Roman"/>
          <w:szCs w:val="22"/>
        </w:rPr>
        <w:t>)</w:t>
      </w:r>
      <w:r w:rsidRPr="004575EB">
        <w:rPr>
          <w:rFonts w:ascii="Times New Roman" w:hAnsi="Times New Roman" w:cs="Times New Roman"/>
          <w:szCs w:val="22"/>
        </w:rPr>
        <w:t xml:space="preserve">. The stem is angular, covered with glandular and non-glandular hairs, and prone to forming adventitious roots when exposed to soil or high </w:t>
      </w:r>
      <w:r w:rsidR="00E7271B" w:rsidRPr="004575EB">
        <w:rPr>
          <w:rFonts w:ascii="Times New Roman" w:hAnsi="Times New Roman" w:cs="Times New Roman"/>
          <w:szCs w:val="22"/>
        </w:rPr>
        <w:t xml:space="preserve">humidity. </w:t>
      </w:r>
      <w:r w:rsidRPr="004575EB">
        <w:rPr>
          <w:rFonts w:ascii="Times New Roman" w:hAnsi="Times New Roman" w:cs="Times New Roman"/>
          <w:szCs w:val="22"/>
        </w:rPr>
        <w:t xml:space="preserve">The leaves are complex and pinnately divided, having a distinct pungent </w:t>
      </w:r>
      <w:r w:rsidR="00777CCE" w:rsidRPr="004575EB">
        <w:rPr>
          <w:rFonts w:ascii="Times New Roman" w:hAnsi="Times New Roman" w:cs="Times New Roman"/>
          <w:szCs w:val="22"/>
        </w:rPr>
        <w:t>odour</w:t>
      </w:r>
      <w:r w:rsidRPr="004575EB">
        <w:rPr>
          <w:rFonts w:ascii="Times New Roman" w:hAnsi="Times New Roman" w:cs="Times New Roman"/>
          <w:szCs w:val="22"/>
        </w:rPr>
        <w:t xml:space="preserve"> due to glandular trichomes that release volatile oils. Flowers are tiny, yellow, and clustered (inflorescence type: cyme)</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Du et. al. 2025</w:t>
      </w:r>
      <w:r w:rsidR="00F81CAB" w:rsidRPr="004575EB">
        <w:rPr>
          <w:rFonts w:ascii="Times New Roman" w:hAnsi="Times New Roman" w:cs="Times New Roman"/>
          <w:szCs w:val="22"/>
        </w:rPr>
        <w:t>)</w:t>
      </w:r>
      <w:r w:rsidRPr="004575EB">
        <w:rPr>
          <w:rFonts w:ascii="Times New Roman" w:hAnsi="Times New Roman" w:cs="Times New Roman"/>
          <w:szCs w:val="22"/>
        </w:rPr>
        <w:t xml:space="preserve">. They are hermaphroditic and primarily self-pollinated, though cross-pollination by insects such as bees can occur in open-field situations. The floral structure, which includes poricidal anthers and a connate androecium encircling the stigma, </w:t>
      </w:r>
      <w:r w:rsidR="00777CCE" w:rsidRPr="004575EB">
        <w:rPr>
          <w:rFonts w:ascii="Times New Roman" w:hAnsi="Times New Roman" w:cs="Times New Roman"/>
          <w:szCs w:val="22"/>
        </w:rPr>
        <w:t>favours</w:t>
      </w:r>
      <w:r w:rsidRPr="004575EB">
        <w:rPr>
          <w:rFonts w:ascii="Times New Roman" w:hAnsi="Times New Roman" w:cs="Times New Roman"/>
          <w:szCs w:val="22"/>
        </w:rPr>
        <w:t xml:space="preserve"> autogamy, however variation in stigma exertion can promote natural outcrossing</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Peralta &amp; Spooner, 2007</w:t>
      </w:r>
      <w:r w:rsidR="00DE7CCD" w:rsidRPr="004575EB">
        <w:rPr>
          <w:rFonts w:ascii="Times New Roman" w:hAnsi="Times New Roman" w:cs="Times New Roman"/>
          <w:szCs w:val="22"/>
        </w:rPr>
        <w:t>)</w:t>
      </w:r>
      <w:r w:rsidRPr="004575EB">
        <w:rPr>
          <w:rFonts w:ascii="Times New Roman" w:hAnsi="Times New Roman" w:cs="Times New Roman"/>
          <w:szCs w:val="22"/>
        </w:rPr>
        <w:t>.</w:t>
      </w:r>
    </w:p>
    <w:p w14:paraId="5E1EF4F4" w14:textId="15BCBD50"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The fruit is a fleshy berry that varies in size, shape, and </w:t>
      </w:r>
      <w:r w:rsidR="00F06C54" w:rsidRPr="004575EB">
        <w:rPr>
          <w:rFonts w:ascii="Times New Roman" w:hAnsi="Times New Roman" w:cs="Times New Roman"/>
          <w:szCs w:val="22"/>
        </w:rPr>
        <w:t>colour</w:t>
      </w:r>
      <w:r w:rsidRPr="004575EB">
        <w:rPr>
          <w:rFonts w:ascii="Times New Roman" w:hAnsi="Times New Roman" w:cs="Times New Roman"/>
          <w:szCs w:val="22"/>
        </w:rPr>
        <w:t>, ranging from round to rectangular, red and pink to yellow, orange, and even purple in certain wild or improved cultivars</w:t>
      </w:r>
      <w:r w:rsidR="00F81CAB" w:rsidRPr="004575EB">
        <w:rPr>
          <w:rFonts w:ascii="Times New Roman" w:hAnsi="Times New Roman" w:cs="Times New Roman"/>
          <w:szCs w:val="22"/>
        </w:rPr>
        <w:t xml:space="preserve"> (</w:t>
      </w:r>
      <w:r w:rsidR="00F81CAB" w:rsidRPr="008B363C">
        <w:rPr>
          <w:rFonts w:ascii="Times New Roman" w:hAnsi="Times New Roman" w:cs="Times New Roman"/>
          <w:szCs w:val="22"/>
        </w:rPr>
        <w:t>Freeman &amp; Reimers, 2011</w:t>
      </w:r>
      <w:r w:rsidR="00F81CAB" w:rsidRPr="004575EB">
        <w:rPr>
          <w:rFonts w:ascii="Times New Roman" w:hAnsi="Times New Roman" w:cs="Times New Roman"/>
          <w:szCs w:val="22"/>
        </w:rPr>
        <w:t>)</w:t>
      </w:r>
      <w:r w:rsidRPr="004575EB">
        <w:rPr>
          <w:rFonts w:ascii="Times New Roman" w:hAnsi="Times New Roman" w:cs="Times New Roman"/>
          <w:szCs w:val="22"/>
        </w:rPr>
        <w:t xml:space="preserve">. Lycopene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red, beta carotene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yellow, and prolycopene gives the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tangerine</w:t>
      </w:r>
      <w:r w:rsidR="00F81CAB" w:rsidRPr="004575EB">
        <w:rPr>
          <w:rFonts w:ascii="Times New Roman" w:hAnsi="Times New Roman" w:cs="Times New Roman"/>
          <w:szCs w:val="22"/>
        </w:rPr>
        <w:t xml:space="preserve"> (</w:t>
      </w:r>
      <w:proofErr w:type="spellStart"/>
      <w:r w:rsidR="00F81CAB" w:rsidRPr="008B363C">
        <w:rPr>
          <w:rFonts w:ascii="Times New Roman" w:hAnsi="Times New Roman" w:cs="Times New Roman"/>
          <w:szCs w:val="22"/>
        </w:rPr>
        <w:t>Pinela</w:t>
      </w:r>
      <w:proofErr w:type="spellEnd"/>
      <w:r w:rsidR="00F81CAB" w:rsidRPr="008B363C">
        <w:rPr>
          <w:rFonts w:ascii="Times New Roman" w:hAnsi="Times New Roman" w:cs="Times New Roman"/>
          <w:szCs w:val="22"/>
        </w:rPr>
        <w:t xml:space="preserve"> et. al. 2022</w:t>
      </w:r>
      <w:r w:rsidR="00F81CAB" w:rsidRPr="004575EB">
        <w:rPr>
          <w:rFonts w:ascii="Times New Roman" w:hAnsi="Times New Roman" w:cs="Times New Roman"/>
          <w:szCs w:val="22"/>
        </w:rPr>
        <w:t>)</w:t>
      </w:r>
      <w:r w:rsidRPr="004575EB">
        <w:rPr>
          <w:rFonts w:ascii="Times New Roman" w:hAnsi="Times New Roman" w:cs="Times New Roman"/>
          <w:szCs w:val="22"/>
        </w:rPr>
        <w:t xml:space="preserve">. The seeds are tiny, kidney-shaped, and embedded in mucilaginous pulp. Wild cousins of </w:t>
      </w:r>
      <w:r w:rsidRPr="004575EB">
        <w:rPr>
          <w:rFonts w:ascii="Times New Roman" w:hAnsi="Times New Roman" w:cs="Times New Roman"/>
          <w:i/>
          <w:iCs/>
          <w:szCs w:val="22"/>
        </w:rPr>
        <w:t xml:space="preserve">S. </w:t>
      </w:r>
      <w:proofErr w:type="spellStart"/>
      <w:r w:rsidRPr="004575EB">
        <w:rPr>
          <w:rFonts w:ascii="Times New Roman" w:hAnsi="Times New Roman" w:cs="Times New Roman"/>
          <w:i/>
          <w:iCs/>
          <w:szCs w:val="22"/>
        </w:rPr>
        <w:t>pimpinellifolium</w:t>
      </w:r>
      <w:proofErr w:type="spellEnd"/>
      <w:r w:rsidRPr="004575EB">
        <w:rPr>
          <w:rFonts w:ascii="Times New Roman" w:hAnsi="Times New Roman" w:cs="Times New Roman"/>
          <w:szCs w:val="22"/>
        </w:rPr>
        <w:t xml:space="preserve">, </w:t>
      </w:r>
      <w:r w:rsidRPr="004575EB">
        <w:rPr>
          <w:rFonts w:ascii="Times New Roman" w:hAnsi="Times New Roman" w:cs="Times New Roman"/>
          <w:i/>
          <w:iCs/>
          <w:szCs w:val="22"/>
        </w:rPr>
        <w:t xml:space="preserve">S. </w:t>
      </w:r>
      <w:proofErr w:type="spellStart"/>
      <w:r w:rsidRPr="004575EB">
        <w:rPr>
          <w:rFonts w:ascii="Times New Roman" w:hAnsi="Times New Roman" w:cs="Times New Roman"/>
          <w:i/>
          <w:iCs/>
          <w:szCs w:val="22"/>
        </w:rPr>
        <w:t>cheesmaniae</w:t>
      </w:r>
      <w:proofErr w:type="spellEnd"/>
      <w:r w:rsidRPr="004575EB">
        <w:rPr>
          <w:rFonts w:ascii="Times New Roman" w:hAnsi="Times New Roman" w:cs="Times New Roman"/>
          <w:i/>
          <w:iCs/>
          <w:szCs w:val="22"/>
        </w:rPr>
        <w:t>,</w:t>
      </w:r>
      <w:r w:rsidRPr="004575EB">
        <w:rPr>
          <w:rFonts w:ascii="Times New Roman" w:hAnsi="Times New Roman" w:cs="Times New Roman"/>
          <w:szCs w:val="22"/>
        </w:rPr>
        <w:t xml:space="preserve"> and </w:t>
      </w:r>
      <w:r w:rsidRPr="004575EB">
        <w:rPr>
          <w:rFonts w:ascii="Times New Roman" w:hAnsi="Times New Roman" w:cs="Times New Roman"/>
          <w:i/>
          <w:iCs/>
          <w:szCs w:val="22"/>
        </w:rPr>
        <w:t xml:space="preserve">S. </w:t>
      </w:r>
      <w:proofErr w:type="spellStart"/>
      <w:r w:rsidRPr="004575EB">
        <w:rPr>
          <w:rFonts w:ascii="Times New Roman" w:hAnsi="Times New Roman" w:cs="Times New Roman"/>
          <w:i/>
          <w:iCs/>
          <w:szCs w:val="22"/>
        </w:rPr>
        <w:t>peruvianum</w:t>
      </w:r>
      <w:proofErr w:type="spellEnd"/>
      <w:r w:rsidRPr="004575EB">
        <w:rPr>
          <w:rFonts w:ascii="Times New Roman" w:hAnsi="Times New Roman" w:cs="Times New Roman"/>
          <w:szCs w:val="22"/>
        </w:rPr>
        <w:t xml:space="preserve"> have essential genes for disease resistance, abiotic stress tolerance, and quality features. These genetic resources, combined with the availability of molecular techniques, have significantly aided breeding efforts to create high-yielding, stress-resistant, and nutritionally better tomato cultivars</w:t>
      </w:r>
      <w:r w:rsidR="00D2099E" w:rsidRPr="004575EB">
        <w:rPr>
          <w:rFonts w:ascii="Times New Roman" w:hAnsi="Times New Roman" w:cs="Times New Roman"/>
          <w:szCs w:val="22"/>
        </w:rPr>
        <w:t xml:space="preserve"> (</w:t>
      </w:r>
      <w:r w:rsidR="00D2099E" w:rsidRPr="008B363C">
        <w:rPr>
          <w:rFonts w:ascii="Times New Roman" w:hAnsi="Times New Roman" w:cs="Times New Roman"/>
          <w:szCs w:val="22"/>
        </w:rPr>
        <w:t>Peralta &amp; Spooner, 2005</w:t>
      </w:r>
      <w:r w:rsidR="00D2099E" w:rsidRPr="004575EB">
        <w:rPr>
          <w:rFonts w:ascii="Times New Roman" w:hAnsi="Times New Roman" w:cs="Times New Roman"/>
          <w:szCs w:val="22"/>
        </w:rPr>
        <w:t>)</w:t>
      </w:r>
      <w:r w:rsidRPr="004575EB">
        <w:rPr>
          <w:rFonts w:ascii="Times New Roman" w:hAnsi="Times New Roman" w:cs="Times New Roman"/>
          <w:szCs w:val="22"/>
        </w:rPr>
        <w:t>.</w:t>
      </w:r>
    </w:p>
    <w:p w14:paraId="58CDD1E8" w14:textId="51FF75C6" w:rsidR="00E7271B" w:rsidRPr="004575EB" w:rsidRDefault="00E7271B"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SOIL AND CLIMATIC REQUIREMENT</w:t>
      </w:r>
    </w:p>
    <w:p w14:paraId="1EA7B2F1" w14:textId="2498C91A"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Tomato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szCs w:val="22"/>
        </w:rPr>
        <w:t xml:space="preserve"> L.) is a warm-season crop that thrives in a </w:t>
      </w:r>
      <w:r w:rsidR="00EB607D" w:rsidRPr="004575EB">
        <w:rPr>
          <w:rFonts w:ascii="Times New Roman" w:hAnsi="Times New Roman" w:cs="Times New Roman"/>
          <w:szCs w:val="22"/>
        </w:rPr>
        <w:t>wide range of climates, contributing to its global distribution</w:t>
      </w:r>
      <w:r w:rsidRPr="004575EB">
        <w:rPr>
          <w:rFonts w:ascii="Times New Roman" w:hAnsi="Times New Roman" w:cs="Times New Roman"/>
          <w:szCs w:val="22"/>
        </w:rPr>
        <w:t xml:space="preserve"> and year-round availability. However, optimal growth, development, and fruit quality require precise environmental conditions. The optimal temperature range for tomato cultivation is 21-27°C during the day and 18-20°C at night. Temperatures below 10°C and above 35°</w:t>
      </w:r>
      <w:proofErr w:type="spellStart"/>
      <w:r w:rsidRPr="004575EB">
        <w:rPr>
          <w:rFonts w:ascii="Times New Roman" w:hAnsi="Times New Roman" w:cs="Times New Roman"/>
          <w:szCs w:val="22"/>
        </w:rPr>
        <w:t>C</w:t>
      </w:r>
      <w:r w:rsidR="00777CCE" w:rsidRPr="004575EB">
        <w:rPr>
          <w:rFonts w:ascii="Times New Roman" w:hAnsi="Times New Roman" w:cs="Times New Roman"/>
          <w:szCs w:val="22"/>
        </w:rPr>
        <w:t xml:space="preserve"> </w:t>
      </w:r>
      <w:r w:rsidRPr="004575EB">
        <w:rPr>
          <w:rFonts w:ascii="Times New Roman" w:hAnsi="Times New Roman" w:cs="Times New Roman"/>
          <w:szCs w:val="22"/>
        </w:rPr>
        <w:t>are</w:t>
      </w:r>
      <w:proofErr w:type="spellEnd"/>
      <w:r w:rsidRPr="004575EB">
        <w:rPr>
          <w:rFonts w:ascii="Times New Roman" w:hAnsi="Times New Roman" w:cs="Times New Roman"/>
          <w:szCs w:val="22"/>
        </w:rPr>
        <w:t xml:space="preserve"> deleterious, resulting in poor seed germination, delayed blooming, diminished fruit set, and an increased risk of physiological problems. Lycopene production is maximum between 21 and 24 °C, whereas it rapidly decreases above 27 °C and is entirely destroyed at 40°C. High daytime temperatures combined with warm nights can result in flower drop, pollen sterility, and undersized or malformed fruits, whilst extended cold temperatures can slow growth and predispose plants to disease. </w:t>
      </w:r>
      <w:r w:rsidRPr="004575EB">
        <w:rPr>
          <w:rFonts w:ascii="Times New Roman" w:hAnsi="Times New Roman" w:cs="Times New Roman"/>
          <w:szCs w:val="22"/>
        </w:rPr>
        <w:lastRenderedPageBreak/>
        <w:t xml:space="preserve">Light intensity and duration are also important factors in affecting yield and quality, as tomatoes require plenty of sunshine for photosynthesis,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formation, and lycopene synthesis.</w:t>
      </w:r>
    </w:p>
    <w:p w14:paraId="6AF4057B" w14:textId="2F6BC3ED" w:rsidR="00E7271B" w:rsidRPr="004575EB" w:rsidRDefault="006956EC" w:rsidP="00E7271B">
      <w:pPr>
        <w:spacing w:line="360" w:lineRule="auto"/>
        <w:jc w:val="both"/>
        <w:rPr>
          <w:rFonts w:ascii="Times New Roman" w:hAnsi="Times New Roman" w:cs="Times New Roman"/>
          <w:szCs w:val="22"/>
        </w:rPr>
      </w:pPr>
      <w:r w:rsidRPr="004575EB">
        <w:rPr>
          <w:rFonts w:ascii="Times New Roman" w:hAnsi="Times New Roman" w:cs="Times New Roman"/>
          <w:szCs w:val="22"/>
        </w:rPr>
        <w:t>Rainfall distribution is another key consideration. Tomatoes are susceptible to severe rainfall and high humidity, which promote the growth of fungal and bacterial diseases such early blight, late blight, and bacterial spot. In contrast, extended dry spells cause water stress, reduced fruit size, and blossom end rot. As a result, the optimum places for tomato growing are those with moderate rainfall, low relative humidity, and plenty of sunshine. Tomatoes are successfully grown in tropical and subtropical countries during the cooler months, whereas temperate clim</w:t>
      </w:r>
      <w:r w:rsidR="00777CCE" w:rsidRPr="004575EB">
        <w:rPr>
          <w:rFonts w:ascii="Times New Roman" w:hAnsi="Times New Roman" w:cs="Times New Roman"/>
          <w:szCs w:val="22"/>
        </w:rPr>
        <w:t>ates</w:t>
      </w:r>
      <w:r w:rsidRPr="004575EB">
        <w:rPr>
          <w:rFonts w:ascii="Times New Roman" w:hAnsi="Times New Roman" w:cs="Times New Roman"/>
          <w:szCs w:val="22"/>
        </w:rPr>
        <w:t xml:space="preserve"> crop them </w:t>
      </w:r>
      <w:r w:rsidR="00777CCE" w:rsidRPr="004575EB">
        <w:rPr>
          <w:rFonts w:ascii="Times New Roman" w:hAnsi="Times New Roman" w:cs="Times New Roman"/>
          <w:szCs w:val="22"/>
        </w:rPr>
        <w:t xml:space="preserve">are grown </w:t>
      </w:r>
      <w:r w:rsidRPr="004575EB">
        <w:rPr>
          <w:rFonts w:ascii="Times New Roman" w:hAnsi="Times New Roman" w:cs="Times New Roman"/>
          <w:szCs w:val="22"/>
        </w:rPr>
        <w:t xml:space="preserve">during the summer. Protected farming with </w:t>
      </w:r>
      <w:proofErr w:type="spellStart"/>
      <w:r w:rsidRPr="004575EB">
        <w:rPr>
          <w:rFonts w:ascii="Times New Roman" w:hAnsi="Times New Roman" w:cs="Times New Roman"/>
          <w:szCs w:val="22"/>
        </w:rPr>
        <w:t>polyhouses</w:t>
      </w:r>
      <w:proofErr w:type="spellEnd"/>
      <w:r w:rsidRPr="004575EB">
        <w:rPr>
          <w:rFonts w:ascii="Times New Roman" w:hAnsi="Times New Roman" w:cs="Times New Roman"/>
          <w:szCs w:val="22"/>
        </w:rPr>
        <w:t>, shade nets, and greenhouses has increased tomato production in off-seasons and non-traditional locales by reducing climate extremes.</w:t>
      </w:r>
      <w:r w:rsidR="00EB607D" w:rsidRPr="004575EB">
        <w:rPr>
          <w:rFonts w:ascii="Times New Roman" w:hAnsi="Times New Roman" w:cs="Times New Roman"/>
          <w:szCs w:val="22"/>
        </w:rPr>
        <w:t xml:space="preserve"> </w:t>
      </w:r>
      <w:r w:rsidR="00587A49" w:rsidRPr="004575EB">
        <w:rPr>
          <w:rFonts w:ascii="Times New Roman" w:hAnsi="Times New Roman" w:cs="Times New Roman"/>
          <w:szCs w:val="22"/>
        </w:rPr>
        <w:t>Soil conditions have a significant impact on tomato growth, output, and fruit quality. The crop thrives in well-drained sandy loam to clay loam soils with high organic matter levels. Soils with good water-holding capacity but appropriate drainage are ideal. The optimal soil pH is between 6.0 and 7.0, as severe acidity or alkalinity reduces nutrient uptake and plant health</w:t>
      </w:r>
      <w:r w:rsidR="00DE7CCD" w:rsidRPr="004575EB">
        <w:rPr>
          <w:rFonts w:ascii="Times New Roman" w:hAnsi="Times New Roman" w:cs="Times New Roman"/>
          <w:szCs w:val="22"/>
        </w:rPr>
        <w:t xml:space="preserve"> (</w:t>
      </w:r>
      <w:r w:rsidR="00DE7CCD" w:rsidRPr="008B363C">
        <w:rPr>
          <w:rFonts w:ascii="Times New Roman" w:hAnsi="Times New Roman" w:cs="Times New Roman"/>
          <w:szCs w:val="22"/>
        </w:rPr>
        <w:t>Peter, 2009</w:t>
      </w:r>
      <w:r w:rsidR="00DE7CCD" w:rsidRPr="004575EB">
        <w:rPr>
          <w:rFonts w:ascii="Times New Roman" w:hAnsi="Times New Roman" w:cs="Times New Roman"/>
          <w:szCs w:val="22"/>
        </w:rPr>
        <w:t>)</w:t>
      </w:r>
      <w:r w:rsidR="00587A49" w:rsidRPr="004575EB">
        <w:rPr>
          <w:rFonts w:ascii="Times New Roman" w:hAnsi="Times New Roman" w:cs="Times New Roman"/>
          <w:szCs w:val="22"/>
        </w:rPr>
        <w:t>.</w:t>
      </w:r>
    </w:p>
    <w:p w14:paraId="52E3C7FD" w14:textId="6C08C79A" w:rsidR="009977AE" w:rsidRPr="004575EB" w:rsidRDefault="009977AE" w:rsidP="009977AE">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VARIETIES IMPROVEMENT</w:t>
      </w:r>
    </w:p>
    <w:p w14:paraId="7D81B779" w14:textId="10258E14" w:rsidR="00587A49" w:rsidRPr="004575EB" w:rsidRDefault="00587A49"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The selection of a variety or hybrid is critical to the success of tomato agriculture because productivity, quality, and adaptability are heavily influenced by genetic potential. Tomato variations are divided into three categories: open-pollinated varieties (OPVs), hybrids, and special-purpose cultivars such as cherry, grape, or processing kinds. Tomatoes for processing require special characteristics such as high total soluble solids (TSS), deep red </w:t>
      </w:r>
      <w:r w:rsidR="00F06C54" w:rsidRPr="004575EB">
        <w:rPr>
          <w:rFonts w:ascii="Times New Roman" w:hAnsi="Times New Roman" w:cs="Times New Roman"/>
          <w:szCs w:val="22"/>
        </w:rPr>
        <w:t>colour</w:t>
      </w:r>
      <w:r w:rsidRPr="004575EB">
        <w:rPr>
          <w:rFonts w:ascii="Times New Roman" w:hAnsi="Times New Roman" w:cs="Times New Roman"/>
          <w:szCs w:val="22"/>
        </w:rPr>
        <w:t xml:space="preserve">, thick pericarp, uniform ripening, and long shelf life. Processing types like as Punjab </w:t>
      </w:r>
      <w:proofErr w:type="spellStart"/>
      <w:r w:rsidRPr="004575EB">
        <w:rPr>
          <w:rFonts w:ascii="Times New Roman" w:hAnsi="Times New Roman" w:cs="Times New Roman"/>
          <w:szCs w:val="22"/>
        </w:rPr>
        <w:t>Chhuhara</w:t>
      </w:r>
      <w:proofErr w:type="spellEnd"/>
      <w:r w:rsidRPr="004575EB">
        <w:rPr>
          <w:rFonts w:ascii="Times New Roman" w:hAnsi="Times New Roman" w:cs="Times New Roman"/>
          <w:szCs w:val="22"/>
        </w:rPr>
        <w:t xml:space="preserve">, Roma, and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Saurabh are commonly used for ketchup, puree, and paste manufacturing.</w:t>
      </w:r>
    </w:p>
    <w:p w14:paraId="77C19876" w14:textId="270ACDA2" w:rsidR="00937EF8" w:rsidRPr="004575EB" w:rsidRDefault="00937EF8"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r w:rsidR="00587A49" w:rsidRPr="004575EB">
        <w:rPr>
          <w:rFonts w:ascii="Times New Roman" w:hAnsi="Times New Roman" w:cs="Times New Roman"/>
          <w:szCs w:val="22"/>
        </w:rPr>
        <w:t xml:space="preserve">These cultivars are also ideal for mechanized harvesting and long-distance shipping. Breeding programs are heavily focused on developing cultivars that are resistant to biotic stressors such as Fusarium wilt, Bacterial wilt, Early blight, and </w:t>
      </w:r>
      <w:proofErr w:type="spellStart"/>
      <w:r w:rsidR="00587A49" w:rsidRPr="004575EB">
        <w:rPr>
          <w:rFonts w:ascii="Times New Roman" w:hAnsi="Times New Roman" w:cs="Times New Roman"/>
          <w:szCs w:val="22"/>
        </w:rPr>
        <w:t>ToLCV</w:t>
      </w:r>
      <w:proofErr w:type="spellEnd"/>
      <w:r w:rsidR="00587A49" w:rsidRPr="004575EB">
        <w:rPr>
          <w:rFonts w:ascii="Times New Roman" w:hAnsi="Times New Roman" w:cs="Times New Roman"/>
          <w:szCs w:val="22"/>
        </w:rPr>
        <w:t xml:space="preserve">. Public research agencies such as ICAR-IARI, IIHR, and state agricultural colleges have generated a number of resistant cultivars and hybrids. Examples include </w:t>
      </w:r>
      <w:proofErr w:type="spellStart"/>
      <w:r w:rsidR="00587A49" w:rsidRPr="004575EB">
        <w:rPr>
          <w:rFonts w:ascii="Times New Roman" w:hAnsi="Times New Roman" w:cs="Times New Roman"/>
          <w:szCs w:val="22"/>
        </w:rPr>
        <w:t>Arka</w:t>
      </w:r>
      <w:proofErr w:type="spellEnd"/>
      <w:r w:rsidR="00587A49" w:rsidRPr="004575EB">
        <w:rPr>
          <w:rFonts w:ascii="Times New Roman" w:hAnsi="Times New Roman" w:cs="Times New Roman"/>
          <w:szCs w:val="22"/>
        </w:rPr>
        <w:t xml:space="preserve"> </w:t>
      </w:r>
      <w:proofErr w:type="spellStart"/>
      <w:r w:rsidR="00587A49" w:rsidRPr="004575EB">
        <w:rPr>
          <w:rFonts w:ascii="Times New Roman" w:hAnsi="Times New Roman" w:cs="Times New Roman"/>
          <w:szCs w:val="22"/>
        </w:rPr>
        <w:t>Rakshak</w:t>
      </w:r>
      <w:proofErr w:type="spellEnd"/>
      <w:r w:rsidR="00587A49" w:rsidRPr="004575EB">
        <w:rPr>
          <w:rFonts w:ascii="Times New Roman" w:hAnsi="Times New Roman" w:cs="Times New Roman"/>
          <w:szCs w:val="22"/>
        </w:rPr>
        <w:t xml:space="preserve"> (multiple disease resistance), </w:t>
      </w:r>
      <w:proofErr w:type="spellStart"/>
      <w:r w:rsidR="00587A49" w:rsidRPr="004575EB">
        <w:rPr>
          <w:rFonts w:ascii="Times New Roman" w:hAnsi="Times New Roman" w:cs="Times New Roman"/>
          <w:szCs w:val="22"/>
        </w:rPr>
        <w:t>Arka</w:t>
      </w:r>
      <w:proofErr w:type="spellEnd"/>
      <w:r w:rsidR="00587A49" w:rsidRPr="004575EB">
        <w:rPr>
          <w:rFonts w:ascii="Times New Roman" w:hAnsi="Times New Roman" w:cs="Times New Roman"/>
          <w:szCs w:val="22"/>
        </w:rPr>
        <w:t xml:space="preserve"> Samrat, and H-86. With advancements in molecular breeding, marker-assisted selection is being utilized to introduce resistance genes from wild cousins such as S. </w:t>
      </w:r>
      <w:proofErr w:type="spellStart"/>
      <w:r w:rsidR="00587A49" w:rsidRPr="004575EB">
        <w:rPr>
          <w:rFonts w:ascii="Times New Roman" w:hAnsi="Times New Roman" w:cs="Times New Roman"/>
          <w:i/>
          <w:iCs/>
          <w:szCs w:val="22"/>
        </w:rPr>
        <w:t>pimpinellifolium</w:t>
      </w:r>
      <w:proofErr w:type="spellEnd"/>
      <w:r w:rsidR="00587A49" w:rsidRPr="004575EB">
        <w:rPr>
          <w:rFonts w:ascii="Times New Roman" w:hAnsi="Times New Roman" w:cs="Times New Roman"/>
          <w:szCs w:val="22"/>
        </w:rPr>
        <w:t xml:space="preserve"> and S. </w:t>
      </w:r>
      <w:proofErr w:type="spellStart"/>
      <w:r w:rsidR="00587A49" w:rsidRPr="004575EB">
        <w:rPr>
          <w:rFonts w:ascii="Times New Roman" w:hAnsi="Times New Roman" w:cs="Times New Roman"/>
          <w:i/>
          <w:iCs/>
          <w:szCs w:val="22"/>
        </w:rPr>
        <w:t>habrochaites</w:t>
      </w:r>
      <w:proofErr w:type="spellEnd"/>
      <w:r w:rsidR="00FD1362" w:rsidRPr="004575EB">
        <w:rPr>
          <w:rFonts w:ascii="Times New Roman" w:hAnsi="Times New Roman" w:cs="Times New Roman"/>
          <w:i/>
          <w:iCs/>
          <w:szCs w:val="22"/>
        </w:rPr>
        <w:t xml:space="preserve"> </w:t>
      </w:r>
      <w:r w:rsidR="00FD1362" w:rsidRPr="004575EB">
        <w:rPr>
          <w:rFonts w:ascii="Times New Roman" w:hAnsi="Times New Roman" w:cs="Times New Roman"/>
          <w:szCs w:val="22"/>
        </w:rPr>
        <w:t>(</w:t>
      </w:r>
      <w:proofErr w:type="spellStart"/>
      <w:r w:rsidR="00FD1362" w:rsidRPr="008B363C">
        <w:rPr>
          <w:rFonts w:ascii="Times New Roman" w:hAnsi="Times New Roman" w:cs="Times New Roman"/>
          <w:szCs w:val="22"/>
        </w:rPr>
        <w:t>Muthukumar</w:t>
      </w:r>
      <w:proofErr w:type="spellEnd"/>
      <w:r w:rsidR="00FD1362" w:rsidRPr="008B363C">
        <w:rPr>
          <w:rFonts w:ascii="Times New Roman" w:hAnsi="Times New Roman" w:cs="Times New Roman"/>
          <w:szCs w:val="22"/>
        </w:rPr>
        <w:t xml:space="preserve"> &amp; </w:t>
      </w:r>
      <w:proofErr w:type="spellStart"/>
      <w:r w:rsidR="00FD1362" w:rsidRPr="008B363C">
        <w:rPr>
          <w:rFonts w:ascii="Times New Roman" w:hAnsi="Times New Roman" w:cs="Times New Roman"/>
          <w:szCs w:val="22"/>
        </w:rPr>
        <w:t>Selvakumar</w:t>
      </w:r>
      <w:proofErr w:type="spellEnd"/>
      <w:r w:rsidR="00FD1362" w:rsidRPr="008B363C">
        <w:rPr>
          <w:rFonts w:ascii="Times New Roman" w:hAnsi="Times New Roman" w:cs="Times New Roman"/>
          <w:szCs w:val="22"/>
        </w:rPr>
        <w:t>, 2017</w:t>
      </w:r>
      <w:r w:rsidR="00FD1362" w:rsidRPr="004575EB">
        <w:rPr>
          <w:rFonts w:ascii="Times New Roman" w:hAnsi="Times New Roman" w:cs="Times New Roman"/>
          <w:szCs w:val="22"/>
        </w:rPr>
        <w:t>)</w:t>
      </w:r>
      <w:r w:rsidR="00587A49" w:rsidRPr="004575EB">
        <w:rPr>
          <w:rFonts w:ascii="Times New Roman" w:hAnsi="Times New Roman" w:cs="Times New Roman"/>
          <w:szCs w:val="22"/>
        </w:rPr>
        <w:t>.</w:t>
      </w:r>
    </w:p>
    <w:p w14:paraId="44D74420" w14:textId="415D6E89" w:rsidR="009977AE"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Table 2</w:t>
      </w:r>
      <w:r w:rsidR="00B6147D" w:rsidRPr="004575EB">
        <w:rPr>
          <w:rFonts w:ascii="Times New Roman" w:hAnsi="Times New Roman" w:cs="Times New Roman"/>
          <w:b/>
          <w:bCs/>
          <w:szCs w:val="22"/>
        </w:rPr>
        <w:t>:</w:t>
      </w:r>
      <w:r w:rsidRPr="004575EB">
        <w:rPr>
          <w:rFonts w:ascii="Times New Roman" w:hAnsi="Times New Roman" w:cs="Times New Roman"/>
          <w:b/>
          <w:bCs/>
          <w:szCs w:val="22"/>
        </w:rPr>
        <w:t xml:space="preserve"> Important Varieties and their characteristic</w:t>
      </w:r>
      <w:r w:rsidR="00FD550C" w:rsidRPr="004575EB">
        <w:rPr>
          <w:rFonts w:ascii="Times New Roman" w:hAnsi="Times New Roman" w:cs="Times New Roman"/>
          <w:b/>
          <w:bCs/>
          <w:szCs w:val="22"/>
        </w:rPr>
        <w:t xml:space="preserve"> </w:t>
      </w:r>
    </w:p>
    <w:tbl>
      <w:tblPr>
        <w:tblStyle w:val="TableGrid"/>
        <w:tblW w:w="0" w:type="auto"/>
        <w:tblLook w:val="04A0" w:firstRow="1" w:lastRow="0" w:firstColumn="1" w:lastColumn="0" w:noHBand="0" w:noVBand="1"/>
      </w:tblPr>
      <w:tblGrid>
        <w:gridCol w:w="3964"/>
        <w:gridCol w:w="5052"/>
      </w:tblGrid>
      <w:tr w:rsidR="00FD550C" w:rsidRPr="004575EB" w14:paraId="2515D9AF" w14:textId="77777777" w:rsidTr="00FD550C">
        <w:tc>
          <w:tcPr>
            <w:tcW w:w="3964" w:type="dxa"/>
          </w:tcPr>
          <w:p w14:paraId="2D95D185" w14:textId="37D5C3DC" w:rsidR="00FD550C" w:rsidRPr="004575EB" w:rsidRDefault="00FD550C"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Characteristic feature</w:t>
            </w:r>
          </w:p>
        </w:tc>
        <w:tc>
          <w:tcPr>
            <w:tcW w:w="5052" w:type="dxa"/>
          </w:tcPr>
          <w:p w14:paraId="67939DB3" w14:textId="6D074398" w:rsidR="00FD550C" w:rsidRPr="004575EB" w:rsidRDefault="00FD550C"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Importa</w:t>
            </w:r>
            <w:r w:rsidR="00892D87" w:rsidRPr="004575EB">
              <w:rPr>
                <w:rFonts w:ascii="Times New Roman" w:hAnsi="Times New Roman" w:cs="Times New Roman"/>
                <w:b/>
                <w:bCs/>
                <w:szCs w:val="22"/>
              </w:rPr>
              <w:t>nt Varieties</w:t>
            </w:r>
          </w:p>
        </w:tc>
      </w:tr>
      <w:tr w:rsidR="000A5842" w:rsidRPr="004575EB" w14:paraId="5F50CCA6" w14:textId="77777777" w:rsidTr="00FD550C">
        <w:tc>
          <w:tcPr>
            <w:tcW w:w="3964" w:type="dxa"/>
          </w:tcPr>
          <w:p w14:paraId="23CA79FD" w14:textId="50BD186F" w:rsidR="000A5842" w:rsidRPr="004575EB" w:rsidRDefault="000A584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Introduced </w:t>
            </w:r>
          </w:p>
        </w:tc>
        <w:tc>
          <w:tcPr>
            <w:tcW w:w="5052" w:type="dxa"/>
          </w:tcPr>
          <w:p w14:paraId="29B6A7D1" w14:textId="60DB18D9" w:rsidR="000A5842" w:rsidRPr="004575EB" w:rsidRDefault="000A584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Roma, Sioux, Best of All, Tip Top, Marvel, </w:t>
            </w:r>
            <w:proofErr w:type="spellStart"/>
            <w:r w:rsidRPr="004575EB">
              <w:rPr>
                <w:rFonts w:ascii="Times New Roman" w:hAnsi="Times New Roman" w:cs="Times New Roman"/>
                <w:szCs w:val="22"/>
              </w:rPr>
              <w:t>Ageti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Marglobe</w:t>
            </w:r>
            <w:proofErr w:type="spellEnd"/>
            <w:r w:rsidRPr="004575EB">
              <w:rPr>
                <w:rFonts w:ascii="Times New Roman" w:hAnsi="Times New Roman" w:cs="Times New Roman"/>
                <w:szCs w:val="22"/>
              </w:rPr>
              <w:t xml:space="preserve">, </w:t>
            </w:r>
          </w:p>
        </w:tc>
      </w:tr>
      <w:tr w:rsidR="00FD550C" w:rsidRPr="004575EB" w14:paraId="7C26F9DB" w14:textId="77777777" w:rsidTr="00FD550C">
        <w:tc>
          <w:tcPr>
            <w:tcW w:w="3964" w:type="dxa"/>
          </w:tcPr>
          <w:p w14:paraId="524CD980" w14:textId="427E1918"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lastRenderedPageBreak/>
              <w:t>Long Distance</w:t>
            </w:r>
          </w:p>
        </w:tc>
        <w:tc>
          <w:tcPr>
            <w:tcW w:w="5052" w:type="dxa"/>
          </w:tcPr>
          <w:p w14:paraId="6940F5EA" w14:textId="66BB2A60"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Roma, </w:t>
            </w: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Gaurav, </w:t>
            </w: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Uphar</w:t>
            </w:r>
            <w:proofErr w:type="spellEnd"/>
            <w:r w:rsidRPr="004575EB">
              <w:rPr>
                <w:rFonts w:ascii="Times New Roman" w:hAnsi="Times New Roman" w:cs="Times New Roman"/>
                <w:szCs w:val="22"/>
              </w:rPr>
              <w:t xml:space="preserve">, Punjab </w:t>
            </w:r>
            <w:proofErr w:type="spellStart"/>
            <w:r w:rsidRPr="004575EB">
              <w:rPr>
                <w:rFonts w:ascii="Times New Roman" w:hAnsi="Times New Roman" w:cs="Times New Roman"/>
                <w:szCs w:val="22"/>
              </w:rPr>
              <w:t>Chhuhara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Abhijeet</w:t>
            </w:r>
          </w:p>
        </w:tc>
      </w:tr>
      <w:tr w:rsidR="00FD550C" w:rsidRPr="004575EB" w14:paraId="23CDD4B4" w14:textId="77777777" w:rsidTr="00FD550C">
        <w:tc>
          <w:tcPr>
            <w:tcW w:w="3964" w:type="dxa"/>
          </w:tcPr>
          <w:p w14:paraId="7E4C3D51" w14:textId="58B62D82"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Low temperature tolerant</w:t>
            </w:r>
          </w:p>
        </w:tc>
        <w:tc>
          <w:tcPr>
            <w:tcW w:w="5052" w:type="dxa"/>
          </w:tcPr>
          <w:p w14:paraId="4DD948E2" w14:textId="7E21BE7E" w:rsidR="00FD550C" w:rsidRPr="004575EB" w:rsidRDefault="00892D87"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Sheetal</w:t>
            </w:r>
          </w:p>
        </w:tc>
      </w:tr>
      <w:tr w:rsidR="00FD550C" w:rsidRPr="004575EB" w14:paraId="5112E4E4" w14:textId="77777777" w:rsidTr="00FD550C">
        <w:tc>
          <w:tcPr>
            <w:tcW w:w="3964" w:type="dxa"/>
          </w:tcPr>
          <w:p w14:paraId="2A65C5A0" w14:textId="37E0E713" w:rsidR="00FD550C" w:rsidRPr="004575EB" w:rsidRDefault="00892D87"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High temperature tolerant</w:t>
            </w:r>
          </w:p>
        </w:tc>
        <w:tc>
          <w:tcPr>
            <w:tcW w:w="5052" w:type="dxa"/>
          </w:tcPr>
          <w:p w14:paraId="1D5B4280" w14:textId="138B19D5" w:rsidR="00FD550C" w:rsidRPr="004575EB" w:rsidRDefault="00892D87"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Hybrid-1</w:t>
            </w:r>
          </w:p>
        </w:tc>
      </w:tr>
      <w:tr w:rsidR="00FD550C" w:rsidRPr="004575EB" w14:paraId="36EE1F9D" w14:textId="77777777" w:rsidTr="00FD550C">
        <w:tc>
          <w:tcPr>
            <w:tcW w:w="3964" w:type="dxa"/>
          </w:tcPr>
          <w:p w14:paraId="5CE3E81A" w14:textId="3E91687D" w:rsidR="00FD550C"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Processing </w:t>
            </w:r>
          </w:p>
        </w:tc>
        <w:tc>
          <w:tcPr>
            <w:tcW w:w="5052" w:type="dxa"/>
          </w:tcPr>
          <w:p w14:paraId="2E4C0F27" w14:textId="7C21076D" w:rsidR="00FD550C"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Gaurav, </w:t>
            </w: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Uphar</w:t>
            </w:r>
            <w:proofErr w:type="spellEnd"/>
            <w:r w:rsidRPr="004575EB">
              <w:rPr>
                <w:rFonts w:ascii="Times New Roman" w:hAnsi="Times New Roman" w:cs="Times New Roman"/>
                <w:szCs w:val="22"/>
              </w:rPr>
              <w:t xml:space="preserve">, Punjab </w:t>
            </w:r>
            <w:proofErr w:type="spellStart"/>
            <w:r w:rsidRPr="004575EB">
              <w:rPr>
                <w:rFonts w:ascii="Times New Roman" w:hAnsi="Times New Roman" w:cs="Times New Roman"/>
                <w:szCs w:val="22"/>
              </w:rPr>
              <w:t>Chhuhara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Saurabh, Naveen,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Ahuti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Ashish, HS-110, S-152, Melia Shelagh, Melia salsa</w:t>
            </w:r>
          </w:p>
        </w:tc>
      </w:tr>
      <w:tr w:rsidR="00FD550C" w:rsidRPr="004575EB" w14:paraId="20ECF60B" w14:textId="77777777" w:rsidTr="00FD550C">
        <w:tc>
          <w:tcPr>
            <w:tcW w:w="3964" w:type="dxa"/>
          </w:tcPr>
          <w:p w14:paraId="683F98B5" w14:textId="7226DBF3" w:rsidR="00FD550C"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High and Low temperature</w:t>
            </w:r>
          </w:p>
        </w:tc>
        <w:tc>
          <w:tcPr>
            <w:tcW w:w="5052" w:type="dxa"/>
          </w:tcPr>
          <w:p w14:paraId="6AD24D50" w14:textId="15022536" w:rsidR="00FD550C"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Sadabahar</w:t>
            </w:r>
            <w:proofErr w:type="spellEnd"/>
          </w:p>
        </w:tc>
      </w:tr>
      <w:tr w:rsidR="009D14A3" w:rsidRPr="004575EB" w14:paraId="364702DF" w14:textId="77777777" w:rsidTr="00FD550C">
        <w:tc>
          <w:tcPr>
            <w:tcW w:w="3964" w:type="dxa"/>
          </w:tcPr>
          <w:p w14:paraId="7CD56DDC" w14:textId="630BA948"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Lycopene Rich</w:t>
            </w:r>
          </w:p>
        </w:tc>
        <w:tc>
          <w:tcPr>
            <w:tcW w:w="5052" w:type="dxa"/>
          </w:tcPr>
          <w:p w14:paraId="22E49579" w14:textId="1DE23DA9" w:rsidR="009D14A3"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Rohini</w:t>
            </w:r>
          </w:p>
        </w:tc>
      </w:tr>
      <w:tr w:rsidR="009D14A3" w:rsidRPr="004575EB" w14:paraId="020FA29F" w14:textId="77777777" w:rsidTr="00FD550C">
        <w:tc>
          <w:tcPr>
            <w:tcW w:w="3964" w:type="dxa"/>
          </w:tcPr>
          <w:p w14:paraId="78B5F485" w14:textId="1CF42B46"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Extreme early</w:t>
            </w:r>
          </w:p>
        </w:tc>
        <w:tc>
          <w:tcPr>
            <w:tcW w:w="5052" w:type="dxa"/>
          </w:tcPr>
          <w:p w14:paraId="777296C9" w14:textId="28EA6FFD" w:rsidR="009D14A3"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Hissar</w:t>
            </w:r>
            <w:proofErr w:type="spellEnd"/>
            <w:r w:rsidRPr="004575EB">
              <w:rPr>
                <w:rFonts w:ascii="Times New Roman" w:hAnsi="Times New Roman" w:cs="Times New Roman"/>
                <w:szCs w:val="22"/>
              </w:rPr>
              <w:t xml:space="preserve"> Arun</w:t>
            </w:r>
          </w:p>
        </w:tc>
      </w:tr>
      <w:tr w:rsidR="009D14A3" w:rsidRPr="004575EB" w14:paraId="7E5F69BE" w14:textId="77777777" w:rsidTr="00FD550C">
        <w:tc>
          <w:tcPr>
            <w:tcW w:w="3964" w:type="dxa"/>
          </w:tcPr>
          <w:p w14:paraId="5C57D13D" w14:textId="09D3E9BF"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Rainfed Condition</w:t>
            </w:r>
          </w:p>
        </w:tc>
        <w:tc>
          <w:tcPr>
            <w:tcW w:w="5052" w:type="dxa"/>
          </w:tcPr>
          <w:p w14:paraId="3003018E" w14:textId="7ADC4651" w:rsidR="009D14A3"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Meghali</w:t>
            </w:r>
            <w:proofErr w:type="spellEnd"/>
          </w:p>
        </w:tc>
      </w:tr>
      <w:tr w:rsidR="009D14A3" w:rsidRPr="004575EB" w14:paraId="7DF702A2" w14:textId="77777777" w:rsidTr="00FD550C">
        <w:tc>
          <w:tcPr>
            <w:tcW w:w="3964" w:type="dxa"/>
          </w:tcPr>
          <w:p w14:paraId="3B0B23B0" w14:textId="7BBCCCC4"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Drought Tolerant</w:t>
            </w:r>
          </w:p>
        </w:tc>
        <w:tc>
          <w:tcPr>
            <w:tcW w:w="5052" w:type="dxa"/>
          </w:tcPr>
          <w:p w14:paraId="3564FAD1" w14:textId="18554645" w:rsidR="009D14A3" w:rsidRPr="004575EB" w:rsidRDefault="009D14A3"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Vikas</w:t>
            </w:r>
          </w:p>
        </w:tc>
      </w:tr>
      <w:tr w:rsidR="009D14A3" w:rsidRPr="004575EB" w14:paraId="5379FE6B" w14:textId="77777777" w:rsidTr="00FD550C">
        <w:tc>
          <w:tcPr>
            <w:tcW w:w="3964" w:type="dxa"/>
          </w:tcPr>
          <w:p w14:paraId="41C34562" w14:textId="34B51CA0"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Cherry Tomato</w:t>
            </w:r>
          </w:p>
        </w:tc>
        <w:tc>
          <w:tcPr>
            <w:tcW w:w="5052" w:type="dxa"/>
          </w:tcPr>
          <w:p w14:paraId="7B49A633" w14:textId="3F2C8B04" w:rsidR="009D14A3" w:rsidRPr="004575EB" w:rsidRDefault="009D14A3"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Sun Gold, Grape Tomato, </w:t>
            </w:r>
            <w:proofErr w:type="spellStart"/>
            <w:r w:rsidRPr="004575EB">
              <w:rPr>
                <w:rFonts w:ascii="Times New Roman" w:hAnsi="Times New Roman" w:cs="Times New Roman"/>
                <w:szCs w:val="22"/>
              </w:rPr>
              <w:t>Juane</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Flamme</w:t>
            </w:r>
            <w:proofErr w:type="spellEnd"/>
            <w:r w:rsidRPr="004575EB">
              <w:rPr>
                <w:rFonts w:ascii="Times New Roman" w:hAnsi="Times New Roman" w:cs="Times New Roman"/>
                <w:szCs w:val="22"/>
              </w:rPr>
              <w:t>, Black Cherry, Cherry Pear, VT-95, Indigo Cherry Drops</w:t>
            </w:r>
          </w:p>
        </w:tc>
      </w:tr>
    </w:tbl>
    <w:p w14:paraId="376B83B0" w14:textId="5599FAE1" w:rsidR="00FD550C" w:rsidRPr="004575EB" w:rsidRDefault="00602562"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Sources:</w:t>
      </w:r>
      <w:r w:rsidR="00D01EEB" w:rsidRPr="004575EB">
        <w:rPr>
          <w:rFonts w:ascii="Times New Roman" w:hAnsi="Times New Roman" w:cs="Times New Roman"/>
          <w:b/>
          <w:bCs/>
          <w:szCs w:val="22"/>
        </w:rPr>
        <w:t xml:space="preserve"> </w:t>
      </w:r>
      <w:r w:rsidRPr="004575EB">
        <w:rPr>
          <w:rFonts w:ascii="Times New Roman" w:hAnsi="Times New Roman" w:cs="Times New Roman"/>
          <w:i/>
          <w:iCs/>
          <w:szCs w:val="22"/>
        </w:rPr>
        <w:t>Compiled Vegetable Science</w:t>
      </w:r>
      <w:r w:rsidRPr="004575EB">
        <w:rPr>
          <w:rFonts w:ascii="Times New Roman" w:hAnsi="Times New Roman" w:cs="Times New Roman"/>
          <w:b/>
          <w:bCs/>
          <w:szCs w:val="22"/>
        </w:rPr>
        <w:t xml:space="preserve"> </w:t>
      </w:r>
    </w:p>
    <w:p w14:paraId="6A3CF35F" w14:textId="47D63830" w:rsidR="009977AE"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Table 3</w:t>
      </w:r>
      <w:r w:rsidR="00B6147D" w:rsidRPr="004575EB">
        <w:rPr>
          <w:rFonts w:ascii="Times New Roman" w:hAnsi="Times New Roman" w:cs="Times New Roman"/>
          <w:b/>
          <w:bCs/>
          <w:szCs w:val="22"/>
        </w:rPr>
        <w:t>:</w:t>
      </w:r>
      <w:r w:rsidRPr="004575EB">
        <w:rPr>
          <w:rFonts w:ascii="Times New Roman" w:hAnsi="Times New Roman" w:cs="Times New Roman"/>
          <w:b/>
          <w:bCs/>
          <w:szCs w:val="22"/>
        </w:rPr>
        <w:t xml:space="preserve"> </w:t>
      </w:r>
      <w:r w:rsidR="00F01964" w:rsidRPr="004575EB">
        <w:rPr>
          <w:rFonts w:ascii="Times New Roman" w:hAnsi="Times New Roman" w:cs="Times New Roman"/>
          <w:b/>
          <w:bCs/>
          <w:szCs w:val="22"/>
        </w:rPr>
        <w:t xml:space="preserve">Improved </w:t>
      </w:r>
      <w:r w:rsidR="00602562" w:rsidRPr="004575EB">
        <w:rPr>
          <w:rFonts w:ascii="Times New Roman" w:hAnsi="Times New Roman" w:cs="Times New Roman"/>
          <w:b/>
          <w:bCs/>
          <w:szCs w:val="22"/>
        </w:rPr>
        <w:t>Resistant Varieties</w:t>
      </w:r>
    </w:p>
    <w:tbl>
      <w:tblPr>
        <w:tblStyle w:val="TableGrid"/>
        <w:tblW w:w="0" w:type="auto"/>
        <w:tblLook w:val="04A0" w:firstRow="1" w:lastRow="0" w:firstColumn="1" w:lastColumn="0" w:noHBand="0" w:noVBand="1"/>
      </w:tblPr>
      <w:tblGrid>
        <w:gridCol w:w="3964"/>
        <w:gridCol w:w="5052"/>
      </w:tblGrid>
      <w:tr w:rsidR="00602562" w:rsidRPr="004575EB" w14:paraId="681A7100" w14:textId="77777777" w:rsidTr="00602562">
        <w:tc>
          <w:tcPr>
            <w:tcW w:w="3964" w:type="dxa"/>
          </w:tcPr>
          <w:p w14:paraId="67406BCD" w14:textId="492B4473" w:rsidR="00602562" w:rsidRPr="004575EB" w:rsidRDefault="00602562"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Resistant to</w:t>
            </w:r>
          </w:p>
        </w:tc>
        <w:tc>
          <w:tcPr>
            <w:tcW w:w="5052" w:type="dxa"/>
          </w:tcPr>
          <w:p w14:paraId="2D747788" w14:textId="777871E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b/>
                <w:bCs/>
                <w:szCs w:val="22"/>
              </w:rPr>
              <w:t>Important Varieties</w:t>
            </w:r>
          </w:p>
        </w:tc>
      </w:tr>
      <w:tr w:rsidR="00602562" w:rsidRPr="004575EB" w14:paraId="0E21D4A4" w14:textId="77777777" w:rsidTr="00602562">
        <w:tc>
          <w:tcPr>
            <w:tcW w:w="3964" w:type="dxa"/>
          </w:tcPr>
          <w:p w14:paraId="596DE99C" w14:textId="64DA79DF"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Leaf curl</w:t>
            </w:r>
          </w:p>
        </w:tc>
        <w:tc>
          <w:tcPr>
            <w:tcW w:w="5052" w:type="dxa"/>
          </w:tcPr>
          <w:p w14:paraId="68A7F2FD" w14:textId="53101C1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Hisar Anmol, Hisar Gaurav</w:t>
            </w:r>
          </w:p>
        </w:tc>
      </w:tr>
      <w:tr w:rsidR="00602562" w:rsidRPr="004575EB" w14:paraId="518A3996" w14:textId="77777777" w:rsidTr="00602562">
        <w:tc>
          <w:tcPr>
            <w:tcW w:w="3964" w:type="dxa"/>
          </w:tcPr>
          <w:p w14:paraId="42E74D4D" w14:textId="5E67E95E"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Nematode and Bacterial Wilt</w:t>
            </w:r>
          </w:p>
        </w:tc>
        <w:tc>
          <w:tcPr>
            <w:tcW w:w="5052" w:type="dxa"/>
          </w:tcPr>
          <w:p w14:paraId="3E8D65E1" w14:textId="3D765EE3" w:rsidR="00602562" w:rsidRPr="004575EB" w:rsidRDefault="00602562"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Vardan</w:t>
            </w:r>
            <w:proofErr w:type="spellEnd"/>
          </w:p>
        </w:tc>
      </w:tr>
      <w:tr w:rsidR="00602562" w:rsidRPr="004575EB" w14:paraId="361A9029" w14:textId="77777777" w:rsidTr="00602562">
        <w:tc>
          <w:tcPr>
            <w:tcW w:w="3964" w:type="dxa"/>
          </w:tcPr>
          <w:p w14:paraId="3ED008F5" w14:textId="3B741B73" w:rsidR="00602562" w:rsidRPr="004575EB" w:rsidRDefault="00602562"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Verticilli</w:t>
            </w:r>
            <w:r w:rsidR="00D01EEB" w:rsidRPr="004575EB">
              <w:rPr>
                <w:rFonts w:ascii="Times New Roman" w:hAnsi="Times New Roman" w:cs="Times New Roman"/>
                <w:szCs w:val="22"/>
              </w:rPr>
              <w:t>um and Fusarium wilt</w:t>
            </w:r>
          </w:p>
        </w:tc>
        <w:tc>
          <w:tcPr>
            <w:tcW w:w="5052" w:type="dxa"/>
          </w:tcPr>
          <w:p w14:paraId="4DF47432" w14:textId="537C9515"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Pant </w:t>
            </w:r>
            <w:proofErr w:type="spellStart"/>
            <w:r w:rsidRPr="004575EB">
              <w:rPr>
                <w:rFonts w:ascii="Times New Roman" w:hAnsi="Times New Roman" w:cs="Times New Roman"/>
                <w:szCs w:val="22"/>
              </w:rPr>
              <w:t>Bahar</w:t>
            </w:r>
            <w:proofErr w:type="spellEnd"/>
          </w:p>
        </w:tc>
      </w:tr>
      <w:tr w:rsidR="00602562" w:rsidRPr="004575EB" w14:paraId="4D95B62A" w14:textId="77777777" w:rsidTr="00602562">
        <w:tc>
          <w:tcPr>
            <w:tcW w:w="3964" w:type="dxa"/>
          </w:tcPr>
          <w:p w14:paraId="3419413F" w14:textId="32728E9A"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Bacterial Wilt</w:t>
            </w:r>
          </w:p>
        </w:tc>
        <w:tc>
          <w:tcPr>
            <w:tcW w:w="5052" w:type="dxa"/>
          </w:tcPr>
          <w:p w14:paraId="47E8EB3F" w14:textId="6212A28C" w:rsidR="00602562" w:rsidRPr="004575EB" w:rsidRDefault="00D01EEB"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Alok,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Aabha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Shresta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Abhijeet, Sakti, Mukti, </w:t>
            </w:r>
            <w:proofErr w:type="spellStart"/>
            <w:r w:rsidRPr="004575EB">
              <w:rPr>
                <w:rFonts w:ascii="Times New Roman" w:hAnsi="Times New Roman" w:cs="Times New Roman"/>
                <w:szCs w:val="22"/>
              </w:rPr>
              <w:t>Manulakshmi</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Utkal</w:t>
            </w:r>
            <w:proofErr w:type="spellEnd"/>
            <w:r w:rsidRPr="004575EB">
              <w:rPr>
                <w:rFonts w:ascii="Times New Roman" w:hAnsi="Times New Roman" w:cs="Times New Roman"/>
                <w:szCs w:val="22"/>
              </w:rPr>
              <w:t xml:space="preserve"> Kumari, </w:t>
            </w:r>
            <w:proofErr w:type="spellStart"/>
            <w:r w:rsidRPr="004575EB">
              <w:rPr>
                <w:rFonts w:ascii="Times New Roman" w:hAnsi="Times New Roman" w:cs="Times New Roman"/>
                <w:szCs w:val="22"/>
              </w:rPr>
              <w:t>Utkal</w:t>
            </w:r>
            <w:proofErr w:type="spellEnd"/>
            <w:r w:rsidRPr="004575EB">
              <w:rPr>
                <w:rFonts w:ascii="Times New Roman" w:hAnsi="Times New Roman" w:cs="Times New Roman"/>
                <w:szCs w:val="22"/>
              </w:rPr>
              <w:t xml:space="preserve"> Urvashi, </w:t>
            </w:r>
            <w:proofErr w:type="spellStart"/>
            <w:r w:rsidRPr="004575EB">
              <w:rPr>
                <w:rFonts w:ascii="Times New Roman" w:hAnsi="Times New Roman" w:cs="Times New Roman"/>
                <w:szCs w:val="22"/>
              </w:rPr>
              <w:t>Anagha</w:t>
            </w:r>
            <w:proofErr w:type="spellEnd"/>
          </w:p>
        </w:tc>
      </w:tr>
      <w:tr w:rsidR="00602562" w:rsidRPr="004575EB" w14:paraId="067CDDE5" w14:textId="77777777" w:rsidTr="00602562">
        <w:tc>
          <w:tcPr>
            <w:tcW w:w="3964" w:type="dxa"/>
          </w:tcPr>
          <w:p w14:paraId="037A40C7" w14:textId="5D7DD9E0" w:rsidR="00602562"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Early Blight, Bacterial Wilt and Leaf Curl</w:t>
            </w:r>
          </w:p>
        </w:tc>
        <w:tc>
          <w:tcPr>
            <w:tcW w:w="5052" w:type="dxa"/>
          </w:tcPr>
          <w:p w14:paraId="0413CBC4" w14:textId="6DDAD631" w:rsidR="00602562" w:rsidRPr="004575EB" w:rsidRDefault="00D01EEB"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Rakshak</w:t>
            </w:r>
            <w:proofErr w:type="spellEnd"/>
          </w:p>
        </w:tc>
      </w:tr>
      <w:tr w:rsidR="00D01EEB" w:rsidRPr="004575EB" w14:paraId="6647774A" w14:textId="77777777" w:rsidTr="00602562">
        <w:tc>
          <w:tcPr>
            <w:tcW w:w="3964" w:type="dxa"/>
          </w:tcPr>
          <w:p w14:paraId="50E5D56D" w14:textId="253D5462" w:rsidR="00D01EEB"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Root Knot </w:t>
            </w:r>
            <w:r w:rsidR="000A5842" w:rsidRPr="004575EB">
              <w:rPr>
                <w:rFonts w:ascii="Times New Roman" w:hAnsi="Times New Roman" w:cs="Times New Roman"/>
                <w:szCs w:val="22"/>
              </w:rPr>
              <w:t>Nematodes</w:t>
            </w:r>
            <w:r w:rsidRPr="004575EB">
              <w:rPr>
                <w:rFonts w:ascii="Times New Roman" w:hAnsi="Times New Roman" w:cs="Times New Roman"/>
                <w:szCs w:val="22"/>
              </w:rPr>
              <w:t xml:space="preserve"> </w:t>
            </w:r>
          </w:p>
        </w:tc>
        <w:tc>
          <w:tcPr>
            <w:tcW w:w="5052" w:type="dxa"/>
          </w:tcPr>
          <w:p w14:paraId="1C3988F2" w14:textId="19D610C1" w:rsidR="00D01EEB" w:rsidRPr="004575EB" w:rsidRDefault="00D01EEB"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Hisar Lalit, </w:t>
            </w: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Hybrid 2, </w:t>
            </w: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Hybrid 2, </w:t>
            </w:r>
            <w:proofErr w:type="spellStart"/>
            <w:r w:rsidRPr="004575EB">
              <w:rPr>
                <w:rFonts w:ascii="Times New Roman" w:hAnsi="Times New Roman" w:cs="Times New Roman"/>
                <w:szCs w:val="22"/>
              </w:rPr>
              <w:t>Anahu</w:t>
            </w:r>
            <w:proofErr w:type="spellEnd"/>
          </w:p>
        </w:tc>
      </w:tr>
    </w:tbl>
    <w:p w14:paraId="7BFBFD2B" w14:textId="77777777" w:rsidR="00937EF8" w:rsidRPr="004575EB" w:rsidRDefault="00937EF8"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Sources: </w:t>
      </w:r>
      <w:r w:rsidRPr="004575EB">
        <w:rPr>
          <w:rFonts w:ascii="Times New Roman" w:hAnsi="Times New Roman" w:cs="Times New Roman"/>
          <w:i/>
          <w:iCs/>
          <w:szCs w:val="22"/>
        </w:rPr>
        <w:t>Compiled Vegetable Science</w:t>
      </w:r>
      <w:r w:rsidRPr="004575EB">
        <w:rPr>
          <w:rFonts w:ascii="Times New Roman" w:hAnsi="Times New Roman" w:cs="Times New Roman"/>
          <w:b/>
          <w:bCs/>
          <w:szCs w:val="22"/>
        </w:rPr>
        <w:t xml:space="preserve"> </w:t>
      </w:r>
    </w:p>
    <w:p w14:paraId="56447CFC" w14:textId="75FBDCF5" w:rsidR="00B6147D" w:rsidRPr="004575EB" w:rsidRDefault="00B6147D"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Table 4: </w:t>
      </w:r>
      <w:r w:rsidR="001B6E28" w:rsidRPr="004575EB">
        <w:rPr>
          <w:rFonts w:ascii="Times New Roman" w:hAnsi="Times New Roman" w:cs="Times New Roman"/>
          <w:b/>
          <w:bCs/>
          <w:szCs w:val="22"/>
        </w:rPr>
        <w:t>Some Important I</w:t>
      </w:r>
      <w:r w:rsidRPr="004575EB">
        <w:rPr>
          <w:rFonts w:ascii="Times New Roman" w:hAnsi="Times New Roman" w:cs="Times New Roman"/>
          <w:b/>
          <w:bCs/>
          <w:szCs w:val="22"/>
        </w:rPr>
        <w:t>mproved Hybrid Varieties</w:t>
      </w:r>
    </w:p>
    <w:tbl>
      <w:tblPr>
        <w:tblStyle w:val="TableGrid"/>
        <w:tblW w:w="0" w:type="auto"/>
        <w:tblLook w:val="04A0" w:firstRow="1" w:lastRow="0" w:firstColumn="1" w:lastColumn="0" w:noHBand="0" w:noVBand="1"/>
      </w:tblPr>
      <w:tblGrid>
        <w:gridCol w:w="2689"/>
        <w:gridCol w:w="6327"/>
      </w:tblGrid>
      <w:tr w:rsidR="0066722A" w:rsidRPr="004575EB" w14:paraId="6BAA49F5" w14:textId="77777777" w:rsidTr="00B6147D">
        <w:tc>
          <w:tcPr>
            <w:tcW w:w="2689" w:type="dxa"/>
          </w:tcPr>
          <w:p w14:paraId="2A92A766" w14:textId="11BD28AF" w:rsidR="0066722A" w:rsidRPr="004575EB" w:rsidRDefault="0066722A"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Varieties</w:t>
            </w:r>
          </w:p>
        </w:tc>
        <w:tc>
          <w:tcPr>
            <w:tcW w:w="6327" w:type="dxa"/>
          </w:tcPr>
          <w:p w14:paraId="572CC5BA" w14:textId="52E1BCF0" w:rsidR="0066722A" w:rsidRPr="004575EB" w:rsidRDefault="0066722A"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Crossing Parents</w:t>
            </w:r>
          </w:p>
        </w:tc>
      </w:tr>
      <w:tr w:rsidR="00B6147D" w:rsidRPr="004575EB" w14:paraId="096F84DF" w14:textId="77777777" w:rsidTr="00B6147D">
        <w:tc>
          <w:tcPr>
            <w:tcW w:w="2689" w:type="dxa"/>
          </w:tcPr>
          <w:p w14:paraId="31627409" w14:textId="72C8BEA7" w:rsidR="00B6147D" w:rsidRPr="004575EB" w:rsidRDefault="00B6147D"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Ruby</w:t>
            </w:r>
          </w:p>
        </w:tc>
        <w:tc>
          <w:tcPr>
            <w:tcW w:w="6327" w:type="dxa"/>
          </w:tcPr>
          <w:p w14:paraId="290A4115" w14:textId="71A79DEE" w:rsidR="00B6147D" w:rsidRPr="004575EB" w:rsidRDefault="00B6147D"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Sioux x Improved </w:t>
            </w:r>
            <w:proofErr w:type="spellStart"/>
            <w:r w:rsidRPr="004575EB">
              <w:rPr>
                <w:rFonts w:ascii="Times New Roman" w:hAnsi="Times New Roman" w:cs="Times New Roman"/>
                <w:szCs w:val="22"/>
              </w:rPr>
              <w:t>Meeruti</w:t>
            </w:r>
            <w:proofErr w:type="spellEnd"/>
          </w:p>
        </w:tc>
      </w:tr>
      <w:tr w:rsidR="00B6147D" w:rsidRPr="004575EB" w14:paraId="3F9A5A13" w14:textId="77777777" w:rsidTr="00B6147D">
        <w:tc>
          <w:tcPr>
            <w:tcW w:w="2689" w:type="dxa"/>
          </w:tcPr>
          <w:p w14:paraId="16490202" w14:textId="517D4F4B" w:rsidR="00B6147D" w:rsidRPr="004575EB" w:rsidRDefault="00FE4ADA"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Early Dwarf</w:t>
            </w:r>
          </w:p>
        </w:tc>
        <w:tc>
          <w:tcPr>
            <w:tcW w:w="6327" w:type="dxa"/>
          </w:tcPr>
          <w:p w14:paraId="09DEB38A" w14:textId="76B4CC85"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Improved </w:t>
            </w:r>
            <w:proofErr w:type="spellStart"/>
            <w:r w:rsidRPr="004575EB">
              <w:rPr>
                <w:rFonts w:ascii="Times New Roman" w:hAnsi="Times New Roman" w:cs="Times New Roman"/>
                <w:szCs w:val="22"/>
              </w:rPr>
              <w:t>Meeruti</w:t>
            </w:r>
            <w:proofErr w:type="spellEnd"/>
            <w:r w:rsidRPr="004575EB">
              <w:rPr>
                <w:rFonts w:ascii="Times New Roman" w:hAnsi="Times New Roman" w:cs="Times New Roman"/>
                <w:szCs w:val="22"/>
              </w:rPr>
              <w:t xml:space="preserve"> x Red Cloud</w:t>
            </w:r>
          </w:p>
        </w:tc>
      </w:tr>
      <w:tr w:rsidR="00B6147D" w:rsidRPr="004575EB" w14:paraId="3EAA5F50" w14:textId="77777777" w:rsidTr="00B6147D">
        <w:tc>
          <w:tcPr>
            <w:tcW w:w="2689" w:type="dxa"/>
          </w:tcPr>
          <w:p w14:paraId="1F7E536F" w14:textId="7BDC506F"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Hisar Anmol</w:t>
            </w:r>
          </w:p>
        </w:tc>
        <w:tc>
          <w:tcPr>
            <w:tcW w:w="6327" w:type="dxa"/>
          </w:tcPr>
          <w:p w14:paraId="4C539C92" w14:textId="13BDFF47"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Hisar Arun x </w:t>
            </w:r>
            <w:r w:rsidRPr="004575EB">
              <w:rPr>
                <w:rFonts w:ascii="Times New Roman" w:hAnsi="Times New Roman" w:cs="Times New Roman"/>
                <w:i/>
                <w:iCs/>
                <w:szCs w:val="22"/>
              </w:rPr>
              <w:t xml:space="preserve">L. </w:t>
            </w:r>
            <w:proofErr w:type="spellStart"/>
            <w:r w:rsidRPr="004575EB">
              <w:rPr>
                <w:rFonts w:ascii="Times New Roman" w:hAnsi="Times New Roman" w:cs="Times New Roman"/>
                <w:i/>
                <w:iCs/>
                <w:szCs w:val="22"/>
              </w:rPr>
              <w:t>hirsutum</w:t>
            </w:r>
            <w:proofErr w:type="spellEnd"/>
          </w:p>
        </w:tc>
      </w:tr>
      <w:tr w:rsidR="00B6147D" w:rsidRPr="004575EB" w14:paraId="3A386184" w14:textId="77777777" w:rsidTr="00B6147D">
        <w:tc>
          <w:tcPr>
            <w:tcW w:w="2689" w:type="dxa"/>
          </w:tcPr>
          <w:p w14:paraId="29174479" w14:textId="71BF66EC"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Punjab </w:t>
            </w:r>
            <w:proofErr w:type="spellStart"/>
            <w:r w:rsidRPr="004575EB">
              <w:rPr>
                <w:rFonts w:ascii="Times New Roman" w:hAnsi="Times New Roman" w:cs="Times New Roman"/>
                <w:szCs w:val="22"/>
              </w:rPr>
              <w:t>Chhuhara</w:t>
            </w:r>
            <w:proofErr w:type="spellEnd"/>
          </w:p>
        </w:tc>
        <w:tc>
          <w:tcPr>
            <w:tcW w:w="6327" w:type="dxa"/>
          </w:tcPr>
          <w:p w14:paraId="7CAAA993" w14:textId="5DDBB9FC" w:rsidR="00B6147D" w:rsidRPr="004575EB" w:rsidRDefault="00FE4ADA"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EC 55055 x Punjab Tropic</w:t>
            </w:r>
          </w:p>
        </w:tc>
      </w:tr>
      <w:tr w:rsidR="00B6147D" w:rsidRPr="004575EB" w14:paraId="5C097E82" w14:textId="77777777" w:rsidTr="00B6147D">
        <w:tc>
          <w:tcPr>
            <w:tcW w:w="2689" w:type="dxa"/>
          </w:tcPr>
          <w:p w14:paraId="2001DB33" w14:textId="5F8F0AC1" w:rsidR="00B6147D"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Gaurav</w:t>
            </w:r>
          </w:p>
        </w:tc>
        <w:tc>
          <w:tcPr>
            <w:tcW w:w="6327" w:type="dxa"/>
          </w:tcPr>
          <w:p w14:paraId="0242E9A1" w14:textId="77D4D0E5" w:rsidR="00B6147D"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Glamor x Watch</w:t>
            </w:r>
          </w:p>
        </w:tc>
      </w:tr>
      <w:tr w:rsidR="00B6147D" w:rsidRPr="004575EB" w14:paraId="47F437E0" w14:textId="77777777" w:rsidTr="00B6147D">
        <w:tc>
          <w:tcPr>
            <w:tcW w:w="2689" w:type="dxa"/>
          </w:tcPr>
          <w:p w14:paraId="734723D5" w14:textId="5BFAEFB1" w:rsidR="00B6147D"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Marglobe</w:t>
            </w:r>
            <w:proofErr w:type="spellEnd"/>
          </w:p>
        </w:tc>
        <w:tc>
          <w:tcPr>
            <w:tcW w:w="6327" w:type="dxa"/>
          </w:tcPr>
          <w:p w14:paraId="0B3694B9" w14:textId="0432D6ED" w:rsidR="00B6147D"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Marvel x Globe</w:t>
            </w:r>
          </w:p>
        </w:tc>
      </w:tr>
      <w:tr w:rsidR="00E333A0" w:rsidRPr="004575EB" w14:paraId="7D554D32" w14:textId="77777777" w:rsidTr="00B6147D">
        <w:tc>
          <w:tcPr>
            <w:tcW w:w="2689" w:type="dxa"/>
          </w:tcPr>
          <w:p w14:paraId="775C4F67" w14:textId="26990EC7" w:rsidR="00E333A0"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lastRenderedPageBreak/>
              <w:t>Pusa</w:t>
            </w:r>
            <w:proofErr w:type="spellEnd"/>
            <w:r w:rsidRPr="004575EB">
              <w:rPr>
                <w:rFonts w:ascii="Times New Roman" w:hAnsi="Times New Roman" w:cs="Times New Roman"/>
                <w:szCs w:val="22"/>
              </w:rPr>
              <w:t xml:space="preserve"> Red Plum</w:t>
            </w:r>
          </w:p>
        </w:tc>
        <w:tc>
          <w:tcPr>
            <w:tcW w:w="6327" w:type="dxa"/>
          </w:tcPr>
          <w:p w14:paraId="2B5F2D30" w14:textId="1046EC6B" w:rsidR="00E333A0" w:rsidRPr="004575EB" w:rsidRDefault="00E333A0" w:rsidP="00937EF8">
            <w:pPr>
              <w:spacing w:line="360" w:lineRule="auto"/>
              <w:jc w:val="both"/>
              <w:rPr>
                <w:rFonts w:ascii="Times New Roman" w:hAnsi="Times New Roman" w:cs="Times New Roman"/>
                <w:i/>
                <w:iCs/>
                <w:szCs w:val="22"/>
              </w:rPr>
            </w:pPr>
            <w:r w:rsidRPr="004575EB">
              <w:rPr>
                <w:rFonts w:ascii="Times New Roman" w:hAnsi="Times New Roman" w:cs="Times New Roman"/>
                <w:i/>
                <w:iCs/>
                <w:szCs w:val="22"/>
              </w:rPr>
              <w:t xml:space="preserve">L. </w:t>
            </w:r>
            <w:proofErr w:type="spellStart"/>
            <w:r w:rsidRPr="004575EB">
              <w:rPr>
                <w:rFonts w:ascii="Times New Roman" w:hAnsi="Times New Roman" w:cs="Times New Roman"/>
                <w:i/>
                <w:iCs/>
                <w:szCs w:val="22"/>
              </w:rPr>
              <w:t>esculentum</w:t>
            </w:r>
            <w:proofErr w:type="spellEnd"/>
            <w:r w:rsidRPr="004575EB">
              <w:rPr>
                <w:rFonts w:ascii="Times New Roman" w:hAnsi="Times New Roman" w:cs="Times New Roman"/>
                <w:i/>
                <w:iCs/>
                <w:szCs w:val="22"/>
              </w:rPr>
              <w:t xml:space="preserve"> x L. </w:t>
            </w:r>
            <w:proofErr w:type="spellStart"/>
            <w:r w:rsidRPr="004575EB">
              <w:rPr>
                <w:rFonts w:ascii="Times New Roman" w:hAnsi="Times New Roman" w:cs="Times New Roman"/>
                <w:i/>
                <w:iCs/>
                <w:szCs w:val="22"/>
              </w:rPr>
              <w:t>Pimpinellifolium</w:t>
            </w:r>
            <w:proofErr w:type="spellEnd"/>
          </w:p>
        </w:tc>
      </w:tr>
      <w:tr w:rsidR="00E333A0" w:rsidRPr="004575EB" w14:paraId="0BD77099" w14:textId="77777777" w:rsidTr="00B6147D">
        <w:tc>
          <w:tcPr>
            <w:tcW w:w="2689" w:type="dxa"/>
          </w:tcPr>
          <w:p w14:paraId="2BB33788" w14:textId="7D106F5D"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Hisar Arun </w:t>
            </w:r>
          </w:p>
        </w:tc>
        <w:tc>
          <w:tcPr>
            <w:tcW w:w="6327" w:type="dxa"/>
          </w:tcPr>
          <w:p w14:paraId="15662CF5" w14:textId="39CB3439" w:rsidR="00E333A0"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Early Dwarf x K1</w:t>
            </w:r>
          </w:p>
        </w:tc>
      </w:tr>
      <w:tr w:rsidR="00E333A0" w:rsidRPr="004575EB" w14:paraId="380B5F9B" w14:textId="77777777" w:rsidTr="00B6147D">
        <w:tc>
          <w:tcPr>
            <w:tcW w:w="2689" w:type="dxa"/>
          </w:tcPr>
          <w:p w14:paraId="239D169E" w14:textId="4066B0A3"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Hisar </w:t>
            </w:r>
            <w:proofErr w:type="spellStart"/>
            <w:r w:rsidRPr="004575EB">
              <w:rPr>
                <w:rFonts w:ascii="Times New Roman" w:hAnsi="Times New Roman" w:cs="Times New Roman"/>
                <w:szCs w:val="22"/>
              </w:rPr>
              <w:t>Lalima</w:t>
            </w:r>
            <w:proofErr w:type="spellEnd"/>
          </w:p>
        </w:tc>
        <w:tc>
          <w:tcPr>
            <w:tcW w:w="6327" w:type="dxa"/>
          </w:tcPr>
          <w:p w14:paraId="5C796458" w14:textId="116CA880" w:rsidR="00E333A0"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Early Dwarf x HS 101</w:t>
            </w:r>
          </w:p>
        </w:tc>
      </w:tr>
      <w:tr w:rsidR="00E333A0" w:rsidRPr="004575EB" w14:paraId="0DB6C4C9" w14:textId="77777777" w:rsidTr="00B6147D">
        <w:tc>
          <w:tcPr>
            <w:tcW w:w="2689" w:type="dxa"/>
          </w:tcPr>
          <w:p w14:paraId="5730B09B" w14:textId="4223AE1C"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Hisar Lalit</w:t>
            </w:r>
          </w:p>
        </w:tc>
        <w:tc>
          <w:tcPr>
            <w:tcW w:w="6327" w:type="dxa"/>
          </w:tcPr>
          <w:p w14:paraId="01F42186" w14:textId="2B06C504"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Hs 101 x Resistance Bangalore</w:t>
            </w:r>
          </w:p>
        </w:tc>
      </w:tr>
      <w:tr w:rsidR="00E333A0" w:rsidRPr="004575EB" w14:paraId="582ED5DA" w14:textId="77777777" w:rsidTr="00B6147D">
        <w:tc>
          <w:tcPr>
            <w:tcW w:w="2689" w:type="dxa"/>
          </w:tcPr>
          <w:p w14:paraId="45B91FC7" w14:textId="257D1CBE" w:rsidR="00E333A0"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Vishal</w:t>
            </w:r>
          </w:p>
        </w:tc>
        <w:tc>
          <w:tcPr>
            <w:tcW w:w="6327" w:type="dxa"/>
          </w:tcPr>
          <w:p w14:paraId="6A04E0BE" w14:textId="24F5AB86" w:rsidR="00E333A0" w:rsidRPr="004575EB" w:rsidRDefault="00E333A0"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IHR 837 x IHR 932</w:t>
            </w:r>
          </w:p>
        </w:tc>
      </w:tr>
      <w:tr w:rsidR="00E333A0" w:rsidRPr="004575EB" w14:paraId="69E9F7E5" w14:textId="77777777" w:rsidTr="00B6147D">
        <w:tc>
          <w:tcPr>
            <w:tcW w:w="2689" w:type="dxa"/>
          </w:tcPr>
          <w:p w14:paraId="45BA533C" w14:textId="7046A818" w:rsidR="00E333A0"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Meghali</w:t>
            </w:r>
            <w:proofErr w:type="spellEnd"/>
          </w:p>
        </w:tc>
        <w:tc>
          <w:tcPr>
            <w:tcW w:w="6327" w:type="dxa"/>
          </w:tcPr>
          <w:p w14:paraId="1817F3A0" w14:textId="319660B8" w:rsidR="00E333A0" w:rsidRPr="004575EB" w:rsidRDefault="00E333A0"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Vikas x IHR-554</w:t>
            </w:r>
          </w:p>
        </w:tc>
      </w:tr>
      <w:tr w:rsidR="00E333A0" w:rsidRPr="004575EB" w14:paraId="7C1B49B4" w14:textId="77777777" w:rsidTr="00B6147D">
        <w:tc>
          <w:tcPr>
            <w:tcW w:w="2689" w:type="dxa"/>
          </w:tcPr>
          <w:p w14:paraId="745F3EBA" w14:textId="2AFFAA3B" w:rsidR="00E333A0" w:rsidRPr="004575EB" w:rsidRDefault="00CE1041" w:rsidP="00937EF8">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Samrat</w:t>
            </w:r>
          </w:p>
        </w:tc>
        <w:tc>
          <w:tcPr>
            <w:tcW w:w="6327" w:type="dxa"/>
          </w:tcPr>
          <w:p w14:paraId="04F668B3" w14:textId="6B5CBB85" w:rsidR="00E333A0" w:rsidRPr="004575EB" w:rsidRDefault="00CE1041" w:rsidP="00937EF8">
            <w:pPr>
              <w:spacing w:line="360" w:lineRule="auto"/>
              <w:jc w:val="both"/>
              <w:rPr>
                <w:rFonts w:ascii="Times New Roman" w:hAnsi="Times New Roman" w:cs="Times New Roman"/>
                <w:szCs w:val="22"/>
              </w:rPr>
            </w:pPr>
            <w:r w:rsidRPr="004575EB">
              <w:rPr>
                <w:rFonts w:ascii="Times New Roman" w:hAnsi="Times New Roman" w:cs="Times New Roman"/>
                <w:szCs w:val="22"/>
              </w:rPr>
              <w:t>IIHR-2835 x IIHR-2832</w:t>
            </w:r>
          </w:p>
        </w:tc>
      </w:tr>
    </w:tbl>
    <w:p w14:paraId="00AC33E9" w14:textId="55DC7ABB" w:rsidR="00B6147D" w:rsidRPr="004575EB" w:rsidRDefault="004A614D" w:rsidP="00937EF8">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Sources: </w:t>
      </w:r>
      <w:r w:rsidR="00DC4902" w:rsidRPr="004575EB">
        <w:rPr>
          <w:rFonts w:ascii="Times New Roman" w:hAnsi="Times New Roman" w:cs="Times New Roman"/>
          <w:i/>
          <w:iCs/>
          <w:szCs w:val="22"/>
        </w:rPr>
        <w:t>Essence of Horticulture</w:t>
      </w:r>
    </w:p>
    <w:p w14:paraId="47796511" w14:textId="08EBC0BA"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Table 5: Some Important </w:t>
      </w:r>
      <w:r w:rsidR="00932FDA" w:rsidRPr="004575EB">
        <w:rPr>
          <w:rFonts w:ascii="Times New Roman" w:hAnsi="Times New Roman" w:cs="Times New Roman"/>
          <w:b/>
          <w:bCs/>
          <w:szCs w:val="22"/>
        </w:rPr>
        <w:t xml:space="preserve">Private Companies </w:t>
      </w:r>
      <w:r w:rsidRPr="004575EB">
        <w:rPr>
          <w:rFonts w:ascii="Times New Roman" w:hAnsi="Times New Roman" w:cs="Times New Roman"/>
          <w:b/>
          <w:bCs/>
          <w:szCs w:val="22"/>
        </w:rPr>
        <w:t>Tomato Varieties</w:t>
      </w:r>
      <w:r w:rsidR="00932FDA" w:rsidRPr="004575EB">
        <w:rPr>
          <w:rFonts w:ascii="Times New Roman" w:hAnsi="Times New Roman" w:cs="Times New Roman"/>
          <w:b/>
          <w:bCs/>
          <w:szCs w:val="22"/>
        </w:rPr>
        <w:t xml:space="preserve"> for Farmers Recommendation</w:t>
      </w:r>
    </w:p>
    <w:tbl>
      <w:tblPr>
        <w:tblStyle w:val="TableGrid"/>
        <w:tblW w:w="0" w:type="auto"/>
        <w:tblLook w:val="04A0" w:firstRow="1" w:lastRow="0" w:firstColumn="1" w:lastColumn="0" w:noHBand="0" w:noVBand="1"/>
      </w:tblPr>
      <w:tblGrid>
        <w:gridCol w:w="2972"/>
        <w:gridCol w:w="5103"/>
      </w:tblGrid>
      <w:tr w:rsidR="006F2E81" w:rsidRPr="004575EB" w14:paraId="2561BEDC" w14:textId="77777777" w:rsidTr="006F2E81">
        <w:tc>
          <w:tcPr>
            <w:tcW w:w="2972" w:type="dxa"/>
          </w:tcPr>
          <w:p w14:paraId="15144394" w14:textId="41BDF3FB"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Private Company</w:t>
            </w:r>
          </w:p>
        </w:tc>
        <w:tc>
          <w:tcPr>
            <w:tcW w:w="5103" w:type="dxa"/>
          </w:tcPr>
          <w:p w14:paraId="4571449B" w14:textId="10A896CB" w:rsidR="006F2E81" w:rsidRPr="004575EB" w:rsidRDefault="006F2E81" w:rsidP="009977AE">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Varieties</w:t>
            </w:r>
          </w:p>
        </w:tc>
      </w:tr>
      <w:tr w:rsidR="006F2E81" w:rsidRPr="004575EB" w14:paraId="1BCEFB34" w14:textId="77777777" w:rsidTr="006F2E81">
        <w:tc>
          <w:tcPr>
            <w:tcW w:w="2972" w:type="dxa"/>
          </w:tcPr>
          <w:p w14:paraId="31E3BB84" w14:textId="17E402FA"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Syngenta</w:t>
            </w:r>
          </w:p>
        </w:tc>
        <w:tc>
          <w:tcPr>
            <w:tcW w:w="5103" w:type="dxa"/>
          </w:tcPr>
          <w:p w14:paraId="089D7645" w14:textId="5895CC40"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Saaho</w:t>
            </w:r>
            <w:proofErr w:type="spellEnd"/>
            <w:r w:rsidRPr="004575EB">
              <w:rPr>
                <w:rFonts w:ascii="Times New Roman" w:hAnsi="Times New Roman" w:cs="Times New Roman"/>
                <w:szCs w:val="22"/>
              </w:rPr>
              <w:t>, TO-1057</w:t>
            </w:r>
            <w:r w:rsidR="0066722A" w:rsidRPr="004575EB">
              <w:rPr>
                <w:rFonts w:ascii="Times New Roman" w:hAnsi="Times New Roman" w:cs="Times New Roman"/>
                <w:szCs w:val="22"/>
              </w:rPr>
              <w:t>, TO-3251, TO-6242, TO-8011</w:t>
            </w:r>
          </w:p>
        </w:tc>
      </w:tr>
      <w:tr w:rsidR="006F2E81" w:rsidRPr="004575EB" w14:paraId="6AAF60F4" w14:textId="77777777" w:rsidTr="006F2E81">
        <w:tc>
          <w:tcPr>
            <w:tcW w:w="2972" w:type="dxa"/>
          </w:tcPr>
          <w:p w14:paraId="6E87ADF7" w14:textId="38498CB3"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Nunhems</w:t>
            </w:r>
            <w:proofErr w:type="spellEnd"/>
            <w:r w:rsidR="0066722A" w:rsidRPr="004575EB">
              <w:rPr>
                <w:rFonts w:ascii="Times New Roman" w:hAnsi="Times New Roman" w:cs="Times New Roman"/>
                <w:szCs w:val="22"/>
              </w:rPr>
              <w:t>/Bayer Crop Science</w:t>
            </w:r>
          </w:p>
        </w:tc>
        <w:tc>
          <w:tcPr>
            <w:tcW w:w="5103" w:type="dxa"/>
          </w:tcPr>
          <w:p w14:paraId="6629BFC9" w14:textId="4C974EAE"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Arya</w:t>
            </w:r>
            <w:r w:rsidR="0066722A" w:rsidRPr="004575EB">
              <w:rPr>
                <w:rFonts w:ascii="Times New Roman" w:hAnsi="Times New Roman" w:cs="Times New Roman"/>
                <w:szCs w:val="22"/>
              </w:rPr>
              <w:t xml:space="preserve">, Shivalik, </w:t>
            </w:r>
            <w:proofErr w:type="spellStart"/>
            <w:r w:rsidR="0066722A" w:rsidRPr="004575EB">
              <w:rPr>
                <w:rFonts w:ascii="Times New Roman" w:hAnsi="Times New Roman" w:cs="Times New Roman"/>
                <w:szCs w:val="22"/>
              </w:rPr>
              <w:t>Anagha</w:t>
            </w:r>
            <w:proofErr w:type="spellEnd"/>
            <w:r w:rsidR="00EB607D" w:rsidRPr="004575EB">
              <w:rPr>
                <w:rFonts w:ascii="Times New Roman" w:hAnsi="Times New Roman" w:cs="Times New Roman"/>
                <w:szCs w:val="22"/>
              </w:rPr>
              <w:t>, US 440,</w:t>
            </w:r>
          </w:p>
        </w:tc>
      </w:tr>
      <w:tr w:rsidR="006F2E81" w:rsidRPr="004575EB" w14:paraId="51F734AF" w14:textId="77777777" w:rsidTr="006F2E81">
        <w:tc>
          <w:tcPr>
            <w:tcW w:w="2972" w:type="dxa"/>
          </w:tcPr>
          <w:p w14:paraId="65274FCC" w14:textId="27AFF08C"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East West Seeds</w:t>
            </w:r>
          </w:p>
        </w:tc>
        <w:tc>
          <w:tcPr>
            <w:tcW w:w="5103" w:type="dxa"/>
          </w:tcPr>
          <w:p w14:paraId="302D392D" w14:textId="58F5F773"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Rassam</w:t>
            </w:r>
            <w:proofErr w:type="spellEnd"/>
            <w:r w:rsidRPr="004575EB">
              <w:rPr>
                <w:rFonts w:ascii="Times New Roman" w:hAnsi="Times New Roman" w:cs="Times New Roman"/>
                <w:szCs w:val="22"/>
              </w:rPr>
              <w:t xml:space="preserve"> 052, Ria 834</w:t>
            </w:r>
            <w:r w:rsidR="0066722A" w:rsidRPr="004575EB">
              <w:rPr>
                <w:rFonts w:ascii="Times New Roman" w:hAnsi="Times New Roman" w:cs="Times New Roman"/>
                <w:szCs w:val="22"/>
              </w:rPr>
              <w:t>, Raksha</w:t>
            </w:r>
          </w:p>
        </w:tc>
      </w:tr>
      <w:tr w:rsidR="006F2E81" w:rsidRPr="004575EB" w14:paraId="4C64CB3C" w14:textId="77777777" w:rsidTr="006F2E81">
        <w:tc>
          <w:tcPr>
            <w:tcW w:w="2972" w:type="dxa"/>
          </w:tcPr>
          <w:p w14:paraId="13AD0667" w14:textId="51F03FD6"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Bejo</w:t>
            </w:r>
            <w:proofErr w:type="spellEnd"/>
            <w:r w:rsidRPr="004575EB">
              <w:rPr>
                <w:rFonts w:ascii="Times New Roman" w:hAnsi="Times New Roman" w:cs="Times New Roman"/>
                <w:szCs w:val="22"/>
              </w:rPr>
              <w:t xml:space="preserve"> Sheetal Seeds</w:t>
            </w:r>
          </w:p>
        </w:tc>
        <w:tc>
          <w:tcPr>
            <w:tcW w:w="5103" w:type="dxa"/>
          </w:tcPr>
          <w:p w14:paraId="6FDB5550" w14:textId="641F2FA6"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BSS-488</w:t>
            </w:r>
            <w:r w:rsidR="0066722A" w:rsidRPr="004575EB">
              <w:rPr>
                <w:rFonts w:ascii="Times New Roman" w:hAnsi="Times New Roman" w:cs="Times New Roman"/>
                <w:szCs w:val="22"/>
              </w:rPr>
              <w:t>, BS-423</w:t>
            </w:r>
          </w:p>
        </w:tc>
      </w:tr>
      <w:tr w:rsidR="006F2E81" w:rsidRPr="004575EB" w14:paraId="432219A0" w14:textId="77777777" w:rsidTr="006F2E81">
        <w:tc>
          <w:tcPr>
            <w:tcW w:w="2972" w:type="dxa"/>
          </w:tcPr>
          <w:p w14:paraId="3FAF6AED" w14:textId="34F8B434" w:rsidR="006F2E81" w:rsidRPr="004575EB" w:rsidRDefault="006F2E81"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Namdhari</w:t>
            </w:r>
            <w:proofErr w:type="spellEnd"/>
            <w:r w:rsidRPr="004575EB">
              <w:rPr>
                <w:rFonts w:ascii="Times New Roman" w:hAnsi="Times New Roman" w:cs="Times New Roman"/>
                <w:szCs w:val="22"/>
              </w:rPr>
              <w:t xml:space="preserve"> Seeds</w:t>
            </w:r>
          </w:p>
        </w:tc>
        <w:tc>
          <w:tcPr>
            <w:tcW w:w="5103" w:type="dxa"/>
          </w:tcPr>
          <w:p w14:paraId="47A5EA80" w14:textId="140670F0"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NS-501, NS 4266</w:t>
            </w:r>
            <w:r w:rsidR="0066722A" w:rsidRPr="004575EB">
              <w:rPr>
                <w:rFonts w:ascii="Times New Roman" w:hAnsi="Times New Roman" w:cs="Times New Roman"/>
                <w:szCs w:val="22"/>
              </w:rPr>
              <w:t>, NS 852, NS 426</w:t>
            </w:r>
            <w:r w:rsidR="00EB607D" w:rsidRPr="004575EB">
              <w:rPr>
                <w:rFonts w:ascii="Times New Roman" w:hAnsi="Times New Roman" w:cs="Times New Roman"/>
                <w:szCs w:val="22"/>
              </w:rPr>
              <w:t>, NS 962</w:t>
            </w:r>
          </w:p>
        </w:tc>
      </w:tr>
      <w:tr w:rsidR="006F2E81" w:rsidRPr="004575EB" w14:paraId="0BB0B67C" w14:textId="77777777" w:rsidTr="006F2E81">
        <w:tc>
          <w:tcPr>
            <w:tcW w:w="2972" w:type="dxa"/>
          </w:tcPr>
          <w:p w14:paraId="316E82ED" w14:textId="27AE05AB" w:rsidR="006F2E81" w:rsidRPr="004575EB" w:rsidRDefault="006F2E81"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VNR Seeds </w:t>
            </w:r>
          </w:p>
        </w:tc>
        <w:tc>
          <w:tcPr>
            <w:tcW w:w="5103" w:type="dxa"/>
          </w:tcPr>
          <w:p w14:paraId="77A18D25" w14:textId="49689EE4" w:rsidR="006F2E81" w:rsidRPr="004575EB" w:rsidRDefault="0066722A"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Swarna, VNR-</w:t>
            </w:r>
            <w:r w:rsidR="000D640F" w:rsidRPr="004575EB">
              <w:rPr>
                <w:rFonts w:ascii="Times New Roman" w:hAnsi="Times New Roman" w:cs="Times New Roman"/>
                <w:szCs w:val="22"/>
              </w:rPr>
              <w:t>28, VNR</w:t>
            </w:r>
            <w:r w:rsidRPr="004575EB">
              <w:rPr>
                <w:rFonts w:ascii="Times New Roman" w:hAnsi="Times New Roman" w:cs="Times New Roman"/>
                <w:szCs w:val="22"/>
              </w:rPr>
              <w:t>-111</w:t>
            </w:r>
            <w:r w:rsidR="00EB607D" w:rsidRPr="004575EB">
              <w:rPr>
                <w:rFonts w:ascii="Times New Roman" w:hAnsi="Times New Roman" w:cs="Times New Roman"/>
                <w:szCs w:val="22"/>
              </w:rPr>
              <w:t>, VNR-3348</w:t>
            </w:r>
          </w:p>
        </w:tc>
      </w:tr>
      <w:tr w:rsidR="0066722A" w:rsidRPr="004575EB" w14:paraId="749FF242" w14:textId="77777777" w:rsidTr="006F2E81">
        <w:tc>
          <w:tcPr>
            <w:tcW w:w="2972" w:type="dxa"/>
          </w:tcPr>
          <w:p w14:paraId="43E14B9D" w14:textId="27D91E4B" w:rsidR="0066722A" w:rsidRPr="004575EB" w:rsidRDefault="0066722A"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Seminis</w:t>
            </w:r>
            <w:proofErr w:type="spellEnd"/>
            <w:r w:rsidRPr="004575EB">
              <w:rPr>
                <w:rFonts w:ascii="Times New Roman" w:hAnsi="Times New Roman" w:cs="Times New Roman"/>
                <w:szCs w:val="22"/>
              </w:rPr>
              <w:t>/Monsanto</w:t>
            </w:r>
          </w:p>
        </w:tc>
        <w:tc>
          <w:tcPr>
            <w:tcW w:w="5103" w:type="dxa"/>
          </w:tcPr>
          <w:p w14:paraId="351EAB57" w14:textId="6C94A9ED" w:rsidR="0066722A" w:rsidRPr="004575EB" w:rsidRDefault="0066722A"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Abhilash, </w:t>
            </w:r>
            <w:proofErr w:type="spellStart"/>
            <w:r w:rsidRPr="004575EB">
              <w:rPr>
                <w:rFonts w:ascii="Times New Roman" w:hAnsi="Times New Roman" w:cs="Times New Roman"/>
                <w:szCs w:val="22"/>
              </w:rPr>
              <w:t>Arka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Himsona</w:t>
            </w:r>
            <w:proofErr w:type="spellEnd"/>
            <w:r w:rsidR="00EB607D" w:rsidRPr="004575EB">
              <w:rPr>
                <w:rFonts w:ascii="Times New Roman" w:hAnsi="Times New Roman" w:cs="Times New Roman"/>
                <w:szCs w:val="22"/>
              </w:rPr>
              <w:t xml:space="preserve">, </w:t>
            </w:r>
            <w:proofErr w:type="spellStart"/>
            <w:r w:rsidR="00EB607D" w:rsidRPr="004575EB">
              <w:rPr>
                <w:rFonts w:ascii="Times New Roman" w:hAnsi="Times New Roman" w:cs="Times New Roman"/>
                <w:szCs w:val="22"/>
              </w:rPr>
              <w:t>Ansal</w:t>
            </w:r>
            <w:proofErr w:type="spellEnd"/>
            <w:r w:rsidR="00EB607D" w:rsidRPr="004575EB">
              <w:rPr>
                <w:rFonts w:ascii="Times New Roman" w:hAnsi="Times New Roman" w:cs="Times New Roman"/>
                <w:szCs w:val="22"/>
              </w:rPr>
              <w:t>, Saksham</w:t>
            </w:r>
          </w:p>
        </w:tc>
      </w:tr>
      <w:tr w:rsidR="00EB607D" w:rsidRPr="004575EB" w14:paraId="636213B6" w14:textId="77777777" w:rsidTr="006F2E81">
        <w:tc>
          <w:tcPr>
            <w:tcW w:w="2972" w:type="dxa"/>
          </w:tcPr>
          <w:p w14:paraId="51CFEF2C" w14:textId="7930EC14"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Golden Seeds</w:t>
            </w:r>
          </w:p>
        </w:tc>
        <w:tc>
          <w:tcPr>
            <w:tcW w:w="5103" w:type="dxa"/>
          </w:tcPr>
          <w:p w14:paraId="31173BE8" w14:textId="4969266D"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Abhimanyu</w:t>
            </w:r>
          </w:p>
        </w:tc>
      </w:tr>
      <w:tr w:rsidR="00EB607D" w:rsidRPr="004575EB" w14:paraId="03C9F957" w14:textId="77777777" w:rsidTr="006F2E81">
        <w:tc>
          <w:tcPr>
            <w:tcW w:w="2972" w:type="dxa"/>
          </w:tcPr>
          <w:p w14:paraId="19B17C84" w14:textId="16261BAB" w:rsidR="00EB607D" w:rsidRPr="004575EB" w:rsidRDefault="00EB607D" w:rsidP="009977AE">
            <w:pPr>
              <w:spacing w:line="360" w:lineRule="auto"/>
              <w:jc w:val="both"/>
              <w:rPr>
                <w:rFonts w:ascii="Times New Roman" w:hAnsi="Times New Roman" w:cs="Times New Roman"/>
                <w:szCs w:val="22"/>
              </w:rPr>
            </w:pPr>
            <w:proofErr w:type="spellStart"/>
            <w:r w:rsidRPr="004575EB">
              <w:rPr>
                <w:rFonts w:ascii="Times New Roman" w:hAnsi="Times New Roman" w:cs="Times New Roman"/>
                <w:szCs w:val="22"/>
              </w:rPr>
              <w:t>Nongwoo</w:t>
            </w:r>
            <w:proofErr w:type="spellEnd"/>
            <w:r w:rsidRPr="004575EB">
              <w:rPr>
                <w:rFonts w:ascii="Times New Roman" w:hAnsi="Times New Roman" w:cs="Times New Roman"/>
                <w:szCs w:val="22"/>
              </w:rPr>
              <w:t xml:space="preserve"> Seed India </w:t>
            </w:r>
          </w:p>
        </w:tc>
        <w:tc>
          <w:tcPr>
            <w:tcW w:w="5103" w:type="dxa"/>
          </w:tcPr>
          <w:p w14:paraId="49029990" w14:textId="15D73FAD"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TO 3340</w:t>
            </w:r>
          </w:p>
        </w:tc>
      </w:tr>
      <w:tr w:rsidR="00EB607D" w:rsidRPr="004575EB" w14:paraId="19E9DFAF" w14:textId="77777777" w:rsidTr="006F2E81">
        <w:tc>
          <w:tcPr>
            <w:tcW w:w="2972" w:type="dxa"/>
          </w:tcPr>
          <w:p w14:paraId="381C9D6D" w14:textId="7238279A" w:rsidR="00EB607D" w:rsidRPr="004575EB" w:rsidRDefault="00EB607D"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Hind </w:t>
            </w:r>
            <w:proofErr w:type="spellStart"/>
            <w:r w:rsidRPr="004575EB">
              <w:rPr>
                <w:rFonts w:ascii="Times New Roman" w:hAnsi="Times New Roman" w:cs="Times New Roman"/>
                <w:szCs w:val="22"/>
              </w:rPr>
              <w:t>Agro</w:t>
            </w:r>
            <w:proofErr w:type="spellEnd"/>
            <w:r w:rsidRPr="004575EB">
              <w:rPr>
                <w:rFonts w:ascii="Times New Roman" w:hAnsi="Times New Roman" w:cs="Times New Roman"/>
                <w:szCs w:val="22"/>
              </w:rPr>
              <w:t xml:space="preserve"> Seeds</w:t>
            </w:r>
          </w:p>
        </w:tc>
        <w:tc>
          <w:tcPr>
            <w:tcW w:w="5103" w:type="dxa"/>
          </w:tcPr>
          <w:p w14:paraId="3CD030B8" w14:textId="1AC3F86A" w:rsidR="00EB607D" w:rsidRPr="004575EB" w:rsidRDefault="000D640F" w:rsidP="009977AE">
            <w:pPr>
              <w:spacing w:line="360" w:lineRule="auto"/>
              <w:jc w:val="both"/>
              <w:rPr>
                <w:rFonts w:ascii="Times New Roman" w:hAnsi="Times New Roman" w:cs="Times New Roman"/>
                <w:szCs w:val="22"/>
              </w:rPr>
            </w:pPr>
            <w:r w:rsidRPr="004575EB">
              <w:rPr>
                <w:rFonts w:ascii="Times New Roman" w:hAnsi="Times New Roman" w:cs="Times New Roman"/>
                <w:szCs w:val="22"/>
              </w:rPr>
              <w:t>Hamilton</w:t>
            </w:r>
          </w:p>
        </w:tc>
      </w:tr>
    </w:tbl>
    <w:p w14:paraId="0CBCCECD" w14:textId="54EA9045" w:rsidR="009977AE" w:rsidRPr="004575EB" w:rsidRDefault="009977AE" w:rsidP="009977AE">
      <w:pPr>
        <w:spacing w:line="360" w:lineRule="auto"/>
        <w:jc w:val="both"/>
        <w:rPr>
          <w:rFonts w:ascii="Times New Roman" w:hAnsi="Times New Roman" w:cs="Times New Roman"/>
          <w:szCs w:val="22"/>
        </w:rPr>
      </w:pPr>
    </w:p>
    <w:p w14:paraId="6BEE40DD" w14:textId="76AC71E9" w:rsidR="00F01964" w:rsidRPr="004575EB" w:rsidRDefault="00F01964" w:rsidP="00F01964">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PROPAGATION AND NURSERY MANAGEMENT</w:t>
      </w:r>
    </w:p>
    <w:p w14:paraId="60885B2A" w14:textId="62A4B460" w:rsidR="00F01964" w:rsidRPr="004575EB" w:rsidRDefault="00587A49" w:rsidP="00F01964">
      <w:pPr>
        <w:spacing w:line="360" w:lineRule="auto"/>
        <w:jc w:val="both"/>
        <w:rPr>
          <w:rFonts w:ascii="Times New Roman" w:hAnsi="Times New Roman" w:cs="Times New Roman"/>
          <w:szCs w:val="22"/>
        </w:rPr>
      </w:pPr>
      <w:r w:rsidRPr="004575EB">
        <w:rPr>
          <w:rFonts w:ascii="Times New Roman" w:hAnsi="Times New Roman" w:cs="Times New Roman"/>
          <w:szCs w:val="22"/>
        </w:rPr>
        <w:t>Tomatoes are propagated sexually by seeds, and the success of cultivation is heavily dependent on generating healthy, strong seedlings. Scientific nursery management enables consistent germination, healthy plant growth, and resistance to early pest and disease infestations, all of which have a direct impact on final production and quality.</w:t>
      </w:r>
    </w:p>
    <w:p w14:paraId="26CC8401" w14:textId="594E25BD" w:rsidR="006C2BD7" w:rsidRPr="004575EB" w:rsidRDefault="00374AEE" w:rsidP="00374AEE">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Seed rate and </w:t>
      </w:r>
      <w:r w:rsidR="00777CCE" w:rsidRPr="004575EB">
        <w:rPr>
          <w:rFonts w:ascii="Times New Roman" w:hAnsi="Times New Roman" w:cs="Times New Roman"/>
          <w:b/>
          <w:bCs/>
          <w:szCs w:val="22"/>
        </w:rPr>
        <w:t>S</w:t>
      </w:r>
      <w:r w:rsidRPr="004575EB">
        <w:rPr>
          <w:rFonts w:ascii="Times New Roman" w:hAnsi="Times New Roman" w:cs="Times New Roman"/>
          <w:b/>
          <w:bCs/>
          <w:szCs w:val="22"/>
        </w:rPr>
        <w:t>eed treatment</w:t>
      </w:r>
    </w:p>
    <w:p w14:paraId="1921F911" w14:textId="0713C03E" w:rsidR="00374AEE" w:rsidRPr="004575EB" w:rsidRDefault="00587A49"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Use high-quality, certified seeds from recommended types or hybrids to ensure genetic integrity, viability, and vigour. Seed rates range from 400-500 g per hectare for open-pollinated varieties to 125-175 g per hectare for hybrids, depending on seed size and germination %. To prevent seed-borne infections, seeds are treated with fungicides (carbendazim or thiram at a dose of 2-3 g/kg) or bioagents such as Trichoderma </w:t>
      </w:r>
      <w:proofErr w:type="spellStart"/>
      <w:r w:rsidRPr="004575EB">
        <w:rPr>
          <w:rFonts w:ascii="Times New Roman" w:hAnsi="Times New Roman" w:cs="Times New Roman"/>
          <w:szCs w:val="22"/>
        </w:rPr>
        <w:t>viride</w:t>
      </w:r>
      <w:proofErr w:type="spellEnd"/>
      <w:r w:rsidRPr="004575EB">
        <w:rPr>
          <w:rFonts w:ascii="Times New Roman" w:hAnsi="Times New Roman" w:cs="Times New Roman"/>
          <w:szCs w:val="22"/>
        </w:rPr>
        <w:t xml:space="preserve">. To promote germination, use pre-sowing treatments with growth regulators </w:t>
      </w:r>
      <w:r w:rsidRPr="004575EB">
        <w:rPr>
          <w:rFonts w:ascii="Times New Roman" w:hAnsi="Times New Roman" w:cs="Times New Roman"/>
          <w:szCs w:val="22"/>
        </w:rPr>
        <w:lastRenderedPageBreak/>
        <w:t>like GA₃ (100 ppm) or halo-priming. Additionally, hot water treatment can help remove bacterial pathogens.</w:t>
      </w:r>
    </w:p>
    <w:p w14:paraId="22D271A2" w14:textId="6B4E35F7" w:rsidR="00374AEE" w:rsidRPr="004575EB" w:rsidRDefault="00374AEE" w:rsidP="00374AEE">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Nursery Management</w:t>
      </w:r>
    </w:p>
    <w:p w14:paraId="5D24E411" w14:textId="43A6E860" w:rsidR="00374AEE" w:rsidRPr="004575EB" w:rsidRDefault="00587A49"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Traditionally, seedlings are raised on well-prepared, raised nursery beds of 3 × 1 m and 10-15 cm in height, to facilitate drainage. To reduce damping-off and nematode occurrence, the soil should be sterilized chemically (formalin, </w:t>
      </w:r>
      <w:proofErr w:type="spellStart"/>
      <w:r w:rsidRPr="004575EB">
        <w:rPr>
          <w:rFonts w:ascii="Times New Roman" w:hAnsi="Times New Roman" w:cs="Times New Roman"/>
          <w:szCs w:val="22"/>
        </w:rPr>
        <w:t>captan</w:t>
      </w:r>
      <w:proofErr w:type="spellEnd"/>
      <w:r w:rsidRPr="004575EB">
        <w:rPr>
          <w:rFonts w:ascii="Times New Roman" w:hAnsi="Times New Roman" w:cs="Times New Roman"/>
          <w:szCs w:val="22"/>
        </w:rPr>
        <w:t xml:space="preserve"> soaking) or solarized. A fine mixture of soil, sand, and farmyard manure (FYM) in a 2:1:1 ratio promotes adequate aeration and fertility. Sowing lines with an 8-10 cm spacing, followed by mild watering, promotes consistent seedling emergence. Modern cultivation, particularly for hybrids and greenhouse production, raises seedlings in plastic pro-trays (98 or 104 cells) packed with sterilized cocopeat, vermiculite, and perlite combination. This method prevents root damage during transplantation, enhances consistent seedling growth, and lowers disease incidence. </w:t>
      </w:r>
      <w:r w:rsidR="00374AEE" w:rsidRPr="004575EB">
        <w:rPr>
          <w:rFonts w:ascii="Times New Roman" w:hAnsi="Times New Roman" w:cs="Times New Roman"/>
          <w:szCs w:val="22"/>
        </w:rPr>
        <w:t xml:space="preserve">Plug-raised seedlings </w:t>
      </w:r>
      <w:r w:rsidRPr="004575EB">
        <w:rPr>
          <w:rFonts w:ascii="Times New Roman" w:hAnsi="Times New Roman" w:cs="Times New Roman"/>
          <w:szCs w:val="22"/>
        </w:rPr>
        <w:t xml:space="preserve">are </w:t>
      </w:r>
      <w:r w:rsidR="00374AEE" w:rsidRPr="004575EB">
        <w:rPr>
          <w:rFonts w:ascii="Times New Roman" w:hAnsi="Times New Roman" w:cs="Times New Roman"/>
          <w:szCs w:val="22"/>
        </w:rPr>
        <w:t>ideal for</w:t>
      </w:r>
      <w:r w:rsidRPr="004575EB">
        <w:rPr>
          <w:rFonts w:ascii="Times New Roman" w:hAnsi="Times New Roman" w:cs="Times New Roman"/>
          <w:szCs w:val="22"/>
        </w:rPr>
        <w:t xml:space="preserve"> </w:t>
      </w:r>
      <w:r w:rsidR="00374AEE" w:rsidRPr="004575EB">
        <w:rPr>
          <w:rFonts w:ascii="Times New Roman" w:hAnsi="Times New Roman" w:cs="Times New Roman"/>
          <w:szCs w:val="22"/>
        </w:rPr>
        <w:t xml:space="preserve">high-value cultivation and </w:t>
      </w:r>
      <w:r w:rsidRPr="004575EB">
        <w:rPr>
          <w:rFonts w:ascii="Times New Roman" w:hAnsi="Times New Roman" w:cs="Times New Roman"/>
          <w:szCs w:val="22"/>
        </w:rPr>
        <w:t xml:space="preserve">advanced </w:t>
      </w:r>
      <w:r w:rsidR="00374AEE" w:rsidRPr="004575EB">
        <w:rPr>
          <w:rFonts w:ascii="Times New Roman" w:hAnsi="Times New Roman" w:cs="Times New Roman"/>
          <w:szCs w:val="22"/>
        </w:rPr>
        <w:t>farming.</w:t>
      </w:r>
    </w:p>
    <w:p w14:paraId="670FACA9" w14:textId="56730A05" w:rsidR="001C7FF1" w:rsidRPr="004575EB" w:rsidRDefault="001C7FF1" w:rsidP="00374AEE">
      <w:pPr>
        <w:spacing w:line="360" w:lineRule="auto"/>
        <w:jc w:val="both"/>
        <w:rPr>
          <w:rFonts w:ascii="Times New Roman" w:hAnsi="Times New Roman" w:cs="Times New Roman"/>
          <w:szCs w:val="22"/>
        </w:rPr>
      </w:pPr>
      <w:r w:rsidRPr="004575EB">
        <w:rPr>
          <w:rFonts w:ascii="Times New Roman" w:hAnsi="Times New Roman" w:cs="Times New Roman"/>
          <w:noProof/>
        </w:rPr>
        <w:drawing>
          <wp:inline distT="0" distB="0" distL="0" distR="0" wp14:anchorId="1214B5A8" wp14:editId="5405B5E3">
            <wp:extent cx="2398542" cy="1933502"/>
            <wp:effectExtent l="0" t="0" r="1905" b="0"/>
            <wp:docPr id="378537508" name="Picture 1" descr="Tomato Nursery stock image. Image of tanzania, fertilizer - 4612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to Nursery stock image. Image of tanzania, fertilizer - 4612819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2789" cy="1969170"/>
                    </a:xfrm>
                    <a:prstGeom prst="rect">
                      <a:avLst/>
                    </a:prstGeom>
                    <a:noFill/>
                    <a:ln>
                      <a:noFill/>
                    </a:ln>
                  </pic:spPr>
                </pic:pic>
              </a:graphicData>
            </a:graphic>
          </wp:inline>
        </w:drawing>
      </w:r>
      <w:r w:rsidRPr="004575EB">
        <w:rPr>
          <w:rFonts w:ascii="Times New Roman" w:hAnsi="Times New Roman" w:cs="Times New Roman"/>
          <w:noProof/>
        </w:rPr>
        <mc:AlternateContent>
          <mc:Choice Requires="wps">
            <w:drawing>
              <wp:inline distT="0" distB="0" distL="0" distR="0" wp14:anchorId="66BC26A6" wp14:editId="2C915378">
                <wp:extent cx="302260" cy="302260"/>
                <wp:effectExtent l="0" t="0" r="0" b="0"/>
                <wp:docPr id="1487213561" name="Rectangle 2" descr="Image result for  tomato pot tray nursery  photo in h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13C4F662" id="Rectangle 2" o:spid="_x0000_s1026" alt="Image result for  tomato pot tray nursery  photo in h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575EB">
        <w:rPr>
          <w:rFonts w:ascii="Times New Roman" w:hAnsi="Times New Roman" w:cs="Times New Roman"/>
          <w:noProof/>
        </w:rPr>
        <mc:AlternateContent>
          <mc:Choice Requires="wps">
            <w:drawing>
              <wp:inline distT="0" distB="0" distL="0" distR="0" wp14:anchorId="4EFF84B3" wp14:editId="39D7E613">
                <wp:extent cx="302260" cy="302260"/>
                <wp:effectExtent l="0" t="0" r="0" b="0"/>
                <wp:docPr id="302087533" name="Rectangle 3" descr="Image result for  tomato pot tray nursery  photo in h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C83A451" id="Rectangle 3" o:spid="_x0000_s1026" alt="Image result for  tomato pot tray nursery  photo in hd"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575EB">
        <w:rPr>
          <w:rFonts w:ascii="Times New Roman" w:hAnsi="Times New Roman" w:cs="Times New Roman"/>
          <w:noProof/>
        </w:rPr>
        <w:drawing>
          <wp:inline distT="0" distB="0" distL="0" distR="0" wp14:anchorId="0D166B86" wp14:editId="3CE90F88">
            <wp:extent cx="2616200" cy="1891861"/>
            <wp:effectExtent l="0" t="0" r="0" b="0"/>
            <wp:docPr id="557534418" name="Picture 5" descr="Young Green Tomato Seedling in Seedling Tray Stock Image - Imag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Green Tomato Seedling in Seedling Tray Stock Image - Image of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848" cy="1910408"/>
                    </a:xfrm>
                    <a:prstGeom prst="rect">
                      <a:avLst/>
                    </a:prstGeom>
                    <a:noFill/>
                    <a:ln>
                      <a:noFill/>
                    </a:ln>
                  </pic:spPr>
                </pic:pic>
              </a:graphicData>
            </a:graphic>
          </wp:inline>
        </w:drawing>
      </w:r>
    </w:p>
    <w:p w14:paraId="695D9263" w14:textId="0BDE0D51" w:rsidR="000D640F" w:rsidRPr="004575EB" w:rsidRDefault="00C97C6C" w:rsidP="000D640F">
      <w:p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        </w:t>
      </w:r>
      <w:r w:rsidR="001A0694" w:rsidRPr="004575EB">
        <w:rPr>
          <w:rFonts w:ascii="Times New Roman" w:hAnsi="Times New Roman" w:cs="Times New Roman"/>
          <w:b/>
          <w:bCs/>
          <w:szCs w:val="22"/>
        </w:rPr>
        <w:t>Image 5: Open Field Nursery</w:t>
      </w:r>
      <w:r w:rsidR="001A0694" w:rsidRPr="004575EB">
        <w:rPr>
          <w:rFonts w:ascii="Times New Roman" w:hAnsi="Times New Roman" w:cs="Times New Roman"/>
          <w:b/>
          <w:bCs/>
          <w:szCs w:val="22"/>
        </w:rPr>
        <w:tab/>
      </w:r>
      <w:r w:rsidR="001A0694" w:rsidRPr="004575EB">
        <w:rPr>
          <w:rFonts w:ascii="Times New Roman" w:hAnsi="Times New Roman" w:cs="Times New Roman"/>
          <w:b/>
          <w:bCs/>
          <w:szCs w:val="22"/>
        </w:rPr>
        <w:tab/>
      </w:r>
      <w:r w:rsidR="001A0694" w:rsidRPr="004575EB">
        <w:rPr>
          <w:rFonts w:ascii="Times New Roman" w:hAnsi="Times New Roman" w:cs="Times New Roman"/>
          <w:b/>
          <w:bCs/>
          <w:szCs w:val="22"/>
        </w:rPr>
        <w:tab/>
      </w:r>
      <w:r w:rsidRPr="004575EB">
        <w:rPr>
          <w:rFonts w:ascii="Times New Roman" w:hAnsi="Times New Roman" w:cs="Times New Roman"/>
          <w:b/>
          <w:bCs/>
          <w:szCs w:val="22"/>
        </w:rPr>
        <w:t xml:space="preserve">      </w:t>
      </w:r>
      <w:r w:rsidR="001A0694" w:rsidRPr="004575EB">
        <w:rPr>
          <w:rFonts w:ascii="Times New Roman" w:hAnsi="Times New Roman" w:cs="Times New Roman"/>
          <w:b/>
          <w:bCs/>
          <w:szCs w:val="22"/>
        </w:rPr>
        <w:t xml:space="preserve">Image 6: Portray Nursery </w:t>
      </w:r>
    </w:p>
    <w:p w14:paraId="5339F323" w14:textId="77777777" w:rsidR="000D640F" w:rsidRPr="004575EB" w:rsidRDefault="000D640F" w:rsidP="000D640F">
      <w:pPr>
        <w:spacing w:line="360" w:lineRule="auto"/>
        <w:jc w:val="both"/>
        <w:rPr>
          <w:rFonts w:ascii="Times New Roman" w:hAnsi="Times New Roman" w:cs="Times New Roman"/>
          <w:b/>
          <w:bCs/>
          <w:szCs w:val="22"/>
        </w:rPr>
      </w:pPr>
    </w:p>
    <w:p w14:paraId="45171632" w14:textId="59721E21" w:rsidR="00374AEE" w:rsidRPr="004575EB" w:rsidRDefault="00374AEE" w:rsidP="000D640F">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Nursery care and Transplanting</w:t>
      </w:r>
    </w:p>
    <w:p w14:paraId="745E1E58" w14:textId="14F293CC" w:rsidR="00374AEE" w:rsidRPr="004575EB" w:rsidRDefault="00374AEE" w:rsidP="00374AE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Regular </w:t>
      </w:r>
      <w:r w:rsidR="00587A49" w:rsidRPr="004575EB">
        <w:rPr>
          <w:rFonts w:ascii="Times New Roman" w:hAnsi="Times New Roman" w:cs="Times New Roman"/>
          <w:szCs w:val="22"/>
        </w:rPr>
        <w:t xml:space="preserve">Watering, weeding, and pest control (whiteflies, </w:t>
      </w:r>
      <w:proofErr w:type="spellStart"/>
      <w:r w:rsidR="00587A49" w:rsidRPr="004575EB">
        <w:rPr>
          <w:rFonts w:ascii="Times New Roman" w:hAnsi="Times New Roman" w:cs="Times New Roman"/>
          <w:szCs w:val="22"/>
        </w:rPr>
        <w:t>thrips</w:t>
      </w:r>
      <w:proofErr w:type="spellEnd"/>
      <w:r w:rsidR="00587A49" w:rsidRPr="004575EB">
        <w:rPr>
          <w:rFonts w:ascii="Times New Roman" w:hAnsi="Times New Roman" w:cs="Times New Roman"/>
          <w:szCs w:val="22"/>
        </w:rPr>
        <w:t xml:space="preserve">, leaf miners) are all necessary during nursery growth. The use of a diluted nutrient solution or biofertilizers such as </w:t>
      </w:r>
      <w:proofErr w:type="spellStart"/>
      <w:r w:rsidR="00587A49" w:rsidRPr="004575EB">
        <w:rPr>
          <w:rFonts w:ascii="Times New Roman" w:hAnsi="Times New Roman" w:cs="Times New Roman"/>
          <w:szCs w:val="22"/>
        </w:rPr>
        <w:t>Azospirillum</w:t>
      </w:r>
      <w:proofErr w:type="spellEnd"/>
      <w:r w:rsidR="00587A49" w:rsidRPr="004575EB">
        <w:rPr>
          <w:rFonts w:ascii="Times New Roman" w:hAnsi="Times New Roman" w:cs="Times New Roman"/>
          <w:szCs w:val="22"/>
        </w:rPr>
        <w:t xml:space="preserve"> and PSB improves seedling </w:t>
      </w:r>
      <w:r w:rsidR="002F7A48" w:rsidRPr="004575EB">
        <w:rPr>
          <w:rFonts w:ascii="Times New Roman" w:hAnsi="Times New Roman" w:cs="Times New Roman"/>
          <w:szCs w:val="22"/>
        </w:rPr>
        <w:t>vigour</w:t>
      </w:r>
      <w:r w:rsidR="00587A49" w:rsidRPr="004575EB">
        <w:rPr>
          <w:rFonts w:ascii="Times New Roman" w:hAnsi="Times New Roman" w:cs="Times New Roman"/>
          <w:szCs w:val="22"/>
        </w:rPr>
        <w:t>. Before transplanting, seedlings are toughened by withholding irrigation for 4-5 days and progressively exposing them to direct sunshine, which increases their chances of survival in the field. Healthy seedlings between 25 and 30 days old with 4-5 genuine leaves are appropriate for transplantation onto the main field or sheltered structures. Grafted seedlings with disease-resistant rootstocks are increasingly used to combat soil-borne diseases such as bacterial wilt and root-knot nematodes</w:t>
      </w:r>
      <w:r w:rsidR="0046034A" w:rsidRPr="004575EB">
        <w:rPr>
          <w:rFonts w:ascii="Times New Roman" w:hAnsi="Times New Roman" w:cs="Times New Roman"/>
          <w:szCs w:val="22"/>
        </w:rPr>
        <w:t xml:space="preserve"> (</w:t>
      </w:r>
      <w:r w:rsidR="0046034A" w:rsidRPr="008B363C">
        <w:rPr>
          <w:rFonts w:ascii="Times New Roman" w:hAnsi="Times New Roman" w:cs="Times New Roman"/>
          <w:szCs w:val="22"/>
        </w:rPr>
        <w:t>Singh, 2010</w:t>
      </w:r>
      <w:r w:rsidR="0046034A" w:rsidRPr="004575EB">
        <w:rPr>
          <w:rFonts w:ascii="Times New Roman" w:hAnsi="Times New Roman" w:cs="Times New Roman"/>
          <w:szCs w:val="22"/>
        </w:rPr>
        <w:t>)</w:t>
      </w:r>
      <w:r w:rsidR="00587A49" w:rsidRPr="004575EB">
        <w:rPr>
          <w:rFonts w:ascii="Times New Roman" w:hAnsi="Times New Roman" w:cs="Times New Roman"/>
          <w:szCs w:val="22"/>
        </w:rPr>
        <w:t>.</w:t>
      </w:r>
    </w:p>
    <w:p w14:paraId="72C5D6F6" w14:textId="6CE7DC93" w:rsidR="004325EB" w:rsidRPr="004575EB" w:rsidRDefault="004325EB" w:rsidP="004325EB">
      <w:pPr>
        <w:spacing w:line="360" w:lineRule="auto"/>
        <w:jc w:val="both"/>
        <w:rPr>
          <w:rFonts w:ascii="Times New Roman" w:hAnsi="Times New Roman" w:cs="Times New Roman"/>
          <w:szCs w:val="22"/>
        </w:rPr>
      </w:pPr>
      <w:r w:rsidRPr="004575EB">
        <w:rPr>
          <w:rFonts w:ascii="Times New Roman" w:hAnsi="Times New Roman" w:cs="Times New Roman"/>
          <w:noProof/>
          <w:szCs w:val="22"/>
        </w:rPr>
        <w:lastRenderedPageBreak/>
        <w:drawing>
          <wp:inline distT="0" distB="0" distL="0" distR="0" wp14:anchorId="6A9F0D15" wp14:editId="34AE66AD">
            <wp:extent cx="2398542" cy="1799039"/>
            <wp:effectExtent l="0" t="0" r="1905" b="0"/>
            <wp:docPr id="2072002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4535" cy="1826036"/>
                    </a:xfrm>
                    <a:prstGeom prst="rect">
                      <a:avLst/>
                    </a:prstGeom>
                    <a:noFill/>
                    <a:ln>
                      <a:noFill/>
                    </a:ln>
                  </pic:spPr>
                </pic:pic>
              </a:graphicData>
            </a:graphic>
          </wp:inline>
        </w:drawing>
      </w:r>
      <w:r w:rsidRPr="004575EB">
        <w:rPr>
          <w:rFonts w:ascii="Times New Roman" w:hAnsi="Times New Roman" w:cs="Times New Roman"/>
          <w:szCs w:val="22"/>
        </w:rPr>
        <w:t xml:space="preserve">   </w:t>
      </w:r>
      <w:r w:rsidRPr="004575EB">
        <w:rPr>
          <w:rFonts w:ascii="Times New Roman" w:hAnsi="Times New Roman" w:cs="Times New Roman"/>
          <w:noProof/>
        </w:rPr>
        <mc:AlternateContent>
          <mc:Choice Requires="wps">
            <w:drawing>
              <wp:inline distT="0" distB="0" distL="0" distR="0" wp14:anchorId="549B454E" wp14:editId="2D07BC30">
                <wp:extent cx="302260" cy="302260"/>
                <wp:effectExtent l="0" t="0" r="0" b="0"/>
                <wp:docPr id="785374518" name="Rectangle 10" descr="Growing Tomatoes in the Greenhou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02B7AB75" id="Rectangle 10" o:spid="_x0000_s1026" alt="Growing Tomatoes in the Greenhous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4575EB">
        <w:rPr>
          <w:rFonts w:ascii="Times New Roman" w:hAnsi="Times New Roman" w:cs="Times New Roman"/>
          <w:noProof/>
        </w:rPr>
        <w:drawing>
          <wp:inline distT="0" distB="0" distL="0" distR="0" wp14:anchorId="612A9554" wp14:editId="327B36DE">
            <wp:extent cx="2679895" cy="1789170"/>
            <wp:effectExtent l="0" t="0" r="6350" b="1905"/>
            <wp:docPr id="1890261339" name="Picture 12" descr="Growing Tomatoes in the Greenhouse Made of Polycarbonate Stock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owing Tomatoes in the Greenhouse Made of Polycarbonate Stock Image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683" cy="1823077"/>
                    </a:xfrm>
                    <a:prstGeom prst="rect">
                      <a:avLst/>
                    </a:prstGeom>
                    <a:noFill/>
                    <a:ln>
                      <a:noFill/>
                    </a:ln>
                  </pic:spPr>
                </pic:pic>
              </a:graphicData>
            </a:graphic>
          </wp:inline>
        </w:drawing>
      </w:r>
    </w:p>
    <w:p w14:paraId="618CB264" w14:textId="3DAD7C9A" w:rsidR="004325EB" w:rsidRPr="004575EB" w:rsidRDefault="001A0694" w:rsidP="001A0694">
      <w:pPr>
        <w:spacing w:line="360" w:lineRule="auto"/>
        <w:ind w:firstLine="284"/>
        <w:jc w:val="both"/>
        <w:rPr>
          <w:rFonts w:ascii="Times New Roman" w:hAnsi="Times New Roman" w:cs="Times New Roman"/>
          <w:szCs w:val="22"/>
        </w:rPr>
      </w:pPr>
      <w:r w:rsidRPr="004575EB">
        <w:rPr>
          <w:rFonts w:ascii="Times New Roman" w:hAnsi="Times New Roman" w:cs="Times New Roman"/>
          <w:szCs w:val="22"/>
        </w:rPr>
        <w:t xml:space="preserve">      </w:t>
      </w:r>
      <w:r w:rsidRPr="004575EB">
        <w:rPr>
          <w:rFonts w:ascii="Times New Roman" w:hAnsi="Times New Roman" w:cs="Times New Roman"/>
          <w:b/>
          <w:bCs/>
          <w:szCs w:val="22"/>
        </w:rPr>
        <w:t xml:space="preserve">Image 7: Open </w:t>
      </w:r>
      <w:r w:rsidR="00C97C6C" w:rsidRPr="004575EB">
        <w:rPr>
          <w:rFonts w:ascii="Times New Roman" w:hAnsi="Times New Roman" w:cs="Times New Roman"/>
          <w:b/>
          <w:bCs/>
          <w:szCs w:val="22"/>
        </w:rPr>
        <w:t>Field</w:t>
      </w:r>
      <w:r w:rsidR="00C97C6C" w:rsidRPr="004575EB">
        <w:rPr>
          <w:rFonts w:ascii="Times New Roman" w:hAnsi="Times New Roman" w:cs="Times New Roman"/>
          <w:szCs w:val="22"/>
        </w:rPr>
        <w:t xml:space="preserve"> </w:t>
      </w:r>
      <w:r w:rsidR="00C97C6C" w:rsidRPr="004575EB">
        <w:rPr>
          <w:rFonts w:ascii="Times New Roman" w:hAnsi="Times New Roman" w:cs="Times New Roman"/>
          <w:szCs w:val="22"/>
        </w:rPr>
        <w:tab/>
      </w:r>
      <w:r w:rsidRPr="004575EB">
        <w:rPr>
          <w:rFonts w:ascii="Times New Roman" w:hAnsi="Times New Roman" w:cs="Times New Roman"/>
          <w:szCs w:val="22"/>
        </w:rPr>
        <w:tab/>
      </w:r>
      <w:r w:rsidRPr="004575EB">
        <w:rPr>
          <w:rFonts w:ascii="Times New Roman" w:hAnsi="Times New Roman" w:cs="Times New Roman"/>
          <w:szCs w:val="22"/>
        </w:rPr>
        <w:tab/>
        <w:t xml:space="preserve">     </w:t>
      </w:r>
      <w:r w:rsidRPr="004575EB">
        <w:rPr>
          <w:rFonts w:ascii="Times New Roman" w:hAnsi="Times New Roman" w:cs="Times New Roman"/>
          <w:szCs w:val="22"/>
        </w:rPr>
        <w:tab/>
        <w:t xml:space="preserve">    </w:t>
      </w:r>
      <w:r w:rsidRPr="004575EB">
        <w:rPr>
          <w:rFonts w:ascii="Times New Roman" w:hAnsi="Times New Roman" w:cs="Times New Roman"/>
          <w:b/>
          <w:bCs/>
          <w:szCs w:val="22"/>
        </w:rPr>
        <w:t>Image 8: Under Protected</w:t>
      </w:r>
      <w:r w:rsidRPr="004575EB">
        <w:rPr>
          <w:rFonts w:ascii="Times New Roman" w:hAnsi="Times New Roman" w:cs="Times New Roman"/>
          <w:szCs w:val="22"/>
        </w:rPr>
        <w:t xml:space="preserve">  </w:t>
      </w:r>
    </w:p>
    <w:p w14:paraId="0925DE98" w14:textId="77777777" w:rsidR="00D9184C" w:rsidRPr="004575EB" w:rsidRDefault="00D9184C" w:rsidP="00D9184C">
      <w:pPr>
        <w:pStyle w:val="ListParagraph"/>
        <w:numPr>
          <w:ilvl w:val="0"/>
          <w:numId w:val="1"/>
        </w:numPr>
        <w:spacing w:line="360" w:lineRule="auto"/>
        <w:jc w:val="both"/>
        <w:rPr>
          <w:rFonts w:ascii="Times New Roman" w:hAnsi="Times New Roman" w:cs="Times New Roman"/>
          <w:b/>
          <w:bCs/>
          <w:sz w:val="24"/>
          <w:szCs w:val="24"/>
        </w:rPr>
      </w:pPr>
      <w:r w:rsidRPr="004575EB">
        <w:rPr>
          <w:rFonts w:ascii="Times New Roman" w:hAnsi="Times New Roman" w:cs="Times New Roman"/>
          <w:b/>
          <w:bCs/>
          <w:sz w:val="24"/>
          <w:szCs w:val="24"/>
        </w:rPr>
        <w:t>FIELD CULTIVATION PRACTICES</w:t>
      </w:r>
    </w:p>
    <w:p w14:paraId="3820720B" w14:textId="0BDA3D8C" w:rsidR="00D9184C" w:rsidRPr="004575EB" w:rsidRDefault="0099179C" w:rsidP="00D9184C">
      <w:pPr>
        <w:spacing w:line="360" w:lineRule="auto"/>
        <w:jc w:val="both"/>
        <w:rPr>
          <w:rFonts w:ascii="Times New Roman" w:hAnsi="Times New Roman" w:cs="Times New Roman"/>
        </w:rPr>
      </w:pPr>
      <w:r w:rsidRPr="004575EB">
        <w:rPr>
          <w:rFonts w:ascii="Times New Roman" w:hAnsi="Times New Roman" w:cs="Times New Roman"/>
        </w:rPr>
        <w:t>To attain higher output, better fruit quality, and more efficient resource use, tomato cultivation must be carefully integrated with scientific field management approaches. Land preparation, planting systems, nutrition and water management, weed control, training and pruning, mulching, and the use of plant growth regulators are all part of field operations. Each component must be tuned based on the production system (open-field, rainfed, irrigated, or protected cultivation).</w:t>
      </w:r>
    </w:p>
    <w:p w14:paraId="086743DD" w14:textId="69AD98C8" w:rsidR="00D9184C" w:rsidRPr="004575EB" w:rsidRDefault="00157CEB" w:rsidP="00157CEB">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Land Preparation</w:t>
      </w:r>
    </w:p>
    <w:p w14:paraId="74C94D76" w14:textId="587FAE7F" w:rsidR="00157CEB" w:rsidRPr="004575EB" w:rsidRDefault="0099179C" w:rsidP="00157CEB">
      <w:pPr>
        <w:spacing w:line="360" w:lineRule="auto"/>
        <w:jc w:val="both"/>
        <w:rPr>
          <w:rFonts w:ascii="Times New Roman" w:hAnsi="Times New Roman" w:cs="Times New Roman"/>
          <w:szCs w:val="22"/>
        </w:rPr>
      </w:pPr>
      <w:r w:rsidRPr="004575EB">
        <w:rPr>
          <w:rFonts w:ascii="Times New Roman" w:hAnsi="Times New Roman" w:cs="Times New Roman"/>
          <w:szCs w:val="22"/>
        </w:rPr>
        <w:t>Proper land preparation creates optimal soil conditions for root growth, aeration, and nutrient availability. To produce a good tilth, plough the land 2-3 times and then harrow it. To improve soil structure and fertility, add well-decomposed farmyard manure (20-25 t/ha) during the final ploughing. Raised beds or ridges and furrows are recommended to prevent waterlogging, particularly in heavy soils or rainy seasons. In sandy soils, flat beds can be used.</w:t>
      </w:r>
    </w:p>
    <w:p w14:paraId="24A530BD" w14:textId="673BDE7F" w:rsidR="00157CEB" w:rsidRPr="004575EB" w:rsidRDefault="00157CEB" w:rsidP="00157CEB">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 xml:space="preserve">Planting </w:t>
      </w:r>
      <w:r w:rsidR="00FA38AE" w:rsidRPr="004575EB">
        <w:rPr>
          <w:rFonts w:ascii="Times New Roman" w:hAnsi="Times New Roman" w:cs="Times New Roman"/>
          <w:b/>
          <w:bCs/>
          <w:szCs w:val="22"/>
        </w:rPr>
        <w:t>Technique</w:t>
      </w:r>
    </w:p>
    <w:p w14:paraId="444321CD" w14:textId="6553F37F" w:rsidR="00FA38AE"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The method of planting tomatoes has a significant impact on crop establishment, growth uniformity, and yield. Proper spacing, planting system, and planting depth ensure that plants make the best use of soil nutrients, water, and light, while also facilitating intercultural operations and pest disease management.</w:t>
      </w:r>
    </w:p>
    <w:p w14:paraId="163D374D" w14:textId="348DB4C9" w:rsidR="00FA38AE" w:rsidRPr="004575EB" w:rsidRDefault="00FA38AE" w:rsidP="00FA38AE">
      <w:pPr>
        <w:pStyle w:val="ListParagraph"/>
        <w:numPr>
          <w:ilvl w:val="2"/>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Season of Planting</w:t>
      </w:r>
    </w:p>
    <w:p w14:paraId="2E4FB3D4" w14:textId="3BAE59AF" w:rsidR="00FA38AE"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The best time to plant varies depending on the geography and production system. In northern India, the main tomato seasons are kharif (July-September), </w:t>
      </w:r>
      <w:proofErr w:type="spellStart"/>
      <w:r w:rsidRPr="004575EB">
        <w:rPr>
          <w:rFonts w:ascii="Times New Roman" w:hAnsi="Times New Roman" w:cs="Times New Roman"/>
          <w:szCs w:val="22"/>
        </w:rPr>
        <w:t>rabi</w:t>
      </w:r>
      <w:proofErr w:type="spellEnd"/>
      <w:r w:rsidRPr="004575EB">
        <w:rPr>
          <w:rFonts w:ascii="Times New Roman" w:hAnsi="Times New Roman" w:cs="Times New Roman"/>
          <w:szCs w:val="22"/>
        </w:rPr>
        <w:t xml:space="preserve"> (October-November), and summer (February-March). Because of the mild temperature, tomatoes are produced virtually all year in the south and along the shore. Protected farming involves staggered planting to provide a consistent supply of fruits, with high-value hybrids moved during the off-season to fetch premium market prices.</w:t>
      </w:r>
    </w:p>
    <w:p w14:paraId="0A1595D8" w14:textId="452DC560" w:rsidR="00FA38AE" w:rsidRPr="004575EB" w:rsidRDefault="00FA38AE" w:rsidP="00FA38AE">
      <w:pPr>
        <w:pStyle w:val="ListParagraph"/>
        <w:numPr>
          <w:ilvl w:val="2"/>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System of Planting</w:t>
      </w:r>
      <w:r w:rsidR="00194847" w:rsidRPr="004575EB">
        <w:rPr>
          <w:rFonts w:ascii="Times New Roman" w:hAnsi="Times New Roman" w:cs="Times New Roman"/>
          <w:b/>
          <w:bCs/>
          <w:szCs w:val="22"/>
        </w:rPr>
        <w:t xml:space="preserve"> and Spacing</w:t>
      </w:r>
    </w:p>
    <w:p w14:paraId="32369AE6" w14:textId="4C0649AE" w:rsidR="00FA38AE" w:rsidRPr="004575EB" w:rsidRDefault="00BC6D45"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lastRenderedPageBreak/>
        <w:t>Tomato</w:t>
      </w:r>
      <w:r w:rsidR="00FA38AE" w:rsidRPr="004575EB">
        <w:rPr>
          <w:rFonts w:ascii="Times New Roman" w:hAnsi="Times New Roman" w:cs="Times New Roman"/>
          <w:szCs w:val="22"/>
        </w:rPr>
        <w:t xml:space="preserve"> can be planted using different systems </w:t>
      </w:r>
      <w:r w:rsidR="00194847" w:rsidRPr="004575EB">
        <w:rPr>
          <w:rFonts w:ascii="Times New Roman" w:hAnsi="Times New Roman" w:cs="Times New Roman"/>
          <w:szCs w:val="22"/>
        </w:rPr>
        <w:t xml:space="preserve">and spacing </w:t>
      </w:r>
      <w:r w:rsidR="00FA38AE" w:rsidRPr="004575EB">
        <w:rPr>
          <w:rFonts w:ascii="Times New Roman" w:hAnsi="Times New Roman" w:cs="Times New Roman"/>
          <w:szCs w:val="22"/>
        </w:rPr>
        <w:t>depending on the production objective:</w:t>
      </w:r>
    </w:p>
    <w:p w14:paraId="4E315744" w14:textId="4C9B3FFA"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Flat Bed Planting:</w:t>
      </w:r>
      <w:r w:rsidRPr="004575EB">
        <w:rPr>
          <w:rFonts w:ascii="Times New Roman" w:hAnsi="Times New Roman" w:cs="Times New Roman"/>
          <w:szCs w:val="22"/>
        </w:rPr>
        <w:t xml:space="preserve"> </w:t>
      </w:r>
      <w:r w:rsidR="0099179C" w:rsidRPr="004575EB">
        <w:rPr>
          <w:rFonts w:ascii="Times New Roman" w:hAnsi="Times New Roman" w:cs="Times New Roman"/>
          <w:szCs w:val="22"/>
        </w:rPr>
        <w:t>A traditional practice in which seedlings are placed into level soil. Suitable for small-scale agriculture, but susceptible to waterlogging and soil-borne illnesses.</w:t>
      </w:r>
    </w:p>
    <w:p w14:paraId="499F228D" w14:textId="77777777"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Ridge and Furrow System:</w:t>
      </w:r>
      <w:r w:rsidRPr="004575EB">
        <w:rPr>
          <w:rFonts w:ascii="Times New Roman" w:hAnsi="Times New Roman" w:cs="Times New Roman"/>
          <w:szCs w:val="22"/>
        </w:rPr>
        <w:t xml:space="preserve"> </w:t>
      </w:r>
      <w:r w:rsidR="0099179C" w:rsidRPr="004575EB">
        <w:rPr>
          <w:rFonts w:ascii="Times New Roman" w:hAnsi="Times New Roman" w:cs="Times New Roman"/>
          <w:szCs w:val="22"/>
        </w:rPr>
        <w:t>Commonly used in irrigated fields, particularly in thick soils. Seedlings are transplanted on ridges 60-75 cm apart to increase drainage, root aeration, and decrease collar rot.</w:t>
      </w:r>
    </w:p>
    <w:p w14:paraId="38763B8D" w14:textId="77777777" w:rsidR="0099179C" w:rsidRPr="004575EB" w:rsidRDefault="00FA38AE"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Raised Beds:</w:t>
      </w:r>
      <w:r w:rsidRPr="004575EB">
        <w:rPr>
          <w:rFonts w:ascii="Times New Roman" w:hAnsi="Times New Roman" w:cs="Times New Roman"/>
          <w:szCs w:val="22"/>
        </w:rPr>
        <w:t xml:space="preserve"> </w:t>
      </w:r>
      <w:r w:rsidR="0099179C" w:rsidRPr="004575EB">
        <w:rPr>
          <w:rFonts w:ascii="Times New Roman" w:hAnsi="Times New Roman" w:cs="Times New Roman"/>
          <w:szCs w:val="22"/>
        </w:rPr>
        <w:t>In intensive or sheltered farming, raised beds (15-20 cm height, 1-1.2 m width) coated with plastic mulch are commonly employed. This strategy preserves soil moisture, controls weeds, maintains soil temperature, and improves fruit hygiene.</w:t>
      </w:r>
    </w:p>
    <w:p w14:paraId="54550AF2" w14:textId="77777777" w:rsidR="0099179C" w:rsidRPr="004575EB" w:rsidRDefault="00BC6D45" w:rsidP="0099179C">
      <w:pPr>
        <w:spacing w:line="360" w:lineRule="auto"/>
        <w:jc w:val="both"/>
        <w:rPr>
          <w:rFonts w:ascii="Times New Roman" w:hAnsi="Times New Roman" w:cs="Times New Roman"/>
          <w:szCs w:val="22"/>
        </w:rPr>
      </w:pPr>
      <w:r w:rsidRPr="004575EB">
        <w:rPr>
          <w:rFonts w:ascii="Times New Roman" w:hAnsi="Times New Roman" w:cs="Times New Roman"/>
          <w:b/>
          <w:bCs/>
          <w:szCs w:val="22"/>
        </w:rPr>
        <w:t>Portray</w:t>
      </w:r>
      <w:r w:rsidR="00FA38AE" w:rsidRPr="004575EB">
        <w:rPr>
          <w:rFonts w:ascii="Times New Roman" w:hAnsi="Times New Roman" w:cs="Times New Roman"/>
          <w:b/>
          <w:bCs/>
          <w:szCs w:val="22"/>
        </w:rPr>
        <w:t xml:space="preserve"> Plug Planting:</w:t>
      </w:r>
      <w:r w:rsidR="00FA38AE" w:rsidRPr="004575EB">
        <w:rPr>
          <w:rFonts w:ascii="Times New Roman" w:hAnsi="Times New Roman" w:cs="Times New Roman"/>
          <w:szCs w:val="22"/>
        </w:rPr>
        <w:t xml:space="preserve"> </w:t>
      </w:r>
      <w:r w:rsidR="0099179C" w:rsidRPr="004575EB">
        <w:rPr>
          <w:rFonts w:ascii="Times New Roman" w:hAnsi="Times New Roman" w:cs="Times New Roman"/>
          <w:szCs w:val="22"/>
        </w:rPr>
        <w:t>Plug-raised seedlings are transplanted directly into the main field or greenhouse beds, reducing transplant shock and ensuring consistent stand establishment.</w:t>
      </w:r>
    </w:p>
    <w:p w14:paraId="58D21943" w14:textId="2B4FE74B" w:rsidR="00194847" w:rsidRPr="004575EB" w:rsidRDefault="0099179C" w:rsidP="00FA38AE">
      <w:pPr>
        <w:spacing w:line="360" w:lineRule="auto"/>
        <w:jc w:val="both"/>
        <w:rPr>
          <w:rFonts w:ascii="Times New Roman" w:hAnsi="Times New Roman" w:cs="Times New Roman"/>
          <w:szCs w:val="22"/>
        </w:rPr>
      </w:pPr>
      <w:r w:rsidRPr="004575EB">
        <w:rPr>
          <w:rFonts w:ascii="Times New Roman" w:hAnsi="Times New Roman" w:cs="Times New Roman"/>
          <w:szCs w:val="22"/>
        </w:rPr>
        <w:t>The optimal plant density is critical for balancing vegetative development and fruit yield. Spacing needs vary based on variety, season, and training system. Plant open-field varieties at 60 × 45 cm, hybrids under staking/training at 90 × 45 cm, and greenhouse indeterminate hybrids in double-rows on raised beds at 40-50 cm inside row and 80-100 cm between rows</w:t>
      </w:r>
      <w:r w:rsidR="0046034A" w:rsidRPr="004575EB">
        <w:rPr>
          <w:rFonts w:ascii="Times New Roman" w:hAnsi="Times New Roman" w:cs="Times New Roman"/>
          <w:szCs w:val="22"/>
        </w:rPr>
        <w:t xml:space="preserve"> (</w:t>
      </w:r>
      <w:r w:rsidR="0046034A" w:rsidRPr="008B363C">
        <w:rPr>
          <w:rFonts w:ascii="Times New Roman" w:hAnsi="Times New Roman" w:cs="Times New Roman"/>
          <w:szCs w:val="22"/>
        </w:rPr>
        <w:t>Chadha et al., 2001</w:t>
      </w:r>
      <w:r w:rsidR="0046034A" w:rsidRPr="004575EB">
        <w:rPr>
          <w:rFonts w:ascii="Times New Roman" w:hAnsi="Times New Roman" w:cs="Times New Roman"/>
          <w:szCs w:val="22"/>
        </w:rPr>
        <w:t>)</w:t>
      </w:r>
      <w:r w:rsidRPr="004575EB">
        <w:rPr>
          <w:rFonts w:ascii="Times New Roman" w:hAnsi="Times New Roman" w:cs="Times New Roman"/>
          <w:szCs w:val="22"/>
        </w:rPr>
        <w:t>.</w:t>
      </w:r>
      <w:r w:rsidR="0046034A" w:rsidRPr="004575EB">
        <w:rPr>
          <w:rFonts w:ascii="Times New Roman" w:hAnsi="Times New Roman" w:cs="Times New Roman"/>
          <w:szCs w:val="22"/>
        </w:rPr>
        <w:t xml:space="preserve"> </w:t>
      </w:r>
    </w:p>
    <w:p w14:paraId="31589395" w14:textId="155AC388" w:rsidR="00512D73" w:rsidRPr="004575EB" w:rsidRDefault="007C680F" w:rsidP="00512D73">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Fertilization</w:t>
      </w:r>
    </w:p>
    <w:p w14:paraId="0E406D9C" w14:textId="79B43F4D" w:rsidR="0099179C" w:rsidRPr="004575EB" w:rsidRDefault="0099179C" w:rsidP="0099179C">
      <w:pPr>
        <w:spacing w:line="360" w:lineRule="auto"/>
        <w:jc w:val="both"/>
        <w:rPr>
          <w:rFonts w:ascii="Times New Roman" w:hAnsi="Times New Roman" w:cs="Times New Roman"/>
          <w:szCs w:val="22"/>
        </w:rPr>
      </w:pPr>
      <w:r w:rsidRPr="004575EB">
        <w:rPr>
          <w:rFonts w:ascii="Times New Roman" w:hAnsi="Times New Roman" w:cs="Times New Roman"/>
          <w:szCs w:val="22"/>
        </w:rPr>
        <w:t>Fertilizer management is critical in tomato agriculture since the crop is a heavy feeder that requires a steady supply of nutrients for optimal growth, yield, and fruit quality. A tomato crop yielding 50-60 t/ha removes around 120-150 kg nitrogen (N), 60-80 kg phosphorus (P₂O₅), and 60-120 kg potassium (K₂O) each hectare, along with secondary and micronutrients such as calcium, magnesium, boron, and zinc. Organic manures, particularly 20-25 t/ha farmyard manure (FYM) or compost, should be used in field preparation to improve soil structure and microbial activity.</w:t>
      </w:r>
    </w:p>
    <w:p w14:paraId="22878D39" w14:textId="0F076F92" w:rsidR="007C680F" w:rsidRPr="004575EB" w:rsidRDefault="00D553EB" w:rsidP="007C680F">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In general, half of the nitrogen, phosphorus, and potassium are provided as a basal dose, with the remaining N and K top-dressed at </w:t>
      </w:r>
      <w:r w:rsidR="000D640F" w:rsidRPr="004575EB">
        <w:rPr>
          <w:rFonts w:ascii="Times New Roman" w:hAnsi="Times New Roman" w:cs="Times New Roman"/>
          <w:szCs w:val="22"/>
        </w:rPr>
        <w:t>25–30 days</w:t>
      </w:r>
      <w:r w:rsidRPr="004575EB">
        <w:rPr>
          <w:rFonts w:ascii="Times New Roman" w:hAnsi="Times New Roman" w:cs="Times New Roman"/>
          <w:szCs w:val="22"/>
        </w:rPr>
        <w:t xml:space="preserve"> intervals to synchronize with crop demand. Drip fertigation with water-soluble fertilizers (19:19:19, 12:61:00, 13:0:45) is commonly used in commercial farming to increase nutrient-use efficiency and production by 20-30%. During flowering and fruiting, micronutrient sprays such as boron (20 ppm), zinc sulphate (0.5%), and calcium nitrate help to reduce flower drop, poor fruit set, and blossom end rot. Integrated nutrient management (INM), which includes fertilizers, biofertilizers, and organics, not only maintains productivity but also enhances soil health and long-term viability in tomato farming</w:t>
      </w:r>
      <w:r w:rsidR="0046034A" w:rsidRPr="004575EB">
        <w:rPr>
          <w:rFonts w:ascii="Times New Roman" w:hAnsi="Times New Roman" w:cs="Times New Roman"/>
          <w:szCs w:val="22"/>
        </w:rPr>
        <w:t xml:space="preserve"> (</w:t>
      </w:r>
      <w:proofErr w:type="spellStart"/>
      <w:r w:rsidR="0046034A" w:rsidRPr="008B363C">
        <w:rPr>
          <w:rFonts w:ascii="Times New Roman" w:hAnsi="Times New Roman" w:cs="Times New Roman"/>
          <w:szCs w:val="22"/>
        </w:rPr>
        <w:t>Fagaria</w:t>
      </w:r>
      <w:proofErr w:type="spellEnd"/>
      <w:r w:rsidR="0046034A" w:rsidRPr="008B363C">
        <w:rPr>
          <w:rFonts w:ascii="Times New Roman" w:hAnsi="Times New Roman" w:cs="Times New Roman"/>
          <w:szCs w:val="22"/>
        </w:rPr>
        <w:t xml:space="preserve"> et al., 2016</w:t>
      </w:r>
      <w:r w:rsidR="0046034A" w:rsidRPr="004575EB">
        <w:rPr>
          <w:rFonts w:ascii="Times New Roman" w:hAnsi="Times New Roman" w:cs="Times New Roman"/>
          <w:szCs w:val="22"/>
        </w:rPr>
        <w:t>)</w:t>
      </w:r>
      <w:r w:rsidRPr="004575EB">
        <w:rPr>
          <w:rFonts w:ascii="Times New Roman" w:hAnsi="Times New Roman" w:cs="Times New Roman"/>
          <w:szCs w:val="22"/>
        </w:rPr>
        <w:t>.</w:t>
      </w:r>
    </w:p>
    <w:p w14:paraId="37EFE0BF" w14:textId="43E9C2CB" w:rsidR="007C680F" w:rsidRPr="004575EB" w:rsidRDefault="007C680F" w:rsidP="007C680F">
      <w:pPr>
        <w:pStyle w:val="ListParagraph"/>
        <w:numPr>
          <w:ilvl w:val="1"/>
          <w:numId w:val="1"/>
        </w:numPr>
        <w:spacing w:line="360" w:lineRule="auto"/>
        <w:jc w:val="both"/>
        <w:rPr>
          <w:rFonts w:ascii="Times New Roman" w:hAnsi="Times New Roman" w:cs="Times New Roman"/>
          <w:b/>
          <w:bCs/>
          <w:szCs w:val="22"/>
        </w:rPr>
      </w:pPr>
      <w:r w:rsidRPr="004575EB">
        <w:rPr>
          <w:rFonts w:ascii="Times New Roman" w:hAnsi="Times New Roman" w:cs="Times New Roman"/>
          <w:b/>
          <w:bCs/>
          <w:szCs w:val="22"/>
        </w:rPr>
        <w:t>Irrigation</w:t>
      </w:r>
    </w:p>
    <w:p w14:paraId="52DD13FD" w14:textId="6E9246CE" w:rsidR="00D553EB" w:rsidRPr="004575EB" w:rsidRDefault="00D553EB" w:rsidP="00D553EB">
      <w:pPr>
        <w:pStyle w:val="NormalWeb"/>
        <w:spacing w:line="360" w:lineRule="auto"/>
        <w:jc w:val="both"/>
        <w:rPr>
          <w:sz w:val="22"/>
          <w:szCs w:val="22"/>
        </w:rPr>
      </w:pPr>
      <w:r w:rsidRPr="004575EB">
        <w:rPr>
          <w:sz w:val="22"/>
          <w:szCs w:val="22"/>
        </w:rPr>
        <w:t xml:space="preserve">Irrigation is crucial in tomato agriculture because the crop is extremely sensitive to both moisture stress and excess water, and its productivity and quality are dependent on maintaining optimal soil moisture </w:t>
      </w:r>
      <w:r w:rsidRPr="004575EB">
        <w:rPr>
          <w:sz w:val="22"/>
          <w:szCs w:val="22"/>
        </w:rPr>
        <w:lastRenderedPageBreak/>
        <w:t>throughout the growing season. Tomatoes require approximately 400-600 mm of water per crop cycle, with flowering, fruit set, and fruit enlargement being critical growth stages. Even minor water deficits can result in flower drop, reduced fruit set, blossom end rot, and smaller fruits, whereas excess moisture or waterlogging promotes root diseases, poor aeration, and fruit cracking.</w:t>
      </w:r>
    </w:p>
    <w:p w14:paraId="211B3ACD" w14:textId="47EA9FF6" w:rsidR="00D553EB" w:rsidRPr="004575EB" w:rsidRDefault="00D553EB" w:rsidP="00512D73">
      <w:pPr>
        <w:pStyle w:val="NormalWeb"/>
        <w:spacing w:line="360" w:lineRule="auto"/>
        <w:jc w:val="both"/>
        <w:rPr>
          <w:sz w:val="22"/>
          <w:szCs w:val="22"/>
        </w:rPr>
      </w:pPr>
      <w:r w:rsidRPr="004575EB">
        <w:rPr>
          <w:sz w:val="22"/>
          <w:szCs w:val="22"/>
        </w:rPr>
        <w:t>Traditionally, tomatoes have been irrigated with furrow or basin methods at intervals of 7-10 days in winter and 5-6 days in summer, depending on soil type and climate, however such methods frequently result in large water losses due to evaporation and percolation. Modern techniques, such as drip irrigation paired with mulching, are increasingly being used because they enable regular water distribution at the root zone, increase water-use efficiency by 30-40%, reduce weed growth, and maintain stable soil moisture, all of which improve fruit quality and output. Drip irrigation also improves fertigation by allowing for the accurate administration of water-soluble fertilizers straight to the roots, decreasing nutrient losses and increasing output by 20-30%</w:t>
      </w:r>
      <w:r w:rsidR="007149BE" w:rsidRPr="004575EB">
        <w:rPr>
          <w:sz w:val="22"/>
          <w:szCs w:val="22"/>
        </w:rPr>
        <w:t xml:space="preserve"> (</w:t>
      </w:r>
      <w:proofErr w:type="spellStart"/>
      <w:r w:rsidR="007149BE" w:rsidRPr="008B363C">
        <w:rPr>
          <w:sz w:val="22"/>
          <w:szCs w:val="22"/>
        </w:rPr>
        <w:t>Kere</w:t>
      </w:r>
      <w:proofErr w:type="spellEnd"/>
      <w:r w:rsidR="007149BE" w:rsidRPr="008B363C">
        <w:rPr>
          <w:sz w:val="22"/>
          <w:szCs w:val="22"/>
        </w:rPr>
        <w:t xml:space="preserve"> et al., 2003</w:t>
      </w:r>
      <w:r w:rsidR="007149BE" w:rsidRPr="004575EB">
        <w:rPr>
          <w:sz w:val="22"/>
          <w:szCs w:val="22"/>
        </w:rPr>
        <w:t>)</w:t>
      </w:r>
      <w:r w:rsidRPr="004575EB">
        <w:rPr>
          <w:sz w:val="22"/>
          <w:szCs w:val="22"/>
        </w:rPr>
        <w:t xml:space="preserve">. </w:t>
      </w:r>
    </w:p>
    <w:p w14:paraId="3D63F187" w14:textId="77738F68" w:rsidR="00EF59B1" w:rsidRPr="004575EB" w:rsidRDefault="004325EB" w:rsidP="00EF59B1">
      <w:pPr>
        <w:pStyle w:val="NormalWeb"/>
        <w:spacing w:line="360" w:lineRule="auto"/>
        <w:jc w:val="both"/>
        <w:rPr>
          <w:sz w:val="22"/>
          <w:szCs w:val="22"/>
        </w:rPr>
      </w:pPr>
      <w:r w:rsidRPr="004575EB">
        <w:rPr>
          <w:noProof/>
          <w:sz w:val="22"/>
          <w:szCs w:val="22"/>
        </w:rPr>
        <w:drawing>
          <wp:inline distT="0" distB="0" distL="0" distR="0" wp14:anchorId="7801E950" wp14:editId="4924157F">
            <wp:extent cx="2743807" cy="1828800"/>
            <wp:effectExtent l="0" t="0" r="0" b="0"/>
            <wp:docPr id="940312408" name="Picture 13" descr="Premium Photo | Tomatoes are grown in a greenhouse, and a dr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emium Photo | Tomatoes are grown in a greenhouse, and a drip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4673" cy="1842707"/>
                    </a:xfrm>
                    <a:prstGeom prst="rect">
                      <a:avLst/>
                    </a:prstGeom>
                    <a:noFill/>
                    <a:ln>
                      <a:noFill/>
                    </a:ln>
                  </pic:spPr>
                </pic:pic>
              </a:graphicData>
            </a:graphic>
          </wp:inline>
        </w:drawing>
      </w:r>
      <w:r w:rsidRPr="004575EB">
        <w:rPr>
          <w:sz w:val="22"/>
          <w:szCs w:val="22"/>
        </w:rPr>
        <w:t xml:space="preserve">  </w:t>
      </w:r>
      <w:r w:rsidR="00064E27" w:rsidRPr="004575EB">
        <w:rPr>
          <w:sz w:val="22"/>
          <w:szCs w:val="22"/>
        </w:rPr>
        <w:t xml:space="preserve">       </w:t>
      </w:r>
      <w:r w:rsidR="00EF59B1" w:rsidRPr="004575EB">
        <w:rPr>
          <w:noProof/>
          <w:sz w:val="22"/>
          <w:szCs w:val="22"/>
        </w:rPr>
        <w:drawing>
          <wp:inline distT="0" distB="0" distL="0" distR="0" wp14:anchorId="54FE5DDE" wp14:editId="048DA5F3">
            <wp:extent cx="2623625" cy="1809115"/>
            <wp:effectExtent l="0" t="0" r="5715" b="635"/>
            <wp:docPr id="18795195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355" cy="1859956"/>
                    </a:xfrm>
                    <a:prstGeom prst="rect">
                      <a:avLst/>
                    </a:prstGeom>
                    <a:noFill/>
                    <a:ln>
                      <a:noFill/>
                    </a:ln>
                  </pic:spPr>
                </pic:pic>
              </a:graphicData>
            </a:graphic>
          </wp:inline>
        </w:drawing>
      </w:r>
    </w:p>
    <w:p w14:paraId="74DDE114" w14:textId="61EC8790" w:rsidR="000D640F" w:rsidRPr="004575EB" w:rsidRDefault="001A0694" w:rsidP="001A0694">
      <w:pPr>
        <w:pStyle w:val="NormalWeb"/>
        <w:spacing w:line="360" w:lineRule="auto"/>
        <w:ind w:firstLine="720"/>
        <w:jc w:val="both"/>
        <w:rPr>
          <w:b/>
          <w:bCs/>
          <w:sz w:val="22"/>
          <w:szCs w:val="22"/>
        </w:rPr>
      </w:pPr>
      <w:r w:rsidRPr="004575EB">
        <w:rPr>
          <w:b/>
          <w:bCs/>
          <w:sz w:val="22"/>
          <w:szCs w:val="22"/>
        </w:rPr>
        <w:t>Image 9: Drip Irrigation</w:t>
      </w:r>
      <w:r w:rsidRPr="004575EB">
        <w:rPr>
          <w:b/>
          <w:bCs/>
          <w:sz w:val="22"/>
          <w:szCs w:val="22"/>
        </w:rPr>
        <w:tab/>
      </w:r>
      <w:r w:rsidRPr="004575EB">
        <w:rPr>
          <w:b/>
          <w:bCs/>
          <w:sz w:val="22"/>
          <w:szCs w:val="22"/>
        </w:rPr>
        <w:tab/>
      </w:r>
      <w:r w:rsidRPr="004575EB">
        <w:rPr>
          <w:b/>
          <w:bCs/>
          <w:sz w:val="22"/>
          <w:szCs w:val="22"/>
        </w:rPr>
        <w:tab/>
        <w:t>Image 10: Open Field Irrigation</w:t>
      </w:r>
    </w:p>
    <w:p w14:paraId="4ADBDFF0" w14:textId="7382185C" w:rsidR="004460A8" w:rsidRPr="004575EB" w:rsidRDefault="00C97C6C" w:rsidP="00C97C6C">
      <w:pPr>
        <w:pStyle w:val="NormalWeb"/>
        <w:spacing w:line="360" w:lineRule="auto"/>
        <w:ind w:firstLine="720"/>
        <w:jc w:val="both"/>
        <w:rPr>
          <w:b/>
          <w:bCs/>
          <w:sz w:val="22"/>
          <w:szCs w:val="22"/>
        </w:rPr>
      </w:pPr>
      <w:r w:rsidRPr="004575EB">
        <w:rPr>
          <w:b/>
          <w:bCs/>
          <w:sz w:val="22"/>
          <w:szCs w:val="22"/>
        </w:rPr>
        <w:t xml:space="preserve">6.5 </w:t>
      </w:r>
      <w:r w:rsidR="004460A8" w:rsidRPr="004575EB">
        <w:rPr>
          <w:b/>
          <w:bCs/>
          <w:sz w:val="22"/>
          <w:szCs w:val="22"/>
        </w:rPr>
        <w:t>Plant Growth Regulator</w:t>
      </w:r>
    </w:p>
    <w:p w14:paraId="43D59626" w14:textId="43A5EA62" w:rsidR="00D553EB" w:rsidRPr="004575EB" w:rsidRDefault="00D553EB" w:rsidP="00D553EB">
      <w:pPr>
        <w:pStyle w:val="NormalWeb"/>
        <w:spacing w:line="360" w:lineRule="auto"/>
        <w:jc w:val="both"/>
        <w:rPr>
          <w:sz w:val="22"/>
          <w:szCs w:val="22"/>
        </w:rPr>
      </w:pPr>
      <w:r w:rsidRPr="004575EB">
        <w:rPr>
          <w:sz w:val="22"/>
          <w:szCs w:val="22"/>
        </w:rPr>
        <w:t>Plant Growth Regulators (PGRs) are vital tools in current tomato agriculture because they govern growth, blooming, fruit set, ripening, and stress tolerance, resulting in higher output and quality. Pre-sowing seed treatments with gibberellic acid (GA₃, 50-100 ppm) improve seed germination, seedling vigour, and uniformity, whereas auxins like IBA and NAA stimulate root initiation and seedling establishment. Spraying auxins such as NAA (15-20 ppm) or 2,4-D (20-25 ppm) during flowering can improve fruit set and stimulate parthenocarpy. GA₃ (10-20 ppm) promotes early flowering and increased fruit number in hybrids.</w:t>
      </w:r>
    </w:p>
    <w:p w14:paraId="63CA55E4" w14:textId="32C50D14" w:rsidR="004460A8" w:rsidRPr="004575EB" w:rsidRDefault="00D553EB" w:rsidP="004460A8">
      <w:pPr>
        <w:pStyle w:val="NormalWeb"/>
        <w:spacing w:line="360" w:lineRule="auto"/>
        <w:jc w:val="both"/>
        <w:rPr>
          <w:sz w:val="22"/>
          <w:szCs w:val="22"/>
        </w:rPr>
      </w:pPr>
      <w:r w:rsidRPr="004575EB">
        <w:rPr>
          <w:sz w:val="22"/>
          <w:szCs w:val="22"/>
        </w:rPr>
        <w:t xml:space="preserve">Growth retardants such as </w:t>
      </w:r>
      <w:proofErr w:type="spellStart"/>
      <w:r w:rsidRPr="004575EB">
        <w:rPr>
          <w:sz w:val="22"/>
          <w:szCs w:val="22"/>
        </w:rPr>
        <w:t>chlormequat</w:t>
      </w:r>
      <w:proofErr w:type="spellEnd"/>
      <w:r w:rsidRPr="004575EB">
        <w:rPr>
          <w:sz w:val="22"/>
          <w:szCs w:val="22"/>
        </w:rPr>
        <w:t xml:space="preserve"> chloride (CCC, 200-500 ppm) and maleic hydrazide can reduce excessive vegetative growth, particularly in indeterminate types and under protected settings, by limiting plant height and balancing vegetative and reproductive growth. </w:t>
      </w:r>
      <w:proofErr w:type="spellStart"/>
      <w:r w:rsidRPr="004575EB">
        <w:rPr>
          <w:sz w:val="22"/>
          <w:szCs w:val="22"/>
        </w:rPr>
        <w:t>Cytokinins</w:t>
      </w:r>
      <w:proofErr w:type="spellEnd"/>
      <w:r w:rsidRPr="004575EB">
        <w:rPr>
          <w:sz w:val="22"/>
          <w:szCs w:val="22"/>
        </w:rPr>
        <w:t xml:space="preserve"> like kinetin and </w:t>
      </w:r>
      <w:proofErr w:type="spellStart"/>
      <w:r w:rsidRPr="004575EB">
        <w:rPr>
          <w:sz w:val="22"/>
          <w:szCs w:val="22"/>
        </w:rPr>
        <w:lastRenderedPageBreak/>
        <w:t>benzyladenine</w:t>
      </w:r>
      <w:proofErr w:type="spellEnd"/>
      <w:r w:rsidRPr="004575EB">
        <w:rPr>
          <w:sz w:val="22"/>
          <w:szCs w:val="22"/>
        </w:rPr>
        <w:t xml:space="preserve"> delay leaf senescence, increase photosynthetic activity, and improve fruit size and sink strength, whereas ethylene-releasing chemicals like ethephon (500-1000 ppm) expedite uniform ripening, boost lycopene production, and improve marketability. Furthermore, PGRs have a role in stress reduction, with substances such as salicylic acid (50-100 ppm), </w:t>
      </w:r>
      <w:proofErr w:type="spellStart"/>
      <w:r w:rsidRPr="004575EB">
        <w:rPr>
          <w:sz w:val="22"/>
          <w:szCs w:val="22"/>
        </w:rPr>
        <w:t>brassinosteroids</w:t>
      </w:r>
      <w:proofErr w:type="spellEnd"/>
      <w:r w:rsidRPr="004575EB">
        <w:rPr>
          <w:sz w:val="22"/>
          <w:szCs w:val="22"/>
        </w:rPr>
        <w:t xml:space="preserve">, and </w:t>
      </w:r>
      <w:proofErr w:type="spellStart"/>
      <w:r w:rsidRPr="004575EB">
        <w:rPr>
          <w:sz w:val="22"/>
          <w:szCs w:val="22"/>
        </w:rPr>
        <w:t>jasmonic</w:t>
      </w:r>
      <w:proofErr w:type="spellEnd"/>
      <w:r w:rsidRPr="004575EB">
        <w:rPr>
          <w:sz w:val="22"/>
          <w:szCs w:val="22"/>
        </w:rPr>
        <w:t xml:space="preserve"> acid increasing tolerance to drought, salinity, and temperature extremes by strengthening antioxidant </w:t>
      </w:r>
      <w:proofErr w:type="spellStart"/>
      <w:r w:rsidRPr="004575EB">
        <w:rPr>
          <w:sz w:val="22"/>
          <w:szCs w:val="22"/>
        </w:rPr>
        <w:t>defense</w:t>
      </w:r>
      <w:proofErr w:type="spellEnd"/>
      <w:r w:rsidRPr="004575EB">
        <w:rPr>
          <w:sz w:val="22"/>
          <w:szCs w:val="22"/>
        </w:rPr>
        <w:t xml:space="preserve"> and osmotic adjustment.</w:t>
      </w:r>
      <w:r w:rsidR="001F3A91" w:rsidRPr="004575EB">
        <w:rPr>
          <w:sz w:val="22"/>
          <w:szCs w:val="22"/>
        </w:rPr>
        <w:t xml:space="preserve"> GA₃ and 1-methylcyclopropene (1-MCP) are post-harvest regulators that delay ripening, suppress ethylene action, maintain firmness, and extend shelf life</w:t>
      </w:r>
      <w:r w:rsidR="002D14E5" w:rsidRPr="004575EB">
        <w:rPr>
          <w:sz w:val="22"/>
          <w:szCs w:val="22"/>
        </w:rPr>
        <w:t xml:space="preserve"> </w:t>
      </w:r>
      <w:r w:rsidR="002D14E5" w:rsidRPr="004575EB">
        <w:rPr>
          <w:b/>
          <w:bCs/>
          <w:szCs w:val="22"/>
        </w:rPr>
        <w:t>(</w:t>
      </w:r>
      <w:proofErr w:type="spellStart"/>
      <w:r w:rsidR="002D14E5" w:rsidRPr="008B363C">
        <w:rPr>
          <w:szCs w:val="22"/>
        </w:rPr>
        <w:t>Sahu</w:t>
      </w:r>
      <w:proofErr w:type="spellEnd"/>
      <w:r w:rsidR="002D14E5" w:rsidRPr="008B363C">
        <w:rPr>
          <w:szCs w:val="22"/>
        </w:rPr>
        <w:t xml:space="preserve"> &amp; Pathak, 2025)</w:t>
      </w:r>
      <w:r w:rsidR="001F3A91" w:rsidRPr="008B363C">
        <w:rPr>
          <w:sz w:val="22"/>
          <w:szCs w:val="22"/>
        </w:rPr>
        <w:t xml:space="preserve">. </w:t>
      </w:r>
    </w:p>
    <w:p w14:paraId="4428F07C" w14:textId="5FF427B8" w:rsidR="004460A8" w:rsidRPr="004575EB" w:rsidRDefault="00C97C6C" w:rsidP="00C97C6C">
      <w:pPr>
        <w:pStyle w:val="NormalWeb"/>
        <w:spacing w:line="360" w:lineRule="auto"/>
        <w:ind w:firstLine="720"/>
        <w:jc w:val="both"/>
        <w:rPr>
          <w:b/>
          <w:bCs/>
          <w:sz w:val="22"/>
          <w:szCs w:val="22"/>
        </w:rPr>
      </w:pPr>
      <w:r w:rsidRPr="004575EB">
        <w:rPr>
          <w:b/>
          <w:bCs/>
          <w:sz w:val="22"/>
          <w:szCs w:val="22"/>
        </w:rPr>
        <w:t xml:space="preserve">6.6 </w:t>
      </w:r>
      <w:r w:rsidR="004460A8" w:rsidRPr="004575EB">
        <w:rPr>
          <w:b/>
          <w:bCs/>
          <w:sz w:val="22"/>
          <w:szCs w:val="22"/>
        </w:rPr>
        <w:t>Training and Pruning</w:t>
      </w:r>
    </w:p>
    <w:p w14:paraId="0F5F1CBD" w14:textId="0A1E4FDE" w:rsidR="00C46045" w:rsidRPr="004575EB" w:rsidRDefault="001F3A91" w:rsidP="004460A8">
      <w:pPr>
        <w:pStyle w:val="NormalWeb"/>
        <w:spacing w:line="360" w:lineRule="auto"/>
        <w:jc w:val="both"/>
        <w:rPr>
          <w:sz w:val="22"/>
          <w:szCs w:val="22"/>
        </w:rPr>
      </w:pPr>
      <w:r w:rsidRPr="004575EB">
        <w:rPr>
          <w:sz w:val="22"/>
          <w:szCs w:val="22"/>
        </w:rPr>
        <w:t>Training and pruning are important methods in tomato cultivation, especially for indeterminate and hybrid types, because they assist in regulating plant development, improve light penetration, increase air circulation, and ensure superior fruit quality</w:t>
      </w:r>
      <w:r w:rsidR="007149BE" w:rsidRPr="004575EB">
        <w:rPr>
          <w:sz w:val="22"/>
          <w:szCs w:val="22"/>
        </w:rPr>
        <w:t xml:space="preserve"> (</w:t>
      </w:r>
      <w:r w:rsidR="007149BE" w:rsidRPr="008B363C">
        <w:rPr>
          <w:sz w:val="22"/>
          <w:szCs w:val="22"/>
        </w:rPr>
        <w:t>Anand et. al., 2018</w:t>
      </w:r>
      <w:r w:rsidR="007149BE" w:rsidRPr="004575EB">
        <w:rPr>
          <w:sz w:val="22"/>
          <w:szCs w:val="22"/>
        </w:rPr>
        <w:t>)</w:t>
      </w:r>
      <w:r w:rsidRPr="004575EB">
        <w:rPr>
          <w:sz w:val="22"/>
          <w:szCs w:val="22"/>
        </w:rPr>
        <w:t>. In open-field circumstances, determinate types typically require little training, however staking is commonly used to keep fruits off the ground and prevent disease incidence. To improve space usage and facilitate cultural operations, indeterminate and greenhouse-grown tomatoes are trained vertically with pegs, wires, or strings that tie and guide plants upward</w:t>
      </w:r>
      <w:r w:rsidR="007149BE" w:rsidRPr="004575EB">
        <w:rPr>
          <w:sz w:val="22"/>
          <w:szCs w:val="22"/>
        </w:rPr>
        <w:t xml:space="preserve"> (</w:t>
      </w:r>
      <w:r w:rsidR="007149BE" w:rsidRPr="008B363C">
        <w:rPr>
          <w:sz w:val="22"/>
          <w:szCs w:val="22"/>
        </w:rPr>
        <w:t>Septa et al., 2013</w:t>
      </w:r>
      <w:r w:rsidR="007149BE" w:rsidRPr="004575EB">
        <w:rPr>
          <w:sz w:val="22"/>
          <w:szCs w:val="22"/>
        </w:rPr>
        <w:t>)</w:t>
      </w:r>
      <w:r w:rsidRPr="004575EB">
        <w:rPr>
          <w:sz w:val="22"/>
          <w:szCs w:val="22"/>
        </w:rPr>
        <w:t>.</w:t>
      </w:r>
    </w:p>
    <w:p w14:paraId="2B12D4B6" w14:textId="0D517C68" w:rsidR="004460A8" w:rsidRPr="004575EB" w:rsidRDefault="001F3A91" w:rsidP="004460A8">
      <w:pPr>
        <w:pStyle w:val="NormalWeb"/>
        <w:spacing w:line="360" w:lineRule="auto"/>
        <w:jc w:val="both"/>
        <w:rPr>
          <w:sz w:val="22"/>
          <w:szCs w:val="22"/>
        </w:rPr>
      </w:pPr>
      <w:r w:rsidRPr="004575EB">
        <w:rPr>
          <w:sz w:val="22"/>
          <w:szCs w:val="22"/>
        </w:rPr>
        <w:t>Pruning is the removal of side shoots (suckers) from leaf axils, which inhibits excessive vegetative growth, diverts assimilates to fruit development, and produces larger, more uniform fruits</w:t>
      </w:r>
      <w:r w:rsidR="008122A9" w:rsidRPr="004575EB">
        <w:rPr>
          <w:sz w:val="22"/>
          <w:szCs w:val="22"/>
        </w:rPr>
        <w:t xml:space="preserve"> (</w:t>
      </w:r>
      <w:r w:rsidR="008122A9" w:rsidRPr="008B363C">
        <w:rPr>
          <w:sz w:val="22"/>
          <w:szCs w:val="22"/>
        </w:rPr>
        <w:t>Shilpa et al., 2024</w:t>
      </w:r>
      <w:r w:rsidR="008122A9" w:rsidRPr="004575EB">
        <w:rPr>
          <w:sz w:val="22"/>
          <w:szCs w:val="22"/>
        </w:rPr>
        <w:t>)</w:t>
      </w:r>
      <w:r w:rsidRPr="004575EB">
        <w:rPr>
          <w:sz w:val="22"/>
          <w:szCs w:val="22"/>
        </w:rPr>
        <w:t>. In protected cultivation, single- or double-stem training methods are widely used, with the main shoot(s) retained and all other suckers removed at regular intervals</w:t>
      </w:r>
      <w:r w:rsidR="007149BE" w:rsidRPr="004575EB">
        <w:rPr>
          <w:sz w:val="22"/>
          <w:szCs w:val="22"/>
        </w:rPr>
        <w:t xml:space="preserve"> (</w:t>
      </w:r>
      <w:proofErr w:type="spellStart"/>
      <w:r w:rsidR="007149BE" w:rsidRPr="008B363C">
        <w:rPr>
          <w:sz w:val="22"/>
          <w:szCs w:val="22"/>
        </w:rPr>
        <w:t>Alam</w:t>
      </w:r>
      <w:proofErr w:type="spellEnd"/>
      <w:r w:rsidR="007149BE" w:rsidRPr="008B363C">
        <w:rPr>
          <w:sz w:val="22"/>
          <w:szCs w:val="22"/>
        </w:rPr>
        <w:t xml:space="preserve"> et. al., 2016</w:t>
      </w:r>
      <w:r w:rsidR="007149BE" w:rsidRPr="004575EB">
        <w:rPr>
          <w:sz w:val="22"/>
          <w:szCs w:val="22"/>
        </w:rPr>
        <w:t>)</w:t>
      </w:r>
      <w:r w:rsidRPr="004575EB">
        <w:rPr>
          <w:sz w:val="22"/>
          <w:szCs w:val="22"/>
        </w:rPr>
        <w:t>.  Pruning on time improves spray penetration, harvest efficiency, and fruit quality. Combined training and pruning procedures not only improve plant architecture but also result in larger yields, higher-quality fruits, and longer harvesting periods, making them indispensable in scientific tomato agriculture, particularly in intensive and protected agricultural systems</w:t>
      </w:r>
      <w:r w:rsidR="007149BE" w:rsidRPr="004575EB">
        <w:rPr>
          <w:sz w:val="22"/>
          <w:szCs w:val="22"/>
        </w:rPr>
        <w:t xml:space="preserve"> (</w:t>
      </w:r>
      <w:r w:rsidR="007149BE" w:rsidRPr="008B363C">
        <w:rPr>
          <w:sz w:val="22"/>
          <w:szCs w:val="22"/>
        </w:rPr>
        <w:t>Razzak et al., 2013</w:t>
      </w:r>
      <w:r w:rsidR="007149BE" w:rsidRPr="004575EB">
        <w:rPr>
          <w:sz w:val="22"/>
          <w:szCs w:val="22"/>
        </w:rPr>
        <w:t>)</w:t>
      </w:r>
      <w:r w:rsidRPr="004575EB">
        <w:rPr>
          <w:sz w:val="22"/>
          <w:szCs w:val="22"/>
        </w:rPr>
        <w:t>.</w:t>
      </w:r>
    </w:p>
    <w:p w14:paraId="368C705D" w14:textId="7196DBD8" w:rsidR="001862A4" w:rsidRPr="004575EB" w:rsidRDefault="001862A4" w:rsidP="004460A8">
      <w:pPr>
        <w:pStyle w:val="NormalWeb"/>
        <w:spacing w:line="360" w:lineRule="auto"/>
        <w:jc w:val="both"/>
        <w:rPr>
          <w:sz w:val="22"/>
          <w:szCs w:val="22"/>
        </w:rPr>
      </w:pPr>
      <w:r w:rsidRPr="004575EB">
        <w:rPr>
          <w:noProof/>
          <w:sz w:val="22"/>
          <w:szCs w:val="22"/>
        </w:rPr>
        <w:drawing>
          <wp:inline distT="0" distB="0" distL="0" distR="0" wp14:anchorId="172C9A06" wp14:editId="5B5A4E50">
            <wp:extent cx="2468880" cy="1767003"/>
            <wp:effectExtent l="0" t="0" r="7620" b="5080"/>
            <wp:docPr id="1876484371" name="Picture 17" descr="Tomato Plants Growing in Greenhouse Ai Stock Illu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mato Plants Growing in Greenhouse Ai Stock Illustrati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03135" cy="1791520"/>
                    </a:xfrm>
                    <a:prstGeom prst="rect">
                      <a:avLst/>
                    </a:prstGeom>
                    <a:noFill/>
                    <a:ln>
                      <a:noFill/>
                    </a:ln>
                  </pic:spPr>
                </pic:pic>
              </a:graphicData>
            </a:graphic>
          </wp:inline>
        </w:drawing>
      </w:r>
      <w:r w:rsidRPr="004575EB">
        <w:rPr>
          <w:sz w:val="22"/>
          <w:szCs w:val="22"/>
        </w:rPr>
        <w:t xml:space="preserve">               </w:t>
      </w:r>
      <w:r w:rsidRPr="004575EB">
        <w:rPr>
          <w:noProof/>
          <w:sz w:val="22"/>
          <w:szCs w:val="22"/>
        </w:rPr>
        <w:drawing>
          <wp:inline distT="0" distB="0" distL="0" distR="0" wp14:anchorId="727CF986" wp14:editId="3EABAEB6">
            <wp:extent cx="2644726" cy="1763639"/>
            <wp:effectExtent l="0" t="0" r="3810" b="8255"/>
            <wp:docPr id="564169977" name="Picture 18" descr="How to Plant Tomatoes in Your Garden (Tricks to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w to Plant Tomatoes in Your Garden (Tricks to Car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9564" cy="1780202"/>
                    </a:xfrm>
                    <a:prstGeom prst="rect">
                      <a:avLst/>
                    </a:prstGeom>
                    <a:noFill/>
                    <a:ln>
                      <a:noFill/>
                    </a:ln>
                  </pic:spPr>
                </pic:pic>
              </a:graphicData>
            </a:graphic>
          </wp:inline>
        </w:drawing>
      </w:r>
    </w:p>
    <w:p w14:paraId="2B1ACB71" w14:textId="0FDF0B64" w:rsidR="000D640F" w:rsidRPr="004575EB" w:rsidRDefault="001A0694" w:rsidP="000D640F">
      <w:pPr>
        <w:pStyle w:val="NormalWeb"/>
        <w:spacing w:line="360" w:lineRule="auto"/>
        <w:jc w:val="both"/>
        <w:rPr>
          <w:b/>
          <w:bCs/>
          <w:sz w:val="22"/>
          <w:szCs w:val="22"/>
        </w:rPr>
      </w:pPr>
      <w:r w:rsidRPr="004575EB">
        <w:rPr>
          <w:b/>
          <w:bCs/>
          <w:sz w:val="22"/>
          <w:szCs w:val="22"/>
        </w:rPr>
        <w:t xml:space="preserve">         Image 11: Tomato Training                                          Image 12: Tomato Pruning</w:t>
      </w:r>
    </w:p>
    <w:p w14:paraId="44448D28" w14:textId="3603C759" w:rsidR="004460A8" w:rsidRPr="004575EB" w:rsidRDefault="00C97C6C" w:rsidP="00C97C6C">
      <w:pPr>
        <w:pStyle w:val="NormalWeb"/>
        <w:spacing w:line="360" w:lineRule="auto"/>
        <w:ind w:firstLine="720"/>
        <w:jc w:val="both"/>
        <w:rPr>
          <w:b/>
          <w:bCs/>
          <w:sz w:val="22"/>
          <w:szCs w:val="22"/>
        </w:rPr>
      </w:pPr>
      <w:r w:rsidRPr="004575EB">
        <w:rPr>
          <w:b/>
          <w:bCs/>
          <w:sz w:val="22"/>
          <w:szCs w:val="22"/>
        </w:rPr>
        <w:lastRenderedPageBreak/>
        <w:t xml:space="preserve">6.7 </w:t>
      </w:r>
      <w:r w:rsidR="004460A8" w:rsidRPr="004575EB">
        <w:rPr>
          <w:b/>
          <w:bCs/>
          <w:sz w:val="22"/>
          <w:szCs w:val="22"/>
        </w:rPr>
        <w:t>Weed Management</w:t>
      </w:r>
    </w:p>
    <w:p w14:paraId="0807053F" w14:textId="339BA2FD" w:rsidR="00947015" w:rsidRPr="004575EB" w:rsidRDefault="00676CAD" w:rsidP="00947015">
      <w:pPr>
        <w:pStyle w:val="NormalWeb"/>
        <w:spacing w:line="360" w:lineRule="auto"/>
        <w:jc w:val="both"/>
        <w:rPr>
          <w:sz w:val="22"/>
          <w:szCs w:val="22"/>
        </w:rPr>
      </w:pPr>
      <w:r w:rsidRPr="004575EB">
        <w:rPr>
          <w:sz w:val="22"/>
          <w:szCs w:val="22"/>
        </w:rPr>
        <w:t xml:space="preserve">Weed management is an important aspect of tomato production since weeds compete strongly for nutrients, moisture, light, and space, especially in the first 45-60 days after transplanting, when crop-weed competition is at its peak. Common weeds in tomato fields include </w:t>
      </w:r>
      <w:r w:rsidRPr="004575EB">
        <w:rPr>
          <w:i/>
          <w:iCs/>
          <w:sz w:val="22"/>
          <w:szCs w:val="22"/>
        </w:rPr>
        <w:t xml:space="preserve">Amaranthus </w:t>
      </w:r>
      <w:proofErr w:type="spellStart"/>
      <w:r w:rsidRPr="004575EB">
        <w:rPr>
          <w:i/>
          <w:iCs/>
          <w:sz w:val="22"/>
          <w:szCs w:val="22"/>
        </w:rPr>
        <w:t>viridis</w:t>
      </w:r>
      <w:proofErr w:type="spellEnd"/>
      <w:r w:rsidRPr="004575EB">
        <w:rPr>
          <w:i/>
          <w:iCs/>
          <w:sz w:val="22"/>
          <w:szCs w:val="22"/>
        </w:rPr>
        <w:t xml:space="preserve">, </w:t>
      </w:r>
      <w:proofErr w:type="spellStart"/>
      <w:r w:rsidRPr="004575EB">
        <w:rPr>
          <w:i/>
          <w:iCs/>
          <w:sz w:val="22"/>
          <w:szCs w:val="22"/>
        </w:rPr>
        <w:t>Cyperus</w:t>
      </w:r>
      <w:proofErr w:type="spellEnd"/>
      <w:r w:rsidRPr="004575EB">
        <w:rPr>
          <w:i/>
          <w:iCs/>
          <w:sz w:val="22"/>
          <w:szCs w:val="22"/>
        </w:rPr>
        <w:t xml:space="preserve"> </w:t>
      </w:r>
      <w:proofErr w:type="spellStart"/>
      <w:r w:rsidRPr="004575EB">
        <w:rPr>
          <w:i/>
          <w:iCs/>
          <w:sz w:val="22"/>
          <w:szCs w:val="22"/>
        </w:rPr>
        <w:t>rotundus</w:t>
      </w:r>
      <w:proofErr w:type="spellEnd"/>
      <w:r w:rsidRPr="004575EB">
        <w:rPr>
          <w:i/>
          <w:iCs/>
          <w:sz w:val="22"/>
          <w:szCs w:val="22"/>
        </w:rPr>
        <w:t xml:space="preserve">, Chenopodium album, </w:t>
      </w:r>
      <w:proofErr w:type="spellStart"/>
      <w:r w:rsidRPr="004575EB">
        <w:rPr>
          <w:i/>
          <w:iCs/>
          <w:sz w:val="22"/>
          <w:szCs w:val="22"/>
        </w:rPr>
        <w:t>Phalaris</w:t>
      </w:r>
      <w:proofErr w:type="spellEnd"/>
      <w:r w:rsidRPr="004575EB">
        <w:rPr>
          <w:i/>
          <w:iCs/>
          <w:sz w:val="22"/>
          <w:szCs w:val="22"/>
        </w:rPr>
        <w:t xml:space="preserve"> minor, and Parthenium </w:t>
      </w:r>
      <w:proofErr w:type="spellStart"/>
      <w:r w:rsidRPr="004575EB">
        <w:rPr>
          <w:i/>
          <w:iCs/>
          <w:sz w:val="22"/>
          <w:szCs w:val="22"/>
        </w:rPr>
        <w:t>hysterophorus</w:t>
      </w:r>
      <w:proofErr w:type="spellEnd"/>
      <w:r w:rsidRPr="004575EB">
        <w:rPr>
          <w:i/>
          <w:iCs/>
          <w:sz w:val="22"/>
          <w:szCs w:val="22"/>
        </w:rPr>
        <w:t xml:space="preserve">. </w:t>
      </w:r>
      <w:r w:rsidRPr="004575EB">
        <w:rPr>
          <w:sz w:val="22"/>
          <w:szCs w:val="22"/>
        </w:rPr>
        <w:t>Weeds, if not controlled, can diminish productivity by 30-60% while also acting as alternative hosts for insect pests and illnesses. Integrated weed management is thus advocated, which combines cultural, mechanical, and chemical techniques. Traditional procedures like hand weeding and hoeing 20-25 and 40-45 days after transplanting are still effective, although they are labour-intensive.</w:t>
      </w:r>
      <w:r w:rsidR="0046034A" w:rsidRPr="004575EB">
        <w:rPr>
          <w:sz w:val="22"/>
          <w:szCs w:val="22"/>
        </w:rPr>
        <w:t xml:space="preserve"> </w:t>
      </w:r>
      <w:r w:rsidRPr="004575EB">
        <w:rPr>
          <w:sz w:val="22"/>
          <w:szCs w:val="22"/>
        </w:rPr>
        <w:t xml:space="preserve">Mulching with organic wastes or plastic films effectively reduces weed growth, conserves soil moisture, and improves fruit quality. Pre-emergence herbicides such as pendimethalin (1.0-1.5 kg </w:t>
      </w:r>
      <w:proofErr w:type="spellStart"/>
      <w:r w:rsidRPr="004575EB">
        <w:rPr>
          <w:sz w:val="22"/>
          <w:szCs w:val="22"/>
        </w:rPr>
        <w:t>a.i.</w:t>
      </w:r>
      <w:proofErr w:type="spellEnd"/>
      <w:r w:rsidRPr="004575EB">
        <w:rPr>
          <w:sz w:val="22"/>
          <w:szCs w:val="22"/>
        </w:rPr>
        <w:t xml:space="preserve">/ha) and alachlor (1.5 kg </w:t>
      </w:r>
      <w:proofErr w:type="spellStart"/>
      <w:r w:rsidRPr="004575EB">
        <w:rPr>
          <w:sz w:val="22"/>
          <w:szCs w:val="22"/>
        </w:rPr>
        <w:t>a.i.</w:t>
      </w:r>
      <w:proofErr w:type="spellEnd"/>
      <w:r w:rsidRPr="004575EB">
        <w:rPr>
          <w:sz w:val="22"/>
          <w:szCs w:val="22"/>
        </w:rPr>
        <w:t xml:space="preserve">/ha) used soon after transplanting efficiently manage annual weeds, but post-emergence alternatives such as </w:t>
      </w:r>
      <w:proofErr w:type="spellStart"/>
      <w:r w:rsidRPr="004575EB">
        <w:rPr>
          <w:sz w:val="22"/>
          <w:szCs w:val="22"/>
        </w:rPr>
        <w:t>quizalofop</w:t>
      </w:r>
      <w:proofErr w:type="spellEnd"/>
      <w:r w:rsidRPr="004575EB">
        <w:rPr>
          <w:sz w:val="22"/>
          <w:szCs w:val="22"/>
        </w:rPr>
        <w:t xml:space="preserve">-ethyl and oxyfluorfen target grasses and broadleaf weeds, respectively. Drip irrigation and mulched systems reduce herbicide use, making the system more sustainable. Adopting a thorough weed management plan minimizes competition and production costs while also improving nutrient-use efficiency, fruit output, and profitability in tomato </w:t>
      </w:r>
      <w:proofErr w:type="gramStart"/>
      <w:r w:rsidRPr="004575EB">
        <w:rPr>
          <w:sz w:val="22"/>
          <w:szCs w:val="22"/>
        </w:rPr>
        <w:t>agriculture</w:t>
      </w:r>
      <w:r w:rsidR="0046034A" w:rsidRPr="004575EB">
        <w:rPr>
          <w:sz w:val="22"/>
          <w:szCs w:val="22"/>
        </w:rPr>
        <w:t xml:space="preserve"> </w:t>
      </w:r>
      <w:r w:rsidRPr="004575EB">
        <w:rPr>
          <w:sz w:val="22"/>
          <w:szCs w:val="22"/>
        </w:rPr>
        <w:t>.</w:t>
      </w:r>
      <w:proofErr w:type="gramEnd"/>
    </w:p>
    <w:p w14:paraId="6CDB6609" w14:textId="30A2D3B2" w:rsidR="00970486" w:rsidRPr="004575EB" w:rsidRDefault="00970486" w:rsidP="00970486">
      <w:pPr>
        <w:pStyle w:val="NormalWeb"/>
        <w:numPr>
          <w:ilvl w:val="0"/>
          <w:numId w:val="1"/>
        </w:numPr>
        <w:spacing w:line="360" w:lineRule="auto"/>
        <w:jc w:val="both"/>
        <w:rPr>
          <w:b/>
          <w:bCs/>
        </w:rPr>
      </w:pPr>
      <w:r w:rsidRPr="004575EB">
        <w:rPr>
          <w:b/>
          <w:bCs/>
        </w:rPr>
        <w:t>DISEASES AND INSECTS</w:t>
      </w:r>
    </w:p>
    <w:p w14:paraId="681FFF77" w14:textId="13DA8825" w:rsidR="00970BE7" w:rsidRPr="004575EB" w:rsidRDefault="00970BE7" w:rsidP="00970486">
      <w:pPr>
        <w:pStyle w:val="NormalWeb"/>
        <w:spacing w:line="360" w:lineRule="auto"/>
        <w:jc w:val="both"/>
        <w:rPr>
          <w:sz w:val="22"/>
          <w:szCs w:val="22"/>
        </w:rPr>
      </w:pPr>
      <w:r w:rsidRPr="004575EB">
        <w:rPr>
          <w:sz w:val="22"/>
          <w:szCs w:val="22"/>
        </w:rPr>
        <w:t>Tomato, as a globally important vegetable crop, are very susceptible to a variety of insect pests and illnesses that considerably affect output and fruit quality, necessitating integrated management measures. The tomato fruit borer (</w:t>
      </w:r>
      <w:proofErr w:type="spellStart"/>
      <w:r w:rsidRPr="004575EB">
        <w:rPr>
          <w:i/>
          <w:iCs/>
          <w:sz w:val="22"/>
          <w:szCs w:val="22"/>
        </w:rPr>
        <w:t>Helicoverpa</w:t>
      </w:r>
      <w:proofErr w:type="spellEnd"/>
      <w:r w:rsidRPr="004575EB">
        <w:rPr>
          <w:i/>
          <w:iCs/>
          <w:sz w:val="22"/>
          <w:szCs w:val="22"/>
        </w:rPr>
        <w:t xml:space="preserve"> </w:t>
      </w:r>
      <w:proofErr w:type="spellStart"/>
      <w:r w:rsidRPr="004575EB">
        <w:rPr>
          <w:i/>
          <w:iCs/>
          <w:sz w:val="22"/>
          <w:szCs w:val="22"/>
        </w:rPr>
        <w:t>armigera</w:t>
      </w:r>
      <w:proofErr w:type="spellEnd"/>
      <w:r w:rsidRPr="004575EB">
        <w:rPr>
          <w:sz w:val="22"/>
          <w:szCs w:val="22"/>
        </w:rPr>
        <w:t xml:space="preserve">) is the most destructive of the major insect pests, boring into developing fruits and causing a direct yield loss of 30-50%; its management includes pheromone traps, biological control with </w:t>
      </w:r>
      <w:proofErr w:type="spellStart"/>
      <w:r w:rsidRPr="004575EB">
        <w:rPr>
          <w:sz w:val="22"/>
          <w:szCs w:val="22"/>
        </w:rPr>
        <w:t>Trichogramma</w:t>
      </w:r>
      <w:proofErr w:type="spellEnd"/>
      <w:r w:rsidRPr="004575EB">
        <w:rPr>
          <w:sz w:val="22"/>
          <w:szCs w:val="22"/>
        </w:rPr>
        <w:t xml:space="preserve"> and </w:t>
      </w:r>
      <w:proofErr w:type="spellStart"/>
      <w:r w:rsidRPr="004575EB">
        <w:rPr>
          <w:sz w:val="22"/>
          <w:szCs w:val="22"/>
        </w:rPr>
        <w:t>Helicoverpa</w:t>
      </w:r>
      <w:proofErr w:type="spellEnd"/>
      <w:r w:rsidRPr="004575EB">
        <w:rPr>
          <w:sz w:val="22"/>
          <w:szCs w:val="22"/>
        </w:rPr>
        <w:t xml:space="preserve"> Nuclear Polyhedrosis Virus (HNPV), and need-based insecticide sprays such as </w:t>
      </w:r>
      <w:proofErr w:type="spellStart"/>
      <w:r w:rsidRPr="004575EB">
        <w:rPr>
          <w:sz w:val="22"/>
          <w:szCs w:val="22"/>
        </w:rPr>
        <w:t>spinosad</w:t>
      </w:r>
      <w:proofErr w:type="spellEnd"/>
      <w:r w:rsidRPr="004575EB">
        <w:rPr>
          <w:sz w:val="22"/>
          <w:szCs w:val="22"/>
        </w:rPr>
        <w:t xml:space="preserve"> or </w:t>
      </w:r>
      <w:proofErr w:type="spellStart"/>
      <w:r w:rsidRPr="004575EB">
        <w:rPr>
          <w:sz w:val="22"/>
          <w:szCs w:val="22"/>
        </w:rPr>
        <w:t>emamectin</w:t>
      </w:r>
      <w:proofErr w:type="spellEnd"/>
      <w:r w:rsidRPr="004575EB">
        <w:rPr>
          <w:sz w:val="22"/>
          <w:szCs w:val="22"/>
        </w:rPr>
        <w:t xml:space="preserve"> benzoate</w:t>
      </w:r>
      <w:r w:rsidR="00B865CD" w:rsidRPr="004575EB">
        <w:rPr>
          <w:sz w:val="22"/>
          <w:szCs w:val="22"/>
        </w:rPr>
        <w:t xml:space="preserve"> </w:t>
      </w:r>
      <w:r w:rsidR="00B865CD" w:rsidRPr="004575EB">
        <w:rPr>
          <w:b/>
          <w:bCs/>
          <w:sz w:val="22"/>
          <w:szCs w:val="22"/>
        </w:rPr>
        <w:t>(</w:t>
      </w:r>
      <w:r w:rsidR="00B865CD" w:rsidRPr="008B363C">
        <w:rPr>
          <w:sz w:val="22"/>
          <w:szCs w:val="22"/>
        </w:rPr>
        <w:t>Bose et. al., 1993)</w:t>
      </w:r>
      <w:r w:rsidRPr="004575EB">
        <w:rPr>
          <w:sz w:val="22"/>
          <w:szCs w:val="22"/>
        </w:rPr>
        <w:t>.</w:t>
      </w:r>
      <w:r w:rsidR="00CE484B" w:rsidRPr="004575EB">
        <w:rPr>
          <w:sz w:val="22"/>
          <w:szCs w:val="22"/>
        </w:rPr>
        <w:t xml:space="preserve"> </w:t>
      </w:r>
      <w:r w:rsidRPr="004575EB">
        <w:rPr>
          <w:sz w:val="22"/>
          <w:szCs w:val="22"/>
        </w:rPr>
        <w:t>Whiteflies (</w:t>
      </w:r>
      <w:proofErr w:type="spellStart"/>
      <w:r w:rsidRPr="004575EB">
        <w:rPr>
          <w:i/>
          <w:iCs/>
          <w:sz w:val="22"/>
          <w:szCs w:val="22"/>
        </w:rPr>
        <w:t>Bemisia</w:t>
      </w:r>
      <w:proofErr w:type="spellEnd"/>
      <w:r w:rsidRPr="004575EB">
        <w:rPr>
          <w:i/>
          <w:iCs/>
          <w:sz w:val="22"/>
          <w:szCs w:val="22"/>
        </w:rPr>
        <w:t xml:space="preserve"> </w:t>
      </w:r>
      <w:proofErr w:type="spellStart"/>
      <w:r w:rsidRPr="004575EB">
        <w:rPr>
          <w:i/>
          <w:iCs/>
          <w:sz w:val="22"/>
          <w:szCs w:val="22"/>
        </w:rPr>
        <w:t>tabaci</w:t>
      </w:r>
      <w:proofErr w:type="spellEnd"/>
      <w:r w:rsidRPr="004575EB">
        <w:rPr>
          <w:sz w:val="22"/>
          <w:szCs w:val="22"/>
        </w:rPr>
        <w:t xml:space="preserve">) not only suck sap but also transmit Tomato Yellow Leaf Curl Virus (TYLCV), causing severe stunting and yield loss; treatment strategies include yellow sticky traps, neem oil sprays, resistant hybrids, and systemic insecticides like imidacloprid. </w:t>
      </w:r>
      <w:proofErr w:type="spellStart"/>
      <w:r w:rsidRPr="004575EB">
        <w:rPr>
          <w:sz w:val="22"/>
          <w:szCs w:val="22"/>
        </w:rPr>
        <w:t>Thrips</w:t>
      </w:r>
      <w:proofErr w:type="spellEnd"/>
      <w:r w:rsidRPr="004575EB">
        <w:rPr>
          <w:sz w:val="22"/>
          <w:szCs w:val="22"/>
        </w:rPr>
        <w:t xml:space="preserve"> (</w:t>
      </w:r>
      <w:proofErr w:type="spellStart"/>
      <w:r w:rsidRPr="004575EB">
        <w:rPr>
          <w:i/>
          <w:iCs/>
          <w:sz w:val="22"/>
          <w:szCs w:val="22"/>
        </w:rPr>
        <w:t>Thrips</w:t>
      </w:r>
      <w:proofErr w:type="spellEnd"/>
      <w:r w:rsidRPr="004575EB">
        <w:rPr>
          <w:i/>
          <w:iCs/>
          <w:sz w:val="22"/>
          <w:szCs w:val="22"/>
        </w:rPr>
        <w:t xml:space="preserve"> </w:t>
      </w:r>
      <w:proofErr w:type="spellStart"/>
      <w:r w:rsidRPr="004575EB">
        <w:rPr>
          <w:i/>
          <w:iCs/>
          <w:sz w:val="22"/>
          <w:szCs w:val="22"/>
        </w:rPr>
        <w:t>tabaci</w:t>
      </w:r>
      <w:proofErr w:type="spellEnd"/>
      <w:r w:rsidRPr="004575EB">
        <w:rPr>
          <w:i/>
          <w:iCs/>
          <w:sz w:val="22"/>
          <w:szCs w:val="22"/>
        </w:rPr>
        <w:t xml:space="preserve">, </w:t>
      </w:r>
      <w:proofErr w:type="spellStart"/>
      <w:r w:rsidRPr="004575EB">
        <w:rPr>
          <w:i/>
          <w:iCs/>
          <w:sz w:val="22"/>
          <w:szCs w:val="22"/>
        </w:rPr>
        <w:t>Frankliniella</w:t>
      </w:r>
      <w:proofErr w:type="spellEnd"/>
      <w:r w:rsidRPr="004575EB">
        <w:rPr>
          <w:i/>
          <w:iCs/>
          <w:sz w:val="22"/>
          <w:szCs w:val="22"/>
        </w:rPr>
        <w:t xml:space="preserve"> </w:t>
      </w:r>
      <w:proofErr w:type="spellStart"/>
      <w:r w:rsidRPr="004575EB">
        <w:rPr>
          <w:i/>
          <w:iCs/>
          <w:sz w:val="22"/>
          <w:szCs w:val="22"/>
        </w:rPr>
        <w:t>occidentalis</w:t>
      </w:r>
      <w:proofErr w:type="spellEnd"/>
      <w:r w:rsidRPr="004575EB">
        <w:rPr>
          <w:sz w:val="22"/>
          <w:szCs w:val="22"/>
        </w:rPr>
        <w:t xml:space="preserve">) damage leaves and spread Tomato Spotted Wilt Virus (TSWV), which is managed by blue sticky traps, predatory mites, and spinetoram sprays. Aphids (Aphis </w:t>
      </w:r>
      <w:proofErr w:type="spellStart"/>
      <w:r w:rsidRPr="004575EB">
        <w:rPr>
          <w:sz w:val="22"/>
          <w:szCs w:val="22"/>
        </w:rPr>
        <w:t>gossypii</w:t>
      </w:r>
      <w:proofErr w:type="spellEnd"/>
      <w:r w:rsidRPr="004575EB">
        <w:rPr>
          <w:sz w:val="22"/>
          <w:szCs w:val="22"/>
        </w:rPr>
        <w:t>) induce curling, diminished vigour, and viral transmission, which can be controlled with cultural sanitation and insecticide treatments. Leaf miners (</w:t>
      </w:r>
      <w:proofErr w:type="spellStart"/>
      <w:r w:rsidRPr="004575EB">
        <w:rPr>
          <w:i/>
          <w:iCs/>
          <w:sz w:val="22"/>
          <w:szCs w:val="22"/>
        </w:rPr>
        <w:t>Liriomyza</w:t>
      </w:r>
      <w:proofErr w:type="spellEnd"/>
      <w:r w:rsidRPr="004575EB">
        <w:rPr>
          <w:i/>
          <w:iCs/>
          <w:sz w:val="22"/>
          <w:szCs w:val="22"/>
        </w:rPr>
        <w:t xml:space="preserve"> </w:t>
      </w:r>
      <w:proofErr w:type="spellStart"/>
      <w:r w:rsidRPr="004575EB">
        <w:rPr>
          <w:i/>
          <w:iCs/>
          <w:sz w:val="22"/>
          <w:szCs w:val="22"/>
        </w:rPr>
        <w:t>trifolii</w:t>
      </w:r>
      <w:proofErr w:type="spellEnd"/>
      <w:r w:rsidRPr="004575EB">
        <w:rPr>
          <w:sz w:val="22"/>
          <w:szCs w:val="22"/>
        </w:rPr>
        <w:t xml:space="preserve">) create serpentine mines that limit photosynthesis and predispose plants to illnesses, necessitating neem-based biopesticides and </w:t>
      </w:r>
      <w:proofErr w:type="spellStart"/>
      <w:r w:rsidRPr="004575EB">
        <w:rPr>
          <w:sz w:val="22"/>
          <w:szCs w:val="22"/>
        </w:rPr>
        <w:t>parasitoids</w:t>
      </w:r>
      <w:proofErr w:type="spellEnd"/>
      <w:r w:rsidRPr="004575EB">
        <w:rPr>
          <w:sz w:val="22"/>
          <w:szCs w:val="22"/>
        </w:rPr>
        <w:t xml:space="preserve"> such as </w:t>
      </w:r>
      <w:proofErr w:type="spellStart"/>
      <w:r w:rsidRPr="004575EB">
        <w:rPr>
          <w:i/>
          <w:iCs/>
          <w:sz w:val="22"/>
          <w:szCs w:val="22"/>
        </w:rPr>
        <w:t>Diglyphus</w:t>
      </w:r>
      <w:proofErr w:type="spellEnd"/>
      <w:r w:rsidRPr="004575EB">
        <w:rPr>
          <w:i/>
          <w:iCs/>
          <w:sz w:val="22"/>
          <w:szCs w:val="22"/>
        </w:rPr>
        <w:t xml:space="preserve"> </w:t>
      </w:r>
      <w:proofErr w:type="spellStart"/>
      <w:r w:rsidRPr="004575EB">
        <w:rPr>
          <w:i/>
          <w:iCs/>
          <w:sz w:val="22"/>
          <w:szCs w:val="22"/>
        </w:rPr>
        <w:t>isaea</w:t>
      </w:r>
      <w:proofErr w:type="spellEnd"/>
      <w:r w:rsidR="00F81CAB" w:rsidRPr="004575EB">
        <w:rPr>
          <w:i/>
          <w:iCs/>
          <w:sz w:val="22"/>
          <w:szCs w:val="22"/>
        </w:rPr>
        <w:t xml:space="preserve"> </w:t>
      </w:r>
      <w:r w:rsidR="00AB3B82" w:rsidRPr="004575EB">
        <w:rPr>
          <w:sz w:val="22"/>
          <w:szCs w:val="22"/>
        </w:rPr>
        <w:t>(</w:t>
      </w:r>
      <w:r w:rsidR="00AB3B82" w:rsidRPr="008B363C">
        <w:rPr>
          <w:sz w:val="22"/>
          <w:szCs w:val="22"/>
        </w:rPr>
        <w:t>Khan et al. 2024</w:t>
      </w:r>
      <w:r w:rsidR="00AB3B82" w:rsidRPr="004575EB">
        <w:rPr>
          <w:sz w:val="22"/>
          <w:szCs w:val="22"/>
        </w:rPr>
        <w:t>)</w:t>
      </w:r>
      <w:r w:rsidRPr="004575EB">
        <w:rPr>
          <w:i/>
          <w:iCs/>
          <w:sz w:val="22"/>
          <w:szCs w:val="22"/>
        </w:rPr>
        <w:t>.</w:t>
      </w:r>
    </w:p>
    <w:p w14:paraId="6B8C8575" w14:textId="1998BEC0" w:rsidR="0046034A" w:rsidRPr="004575EB" w:rsidRDefault="00970BE7" w:rsidP="00E93DB8">
      <w:pPr>
        <w:pStyle w:val="NormalWeb"/>
        <w:spacing w:line="360" w:lineRule="auto"/>
        <w:jc w:val="both"/>
        <w:rPr>
          <w:sz w:val="22"/>
          <w:szCs w:val="22"/>
        </w:rPr>
      </w:pPr>
      <w:r w:rsidRPr="004575EB">
        <w:rPr>
          <w:sz w:val="22"/>
          <w:szCs w:val="22"/>
        </w:rPr>
        <w:t>Other pests include mealybugs, spider mites, and root-knot nematodes (</w:t>
      </w:r>
      <w:r w:rsidRPr="004575EB">
        <w:rPr>
          <w:i/>
          <w:iCs/>
          <w:sz w:val="22"/>
          <w:szCs w:val="22"/>
        </w:rPr>
        <w:t>Meloidogyne spp</w:t>
      </w:r>
      <w:r w:rsidRPr="004575EB">
        <w:rPr>
          <w:sz w:val="22"/>
          <w:szCs w:val="22"/>
        </w:rPr>
        <w:t xml:space="preserve">.), which cause galling on roots, nutrient deficiencies, and wilting and can be controlled with resistant rootstocks, crop </w:t>
      </w:r>
      <w:r w:rsidRPr="004575EB">
        <w:rPr>
          <w:sz w:val="22"/>
          <w:szCs w:val="22"/>
        </w:rPr>
        <w:lastRenderedPageBreak/>
        <w:t>rotation, and soil solarization. Tomatoes are equally sensitive to a variety of fungal, bacterial, and viral illnesses. Early blight (</w:t>
      </w:r>
      <w:r w:rsidRPr="004575EB">
        <w:rPr>
          <w:i/>
          <w:iCs/>
          <w:sz w:val="22"/>
          <w:szCs w:val="22"/>
        </w:rPr>
        <w:t xml:space="preserve">Alternaria </w:t>
      </w:r>
      <w:proofErr w:type="spellStart"/>
      <w:r w:rsidRPr="004575EB">
        <w:rPr>
          <w:i/>
          <w:iCs/>
          <w:sz w:val="22"/>
          <w:szCs w:val="22"/>
        </w:rPr>
        <w:t>solani</w:t>
      </w:r>
      <w:proofErr w:type="spellEnd"/>
      <w:r w:rsidRPr="004575EB">
        <w:rPr>
          <w:sz w:val="22"/>
          <w:szCs w:val="22"/>
        </w:rPr>
        <w:t>) is a widespread fungal disease that causes concentric ring spots on leaves and fruits, limiting photosynthetic activity. It is treated through crop rotation, resistant varieties, and fungicides such as mancozeb or chlorothalonil. Late blight (</w:t>
      </w:r>
      <w:r w:rsidRPr="004575EB">
        <w:rPr>
          <w:i/>
          <w:iCs/>
          <w:sz w:val="22"/>
          <w:szCs w:val="22"/>
        </w:rPr>
        <w:t xml:space="preserve">Phytophthora </w:t>
      </w:r>
      <w:proofErr w:type="spellStart"/>
      <w:r w:rsidRPr="004575EB">
        <w:rPr>
          <w:i/>
          <w:iCs/>
          <w:sz w:val="22"/>
          <w:szCs w:val="22"/>
        </w:rPr>
        <w:t>infestans</w:t>
      </w:r>
      <w:proofErr w:type="spellEnd"/>
      <w:r w:rsidRPr="004575EB">
        <w:rPr>
          <w:sz w:val="22"/>
          <w:szCs w:val="22"/>
        </w:rPr>
        <w:t xml:space="preserve">), which thrives in high humidity and low temperatures, generates water-soaked lesions and fruit rot, resulting in epidemics that can be managed with </w:t>
      </w:r>
      <w:proofErr w:type="spellStart"/>
      <w:r w:rsidRPr="004575EB">
        <w:rPr>
          <w:sz w:val="22"/>
          <w:szCs w:val="22"/>
        </w:rPr>
        <w:t>metalaxyl</w:t>
      </w:r>
      <w:proofErr w:type="spellEnd"/>
      <w:r w:rsidRPr="004575EB">
        <w:rPr>
          <w:sz w:val="22"/>
          <w:szCs w:val="22"/>
        </w:rPr>
        <w:t>-mancozeb or dimethomorph sprays.</w:t>
      </w:r>
      <w:r w:rsidR="00871ACB" w:rsidRPr="004575EB">
        <w:rPr>
          <w:sz w:val="22"/>
          <w:szCs w:val="22"/>
        </w:rPr>
        <w:t xml:space="preserve"> </w:t>
      </w:r>
      <w:r w:rsidR="001745BE" w:rsidRPr="004575EB">
        <w:rPr>
          <w:sz w:val="22"/>
          <w:szCs w:val="22"/>
        </w:rPr>
        <w:t>Septoria leaf spot (</w:t>
      </w:r>
      <w:r w:rsidR="001745BE" w:rsidRPr="004575EB">
        <w:rPr>
          <w:i/>
          <w:iCs/>
          <w:sz w:val="22"/>
          <w:szCs w:val="22"/>
        </w:rPr>
        <w:t xml:space="preserve">Septoria </w:t>
      </w:r>
      <w:proofErr w:type="spellStart"/>
      <w:r w:rsidR="001745BE" w:rsidRPr="004575EB">
        <w:rPr>
          <w:i/>
          <w:iCs/>
          <w:sz w:val="22"/>
          <w:szCs w:val="22"/>
        </w:rPr>
        <w:t>lycopersici</w:t>
      </w:r>
      <w:proofErr w:type="spellEnd"/>
      <w:r w:rsidR="001745BE" w:rsidRPr="004575EB">
        <w:rPr>
          <w:sz w:val="22"/>
          <w:szCs w:val="22"/>
        </w:rPr>
        <w:t>) causes premature defoliation, necessitating cleanliness and fungicide applications. Fusarium wilt (</w:t>
      </w:r>
      <w:r w:rsidR="001745BE" w:rsidRPr="004575EB">
        <w:rPr>
          <w:i/>
          <w:iCs/>
          <w:sz w:val="22"/>
          <w:szCs w:val="22"/>
        </w:rPr>
        <w:t xml:space="preserve">Fusarium </w:t>
      </w:r>
      <w:proofErr w:type="spellStart"/>
      <w:r w:rsidR="001745BE" w:rsidRPr="004575EB">
        <w:rPr>
          <w:i/>
          <w:iCs/>
          <w:sz w:val="22"/>
          <w:szCs w:val="22"/>
        </w:rPr>
        <w:t>oxysporum</w:t>
      </w:r>
      <w:proofErr w:type="spellEnd"/>
      <w:r w:rsidR="001745BE" w:rsidRPr="004575EB">
        <w:rPr>
          <w:sz w:val="22"/>
          <w:szCs w:val="22"/>
        </w:rPr>
        <w:t xml:space="preserve"> f. sp. </w:t>
      </w:r>
      <w:proofErr w:type="spellStart"/>
      <w:r w:rsidR="001745BE" w:rsidRPr="004575EB">
        <w:rPr>
          <w:sz w:val="22"/>
          <w:szCs w:val="22"/>
        </w:rPr>
        <w:t>lycopersici</w:t>
      </w:r>
      <w:proofErr w:type="spellEnd"/>
      <w:r w:rsidR="001745BE" w:rsidRPr="004575EB">
        <w:rPr>
          <w:sz w:val="22"/>
          <w:szCs w:val="22"/>
        </w:rPr>
        <w:t>) and Verticillium wilt (</w:t>
      </w:r>
      <w:r w:rsidR="001745BE" w:rsidRPr="004575EB">
        <w:rPr>
          <w:i/>
          <w:iCs/>
          <w:sz w:val="22"/>
          <w:szCs w:val="22"/>
        </w:rPr>
        <w:t xml:space="preserve">Verticillium </w:t>
      </w:r>
      <w:proofErr w:type="spellStart"/>
      <w:r w:rsidR="001745BE" w:rsidRPr="004575EB">
        <w:rPr>
          <w:i/>
          <w:iCs/>
          <w:sz w:val="22"/>
          <w:szCs w:val="22"/>
        </w:rPr>
        <w:t>dahliae</w:t>
      </w:r>
      <w:proofErr w:type="spellEnd"/>
      <w:r w:rsidR="001745BE" w:rsidRPr="004575EB">
        <w:rPr>
          <w:sz w:val="22"/>
          <w:szCs w:val="22"/>
        </w:rPr>
        <w:t>) produce yellowing, vascular darkening, and plant collapse, which can be handled by resistant cultivars, crop rotation, and biocontrol agents such as Trichoderma. Damping-off (</w:t>
      </w:r>
      <w:r w:rsidR="001745BE" w:rsidRPr="004575EB">
        <w:rPr>
          <w:i/>
          <w:iCs/>
          <w:sz w:val="22"/>
          <w:szCs w:val="22"/>
        </w:rPr>
        <w:t xml:space="preserve">Pythium, </w:t>
      </w:r>
      <w:proofErr w:type="spellStart"/>
      <w:r w:rsidR="001745BE" w:rsidRPr="004575EB">
        <w:rPr>
          <w:i/>
          <w:iCs/>
          <w:sz w:val="22"/>
          <w:szCs w:val="22"/>
        </w:rPr>
        <w:t>Rhizoctonia</w:t>
      </w:r>
      <w:proofErr w:type="spellEnd"/>
      <w:r w:rsidR="001745BE" w:rsidRPr="004575EB">
        <w:rPr>
          <w:i/>
          <w:iCs/>
          <w:sz w:val="22"/>
          <w:szCs w:val="22"/>
        </w:rPr>
        <w:t xml:space="preserve"> </w:t>
      </w:r>
      <w:proofErr w:type="spellStart"/>
      <w:r w:rsidR="001745BE" w:rsidRPr="004575EB">
        <w:rPr>
          <w:i/>
          <w:iCs/>
          <w:sz w:val="22"/>
          <w:szCs w:val="22"/>
        </w:rPr>
        <w:t>solani</w:t>
      </w:r>
      <w:proofErr w:type="spellEnd"/>
      <w:r w:rsidR="001745BE" w:rsidRPr="004575EB">
        <w:rPr>
          <w:sz w:val="22"/>
          <w:szCs w:val="22"/>
        </w:rPr>
        <w:t>) harms seedlings and is managed with soil sanitation, raised beds, and seed treatments. Bacterial diseases, such as bacterial wilt (</w:t>
      </w:r>
      <w:proofErr w:type="spellStart"/>
      <w:r w:rsidR="001745BE" w:rsidRPr="004575EB">
        <w:rPr>
          <w:i/>
          <w:iCs/>
          <w:sz w:val="22"/>
          <w:szCs w:val="22"/>
        </w:rPr>
        <w:t>Ralstonia</w:t>
      </w:r>
      <w:proofErr w:type="spellEnd"/>
      <w:r w:rsidR="001745BE" w:rsidRPr="004575EB">
        <w:rPr>
          <w:i/>
          <w:iCs/>
          <w:sz w:val="22"/>
          <w:szCs w:val="22"/>
        </w:rPr>
        <w:t xml:space="preserve"> solanacearum</w:t>
      </w:r>
      <w:r w:rsidR="001745BE" w:rsidRPr="004575EB">
        <w:rPr>
          <w:sz w:val="22"/>
          <w:szCs w:val="22"/>
        </w:rPr>
        <w:t>), induce abrupt wilting and vascular browning and can be treated through grafting onto resistant rootstocks, crop rotation, and soil amendments. Bacterial spot (</w:t>
      </w:r>
      <w:r w:rsidR="001745BE" w:rsidRPr="004575EB">
        <w:rPr>
          <w:i/>
          <w:iCs/>
          <w:sz w:val="22"/>
          <w:szCs w:val="22"/>
        </w:rPr>
        <w:t>Xanthomonas campestris</w:t>
      </w:r>
      <w:r w:rsidR="001745BE" w:rsidRPr="004575EB">
        <w:rPr>
          <w:sz w:val="22"/>
          <w:szCs w:val="22"/>
        </w:rPr>
        <w:t xml:space="preserve"> </w:t>
      </w:r>
      <w:proofErr w:type="spellStart"/>
      <w:r w:rsidR="001745BE" w:rsidRPr="004575EB">
        <w:rPr>
          <w:sz w:val="22"/>
          <w:szCs w:val="22"/>
        </w:rPr>
        <w:t>pv</w:t>
      </w:r>
      <w:proofErr w:type="spellEnd"/>
      <w:r w:rsidR="001745BE" w:rsidRPr="004575EB">
        <w:rPr>
          <w:sz w:val="22"/>
          <w:szCs w:val="22"/>
        </w:rPr>
        <w:t xml:space="preserve">. </w:t>
      </w:r>
      <w:proofErr w:type="spellStart"/>
      <w:r w:rsidR="001745BE" w:rsidRPr="004575EB">
        <w:rPr>
          <w:sz w:val="22"/>
          <w:szCs w:val="22"/>
        </w:rPr>
        <w:t>vesicatoria</w:t>
      </w:r>
      <w:proofErr w:type="spellEnd"/>
      <w:r w:rsidR="001745BE" w:rsidRPr="004575EB">
        <w:rPr>
          <w:sz w:val="22"/>
          <w:szCs w:val="22"/>
        </w:rPr>
        <w:t>) and bacterial speck (</w:t>
      </w:r>
      <w:r w:rsidR="001745BE" w:rsidRPr="004575EB">
        <w:rPr>
          <w:i/>
          <w:iCs/>
          <w:sz w:val="22"/>
          <w:szCs w:val="22"/>
        </w:rPr>
        <w:t xml:space="preserve">Pseudomonas </w:t>
      </w:r>
      <w:proofErr w:type="spellStart"/>
      <w:r w:rsidR="001745BE" w:rsidRPr="004575EB">
        <w:rPr>
          <w:i/>
          <w:iCs/>
          <w:sz w:val="22"/>
          <w:szCs w:val="22"/>
        </w:rPr>
        <w:t>syringae</w:t>
      </w:r>
      <w:proofErr w:type="spellEnd"/>
      <w:r w:rsidR="001745BE" w:rsidRPr="004575EB">
        <w:rPr>
          <w:sz w:val="22"/>
          <w:szCs w:val="22"/>
        </w:rPr>
        <w:t xml:space="preserve"> </w:t>
      </w:r>
      <w:proofErr w:type="spellStart"/>
      <w:r w:rsidR="001745BE" w:rsidRPr="004575EB">
        <w:rPr>
          <w:sz w:val="22"/>
          <w:szCs w:val="22"/>
        </w:rPr>
        <w:t>pv</w:t>
      </w:r>
      <w:proofErr w:type="spellEnd"/>
      <w:r w:rsidR="001745BE" w:rsidRPr="004575EB">
        <w:rPr>
          <w:sz w:val="22"/>
          <w:szCs w:val="22"/>
        </w:rPr>
        <w:t>. tomato) cause foliar and fruit lesions, lowering market value, and are managed with copper-based treatments and sanitation.</w:t>
      </w:r>
      <w:r w:rsidR="00CE484B" w:rsidRPr="004575EB">
        <w:rPr>
          <w:sz w:val="22"/>
          <w:szCs w:val="22"/>
        </w:rPr>
        <w:t xml:space="preserve"> </w:t>
      </w:r>
      <w:r w:rsidR="001745BE" w:rsidRPr="004575EB">
        <w:rPr>
          <w:sz w:val="22"/>
          <w:szCs w:val="22"/>
        </w:rPr>
        <w:t>Viral infections are especially damaging, with Tomato Yellow Leaf Curl Virus (TYLCV) spread by whiteflies causing severe stunting, yellowing, and yield losses of up to 100%, necessitating resistant hybrids, vector management, and rouging of diseased plants. Tomato mosaic virus (</w:t>
      </w:r>
      <w:proofErr w:type="spellStart"/>
      <w:r w:rsidR="001745BE" w:rsidRPr="004575EB">
        <w:rPr>
          <w:sz w:val="22"/>
          <w:szCs w:val="22"/>
        </w:rPr>
        <w:t>ToMV</w:t>
      </w:r>
      <w:proofErr w:type="spellEnd"/>
      <w:r w:rsidR="001745BE" w:rsidRPr="004575EB">
        <w:rPr>
          <w:sz w:val="22"/>
          <w:szCs w:val="22"/>
        </w:rPr>
        <w:t xml:space="preserve">) and cucumber mosaic virus (CMV) produce mosaic, mottling, and leaf distortion and are transmitted mechanically or by aphids, demanding seed health, resistance cultivars, and cleanliness. The Integrated Pest and Disease Management (IPDM) approach is promoted, which includes resistant cultivars, crop rotation, sanitation, biological control, pheromone and sticky traps, soil solarization, organic amendments, and pesticide usage. This comprehensive technique decreases crop loss, ensures sustainability, reduces pesticide residues, and increases profitability in tomato </w:t>
      </w:r>
      <w:r w:rsidR="00E93DB8" w:rsidRPr="004575EB">
        <w:rPr>
          <w:sz w:val="22"/>
          <w:szCs w:val="22"/>
        </w:rPr>
        <w:t>production systems</w:t>
      </w:r>
      <w:r w:rsidR="0046034A" w:rsidRPr="004575EB">
        <w:rPr>
          <w:sz w:val="22"/>
          <w:szCs w:val="22"/>
        </w:rPr>
        <w:t xml:space="preserve"> (</w:t>
      </w:r>
      <w:r w:rsidR="0046034A" w:rsidRPr="008B363C">
        <w:rPr>
          <w:sz w:val="22"/>
          <w:szCs w:val="22"/>
        </w:rPr>
        <w:t>Shankar et al., 2009</w:t>
      </w:r>
      <w:r w:rsidR="0046034A" w:rsidRPr="004575EB">
        <w:rPr>
          <w:sz w:val="22"/>
          <w:szCs w:val="22"/>
        </w:rPr>
        <w:t>).</w:t>
      </w:r>
      <w:r w:rsidR="00CE484B" w:rsidRPr="004575EB">
        <w:rPr>
          <w:szCs w:val="22"/>
        </w:rPr>
        <w:t xml:space="preserve">  </w:t>
      </w:r>
    </w:p>
    <w:p w14:paraId="314C2A67" w14:textId="52038184" w:rsidR="0046034A" w:rsidRPr="004575EB" w:rsidRDefault="00CE484B" w:rsidP="00E93DB8">
      <w:pPr>
        <w:pStyle w:val="NormalWeb"/>
        <w:spacing w:line="360" w:lineRule="auto"/>
        <w:jc w:val="both"/>
        <w:rPr>
          <w:szCs w:val="22"/>
        </w:rPr>
      </w:pPr>
      <w:r w:rsidRPr="004575EB">
        <w:rPr>
          <w:szCs w:val="22"/>
        </w:rPr>
        <w:t xml:space="preserve">  </w:t>
      </w:r>
      <w:r w:rsidR="00E93DB8" w:rsidRPr="004575EB">
        <w:rPr>
          <w:szCs w:val="22"/>
        </w:rPr>
        <w:t xml:space="preserve">    </w:t>
      </w:r>
    </w:p>
    <w:p w14:paraId="3630E4E6" w14:textId="0F43A636" w:rsidR="00E93DB8" w:rsidRPr="004575EB" w:rsidRDefault="00CE484B" w:rsidP="00E93DB8">
      <w:pPr>
        <w:pStyle w:val="NormalWeb"/>
        <w:spacing w:line="360" w:lineRule="auto"/>
        <w:jc w:val="both"/>
        <w:rPr>
          <w:szCs w:val="22"/>
        </w:rPr>
      </w:pPr>
      <w:r w:rsidRPr="004575EB">
        <w:rPr>
          <w:noProof/>
          <w:szCs w:val="22"/>
        </w:rPr>
        <w:drawing>
          <wp:inline distT="0" distB="0" distL="0" distR="0" wp14:anchorId="46B8A236" wp14:editId="5E67D9F1">
            <wp:extent cx="1680845" cy="1384935"/>
            <wp:effectExtent l="0" t="0" r="0" b="5715"/>
            <wp:docPr id="1122751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5718" cy="1479585"/>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szCs w:val="22"/>
        </w:rPr>
        <w:t xml:space="preserve"> </w:t>
      </w:r>
      <w:r w:rsidRPr="004575EB">
        <w:rPr>
          <w:noProof/>
          <w:szCs w:val="22"/>
        </w:rPr>
        <w:drawing>
          <wp:inline distT="0" distB="0" distL="0" distR="0" wp14:anchorId="0E8D5CC5" wp14:editId="51D0BB52">
            <wp:extent cx="1807698" cy="1413984"/>
            <wp:effectExtent l="0" t="0" r="2540" b="0"/>
            <wp:docPr id="649671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9633" cy="1454608"/>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00E93DB8" w:rsidRPr="004575EB">
        <w:rPr>
          <w:noProof/>
          <w:szCs w:val="22"/>
        </w:rPr>
        <w:drawing>
          <wp:inline distT="0" distB="0" distL="0" distR="0" wp14:anchorId="1318B6FE" wp14:editId="69CAC519">
            <wp:extent cx="1638886" cy="1414145"/>
            <wp:effectExtent l="0" t="0" r="0" b="0"/>
            <wp:docPr id="5590737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1031" cy="1441882"/>
                    </a:xfrm>
                    <a:prstGeom prst="rect">
                      <a:avLst/>
                    </a:prstGeom>
                    <a:noFill/>
                    <a:ln>
                      <a:noFill/>
                    </a:ln>
                  </pic:spPr>
                </pic:pic>
              </a:graphicData>
            </a:graphic>
          </wp:inline>
        </w:drawing>
      </w:r>
    </w:p>
    <w:p w14:paraId="20633A47" w14:textId="2F5ABF43" w:rsidR="00CE484B" w:rsidRPr="004575EB" w:rsidRDefault="00E93DB8" w:rsidP="00CE484B">
      <w:pPr>
        <w:pStyle w:val="NormalWeb"/>
        <w:spacing w:line="360" w:lineRule="auto"/>
        <w:jc w:val="both"/>
        <w:rPr>
          <w:b/>
          <w:bCs/>
          <w:sz w:val="22"/>
          <w:szCs w:val="22"/>
        </w:rPr>
      </w:pPr>
      <w:r w:rsidRPr="004575EB">
        <w:rPr>
          <w:b/>
          <w:bCs/>
          <w:sz w:val="22"/>
          <w:szCs w:val="22"/>
        </w:rPr>
        <w:t xml:space="preserve">Image 13: Early Blight                   Image 14: Late Blight                            Image 15: </w:t>
      </w:r>
      <w:r w:rsidR="00F553D4" w:rsidRPr="004575EB">
        <w:rPr>
          <w:b/>
          <w:bCs/>
          <w:sz w:val="22"/>
          <w:szCs w:val="22"/>
        </w:rPr>
        <w:t>Bacterial</w:t>
      </w:r>
      <w:r w:rsidRPr="004575EB">
        <w:rPr>
          <w:b/>
          <w:bCs/>
          <w:sz w:val="22"/>
          <w:szCs w:val="22"/>
        </w:rPr>
        <w:t xml:space="preserve"> Wilt</w:t>
      </w:r>
    </w:p>
    <w:p w14:paraId="5FBD67A9" w14:textId="77777777" w:rsidR="00CE484B" w:rsidRPr="004575EB" w:rsidRDefault="00CE484B" w:rsidP="00CE484B">
      <w:pPr>
        <w:pStyle w:val="NormalWeb"/>
        <w:spacing w:line="360" w:lineRule="auto"/>
        <w:jc w:val="both"/>
        <w:rPr>
          <w:szCs w:val="22"/>
        </w:rPr>
      </w:pPr>
    </w:p>
    <w:p w14:paraId="626FD84E" w14:textId="65A21562" w:rsidR="00CE484B" w:rsidRPr="004575EB" w:rsidRDefault="00CE484B" w:rsidP="00CE484B">
      <w:pPr>
        <w:pStyle w:val="NormalWeb"/>
        <w:spacing w:line="360" w:lineRule="auto"/>
        <w:jc w:val="both"/>
        <w:rPr>
          <w:szCs w:val="22"/>
        </w:rPr>
      </w:pPr>
      <w:r w:rsidRPr="004575EB">
        <w:rPr>
          <w:szCs w:val="22"/>
        </w:rPr>
        <w:t xml:space="preserve">    </w:t>
      </w:r>
      <w:r w:rsidRPr="004575EB">
        <w:rPr>
          <w:noProof/>
          <w:szCs w:val="22"/>
        </w:rPr>
        <w:drawing>
          <wp:inline distT="0" distB="0" distL="0" distR="0" wp14:anchorId="101298CC" wp14:editId="514DF7A8">
            <wp:extent cx="1371600" cy="1340366"/>
            <wp:effectExtent l="0" t="0" r="0" b="0"/>
            <wp:docPr id="10469973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5842" cy="1393372"/>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noProof/>
          <w:szCs w:val="22"/>
        </w:rPr>
        <w:drawing>
          <wp:inline distT="0" distB="0" distL="0" distR="0" wp14:anchorId="467BACFF" wp14:editId="3DED7014">
            <wp:extent cx="1392702" cy="1314450"/>
            <wp:effectExtent l="0" t="0" r="0" b="0"/>
            <wp:docPr id="5160304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7337" cy="1356577"/>
                    </a:xfrm>
                    <a:prstGeom prst="rect">
                      <a:avLst/>
                    </a:prstGeom>
                    <a:noFill/>
                    <a:ln>
                      <a:noFill/>
                    </a:ln>
                  </pic:spPr>
                </pic:pic>
              </a:graphicData>
            </a:graphic>
          </wp:inline>
        </w:drawing>
      </w:r>
      <w:r w:rsidRPr="004575EB">
        <w:rPr>
          <w:szCs w:val="22"/>
        </w:rPr>
        <w:t xml:space="preserve"> </w:t>
      </w:r>
      <w:r w:rsidR="00E93DB8" w:rsidRPr="004575EB">
        <w:rPr>
          <w:szCs w:val="22"/>
        </w:rPr>
        <w:t xml:space="preserve">                         </w:t>
      </w:r>
      <w:r w:rsidRPr="004575EB">
        <w:rPr>
          <w:noProof/>
          <w:szCs w:val="22"/>
        </w:rPr>
        <w:drawing>
          <wp:inline distT="0" distB="0" distL="0" distR="0" wp14:anchorId="47E6B719" wp14:editId="7B3EA4FC">
            <wp:extent cx="1427480" cy="1293141"/>
            <wp:effectExtent l="0" t="0" r="1270" b="2540"/>
            <wp:docPr id="172376220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9274" cy="1367237"/>
                    </a:xfrm>
                    <a:prstGeom prst="rect">
                      <a:avLst/>
                    </a:prstGeom>
                    <a:noFill/>
                    <a:ln>
                      <a:noFill/>
                    </a:ln>
                  </pic:spPr>
                </pic:pic>
              </a:graphicData>
            </a:graphic>
          </wp:inline>
        </w:drawing>
      </w:r>
      <w:r w:rsidRPr="004575EB">
        <w:rPr>
          <w:szCs w:val="22"/>
        </w:rPr>
        <w:t xml:space="preserve">  </w:t>
      </w:r>
    </w:p>
    <w:p w14:paraId="790B121F" w14:textId="2B647809" w:rsidR="00CE484B" w:rsidRPr="004575EB" w:rsidRDefault="00E93DB8" w:rsidP="00CE484B">
      <w:pPr>
        <w:pStyle w:val="NormalWeb"/>
        <w:spacing w:line="360" w:lineRule="auto"/>
        <w:jc w:val="both"/>
        <w:rPr>
          <w:b/>
          <w:bCs/>
          <w:sz w:val="22"/>
          <w:szCs w:val="22"/>
        </w:rPr>
      </w:pPr>
      <w:r w:rsidRPr="004575EB">
        <w:rPr>
          <w:b/>
          <w:bCs/>
          <w:sz w:val="22"/>
          <w:szCs w:val="22"/>
        </w:rPr>
        <w:t xml:space="preserve">Image 16: Fusarium Wilt                  Image 17: TLCV                           Image 18: </w:t>
      </w:r>
      <w:r w:rsidR="000E2762" w:rsidRPr="004575EB">
        <w:rPr>
          <w:b/>
          <w:bCs/>
          <w:sz w:val="22"/>
          <w:szCs w:val="22"/>
        </w:rPr>
        <w:t>Spotted Wilt Virus</w:t>
      </w:r>
    </w:p>
    <w:p w14:paraId="237BDB7A" w14:textId="52807FB2" w:rsidR="00970486" w:rsidRPr="004575EB" w:rsidRDefault="00970486" w:rsidP="000E2762">
      <w:pPr>
        <w:pStyle w:val="NormalWeb"/>
        <w:numPr>
          <w:ilvl w:val="0"/>
          <w:numId w:val="1"/>
        </w:numPr>
        <w:spacing w:line="360" w:lineRule="auto"/>
        <w:jc w:val="both"/>
        <w:rPr>
          <w:b/>
          <w:bCs/>
        </w:rPr>
      </w:pPr>
      <w:r w:rsidRPr="004575EB">
        <w:rPr>
          <w:b/>
          <w:bCs/>
        </w:rPr>
        <w:t>PHYSIOLOGICAL DISORDER</w:t>
      </w:r>
      <w:r w:rsidR="002D3221" w:rsidRPr="004575EB">
        <w:rPr>
          <w:b/>
          <w:bCs/>
        </w:rPr>
        <w:t>S</w:t>
      </w:r>
    </w:p>
    <w:p w14:paraId="0FF0C16B" w14:textId="7D5CEAA3" w:rsidR="00871ACB" w:rsidRPr="004575EB" w:rsidRDefault="00871ACB" w:rsidP="00871ACB">
      <w:pPr>
        <w:pStyle w:val="NormalWeb"/>
        <w:spacing w:line="360" w:lineRule="auto"/>
        <w:jc w:val="both"/>
        <w:rPr>
          <w:sz w:val="22"/>
          <w:szCs w:val="22"/>
        </w:rPr>
      </w:pPr>
      <w:r w:rsidRPr="004575EB">
        <w:rPr>
          <w:sz w:val="22"/>
          <w:szCs w:val="22"/>
        </w:rPr>
        <w:t>Tomato, despite being one of the most widely cultivated vegetables, is extremely sensitive to changes in environmental conditions, nutrient imbalances, and cultural practices, which frequently result in a variety of physiological disorders that significantly reduce yield, fruit quality, and marketability, even when they are not caused by pathogens or insects. Blossom end rot (BER), characterized by dark, sunken patches at the blossom end of fruits, is primarily caused by localized calcium deficiency exacerbated by irregular irrigation, excessive nitrogen, or high transpiration rates; it is managed through consistent soil moisture, balanced fertilization, and calcium nitrate foliar sprays.</w:t>
      </w:r>
      <w:r w:rsidR="00873734" w:rsidRPr="004575EB">
        <w:rPr>
          <w:sz w:val="22"/>
          <w:szCs w:val="22"/>
        </w:rPr>
        <w:t xml:space="preserve"> </w:t>
      </w:r>
      <w:r w:rsidRPr="004575EB">
        <w:rPr>
          <w:sz w:val="22"/>
          <w:szCs w:val="22"/>
        </w:rPr>
        <w:t>Another major disorder is fruit cracking, which occurs when mature fruits develop radial or concentric cracks as a result of sudden fluctuations in soil moisture, high humidity, or excess nitrogen, making them more susceptible to infections; it can be reduced by maintaining uniform irrigation, mulching, and cultivating crack-resistant varieties. Sunscald occurs when fruits are directly exposed to high sunshine, resulting in bleached, leathery patches. It is more common in areas with defoliation or insufficient canopy protection; it can be decreased with correct training, staking, and the use of shade nets. Cat facing, characterized by deformed fruits with uneven scars, has been linked to cool weather during blooming, severe pruning, or high amounts of growth regulators, necessitating stress-free fruit set and balanced cultural practices</w:t>
      </w:r>
      <w:r w:rsidR="004B6C60" w:rsidRPr="004575EB">
        <w:rPr>
          <w:sz w:val="22"/>
          <w:szCs w:val="22"/>
        </w:rPr>
        <w:t xml:space="preserve"> (</w:t>
      </w:r>
      <w:r w:rsidR="004B6C60" w:rsidRPr="008B363C">
        <w:rPr>
          <w:sz w:val="22"/>
          <w:szCs w:val="22"/>
        </w:rPr>
        <w:t>Reddy &amp; Kumar, 2022</w:t>
      </w:r>
      <w:r w:rsidR="004B6C60" w:rsidRPr="004575EB">
        <w:rPr>
          <w:sz w:val="22"/>
          <w:szCs w:val="22"/>
        </w:rPr>
        <w:t>)</w:t>
      </w:r>
      <w:r w:rsidRPr="004575EB">
        <w:rPr>
          <w:sz w:val="22"/>
          <w:szCs w:val="22"/>
        </w:rPr>
        <w:t>.</w:t>
      </w:r>
    </w:p>
    <w:p w14:paraId="14A913D2" w14:textId="54F7D5B0" w:rsidR="00871ACB" w:rsidRPr="004575EB" w:rsidRDefault="00970486" w:rsidP="00871ACB">
      <w:pPr>
        <w:pStyle w:val="NormalWeb"/>
        <w:spacing w:line="360" w:lineRule="auto"/>
        <w:jc w:val="both"/>
        <w:rPr>
          <w:sz w:val="22"/>
          <w:szCs w:val="22"/>
        </w:rPr>
      </w:pPr>
      <w:r w:rsidRPr="004575EB">
        <w:rPr>
          <w:sz w:val="22"/>
          <w:szCs w:val="22"/>
        </w:rPr>
        <w:t xml:space="preserve"> </w:t>
      </w:r>
      <w:r w:rsidR="00871ACB" w:rsidRPr="004575EB">
        <w:rPr>
          <w:sz w:val="22"/>
          <w:szCs w:val="22"/>
        </w:rPr>
        <w:t>Zippering, which causes longitudinal scars resembling a zipper across the fruit, happens as a result of improper anther attachment or high humidity at anthesis, and, while less damaging, diminishes market value. Puffiness, also known as fruit puff, is characterized by light, poorly filled fruits with hollow spaces caused by insufficient pollination, hot temperatures, or excessive nitrogen. It can be reduced by maintaining ideal temperature, pollinator activity, and balanced nutrition. Gold flecking appears as tiny gold flecks on fruit skin as a result of excessive copper fungicide treatments, whereas stalk necrosis is caused by calcium shortage and water stress, both of which require nutritional adjustment.</w:t>
      </w:r>
      <w:r w:rsidR="00873734" w:rsidRPr="004575EB">
        <w:rPr>
          <w:sz w:val="22"/>
          <w:szCs w:val="22"/>
        </w:rPr>
        <w:t xml:space="preserve"> </w:t>
      </w:r>
      <w:r w:rsidR="00871ACB" w:rsidRPr="004575EB">
        <w:rPr>
          <w:sz w:val="22"/>
          <w:szCs w:val="22"/>
        </w:rPr>
        <w:t xml:space="preserve">Green shoulder, also known as yellow shoulder disorder, causes uneven ripening with green or yellow areas </w:t>
      </w:r>
      <w:r w:rsidR="00871ACB" w:rsidRPr="004575EB">
        <w:rPr>
          <w:sz w:val="22"/>
          <w:szCs w:val="22"/>
        </w:rPr>
        <w:lastRenderedPageBreak/>
        <w:t xml:space="preserve">around the fruit stem as a result of low potassium availability, low temperature, or genetic predisposition, and can be managed through improved potassium fertilization, uniform ripening conditions, and resistant hybrids. Internal white tissue or hardcore condition is caused by high temperature stress and potassium shortage, resulting in white streaks or patches within fruits that alter texture and necessitate correct nutrient management. Blotchy or uneven ripening is prevalent due to low light intensity, nutrient imbalances, or viral infections, resulting in fruits with non-uniform </w:t>
      </w:r>
      <w:r w:rsidR="00873734" w:rsidRPr="004575EB">
        <w:rPr>
          <w:sz w:val="22"/>
          <w:szCs w:val="22"/>
        </w:rPr>
        <w:t>colour</w:t>
      </w:r>
      <w:r w:rsidR="00871ACB" w:rsidRPr="004575EB">
        <w:rPr>
          <w:sz w:val="22"/>
          <w:szCs w:val="22"/>
        </w:rPr>
        <w:t xml:space="preserve"> patches that limit consumer acceptance; it can be reduced by assuring balanced potassium, magnesium, and light exposure levels</w:t>
      </w:r>
      <w:r w:rsidR="004B6C60" w:rsidRPr="004575EB">
        <w:rPr>
          <w:sz w:val="22"/>
          <w:szCs w:val="22"/>
        </w:rPr>
        <w:t xml:space="preserve"> (</w:t>
      </w:r>
      <w:r w:rsidR="004B6C60" w:rsidRPr="008B363C">
        <w:rPr>
          <w:sz w:val="22"/>
          <w:szCs w:val="22"/>
        </w:rPr>
        <w:t>Patil et. al., 2018</w:t>
      </w:r>
      <w:r w:rsidR="004B6C60" w:rsidRPr="004575EB">
        <w:rPr>
          <w:sz w:val="22"/>
          <w:szCs w:val="22"/>
        </w:rPr>
        <w:t>)</w:t>
      </w:r>
      <w:r w:rsidR="00871ACB" w:rsidRPr="004575EB">
        <w:rPr>
          <w:sz w:val="22"/>
          <w:szCs w:val="22"/>
        </w:rPr>
        <w:t>.</w:t>
      </w:r>
    </w:p>
    <w:p w14:paraId="745CBFB9" w14:textId="0A9CF2F5" w:rsidR="00873734" w:rsidRPr="004575EB" w:rsidRDefault="00873734" w:rsidP="00873734">
      <w:pPr>
        <w:pStyle w:val="NormalWeb"/>
        <w:spacing w:line="360" w:lineRule="auto"/>
        <w:jc w:val="both"/>
        <w:rPr>
          <w:sz w:val="22"/>
          <w:szCs w:val="22"/>
        </w:rPr>
      </w:pPr>
      <w:r w:rsidRPr="004575EB">
        <w:rPr>
          <w:sz w:val="22"/>
          <w:szCs w:val="22"/>
        </w:rPr>
        <w:t>Furthermore, cold injury happens when tomatoes are subjected to chilling temperatures below 12°C, resulting in poor colour development, pitting, and a shorter shelf life, whereas heat injury occurs at extremely high temperatures, resulting in blossom drop, poor fruit set, and reduced pollen viability. Some physiological difficulties are also caused by cultural techniques, such as excessive nitrogen, which promotes lush vegetative growth at the price of fruiting, and waterlogging, which causes poor aeration, nutrient leaching, and diminished root activity. These illnesses underscore the delicate balance needed in tomato production between environmental conditions, nutrient supply, and crop management approaches</w:t>
      </w:r>
      <w:r w:rsidR="008122A9" w:rsidRPr="004575EB">
        <w:rPr>
          <w:sz w:val="22"/>
          <w:szCs w:val="22"/>
        </w:rPr>
        <w:t xml:space="preserve"> (</w:t>
      </w:r>
      <w:r w:rsidR="000F397E" w:rsidRPr="008B363C">
        <w:rPr>
          <w:sz w:val="22"/>
          <w:szCs w:val="22"/>
        </w:rPr>
        <w:t>Maurya</w:t>
      </w:r>
      <w:r w:rsidR="008122A9" w:rsidRPr="008B363C">
        <w:rPr>
          <w:sz w:val="22"/>
          <w:szCs w:val="22"/>
        </w:rPr>
        <w:t xml:space="preserve"> et. al., </w:t>
      </w:r>
      <w:r w:rsidR="000F397E" w:rsidRPr="008B363C">
        <w:rPr>
          <w:sz w:val="22"/>
          <w:szCs w:val="22"/>
        </w:rPr>
        <w:t>2024</w:t>
      </w:r>
      <w:r w:rsidR="008122A9" w:rsidRPr="004575EB">
        <w:rPr>
          <w:sz w:val="22"/>
          <w:szCs w:val="22"/>
        </w:rPr>
        <w:t>)</w:t>
      </w:r>
      <w:r w:rsidRPr="004575EB">
        <w:rPr>
          <w:sz w:val="22"/>
          <w:szCs w:val="22"/>
        </w:rPr>
        <w:t>.</w:t>
      </w:r>
    </w:p>
    <w:p w14:paraId="2CB34C89" w14:textId="7D22A04A" w:rsidR="002D3221" w:rsidRPr="004575EB" w:rsidRDefault="002D3221" w:rsidP="002D3221">
      <w:pPr>
        <w:pStyle w:val="NormalWeb"/>
        <w:numPr>
          <w:ilvl w:val="0"/>
          <w:numId w:val="1"/>
        </w:numPr>
        <w:spacing w:line="360" w:lineRule="auto"/>
        <w:jc w:val="both"/>
        <w:rPr>
          <w:b/>
          <w:bCs/>
        </w:rPr>
      </w:pPr>
      <w:r w:rsidRPr="004575EB">
        <w:rPr>
          <w:b/>
          <w:bCs/>
        </w:rPr>
        <w:t>ADVANCES OF BREEDING AND BIOTECHNOLOGY</w:t>
      </w:r>
    </w:p>
    <w:p w14:paraId="0F6BE1A3" w14:textId="19C0EEE0" w:rsidR="004A614D" w:rsidRPr="004575EB" w:rsidRDefault="00873734" w:rsidP="002D3221">
      <w:pPr>
        <w:pStyle w:val="NormalWeb"/>
        <w:spacing w:line="360" w:lineRule="auto"/>
        <w:jc w:val="both"/>
        <w:rPr>
          <w:sz w:val="22"/>
          <w:szCs w:val="22"/>
        </w:rPr>
      </w:pPr>
      <w:r w:rsidRPr="004575EB">
        <w:rPr>
          <w:sz w:val="22"/>
          <w:szCs w:val="22"/>
        </w:rPr>
        <w:t>Over the last few decades, there has been substantial development in tomato breeding, to develop cultivars that are high-yielding, disease-resistant, nutritionally superior, and climate robust</w:t>
      </w:r>
      <w:r w:rsidR="008122A9" w:rsidRPr="004575EB">
        <w:rPr>
          <w:sz w:val="22"/>
          <w:szCs w:val="22"/>
        </w:rPr>
        <w:t xml:space="preserve"> (</w:t>
      </w:r>
      <w:proofErr w:type="spellStart"/>
      <w:r w:rsidR="008122A9" w:rsidRPr="008B363C">
        <w:rPr>
          <w:sz w:val="22"/>
          <w:szCs w:val="22"/>
        </w:rPr>
        <w:t>Fentik</w:t>
      </w:r>
      <w:proofErr w:type="spellEnd"/>
      <w:r w:rsidR="008122A9" w:rsidRPr="008B363C">
        <w:rPr>
          <w:sz w:val="22"/>
          <w:szCs w:val="22"/>
        </w:rPr>
        <w:t>, 2017</w:t>
      </w:r>
      <w:r w:rsidR="008122A9" w:rsidRPr="004575EB">
        <w:rPr>
          <w:sz w:val="22"/>
          <w:szCs w:val="22"/>
        </w:rPr>
        <w:t>)</w:t>
      </w:r>
      <w:r w:rsidRPr="004575EB">
        <w:rPr>
          <w:sz w:val="22"/>
          <w:szCs w:val="22"/>
        </w:rPr>
        <w:t xml:space="preserve">. Traditional breeding techniques like as hybridization, selection, and backcrossing have been widely utilized to increase features such as fruit size, shape, </w:t>
      </w:r>
      <w:proofErr w:type="spellStart"/>
      <w:r w:rsidRPr="004575EB">
        <w:rPr>
          <w:sz w:val="22"/>
          <w:szCs w:val="22"/>
        </w:rPr>
        <w:t>color</w:t>
      </w:r>
      <w:proofErr w:type="spellEnd"/>
      <w:r w:rsidRPr="004575EB">
        <w:rPr>
          <w:sz w:val="22"/>
          <w:szCs w:val="22"/>
        </w:rPr>
        <w:t>, and firmness, as well as resistance to important diseases such as Fusarium wilt, Verticillium wilt, and Tomato Mosaic Virus (</w:t>
      </w:r>
      <w:proofErr w:type="spellStart"/>
      <w:r w:rsidRPr="004575EB">
        <w:rPr>
          <w:sz w:val="22"/>
          <w:szCs w:val="22"/>
        </w:rPr>
        <w:t>ToMV</w:t>
      </w:r>
      <w:proofErr w:type="spellEnd"/>
      <w:r w:rsidRPr="004575EB">
        <w:rPr>
          <w:sz w:val="22"/>
          <w:szCs w:val="22"/>
        </w:rPr>
        <w:t xml:space="preserve">). Tomato has a genomic size of 950 </w:t>
      </w:r>
      <w:proofErr w:type="spellStart"/>
      <w:r w:rsidRPr="004575EB">
        <w:rPr>
          <w:sz w:val="22"/>
          <w:szCs w:val="22"/>
        </w:rPr>
        <w:t>Mbp</w:t>
      </w:r>
      <w:proofErr w:type="spellEnd"/>
      <w:r w:rsidRPr="004575EB">
        <w:rPr>
          <w:sz w:val="22"/>
          <w:szCs w:val="22"/>
        </w:rPr>
        <w:t xml:space="preserve">. Tomatoes have 12 chromosome pairs, with the </w:t>
      </w:r>
      <w:r w:rsidR="00C46045" w:rsidRPr="004575EB">
        <w:rPr>
          <w:sz w:val="22"/>
          <w:szCs w:val="22"/>
        </w:rPr>
        <w:t>1</w:t>
      </w:r>
      <w:r w:rsidR="00C46045" w:rsidRPr="004575EB">
        <w:rPr>
          <w:sz w:val="22"/>
          <w:szCs w:val="22"/>
          <w:vertAlign w:val="superscript"/>
        </w:rPr>
        <w:t>st</w:t>
      </w:r>
      <w:r w:rsidR="00C46045" w:rsidRPr="004575EB">
        <w:rPr>
          <w:sz w:val="22"/>
          <w:szCs w:val="22"/>
        </w:rPr>
        <w:t xml:space="preserve"> </w:t>
      </w:r>
      <w:r w:rsidRPr="004575EB">
        <w:rPr>
          <w:sz w:val="22"/>
          <w:szCs w:val="22"/>
        </w:rPr>
        <w:t>being the largest, the second being the satellite chromosome, the 12</w:t>
      </w:r>
      <w:r w:rsidRPr="004575EB">
        <w:rPr>
          <w:sz w:val="22"/>
          <w:szCs w:val="22"/>
          <w:vertAlign w:val="superscript"/>
        </w:rPr>
        <w:t>th</w:t>
      </w:r>
      <w:r w:rsidRPr="004575EB">
        <w:rPr>
          <w:sz w:val="22"/>
          <w:szCs w:val="22"/>
        </w:rPr>
        <w:t xml:space="preserve"> being the shortest, and the TYLCV-resistant Ty-2 gene located on the 11</w:t>
      </w:r>
      <w:r w:rsidRPr="004575EB">
        <w:rPr>
          <w:sz w:val="22"/>
          <w:szCs w:val="22"/>
          <w:vertAlign w:val="superscript"/>
        </w:rPr>
        <w:t>th</w:t>
      </w:r>
      <w:r w:rsidRPr="004575EB">
        <w:rPr>
          <w:sz w:val="22"/>
          <w:szCs w:val="22"/>
        </w:rPr>
        <w:t xml:space="preserve"> chromosome</w:t>
      </w:r>
      <w:r w:rsidR="000F397E" w:rsidRPr="004575EB">
        <w:rPr>
          <w:sz w:val="22"/>
          <w:szCs w:val="22"/>
        </w:rPr>
        <w:t xml:space="preserve"> (</w:t>
      </w:r>
      <w:proofErr w:type="spellStart"/>
      <w:r w:rsidR="000F397E" w:rsidRPr="008B363C">
        <w:rPr>
          <w:sz w:val="22"/>
          <w:szCs w:val="22"/>
        </w:rPr>
        <w:t>Kaloo</w:t>
      </w:r>
      <w:proofErr w:type="spellEnd"/>
      <w:r w:rsidR="000F397E" w:rsidRPr="008B363C">
        <w:rPr>
          <w:sz w:val="22"/>
          <w:szCs w:val="22"/>
        </w:rPr>
        <w:t>, 1991</w:t>
      </w:r>
      <w:r w:rsidR="000F397E" w:rsidRPr="004575EB">
        <w:rPr>
          <w:sz w:val="22"/>
          <w:szCs w:val="22"/>
        </w:rPr>
        <w:t>)</w:t>
      </w:r>
      <w:r w:rsidRPr="004575EB">
        <w:rPr>
          <w:sz w:val="22"/>
          <w:szCs w:val="22"/>
        </w:rPr>
        <w:t>. The introduction of hybrids has transformed commercial tomato production by increasing yield potential, consistency, and marketable quality</w:t>
      </w:r>
      <w:r w:rsidR="00C10F48" w:rsidRPr="004575EB">
        <w:rPr>
          <w:sz w:val="22"/>
          <w:szCs w:val="22"/>
        </w:rPr>
        <w:t xml:space="preserve"> (</w:t>
      </w:r>
      <w:r w:rsidR="00C10F48" w:rsidRPr="008B363C">
        <w:rPr>
          <w:szCs w:val="22"/>
        </w:rPr>
        <w:t>Chattopadhyay &amp; Paul 2012</w:t>
      </w:r>
      <w:r w:rsidR="00C10F48" w:rsidRPr="004575EB">
        <w:rPr>
          <w:b/>
          <w:bCs/>
          <w:szCs w:val="22"/>
        </w:rPr>
        <w:t>)</w:t>
      </w:r>
      <w:r w:rsidRPr="004575EB">
        <w:rPr>
          <w:sz w:val="22"/>
          <w:szCs w:val="22"/>
        </w:rPr>
        <w:t xml:space="preserve">. Modern breeding programs increasingly use molecular markers, marker-assisted selection (MAS), and genomic technologies to speed up the </w:t>
      </w:r>
      <w:proofErr w:type="spellStart"/>
      <w:r w:rsidRPr="004575EB">
        <w:rPr>
          <w:sz w:val="22"/>
          <w:szCs w:val="22"/>
        </w:rPr>
        <w:t>introgression</w:t>
      </w:r>
      <w:proofErr w:type="spellEnd"/>
      <w:r w:rsidRPr="004575EB">
        <w:rPr>
          <w:sz w:val="22"/>
          <w:szCs w:val="22"/>
        </w:rPr>
        <w:t xml:space="preserve"> of desirable traits. Breeders can better select superior genotypes by mapping quantitative trait loci (QTL) for fruit quality, yield components, and stress tolerance</w:t>
      </w:r>
      <w:r w:rsidR="008122A9" w:rsidRPr="004575EB">
        <w:rPr>
          <w:sz w:val="22"/>
          <w:szCs w:val="22"/>
        </w:rPr>
        <w:t xml:space="preserve"> (</w:t>
      </w:r>
      <w:r w:rsidR="008122A9" w:rsidRPr="008B363C">
        <w:rPr>
          <w:sz w:val="22"/>
          <w:szCs w:val="22"/>
        </w:rPr>
        <w:t>Brewer et al.,2007</w:t>
      </w:r>
      <w:r w:rsidR="008122A9" w:rsidRPr="004575EB">
        <w:rPr>
          <w:sz w:val="22"/>
          <w:szCs w:val="22"/>
        </w:rPr>
        <w:t>)</w:t>
      </w:r>
      <w:r w:rsidRPr="004575EB">
        <w:rPr>
          <w:sz w:val="22"/>
          <w:szCs w:val="22"/>
        </w:rPr>
        <w:t>. Furthermore, the application of mutagenesis and polyploidy induction has resulted in unique variability in fruit traits and stress response, hence increasing the genetic base of cultivated tomato</w:t>
      </w:r>
      <w:r w:rsidR="000F397E" w:rsidRPr="004575EB">
        <w:rPr>
          <w:sz w:val="22"/>
          <w:szCs w:val="22"/>
        </w:rPr>
        <w:t xml:space="preserve"> (</w:t>
      </w:r>
      <w:r w:rsidR="000F397E" w:rsidRPr="008B363C">
        <w:rPr>
          <w:sz w:val="22"/>
          <w:szCs w:val="22"/>
        </w:rPr>
        <w:t>Singh et al., 2021</w:t>
      </w:r>
      <w:r w:rsidR="000F397E" w:rsidRPr="004575EB">
        <w:rPr>
          <w:sz w:val="22"/>
          <w:szCs w:val="22"/>
        </w:rPr>
        <w:t>)</w:t>
      </w:r>
      <w:r w:rsidRPr="004575EB">
        <w:rPr>
          <w:sz w:val="22"/>
          <w:szCs w:val="22"/>
        </w:rPr>
        <w:t xml:space="preserve">. Breeding for abiotic stress tolerance, particularly drought, salinity, and high-temperature stress, is becoming </w:t>
      </w:r>
      <w:r w:rsidRPr="004575EB">
        <w:rPr>
          <w:sz w:val="22"/>
          <w:szCs w:val="22"/>
        </w:rPr>
        <w:lastRenderedPageBreak/>
        <w:t>increasingly important in the context of climate change, with suitable germplasm being identified via physiological and molecular screening methods</w:t>
      </w:r>
      <w:r w:rsidR="008122A9" w:rsidRPr="004575EB">
        <w:rPr>
          <w:sz w:val="22"/>
          <w:szCs w:val="22"/>
        </w:rPr>
        <w:t xml:space="preserve"> (</w:t>
      </w:r>
      <w:r w:rsidR="008122A9" w:rsidRPr="008B363C">
        <w:rPr>
          <w:sz w:val="22"/>
          <w:szCs w:val="22"/>
        </w:rPr>
        <w:t>Sharma et al., 2019)</w:t>
      </w:r>
      <w:r w:rsidRPr="008B363C">
        <w:rPr>
          <w:sz w:val="22"/>
          <w:szCs w:val="22"/>
        </w:rPr>
        <w:t>.</w:t>
      </w:r>
    </w:p>
    <w:p w14:paraId="2F7011AB" w14:textId="4EA80DC9" w:rsidR="004A614D" w:rsidRPr="004575EB" w:rsidRDefault="004A614D" w:rsidP="002D3221">
      <w:pPr>
        <w:pStyle w:val="NormalWeb"/>
        <w:spacing w:line="360" w:lineRule="auto"/>
        <w:jc w:val="both"/>
        <w:rPr>
          <w:sz w:val="22"/>
          <w:szCs w:val="22"/>
        </w:rPr>
      </w:pPr>
      <w:r w:rsidRPr="004575EB">
        <w:rPr>
          <w:b/>
          <w:bCs/>
          <w:sz w:val="22"/>
          <w:szCs w:val="22"/>
        </w:rPr>
        <w:t xml:space="preserve">Table 6: Genes and </w:t>
      </w:r>
      <w:r w:rsidR="007B4C56" w:rsidRPr="004575EB">
        <w:rPr>
          <w:b/>
          <w:bCs/>
          <w:sz w:val="22"/>
          <w:szCs w:val="22"/>
        </w:rPr>
        <w:t>Their</w:t>
      </w:r>
      <w:r w:rsidRPr="004575EB">
        <w:rPr>
          <w:b/>
          <w:bCs/>
          <w:sz w:val="22"/>
          <w:szCs w:val="22"/>
        </w:rPr>
        <w:t xml:space="preserve"> Location</w:t>
      </w:r>
    </w:p>
    <w:tbl>
      <w:tblPr>
        <w:tblStyle w:val="TableGrid"/>
        <w:tblW w:w="0" w:type="auto"/>
        <w:tblLook w:val="04A0" w:firstRow="1" w:lastRow="0" w:firstColumn="1" w:lastColumn="0" w:noHBand="0" w:noVBand="1"/>
      </w:tblPr>
      <w:tblGrid>
        <w:gridCol w:w="3964"/>
        <w:gridCol w:w="2835"/>
      </w:tblGrid>
      <w:tr w:rsidR="008E7778" w:rsidRPr="004575EB" w14:paraId="1CA2E9C3" w14:textId="77777777" w:rsidTr="004A614D">
        <w:tc>
          <w:tcPr>
            <w:tcW w:w="3964" w:type="dxa"/>
          </w:tcPr>
          <w:p w14:paraId="623938FA" w14:textId="5C89553A" w:rsidR="008E7778" w:rsidRPr="004575EB" w:rsidRDefault="004A614D" w:rsidP="002D3221">
            <w:pPr>
              <w:pStyle w:val="NormalWeb"/>
              <w:spacing w:line="360" w:lineRule="auto"/>
              <w:jc w:val="both"/>
              <w:rPr>
                <w:b/>
                <w:bCs/>
                <w:sz w:val="22"/>
                <w:szCs w:val="22"/>
              </w:rPr>
            </w:pPr>
            <w:r w:rsidRPr="004575EB">
              <w:rPr>
                <w:b/>
                <w:bCs/>
                <w:sz w:val="22"/>
                <w:szCs w:val="22"/>
              </w:rPr>
              <w:t xml:space="preserve">Gene </w:t>
            </w:r>
          </w:p>
        </w:tc>
        <w:tc>
          <w:tcPr>
            <w:tcW w:w="2835" w:type="dxa"/>
          </w:tcPr>
          <w:p w14:paraId="484BBD1D" w14:textId="694CCD17" w:rsidR="008E7778" w:rsidRPr="004575EB" w:rsidRDefault="004A614D" w:rsidP="002D3221">
            <w:pPr>
              <w:pStyle w:val="NormalWeb"/>
              <w:spacing w:line="360" w:lineRule="auto"/>
              <w:jc w:val="both"/>
              <w:rPr>
                <w:b/>
                <w:bCs/>
                <w:sz w:val="22"/>
                <w:szCs w:val="22"/>
              </w:rPr>
            </w:pPr>
            <w:r w:rsidRPr="004575EB">
              <w:rPr>
                <w:b/>
                <w:bCs/>
                <w:sz w:val="22"/>
                <w:szCs w:val="22"/>
              </w:rPr>
              <w:t>Located on</w:t>
            </w:r>
          </w:p>
        </w:tc>
      </w:tr>
      <w:tr w:rsidR="008E7778" w:rsidRPr="004575EB" w14:paraId="6A1AAB67" w14:textId="77777777" w:rsidTr="004A614D">
        <w:tc>
          <w:tcPr>
            <w:tcW w:w="3964" w:type="dxa"/>
          </w:tcPr>
          <w:p w14:paraId="30EEAAB8" w14:textId="2F5B71FA" w:rsidR="008E7778" w:rsidRPr="004575EB" w:rsidRDefault="004A614D" w:rsidP="002D3221">
            <w:pPr>
              <w:pStyle w:val="NormalWeb"/>
              <w:spacing w:line="360" w:lineRule="auto"/>
              <w:jc w:val="both"/>
              <w:rPr>
                <w:sz w:val="22"/>
                <w:szCs w:val="22"/>
              </w:rPr>
            </w:pPr>
            <w:r w:rsidRPr="004575EB">
              <w:rPr>
                <w:sz w:val="22"/>
                <w:szCs w:val="22"/>
              </w:rPr>
              <w:t>Nr (Never Ripe)</w:t>
            </w:r>
          </w:p>
        </w:tc>
        <w:tc>
          <w:tcPr>
            <w:tcW w:w="2835" w:type="dxa"/>
          </w:tcPr>
          <w:p w14:paraId="4F181641" w14:textId="65ABB207" w:rsidR="008E7778" w:rsidRPr="004575EB" w:rsidRDefault="004A614D" w:rsidP="002D3221">
            <w:pPr>
              <w:pStyle w:val="NormalWeb"/>
              <w:spacing w:line="360" w:lineRule="auto"/>
              <w:jc w:val="both"/>
              <w:rPr>
                <w:sz w:val="22"/>
                <w:szCs w:val="22"/>
              </w:rPr>
            </w:pPr>
            <w:r w:rsidRPr="004575EB">
              <w:rPr>
                <w:sz w:val="22"/>
                <w:szCs w:val="22"/>
              </w:rPr>
              <w:t>1</w:t>
            </w:r>
            <w:r w:rsidRPr="004575EB">
              <w:rPr>
                <w:sz w:val="22"/>
                <w:szCs w:val="22"/>
                <w:vertAlign w:val="superscript"/>
              </w:rPr>
              <w:t>st</w:t>
            </w:r>
            <w:r w:rsidRPr="004575EB">
              <w:rPr>
                <w:sz w:val="22"/>
                <w:szCs w:val="22"/>
              </w:rPr>
              <w:t xml:space="preserve"> Chromosome</w:t>
            </w:r>
          </w:p>
        </w:tc>
      </w:tr>
      <w:tr w:rsidR="008E7778" w:rsidRPr="004575EB" w14:paraId="12689248" w14:textId="77777777" w:rsidTr="004A614D">
        <w:tc>
          <w:tcPr>
            <w:tcW w:w="3964" w:type="dxa"/>
          </w:tcPr>
          <w:p w14:paraId="1C2E8EEC" w14:textId="0E287176" w:rsidR="008E7778" w:rsidRPr="004575EB" w:rsidRDefault="004A614D" w:rsidP="002D3221">
            <w:pPr>
              <w:pStyle w:val="NormalWeb"/>
              <w:spacing w:line="360" w:lineRule="auto"/>
              <w:jc w:val="both"/>
              <w:rPr>
                <w:sz w:val="22"/>
                <w:szCs w:val="22"/>
              </w:rPr>
            </w:pPr>
            <w:r w:rsidRPr="004575EB">
              <w:rPr>
                <w:sz w:val="22"/>
                <w:szCs w:val="22"/>
              </w:rPr>
              <w:t>Ty-4</w:t>
            </w:r>
          </w:p>
        </w:tc>
        <w:tc>
          <w:tcPr>
            <w:tcW w:w="2835" w:type="dxa"/>
          </w:tcPr>
          <w:p w14:paraId="412DBAEB" w14:textId="7BDA51B3" w:rsidR="008E7778" w:rsidRPr="004575EB" w:rsidRDefault="004A614D" w:rsidP="002D3221">
            <w:pPr>
              <w:pStyle w:val="NormalWeb"/>
              <w:spacing w:line="360" w:lineRule="auto"/>
              <w:jc w:val="both"/>
              <w:rPr>
                <w:sz w:val="22"/>
                <w:szCs w:val="22"/>
              </w:rPr>
            </w:pPr>
            <w:r w:rsidRPr="004575EB">
              <w:rPr>
                <w:sz w:val="22"/>
                <w:szCs w:val="22"/>
              </w:rPr>
              <w:t>3</w:t>
            </w:r>
            <w:r w:rsidRPr="004575EB">
              <w:rPr>
                <w:sz w:val="22"/>
                <w:szCs w:val="22"/>
                <w:vertAlign w:val="superscript"/>
              </w:rPr>
              <w:t>rd</w:t>
            </w:r>
            <w:r w:rsidRPr="004575EB">
              <w:rPr>
                <w:sz w:val="22"/>
                <w:szCs w:val="22"/>
              </w:rPr>
              <w:t xml:space="preserve"> Chromosome</w:t>
            </w:r>
          </w:p>
        </w:tc>
      </w:tr>
      <w:tr w:rsidR="008E7778" w:rsidRPr="004575EB" w14:paraId="15DDCDD5" w14:textId="77777777" w:rsidTr="004A614D">
        <w:tc>
          <w:tcPr>
            <w:tcW w:w="3964" w:type="dxa"/>
          </w:tcPr>
          <w:p w14:paraId="50C07D84" w14:textId="1B3B3AF7" w:rsidR="008E7778" w:rsidRPr="004575EB" w:rsidRDefault="004A614D" w:rsidP="002D3221">
            <w:pPr>
              <w:pStyle w:val="NormalWeb"/>
              <w:spacing w:line="360" w:lineRule="auto"/>
              <w:jc w:val="both"/>
              <w:rPr>
                <w:sz w:val="22"/>
                <w:szCs w:val="22"/>
              </w:rPr>
            </w:pPr>
            <w:r w:rsidRPr="004575EB">
              <w:rPr>
                <w:sz w:val="22"/>
                <w:szCs w:val="22"/>
              </w:rPr>
              <w:t>Ty-5</w:t>
            </w:r>
          </w:p>
        </w:tc>
        <w:tc>
          <w:tcPr>
            <w:tcW w:w="2835" w:type="dxa"/>
          </w:tcPr>
          <w:p w14:paraId="039C14FD" w14:textId="5A7E5665" w:rsidR="008E7778" w:rsidRPr="004575EB" w:rsidRDefault="004A614D" w:rsidP="002D3221">
            <w:pPr>
              <w:pStyle w:val="NormalWeb"/>
              <w:spacing w:line="360" w:lineRule="auto"/>
              <w:jc w:val="both"/>
              <w:rPr>
                <w:sz w:val="22"/>
                <w:szCs w:val="22"/>
              </w:rPr>
            </w:pPr>
            <w:r w:rsidRPr="004575EB">
              <w:rPr>
                <w:sz w:val="22"/>
                <w:szCs w:val="22"/>
              </w:rPr>
              <w:t>4</w:t>
            </w:r>
            <w:r w:rsidRPr="004575EB">
              <w:rPr>
                <w:sz w:val="22"/>
                <w:szCs w:val="22"/>
                <w:vertAlign w:val="superscript"/>
              </w:rPr>
              <w:t>th</w:t>
            </w:r>
            <w:r w:rsidRPr="004575EB">
              <w:rPr>
                <w:sz w:val="22"/>
                <w:szCs w:val="22"/>
              </w:rPr>
              <w:t xml:space="preserve"> Chromosome</w:t>
            </w:r>
          </w:p>
        </w:tc>
      </w:tr>
      <w:tr w:rsidR="004A614D" w:rsidRPr="004575EB" w14:paraId="2763359D" w14:textId="77777777" w:rsidTr="004A614D">
        <w:tc>
          <w:tcPr>
            <w:tcW w:w="3964" w:type="dxa"/>
          </w:tcPr>
          <w:p w14:paraId="792E2663" w14:textId="6A9AA9D2" w:rsidR="004A614D" w:rsidRPr="004575EB" w:rsidRDefault="004A614D" w:rsidP="004A614D">
            <w:pPr>
              <w:pStyle w:val="NormalWeb"/>
              <w:spacing w:line="360" w:lineRule="auto"/>
              <w:jc w:val="both"/>
              <w:rPr>
                <w:sz w:val="22"/>
                <w:szCs w:val="22"/>
              </w:rPr>
            </w:pPr>
            <w:r w:rsidRPr="004575EB">
              <w:rPr>
                <w:sz w:val="22"/>
                <w:szCs w:val="22"/>
              </w:rPr>
              <w:t>Rin (Ripening inhibitor)</w:t>
            </w:r>
          </w:p>
        </w:tc>
        <w:tc>
          <w:tcPr>
            <w:tcW w:w="2835" w:type="dxa"/>
          </w:tcPr>
          <w:p w14:paraId="7A83A523" w14:textId="3204B9C6" w:rsidR="004A614D" w:rsidRPr="004575EB" w:rsidRDefault="004A614D" w:rsidP="004A614D">
            <w:pPr>
              <w:pStyle w:val="NormalWeb"/>
              <w:spacing w:line="360" w:lineRule="auto"/>
              <w:jc w:val="both"/>
              <w:rPr>
                <w:sz w:val="22"/>
                <w:szCs w:val="22"/>
              </w:rPr>
            </w:pPr>
            <w:r w:rsidRPr="004575EB">
              <w:rPr>
                <w:sz w:val="22"/>
                <w:szCs w:val="22"/>
              </w:rPr>
              <w:t>5</w:t>
            </w:r>
            <w:r w:rsidRPr="004575EB">
              <w:rPr>
                <w:sz w:val="22"/>
                <w:szCs w:val="22"/>
                <w:vertAlign w:val="superscript"/>
              </w:rPr>
              <w:t>th</w:t>
            </w:r>
            <w:r w:rsidRPr="004575EB">
              <w:rPr>
                <w:sz w:val="22"/>
                <w:szCs w:val="22"/>
              </w:rPr>
              <w:t xml:space="preserve"> Chromosome</w:t>
            </w:r>
          </w:p>
        </w:tc>
      </w:tr>
      <w:tr w:rsidR="004A614D" w:rsidRPr="004575EB" w14:paraId="042BFC7F" w14:textId="77777777" w:rsidTr="004A614D">
        <w:tc>
          <w:tcPr>
            <w:tcW w:w="3964" w:type="dxa"/>
          </w:tcPr>
          <w:p w14:paraId="240C924B" w14:textId="18A380D3" w:rsidR="004A614D" w:rsidRPr="004575EB" w:rsidRDefault="004A614D" w:rsidP="004A614D">
            <w:pPr>
              <w:pStyle w:val="NormalWeb"/>
              <w:spacing w:line="360" w:lineRule="auto"/>
              <w:jc w:val="both"/>
              <w:rPr>
                <w:sz w:val="22"/>
                <w:szCs w:val="22"/>
              </w:rPr>
            </w:pPr>
            <w:r w:rsidRPr="004575EB">
              <w:rPr>
                <w:sz w:val="22"/>
                <w:szCs w:val="22"/>
              </w:rPr>
              <w:t xml:space="preserve">Ty-1, Ty-3, Mil 2 and </w:t>
            </w:r>
            <w:proofErr w:type="spellStart"/>
            <w:r w:rsidRPr="004575EB">
              <w:rPr>
                <w:sz w:val="22"/>
                <w:szCs w:val="22"/>
              </w:rPr>
              <w:t>Og</w:t>
            </w:r>
            <w:r w:rsidRPr="004575EB">
              <w:rPr>
                <w:sz w:val="22"/>
                <w:szCs w:val="22"/>
                <w:vertAlign w:val="superscript"/>
              </w:rPr>
              <w:t>c</w:t>
            </w:r>
            <w:proofErr w:type="spellEnd"/>
          </w:p>
        </w:tc>
        <w:tc>
          <w:tcPr>
            <w:tcW w:w="2835" w:type="dxa"/>
          </w:tcPr>
          <w:p w14:paraId="1154FAF3" w14:textId="1411753F" w:rsidR="004A614D" w:rsidRPr="004575EB" w:rsidRDefault="004A614D" w:rsidP="004A614D">
            <w:pPr>
              <w:pStyle w:val="NormalWeb"/>
              <w:spacing w:line="360" w:lineRule="auto"/>
              <w:jc w:val="both"/>
              <w:rPr>
                <w:sz w:val="22"/>
                <w:szCs w:val="22"/>
              </w:rPr>
            </w:pPr>
            <w:r w:rsidRPr="004575EB">
              <w:rPr>
                <w:sz w:val="22"/>
                <w:szCs w:val="22"/>
              </w:rPr>
              <w:t>6</w:t>
            </w:r>
            <w:r w:rsidRPr="004575EB">
              <w:rPr>
                <w:sz w:val="22"/>
                <w:szCs w:val="22"/>
                <w:vertAlign w:val="superscript"/>
              </w:rPr>
              <w:t>th</w:t>
            </w:r>
            <w:r w:rsidRPr="004575EB">
              <w:rPr>
                <w:sz w:val="22"/>
                <w:szCs w:val="22"/>
              </w:rPr>
              <w:t xml:space="preserve"> Chromosome</w:t>
            </w:r>
          </w:p>
        </w:tc>
      </w:tr>
      <w:tr w:rsidR="004A614D" w:rsidRPr="004575EB" w14:paraId="5D1C51D4" w14:textId="77777777" w:rsidTr="004A614D">
        <w:tc>
          <w:tcPr>
            <w:tcW w:w="3964" w:type="dxa"/>
          </w:tcPr>
          <w:p w14:paraId="3699C18C" w14:textId="327549E8" w:rsidR="004A614D" w:rsidRPr="004575EB" w:rsidRDefault="004A614D" w:rsidP="004A614D">
            <w:pPr>
              <w:pStyle w:val="NormalWeb"/>
              <w:spacing w:line="360" w:lineRule="auto"/>
              <w:jc w:val="both"/>
              <w:rPr>
                <w:sz w:val="22"/>
                <w:szCs w:val="22"/>
              </w:rPr>
            </w:pPr>
            <w:r w:rsidRPr="004575EB">
              <w:rPr>
                <w:sz w:val="22"/>
                <w:szCs w:val="22"/>
              </w:rPr>
              <w:t>Tm-2, Ph-3</w:t>
            </w:r>
          </w:p>
        </w:tc>
        <w:tc>
          <w:tcPr>
            <w:tcW w:w="2835" w:type="dxa"/>
          </w:tcPr>
          <w:p w14:paraId="43A2F1A0" w14:textId="150AC690" w:rsidR="004A614D" w:rsidRPr="004575EB" w:rsidRDefault="004A614D" w:rsidP="004A614D">
            <w:pPr>
              <w:pStyle w:val="NormalWeb"/>
              <w:spacing w:line="360" w:lineRule="auto"/>
              <w:jc w:val="both"/>
              <w:rPr>
                <w:sz w:val="22"/>
                <w:szCs w:val="22"/>
              </w:rPr>
            </w:pPr>
            <w:r w:rsidRPr="004575EB">
              <w:rPr>
                <w:sz w:val="22"/>
                <w:szCs w:val="22"/>
              </w:rPr>
              <w:t>9</w:t>
            </w:r>
            <w:r w:rsidRPr="004575EB">
              <w:rPr>
                <w:sz w:val="22"/>
                <w:szCs w:val="22"/>
                <w:vertAlign w:val="superscript"/>
              </w:rPr>
              <w:t>th</w:t>
            </w:r>
            <w:r w:rsidRPr="004575EB">
              <w:rPr>
                <w:sz w:val="22"/>
                <w:szCs w:val="22"/>
              </w:rPr>
              <w:t xml:space="preserve"> Chromosome</w:t>
            </w:r>
          </w:p>
        </w:tc>
      </w:tr>
      <w:tr w:rsidR="004A614D" w:rsidRPr="004575EB" w14:paraId="34BEAEFA" w14:textId="77777777" w:rsidTr="004A614D">
        <w:tc>
          <w:tcPr>
            <w:tcW w:w="3964" w:type="dxa"/>
          </w:tcPr>
          <w:p w14:paraId="0A4CB9A2" w14:textId="13A593D5" w:rsidR="004A614D" w:rsidRPr="004575EB" w:rsidRDefault="004A614D" w:rsidP="004A614D">
            <w:pPr>
              <w:pStyle w:val="NormalWeb"/>
              <w:spacing w:line="360" w:lineRule="auto"/>
              <w:jc w:val="both"/>
              <w:rPr>
                <w:sz w:val="22"/>
                <w:szCs w:val="22"/>
              </w:rPr>
            </w:pPr>
            <w:r w:rsidRPr="004575EB">
              <w:rPr>
                <w:sz w:val="22"/>
                <w:szCs w:val="22"/>
              </w:rPr>
              <w:t>Nor (</w:t>
            </w:r>
            <w:r w:rsidR="000D640F" w:rsidRPr="004575EB">
              <w:rPr>
                <w:sz w:val="22"/>
                <w:szCs w:val="22"/>
              </w:rPr>
              <w:t>non-ripening</w:t>
            </w:r>
            <w:r w:rsidRPr="004575EB">
              <w:rPr>
                <w:sz w:val="22"/>
                <w:szCs w:val="22"/>
              </w:rPr>
              <w:t>)</w:t>
            </w:r>
          </w:p>
        </w:tc>
        <w:tc>
          <w:tcPr>
            <w:tcW w:w="2835" w:type="dxa"/>
          </w:tcPr>
          <w:p w14:paraId="3C7A23DD" w14:textId="5B867F13" w:rsidR="004A614D" w:rsidRPr="004575EB" w:rsidRDefault="004A614D" w:rsidP="004A614D">
            <w:pPr>
              <w:pStyle w:val="NormalWeb"/>
              <w:spacing w:line="360" w:lineRule="auto"/>
              <w:jc w:val="both"/>
              <w:rPr>
                <w:sz w:val="22"/>
                <w:szCs w:val="22"/>
              </w:rPr>
            </w:pPr>
            <w:r w:rsidRPr="004575EB">
              <w:rPr>
                <w:sz w:val="22"/>
                <w:szCs w:val="22"/>
              </w:rPr>
              <w:t>10</w:t>
            </w:r>
            <w:r w:rsidRPr="004575EB">
              <w:rPr>
                <w:sz w:val="22"/>
                <w:szCs w:val="22"/>
                <w:vertAlign w:val="superscript"/>
              </w:rPr>
              <w:t>th</w:t>
            </w:r>
            <w:r w:rsidRPr="004575EB">
              <w:rPr>
                <w:sz w:val="22"/>
                <w:szCs w:val="22"/>
              </w:rPr>
              <w:t xml:space="preserve"> Chromosome</w:t>
            </w:r>
          </w:p>
        </w:tc>
      </w:tr>
      <w:tr w:rsidR="004A614D" w:rsidRPr="004575EB" w14:paraId="74FE835A" w14:textId="77777777" w:rsidTr="004A614D">
        <w:tc>
          <w:tcPr>
            <w:tcW w:w="3964" w:type="dxa"/>
          </w:tcPr>
          <w:p w14:paraId="58B78C85" w14:textId="0C4C1A2A" w:rsidR="004A614D" w:rsidRPr="004575EB" w:rsidRDefault="004A614D" w:rsidP="004A614D">
            <w:pPr>
              <w:pStyle w:val="NormalWeb"/>
              <w:spacing w:line="360" w:lineRule="auto"/>
              <w:jc w:val="both"/>
              <w:rPr>
                <w:sz w:val="22"/>
                <w:szCs w:val="22"/>
              </w:rPr>
            </w:pPr>
            <w:r w:rsidRPr="004575EB">
              <w:rPr>
                <w:sz w:val="22"/>
                <w:szCs w:val="22"/>
              </w:rPr>
              <w:t>Ty-2</w:t>
            </w:r>
          </w:p>
        </w:tc>
        <w:tc>
          <w:tcPr>
            <w:tcW w:w="2835" w:type="dxa"/>
          </w:tcPr>
          <w:p w14:paraId="1496B731" w14:textId="6DE438E3" w:rsidR="004A614D" w:rsidRPr="004575EB" w:rsidRDefault="004A614D" w:rsidP="004A614D">
            <w:pPr>
              <w:pStyle w:val="NormalWeb"/>
              <w:spacing w:line="360" w:lineRule="auto"/>
              <w:jc w:val="both"/>
              <w:rPr>
                <w:sz w:val="22"/>
                <w:szCs w:val="22"/>
              </w:rPr>
            </w:pPr>
            <w:r w:rsidRPr="004575EB">
              <w:rPr>
                <w:sz w:val="22"/>
                <w:szCs w:val="22"/>
              </w:rPr>
              <w:t>11</w:t>
            </w:r>
            <w:r w:rsidRPr="004575EB">
              <w:rPr>
                <w:sz w:val="22"/>
                <w:szCs w:val="22"/>
                <w:vertAlign w:val="superscript"/>
              </w:rPr>
              <w:t>th</w:t>
            </w:r>
            <w:r w:rsidRPr="004575EB">
              <w:rPr>
                <w:sz w:val="22"/>
                <w:szCs w:val="22"/>
              </w:rPr>
              <w:t xml:space="preserve"> Chromosome</w:t>
            </w:r>
          </w:p>
        </w:tc>
      </w:tr>
    </w:tbl>
    <w:p w14:paraId="5D1E2B82" w14:textId="0CE377DB" w:rsidR="008E7778" w:rsidRPr="004575EB" w:rsidRDefault="004A614D" w:rsidP="002D3221">
      <w:pPr>
        <w:pStyle w:val="NormalWeb"/>
        <w:spacing w:line="360" w:lineRule="auto"/>
        <w:jc w:val="both"/>
        <w:rPr>
          <w:i/>
          <w:iCs/>
          <w:sz w:val="22"/>
          <w:szCs w:val="22"/>
        </w:rPr>
      </w:pPr>
      <w:r w:rsidRPr="004575EB">
        <w:rPr>
          <w:b/>
          <w:bCs/>
          <w:sz w:val="22"/>
          <w:szCs w:val="22"/>
        </w:rPr>
        <w:t>Sources</w:t>
      </w:r>
      <w:r w:rsidRPr="004575EB">
        <w:rPr>
          <w:sz w:val="22"/>
          <w:szCs w:val="22"/>
        </w:rPr>
        <w:t xml:space="preserve">: </w:t>
      </w:r>
      <w:r w:rsidRPr="004575EB">
        <w:rPr>
          <w:i/>
          <w:iCs/>
          <w:sz w:val="22"/>
          <w:szCs w:val="22"/>
        </w:rPr>
        <w:t>Compiled Vegetable Science</w:t>
      </w:r>
    </w:p>
    <w:p w14:paraId="78D6C146" w14:textId="3314CEC7" w:rsidR="00D96BFF" w:rsidRPr="004575EB" w:rsidRDefault="00D96BFF" w:rsidP="008B363C">
      <w:pPr>
        <w:pStyle w:val="NormalWeb"/>
        <w:spacing w:line="360" w:lineRule="auto"/>
        <w:ind w:left="-284"/>
        <w:jc w:val="both"/>
        <w:rPr>
          <w:b/>
          <w:bCs/>
          <w:sz w:val="22"/>
          <w:szCs w:val="22"/>
        </w:rPr>
      </w:pPr>
      <w:r w:rsidRPr="004575EB">
        <w:rPr>
          <w:b/>
          <w:bCs/>
          <w:sz w:val="22"/>
          <w:szCs w:val="22"/>
        </w:rPr>
        <w:t>Table 7: Some Important Transgenic Varieties</w:t>
      </w:r>
      <w:r w:rsidR="006477EB" w:rsidRPr="004575EB">
        <w:rPr>
          <w:b/>
          <w:bCs/>
          <w:sz w:val="22"/>
          <w:szCs w:val="22"/>
        </w:rPr>
        <w:t>, Traits and Gene Introduced</w:t>
      </w:r>
      <w:r w:rsidR="001017D5" w:rsidRPr="004575EB">
        <w:rPr>
          <w:b/>
          <w:bCs/>
          <w:sz w:val="22"/>
          <w:szCs w:val="22"/>
        </w:rPr>
        <w:t xml:space="preserve"> from Genetic Improvement</w:t>
      </w:r>
    </w:p>
    <w:tbl>
      <w:tblPr>
        <w:tblStyle w:val="TableGrid"/>
        <w:tblW w:w="9640" w:type="dxa"/>
        <w:tblInd w:w="-289" w:type="dxa"/>
        <w:tblLook w:val="04A0" w:firstRow="1" w:lastRow="0" w:firstColumn="1" w:lastColumn="0" w:noHBand="0" w:noVBand="1"/>
      </w:tblPr>
      <w:tblGrid>
        <w:gridCol w:w="2694"/>
        <w:gridCol w:w="3605"/>
        <w:gridCol w:w="3341"/>
      </w:tblGrid>
      <w:tr w:rsidR="00D96BFF" w:rsidRPr="004575EB" w14:paraId="6A634DA2" w14:textId="77777777" w:rsidTr="006477EB">
        <w:tc>
          <w:tcPr>
            <w:tcW w:w="2694" w:type="dxa"/>
          </w:tcPr>
          <w:p w14:paraId="6A9DD70B" w14:textId="1AC620C5" w:rsidR="00D96BFF" w:rsidRPr="004575EB" w:rsidRDefault="006477EB" w:rsidP="002D3221">
            <w:pPr>
              <w:pStyle w:val="NormalWeb"/>
              <w:spacing w:line="360" w:lineRule="auto"/>
              <w:jc w:val="both"/>
              <w:rPr>
                <w:b/>
                <w:bCs/>
                <w:sz w:val="22"/>
                <w:szCs w:val="22"/>
              </w:rPr>
            </w:pPr>
            <w:r w:rsidRPr="004575EB">
              <w:rPr>
                <w:b/>
                <w:bCs/>
                <w:sz w:val="22"/>
                <w:szCs w:val="22"/>
              </w:rPr>
              <w:t>Transgenic Varieties</w:t>
            </w:r>
          </w:p>
        </w:tc>
        <w:tc>
          <w:tcPr>
            <w:tcW w:w="3605" w:type="dxa"/>
          </w:tcPr>
          <w:p w14:paraId="444FC372" w14:textId="4C949569" w:rsidR="00D96BFF" w:rsidRPr="004575EB" w:rsidRDefault="006477EB" w:rsidP="002D3221">
            <w:pPr>
              <w:pStyle w:val="NormalWeb"/>
              <w:spacing w:line="360" w:lineRule="auto"/>
              <w:jc w:val="both"/>
              <w:rPr>
                <w:b/>
                <w:bCs/>
                <w:sz w:val="22"/>
                <w:szCs w:val="22"/>
              </w:rPr>
            </w:pPr>
            <w:r w:rsidRPr="004575EB">
              <w:rPr>
                <w:b/>
                <w:bCs/>
                <w:sz w:val="22"/>
                <w:szCs w:val="22"/>
              </w:rPr>
              <w:t>Traits/Purpose</w:t>
            </w:r>
          </w:p>
        </w:tc>
        <w:tc>
          <w:tcPr>
            <w:tcW w:w="3341" w:type="dxa"/>
          </w:tcPr>
          <w:p w14:paraId="4309CF52" w14:textId="629B1F77" w:rsidR="00D96BFF" w:rsidRPr="004575EB" w:rsidRDefault="006477EB" w:rsidP="002D3221">
            <w:pPr>
              <w:pStyle w:val="NormalWeb"/>
              <w:spacing w:line="360" w:lineRule="auto"/>
              <w:jc w:val="both"/>
              <w:rPr>
                <w:b/>
                <w:bCs/>
                <w:sz w:val="22"/>
                <w:szCs w:val="22"/>
              </w:rPr>
            </w:pPr>
            <w:r w:rsidRPr="004575EB">
              <w:rPr>
                <w:b/>
                <w:bCs/>
                <w:sz w:val="22"/>
                <w:szCs w:val="22"/>
              </w:rPr>
              <w:t>Gene Introduced</w:t>
            </w:r>
          </w:p>
        </w:tc>
      </w:tr>
      <w:tr w:rsidR="00D96BFF" w:rsidRPr="004575EB" w14:paraId="1486BABC" w14:textId="77777777" w:rsidTr="006477EB">
        <w:tc>
          <w:tcPr>
            <w:tcW w:w="2694" w:type="dxa"/>
          </w:tcPr>
          <w:p w14:paraId="7EA63FAD" w14:textId="5B5FC5A3" w:rsidR="00D96BFF" w:rsidRPr="004575EB" w:rsidRDefault="006477EB" w:rsidP="002D3221">
            <w:pPr>
              <w:pStyle w:val="NormalWeb"/>
              <w:spacing w:line="360" w:lineRule="auto"/>
              <w:jc w:val="both"/>
              <w:rPr>
                <w:sz w:val="22"/>
                <w:szCs w:val="22"/>
              </w:rPr>
            </w:pPr>
            <w:proofErr w:type="spellStart"/>
            <w:r w:rsidRPr="004575EB">
              <w:rPr>
                <w:sz w:val="22"/>
                <w:szCs w:val="22"/>
              </w:rPr>
              <w:t>Flavr</w:t>
            </w:r>
            <w:proofErr w:type="spellEnd"/>
            <w:r w:rsidRPr="004575EB">
              <w:rPr>
                <w:sz w:val="22"/>
                <w:szCs w:val="22"/>
              </w:rPr>
              <w:t xml:space="preserve"> </w:t>
            </w:r>
            <w:proofErr w:type="spellStart"/>
            <w:r w:rsidRPr="004575EB">
              <w:rPr>
                <w:sz w:val="22"/>
                <w:szCs w:val="22"/>
              </w:rPr>
              <w:t>Savr</w:t>
            </w:r>
            <w:proofErr w:type="spellEnd"/>
          </w:p>
        </w:tc>
        <w:tc>
          <w:tcPr>
            <w:tcW w:w="3605" w:type="dxa"/>
          </w:tcPr>
          <w:p w14:paraId="4AE5CB67" w14:textId="42A8B93A" w:rsidR="00D96BFF" w:rsidRPr="004575EB" w:rsidRDefault="006477EB" w:rsidP="002D3221">
            <w:pPr>
              <w:pStyle w:val="NormalWeb"/>
              <w:spacing w:line="360" w:lineRule="auto"/>
              <w:jc w:val="both"/>
              <w:rPr>
                <w:sz w:val="22"/>
                <w:szCs w:val="22"/>
              </w:rPr>
            </w:pPr>
            <w:r w:rsidRPr="004575EB">
              <w:rPr>
                <w:sz w:val="22"/>
                <w:szCs w:val="22"/>
              </w:rPr>
              <w:t>Delayed ripening, Long self-life</w:t>
            </w:r>
          </w:p>
        </w:tc>
        <w:tc>
          <w:tcPr>
            <w:tcW w:w="3341" w:type="dxa"/>
          </w:tcPr>
          <w:p w14:paraId="6CB91C7C" w14:textId="0A9A80EB" w:rsidR="00D96BFF" w:rsidRPr="004575EB" w:rsidRDefault="006477EB" w:rsidP="002D3221">
            <w:pPr>
              <w:pStyle w:val="NormalWeb"/>
              <w:spacing w:line="360" w:lineRule="auto"/>
              <w:jc w:val="both"/>
              <w:rPr>
                <w:sz w:val="22"/>
                <w:szCs w:val="22"/>
              </w:rPr>
            </w:pPr>
            <w:r w:rsidRPr="004575EB">
              <w:rPr>
                <w:sz w:val="22"/>
                <w:szCs w:val="22"/>
              </w:rPr>
              <w:t xml:space="preserve">Antisense </w:t>
            </w:r>
            <w:proofErr w:type="spellStart"/>
            <w:r w:rsidRPr="004575EB">
              <w:rPr>
                <w:sz w:val="22"/>
                <w:szCs w:val="22"/>
              </w:rPr>
              <w:t>polygalacturonase</w:t>
            </w:r>
            <w:proofErr w:type="spellEnd"/>
            <w:r w:rsidRPr="004575EB">
              <w:rPr>
                <w:sz w:val="22"/>
                <w:szCs w:val="22"/>
              </w:rPr>
              <w:t xml:space="preserve"> (PG) gene</w:t>
            </w:r>
          </w:p>
        </w:tc>
      </w:tr>
      <w:tr w:rsidR="00D96BFF" w:rsidRPr="004575EB" w14:paraId="216FA2D9" w14:textId="77777777" w:rsidTr="006477EB">
        <w:tc>
          <w:tcPr>
            <w:tcW w:w="2694" w:type="dxa"/>
          </w:tcPr>
          <w:p w14:paraId="0FB6712D" w14:textId="237EA801" w:rsidR="00D96BFF" w:rsidRPr="004575EB" w:rsidRDefault="006477EB" w:rsidP="002D3221">
            <w:pPr>
              <w:pStyle w:val="NormalWeb"/>
              <w:spacing w:line="360" w:lineRule="auto"/>
              <w:jc w:val="both"/>
              <w:rPr>
                <w:sz w:val="22"/>
                <w:szCs w:val="22"/>
              </w:rPr>
            </w:pPr>
            <w:proofErr w:type="spellStart"/>
            <w:r w:rsidRPr="004575EB">
              <w:rPr>
                <w:sz w:val="22"/>
                <w:szCs w:val="22"/>
              </w:rPr>
              <w:t>Bt</w:t>
            </w:r>
            <w:proofErr w:type="spellEnd"/>
            <w:r w:rsidRPr="004575EB">
              <w:rPr>
                <w:sz w:val="22"/>
                <w:szCs w:val="22"/>
              </w:rPr>
              <w:t xml:space="preserve"> Tomato</w:t>
            </w:r>
          </w:p>
        </w:tc>
        <w:tc>
          <w:tcPr>
            <w:tcW w:w="3605" w:type="dxa"/>
          </w:tcPr>
          <w:p w14:paraId="65208BA2" w14:textId="7EFF3EB6" w:rsidR="00D96BFF" w:rsidRPr="004575EB" w:rsidRDefault="006477EB" w:rsidP="002D3221">
            <w:pPr>
              <w:pStyle w:val="NormalWeb"/>
              <w:spacing w:line="360" w:lineRule="auto"/>
              <w:jc w:val="both"/>
              <w:rPr>
                <w:sz w:val="22"/>
                <w:szCs w:val="22"/>
              </w:rPr>
            </w:pPr>
            <w:r w:rsidRPr="004575EB">
              <w:rPr>
                <w:sz w:val="22"/>
                <w:szCs w:val="22"/>
              </w:rPr>
              <w:t xml:space="preserve">Resistance to fruit borer </w:t>
            </w:r>
          </w:p>
        </w:tc>
        <w:tc>
          <w:tcPr>
            <w:tcW w:w="3341" w:type="dxa"/>
          </w:tcPr>
          <w:p w14:paraId="2C99C036" w14:textId="56C5C01A" w:rsidR="00D96BFF" w:rsidRPr="004575EB" w:rsidRDefault="006477EB" w:rsidP="002D3221">
            <w:pPr>
              <w:pStyle w:val="NormalWeb"/>
              <w:spacing w:line="360" w:lineRule="auto"/>
              <w:jc w:val="both"/>
              <w:rPr>
                <w:sz w:val="22"/>
                <w:szCs w:val="22"/>
              </w:rPr>
            </w:pPr>
            <w:r w:rsidRPr="004575EB">
              <w:rPr>
                <w:sz w:val="22"/>
                <w:szCs w:val="22"/>
              </w:rPr>
              <w:t>Cry 1 Ac, Cry 2 Ab (</w:t>
            </w:r>
            <w:proofErr w:type="spellStart"/>
            <w:r w:rsidRPr="004575EB">
              <w:rPr>
                <w:sz w:val="22"/>
                <w:szCs w:val="22"/>
              </w:rPr>
              <w:t>Bt</w:t>
            </w:r>
            <w:proofErr w:type="spellEnd"/>
            <w:r w:rsidRPr="004575EB">
              <w:rPr>
                <w:sz w:val="22"/>
                <w:szCs w:val="22"/>
              </w:rPr>
              <w:t xml:space="preserve"> genes)</w:t>
            </w:r>
          </w:p>
        </w:tc>
      </w:tr>
      <w:tr w:rsidR="00D96BFF" w:rsidRPr="004575EB" w14:paraId="31863544" w14:textId="77777777" w:rsidTr="006477EB">
        <w:tc>
          <w:tcPr>
            <w:tcW w:w="2694" w:type="dxa"/>
          </w:tcPr>
          <w:p w14:paraId="52C72065" w14:textId="13B5301F" w:rsidR="00D96BFF" w:rsidRPr="004575EB" w:rsidRDefault="001017D5" w:rsidP="002D3221">
            <w:pPr>
              <w:pStyle w:val="NormalWeb"/>
              <w:spacing w:line="360" w:lineRule="auto"/>
              <w:jc w:val="both"/>
              <w:rPr>
                <w:sz w:val="22"/>
                <w:szCs w:val="22"/>
              </w:rPr>
            </w:pPr>
            <w:r w:rsidRPr="004575EB">
              <w:rPr>
                <w:sz w:val="22"/>
                <w:szCs w:val="22"/>
              </w:rPr>
              <w:t xml:space="preserve">Virus Resistant </w:t>
            </w:r>
          </w:p>
        </w:tc>
        <w:tc>
          <w:tcPr>
            <w:tcW w:w="3605" w:type="dxa"/>
          </w:tcPr>
          <w:p w14:paraId="3C329A0F" w14:textId="17C660BF" w:rsidR="00D96BFF" w:rsidRPr="004575EB" w:rsidRDefault="001017D5" w:rsidP="002D3221">
            <w:pPr>
              <w:pStyle w:val="NormalWeb"/>
              <w:spacing w:line="360" w:lineRule="auto"/>
              <w:jc w:val="both"/>
              <w:rPr>
                <w:sz w:val="22"/>
                <w:szCs w:val="22"/>
              </w:rPr>
            </w:pPr>
            <w:r w:rsidRPr="004575EB">
              <w:rPr>
                <w:sz w:val="22"/>
                <w:szCs w:val="22"/>
              </w:rPr>
              <w:t xml:space="preserve">Resistance to </w:t>
            </w:r>
            <w:proofErr w:type="spellStart"/>
            <w:r w:rsidRPr="004575EB">
              <w:rPr>
                <w:sz w:val="22"/>
                <w:szCs w:val="22"/>
              </w:rPr>
              <w:t>ToLCV</w:t>
            </w:r>
            <w:proofErr w:type="spellEnd"/>
            <w:r w:rsidRPr="004575EB">
              <w:rPr>
                <w:sz w:val="22"/>
                <w:szCs w:val="22"/>
              </w:rPr>
              <w:t>, CMV, TYLCV</w:t>
            </w:r>
          </w:p>
        </w:tc>
        <w:tc>
          <w:tcPr>
            <w:tcW w:w="3341" w:type="dxa"/>
          </w:tcPr>
          <w:p w14:paraId="7C4D0358" w14:textId="580BD8F6" w:rsidR="00D96BFF" w:rsidRPr="004575EB" w:rsidRDefault="001017D5" w:rsidP="002D3221">
            <w:pPr>
              <w:pStyle w:val="NormalWeb"/>
              <w:spacing w:line="360" w:lineRule="auto"/>
              <w:jc w:val="both"/>
              <w:rPr>
                <w:sz w:val="22"/>
                <w:szCs w:val="22"/>
              </w:rPr>
            </w:pPr>
            <w:r w:rsidRPr="004575EB">
              <w:rPr>
                <w:sz w:val="22"/>
                <w:szCs w:val="22"/>
              </w:rPr>
              <w:t>Coat protein genes/ RNAi constructs</w:t>
            </w:r>
          </w:p>
        </w:tc>
      </w:tr>
      <w:tr w:rsidR="00D96BFF" w:rsidRPr="004575EB" w14:paraId="00EE0C6F" w14:textId="77777777" w:rsidTr="006477EB">
        <w:tc>
          <w:tcPr>
            <w:tcW w:w="2694" w:type="dxa"/>
          </w:tcPr>
          <w:p w14:paraId="04B63392" w14:textId="38FE7AB0" w:rsidR="00D96BFF" w:rsidRPr="004575EB" w:rsidRDefault="001017D5" w:rsidP="002D3221">
            <w:pPr>
              <w:pStyle w:val="NormalWeb"/>
              <w:spacing w:line="360" w:lineRule="auto"/>
              <w:jc w:val="both"/>
              <w:rPr>
                <w:sz w:val="22"/>
                <w:szCs w:val="22"/>
              </w:rPr>
            </w:pPr>
            <w:r w:rsidRPr="004575EB">
              <w:rPr>
                <w:sz w:val="22"/>
                <w:szCs w:val="22"/>
              </w:rPr>
              <w:t>Purple Tomato</w:t>
            </w:r>
          </w:p>
        </w:tc>
        <w:tc>
          <w:tcPr>
            <w:tcW w:w="3605" w:type="dxa"/>
          </w:tcPr>
          <w:p w14:paraId="5CE50E8D" w14:textId="61532956" w:rsidR="00D96BFF" w:rsidRPr="004575EB" w:rsidRDefault="001017D5" w:rsidP="002D3221">
            <w:pPr>
              <w:pStyle w:val="NormalWeb"/>
              <w:spacing w:line="360" w:lineRule="auto"/>
              <w:jc w:val="both"/>
              <w:rPr>
                <w:sz w:val="22"/>
                <w:szCs w:val="22"/>
              </w:rPr>
            </w:pPr>
            <w:r w:rsidRPr="004575EB">
              <w:rPr>
                <w:sz w:val="22"/>
                <w:szCs w:val="22"/>
              </w:rPr>
              <w:t>High anthocyanin (antioxidant-rich)</w:t>
            </w:r>
          </w:p>
        </w:tc>
        <w:tc>
          <w:tcPr>
            <w:tcW w:w="3341" w:type="dxa"/>
          </w:tcPr>
          <w:p w14:paraId="5A6C1EFF" w14:textId="5914A827" w:rsidR="00D96BFF" w:rsidRPr="004575EB" w:rsidRDefault="001017D5" w:rsidP="002D3221">
            <w:pPr>
              <w:pStyle w:val="NormalWeb"/>
              <w:spacing w:line="360" w:lineRule="auto"/>
              <w:jc w:val="both"/>
              <w:rPr>
                <w:sz w:val="22"/>
                <w:szCs w:val="22"/>
              </w:rPr>
            </w:pPr>
            <w:r w:rsidRPr="004575EB">
              <w:rPr>
                <w:sz w:val="22"/>
                <w:szCs w:val="22"/>
              </w:rPr>
              <w:t>Del and Ros 1 (snapdragon)</w:t>
            </w:r>
          </w:p>
        </w:tc>
      </w:tr>
      <w:tr w:rsidR="001017D5" w:rsidRPr="004575EB" w14:paraId="5295361F" w14:textId="77777777" w:rsidTr="006477EB">
        <w:tc>
          <w:tcPr>
            <w:tcW w:w="2694" w:type="dxa"/>
          </w:tcPr>
          <w:p w14:paraId="4B93CC7A" w14:textId="2C264741" w:rsidR="001017D5" w:rsidRPr="004575EB" w:rsidRDefault="001017D5" w:rsidP="002D3221">
            <w:pPr>
              <w:pStyle w:val="NormalWeb"/>
              <w:spacing w:line="360" w:lineRule="auto"/>
              <w:jc w:val="both"/>
              <w:rPr>
                <w:sz w:val="22"/>
                <w:szCs w:val="22"/>
              </w:rPr>
            </w:pPr>
            <w:r w:rsidRPr="004575EB">
              <w:rPr>
                <w:sz w:val="22"/>
                <w:szCs w:val="22"/>
              </w:rPr>
              <w:t>High Lycopene Tomato</w:t>
            </w:r>
          </w:p>
        </w:tc>
        <w:tc>
          <w:tcPr>
            <w:tcW w:w="3605" w:type="dxa"/>
          </w:tcPr>
          <w:p w14:paraId="00184E93" w14:textId="52B8FD02" w:rsidR="001017D5" w:rsidRPr="004575EB" w:rsidRDefault="001017D5" w:rsidP="002D3221">
            <w:pPr>
              <w:pStyle w:val="NormalWeb"/>
              <w:spacing w:line="360" w:lineRule="auto"/>
              <w:jc w:val="both"/>
              <w:rPr>
                <w:sz w:val="22"/>
                <w:szCs w:val="22"/>
              </w:rPr>
            </w:pPr>
            <w:r w:rsidRPr="004575EB">
              <w:rPr>
                <w:sz w:val="22"/>
                <w:szCs w:val="22"/>
              </w:rPr>
              <w:t>Nutritional improvement (antioxidant)</w:t>
            </w:r>
          </w:p>
        </w:tc>
        <w:tc>
          <w:tcPr>
            <w:tcW w:w="3341" w:type="dxa"/>
          </w:tcPr>
          <w:p w14:paraId="3F8B003F" w14:textId="2332A884" w:rsidR="001017D5" w:rsidRPr="004575EB" w:rsidRDefault="001017D5" w:rsidP="002D3221">
            <w:pPr>
              <w:pStyle w:val="NormalWeb"/>
              <w:spacing w:line="360" w:lineRule="auto"/>
              <w:jc w:val="both"/>
              <w:rPr>
                <w:sz w:val="22"/>
                <w:szCs w:val="22"/>
              </w:rPr>
            </w:pPr>
            <w:r w:rsidRPr="004575EB">
              <w:rPr>
                <w:sz w:val="22"/>
                <w:szCs w:val="22"/>
              </w:rPr>
              <w:t>Overexpression of phytoene synthase or silencing of competing pathway</w:t>
            </w:r>
          </w:p>
        </w:tc>
      </w:tr>
    </w:tbl>
    <w:p w14:paraId="6A70CB8E" w14:textId="26B6E12B" w:rsidR="002D3221" w:rsidRPr="004575EB" w:rsidRDefault="00817566" w:rsidP="002D3221">
      <w:pPr>
        <w:pStyle w:val="NormalWeb"/>
        <w:spacing w:line="360" w:lineRule="auto"/>
        <w:jc w:val="both"/>
        <w:rPr>
          <w:sz w:val="22"/>
          <w:szCs w:val="22"/>
        </w:rPr>
      </w:pPr>
      <w:r w:rsidRPr="004575EB">
        <w:rPr>
          <w:sz w:val="22"/>
          <w:szCs w:val="22"/>
        </w:rPr>
        <w:t>Biotechnology has accelerated tomato improvement by allowing very precise genetic alterations that are not achievable with traditional approaches</w:t>
      </w:r>
      <w:r w:rsidR="00C10F48" w:rsidRPr="004575EB">
        <w:rPr>
          <w:sz w:val="22"/>
          <w:szCs w:val="22"/>
        </w:rPr>
        <w:t xml:space="preserve"> (</w:t>
      </w:r>
      <w:r w:rsidR="00C10F48" w:rsidRPr="008B363C">
        <w:rPr>
          <w:szCs w:val="22"/>
        </w:rPr>
        <w:t>Ashish</w:t>
      </w:r>
      <w:r w:rsidR="00C10F48" w:rsidRPr="008B363C">
        <w:rPr>
          <w:sz w:val="22"/>
          <w:szCs w:val="22"/>
        </w:rPr>
        <w:t xml:space="preserve"> et al., </w:t>
      </w:r>
      <w:r w:rsidR="00C10F48" w:rsidRPr="008B363C">
        <w:rPr>
          <w:szCs w:val="22"/>
        </w:rPr>
        <w:t>2017</w:t>
      </w:r>
      <w:r w:rsidR="00C10F48" w:rsidRPr="004575EB">
        <w:rPr>
          <w:b/>
          <w:bCs/>
          <w:szCs w:val="22"/>
        </w:rPr>
        <w:t>)</w:t>
      </w:r>
      <w:r w:rsidRPr="004575EB">
        <w:rPr>
          <w:sz w:val="22"/>
          <w:szCs w:val="22"/>
        </w:rPr>
        <w:t>. Genetic engineering and transgenic techniques have been effectively used to provide resistance to viruses, nematodes, and fungal diseases, as well as to improve nutritional quality through increased lycopene, vitamin C, and antioxidant content</w:t>
      </w:r>
      <w:r w:rsidR="00197E6F">
        <w:rPr>
          <w:sz w:val="22"/>
          <w:szCs w:val="22"/>
        </w:rPr>
        <w:t xml:space="preserve"> (</w:t>
      </w:r>
      <w:r w:rsidR="004A249C" w:rsidRPr="004A249C">
        <w:rPr>
          <w:sz w:val="22"/>
          <w:szCs w:val="22"/>
          <w:highlight w:val="yellow"/>
        </w:rPr>
        <w:t>Khan et al.</w:t>
      </w:r>
      <w:r w:rsidR="004A249C">
        <w:rPr>
          <w:sz w:val="22"/>
          <w:szCs w:val="22"/>
          <w:highlight w:val="yellow"/>
        </w:rPr>
        <w:t>,</w:t>
      </w:r>
      <w:r w:rsidR="004A249C" w:rsidRPr="004A249C">
        <w:rPr>
          <w:sz w:val="22"/>
          <w:szCs w:val="22"/>
          <w:highlight w:val="yellow"/>
        </w:rPr>
        <w:t xml:space="preserve"> 2024</w:t>
      </w:r>
      <w:r w:rsidR="004A249C">
        <w:rPr>
          <w:sz w:val="22"/>
          <w:szCs w:val="22"/>
        </w:rPr>
        <w:t>)</w:t>
      </w:r>
      <w:r w:rsidRPr="004575EB">
        <w:rPr>
          <w:sz w:val="22"/>
          <w:szCs w:val="22"/>
        </w:rPr>
        <w:t xml:space="preserve">. RNA interference (RNAi) and CRISPR/Cas genome editing have emerged as effective techniques for targeted gene silencing or editing, enabling the creation of disease-resistant, </w:t>
      </w:r>
      <w:proofErr w:type="spellStart"/>
      <w:r w:rsidRPr="004575EB">
        <w:rPr>
          <w:sz w:val="22"/>
          <w:szCs w:val="22"/>
        </w:rPr>
        <w:t>parthenocarpic</w:t>
      </w:r>
      <w:proofErr w:type="spellEnd"/>
      <w:r w:rsidRPr="004575EB">
        <w:rPr>
          <w:sz w:val="22"/>
          <w:szCs w:val="22"/>
        </w:rPr>
        <w:t xml:space="preserve">, or shelf-stable cultivars. Tissue culture techniques, such as </w:t>
      </w:r>
      <w:r w:rsidRPr="004575EB">
        <w:rPr>
          <w:sz w:val="22"/>
          <w:szCs w:val="22"/>
        </w:rPr>
        <w:lastRenderedPageBreak/>
        <w:t>micropropagation and somatic embryogenesis, allow for the rapid multiplication of elite genotypes while also providing virus-free planting material. Furthermore, haploid and doubled haploid technology hastens the production of pure lines, decreasing the breeding cycle significantly</w:t>
      </w:r>
      <w:r w:rsidR="002D14E5" w:rsidRPr="004575EB">
        <w:rPr>
          <w:sz w:val="22"/>
          <w:szCs w:val="22"/>
        </w:rPr>
        <w:t xml:space="preserve"> (</w:t>
      </w:r>
      <w:r w:rsidR="002D14E5" w:rsidRPr="008B363C">
        <w:rPr>
          <w:szCs w:val="22"/>
        </w:rPr>
        <w:t>Kumar</w:t>
      </w:r>
      <w:r w:rsidR="002D14E5" w:rsidRPr="008B363C">
        <w:rPr>
          <w:sz w:val="22"/>
          <w:szCs w:val="22"/>
        </w:rPr>
        <w:t xml:space="preserve"> et. al., </w:t>
      </w:r>
      <w:r w:rsidR="002D14E5" w:rsidRPr="008B363C">
        <w:rPr>
          <w:szCs w:val="22"/>
        </w:rPr>
        <w:t>2012)</w:t>
      </w:r>
      <w:r w:rsidRPr="004575EB">
        <w:rPr>
          <w:sz w:val="22"/>
          <w:szCs w:val="22"/>
        </w:rPr>
        <w:t>. The incorporation of genomics, transcriptomics, and metabolomics into traditional breeding provides a systems-level understanding of gene function, stress responses, and quality attributes, opening the path for precision breeding</w:t>
      </w:r>
      <w:r w:rsidR="002D14E5" w:rsidRPr="004575EB">
        <w:rPr>
          <w:sz w:val="22"/>
          <w:szCs w:val="22"/>
        </w:rPr>
        <w:t xml:space="preserve"> (</w:t>
      </w:r>
      <w:r w:rsidR="002D14E5" w:rsidRPr="008B363C">
        <w:rPr>
          <w:sz w:val="22"/>
          <w:szCs w:val="22"/>
        </w:rPr>
        <w:t>Shah, 2020</w:t>
      </w:r>
      <w:r w:rsidR="002D14E5" w:rsidRPr="004575EB">
        <w:rPr>
          <w:sz w:val="22"/>
          <w:szCs w:val="22"/>
        </w:rPr>
        <w:t>)</w:t>
      </w:r>
      <w:r w:rsidRPr="004575EB">
        <w:rPr>
          <w:sz w:val="22"/>
          <w:szCs w:val="22"/>
        </w:rPr>
        <w:t>.</w:t>
      </w:r>
    </w:p>
    <w:p w14:paraId="203AC13B" w14:textId="7946BB5B" w:rsidR="002601B6" w:rsidRPr="004575EB" w:rsidRDefault="002601B6" w:rsidP="002D3221">
      <w:pPr>
        <w:pStyle w:val="NormalWeb"/>
        <w:spacing w:line="360" w:lineRule="auto"/>
        <w:jc w:val="both"/>
        <w:rPr>
          <w:b/>
          <w:bCs/>
          <w:sz w:val="22"/>
          <w:szCs w:val="22"/>
        </w:rPr>
      </w:pPr>
      <w:r w:rsidRPr="004575EB">
        <w:rPr>
          <w:b/>
          <w:bCs/>
          <w:sz w:val="22"/>
          <w:szCs w:val="22"/>
        </w:rPr>
        <w:t xml:space="preserve">Table </w:t>
      </w:r>
      <w:r w:rsidR="001017D5" w:rsidRPr="004575EB">
        <w:rPr>
          <w:b/>
          <w:bCs/>
          <w:sz w:val="22"/>
          <w:szCs w:val="22"/>
        </w:rPr>
        <w:t>8</w:t>
      </w:r>
      <w:r w:rsidRPr="004575EB">
        <w:rPr>
          <w:b/>
          <w:bCs/>
          <w:sz w:val="22"/>
          <w:szCs w:val="22"/>
        </w:rPr>
        <w:t xml:space="preserve">: Single genes useful in Tomato </w:t>
      </w:r>
      <w:r w:rsidR="008E7778" w:rsidRPr="004575EB">
        <w:rPr>
          <w:b/>
          <w:bCs/>
          <w:sz w:val="22"/>
          <w:szCs w:val="22"/>
        </w:rPr>
        <w:t>Genetic I</w:t>
      </w:r>
      <w:r w:rsidRPr="004575EB">
        <w:rPr>
          <w:b/>
          <w:bCs/>
          <w:sz w:val="22"/>
          <w:szCs w:val="22"/>
        </w:rPr>
        <w:t>mprovemen</w:t>
      </w:r>
      <w:r w:rsidR="00B736C6" w:rsidRPr="004575EB">
        <w:rPr>
          <w:b/>
          <w:bCs/>
          <w:sz w:val="22"/>
          <w:szCs w:val="22"/>
        </w:rPr>
        <w:t>t</w:t>
      </w:r>
    </w:p>
    <w:tbl>
      <w:tblPr>
        <w:tblStyle w:val="TableGrid"/>
        <w:tblW w:w="0" w:type="auto"/>
        <w:tblLook w:val="04A0" w:firstRow="1" w:lastRow="0" w:firstColumn="1" w:lastColumn="0" w:noHBand="0" w:noVBand="1"/>
      </w:tblPr>
      <w:tblGrid>
        <w:gridCol w:w="3005"/>
        <w:gridCol w:w="1668"/>
        <w:gridCol w:w="2977"/>
      </w:tblGrid>
      <w:tr w:rsidR="002601B6" w:rsidRPr="004575EB" w14:paraId="4FB643DA" w14:textId="77777777" w:rsidTr="008E7778">
        <w:tc>
          <w:tcPr>
            <w:tcW w:w="3005" w:type="dxa"/>
          </w:tcPr>
          <w:p w14:paraId="48FB08A9" w14:textId="595BAEF4" w:rsidR="002601B6" w:rsidRPr="004575EB" w:rsidRDefault="002601B6" w:rsidP="002D3221">
            <w:pPr>
              <w:pStyle w:val="NormalWeb"/>
              <w:spacing w:line="360" w:lineRule="auto"/>
              <w:jc w:val="both"/>
              <w:rPr>
                <w:b/>
                <w:bCs/>
                <w:sz w:val="22"/>
                <w:szCs w:val="22"/>
              </w:rPr>
            </w:pPr>
            <w:r w:rsidRPr="004575EB">
              <w:rPr>
                <w:b/>
                <w:bCs/>
                <w:sz w:val="22"/>
                <w:szCs w:val="22"/>
              </w:rPr>
              <w:t>Gene designation</w:t>
            </w:r>
          </w:p>
        </w:tc>
        <w:tc>
          <w:tcPr>
            <w:tcW w:w="1668" w:type="dxa"/>
          </w:tcPr>
          <w:p w14:paraId="61880B0B" w14:textId="1750278E" w:rsidR="002601B6" w:rsidRPr="004575EB" w:rsidRDefault="002601B6" w:rsidP="002D3221">
            <w:pPr>
              <w:pStyle w:val="NormalWeb"/>
              <w:spacing w:line="360" w:lineRule="auto"/>
              <w:jc w:val="both"/>
              <w:rPr>
                <w:b/>
                <w:bCs/>
                <w:sz w:val="22"/>
                <w:szCs w:val="22"/>
              </w:rPr>
            </w:pPr>
            <w:r w:rsidRPr="004575EB">
              <w:rPr>
                <w:b/>
                <w:bCs/>
                <w:sz w:val="22"/>
                <w:szCs w:val="22"/>
              </w:rPr>
              <w:t>Gene Symbol</w:t>
            </w:r>
          </w:p>
        </w:tc>
        <w:tc>
          <w:tcPr>
            <w:tcW w:w="2977" w:type="dxa"/>
          </w:tcPr>
          <w:p w14:paraId="3B1C820F" w14:textId="33D31648" w:rsidR="002601B6" w:rsidRPr="004575EB" w:rsidRDefault="002601B6" w:rsidP="002D3221">
            <w:pPr>
              <w:pStyle w:val="NormalWeb"/>
              <w:spacing w:line="360" w:lineRule="auto"/>
              <w:jc w:val="both"/>
              <w:rPr>
                <w:b/>
                <w:bCs/>
                <w:sz w:val="22"/>
                <w:szCs w:val="22"/>
              </w:rPr>
            </w:pPr>
            <w:r w:rsidRPr="004575EB">
              <w:rPr>
                <w:b/>
                <w:bCs/>
                <w:sz w:val="22"/>
                <w:szCs w:val="22"/>
              </w:rPr>
              <w:t>Variety</w:t>
            </w:r>
          </w:p>
        </w:tc>
      </w:tr>
      <w:tr w:rsidR="002601B6" w:rsidRPr="004575EB" w14:paraId="3883C619" w14:textId="77777777" w:rsidTr="008E7778">
        <w:tc>
          <w:tcPr>
            <w:tcW w:w="3005" w:type="dxa"/>
          </w:tcPr>
          <w:p w14:paraId="1E55EA33" w14:textId="42CA7BF1" w:rsidR="002601B6" w:rsidRPr="004575EB" w:rsidRDefault="00B736C6" w:rsidP="002D3221">
            <w:pPr>
              <w:pStyle w:val="NormalWeb"/>
              <w:spacing w:line="360" w:lineRule="auto"/>
              <w:jc w:val="both"/>
              <w:rPr>
                <w:sz w:val="22"/>
                <w:szCs w:val="22"/>
              </w:rPr>
            </w:pPr>
            <w:r w:rsidRPr="004575EB">
              <w:rPr>
                <w:sz w:val="22"/>
                <w:szCs w:val="22"/>
              </w:rPr>
              <w:t>Self-Pruning</w:t>
            </w:r>
          </w:p>
        </w:tc>
        <w:tc>
          <w:tcPr>
            <w:tcW w:w="1668" w:type="dxa"/>
          </w:tcPr>
          <w:p w14:paraId="61065E7F" w14:textId="47F6365C" w:rsidR="002601B6" w:rsidRPr="004575EB" w:rsidRDefault="002601B6" w:rsidP="002D3221">
            <w:pPr>
              <w:pStyle w:val="NormalWeb"/>
              <w:spacing w:line="360" w:lineRule="auto"/>
              <w:jc w:val="both"/>
              <w:rPr>
                <w:i/>
                <w:iCs/>
                <w:sz w:val="22"/>
                <w:szCs w:val="22"/>
              </w:rPr>
            </w:pPr>
            <w:proofErr w:type="spellStart"/>
            <w:r w:rsidRPr="004575EB">
              <w:rPr>
                <w:i/>
                <w:iCs/>
                <w:sz w:val="22"/>
                <w:szCs w:val="22"/>
              </w:rPr>
              <w:t>sp</w:t>
            </w:r>
            <w:proofErr w:type="spellEnd"/>
          </w:p>
        </w:tc>
        <w:tc>
          <w:tcPr>
            <w:tcW w:w="2977" w:type="dxa"/>
          </w:tcPr>
          <w:p w14:paraId="4C642246" w14:textId="7DA2D253" w:rsidR="002601B6" w:rsidRPr="004575EB" w:rsidRDefault="00B736C6" w:rsidP="002D3221">
            <w:pPr>
              <w:pStyle w:val="NormalWeb"/>
              <w:spacing w:line="360" w:lineRule="auto"/>
              <w:jc w:val="both"/>
              <w:rPr>
                <w:sz w:val="22"/>
                <w:szCs w:val="22"/>
              </w:rPr>
            </w:pPr>
            <w:r w:rsidRPr="004575EB">
              <w:rPr>
                <w:sz w:val="22"/>
                <w:szCs w:val="22"/>
              </w:rPr>
              <w:t>Many</w:t>
            </w:r>
          </w:p>
        </w:tc>
      </w:tr>
      <w:tr w:rsidR="002601B6" w:rsidRPr="004575EB" w14:paraId="35F4AB9D" w14:textId="77777777" w:rsidTr="008E7778">
        <w:tc>
          <w:tcPr>
            <w:tcW w:w="3005" w:type="dxa"/>
          </w:tcPr>
          <w:p w14:paraId="325391C9" w14:textId="5258A305" w:rsidR="002601B6" w:rsidRPr="004575EB" w:rsidRDefault="00B736C6" w:rsidP="002D3221">
            <w:pPr>
              <w:pStyle w:val="NormalWeb"/>
              <w:spacing w:line="360" w:lineRule="auto"/>
              <w:jc w:val="both"/>
              <w:rPr>
                <w:sz w:val="22"/>
                <w:szCs w:val="22"/>
              </w:rPr>
            </w:pPr>
            <w:r w:rsidRPr="004575EB">
              <w:rPr>
                <w:sz w:val="22"/>
                <w:szCs w:val="22"/>
              </w:rPr>
              <w:t>Potato leaf</w:t>
            </w:r>
          </w:p>
        </w:tc>
        <w:tc>
          <w:tcPr>
            <w:tcW w:w="1668" w:type="dxa"/>
          </w:tcPr>
          <w:p w14:paraId="4B0CAAA7" w14:textId="2D72D228" w:rsidR="002601B6" w:rsidRPr="004575EB" w:rsidRDefault="00B736C6" w:rsidP="002D3221">
            <w:pPr>
              <w:pStyle w:val="NormalWeb"/>
              <w:spacing w:line="360" w:lineRule="auto"/>
              <w:jc w:val="both"/>
              <w:rPr>
                <w:i/>
                <w:iCs/>
                <w:sz w:val="22"/>
                <w:szCs w:val="22"/>
              </w:rPr>
            </w:pPr>
            <w:r w:rsidRPr="004575EB">
              <w:rPr>
                <w:i/>
                <w:iCs/>
                <w:sz w:val="22"/>
                <w:szCs w:val="22"/>
              </w:rPr>
              <w:t>c</w:t>
            </w:r>
          </w:p>
        </w:tc>
        <w:tc>
          <w:tcPr>
            <w:tcW w:w="2977" w:type="dxa"/>
          </w:tcPr>
          <w:p w14:paraId="3FFBB251" w14:textId="3575F037" w:rsidR="002601B6" w:rsidRPr="004575EB" w:rsidRDefault="00B736C6" w:rsidP="002D3221">
            <w:pPr>
              <w:pStyle w:val="NormalWeb"/>
              <w:spacing w:line="360" w:lineRule="auto"/>
              <w:jc w:val="both"/>
              <w:rPr>
                <w:sz w:val="22"/>
                <w:szCs w:val="22"/>
              </w:rPr>
            </w:pPr>
            <w:r w:rsidRPr="004575EB">
              <w:rPr>
                <w:sz w:val="22"/>
                <w:szCs w:val="22"/>
              </w:rPr>
              <w:t>Geneva 11</w:t>
            </w:r>
          </w:p>
        </w:tc>
      </w:tr>
      <w:tr w:rsidR="00B736C6" w:rsidRPr="004575EB" w14:paraId="6A743418" w14:textId="77777777" w:rsidTr="008E7778">
        <w:tc>
          <w:tcPr>
            <w:tcW w:w="3005" w:type="dxa"/>
          </w:tcPr>
          <w:p w14:paraId="1D3A9DA7" w14:textId="56A744C0" w:rsidR="00B736C6" w:rsidRPr="004575EB" w:rsidRDefault="00B736C6" w:rsidP="002D3221">
            <w:pPr>
              <w:pStyle w:val="NormalWeb"/>
              <w:spacing w:line="360" w:lineRule="auto"/>
              <w:jc w:val="both"/>
              <w:rPr>
                <w:sz w:val="22"/>
                <w:szCs w:val="22"/>
              </w:rPr>
            </w:pPr>
            <w:r w:rsidRPr="004575EB">
              <w:rPr>
                <w:sz w:val="22"/>
                <w:szCs w:val="22"/>
              </w:rPr>
              <w:t>Jointless pedicel</w:t>
            </w:r>
          </w:p>
        </w:tc>
        <w:tc>
          <w:tcPr>
            <w:tcW w:w="1668" w:type="dxa"/>
          </w:tcPr>
          <w:p w14:paraId="6CBEDD11" w14:textId="7CAE1363" w:rsidR="00B736C6" w:rsidRPr="004575EB" w:rsidRDefault="00F42AE9" w:rsidP="002D3221">
            <w:pPr>
              <w:pStyle w:val="NormalWeb"/>
              <w:spacing w:line="360" w:lineRule="auto"/>
              <w:jc w:val="both"/>
              <w:rPr>
                <w:i/>
                <w:iCs/>
                <w:sz w:val="22"/>
                <w:szCs w:val="22"/>
              </w:rPr>
            </w:pPr>
            <w:r w:rsidRPr="004575EB">
              <w:rPr>
                <w:i/>
                <w:iCs/>
                <w:sz w:val="22"/>
                <w:szCs w:val="22"/>
              </w:rPr>
              <w:t>j</w:t>
            </w:r>
            <w:r w:rsidR="00B736C6" w:rsidRPr="004575EB">
              <w:rPr>
                <w:i/>
                <w:iCs/>
                <w:sz w:val="22"/>
                <w:szCs w:val="22"/>
              </w:rPr>
              <w:t>-1</w:t>
            </w:r>
            <w:r w:rsidRPr="004575EB">
              <w:rPr>
                <w:i/>
                <w:iCs/>
                <w:sz w:val="22"/>
                <w:szCs w:val="22"/>
              </w:rPr>
              <w:t>, j-2</w:t>
            </w:r>
          </w:p>
        </w:tc>
        <w:tc>
          <w:tcPr>
            <w:tcW w:w="2977" w:type="dxa"/>
          </w:tcPr>
          <w:p w14:paraId="7133C75D" w14:textId="59B4264D" w:rsidR="00B736C6" w:rsidRPr="004575EB" w:rsidRDefault="00B736C6" w:rsidP="002D3221">
            <w:pPr>
              <w:pStyle w:val="NormalWeb"/>
              <w:spacing w:line="360" w:lineRule="auto"/>
              <w:jc w:val="both"/>
              <w:rPr>
                <w:sz w:val="22"/>
                <w:szCs w:val="22"/>
              </w:rPr>
            </w:pPr>
            <w:r w:rsidRPr="004575EB">
              <w:rPr>
                <w:sz w:val="22"/>
                <w:szCs w:val="22"/>
              </w:rPr>
              <w:t>Pen Red</w:t>
            </w:r>
            <w:r w:rsidR="00F42AE9" w:rsidRPr="004575EB">
              <w:rPr>
                <w:sz w:val="22"/>
                <w:szCs w:val="22"/>
              </w:rPr>
              <w:t xml:space="preserve"> and many varieties</w:t>
            </w:r>
          </w:p>
        </w:tc>
      </w:tr>
      <w:tr w:rsidR="00B736C6" w:rsidRPr="004575EB" w14:paraId="0BBDC22F" w14:textId="77777777" w:rsidTr="008E7778">
        <w:tc>
          <w:tcPr>
            <w:tcW w:w="3005" w:type="dxa"/>
          </w:tcPr>
          <w:p w14:paraId="4C1CB6D8" w14:textId="23BDA4B6" w:rsidR="00B736C6" w:rsidRPr="004575EB" w:rsidRDefault="00B736C6" w:rsidP="002D3221">
            <w:pPr>
              <w:pStyle w:val="NormalWeb"/>
              <w:spacing w:line="360" w:lineRule="auto"/>
              <w:jc w:val="both"/>
              <w:rPr>
                <w:sz w:val="22"/>
                <w:szCs w:val="22"/>
              </w:rPr>
            </w:pPr>
            <w:r w:rsidRPr="004575EB">
              <w:rPr>
                <w:sz w:val="22"/>
                <w:szCs w:val="22"/>
              </w:rPr>
              <w:t>Race 1</w:t>
            </w:r>
          </w:p>
        </w:tc>
        <w:tc>
          <w:tcPr>
            <w:tcW w:w="1668" w:type="dxa"/>
          </w:tcPr>
          <w:p w14:paraId="049F4F45" w14:textId="2CF09D5B" w:rsidR="00B736C6" w:rsidRPr="004575EB" w:rsidRDefault="00B736C6" w:rsidP="002D3221">
            <w:pPr>
              <w:pStyle w:val="NormalWeb"/>
              <w:spacing w:line="360" w:lineRule="auto"/>
              <w:jc w:val="both"/>
              <w:rPr>
                <w:i/>
                <w:iCs/>
                <w:sz w:val="22"/>
                <w:szCs w:val="22"/>
              </w:rPr>
            </w:pPr>
            <w:r w:rsidRPr="004575EB">
              <w:rPr>
                <w:i/>
                <w:iCs/>
                <w:sz w:val="22"/>
                <w:szCs w:val="22"/>
              </w:rPr>
              <w:t>I-1</w:t>
            </w:r>
          </w:p>
        </w:tc>
        <w:tc>
          <w:tcPr>
            <w:tcW w:w="2977" w:type="dxa"/>
          </w:tcPr>
          <w:p w14:paraId="6EB0B286" w14:textId="4B69721A" w:rsidR="00B736C6" w:rsidRPr="004575EB" w:rsidRDefault="00B736C6" w:rsidP="002D3221">
            <w:pPr>
              <w:pStyle w:val="NormalWeb"/>
              <w:spacing w:line="360" w:lineRule="auto"/>
              <w:jc w:val="both"/>
              <w:rPr>
                <w:sz w:val="22"/>
                <w:szCs w:val="22"/>
              </w:rPr>
            </w:pPr>
            <w:r w:rsidRPr="004575EB">
              <w:rPr>
                <w:sz w:val="22"/>
                <w:szCs w:val="22"/>
              </w:rPr>
              <w:t>Pan American</w:t>
            </w:r>
          </w:p>
        </w:tc>
      </w:tr>
      <w:tr w:rsidR="00B736C6" w:rsidRPr="004575EB" w14:paraId="72791A59" w14:textId="77777777" w:rsidTr="008E7778">
        <w:tc>
          <w:tcPr>
            <w:tcW w:w="3005" w:type="dxa"/>
          </w:tcPr>
          <w:p w14:paraId="4570DA1E" w14:textId="7E02BB71" w:rsidR="00B736C6" w:rsidRPr="004575EB" w:rsidRDefault="00B736C6" w:rsidP="002D3221">
            <w:pPr>
              <w:pStyle w:val="NormalWeb"/>
              <w:spacing w:line="360" w:lineRule="auto"/>
              <w:jc w:val="both"/>
              <w:rPr>
                <w:sz w:val="22"/>
                <w:szCs w:val="22"/>
              </w:rPr>
            </w:pPr>
            <w:r w:rsidRPr="004575EB">
              <w:rPr>
                <w:sz w:val="22"/>
                <w:szCs w:val="22"/>
              </w:rPr>
              <w:t>Race 2</w:t>
            </w:r>
          </w:p>
        </w:tc>
        <w:tc>
          <w:tcPr>
            <w:tcW w:w="1668" w:type="dxa"/>
          </w:tcPr>
          <w:p w14:paraId="156C92E8" w14:textId="200F6A13" w:rsidR="00B736C6" w:rsidRPr="004575EB" w:rsidRDefault="00B736C6" w:rsidP="002D3221">
            <w:pPr>
              <w:pStyle w:val="NormalWeb"/>
              <w:spacing w:line="360" w:lineRule="auto"/>
              <w:jc w:val="both"/>
              <w:rPr>
                <w:i/>
                <w:iCs/>
                <w:sz w:val="22"/>
                <w:szCs w:val="22"/>
              </w:rPr>
            </w:pPr>
            <w:r w:rsidRPr="004575EB">
              <w:rPr>
                <w:i/>
                <w:iCs/>
                <w:sz w:val="22"/>
                <w:szCs w:val="22"/>
              </w:rPr>
              <w:t>I-2</w:t>
            </w:r>
          </w:p>
        </w:tc>
        <w:tc>
          <w:tcPr>
            <w:tcW w:w="2977" w:type="dxa"/>
          </w:tcPr>
          <w:p w14:paraId="014C983D" w14:textId="131B11C8" w:rsidR="00B736C6" w:rsidRPr="004575EB" w:rsidRDefault="00B736C6" w:rsidP="002D3221">
            <w:pPr>
              <w:pStyle w:val="NormalWeb"/>
              <w:spacing w:line="360" w:lineRule="auto"/>
              <w:jc w:val="both"/>
              <w:rPr>
                <w:sz w:val="22"/>
                <w:szCs w:val="22"/>
              </w:rPr>
            </w:pPr>
            <w:r w:rsidRPr="004575EB">
              <w:rPr>
                <w:sz w:val="22"/>
                <w:szCs w:val="22"/>
              </w:rPr>
              <w:t>Walter</w:t>
            </w:r>
          </w:p>
        </w:tc>
      </w:tr>
      <w:tr w:rsidR="00B736C6" w:rsidRPr="004575EB" w14:paraId="42323254" w14:textId="77777777" w:rsidTr="008E7778">
        <w:tc>
          <w:tcPr>
            <w:tcW w:w="3005" w:type="dxa"/>
          </w:tcPr>
          <w:p w14:paraId="402E50A4" w14:textId="624510B0" w:rsidR="00B736C6" w:rsidRPr="004575EB" w:rsidRDefault="00B736C6" w:rsidP="002D3221">
            <w:pPr>
              <w:pStyle w:val="NormalWeb"/>
              <w:spacing w:line="360" w:lineRule="auto"/>
              <w:jc w:val="both"/>
              <w:rPr>
                <w:sz w:val="22"/>
                <w:szCs w:val="22"/>
              </w:rPr>
            </w:pPr>
            <w:r w:rsidRPr="004575EB">
              <w:rPr>
                <w:sz w:val="22"/>
                <w:szCs w:val="22"/>
              </w:rPr>
              <w:t>Tangerine</w:t>
            </w:r>
          </w:p>
        </w:tc>
        <w:tc>
          <w:tcPr>
            <w:tcW w:w="1668" w:type="dxa"/>
          </w:tcPr>
          <w:p w14:paraId="4BD86A9C" w14:textId="00B74EB9" w:rsidR="00B736C6" w:rsidRPr="004575EB" w:rsidRDefault="00B736C6" w:rsidP="002D3221">
            <w:pPr>
              <w:pStyle w:val="NormalWeb"/>
              <w:spacing w:line="360" w:lineRule="auto"/>
              <w:jc w:val="both"/>
              <w:rPr>
                <w:i/>
                <w:iCs/>
                <w:sz w:val="22"/>
                <w:szCs w:val="22"/>
              </w:rPr>
            </w:pPr>
            <w:r w:rsidRPr="004575EB">
              <w:rPr>
                <w:i/>
                <w:iCs/>
                <w:sz w:val="22"/>
                <w:szCs w:val="22"/>
              </w:rPr>
              <w:t>t</w:t>
            </w:r>
          </w:p>
        </w:tc>
        <w:tc>
          <w:tcPr>
            <w:tcW w:w="2977" w:type="dxa"/>
          </w:tcPr>
          <w:p w14:paraId="487EC401" w14:textId="35351F99" w:rsidR="00B736C6" w:rsidRPr="004575EB" w:rsidRDefault="00B736C6" w:rsidP="002D3221">
            <w:pPr>
              <w:pStyle w:val="NormalWeb"/>
              <w:spacing w:line="360" w:lineRule="auto"/>
              <w:jc w:val="both"/>
              <w:rPr>
                <w:sz w:val="22"/>
                <w:szCs w:val="22"/>
              </w:rPr>
            </w:pPr>
            <w:r w:rsidRPr="004575EB">
              <w:rPr>
                <w:sz w:val="22"/>
                <w:szCs w:val="22"/>
              </w:rPr>
              <w:t>Sunray</w:t>
            </w:r>
          </w:p>
        </w:tc>
      </w:tr>
      <w:tr w:rsidR="00B736C6" w:rsidRPr="004575EB" w14:paraId="023CADEB" w14:textId="77777777" w:rsidTr="008E7778">
        <w:tc>
          <w:tcPr>
            <w:tcW w:w="3005" w:type="dxa"/>
          </w:tcPr>
          <w:p w14:paraId="144E661D" w14:textId="0A4A3A03" w:rsidR="00B736C6" w:rsidRPr="004575EB" w:rsidRDefault="00B736C6" w:rsidP="002D3221">
            <w:pPr>
              <w:pStyle w:val="NormalWeb"/>
              <w:spacing w:line="360" w:lineRule="auto"/>
              <w:jc w:val="both"/>
              <w:rPr>
                <w:sz w:val="22"/>
                <w:szCs w:val="22"/>
              </w:rPr>
            </w:pPr>
            <w:r w:rsidRPr="004575EB">
              <w:rPr>
                <w:sz w:val="22"/>
                <w:szCs w:val="22"/>
              </w:rPr>
              <w:t>Colourless peel</w:t>
            </w:r>
          </w:p>
        </w:tc>
        <w:tc>
          <w:tcPr>
            <w:tcW w:w="1668" w:type="dxa"/>
          </w:tcPr>
          <w:p w14:paraId="1EB0161E" w14:textId="5CA034BE" w:rsidR="00B736C6" w:rsidRPr="004575EB" w:rsidRDefault="00B736C6" w:rsidP="002D3221">
            <w:pPr>
              <w:pStyle w:val="NormalWeb"/>
              <w:spacing w:line="360" w:lineRule="auto"/>
              <w:jc w:val="both"/>
              <w:rPr>
                <w:i/>
                <w:iCs/>
                <w:sz w:val="22"/>
                <w:szCs w:val="22"/>
              </w:rPr>
            </w:pPr>
            <w:r w:rsidRPr="004575EB">
              <w:rPr>
                <w:i/>
                <w:iCs/>
                <w:sz w:val="22"/>
                <w:szCs w:val="22"/>
              </w:rPr>
              <w:t>y</w:t>
            </w:r>
          </w:p>
        </w:tc>
        <w:tc>
          <w:tcPr>
            <w:tcW w:w="2977" w:type="dxa"/>
          </w:tcPr>
          <w:p w14:paraId="644D3D7C" w14:textId="09214F3C" w:rsidR="00B736C6" w:rsidRPr="004575EB" w:rsidRDefault="00B736C6" w:rsidP="002D3221">
            <w:pPr>
              <w:pStyle w:val="NormalWeb"/>
              <w:spacing w:line="360" w:lineRule="auto"/>
              <w:jc w:val="both"/>
              <w:rPr>
                <w:sz w:val="22"/>
                <w:szCs w:val="22"/>
              </w:rPr>
            </w:pPr>
            <w:r w:rsidRPr="004575EB">
              <w:rPr>
                <w:sz w:val="22"/>
                <w:szCs w:val="22"/>
              </w:rPr>
              <w:t>Traveller</w:t>
            </w:r>
          </w:p>
        </w:tc>
      </w:tr>
      <w:tr w:rsidR="00B736C6" w:rsidRPr="004575EB" w14:paraId="56986086" w14:textId="77777777" w:rsidTr="008E7778">
        <w:tc>
          <w:tcPr>
            <w:tcW w:w="3005" w:type="dxa"/>
          </w:tcPr>
          <w:p w14:paraId="3BA015A2" w14:textId="3AF33F83" w:rsidR="00B736C6" w:rsidRPr="004575EB" w:rsidRDefault="00B736C6" w:rsidP="002D3221">
            <w:pPr>
              <w:pStyle w:val="NormalWeb"/>
              <w:spacing w:line="360" w:lineRule="auto"/>
              <w:jc w:val="both"/>
              <w:rPr>
                <w:sz w:val="22"/>
                <w:szCs w:val="22"/>
              </w:rPr>
            </w:pPr>
            <w:r w:rsidRPr="004575EB">
              <w:rPr>
                <w:sz w:val="22"/>
                <w:szCs w:val="22"/>
              </w:rPr>
              <w:t>Uniform ripening</w:t>
            </w:r>
          </w:p>
        </w:tc>
        <w:tc>
          <w:tcPr>
            <w:tcW w:w="1668" w:type="dxa"/>
          </w:tcPr>
          <w:p w14:paraId="076AAF69" w14:textId="20D8452E" w:rsidR="00B736C6" w:rsidRPr="004575EB" w:rsidRDefault="00B736C6" w:rsidP="002D3221">
            <w:pPr>
              <w:pStyle w:val="NormalWeb"/>
              <w:spacing w:line="360" w:lineRule="auto"/>
              <w:jc w:val="both"/>
              <w:rPr>
                <w:i/>
                <w:iCs/>
                <w:sz w:val="22"/>
                <w:szCs w:val="22"/>
              </w:rPr>
            </w:pPr>
            <w:r w:rsidRPr="004575EB">
              <w:rPr>
                <w:i/>
                <w:iCs/>
                <w:sz w:val="22"/>
                <w:szCs w:val="22"/>
              </w:rPr>
              <w:t>u</w:t>
            </w:r>
          </w:p>
        </w:tc>
        <w:tc>
          <w:tcPr>
            <w:tcW w:w="2977" w:type="dxa"/>
          </w:tcPr>
          <w:p w14:paraId="22D81488" w14:textId="4FBC44E2" w:rsidR="00B736C6" w:rsidRPr="004575EB" w:rsidRDefault="00B736C6" w:rsidP="002D3221">
            <w:pPr>
              <w:pStyle w:val="NormalWeb"/>
              <w:spacing w:line="360" w:lineRule="auto"/>
              <w:jc w:val="both"/>
              <w:rPr>
                <w:sz w:val="22"/>
                <w:szCs w:val="22"/>
              </w:rPr>
            </w:pPr>
            <w:r w:rsidRPr="004575EB">
              <w:rPr>
                <w:sz w:val="22"/>
                <w:szCs w:val="22"/>
              </w:rPr>
              <w:t>Heinz 1350</w:t>
            </w:r>
          </w:p>
        </w:tc>
      </w:tr>
      <w:tr w:rsidR="00AF3570" w:rsidRPr="004575EB" w14:paraId="1D1FB10C" w14:textId="77777777" w:rsidTr="008E7778">
        <w:tc>
          <w:tcPr>
            <w:tcW w:w="3005" w:type="dxa"/>
          </w:tcPr>
          <w:p w14:paraId="399F6C01" w14:textId="519C5ACB" w:rsidR="00AF3570" w:rsidRPr="004575EB" w:rsidRDefault="00AF3570" w:rsidP="002D3221">
            <w:pPr>
              <w:pStyle w:val="NormalWeb"/>
              <w:spacing w:line="360" w:lineRule="auto"/>
              <w:jc w:val="both"/>
              <w:rPr>
                <w:sz w:val="22"/>
                <w:szCs w:val="22"/>
              </w:rPr>
            </w:pPr>
            <w:r w:rsidRPr="004575EB">
              <w:rPr>
                <w:sz w:val="22"/>
                <w:szCs w:val="22"/>
              </w:rPr>
              <w:t>High beta-carotene content</w:t>
            </w:r>
          </w:p>
        </w:tc>
        <w:tc>
          <w:tcPr>
            <w:tcW w:w="1668" w:type="dxa"/>
          </w:tcPr>
          <w:p w14:paraId="33FF3CA7" w14:textId="7653F1E3" w:rsidR="00AF3570" w:rsidRPr="004575EB" w:rsidRDefault="00AF3570" w:rsidP="002D3221">
            <w:pPr>
              <w:pStyle w:val="NormalWeb"/>
              <w:spacing w:line="360" w:lineRule="auto"/>
              <w:jc w:val="both"/>
              <w:rPr>
                <w:i/>
                <w:iCs/>
                <w:sz w:val="22"/>
                <w:szCs w:val="22"/>
              </w:rPr>
            </w:pPr>
            <w:r w:rsidRPr="004575EB">
              <w:rPr>
                <w:i/>
                <w:iCs/>
                <w:sz w:val="22"/>
                <w:szCs w:val="22"/>
              </w:rPr>
              <w:t>B</w:t>
            </w:r>
          </w:p>
        </w:tc>
        <w:tc>
          <w:tcPr>
            <w:tcW w:w="2977" w:type="dxa"/>
          </w:tcPr>
          <w:p w14:paraId="61C6A7C9" w14:textId="69365885" w:rsidR="00AF3570" w:rsidRPr="004575EB" w:rsidRDefault="00AF3570" w:rsidP="002D3221">
            <w:pPr>
              <w:pStyle w:val="NormalWeb"/>
              <w:spacing w:line="360" w:lineRule="auto"/>
              <w:jc w:val="both"/>
              <w:rPr>
                <w:sz w:val="22"/>
                <w:szCs w:val="22"/>
              </w:rPr>
            </w:pPr>
            <w:r w:rsidRPr="004575EB">
              <w:rPr>
                <w:sz w:val="22"/>
                <w:szCs w:val="22"/>
              </w:rPr>
              <w:t>Caro Rich</w:t>
            </w:r>
          </w:p>
        </w:tc>
      </w:tr>
      <w:tr w:rsidR="00AF3570" w:rsidRPr="004575EB" w14:paraId="52E65FCA" w14:textId="77777777" w:rsidTr="008E7778">
        <w:tc>
          <w:tcPr>
            <w:tcW w:w="3005" w:type="dxa"/>
          </w:tcPr>
          <w:p w14:paraId="0E33BA15" w14:textId="612CBE44" w:rsidR="00AF3570" w:rsidRPr="004575EB" w:rsidRDefault="00AF3570" w:rsidP="002D3221">
            <w:pPr>
              <w:pStyle w:val="NormalWeb"/>
              <w:spacing w:line="360" w:lineRule="auto"/>
              <w:jc w:val="both"/>
              <w:rPr>
                <w:sz w:val="22"/>
                <w:szCs w:val="22"/>
              </w:rPr>
            </w:pPr>
            <w:r w:rsidRPr="004575EB">
              <w:rPr>
                <w:sz w:val="22"/>
                <w:szCs w:val="22"/>
              </w:rPr>
              <w:t>Non-ripening</w:t>
            </w:r>
          </w:p>
        </w:tc>
        <w:tc>
          <w:tcPr>
            <w:tcW w:w="1668" w:type="dxa"/>
          </w:tcPr>
          <w:p w14:paraId="717669FA" w14:textId="3CBA4387" w:rsidR="00AF3570" w:rsidRPr="004575EB" w:rsidRDefault="00AF3570" w:rsidP="002D3221">
            <w:pPr>
              <w:pStyle w:val="NormalWeb"/>
              <w:spacing w:line="360" w:lineRule="auto"/>
              <w:jc w:val="both"/>
              <w:rPr>
                <w:i/>
                <w:iCs/>
                <w:sz w:val="22"/>
                <w:szCs w:val="22"/>
              </w:rPr>
            </w:pPr>
            <w:r w:rsidRPr="004575EB">
              <w:rPr>
                <w:i/>
                <w:iCs/>
                <w:sz w:val="22"/>
                <w:szCs w:val="22"/>
              </w:rPr>
              <w:t>nor</w:t>
            </w:r>
          </w:p>
        </w:tc>
        <w:tc>
          <w:tcPr>
            <w:tcW w:w="2977" w:type="dxa"/>
          </w:tcPr>
          <w:p w14:paraId="66CC9E6B" w14:textId="5DF246ED" w:rsidR="00AF3570" w:rsidRPr="004575EB" w:rsidRDefault="00AF3570" w:rsidP="002D3221">
            <w:pPr>
              <w:pStyle w:val="NormalWeb"/>
              <w:spacing w:line="360" w:lineRule="auto"/>
              <w:jc w:val="both"/>
              <w:rPr>
                <w:sz w:val="22"/>
                <w:szCs w:val="22"/>
              </w:rPr>
            </w:pPr>
            <w:r w:rsidRPr="004575EB">
              <w:rPr>
                <w:sz w:val="22"/>
                <w:szCs w:val="22"/>
              </w:rPr>
              <w:t>Long Keeper</w:t>
            </w:r>
          </w:p>
        </w:tc>
      </w:tr>
      <w:tr w:rsidR="00AF3570" w:rsidRPr="004575EB" w14:paraId="4A897EC3" w14:textId="77777777" w:rsidTr="008E7778">
        <w:tc>
          <w:tcPr>
            <w:tcW w:w="3005" w:type="dxa"/>
          </w:tcPr>
          <w:p w14:paraId="72C06A54" w14:textId="1CF482C6" w:rsidR="00AF3570" w:rsidRPr="004575EB" w:rsidRDefault="00AF3570" w:rsidP="002D3221">
            <w:pPr>
              <w:pStyle w:val="NormalWeb"/>
              <w:spacing w:line="360" w:lineRule="auto"/>
              <w:jc w:val="both"/>
              <w:rPr>
                <w:sz w:val="22"/>
                <w:szCs w:val="22"/>
              </w:rPr>
            </w:pPr>
            <w:r w:rsidRPr="004575EB">
              <w:rPr>
                <w:sz w:val="22"/>
                <w:szCs w:val="22"/>
              </w:rPr>
              <w:t>Uniform ripening</w:t>
            </w:r>
          </w:p>
        </w:tc>
        <w:tc>
          <w:tcPr>
            <w:tcW w:w="1668" w:type="dxa"/>
          </w:tcPr>
          <w:p w14:paraId="5ABBFC3E" w14:textId="164D1278" w:rsidR="00AF3570" w:rsidRPr="004575EB" w:rsidRDefault="00F42AE9" w:rsidP="002D3221">
            <w:pPr>
              <w:pStyle w:val="NormalWeb"/>
              <w:spacing w:line="360" w:lineRule="auto"/>
              <w:jc w:val="both"/>
              <w:rPr>
                <w:i/>
                <w:iCs/>
                <w:sz w:val="22"/>
                <w:szCs w:val="22"/>
              </w:rPr>
            </w:pPr>
            <w:r w:rsidRPr="004575EB">
              <w:rPr>
                <w:i/>
                <w:iCs/>
                <w:sz w:val="22"/>
                <w:szCs w:val="22"/>
              </w:rPr>
              <w:t>u</w:t>
            </w:r>
          </w:p>
        </w:tc>
        <w:tc>
          <w:tcPr>
            <w:tcW w:w="2977" w:type="dxa"/>
          </w:tcPr>
          <w:p w14:paraId="78C8CDBB" w14:textId="21819105" w:rsidR="00AF3570" w:rsidRPr="004575EB" w:rsidRDefault="00F42AE9" w:rsidP="002D3221">
            <w:pPr>
              <w:pStyle w:val="NormalWeb"/>
              <w:spacing w:line="360" w:lineRule="auto"/>
              <w:jc w:val="both"/>
              <w:rPr>
                <w:sz w:val="22"/>
                <w:szCs w:val="22"/>
              </w:rPr>
            </w:pPr>
            <w:r w:rsidRPr="004575EB">
              <w:rPr>
                <w:sz w:val="22"/>
                <w:szCs w:val="22"/>
              </w:rPr>
              <w:t>uHeinz-1350</w:t>
            </w:r>
          </w:p>
        </w:tc>
      </w:tr>
      <w:tr w:rsidR="00F42AE9" w:rsidRPr="004575EB" w14:paraId="48EEB821" w14:textId="77777777" w:rsidTr="008E7778">
        <w:tc>
          <w:tcPr>
            <w:tcW w:w="3005" w:type="dxa"/>
          </w:tcPr>
          <w:p w14:paraId="649D2372" w14:textId="275FD23B" w:rsidR="00F42AE9" w:rsidRPr="004575EB" w:rsidRDefault="00F42AE9" w:rsidP="002D3221">
            <w:pPr>
              <w:pStyle w:val="NormalWeb"/>
              <w:spacing w:line="360" w:lineRule="auto"/>
              <w:jc w:val="both"/>
              <w:rPr>
                <w:sz w:val="22"/>
                <w:szCs w:val="22"/>
              </w:rPr>
            </w:pPr>
            <w:r w:rsidRPr="004575EB">
              <w:rPr>
                <w:sz w:val="22"/>
                <w:szCs w:val="22"/>
              </w:rPr>
              <w:t>Nematode resistance</w:t>
            </w:r>
          </w:p>
        </w:tc>
        <w:tc>
          <w:tcPr>
            <w:tcW w:w="1668" w:type="dxa"/>
          </w:tcPr>
          <w:p w14:paraId="7B65AAE5" w14:textId="005F1FC9" w:rsidR="00F42AE9" w:rsidRPr="004575EB" w:rsidRDefault="00F42AE9" w:rsidP="002D3221">
            <w:pPr>
              <w:pStyle w:val="NormalWeb"/>
              <w:spacing w:line="360" w:lineRule="auto"/>
              <w:jc w:val="both"/>
              <w:rPr>
                <w:i/>
                <w:iCs/>
                <w:sz w:val="22"/>
                <w:szCs w:val="22"/>
              </w:rPr>
            </w:pPr>
            <w:r w:rsidRPr="004575EB">
              <w:rPr>
                <w:i/>
                <w:iCs/>
                <w:sz w:val="22"/>
                <w:szCs w:val="22"/>
              </w:rPr>
              <w:t>Mi</w:t>
            </w:r>
          </w:p>
        </w:tc>
        <w:tc>
          <w:tcPr>
            <w:tcW w:w="2977" w:type="dxa"/>
          </w:tcPr>
          <w:p w14:paraId="065A1545" w14:textId="3D7EA254" w:rsidR="00F42AE9" w:rsidRPr="004575EB" w:rsidRDefault="00F42AE9" w:rsidP="002D3221">
            <w:pPr>
              <w:pStyle w:val="NormalWeb"/>
              <w:spacing w:line="360" w:lineRule="auto"/>
              <w:jc w:val="both"/>
              <w:rPr>
                <w:sz w:val="22"/>
                <w:szCs w:val="22"/>
              </w:rPr>
            </w:pPr>
            <w:proofErr w:type="spellStart"/>
            <w:r w:rsidRPr="004575EB">
              <w:rPr>
                <w:sz w:val="22"/>
                <w:szCs w:val="22"/>
              </w:rPr>
              <w:t>Rossoll</w:t>
            </w:r>
            <w:proofErr w:type="spellEnd"/>
            <w:r w:rsidRPr="004575EB">
              <w:rPr>
                <w:sz w:val="22"/>
                <w:szCs w:val="22"/>
              </w:rPr>
              <w:t>, VFN-Bush</w:t>
            </w:r>
          </w:p>
        </w:tc>
      </w:tr>
      <w:tr w:rsidR="00F42AE9" w:rsidRPr="004575EB" w14:paraId="668D77E3" w14:textId="77777777" w:rsidTr="008E7778">
        <w:tc>
          <w:tcPr>
            <w:tcW w:w="3005" w:type="dxa"/>
          </w:tcPr>
          <w:p w14:paraId="3EC2331F" w14:textId="2C320380" w:rsidR="00F42AE9" w:rsidRPr="004575EB" w:rsidRDefault="00F42AE9" w:rsidP="002D3221">
            <w:pPr>
              <w:pStyle w:val="NormalWeb"/>
              <w:spacing w:line="360" w:lineRule="auto"/>
              <w:jc w:val="both"/>
              <w:rPr>
                <w:sz w:val="22"/>
                <w:szCs w:val="22"/>
              </w:rPr>
            </w:pPr>
            <w:r w:rsidRPr="004575EB">
              <w:rPr>
                <w:sz w:val="22"/>
                <w:szCs w:val="22"/>
              </w:rPr>
              <w:t>Late blight resistance</w:t>
            </w:r>
          </w:p>
        </w:tc>
        <w:tc>
          <w:tcPr>
            <w:tcW w:w="1668" w:type="dxa"/>
          </w:tcPr>
          <w:p w14:paraId="3B2FF53E" w14:textId="296B9595" w:rsidR="00F42AE9" w:rsidRPr="004575EB" w:rsidRDefault="00F42AE9" w:rsidP="002D3221">
            <w:pPr>
              <w:pStyle w:val="NormalWeb"/>
              <w:spacing w:line="360" w:lineRule="auto"/>
              <w:jc w:val="both"/>
              <w:rPr>
                <w:i/>
                <w:iCs/>
                <w:sz w:val="22"/>
                <w:szCs w:val="22"/>
              </w:rPr>
            </w:pPr>
            <w:r w:rsidRPr="004575EB">
              <w:rPr>
                <w:i/>
                <w:iCs/>
                <w:sz w:val="22"/>
                <w:szCs w:val="22"/>
              </w:rPr>
              <w:t>Ph-1</w:t>
            </w:r>
          </w:p>
        </w:tc>
        <w:tc>
          <w:tcPr>
            <w:tcW w:w="2977" w:type="dxa"/>
          </w:tcPr>
          <w:p w14:paraId="39E02237" w14:textId="044AEA08" w:rsidR="00F42AE9" w:rsidRPr="004575EB" w:rsidRDefault="00F42AE9" w:rsidP="002D3221">
            <w:pPr>
              <w:pStyle w:val="NormalWeb"/>
              <w:spacing w:line="360" w:lineRule="auto"/>
              <w:jc w:val="both"/>
              <w:rPr>
                <w:sz w:val="22"/>
                <w:szCs w:val="22"/>
              </w:rPr>
            </w:pPr>
            <w:r w:rsidRPr="004575EB">
              <w:rPr>
                <w:sz w:val="22"/>
                <w:szCs w:val="22"/>
              </w:rPr>
              <w:t xml:space="preserve">New </w:t>
            </w:r>
            <w:proofErr w:type="spellStart"/>
            <w:r w:rsidRPr="004575EB">
              <w:rPr>
                <w:sz w:val="22"/>
                <w:szCs w:val="22"/>
              </w:rPr>
              <w:t>yorker</w:t>
            </w:r>
            <w:proofErr w:type="spellEnd"/>
          </w:p>
        </w:tc>
      </w:tr>
      <w:tr w:rsidR="00F42AE9" w:rsidRPr="004575EB" w14:paraId="104EAC6E" w14:textId="77777777" w:rsidTr="008E7778">
        <w:tc>
          <w:tcPr>
            <w:tcW w:w="3005" w:type="dxa"/>
          </w:tcPr>
          <w:p w14:paraId="74C7E409" w14:textId="6C7CCBC7" w:rsidR="00F42AE9" w:rsidRPr="004575EB" w:rsidRDefault="00F42AE9" w:rsidP="002D3221">
            <w:pPr>
              <w:pStyle w:val="NormalWeb"/>
              <w:spacing w:line="360" w:lineRule="auto"/>
              <w:jc w:val="both"/>
              <w:rPr>
                <w:sz w:val="22"/>
                <w:szCs w:val="22"/>
              </w:rPr>
            </w:pPr>
            <w:r w:rsidRPr="004575EB">
              <w:rPr>
                <w:sz w:val="22"/>
                <w:szCs w:val="22"/>
              </w:rPr>
              <w:t xml:space="preserve">Septoria resistance </w:t>
            </w:r>
          </w:p>
        </w:tc>
        <w:tc>
          <w:tcPr>
            <w:tcW w:w="1668" w:type="dxa"/>
          </w:tcPr>
          <w:p w14:paraId="33842EAD" w14:textId="15AF752F" w:rsidR="00F42AE9" w:rsidRPr="004575EB" w:rsidRDefault="00F42AE9" w:rsidP="002D3221">
            <w:pPr>
              <w:pStyle w:val="NormalWeb"/>
              <w:spacing w:line="360" w:lineRule="auto"/>
              <w:jc w:val="both"/>
              <w:rPr>
                <w:i/>
                <w:iCs/>
                <w:sz w:val="22"/>
                <w:szCs w:val="22"/>
              </w:rPr>
            </w:pPr>
            <w:r w:rsidRPr="004575EB">
              <w:rPr>
                <w:i/>
                <w:iCs/>
                <w:sz w:val="22"/>
                <w:szCs w:val="22"/>
              </w:rPr>
              <w:t>Se</w:t>
            </w:r>
          </w:p>
        </w:tc>
        <w:tc>
          <w:tcPr>
            <w:tcW w:w="2977" w:type="dxa"/>
          </w:tcPr>
          <w:p w14:paraId="70FF618F" w14:textId="766FE003" w:rsidR="00F42AE9" w:rsidRPr="004575EB" w:rsidRDefault="00F42AE9" w:rsidP="002D3221">
            <w:pPr>
              <w:pStyle w:val="NormalWeb"/>
              <w:spacing w:line="360" w:lineRule="auto"/>
              <w:jc w:val="both"/>
              <w:rPr>
                <w:sz w:val="22"/>
                <w:szCs w:val="22"/>
              </w:rPr>
            </w:pPr>
            <w:proofErr w:type="spellStart"/>
            <w:r w:rsidRPr="004575EB">
              <w:rPr>
                <w:sz w:val="22"/>
                <w:szCs w:val="22"/>
              </w:rPr>
              <w:t>Targinnie</w:t>
            </w:r>
            <w:proofErr w:type="spellEnd"/>
            <w:r w:rsidRPr="004575EB">
              <w:rPr>
                <w:sz w:val="22"/>
                <w:szCs w:val="22"/>
              </w:rPr>
              <w:t xml:space="preserve"> Red</w:t>
            </w:r>
          </w:p>
        </w:tc>
      </w:tr>
      <w:tr w:rsidR="00F42AE9" w:rsidRPr="004575EB" w14:paraId="0AABD081" w14:textId="77777777" w:rsidTr="008E7778">
        <w:tc>
          <w:tcPr>
            <w:tcW w:w="3005" w:type="dxa"/>
          </w:tcPr>
          <w:p w14:paraId="78060CEC" w14:textId="2726F670" w:rsidR="00F42AE9" w:rsidRPr="004575EB" w:rsidRDefault="00F42AE9" w:rsidP="002D3221">
            <w:pPr>
              <w:pStyle w:val="NormalWeb"/>
              <w:spacing w:line="360" w:lineRule="auto"/>
              <w:jc w:val="both"/>
              <w:rPr>
                <w:sz w:val="22"/>
                <w:szCs w:val="22"/>
              </w:rPr>
            </w:pPr>
            <w:r w:rsidRPr="004575EB">
              <w:rPr>
                <w:sz w:val="22"/>
                <w:szCs w:val="22"/>
              </w:rPr>
              <w:t>High Pigment</w:t>
            </w:r>
          </w:p>
        </w:tc>
        <w:tc>
          <w:tcPr>
            <w:tcW w:w="1668" w:type="dxa"/>
          </w:tcPr>
          <w:p w14:paraId="1B2AA123" w14:textId="6220FB03" w:rsidR="00F42AE9" w:rsidRPr="004575EB" w:rsidRDefault="00F42AE9" w:rsidP="002D3221">
            <w:pPr>
              <w:pStyle w:val="NormalWeb"/>
              <w:spacing w:line="360" w:lineRule="auto"/>
              <w:jc w:val="both"/>
              <w:rPr>
                <w:i/>
                <w:iCs/>
                <w:sz w:val="22"/>
                <w:szCs w:val="22"/>
              </w:rPr>
            </w:pPr>
            <w:r w:rsidRPr="004575EB">
              <w:rPr>
                <w:i/>
                <w:iCs/>
                <w:sz w:val="22"/>
                <w:szCs w:val="22"/>
              </w:rPr>
              <w:t>hp</w:t>
            </w:r>
          </w:p>
        </w:tc>
        <w:tc>
          <w:tcPr>
            <w:tcW w:w="2977" w:type="dxa"/>
          </w:tcPr>
          <w:p w14:paraId="4D7488AA" w14:textId="6940CC65" w:rsidR="00F42AE9" w:rsidRPr="004575EB" w:rsidRDefault="00F42AE9" w:rsidP="002D3221">
            <w:pPr>
              <w:pStyle w:val="NormalWeb"/>
              <w:spacing w:line="360" w:lineRule="auto"/>
              <w:jc w:val="both"/>
              <w:rPr>
                <w:sz w:val="22"/>
                <w:szCs w:val="22"/>
              </w:rPr>
            </w:pPr>
            <w:r w:rsidRPr="004575EB">
              <w:rPr>
                <w:sz w:val="22"/>
                <w:szCs w:val="22"/>
              </w:rPr>
              <w:t>Red Bush</w:t>
            </w:r>
          </w:p>
        </w:tc>
      </w:tr>
      <w:tr w:rsidR="00F42AE9" w:rsidRPr="004575EB" w14:paraId="0C3CCA9B" w14:textId="77777777" w:rsidTr="008E7778">
        <w:tc>
          <w:tcPr>
            <w:tcW w:w="3005" w:type="dxa"/>
          </w:tcPr>
          <w:p w14:paraId="1C89B2D5" w14:textId="33E0AAD9" w:rsidR="00F42AE9" w:rsidRPr="004575EB" w:rsidRDefault="00F42AE9" w:rsidP="002D3221">
            <w:pPr>
              <w:pStyle w:val="NormalWeb"/>
              <w:spacing w:line="360" w:lineRule="auto"/>
              <w:jc w:val="both"/>
              <w:rPr>
                <w:sz w:val="22"/>
                <w:szCs w:val="22"/>
              </w:rPr>
            </w:pPr>
            <w:proofErr w:type="spellStart"/>
            <w:r w:rsidRPr="004575EB">
              <w:rPr>
                <w:sz w:val="22"/>
                <w:szCs w:val="22"/>
              </w:rPr>
              <w:t>Parthenocarpic</w:t>
            </w:r>
            <w:proofErr w:type="spellEnd"/>
            <w:r w:rsidRPr="004575EB">
              <w:rPr>
                <w:sz w:val="22"/>
                <w:szCs w:val="22"/>
              </w:rPr>
              <w:t xml:space="preserve"> fruit</w:t>
            </w:r>
          </w:p>
        </w:tc>
        <w:tc>
          <w:tcPr>
            <w:tcW w:w="1668" w:type="dxa"/>
          </w:tcPr>
          <w:p w14:paraId="699E4435" w14:textId="2D431E33" w:rsidR="00F42AE9" w:rsidRPr="004575EB" w:rsidRDefault="00F42AE9" w:rsidP="002D3221">
            <w:pPr>
              <w:pStyle w:val="NormalWeb"/>
              <w:spacing w:line="360" w:lineRule="auto"/>
              <w:jc w:val="both"/>
              <w:rPr>
                <w:i/>
                <w:iCs/>
                <w:sz w:val="22"/>
                <w:szCs w:val="22"/>
              </w:rPr>
            </w:pPr>
            <w:r w:rsidRPr="004575EB">
              <w:rPr>
                <w:i/>
                <w:iCs/>
                <w:sz w:val="22"/>
                <w:szCs w:val="22"/>
              </w:rPr>
              <w:t>Pat-2</w:t>
            </w:r>
          </w:p>
        </w:tc>
        <w:tc>
          <w:tcPr>
            <w:tcW w:w="2977" w:type="dxa"/>
          </w:tcPr>
          <w:p w14:paraId="77AB933F" w14:textId="347F65A7" w:rsidR="00F42AE9" w:rsidRPr="004575EB" w:rsidRDefault="00F42AE9" w:rsidP="002D3221">
            <w:pPr>
              <w:pStyle w:val="NormalWeb"/>
              <w:spacing w:line="360" w:lineRule="auto"/>
              <w:jc w:val="both"/>
              <w:rPr>
                <w:sz w:val="22"/>
                <w:szCs w:val="22"/>
              </w:rPr>
            </w:pPr>
            <w:proofErr w:type="spellStart"/>
            <w:r w:rsidRPr="004575EB">
              <w:rPr>
                <w:sz w:val="22"/>
                <w:szCs w:val="22"/>
              </w:rPr>
              <w:t>Severi</w:t>
            </w:r>
            <w:r w:rsidR="008E7778" w:rsidRPr="004575EB">
              <w:rPr>
                <w:sz w:val="22"/>
                <w:szCs w:val="22"/>
              </w:rPr>
              <w:t>anin</w:t>
            </w:r>
            <w:proofErr w:type="spellEnd"/>
          </w:p>
        </w:tc>
      </w:tr>
      <w:tr w:rsidR="008E7778" w:rsidRPr="004575EB" w14:paraId="72ACADBF" w14:textId="77777777" w:rsidTr="008E7778">
        <w:tc>
          <w:tcPr>
            <w:tcW w:w="3005" w:type="dxa"/>
          </w:tcPr>
          <w:p w14:paraId="7F1A0E0C" w14:textId="0FD46372" w:rsidR="008E7778" w:rsidRPr="004575EB" w:rsidRDefault="008E7778" w:rsidP="002D3221">
            <w:pPr>
              <w:pStyle w:val="NormalWeb"/>
              <w:spacing w:line="360" w:lineRule="auto"/>
              <w:jc w:val="both"/>
              <w:rPr>
                <w:sz w:val="22"/>
                <w:szCs w:val="22"/>
              </w:rPr>
            </w:pPr>
            <w:r w:rsidRPr="004575EB">
              <w:rPr>
                <w:sz w:val="22"/>
                <w:szCs w:val="22"/>
              </w:rPr>
              <w:t>Crimson Colour</w:t>
            </w:r>
          </w:p>
        </w:tc>
        <w:tc>
          <w:tcPr>
            <w:tcW w:w="1668" w:type="dxa"/>
          </w:tcPr>
          <w:p w14:paraId="2599E975" w14:textId="07EFDEA6" w:rsidR="008E7778" w:rsidRPr="004575EB" w:rsidRDefault="008E7778" w:rsidP="002D3221">
            <w:pPr>
              <w:pStyle w:val="NormalWeb"/>
              <w:spacing w:line="360" w:lineRule="auto"/>
              <w:jc w:val="both"/>
              <w:rPr>
                <w:i/>
                <w:iCs/>
                <w:sz w:val="22"/>
                <w:szCs w:val="22"/>
              </w:rPr>
            </w:pPr>
            <w:proofErr w:type="spellStart"/>
            <w:r w:rsidRPr="004575EB">
              <w:rPr>
                <w:i/>
                <w:iCs/>
                <w:sz w:val="22"/>
                <w:szCs w:val="22"/>
              </w:rPr>
              <w:t>Og</w:t>
            </w:r>
            <w:r w:rsidRPr="004575EB">
              <w:rPr>
                <w:i/>
                <w:iCs/>
                <w:sz w:val="22"/>
                <w:szCs w:val="22"/>
                <w:vertAlign w:val="superscript"/>
              </w:rPr>
              <w:t>c</w:t>
            </w:r>
            <w:proofErr w:type="spellEnd"/>
          </w:p>
        </w:tc>
        <w:tc>
          <w:tcPr>
            <w:tcW w:w="2977" w:type="dxa"/>
          </w:tcPr>
          <w:p w14:paraId="1C9DF42A" w14:textId="2262A400" w:rsidR="008E7778" w:rsidRPr="004575EB" w:rsidRDefault="008E7778" w:rsidP="002D3221">
            <w:pPr>
              <w:pStyle w:val="NormalWeb"/>
              <w:spacing w:line="360" w:lineRule="auto"/>
              <w:jc w:val="both"/>
              <w:rPr>
                <w:sz w:val="22"/>
                <w:szCs w:val="22"/>
              </w:rPr>
            </w:pPr>
            <w:r w:rsidRPr="004575EB">
              <w:rPr>
                <w:sz w:val="22"/>
                <w:szCs w:val="22"/>
              </w:rPr>
              <w:t>Vermillion</w:t>
            </w:r>
          </w:p>
        </w:tc>
      </w:tr>
    </w:tbl>
    <w:p w14:paraId="48281789" w14:textId="456DDB17" w:rsidR="002601B6" w:rsidRPr="004575EB" w:rsidRDefault="008E7778" w:rsidP="002D3221">
      <w:pPr>
        <w:pStyle w:val="NormalWeb"/>
        <w:spacing w:line="360" w:lineRule="auto"/>
        <w:jc w:val="both"/>
        <w:rPr>
          <w:sz w:val="22"/>
          <w:szCs w:val="22"/>
        </w:rPr>
      </w:pPr>
      <w:r w:rsidRPr="004575EB">
        <w:rPr>
          <w:b/>
          <w:bCs/>
          <w:sz w:val="22"/>
          <w:szCs w:val="22"/>
        </w:rPr>
        <w:t>Sources</w:t>
      </w:r>
      <w:r w:rsidRPr="004575EB">
        <w:rPr>
          <w:sz w:val="22"/>
          <w:szCs w:val="22"/>
        </w:rPr>
        <w:t xml:space="preserve">: </w:t>
      </w:r>
      <w:r w:rsidRPr="004575EB">
        <w:rPr>
          <w:i/>
          <w:iCs/>
          <w:sz w:val="22"/>
          <w:szCs w:val="22"/>
        </w:rPr>
        <w:t>Essence of Horticulture</w:t>
      </w:r>
    </w:p>
    <w:p w14:paraId="615CBE7C" w14:textId="1942BCAD" w:rsidR="00704E1C" w:rsidRPr="004575EB" w:rsidRDefault="00704E1C" w:rsidP="00704E1C">
      <w:pPr>
        <w:pStyle w:val="NormalWeb"/>
        <w:numPr>
          <w:ilvl w:val="0"/>
          <w:numId w:val="1"/>
        </w:numPr>
        <w:spacing w:line="360" w:lineRule="auto"/>
        <w:jc w:val="both"/>
        <w:rPr>
          <w:b/>
          <w:bCs/>
        </w:rPr>
      </w:pPr>
      <w:r w:rsidRPr="004575EB">
        <w:rPr>
          <w:b/>
          <w:bCs/>
        </w:rPr>
        <w:t>FUTURE PROSPECTS</w:t>
      </w:r>
    </w:p>
    <w:p w14:paraId="14324562" w14:textId="42B7B0D3" w:rsidR="00704E1C" w:rsidRPr="004575EB" w:rsidRDefault="00817566" w:rsidP="00704E1C">
      <w:pPr>
        <w:pStyle w:val="NormalWeb"/>
        <w:spacing w:line="360" w:lineRule="auto"/>
        <w:jc w:val="both"/>
        <w:rPr>
          <w:sz w:val="22"/>
          <w:szCs w:val="22"/>
        </w:rPr>
      </w:pPr>
      <w:r w:rsidRPr="004575EB">
        <w:rPr>
          <w:sz w:val="22"/>
          <w:szCs w:val="22"/>
        </w:rPr>
        <w:t>To meet the growing worldwide demand for high-quality, nutritious, and climate-resilient produce, tomato cultivation must use sophisticated breeding, precision agriculture, and sustainable production practices</w:t>
      </w:r>
      <w:r w:rsidR="005E048D" w:rsidRPr="004575EB">
        <w:rPr>
          <w:sz w:val="22"/>
          <w:szCs w:val="22"/>
        </w:rPr>
        <w:t xml:space="preserve"> </w:t>
      </w:r>
      <w:r w:rsidR="005E048D" w:rsidRPr="008B363C">
        <w:rPr>
          <w:szCs w:val="22"/>
        </w:rPr>
        <w:t>(Singh &amp; Kumar,</w:t>
      </w:r>
      <w:r w:rsidR="005E048D" w:rsidRPr="008B363C">
        <w:rPr>
          <w:sz w:val="22"/>
          <w:szCs w:val="22"/>
        </w:rPr>
        <w:t xml:space="preserve"> </w:t>
      </w:r>
      <w:r w:rsidR="005E048D" w:rsidRPr="008B363C">
        <w:rPr>
          <w:szCs w:val="22"/>
        </w:rPr>
        <w:t>20</w:t>
      </w:r>
      <w:r w:rsidR="002D14E5" w:rsidRPr="008B363C">
        <w:rPr>
          <w:szCs w:val="22"/>
        </w:rPr>
        <w:t>24)</w:t>
      </w:r>
      <w:r w:rsidRPr="008B363C">
        <w:rPr>
          <w:sz w:val="22"/>
          <w:szCs w:val="22"/>
        </w:rPr>
        <w:t>.</w:t>
      </w:r>
      <w:r w:rsidRPr="004575EB">
        <w:rPr>
          <w:sz w:val="22"/>
          <w:szCs w:val="22"/>
        </w:rPr>
        <w:t xml:space="preserve"> The development of high-yielding hybrids and varieties with combined resistance to major pests, diseases, and abiotic stresses will remain a top focus, aided by genomic tools, marker-assisted selection, and CRISPR/Cas-based genome editing for targeted trait </w:t>
      </w:r>
      <w:r w:rsidRPr="004575EB">
        <w:rPr>
          <w:sz w:val="22"/>
          <w:szCs w:val="22"/>
        </w:rPr>
        <w:lastRenderedPageBreak/>
        <w:t xml:space="preserve">modification. Protected culture, hydroponics, and vertical farming are predicted to develop, allowing for year-round production, efficient resource usage, and low post-harvest losses. The integration of digital agriculture tools, such as sensors, remote sensing, and AI-based decision support systems, will improve irrigation, fertilizer management, and pest control, boosting productivity and sustainability. The emphasis on nutritional enhancement, such as increased lycopene, vitamin C, and antioxidant content, will appeal to health-conscious customers. </w:t>
      </w:r>
    </w:p>
    <w:p w14:paraId="2A3D4F7D" w14:textId="77777777" w:rsidR="00293B05" w:rsidRPr="004575EB" w:rsidRDefault="00293B05" w:rsidP="00293B05">
      <w:pPr>
        <w:pStyle w:val="NormalWeb"/>
        <w:numPr>
          <w:ilvl w:val="1"/>
          <w:numId w:val="1"/>
        </w:numPr>
        <w:spacing w:line="360" w:lineRule="auto"/>
        <w:jc w:val="both"/>
        <w:rPr>
          <w:b/>
          <w:bCs/>
          <w:sz w:val="22"/>
          <w:szCs w:val="22"/>
        </w:rPr>
      </w:pPr>
      <w:r w:rsidRPr="004575EB">
        <w:rPr>
          <w:b/>
          <w:bCs/>
          <w:sz w:val="22"/>
          <w:szCs w:val="22"/>
        </w:rPr>
        <w:t>Tomato Grafting</w:t>
      </w:r>
    </w:p>
    <w:p w14:paraId="4D5D21FB" w14:textId="1EC9733D" w:rsidR="00293B05" w:rsidRPr="00F8725D" w:rsidRDefault="005E048D" w:rsidP="00293B05">
      <w:pPr>
        <w:pStyle w:val="NormalWeb"/>
        <w:spacing w:line="360" w:lineRule="auto"/>
        <w:jc w:val="both"/>
        <w:rPr>
          <w:sz w:val="22"/>
          <w:szCs w:val="22"/>
        </w:rPr>
      </w:pPr>
      <w:r w:rsidRPr="00F8725D">
        <w:rPr>
          <w:sz w:val="22"/>
          <w:szCs w:val="22"/>
        </w:rPr>
        <w:t>Tomato grafting is a sophisticated technique for improving crop performance, yield, and resistance to soil-borne pathogens and abiotic challenges. It entails crossing a scion of a desirable commercial tomato variety with a rootstock resistant to diseases such as Fusarium, Verticillium, and bacterial wilt, as well as tolerance to salinity and drought</w:t>
      </w:r>
      <w:r w:rsidR="00881B26" w:rsidRPr="00F8725D">
        <w:rPr>
          <w:sz w:val="22"/>
          <w:szCs w:val="22"/>
        </w:rPr>
        <w:t xml:space="preserve">. </w:t>
      </w:r>
      <w:r w:rsidRPr="00F8725D">
        <w:rPr>
          <w:sz w:val="22"/>
          <w:szCs w:val="22"/>
        </w:rPr>
        <w:t>The procedure is carried out using splice, tube, or cleft grafting techniques, usually under controlled nursery circumstances. To guarantee a successful union, seedlings are housed in a healing chamber with optimal humidity and temperature following grafting. Grafted tomato plants have more robust root systems, improved nutrient uptake, and higher fruit quality. This approach is especially useful in intensive cultivation systems, greenhouse production, and places where continuous cropping raises disease burden</w:t>
      </w:r>
      <w:r w:rsidR="00AB3B82" w:rsidRPr="00F8725D">
        <w:rPr>
          <w:sz w:val="22"/>
          <w:szCs w:val="22"/>
        </w:rPr>
        <w:t xml:space="preserve"> (Singh et. al. 2017)</w:t>
      </w:r>
      <w:r w:rsidRPr="00F8725D">
        <w:rPr>
          <w:sz w:val="22"/>
          <w:szCs w:val="22"/>
        </w:rPr>
        <w:t xml:space="preserve">. Although grafting raises seedling costs, the benefits of increased output and lower pesticide use make it a long-term practice in commercial tomato farming. Common tomato rootstocks include Beaufort, </w:t>
      </w:r>
      <w:proofErr w:type="spellStart"/>
      <w:r w:rsidRPr="00F8725D">
        <w:rPr>
          <w:sz w:val="22"/>
          <w:szCs w:val="22"/>
        </w:rPr>
        <w:t>Maxifort</w:t>
      </w:r>
      <w:proofErr w:type="spellEnd"/>
      <w:r w:rsidRPr="00F8725D">
        <w:rPr>
          <w:sz w:val="22"/>
          <w:szCs w:val="22"/>
        </w:rPr>
        <w:t xml:space="preserve">, </w:t>
      </w:r>
      <w:proofErr w:type="spellStart"/>
      <w:r w:rsidRPr="00F8725D">
        <w:rPr>
          <w:sz w:val="22"/>
          <w:szCs w:val="22"/>
        </w:rPr>
        <w:t>Emperador</w:t>
      </w:r>
      <w:proofErr w:type="spellEnd"/>
      <w:r w:rsidRPr="00F8725D">
        <w:rPr>
          <w:sz w:val="22"/>
          <w:szCs w:val="22"/>
        </w:rPr>
        <w:t xml:space="preserve">, Dro141TX, </w:t>
      </w:r>
      <w:proofErr w:type="spellStart"/>
      <w:r w:rsidRPr="00F8725D">
        <w:rPr>
          <w:sz w:val="22"/>
          <w:szCs w:val="22"/>
        </w:rPr>
        <w:t>Multifort</w:t>
      </w:r>
      <w:proofErr w:type="spellEnd"/>
      <w:r w:rsidRPr="00F8725D">
        <w:rPr>
          <w:sz w:val="22"/>
          <w:szCs w:val="22"/>
        </w:rPr>
        <w:t xml:space="preserve">, and Hawaii 7996, which are resistant to Fusarium, Verticillium, nematodes, and bacterial wilt. Wild species such as </w:t>
      </w:r>
      <w:r w:rsidRPr="00F8725D">
        <w:rPr>
          <w:i/>
          <w:iCs/>
          <w:sz w:val="22"/>
          <w:szCs w:val="22"/>
        </w:rPr>
        <w:t>S.</w:t>
      </w:r>
      <w:r w:rsidRPr="00F8725D">
        <w:rPr>
          <w:sz w:val="22"/>
          <w:szCs w:val="22"/>
        </w:rPr>
        <w:t xml:space="preserve"> </w:t>
      </w:r>
      <w:proofErr w:type="spellStart"/>
      <w:r w:rsidRPr="00F8725D">
        <w:rPr>
          <w:i/>
          <w:iCs/>
          <w:sz w:val="22"/>
          <w:szCs w:val="22"/>
        </w:rPr>
        <w:t>habrochaites</w:t>
      </w:r>
      <w:proofErr w:type="spellEnd"/>
      <w:r w:rsidRPr="00F8725D">
        <w:rPr>
          <w:i/>
          <w:iCs/>
          <w:sz w:val="22"/>
          <w:szCs w:val="22"/>
        </w:rPr>
        <w:t xml:space="preserve"> </w:t>
      </w:r>
      <w:r w:rsidRPr="00F8725D">
        <w:rPr>
          <w:sz w:val="22"/>
          <w:szCs w:val="22"/>
        </w:rPr>
        <w:t xml:space="preserve">and </w:t>
      </w:r>
      <w:r w:rsidRPr="00F8725D">
        <w:rPr>
          <w:i/>
          <w:iCs/>
          <w:sz w:val="22"/>
          <w:szCs w:val="22"/>
        </w:rPr>
        <w:t xml:space="preserve">S. </w:t>
      </w:r>
      <w:proofErr w:type="spellStart"/>
      <w:r w:rsidRPr="00F8725D">
        <w:rPr>
          <w:i/>
          <w:iCs/>
          <w:sz w:val="22"/>
          <w:szCs w:val="22"/>
        </w:rPr>
        <w:t>peruvianum</w:t>
      </w:r>
      <w:proofErr w:type="spellEnd"/>
      <w:r w:rsidRPr="00F8725D">
        <w:rPr>
          <w:sz w:val="22"/>
          <w:szCs w:val="22"/>
        </w:rPr>
        <w:t xml:space="preserve"> are also used in grafted tomato cultivation due to their excellent root vigour and stress tolerance</w:t>
      </w:r>
      <w:r w:rsidR="00881B26" w:rsidRPr="00F8725D">
        <w:rPr>
          <w:sz w:val="22"/>
          <w:szCs w:val="22"/>
        </w:rPr>
        <w:t xml:space="preserve"> (</w:t>
      </w:r>
      <w:r w:rsidR="00881B26" w:rsidRPr="00F8725D">
        <w:rPr>
          <w:noProof/>
          <w:sz w:val="22"/>
          <w:szCs w:val="22"/>
        </w:rPr>
        <w:t xml:space="preserve">Ramírez-Ojeda </w:t>
      </w:r>
      <w:r w:rsidR="00881B26" w:rsidRPr="00F8725D">
        <w:rPr>
          <w:sz w:val="22"/>
          <w:szCs w:val="22"/>
        </w:rPr>
        <w:t>et. al., 20</w:t>
      </w:r>
      <w:r w:rsidR="004575EB" w:rsidRPr="00F8725D">
        <w:rPr>
          <w:sz w:val="22"/>
          <w:szCs w:val="22"/>
        </w:rPr>
        <w:t>07</w:t>
      </w:r>
      <w:r w:rsidR="00881B26" w:rsidRPr="00F8725D">
        <w:rPr>
          <w:sz w:val="22"/>
          <w:szCs w:val="22"/>
        </w:rPr>
        <w:t>)</w:t>
      </w:r>
      <w:r w:rsidRPr="00F8725D">
        <w:rPr>
          <w:sz w:val="22"/>
          <w:szCs w:val="22"/>
        </w:rPr>
        <w:t>.</w:t>
      </w:r>
    </w:p>
    <w:p w14:paraId="79165ECE" w14:textId="77777777" w:rsidR="00293B05" w:rsidRPr="004575EB" w:rsidRDefault="00293B05" w:rsidP="00293B05">
      <w:pPr>
        <w:pStyle w:val="NormalWeb"/>
        <w:spacing w:line="360" w:lineRule="auto"/>
        <w:jc w:val="both"/>
        <w:rPr>
          <w:sz w:val="22"/>
          <w:szCs w:val="22"/>
        </w:rPr>
      </w:pPr>
    </w:p>
    <w:p w14:paraId="75C8E8B4" w14:textId="56F1D125" w:rsidR="00EF59B1" w:rsidRPr="004575EB" w:rsidRDefault="00EF59B1" w:rsidP="00EF59B1">
      <w:pPr>
        <w:pStyle w:val="NormalWeb"/>
        <w:numPr>
          <w:ilvl w:val="0"/>
          <w:numId w:val="1"/>
        </w:numPr>
        <w:spacing w:line="360" w:lineRule="auto"/>
        <w:jc w:val="both"/>
        <w:rPr>
          <w:b/>
          <w:bCs/>
        </w:rPr>
      </w:pPr>
      <w:r w:rsidRPr="004575EB">
        <w:rPr>
          <w:b/>
          <w:bCs/>
        </w:rPr>
        <w:t xml:space="preserve">HARVESTING OF TOMATO </w:t>
      </w:r>
    </w:p>
    <w:p w14:paraId="319A03EC" w14:textId="7CA6B9CC" w:rsidR="00EF59B1" w:rsidRPr="004575EB" w:rsidRDefault="00311B7E" w:rsidP="00EF59B1">
      <w:pPr>
        <w:pStyle w:val="NormalWeb"/>
        <w:spacing w:line="360" w:lineRule="auto"/>
        <w:jc w:val="both"/>
        <w:rPr>
          <w:sz w:val="22"/>
          <w:szCs w:val="22"/>
        </w:rPr>
      </w:pPr>
      <w:r w:rsidRPr="004575EB">
        <w:rPr>
          <w:sz w:val="22"/>
          <w:szCs w:val="22"/>
        </w:rPr>
        <w:t>Tomato harvesting varies depending on whether the crop is produced in an open field or in a greenhouse. Harvesting in open field agriculture typically begins 60-75 days after transplantation and lasts 2-3 months, depending on the variety and season. Fruits are harvested at three maturity stages: mature green for long-distance transit, breaker or turning stage for local markets, and completely ripe for immediate consumption or processing. Harvesting is done manually with hands or clippers, ideally in the morning to prevent field heat. Proper handling, sorting, and grading are critical for reducing mechanical harm and post-harvest losses.</w:t>
      </w:r>
      <w:r w:rsidR="00562786" w:rsidRPr="004575EB">
        <w:rPr>
          <w:sz w:val="22"/>
          <w:szCs w:val="22"/>
        </w:rPr>
        <w:t xml:space="preserve"> </w:t>
      </w:r>
      <w:r w:rsidRPr="004575EB">
        <w:rPr>
          <w:sz w:val="22"/>
          <w:szCs w:val="22"/>
        </w:rPr>
        <w:t xml:space="preserve">Harvesting begins slightly earlier in greenhouse tomato farming, around 50-60 days after transplanting, due to improved growth circumstances. Fruit is often harvested at the breaker or pink stage to guarantee even ripening during storage and transportation. Fruits are immediately packed in clean plastic boxes and stored in cool, ventilated rooms to maintain their freshness. Frequent </w:t>
      </w:r>
      <w:r w:rsidRPr="004575EB">
        <w:rPr>
          <w:sz w:val="22"/>
          <w:szCs w:val="22"/>
        </w:rPr>
        <w:lastRenderedPageBreak/>
        <w:t>and timely harvesting increases output, preserves plant vitality, and provides a consistent supply to the market.</w:t>
      </w:r>
    </w:p>
    <w:p w14:paraId="30EAE98B" w14:textId="77777777" w:rsidR="00293B05" w:rsidRPr="004575EB" w:rsidRDefault="00A46E3A" w:rsidP="001017D5">
      <w:pPr>
        <w:pStyle w:val="NormalWeb"/>
        <w:numPr>
          <w:ilvl w:val="0"/>
          <w:numId w:val="1"/>
        </w:numPr>
        <w:spacing w:line="360" w:lineRule="auto"/>
        <w:jc w:val="both"/>
        <w:rPr>
          <w:b/>
          <w:bCs/>
          <w:sz w:val="22"/>
          <w:szCs w:val="22"/>
        </w:rPr>
      </w:pPr>
      <w:r w:rsidRPr="004575EB">
        <w:rPr>
          <w:b/>
          <w:bCs/>
        </w:rPr>
        <w:t>PROCESSING</w:t>
      </w:r>
    </w:p>
    <w:p w14:paraId="671C9B9E" w14:textId="6707CA5B" w:rsidR="001017D5" w:rsidRDefault="001017D5" w:rsidP="00293B05">
      <w:pPr>
        <w:pStyle w:val="NormalWeb"/>
        <w:spacing w:line="360" w:lineRule="auto"/>
        <w:jc w:val="both"/>
        <w:rPr>
          <w:sz w:val="22"/>
          <w:szCs w:val="22"/>
        </w:rPr>
      </w:pPr>
      <w:r w:rsidRPr="004575EB">
        <w:rPr>
          <w:sz w:val="22"/>
          <w:szCs w:val="22"/>
        </w:rPr>
        <w:t>It is suitable for both fresh consumption and processing into a variety of value-added products</w:t>
      </w:r>
      <w:r w:rsidR="00B865CD" w:rsidRPr="004575EB">
        <w:rPr>
          <w:sz w:val="22"/>
          <w:szCs w:val="22"/>
        </w:rPr>
        <w:t xml:space="preserve"> (</w:t>
      </w:r>
      <w:r w:rsidR="00B865CD" w:rsidRPr="008B363C">
        <w:rPr>
          <w:sz w:val="22"/>
          <w:szCs w:val="22"/>
        </w:rPr>
        <w:t>Sundar et. al., 2024</w:t>
      </w:r>
      <w:r w:rsidR="00B865CD" w:rsidRPr="004575EB">
        <w:rPr>
          <w:sz w:val="22"/>
          <w:szCs w:val="22"/>
        </w:rPr>
        <w:t>)</w:t>
      </w:r>
      <w:r w:rsidRPr="004575EB">
        <w:rPr>
          <w:sz w:val="22"/>
          <w:szCs w:val="22"/>
        </w:rPr>
        <w:t>. Because tomatoes are extremely perishable due to their high moisture content, short shelf life, and susceptibility to microbial deterioration, processing is critical in decreasing post-harvest losses and guaranteeing year-round availability of tomato-based goods</w:t>
      </w:r>
      <w:r w:rsidR="00F44563" w:rsidRPr="004575EB">
        <w:rPr>
          <w:sz w:val="22"/>
          <w:szCs w:val="22"/>
        </w:rPr>
        <w:t xml:space="preserve"> (</w:t>
      </w:r>
      <w:proofErr w:type="spellStart"/>
      <w:r w:rsidR="00F44563" w:rsidRPr="008B363C">
        <w:rPr>
          <w:sz w:val="22"/>
          <w:szCs w:val="22"/>
        </w:rPr>
        <w:t>Jongen</w:t>
      </w:r>
      <w:proofErr w:type="spellEnd"/>
      <w:r w:rsidR="00F44563" w:rsidRPr="008B363C">
        <w:rPr>
          <w:sz w:val="22"/>
          <w:szCs w:val="22"/>
        </w:rPr>
        <w:t>, 2002</w:t>
      </w:r>
      <w:r w:rsidR="00F44563" w:rsidRPr="004575EB">
        <w:rPr>
          <w:sz w:val="22"/>
          <w:szCs w:val="22"/>
        </w:rPr>
        <w:t>)</w:t>
      </w:r>
      <w:r w:rsidRPr="004575EB">
        <w:rPr>
          <w:sz w:val="22"/>
          <w:szCs w:val="22"/>
        </w:rPr>
        <w:t>. Processing begins with the selection of suitable cultivars, such as Roma or San Marzano varieties, which have high total soluble solids (TSS), firm texture, deep red colour, and high lycopene levels. Tomatoes are cleaned, graded, and blanched after harvesting to deactivate enzymes and preserve colour and flavour. One of the most prevalent ways is heat processing, which involves cooking, pulping, and concentrating tomatoes under controlled settings</w:t>
      </w:r>
      <w:r w:rsidR="00B865CD" w:rsidRPr="004575EB">
        <w:rPr>
          <w:sz w:val="22"/>
          <w:szCs w:val="22"/>
        </w:rPr>
        <w:t xml:space="preserve"> (</w:t>
      </w:r>
      <w:r w:rsidR="00B865CD" w:rsidRPr="008B363C">
        <w:rPr>
          <w:sz w:val="22"/>
          <w:szCs w:val="22"/>
        </w:rPr>
        <w:t xml:space="preserve">James &amp; </w:t>
      </w:r>
      <w:proofErr w:type="spellStart"/>
      <w:r w:rsidR="00B865CD" w:rsidRPr="008B363C">
        <w:rPr>
          <w:sz w:val="22"/>
          <w:szCs w:val="22"/>
        </w:rPr>
        <w:t>Kuipers</w:t>
      </w:r>
      <w:proofErr w:type="spellEnd"/>
      <w:r w:rsidR="00B865CD" w:rsidRPr="008B363C">
        <w:rPr>
          <w:sz w:val="22"/>
          <w:szCs w:val="22"/>
        </w:rPr>
        <w:t>, 2003</w:t>
      </w:r>
      <w:r w:rsidR="00B865CD" w:rsidRPr="004575EB">
        <w:rPr>
          <w:sz w:val="22"/>
          <w:szCs w:val="22"/>
        </w:rPr>
        <w:t>)</w:t>
      </w:r>
      <w:r w:rsidRPr="004575EB">
        <w:rPr>
          <w:sz w:val="22"/>
          <w:szCs w:val="22"/>
        </w:rPr>
        <w:t>.</w:t>
      </w:r>
    </w:p>
    <w:p w14:paraId="3C86A6BF" w14:textId="51DC38CB" w:rsidR="004575EB" w:rsidRDefault="004575EB" w:rsidP="004575EB">
      <w:pPr>
        <w:pStyle w:val="NormalWeb"/>
        <w:spacing w:line="360" w:lineRule="auto"/>
        <w:jc w:val="both"/>
        <w:rPr>
          <w:sz w:val="22"/>
          <w:szCs w:val="22"/>
        </w:rPr>
      </w:pPr>
      <w:r w:rsidRPr="004575EB">
        <w:rPr>
          <w:sz w:val="22"/>
          <w:szCs w:val="22"/>
        </w:rPr>
        <w:t xml:space="preserve">It is suitable for both fresh consumption and processing into a variety of value-added products. Because tomatoes are extremely perishable due to their high moisture content, short shelf life, and susceptibility to microbial deterioration, processing is </w:t>
      </w:r>
      <w:r w:rsidR="008B363C">
        <w:rPr>
          <w:sz w:val="22"/>
          <w:szCs w:val="22"/>
        </w:rPr>
        <w:t>crucial in reducing post-harvest losses and ensuring year-round availability of tomato-based products (</w:t>
      </w:r>
      <w:r w:rsidR="008B363C" w:rsidRPr="008B363C">
        <w:rPr>
          <w:sz w:val="22"/>
          <w:szCs w:val="22"/>
        </w:rPr>
        <w:t>Maurya et</w:t>
      </w:r>
      <w:r w:rsidRPr="008B363C">
        <w:rPr>
          <w:sz w:val="22"/>
          <w:szCs w:val="22"/>
        </w:rPr>
        <w:t xml:space="preserve"> al., 2024</w:t>
      </w:r>
      <w:r w:rsidRPr="004575EB">
        <w:rPr>
          <w:sz w:val="22"/>
          <w:szCs w:val="22"/>
        </w:rPr>
        <w:t xml:space="preserve">). Processing begins with the selection of suitable cultivars, such as Roma or San Marzano varieties, which have high total soluble solids (TSS), firm texture, deep red </w:t>
      </w:r>
      <w:r w:rsidR="00F8725D" w:rsidRPr="004575EB">
        <w:rPr>
          <w:sz w:val="22"/>
          <w:szCs w:val="22"/>
        </w:rPr>
        <w:t>colour</w:t>
      </w:r>
      <w:r w:rsidRPr="004575EB">
        <w:rPr>
          <w:sz w:val="22"/>
          <w:szCs w:val="22"/>
        </w:rPr>
        <w:t>, and high lycopene levels (</w:t>
      </w:r>
      <w:r w:rsidRPr="008B363C">
        <w:rPr>
          <w:sz w:val="22"/>
          <w:szCs w:val="22"/>
        </w:rPr>
        <w:t>Peter, 2007</w:t>
      </w:r>
      <w:r w:rsidRPr="004575EB">
        <w:rPr>
          <w:sz w:val="22"/>
          <w:szCs w:val="22"/>
        </w:rPr>
        <w:t xml:space="preserve">). Tomatoes are cleaned, graded, and blanched after harvesting to deactivate enzymes and preserve </w:t>
      </w:r>
      <w:r w:rsidR="008B363C" w:rsidRPr="004575EB">
        <w:rPr>
          <w:sz w:val="22"/>
          <w:szCs w:val="22"/>
        </w:rPr>
        <w:t>colour</w:t>
      </w:r>
      <w:r w:rsidRPr="004575EB">
        <w:rPr>
          <w:sz w:val="22"/>
          <w:szCs w:val="22"/>
        </w:rPr>
        <w:t xml:space="preserve"> and flavour. One of the most prevalent ways is heat processing, which involves cooking, pulping, and concentrating tomatoes under controlled settings</w:t>
      </w:r>
      <w:r w:rsidR="008B363C">
        <w:rPr>
          <w:sz w:val="22"/>
          <w:szCs w:val="22"/>
        </w:rPr>
        <w:t>.</w:t>
      </w:r>
    </w:p>
    <w:p w14:paraId="55CEBB9F" w14:textId="50E8F487" w:rsidR="008B363C" w:rsidRDefault="008B363C" w:rsidP="008B363C">
      <w:pPr>
        <w:pStyle w:val="NormalWeb"/>
        <w:spacing w:line="360" w:lineRule="auto"/>
        <w:jc w:val="both"/>
        <w:rPr>
          <w:sz w:val="22"/>
          <w:szCs w:val="22"/>
        </w:rPr>
      </w:pPr>
      <w:r w:rsidRPr="004575EB">
        <w:rPr>
          <w:sz w:val="22"/>
          <w:szCs w:val="22"/>
        </w:rPr>
        <w:t>Canning, bottling, dehydration, and aseptic packaging are examples of preservation processes used to extend shelf life while maintaining nutritional and sensory integrity. Processed products not only stabilize surplus output, but they also increase economic value, generate export prospects, and provide greater returns to farmers and industries. The variety of processed tomato products is extensive, catering to both domestic and foreign markets. Tomato juice, puree, paste, and ketchup are the primary products, serving as foundation for a variety of cuisine dishes. Tomato sauce, chutneys, soups, and ready-to-eat gravies are popular convenience foods made with concentrated pulp. Dehydrated tomato powder and flakes are used in fast soups, noodles, and snacks, although freeze-dried tomato slices are gaining popularity in high-end markets</w:t>
      </w:r>
      <w:r w:rsidR="00197E6F">
        <w:rPr>
          <w:sz w:val="22"/>
          <w:szCs w:val="22"/>
        </w:rPr>
        <w:t xml:space="preserve"> (</w:t>
      </w:r>
      <w:r w:rsidR="00197E6F" w:rsidRPr="00197E6F">
        <w:rPr>
          <w:sz w:val="22"/>
          <w:szCs w:val="22"/>
          <w:highlight w:val="yellow"/>
        </w:rPr>
        <w:t>Khan et al.</w:t>
      </w:r>
      <w:r w:rsidR="004A249C">
        <w:rPr>
          <w:sz w:val="22"/>
          <w:szCs w:val="22"/>
          <w:highlight w:val="yellow"/>
        </w:rPr>
        <w:t>,</w:t>
      </w:r>
      <w:r w:rsidR="00197E6F" w:rsidRPr="00197E6F">
        <w:rPr>
          <w:sz w:val="22"/>
          <w:szCs w:val="22"/>
          <w:highlight w:val="yellow"/>
        </w:rPr>
        <w:t xml:space="preserve"> 2023</w:t>
      </w:r>
      <w:r w:rsidR="00197E6F">
        <w:rPr>
          <w:sz w:val="22"/>
          <w:szCs w:val="22"/>
        </w:rPr>
        <w:t>)</w:t>
      </w:r>
      <w:r w:rsidRPr="004575EB">
        <w:rPr>
          <w:sz w:val="22"/>
          <w:szCs w:val="22"/>
        </w:rPr>
        <w:t xml:space="preserve">. </w:t>
      </w:r>
    </w:p>
    <w:p w14:paraId="2C86165F" w14:textId="77777777" w:rsidR="008B363C" w:rsidRPr="008B363C" w:rsidRDefault="008B363C" w:rsidP="008B363C">
      <w:pPr>
        <w:pStyle w:val="NormalWeb"/>
        <w:spacing w:line="360" w:lineRule="auto"/>
        <w:jc w:val="both"/>
        <w:rPr>
          <w:sz w:val="22"/>
          <w:szCs w:val="22"/>
        </w:rPr>
      </w:pPr>
      <w:r w:rsidRPr="004575EB">
        <w:rPr>
          <w:sz w:val="22"/>
          <w:szCs w:val="22"/>
        </w:rPr>
        <w:t xml:space="preserve">On an industrial scale, tomato paste is an important intermediate product that is frequently exported and reconstituted into ketchup and sauces in importing nations. Tomato ketchup and sauces remain the most popular goods worldwide due to their flavour, versatility, and extended shelf life. Furthermore, the </w:t>
      </w:r>
      <w:r w:rsidRPr="004575EB">
        <w:rPr>
          <w:sz w:val="22"/>
          <w:szCs w:val="22"/>
        </w:rPr>
        <w:lastRenderedPageBreak/>
        <w:t>extraction of lycopene, a potent antioxidant pigment, has gained attention in the nutraceutical and pharmaceutical industries. Advances in food technology, such as vacuum evaporation, spray drying, and aseptic packing, have enhanced product quality, stability, and storage. Thus, tomato processing not only ensures the efficient use of surplus produce, but also provides consumers with healthy, convenient, and diverse food products, all while contributing considerably to the agri-food industry (</w:t>
      </w:r>
      <w:r w:rsidRPr="008B363C">
        <w:rPr>
          <w:sz w:val="22"/>
          <w:szCs w:val="22"/>
        </w:rPr>
        <w:t>Meena &amp; Suresh, 2013).</w:t>
      </w:r>
    </w:p>
    <w:tbl>
      <w:tblPr>
        <w:tblStyle w:val="TableGrid"/>
        <w:tblpPr w:leftFromText="180" w:rightFromText="180" w:vertAnchor="text" w:horzAnchor="margin" w:tblpY="487"/>
        <w:tblW w:w="0" w:type="auto"/>
        <w:tblLook w:val="04A0" w:firstRow="1" w:lastRow="0" w:firstColumn="1" w:lastColumn="0" w:noHBand="0" w:noVBand="1"/>
      </w:tblPr>
      <w:tblGrid>
        <w:gridCol w:w="2263"/>
        <w:gridCol w:w="1560"/>
      </w:tblGrid>
      <w:tr w:rsidR="008B363C" w:rsidRPr="004575EB" w14:paraId="7364ED2C" w14:textId="77777777" w:rsidTr="008B363C">
        <w:tc>
          <w:tcPr>
            <w:tcW w:w="2263" w:type="dxa"/>
          </w:tcPr>
          <w:p w14:paraId="2FC7E3E6" w14:textId="77777777" w:rsidR="008B363C" w:rsidRPr="004575EB" w:rsidRDefault="008B363C" w:rsidP="008B363C">
            <w:pPr>
              <w:pStyle w:val="NormalWeb"/>
              <w:spacing w:line="360" w:lineRule="auto"/>
              <w:jc w:val="both"/>
              <w:rPr>
                <w:b/>
                <w:bCs/>
                <w:sz w:val="22"/>
                <w:szCs w:val="22"/>
              </w:rPr>
            </w:pPr>
            <w:r w:rsidRPr="004575EB">
              <w:rPr>
                <w:b/>
                <w:bCs/>
                <w:sz w:val="22"/>
                <w:szCs w:val="22"/>
              </w:rPr>
              <w:t>Processed Product</w:t>
            </w:r>
          </w:p>
        </w:tc>
        <w:tc>
          <w:tcPr>
            <w:tcW w:w="1560" w:type="dxa"/>
          </w:tcPr>
          <w:p w14:paraId="227EBEA8" w14:textId="77777777" w:rsidR="008B363C" w:rsidRPr="004575EB" w:rsidRDefault="008B363C" w:rsidP="008B363C">
            <w:pPr>
              <w:pStyle w:val="NormalWeb"/>
              <w:spacing w:line="360" w:lineRule="auto"/>
              <w:jc w:val="both"/>
              <w:rPr>
                <w:b/>
                <w:bCs/>
                <w:sz w:val="22"/>
                <w:szCs w:val="22"/>
              </w:rPr>
            </w:pPr>
            <w:r w:rsidRPr="004575EB">
              <w:rPr>
                <w:b/>
                <w:bCs/>
                <w:sz w:val="22"/>
                <w:szCs w:val="22"/>
              </w:rPr>
              <w:t>TSS (%)</w:t>
            </w:r>
          </w:p>
        </w:tc>
      </w:tr>
      <w:tr w:rsidR="008B363C" w:rsidRPr="004575EB" w14:paraId="25EC0E0F" w14:textId="77777777" w:rsidTr="008B363C">
        <w:tc>
          <w:tcPr>
            <w:tcW w:w="2263" w:type="dxa"/>
          </w:tcPr>
          <w:p w14:paraId="01EBAF64" w14:textId="77777777" w:rsidR="008B363C" w:rsidRPr="004575EB" w:rsidRDefault="008B363C" w:rsidP="008B363C">
            <w:pPr>
              <w:pStyle w:val="NormalWeb"/>
              <w:spacing w:line="360" w:lineRule="auto"/>
              <w:jc w:val="both"/>
              <w:rPr>
                <w:sz w:val="22"/>
                <w:szCs w:val="22"/>
              </w:rPr>
            </w:pPr>
            <w:r w:rsidRPr="004575EB">
              <w:rPr>
                <w:sz w:val="22"/>
                <w:szCs w:val="22"/>
              </w:rPr>
              <w:t xml:space="preserve"> Tomato Juice</w:t>
            </w:r>
          </w:p>
        </w:tc>
        <w:tc>
          <w:tcPr>
            <w:tcW w:w="1560" w:type="dxa"/>
          </w:tcPr>
          <w:p w14:paraId="49B4534A" w14:textId="77777777" w:rsidR="008B363C" w:rsidRPr="004575EB" w:rsidRDefault="008B363C" w:rsidP="008B363C">
            <w:pPr>
              <w:pStyle w:val="NormalWeb"/>
              <w:spacing w:line="360" w:lineRule="auto"/>
              <w:jc w:val="both"/>
              <w:rPr>
                <w:sz w:val="22"/>
                <w:szCs w:val="22"/>
              </w:rPr>
            </w:pPr>
            <w:r w:rsidRPr="004575EB">
              <w:rPr>
                <w:sz w:val="22"/>
                <w:szCs w:val="22"/>
              </w:rPr>
              <w:t>5</w:t>
            </w:r>
          </w:p>
        </w:tc>
      </w:tr>
      <w:tr w:rsidR="008B363C" w:rsidRPr="004575EB" w14:paraId="54C9CC90" w14:textId="77777777" w:rsidTr="008B363C">
        <w:tc>
          <w:tcPr>
            <w:tcW w:w="2263" w:type="dxa"/>
          </w:tcPr>
          <w:p w14:paraId="6BE42D90" w14:textId="77777777" w:rsidR="008B363C" w:rsidRPr="004575EB" w:rsidRDefault="008B363C" w:rsidP="008B363C">
            <w:pPr>
              <w:pStyle w:val="NormalWeb"/>
              <w:spacing w:line="360" w:lineRule="auto"/>
              <w:jc w:val="both"/>
              <w:rPr>
                <w:sz w:val="22"/>
                <w:szCs w:val="22"/>
              </w:rPr>
            </w:pPr>
            <w:r w:rsidRPr="004575EB">
              <w:rPr>
                <w:sz w:val="22"/>
                <w:szCs w:val="22"/>
              </w:rPr>
              <w:t>Tomato Soup</w:t>
            </w:r>
          </w:p>
        </w:tc>
        <w:tc>
          <w:tcPr>
            <w:tcW w:w="1560" w:type="dxa"/>
          </w:tcPr>
          <w:p w14:paraId="2BB4DE88" w14:textId="77777777" w:rsidR="008B363C" w:rsidRPr="004575EB" w:rsidRDefault="008B363C" w:rsidP="008B363C">
            <w:pPr>
              <w:pStyle w:val="NormalWeb"/>
              <w:spacing w:line="360" w:lineRule="auto"/>
              <w:jc w:val="both"/>
              <w:rPr>
                <w:sz w:val="22"/>
                <w:szCs w:val="22"/>
              </w:rPr>
            </w:pPr>
            <w:r w:rsidRPr="004575EB">
              <w:rPr>
                <w:sz w:val="22"/>
                <w:szCs w:val="22"/>
              </w:rPr>
              <w:t>7</w:t>
            </w:r>
          </w:p>
        </w:tc>
      </w:tr>
      <w:tr w:rsidR="008B363C" w:rsidRPr="004575EB" w14:paraId="42BE61DE" w14:textId="77777777" w:rsidTr="008B363C">
        <w:tc>
          <w:tcPr>
            <w:tcW w:w="2263" w:type="dxa"/>
          </w:tcPr>
          <w:p w14:paraId="5CB9A340" w14:textId="77777777" w:rsidR="008B363C" w:rsidRPr="004575EB" w:rsidRDefault="008B363C" w:rsidP="008B363C">
            <w:pPr>
              <w:pStyle w:val="NormalWeb"/>
              <w:spacing w:line="360" w:lineRule="auto"/>
              <w:jc w:val="both"/>
              <w:rPr>
                <w:sz w:val="22"/>
                <w:szCs w:val="22"/>
              </w:rPr>
            </w:pPr>
            <w:r w:rsidRPr="004575EB">
              <w:rPr>
                <w:sz w:val="22"/>
                <w:szCs w:val="22"/>
              </w:rPr>
              <w:t>Tomato Puree</w:t>
            </w:r>
          </w:p>
        </w:tc>
        <w:tc>
          <w:tcPr>
            <w:tcW w:w="1560" w:type="dxa"/>
          </w:tcPr>
          <w:p w14:paraId="58B8C084" w14:textId="77777777" w:rsidR="008B363C" w:rsidRPr="004575EB" w:rsidRDefault="008B363C" w:rsidP="008B363C">
            <w:pPr>
              <w:pStyle w:val="NormalWeb"/>
              <w:spacing w:line="360" w:lineRule="auto"/>
              <w:jc w:val="both"/>
              <w:rPr>
                <w:sz w:val="22"/>
                <w:szCs w:val="22"/>
              </w:rPr>
            </w:pPr>
            <w:r w:rsidRPr="004575EB">
              <w:rPr>
                <w:sz w:val="22"/>
                <w:szCs w:val="22"/>
              </w:rPr>
              <w:t>9</w:t>
            </w:r>
          </w:p>
        </w:tc>
      </w:tr>
      <w:tr w:rsidR="008B363C" w:rsidRPr="004575EB" w14:paraId="01E90CC6" w14:textId="77777777" w:rsidTr="008B363C">
        <w:tc>
          <w:tcPr>
            <w:tcW w:w="2263" w:type="dxa"/>
          </w:tcPr>
          <w:p w14:paraId="1CBD5A4B" w14:textId="77777777" w:rsidR="008B363C" w:rsidRPr="004575EB" w:rsidRDefault="008B363C" w:rsidP="008B363C">
            <w:pPr>
              <w:pStyle w:val="NormalWeb"/>
              <w:spacing w:line="360" w:lineRule="auto"/>
              <w:jc w:val="both"/>
              <w:rPr>
                <w:sz w:val="22"/>
                <w:szCs w:val="22"/>
              </w:rPr>
            </w:pPr>
            <w:r w:rsidRPr="004575EB">
              <w:rPr>
                <w:sz w:val="22"/>
                <w:szCs w:val="22"/>
              </w:rPr>
              <w:t>Tomato Paste</w:t>
            </w:r>
          </w:p>
        </w:tc>
        <w:tc>
          <w:tcPr>
            <w:tcW w:w="1560" w:type="dxa"/>
          </w:tcPr>
          <w:p w14:paraId="273D9E27" w14:textId="77777777" w:rsidR="008B363C" w:rsidRPr="004575EB" w:rsidRDefault="008B363C" w:rsidP="008B363C">
            <w:pPr>
              <w:pStyle w:val="NormalWeb"/>
              <w:spacing w:line="360" w:lineRule="auto"/>
              <w:jc w:val="both"/>
              <w:rPr>
                <w:sz w:val="22"/>
                <w:szCs w:val="22"/>
              </w:rPr>
            </w:pPr>
            <w:r w:rsidRPr="004575EB">
              <w:rPr>
                <w:sz w:val="22"/>
                <w:szCs w:val="22"/>
              </w:rPr>
              <w:t>25</w:t>
            </w:r>
          </w:p>
        </w:tc>
      </w:tr>
      <w:tr w:rsidR="008B363C" w:rsidRPr="004575EB" w14:paraId="6D6B5C3A" w14:textId="77777777" w:rsidTr="008B363C">
        <w:tc>
          <w:tcPr>
            <w:tcW w:w="2263" w:type="dxa"/>
          </w:tcPr>
          <w:p w14:paraId="649BA9CC" w14:textId="77777777" w:rsidR="008B363C" w:rsidRPr="004575EB" w:rsidRDefault="008B363C" w:rsidP="008B363C">
            <w:pPr>
              <w:pStyle w:val="NormalWeb"/>
              <w:spacing w:line="360" w:lineRule="auto"/>
              <w:jc w:val="both"/>
              <w:rPr>
                <w:sz w:val="22"/>
                <w:szCs w:val="22"/>
              </w:rPr>
            </w:pPr>
            <w:r w:rsidRPr="004575EB">
              <w:rPr>
                <w:sz w:val="22"/>
                <w:szCs w:val="22"/>
              </w:rPr>
              <w:t>Tomato Ketchup</w:t>
            </w:r>
          </w:p>
        </w:tc>
        <w:tc>
          <w:tcPr>
            <w:tcW w:w="1560" w:type="dxa"/>
          </w:tcPr>
          <w:p w14:paraId="42CDD4D9" w14:textId="77777777" w:rsidR="008B363C" w:rsidRPr="004575EB" w:rsidRDefault="008B363C" w:rsidP="008B363C">
            <w:pPr>
              <w:pStyle w:val="NormalWeb"/>
              <w:spacing w:line="360" w:lineRule="auto"/>
              <w:jc w:val="both"/>
              <w:rPr>
                <w:sz w:val="22"/>
                <w:szCs w:val="22"/>
              </w:rPr>
            </w:pPr>
            <w:r w:rsidRPr="004575EB">
              <w:rPr>
                <w:sz w:val="22"/>
                <w:szCs w:val="22"/>
              </w:rPr>
              <w:t>28</w:t>
            </w:r>
          </w:p>
        </w:tc>
      </w:tr>
      <w:tr w:rsidR="008B363C" w:rsidRPr="004575EB" w14:paraId="267D9786" w14:textId="77777777" w:rsidTr="008B363C">
        <w:tc>
          <w:tcPr>
            <w:tcW w:w="2263" w:type="dxa"/>
          </w:tcPr>
          <w:p w14:paraId="4ABDFD47" w14:textId="77777777" w:rsidR="008B363C" w:rsidRPr="004575EB" w:rsidRDefault="008B363C" w:rsidP="008B363C">
            <w:pPr>
              <w:pStyle w:val="NormalWeb"/>
              <w:spacing w:line="360" w:lineRule="auto"/>
              <w:jc w:val="both"/>
              <w:rPr>
                <w:sz w:val="22"/>
                <w:szCs w:val="22"/>
              </w:rPr>
            </w:pPr>
            <w:r w:rsidRPr="004575EB">
              <w:rPr>
                <w:sz w:val="22"/>
                <w:szCs w:val="22"/>
              </w:rPr>
              <w:t>Tomato Sauce</w:t>
            </w:r>
          </w:p>
        </w:tc>
        <w:tc>
          <w:tcPr>
            <w:tcW w:w="1560" w:type="dxa"/>
          </w:tcPr>
          <w:p w14:paraId="75AA6F52" w14:textId="77777777" w:rsidR="008B363C" w:rsidRPr="004575EB" w:rsidRDefault="008B363C" w:rsidP="008B363C">
            <w:pPr>
              <w:pStyle w:val="NormalWeb"/>
              <w:spacing w:line="360" w:lineRule="auto"/>
              <w:jc w:val="both"/>
              <w:rPr>
                <w:sz w:val="22"/>
                <w:szCs w:val="22"/>
              </w:rPr>
            </w:pPr>
            <w:r w:rsidRPr="004575EB">
              <w:rPr>
                <w:sz w:val="22"/>
                <w:szCs w:val="22"/>
              </w:rPr>
              <w:t>30</w:t>
            </w:r>
          </w:p>
        </w:tc>
      </w:tr>
    </w:tbl>
    <w:p w14:paraId="01D0B6F7" w14:textId="77777777" w:rsidR="008B363C" w:rsidRPr="004575EB" w:rsidRDefault="008B363C" w:rsidP="008B363C">
      <w:pPr>
        <w:pStyle w:val="NormalWeb"/>
        <w:spacing w:line="360" w:lineRule="auto"/>
        <w:jc w:val="both"/>
        <w:rPr>
          <w:b/>
          <w:bCs/>
          <w:sz w:val="22"/>
          <w:szCs w:val="22"/>
        </w:rPr>
      </w:pPr>
      <w:r w:rsidRPr="004575EB">
        <w:rPr>
          <w:b/>
          <w:bCs/>
          <w:sz w:val="22"/>
          <w:szCs w:val="22"/>
        </w:rPr>
        <w:t>Table 9: Tomato Different Processed Products and Their TSS (%)</w:t>
      </w:r>
    </w:p>
    <w:p w14:paraId="3F56D907" w14:textId="77777777" w:rsidR="008B363C" w:rsidRPr="004575EB" w:rsidRDefault="008B363C" w:rsidP="008B363C">
      <w:pPr>
        <w:pStyle w:val="NormalWeb"/>
        <w:spacing w:line="360" w:lineRule="auto"/>
        <w:jc w:val="both"/>
        <w:rPr>
          <w:sz w:val="22"/>
          <w:szCs w:val="22"/>
        </w:rPr>
      </w:pPr>
    </w:p>
    <w:p w14:paraId="7452EE1F" w14:textId="77777777" w:rsidR="008B363C" w:rsidRPr="004575EB" w:rsidRDefault="008B363C" w:rsidP="008B363C">
      <w:pPr>
        <w:pStyle w:val="NormalWeb"/>
        <w:spacing w:line="360" w:lineRule="auto"/>
        <w:jc w:val="both"/>
        <w:rPr>
          <w:b/>
          <w:bCs/>
          <w:sz w:val="22"/>
          <w:szCs w:val="22"/>
        </w:rPr>
      </w:pPr>
    </w:p>
    <w:p w14:paraId="1DD37F7E" w14:textId="77777777" w:rsidR="008B363C" w:rsidRPr="004575EB" w:rsidRDefault="008B363C" w:rsidP="004575EB">
      <w:pPr>
        <w:pStyle w:val="NormalWeb"/>
        <w:spacing w:line="360" w:lineRule="auto"/>
        <w:jc w:val="both"/>
        <w:rPr>
          <w:sz w:val="22"/>
          <w:szCs w:val="22"/>
        </w:rPr>
      </w:pPr>
    </w:p>
    <w:p w14:paraId="53FA1864" w14:textId="77777777" w:rsidR="004575EB" w:rsidRPr="004575EB" w:rsidRDefault="004575EB" w:rsidP="00293B05">
      <w:pPr>
        <w:pStyle w:val="NormalWeb"/>
        <w:spacing w:line="360" w:lineRule="auto"/>
        <w:jc w:val="both"/>
        <w:rPr>
          <w:b/>
          <w:bCs/>
          <w:sz w:val="22"/>
          <w:szCs w:val="22"/>
        </w:rPr>
      </w:pPr>
    </w:p>
    <w:p w14:paraId="6B423C9F" w14:textId="77777777" w:rsidR="001017D5" w:rsidRPr="004575EB" w:rsidRDefault="001017D5" w:rsidP="001017D5">
      <w:pPr>
        <w:pStyle w:val="NormalWeb"/>
        <w:spacing w:line="360" w:lineRule="auto"/>
        <w:jc w:val="both"/>
        <w:rPr>
          <w:b/>
          <w:bCs/>
          <w:sz w:val="22"/>
          <w:szCs w:val="22"/>
        </w:rPr>
      </w:pPr>
    </w:p>
    <w:p w14:paraId="26BD9945" w14:textId="09B2BC09" w:rsidR="00311B7E" w:rsidRPr="004575EB" w:rsidRDefault="00311B7E" w:rsidP="00FD186D">
      <w:pPr>
        <w:pStyle w:val="NormalWeb"/>
        <w:spacing w:line="360" w:lineRule="auto"/>
        <w:jc w:val="both"/>
        <w:rPr>
          <w:sz w:val="22"/>
          <w:szCs w:val="22"/>
        </w:rPr>
      </w:pPr>
      <w:r w:rsidRPr="004575EB">
        <w:rPr>
          <w:noProof/>
          <w:sz w:val="22"/>
          <w:szCs w:val="22"/>
        </w:rPr>
        <w:drawing>
          <wp:inline distT="0" distB="0" distL="0" distR="0" wp14:anchorId="7BF95D59" wp14:editId="586CA533">
            <wp:extent cx="2574388" cy="1676432"/>
            <wp:effectExtent l="0" t="0" r="0" b="0"/>
            <wp:docPr id="781357335" name="Picture 33" descr="Advanced Conveyor Line for Tomato Processing in a Facility 4993146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dvanced Conveyor Line for Tomato Processing in a Facility 49931466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3939" cy="1708699"/>
                    </a:xfrm>
                    <a:prstGeom prst="rect">
                      <a:avLst/>
                    </a:prstGeom>
                    <a:noFill/>
                    <a:ln>
                      <a:noFill/>
                    </a:ln>
                  </pic:spPr>
                </pic:pic>
              </a:graphicData>
            </a:graphic>
          </wp:inline>
        </w:drawing>
      </w:r>
      <w:r w:rsidRPr="004575EB">
        <w:rPr>
          <w:sz w:val="22"/>
          <w:szCs w:val="22"/>
        </w:rPr>
        <w:t xml:space="preserve">  </w:t>
      </w:r>
      <w:r w:rsidRPr="004575EB">
        <w:rPr>
          <w:noProof/>
          <w:sz w:val="22"/>
          <w:szCs w:val="22"/>
        </w:rPr>
        <w:t xml:space="preserve">             </w:t>
      </w:r>
      <w:r w:rsidRPr="004575EB">
        <w:rPr>
          <w:noProof/>
          <w:sz w:val="22"/>
          <w:szCs w:val="22"/>
        </w:rPr>
        <w:drawing>
          <wp:inline distT="0" distB="0" distL="0" distR="0" wp14:anchorId="2C1A0D5A" wp14:editId="222AA0EF">
            <wp:extent cx="2665828" cy="1682608"/>
            <wp:effectExtent l="0" t="0" r="1270" b="0"/>
            <wp:docPr id="1118717517" name="Picture 34" descr="Tomato Processing Plant Project Report in Noida | ID: 996927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omato Processing Plant Project Report in Noida | ID: 99692737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6946" cy="1721184"/>
                    </a:xfrm>
                    <a:prstGeom prst="rect">
                      <a:avLst/>
                    </a:prstGeom>
                    <a:noFill/>
                    <a:ln>
                      <a:noFill/>
                    </a:ln>
                  </pic:spPr>
                </pic:pic>
              </a:graphicData>
            </a:graphic>
          </wp:inline>
        </w:drawing>
      </w:r>
    </w:p>
    <w:p w14:paraId="00691DA3" w14:textId="544313D9" w:rsidR="000D640F" w:rsidRPr="004575EB" w:rsidRDefault="00C97C6C" w:rsidP="00704E1C">
      <w:pPr>
        <w:pStyle w:val="NormalWeb"/>
        <w:spacing w:line="360" w:lineRule="auto"/>
        <w:jc w:val="both"/>
        <w:rPr>
          <w:b/>
          <w:bCs/>
          <w:sz w:val="22"/>
          <w:szCs w:val="22"/>
        </w:rPr>
      </w:pPr>
      <w:r w:rsidRPr="004575EB">
        <w:rPr>
          <w:b/>
          <w:bCs/>
          <w:sz w:val="22"/>
          <w:szCs w:val="22"/>
        </w:rPr>
        <w:t xml:space="preserve">      </w:t>
      </w:r>
      <w:r w:rsidR="001A0694" w:rsidRPr="004575EB">
        <w:rPr>
          <w:b/>
          <w:bCs/>
          <w:sz w:val="22"/>
          <w:szCs w:val="22"/>
        </w:rPr>
        <w:t>Image 1</w:t>
      </w:r>
      <w:r w:rsidR="000E2762" w:rsidRPr="004575EB">
        <w:rPr>
          <w:b/>
          <w:bCs/>
          <w:sz w:val="22"/>
          <w:szCs w:val="22"/>
        </w:rPr>
        <w:t>9</w:t>
      </w:r>
      <w:r w:rsidR="001A0694" w:rsidRPr="004575EB">
        <w:rPr>
          <w:b/>
          <w:bCs/>
          <w:sz w:val="22"/>
          <w:szCs w:val="22"/>
        </w:rPr>
        <w:t>: Processed Products</w:t>
      </w:r>
      <w:r w:rsidR="001A0694" w:rsidRPr="004575EB">
        <w:rPr>
          <w:b/>
          <w:bCs/>
          <w:sz w:val="22"/>
          <w:szCs w:val="22"/>
        </w:rPr>
        <w:tab/>
      </w:r>
      <w:r w:rsidR="001A0694" w:rsidRPr="004575EB">
        <w:rPr>
          <w:b/>
          <w:bCs/>
          <w:sz w:val="22"/>
          <w:szCs w:val="22"/>
        </w:rPr>
        <w:tab/>
      </w:r>
      <w:r w:rsidR="001A0694" w:rsidRPr="004575EB">
        <w:rPr>
          <w:b/>
          <w:bCs/>
          <w:sz w:val="22"/>
          <w:szCs w:val="22"/>
        </w:rPr>
        <w:tab/>
      </w:r>
      <w:r w:rsidRPr="004575EB">
        <w:rPr>
          <w:b/>
          <w:bCs/>
          <w:sz w:val="22"/>
          <w:szCs w:val="22"/>
        </w:rPr>
        <w:t xml:space="preserve">        </w:t>
      </w:r>
      <w:r w:rsidR="001A0694" w:rsidRPr="004575EB">
        <w:rPr>
          <w:b/>
          <w:bCs/>
          <w:sz w:val="22"/>
          <w:szCs w:val="22"/>
        </w:rPr>
        <w:t xml:space="preserve">Image </w:t>
      </w:r>
      <w:r w:rsidR="000E2762" w:rsidRPr="004575EB">
        <w:rPr>
          <w:b/>
          <w:bCs/>
          <w:sz w:val="22"/>
          <w:szCs w:val="22"/>
        </w:rPr>
        <w:t>20</w:t>
      </w:r>
      <w:r w:rsidR="001A0694" w:rsidRPr="004575EB">
        <w:rPr>
          <w:b/>
          <w:bCs/>
          <w:sz w:val="22"/>
          <w:szCs w:val="22"/>
        </w:rPr>
        <w:t>: Processed Unit</w:t>
      </w:r>
    </w:p>
    <w:p w14:paraId="23512261" w14:textId="7AA0A865" w:rsidR="000D640F" w:rsidRPr="004575EB" w:rsidRDefault="0061727C" w:rsidP="00704E1C">
      <w:pPr>
        <w:pStyle w:val="NormalWeb"/>
        <w:spacing w:line="360" w:lineRule="auto"/>
        <w:jc w:val="both"/>
        <w:rPr>
          <w:b/>
          <w:bCs/>
        </w:rPr>
      </w:pPr>
      <w:r w:rsidRPr="004575EB">
        <w:rPr>
          <w:b/>
          <w:bCs/>
        </w:rPr>
        <w:t>Conclusion</w:t>
      </w:r>
    </w:p>
    <w:p w14:paraId="113E771F" w14:textId="2C22EBED" w:rsidR="00293B05" w:rsidRDefault="00817566" w:rsidP="00704E1C">
      <w:pPr>
        <w:pStyle w:val="NormalWeb"/>
        <w:spacing w:line="360" w:lineRule="auto"/>
        <w:jc w:val="both"/>
        <w:rPr>
          <w:sz w:val="22"/>
          <w:szCs w:val="22"/>
        </w:rPr>
      </w:pPr>
      <w:r w:rsidRPr="004575EB">
        <w:rPr>
          <w:sz w:val="22"/>
          <w:szCs w:val="22"/>
        </w:rPr>
        <w:t xml:space="preserve">To summarize, tomato agriculture is an important component of global vegetable production because </w:t>
      </w:r>
      <w:r w:rsidR="004840BB" w:rsidRPr="004575EB">
        <w:rPr>
          <w:sz w:val="22"/>
          <w:szCs w:val="22"/>
        </w:rPr>
        <w:t>of</w:t>
      </w:r>
      <w:r w:rsidRPr="004575EB">
        <w:rPr>
          <w:sz w:val="22"/>
          <w:szCs w:val="22"/>
        </w:rPr>
        <w:t xml:space="preserve"> its high nutritional value, economic relevance, and tolerance to a variety of </w:t>
      </w:r>
      <w:proofErr w:type="spellStart"/>
      <w:r w:rsidRPr="004575EB">
        <w:rPr>
          <w:sz w:val="22"/>
          <w:szCs w:val="22"/>
        </w:rPr>
        <w:t>agro</w:t>
      </w:r>
      <w:proofErr w:type="spellEnd"/>
      <w:r w:rsidRPr="004575EB">
        <w:rPr>
          <w:sz w:val="22"/>
          <w:szCs w:val="22"/>
        </w:rPr>
        <w:t xml:space="preserve">-climatic situations. Scientific procedures that include varietal selection, enhanced cultural practices, fertilizer and water management, pest and disease control, and post-harvest handling are required to produce high yields, excellent quality, and sustainability. Advances in plant breeding, biotechnology, and molecular tools have enabled the development of high-yielding, disease-resistant, and nutritionally enhanced varieties, while modern protected cultivation techniques, such as greenhouse production, hydroponics, and vertical farming, provide year-round supply and efficient resource utilization. The combination of </w:t>
      </w:r>
      <w:r w:rsidRPr="004575EB">
        <w:rPr>
          <w:sz w:val="22"/>
          <w:szCs w:val="22"/>
        </w:rPr>
        <w:lastRenderedPageBreak/>
        <w:t xml:space="preserve">precision agriculture technologies, digital tools, and decision support systems improves irrigation, nutrient application, and pest management, lowering losses and environmental effects. Understanding and controlling physiological abnormalities, together with appropriate post-harvest management, reduces quality deterioration and increases marketability, boosting farmer profitability. </w:t>
      </w:r>
    </w:p>
    <w:p w14:paraId="52C1BAFD" w14:textId="6D2F5838" w:rsidR="00EA5C33" w:rsidRDefault="00EA5C33" w:rsidP="00704E1C">
      <w:pPr>
        <w:pStyle w:val="NormalWeb"/>
        <w:spacing w:line="360" w:lineRule="auto"/>
        <w:jc w:val="both"/>
        <w:rPr>
          <w:sz w:val="22"/>
          <w:szCs w:val="22"/>
        </w:rPr>
      </w:pPr>
    </w:p>
    <w:p w14:paraId="4C585427" w14:textId="73A14716" w:rsidR="00EA5C33" w:rsidRDefault="00EA5C33" w:rsidP="00704E1C">
      <w:pPr>
        <w:pStyle w:val="NormalWeb"/>
        <w:spacing w:line="360" w:lineRule="auto"/>
        <w:jc w:val="both"/>
        <w:rPr>
          <w:sz w:val="22"/>
          <w:szCs w:val="22"/>
        </w:rPr>
      </w:pPr>
    </w:p>
    <w:p w14:paraId="1628079D" w14:textId="3E993F1E" w:rsidR="00EA5C33" w:rsidRDefault="00EA5C33" w:rsidP="00EA5C33">
      <w:pPr>
        <w:rPr>
          <w:rFonts w:ascii="Calibri" w:eastAsia="Calibri" w:hAnsi="Calibri" w:cs="Times New Roman"/>
          <w:highlight w:val="yellow"/>
          <w:lang w:val="en-US"/>
        </w:rPr>
      </w:pPr>
      <w:bookmarkStart w:id="1" w:name="_Hlk204003461"/>
      <w:bookmarkStart w:id="2" w:name="_Hlk209007716"/>
      <w:r>
        <w:rPr>
          <w:rFonts w:ascii="Calibri" w:eastAsia="Calibri" w:hAnsi="Calibri" w:cs="Times New Roman"/>
          <w:highlight w:val="yellow"/>
          <w:lang w:val="en-US"/>
        </w:rPr>
        <w:t>Disclaimer (Artificial intelligence)</w:t>
      </w:r>
    </w:p>
    <w:p w14:paraId="18B8D83F" w14:textId="77777777" w:rsidR="00EA5C33" w:rsidRDefault="00EA5C33" w:rsidP="00EA5C33">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NO generative AI technologies such as Large Language Models (</w:t>
      </w:r>
      <w:proofErr w:type="spellStart"/>
      <w:r>
        <w:rPr>
          <w:rFonts w:ascii="Calibri" w:eastAsia="Calibri" w:hAnsi="Calibri" w:cs="Times New Roman"/>
          <w:highlight w:val="yellow"/>
          <w:lang w:val="en-US"/>
        </w:rPr>
        <w:t>ChatGPT</w:t>
      </w:r>
      <w:proofErr w:type="spellEnd"/>
      <w:r>
        <w:rPr>
          <w:rFonts w:ascii="Calibri" w:eastAsia="Calibri" w:hAnsi="Calibri" w:cs="Times New Roman"/>
          <w:highlight w:val="yellow"/>
          <w:lang w:val="en-US"/>
        </w:rPr>
        <w:t xml:space="preserve">, COPILOT, etc.) and text-to-image generators have been used during the writing or editing of this manuscript. </w:t>
      </w:r>
    </w:p>
    <w:bookmarkEnd w:id="1"/>
    <w:bookmarkEnd w:id="2"/>
    <w:p w14:paraId="0D311EEA" w14:textId="77777777" w:rsidR="00EA5C33" w:rsidRPr="004575EB" w:rsidRDefault="00EA5C33" w:rsidP="00704E1C">
      <w:pPr>
        <w:pStyle w:val="NormalWeb"/>
        <w:spacing w:line="360" w:lineRule="auto"/>
        <w:jc w:val="both"/>
        <w:rPr>
          <w:sz w:val="22"/>
          <w:szCs w:val="22"/>
        </w:rPr>
      </w:pPr>
    </w:p>
    <w:p w14:paraId="49225196" w14:textId="5B3EBF51" w:rsidR="00C362F8" w:rsidRPr="004575EB" w:rsidRDefault="00C362F8" w:rsidP="00704E1C">
      <w:pPr>
        <w:pStyle w:val="NormalWeb"/>
        <w:spacing w:line="360" w:lineRule="auto"/>
        <w:jc w:val="both"/>
        <w:rPr>
          <w:b/>
          <w:bCs/>
        </w:rPr>
      </w:pPr>
      <w:r w:rsidRPr="004575EB">
        <w:rPr>
          <w:b/>
          <w:bCs/>
        </w:rPr>
        <w:t>References</w:t>
      </w:r>
    </w:p>
    <w:p w14:paraId="44F66FCF" w14:textId="1ED998E6" w:rsidR="00D30A50" w:rsidRDefault="00B736C6" w:rsidP="00AE3087">
      <w:pPr>
        <w:spacing w:line="360" w:lineRule="auto"/>
        <w:ind w:left="360"/>
        <w:jc w:val="both"/>
        <w:rPr>
          <w:rFonts w:ascii="Times New Roman" w:hAnsi="Times New Roman" w:cs="Times New Roman"/>
          <w:i/>
          <w:iCs/>
          <w:noProof/>
          <w:szCs w:val="22"/>
        </w:rPr>
      </w:pPr>
      <w:r w:rsidRPr="004575EB">
        <w:rPr>
          <w:rFonts w:ascii="Times New Roman" w:hAnsi="Times New Roman" w:cs="Times New Roman"/>
          <w:noProof/>
          <w:szCs w:val="22"/>
        </w:rPr>
        <w:t>Anonymous</w:t>
      </w:r>
      <w:r w:rsidR="00D30A50" w:rsidRPr="004575EB">
        <w:rPr>
          <w:rFonts w:ascii="Times New Roman" w:hAnsi="Times New Roman" w:cs="Times New Roman"/>
          <w:noProof/>
          <w:szCs w:val="22"/>
        </w:rPr>
        <w:t xml:space="preserve"> Data. PIB, Second Advance Estimates 2023–24). </w:t>
      </w:r>
      <w:r w:rsidR="00D30A50" w:rsidRPr="004575EB">
        <w:rPr>
          <w:rFonts w:ascii="Times New Roman" w:hAnsi="Times New Roman" w:cs="Times New Roman"/>
          <w:i/>
          <w:iCs/>
          <w:noProof/>
          <w:szCs w:val="22"/>
        </w:rPr>
        <w:t>Ministry of Agriculture &amp; Farmers Welfare.</w:t>
      </w:r>
    </w:p>
    <w:p w14:paraId="1C916B33" w14:textId="77777777" w:rsidR="00197E6F" w:rsidRPr="00197E6F" w:rsidRDefault="00197E6F" w:rsidP="00197E6F">
      <w:pPr>
        <w:pStyle w:val="ListParagraph"/>
        <w:ind w:left="426"/>
        <w:jc w:val="both"/>
        <w:rPr>
          <w:rFonts w:ascii="Times New Roman" w:eastAsia="Arial Unicode MS" w:hAnsi="Times New Roman" w:cs="Times New Roman"/>
          <w:highlight w:val="yellow"/>
        </w:rPr>
      </w:pPr>
      <w:r w:rsidRPr="00197E6F">
        <w:rPr>
          <w:rFonts w:ascii="Times New Roman" w:eastAsia="Arial Unicode MS" w:hAnsi="Times New Roman" w:cs="Times New Roman"/>
          <w:highlight w:val="yellow"/>
        </w:rPr>
        <w:t xml:space="preserve">Khan, </w:t>
      </w:r>
      <w:proofErr w:type="spellStart"/>
      <w:r w:rsidRPr="00197E6F">
        <w:rPr>
          <w:rFonts w:ascii="Times New Roman" w:eastAsia="Arial Unicode MS" w:hAnsi="Times New Roman" w:cs="Times New Roman"/>
          <w:highlight w:val="yellow"/>
        </w:rPr>
        <w:t>Muvin</w:t>
      </w:r>
      <w:proofErr w:type="spellEnd"/>
      <w:r w:rsidRPr="00197E6F">
        <w:rPr>
          <w:rFonts w:ascii="Times New Roman" w:eastAsia="Arial Unicode MS" w:hAnsi="Times New Roman" w:cs="Times New Roman"/>
          <w:highlight w:val="yellow"/>
        </w:rPr>
        <w:t xml:space="preserve"> and Amar Prakash Garg (2024). Phenotypic trait analysis of tomato (</w:t>
      </w:r>
      <w:r w:rsidRPr="00197E6F">
        <w:rPr>
          <w:rFonts w:ascii="Times New Roman" w:eastAsia="Arial Unicode MS" w:hAnsi="Times New Roman" w:cs="Times New Roman"/>
          <w:i/>
          <w:highlight w:val="yellow"/>
        </w:rPr>
        <w:t xml:space="preserve">Solanum </w:t>
      </w:r>
      <w:proofErr w:type="spellStart"/>
      <w:r w:rsidRPr="00197E6F">
        <w:rPr>
          <w:rFonts w:ascii="Times New Roman" w:eastAsia="Arial Unicode MS" w:hAnsi="Times New Roman" w:cs="Times New Roman"/>
          <w:i/>
          <w:highlight w:val="yellow"/>
        </w:rPr>
        <w:t>lycopersicum</w:t>
      </w:r>
      <w:proofErr w:type="spellEnd"/>
      <w:r w:rsidRPr="00197E6F">
        <w:rPr>
          <w:rFonts w:ascii="Times New Roman" w:eastAsia="Arial Unicode MS" w:hAnsi="Times New Roman" w:cs="Times New Roman"/>
          <w:highlight w:val="yellow"/>
        </w:rPr>
        <w:t xml:space="preserve">) genotypes in Qatar and Indian </w:t>
      </w:r>
      <w:proofErr w:type="spellStart"/>
      <w:r w:rsidRPr="00197E6F">
        <w:rPr>
          <w:rFonts w:ascii="Times New Roman" w:eastAsia="Arial Unicode MS" w:hAnsi="Times New Roman" w:cs="Times New Roman"/>
          <w:highlight w:val="yellow"/>
        </w:rPr>
        <w:t>agro</w:t>
      </w:r>
      <w:proofErr w:type="spellEnd"/>
      <w:r w:rsidRPr="00197E6F">
        <w:rPr>
          <w:rFonts w:ascii="Times New Roman" w:eastAsia="Arial Unicode MS" w:hAnsi="Times New Roman" w:cs="Times New Roman"/>
          <w:highlight w:val="yellow"/>
        </w:rPr>
        <w:t xml:space="preserve">-climatic conditions. </w:t>
      </w:r>
      <w:r w:rsidRPr="00197E6F">
        <w:rPr>
          <w:rFonts w:ascii="Times New Roman" w:eastAsia="Arial Unicode MS" w:hAnsi="Times New Roman" w:cs="Times New Roman"/>
          <w:i/>
          <w:highlight w:val="yellow"/>
        </w:rPr>
        <w:t>Indian Journal of Agricultural Research</w:t>
      </w:r>
      <w:r w:rsidRPr="00197E6F">
        <w:rPr>
          <w:rFonts w:ascii="Times New Roman" w:eastAsia="Arial Unicode MS" w:hAnsi="Times New Roman" w:cs="Times New Roman"/>
          <w:highlight w:val="yellow"/>
        </w:rPr>
        <w:t>. Article no A-6318: 1-10</w:t>
      </w:r>
    </w:p>
    <w:p w14:paraId="118B4D73" w14:textId="77777777" w:rsidR="00197E6F" w:rsidRPr="00197E6F" w:rsidRDefault="00197E6F" w:rsidP="00197E6F">
      <w:pPr>
        <w:pStyle w:val="ListParagraph"/>
        <w:ind w:left="426"/>
        <w:jc w:val="both"/>
        <w:rPr>
          <w:rFonts w:ascii="Times New Roman" w:eastAsia="SimSun" w:hAnsi="Times New Roman" w:cs="Times New Roman"/>
          <w:highlight w:val="yellow"/>
        </w:rPr>
      </w:pPr>
    </w:p>
    <w:p w14:paraId="11CA45FE" w14:textId="21EB0413" w:rsidR="00197E6F" w:rsidRPr="00197E6F" w:rsidRDefault="00197E6F" w:rsidP="00197E6F">
      <w:pPr>
        <w:pStyle w:val="ListParagraph"/>
        <w:ind w:left="426"/>
        <w:jc w:val="both"/>
        <w:rPr>
          <w:rFonts w:ascii="Times New Roman" w:eastAsia="Arial Unicode MS" w:hAnsi="Times New Roman" w:cs="Times New Roman"/>
        </w:rPr>
      </w:pPr>
      <w:r w:rsidRPr="00197E6F">
        <w:rPr>
          <w:rFonts w:ascii="Times New Roman" w:eastAsia="SimSun" w:hAnsi="Times New Roman" w:cs="Times New Roman"/>
          <w:highlight w:val="yellow"/>
        </w:rPr>
        <w:t xml:space="preserve">Khan, </w:t>
      </w:r>
      <w:proofErr w:type="spellStart"/>
      <w:r w:rsidRPr="00197E6F">
        <w:rPr>
          <w:rFonts w:ascii="Times New Roman" w:eastAsia="SimSun" w:hAnsi="Times New Roman" w:cs="Times New Roman"/>
          <w:highlight w:val="yellow"/>
        </w:rPr>
        <w:t>Muvin</w:t>
      </w:r>
      <w:proofErr w:type="spellEnd"/>
      <w:r w:rsidRPr="00197E6F">
        <w:rPr>
          <w:rFonts w:ascii="Times New Roman" w:eastAsia="SimSun" w:hAnsi="Times New Roman" w:cs="Times New Roman"/>
          <w:highlight w:val="yellow"/>
        </w:rPr>
        <w:t xml:space="preserve"> and Amar P. Garg (2023). Evaluation of agricultural marketing of tomato and cucumber in Qatar </w:t>
      </w:r>
      <w:proofErr w:type="spellStart"/>
      <w:r w:rsidRPr="00197E6F">
        <w:rPr>
          <w:rFonts w:ascii="Times New Roman" w:eastAsia="SimSun" w:hAnsi="Times New Roman" w:cs="Times New Roman"/>
          <w:highlight w:val="yellow"/>
        </w:rPr>
        <w:t>agro</w:t>
      </w:r>
      <w:proofErr w:type="spellEnd"/>
      <w:r w:rsidRPr="00197E6F">
        <w:rPr>
          <w:rFonts w:ascii="Times New Roman" w:eastAsia="SimSun" w:hAnsi="Times New Roman" w:cs="Times New Roman"/>
          <w:highlight w:val="yellow"/>
        </w:rPr>
        <w:t>-</w:t>
      </w:r>
      <w:r w:rsidRPr="00197E6F">
        <w:rPr>
          <w:rFonts w:ascii="Times New Roman" w:eastAsia="SimSun" w:hAnsi="Times New Roman" w:cs="Times New Roman"/>
          <w:highlight w:val="yellow"/>
        </w:rPr>
        <w:tab/>
        <w:t xml:space="preserve">climatic zone. </w:t>
      </w:r>
      <w:r w:rsidRPr="00197E6F">
        <w:rPr>
          <w:rFonts w:ascii="Times New Roman" w:eastAsia="SimSun" w:hAnsi="Times New Roman" w:cs="Times New Roman"/>
          <w:i/>
          <w:iCs/>
          <w:highlight w:val="yellow"/>
        </w:rPr>
        <w:t>International Journal of Environment and Climate Change. 13</w:t>
      </w:r>
      <w:r w:rsidRPr="00197E6F">
        <w:rPr>
          <w:rFonts w:ascii="Times New Roman" w:eastAsia="SimSun" w:hAnsi="Times New Roman" w:cs="Times New Roman"/>
          <w:highlight w:val="yellow"/>
        </w:rPr>
        <w:t xml:space="preserve"> (9):3046-3057. DOI:10.9734/IJECC/2023/v13i92545</w:t>
      </w:r>
      <w:r w:rsidRPr="00197E6F">
        <w:rPr>
          <w:rFonts w:ascii="Times New Roman" w:eastAsia="SimSun" w:hAnsi="Times New Roman" w:cs="Times New Roman"/>
          <w:sz w:val="20"/>
          <w:szCs w:val="20"/>
          <w:highlight w:val="yellow"/>
        </w:rPr>
        <w:t>.</w:t>
      </w:r>
    </w:p>
    <w:p w14:paraId="75CB8A9C" w14:textId="77777777" w:rsidR="00197E6F" w:rsidRPr="00197E6F" w:rsidRDefault="00197E6F" w:rsidP="00AE3087">
      <w:pPr>
        <w:spacing w:line="360" w:lineRule="auto"/>
        <w:ind w:left="360"/>
        <w:jc w:val="both"/>
        <w:rPr>
          <w:rFonts w:ascii="Times New Roman" w:hAnsi="Times New Roman" w:cs="Times New Roman"/>
          <w:noProof/>
          <w:szCs w:val="22"/>
        </w:rPr>
      </w:pPr>
    </w:p>
    <w:p w14:paraId="19ED0A39" w14:textId="77777777" w:rsidR="00D30A50" w:rsidRPr="004575EB" w:rsidRDefault="00D30A50"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Jongen</w:t>
      </w:r>
      <w:proofErr w:type="spellEnd"/>
      <w:r w:rsidRPr="004575EB">
        <w:rPr>
          <w:rFonts w:ascii="Times New Roman" w:hAnsi="Times New Roman" w:cs="Times New Roman"/>
          <w:szCs w:val="22"/>
        </w:rPr>
        <w:t xml:space="preserve">, W. (2002). Fruit and vegetable processing Improving quality. Minimal processing of fresh fruits and vegetables. </w:t>
      </w:r>
      <w:r w:rsidRPr="004575EB">
        <w:rPr>
          <w:rFonts w:ascii="Times New Roman" w:hAnsi="Times New Roman" w:cs="Times New Roman"/>
          <w:i/>
          <w:iCs/>
          <w:szCs w:val="22"/>
        </w:rPr>
        <w:t>Wood head Publishing Ltd</w:t>
      </w:r>
      <w:r w:rsidRPr="004575EB">
        <w:rPr>
          <w:rFonts w:ascii="Times New Roman" w:hAnsi="Times New Roman" w:cs="Times New Roman"/>
          <w:szCs w:val="22"/>
        </w:rPr>
        <w:t xml:space="preserve"> the authors have asserted their moral. 1, 288-306.</w:t>
      </w:r>
    </w:p>
    <w:p w14:paraId="35ADE55B"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Bose, T. K., </w:t>
      </w:r>
      <w:proofErr w:type="spellStart"/>
      <w:r w:rsidRPr="004575EB">
        <w:rPr>
          <w:rFonts w:ascii="Times New Roman" w:hAnsi="Times New Roman" w:cs="Times New Roman"/>
          <w:szCs w:val="22"/>
        </w:rPr>
        <w:t>Som</w:t>
      </w:r>
      <w:proofErr w:type="spellEnd"/>
      <w:r w:rsidRPr="004575EB">
        <w:rPr>
          <w:rFonts w:ascii="Times New Roman" w:hAnsi="Times New Roman" w:cs="Times New Roman"/>
          <w:szCs w:val="22"/>
        </w:rPr>
        <w:t xml:space="preserve">, M. G., &amp; Kabir, J. (1993)- </w:t>
      </w:r>
      <w:r w:rsidRPr="004575EB">
        <w:rPr>
          <w:rFonts w:ascii="Times New Roman" w:hAnsi="Times New Roman" w:cs="Times New Roman"/>
          <w:i/>
          <w:iCs/>
          <w:szCs w:val="22"/>
        </w:rPr>
        <w:t>Vegetable Crops</w:t>
      </w:r>
      <w:r w:rsidRPr="004575EB">
        <w:rPr>
          <w:rFonts w:ascii="Times New Roman" w:hAnsi="Times New Roman" w:cs="Times New Roman"/>
          <w:szCs w:val="22"/>
        </w:rPr>
        <w:t xml:space="preserve"> (Vol. 1). </w:t>
      </w:r>
      <w:proofErr w:type="spellStart"/>
      <w:r w:rsidRPr="004575EB">
        <w:rPr>
          <w:rFonts w:ascii="Times New Roman" w:hAnsi="Times New Roman" w:cs="Times New Roman"/>
          <w:szCs w:val="22"/>
        </w:rPr>
        <w:t>Naya</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Prokash</w:t>
      </w:r>
      <w:proofErr w:type="spellEnd"/>
      <w:r w:rsidRPr="004575EB">
        <w:rPr>
          <w:rFonts w:ascii="Times New Roman" w:hAnsi="Times New Roman" w:cs="Times New Roman"/>
          <w:szCs w:val="22"/>
        </w:rPr>
        <w:t>.</w:t>
      </w:r>
    </w:p>
    <w:p w14:paraId="6B4493D2"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Singh, J. (2010) - Principles of Horticulture. </w:t>
      </w:r>
      <w:r w:rsidRPr="004575EB">
        <w:rPr>
          <w:rFonts w:ascii="Times New Roman" w:hAnsi="Times New Roman" w:cs="Times New Roman"/>
          <w:i/>
          <w:iCs/>
          <w:szCs w:val="22"/>
        </w:rPr>
        <w:t>Kalyani Publishers</w:t>
      </w:r>
      <w:r w:rsidRPr="004575EB">
        <w:rPr>
          <w:rFonts w:ascii="Times New Roman" w:hAnsi="Times New Roman" w:cs="Times New Roman"/>
          <w:szCs w:val="22"/>
        </w:rPr>
        <w:t>.</w:t>
      </w:r>
    </w:p>
    <w:p w14:paraId="40B2310C" w14:textId="48DE5905" w:rsidR="00D87ADA" w:rsidRPr="004575EB" w:rsidRDefault="00D87ADA" w:rsidP="00AE3087">
      <w:pPr>
        <w:spacing w:line="360" w:lineRule="auto"/>
        <w:ind w:left="360" w:right="-46"/>
        <w:jc w:val="both"/>
        <w:rPr>
          <w:rFonts w:ascii="Times New Roman" w:hAnsi="Times New Roman" w:cs="Times New Roman"/>
          <w:i/>
          <w:iCs/>
          <w:szCs w:val="22"/>
        </w:rPr>
      </w:pPr>
      <w:r w:rsidRPr="004575EB">
        <w:rPr>
          <w:rFonts w:ascii="Times New Roman" w:hAnsi="Times New Roman" w:cs="Times New Roman"/>
          <w:szCs w:val="22"/>
        </w:rPr>
        <w:t xml:space="preserve">Reddy, K.M. and Kumar, R. (2022). Compiled Vegetable Science. </w:t>
      </w:r>
      <w:r w:rsidRPr="004575EB">
        <w:rPr>
          <w:rFonts w:ascii="Times New Roman" w:hAnsi="Times New Roman" w:cs="Times New Roman"/>
          <w:i/>
          <w:iCs/>
          <w:szCs w:val="22"/>
        </w:rPr>
        <w:t>Jain Brothers.</w:t>
      </w:r>
    </w:p>
    <w:p w14:paraId="395D5178" w14:textId="5A69DB32" w:rsidR="00D87ADA" w:rsidRPr="004575EB" w:rsidRDefault="00D87ADA" w:rsidP="00AE3087">
      <w:pPr>
        <w:spacing w:line="360" w:lineRule="auto"/>
        <w:ind w:left="360" w:right="-46"/>
        <w:jc w:val="both"/>
        <w:rPr>
          <w:rFonts w:ascii="Times New Roman" w:hAnsi="Times New Roman" w:cs="Times New Roman"/>
          <w:i/>
          <w:iCs/>
          <w:szCs w:val="22"/>
        </w:rPr>
      </w:pPr>
      <w:r w:rsidRPr="004575EB">
        <w:rPr>
          <w:rFonts w:ascii="Times New Roman" w:hAnsi="Times New Roman" w:cs="Times New Roman"/>
          <w:szCs w:val="22"/>
        </w:rPr>
        <w:t xml:space="preserve">Patil, M.S.; </w:t>
      </w:r>
      <w:proofErr w:type="spellStart"/>
      <w:r w:rsidRPr="004575EB">
        <w:rPr>
          <w:rFonts w:ascii="Times New Roman" w:hAnsi="Times New Roman" w:cs="Times New Roman"/>
          <w:szCs w:val="22"/>
        </w:rPr>
        <w:t>Karale</w:t>
      </w:r>
      <w:proofErr w:type="spellEnd"/>
      <w:r w:rsidRPr="004575EB">
        <w:rPr>
          <w:rFonts w:ascii="Times New Roman" w:hAnsi="Times New Roman" w:cs="Times New Roman"/>
          <w:szCs w:val="22"/>
        </w:rPr>
        <w:t xml:space="preserve">, A.R.; </w:t>
      </w:r>
      <w:proofErr w:type="spellStart"/>
      <w:r w:rsidRPr="004575EB">
        <w:rPr>
          <w:rFonts w:ascii="Times New Roman" w:hAnsi="Times New Roman" w:cs="Times New Roman"/>
          <w:szCs w:val="22"/>
        </w:rPr>
        <w:t>Badgujar</w:t>
      </w:r>
      <w:proofErr w:type="spellEnd"/>
      <w:r w:rsidRPr="004575EB">
        <w:rPr>
          <w:rFonts w:ascii="Times New Roman" w:hAnsi="Times New Roman" w:cs="Times New Roman"/>
          <w:szCs w:val="22"/>
        </w:rPr>
        <w:t xml:space="preserve">, C.D. and </w:t>
      </w:r>
      <w:proofErr w:type="spellStart"/>
      <w:r w:rsidRPr="004575EB">
        <w:rPr>
          <w:rFonts w:ascii="Times New Roman" w:hAnsi="Times New Roman" w:cs="Times New Roman"/>
          <w:szCs w:val="22"/>
        </w:rPr>
        <w:t>Adiga</w:t>
      </w:r>
      <w:proofErr w:type="spellEnd"/>
      <w:r w:rsidRPr="004575EB">
        <w:rPr>
          <w:rFonts w:ascii="Times New Roman" w:hAnsi="Times New Roman" w:cs="Times New Roman"/>
          <w:szCs w:val="22"/>
        </w:rPr>
        <w:t xml:space="preserve">, J.D. (2018). </w:t>
      </w:r>
      <w:r w:rsidR="00846849" w:rsidRPr="004575EB">
        <w:rPr>
          <w:rFonts w:ascii="Times New Roman" w:hAnsi="Times New Roman" w:cs="Times New Roman"/>
          <w:szCs w:val="22"/>
        </w:rPr>
        <w:t xml:space="preserve">Essence of Horticulture. </w:t>
      </w:r>
      <w:r w:rsidR="00846849" w:rsidRPr="004575EB">
        <w:rPr>
          <w:rFonts w:ascii="Times New Roman" w:hAnsi="Times New Roman" w:cs="Times New Roman"/>
          <w:i/>
          <w:iCs/>
          <w:szCs w:val="22"/>
        </w:rPr>
        <w:t>Nipa Publisher.</w:t>
      </w:r>
    </w:p>
    <w:p w14:paraId="40E7CF3B"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Chadha, K. L. (2001)- </w:t>
      </w:r>
      <w:r w:rsidRPr="004575EB">
        <w:rPr>
          <w:rFonts w:ascii="Times New Roman" w:hAnsi="Times New Roman" w:cs="Times New Roman"/>
          <w:i/>
          <w:iCs/>
          <w:szCs w:val="22"/>
        </w:rPr>
        <w:t>Handbook of Horticulture</w:t>
      </w:r>
      <w:r w:rsidRPr="004575EB">
        <w:rPr>
          <w:rFonts w:ascii="Times New Roman" w:hAnsi="Times New Roman" w:cs="Times New Roman"/>
          <w:szCs w:val="22"/>
        </w:rPr>
        <w:t>. Indian Council of Agricultural Research.</w:t>
      </w:r>
    </w:p>
    <w:p w14:paraId="1805F2A9" w14:textId="77777777" w:rsidR="00D30A50" w:rsidRPr="004575EB" w:rsidRDefault="00D30A50"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lastRenderedPageBreak/>
        <w:t>Fageria</w:t>
      </w:r>
      <w:proofErr w:type="spellEnd"/>
      <w:r w:rsidRPr="004575EB">
        <w:rPr>
          <w:rFonts w:ascii="Times New Roman" w:hAnsi="Times New Roman" w:cs="Times New Roman"/>
          <w:szCs w:val="22"/>
        </w:rPr>
        <w:t xml:space="preserve">, M. S., Choudhary, B. R. and Dhaka, R. S. (2016). Vegetable production technology. </w:t>
      </w:r>
      <w:r w:rsidRPr="004575EB">
        <w:rPr>
          <w:rFonts w:ascii="Times New Roman" w:hAnsi="Times New Roman" w:cs="Times New Roman"/>
          <w:i/>
          <w:iCs/>
          <w:szCs w:val="22"/>
        </w:rPr>
        <w:t>Vol. II, Kalyani Publisher</w:t>
      </w:r>
      <w:r w:rsidRPr="004575EB">
        <w:rPr>
          <w:rFonts w:ascii="Times New Roman" w:hAnsi="Times New Roman" w:cs="Times New Roman"/>
          <w:szCs w:val="22"/>
        </w:rPr>
        <w:t xml:space="preserve"> pp. 40-43.</w:t>
      </w:r>
    </w:p>
    <w:p w14:paraId="373B0A46" w14:textId="77777777" w:rsidR="00D30A50" w:rsidRPr="004575EB" w:rsidRDefault="00D30A50"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Peter, K. V. (2009)- </w:t>
      </w:r>
      <w:r w:rsidRPr="004575EB">
        <w:rPr>
          <w:rFonts w:ascii="Times New Roman" w:hAnsi="Times New Roman" w:cs="Times New Roman"/>
          <w:i/>
          <w:iCs/>
          <w:szCs w:val="22"/>
        </w:rPr>
        <w:t>Basics of Horticulture</w:t>
      </w:r>
      <w:r w:rsidRPr="004575EB">
        <w:rPr>
          <w:rFonts w:ascii="Times New Roman" w:hAnsi="Times New Roman" w:cs="Times New Roman"/>
          <w:szCs w:val="22"/>
        </w:rPr>
        <w:t>. New India Publishing Agency.</w:t>
      </w:r>
    </w:p>
    <w:p w14:paraId="177F084A" w14:textId="7E6072B7"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Ahmad, S., </w:t>
      </w:r>
      <w:proofErr w:type="spellStart"/>
      <w:r w:rsidRPr="004575EB">
        <w:rPr>
          <w:rFonts w:ascii="Times New Roman" w:hAnsi="Times New Roman" w:cs="Times New Roman"/>
          <w:szCs w:val="22"/>
        </w:rPr>
        <w:t>Quamruzzaman</w:t>
      </w:r>
      <w:proofErr w:type="spellEnd"/>
      <w:r w:rsidRPr="004575EB">
        <w:rPr>
          <w:rFonts w:ascii="Times New Roman" w:hAnsi="Times New Roman" w:cs="Times New Roman"/>
          <w:szCs w:val="22"/>
        </w:rPr>
        <w:t>, A. K. M., and Islam, M. R. (2011). Estimation of heterosis in tomato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szCs w:val="22"/>
        </w:rPr>
        <w:t xml:space="preserve"> L.). </w:t>
      </w:r>
      <w:r w:rsidRPr="004575EB">
        <w:rPr>
          <w:rFonts w:ascii="Times New Roman" w:hAnsi="Times New Roman" w:cs="Times New Roman"/>
          <w:i/>
          <w:iCs/>
          <w:szCs w:val="22"/>
        </w:rPr>
        <w:t xml:space="preserve">Bangladesh Journal </w:t>
      </w:r>
      <w:proofErr w:type="spellStart"/>
      <w:r w:rsidRPr="004575EB">
        <w:rPr>
          <w:rFonts w:ascii="Times New Roman" w:hAnsi="Times New Roman" w:cs="Times New Roman"/>
          <w:i/>
          <w:iCs/>
          <w:szCs w:val="22"/>
        </w:rPr>
        <w:t>Agrilculture</w:t>
      </w:r>
      <w:proofErr w:type="spellEnd"/>
      <w:r w:rsidRPr="004575EB">
        <w:rPr>
          <w:rFonts w:ascii="Times New Roman" w:hAnsi="Times New Roman" w:cs="Times New Roman"/>
          <w:i/>
          <w:iCs/>
          <w:szCs w:val="22"/>
        </w:rPr>
        <w:t xml:space="preserve"> Research</w:t>
      </w:r>
      <w:r w:rsidRPr="004575EB">
        <w:rPr>
          <w:rFonts w:ascii="Times New Roman" w:hAnsi="Times New Roman" w:cs="Times New Roman"/>
          <w:szCs w:val="22"/>
        </w:rPr>
        <w:t>. 36(3):521-527.</w:t>
      </w:r>
    </w:p>
    <w:p w14:paraId="5266B24E" w14:textId="77777777" w:rsidR="00185EA4" w:rsidRPr="004575EB" w:rsidRDefault="00185EA4" w:rsidP="00AE3087">
      <w:pPr>
        <w:spacing w:line="360" w:lineRule="auto"/>
        <w:ind w:left="360" w:right="-46"/>
        <w:jc w:val="both"/>
        <w:rPr>
          <w:rFonts w:ascii="Times New Roman" w:hAnsi="Times New Roman" w:cs="Times New Roman"/>
          <w:szCs w:val="22"/>
        </w:rPr>
      </w:pPr>
      <w:proofErr w:type="spellStart"/>
      <w:r w:rsidRPr="004575EB">
        <w:rPr>
          <w:rFonts w:ascii="Times New Roman" w:hAnsi="Times New Roman" w:cs="Times New Roman"/>
          <w:szCs w:val="22"/>
        </w:rPr>
        <w:t>Mahendrakar</w:t>
      </w:r>
      <w:proofErr w:type="spellEnd"/>
      <w:r w:rsidRPr="004575EB">
        <w:rPr>
          <w:rFonts w:ascii="Times New Roman" w:hAnsi="Times New Roman" w:cs="Times New Roman"/>
          <w:szCs w:val="22"/>
        </w:rPr>
        <w:t>, P. (2004). Development of F1 crosses in tomato (</w:t>
      </w:r>
      <w:proofErr w:type="spellStart"/>
      <w:r w:rsidRPr="004575EB">
        <w:rPr>
          <w:rFonts w:ascii="Times New Roman" w:hAnsi="Times New Roman" w:cs="Times New Roman"/>
          <w:szCs w:val="22"/>
        </w:rPr>
        <w:t>Lycopersicon</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esculentum</w:t>
      </w:r>
      <w:proofErr w:type="spellEnd"/>
      <w:r w:rsidRPr="004575EB">
        <w:rPr>
          <w:rFonts w:ascii="Times New Roman" w:hAnsi="Times New Roman" w:cs="Times New Roman"/>
          <w:szCs w:val="22"/>
        </w:rPr>
        <w:t xml:space="preserve"> Mill.), Uni. Agric. Sci., Dharwad (India).</w:t>
      </w:r>
    </w:p>
    <w:p w14:paraId="4139D9F6" w14:textId="3D184006" w:rsidR="00A759E3" w:rsidRPr="004575EB" w:rsidRDefault="00A759E3"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Shankar, U., Kumar, D., Singh, S. K. and Gupta, S. (2009) Insect- Pests of tomato and their management. Technical Bulletin No. 2, SKUAST-J, J a m </w:t>
      </w:r>
      <w:proofErr w:type="spellStart"/>
      <w:r w:rsidRPr="004575EB">
        <w:rPr>
          <w:rFonts w:ascii="Times New Roman" w:hAnsi="Times New Roman" w:cs="Times New Roman"/>
          <w:szCs w:val="22"/>
        </w:rPr>
        <w:t>m</w:t>
      </w:r>
      <w:proofErr w:type="spellEnd"/>
      <w:r w:rsidRPr="004575EB">
        <w:rPr>
          <w:rFonts w:ascii="Times New Roman" w:hAnsi="Times New Roman" w:cs="Times New Roman"/>
          <w:szCs w:val="22"/>
        </w:rPr>
        <w:t xml:space="preserve"> u.</w:t>
      </w:r>
    </w:p>
    <w:p w14:paraId="134FE755" w14:textId="59886F99" w:rsidR="00A759E3" w:rsidRPr="004575EB" w:rsidRDefault="00A759E3"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Singh A</w:t>
      </w:r>
      <w:r w:rsidR="005544B2" w:rsidRPr="004575EB">
        <w:rPr>
          <w:rFonts w:ascii="Times New Roman" w:hAnsi="Times New Roman" w:cs="Times New Roman"/>
          <w:szCs w:val="22"/>
        </w:rPr>
        <w:t xml:space="preserve">. and </w:t>
      </w:r>
      <w:r w:rsidRPr="004575EB">
        <w:rPr>
          <w:rFonts w:ascii="Times New Roman" w:hAnsi="Times New Roman" w:cs="Times New Roman"/>
          <w:szCs w:val="22"/>
        </w:rPr>
        <w:t xml:space="preserve">Kumar S. (2024). Economic analysis of production and marketing of major vegetable crops in Uttar Pradesh. </w:t>
      </w:r>
      <w:r w:rsidRPr="004575EB">
        <w:rPr>
          <w:rFonts w:ascii="Times New Roman" w:hAnsi="Times New Roman" w:cs="Times New Roman"/>
          <w:i/>
          <w:iCs/>
          <w:szCs w:val="22"/>
        </w:rPr>
        <w:t>Int J Creative Res Thoughts</w:t>
      </w:r>
      <w:r w:rsidRPr="004575EB">
        <w:rPr>
          <w:rFonts w:ascii="Times New Roman" w:hAnsi="Times New Roman" w:cs="Times New Roman"/>
          <w:szCs w:val="22"/>
        </w:rPr>
        <w:t xml:space="preserve">. ;12(1):2320 288. </w:t>
      </w:r>
    </w:p>
    <w:p w14:paraId="5EEC6E7E" w14:textId="72BE8D0C" w:rsidR="00185EA4" w:rsidRPr="004575EB" w:rsidRDefault="00185EA4" w:rsidP="00AE3087">
      <w:pPr>
        <w:spacing w:line="360" w:lineRule="auto"/>
        <w:ind w:left="360" w:right="-46"/>
        <w:jc w:val="both"/>
        <w:rPr>
          <w:rFonts w:ascii="Times New Roman" w:hAnsi="Times New Roman" w:cs="Times New Roman"/>
          <w:szCs w:val="22"/>
        </w:rPr>
      </w:pPr>
      <w:proofErr w:type="spellStart"/>
      <w:r w:rsidRPr="004575EB">
        <w:rPr>
          <w:rFonts w:ascii="Times New Roman" w:hAnsi="Times New Roman" w:cs="Times New Roman"/>
          <w:szCs w:val="22"/>
        </w:rPr>
        <w:t>Bhashkar</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Sahu</w:t>
      </w:r>
      <w:proofErr w:type="spellEnd"/>
      <w:r w:rsidRPr="004575EB">
        <w:rPr>
          <w:rFonts w:ascii="Times New Roman" w:hAnsi="Times New Roman" w:cs="Times New Roman"/>
          <w:szCs w:val="22"/>
        </w:rPr>
        <w:t>, Hulas Pathak. High-tech tomato farming: A study on economics and profitability in Chhattisgarh. Int J Agric Extension Social Dev 2025;8(8):123-127. DOI: </w:t>
      </w:r>
      <w:hyperlink r:id="rId28" w:tgtFrame="_blank" w:history="1">
        <w:r w:rsidRPr="004575EB">
          <w:rPr>
            <w:rStyle w:val="Hyperlink"/>
            <w:rFonts w:ascii="Times New Roman" w:hAnsi="Times New Roman" w:cs="Times New Roman"/>
            <w:szCs w:val="22"/>
          </w:rPr>
          <w:t>10.33545/26180723.2025.v8.i8b.2254</w:t>
        </w:r>
      </w:hyperlink>
    </w:p>
    <w:p w14:paraId="6701F64C" w14:textId="5681BB14" w:rsidR="00185EA4" w:rsidRPr="004575EB" w:rsidRDefault="00185EA4" w:rsidP="00AE3087">
      <w:pPr>
        <w:spacing w:line="360" w:lineRule="auto"/>
        <w:ind w:left="360" w:right="-46"/>
        <w:jc w:val="both"/>
        <w:rPr>
          <w:rFonts w:ascii="Times New Roman" w:hAnsi="Times New Roman" w:cs="Times New Roman"/>
          <w:szCs w:val="22"/>
        </w:rPr>
      </w:pPr>
      <w:proofErr w:type="spellStart"/>
      <w:r w:rsidRPr="004575EB">
        <w:rPr>
          <w:rFonts w:ascii="Times New Roman" w:hAnsi="Times New Roman" w:cs="Times New Roman"/>
          <w:szCs w:val="22"/>
        </w:rPr>
        <w:t>Sah</w:t>
      </w:r>
      <w:proofErr w:type="spellEnd"/>
      <w:r w:rsidRPr="004575EB">
        <w:rPr>
          <w:rFonts w:ascii="Times New Roman" w:hAnsi="Times New Roman" w:cs="Times New Roman"/>
          <w:szCs w:val="22"/>
        </w:rPr>
        <w:t xml:space="preserve">, S.K.; Singh, A.K.; Singh, B.K.; Barman, K.; Pal, A.K. and Kumar, A. (2020). Heterosis Studies for Growth and Yield Traits in Tomato (Solanum </w:t>
      </w:r>
      <w:proofErr w:type="spellStart"/>
      <w:r w:rsidRPr="004575EB">
        <w:rPr>
          <w:rFonts w:ascii="Times New Roman" w:hAnsi="Times New Roman" w:cs="Times New Roman"/>
          <w:szCs w:val="22"/>
        </w:rPr>
        <w:t>lycopersicum</w:t>
      </w:r>
      <w:proofErr w:type="spellEnd"/>
      <w:r w:rsidRPr="004575EB">
        <w:rPr>
          <w:rFonts w:ascii="Times New Roman" w:hAnsi="Times New Roman" w:cs="Times New Roman"/>
          <w:szCs w:val="22"/>
        </w:rPr>
        <w:t xml:space="preserve"> L.). </w:t>
      </w:r>
      <w:proofErr w:type="spellStart"/>
      <w:r w:rsidRPr="004575EB">
        <w:rPr>
          <w:rFonts w:ascii="Times New Roman" w:hAnsi="Times New Roman" w:cs="Times New Roman"/>
          <w:i/>
          <w:iCs/>
          <w:szCs w:val="22"/>
        </w:rPr>
        <w:t>Int.J.Curr.Microbiol.App.Sci</w:t>
      </w:r>
      <w:proofErr w:type="spellEnd"/>
      <w:r w:rsidRPr="004575EB">
        <w:rPr>
          <w:rFonts w:ascii="Times New Roman" w:hAnsi="Times New Roman" w:cs="Times New Roman"/>
          <w:szCs w:val="22"/>
        </w:rPr>
        <w:t xml:space="preserve">. 9(10): 2732-2738.  </w:t>
      </w:r>
    </w:p>
    <w:p w14:paraId="7EF71076" w14:textId="6D2E572B"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Kumar, V., Nandan, R., Srivastava, K., Sharma, S.K., Kumar, R. and Kumar, A. (2012). Genetic parameters and correlation study for yield and quality traits in tomato. </w:t>
      </w:r>
      <w:r w:rsidRPr="004575EB">
        <w:rPr>
          <w:rFonts w:ascii="Times New Roman" w:hAnsi="Times New Roman" w:cs="Times New Roman"/>
          <w:i/>
          <w:iCs/>
          <w:szCs w:val="22"/>
        </w:rPr>
        <w:t>Asian J. Hort</w:t>
      </w:r>
      <w:r w:rsidRPr="004575EB">
        <w:rPr>
          <w:rFonts w:ascii="Times New Roman" w:hAnsi="Times New Roman" w:cs="Times New Roman"/>
          <w:szCs w:val="22"/>
        </w:rPr>
        <w:t xml:space="preserve">., 7(2), 454-459. </w:t>
      </w:r>
    </w:p>
    <w:p w14:paraId="1FC96E82" w14:textId="3A85B394" w:rsidR="00185EA4" w:rsidRPr="004575EB" w:rsidRDefault="00185EA4"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Wang, L., Wang, M., Ying, S., </w:t>
      </w:r>
      <w:proofErr w:type="spellStart"/>
      <w:r w:rsidRPr="004575EB">
        <w:rPr>
          <w:rFonts w:ascii="Times New Roman" w:hAnsi="Times New Roman" w:cs="Times New Roman"/>
          <w:szCs w:val="22"/>
        </w:rPr>
        <w:t>Shoping</w:t>
      </w:r>
      <w:proofErr w:type="spellEnd"/>
      <w:r w:rsidRPr="004575EB">
        <w:rPr>
          <w:rFonts w:ascii="Times New Roman" w:hAnsi="Times New Roman" w:cs="Times New Roman"/>
          <w:szCs w:val="22"/>
        </w:rPr>
        <w:t xml:space="preserve">, T., and Yu, Q. H. </w:t>
      </w:r>
      <w:r w:rsidR="005544B2" w:rsidRPr="004575EB">
        <w:rPr>
          <w:rFonts w:ascii="Times New Roman" w:hAnsi="Times New Roman" w:cs="Times New Roman"/>
          <w:szCs w:val="22"/>
        </w:rPr>
        <w:t>(</w:t>
      </w:r>
      <w:r w:rsidRPr="004575EB">
        <w:rPr>
          <w:rFonts w:ascii="Times New Roman" w:hAnsi="Times New Roman" w:cs="Times New Roman"/>
          <w:szCs w:val="22"/>
        </w:rPr>
        <w:t>1998</w:t>
      </w:r>
      <w:proofErr w:type="gramStart"/>
      <w:r w:rsidR="005544B2" w:rsidRPr="004575EB">
        <w:rPr>
          <w:rFonts w:ascii="Times New Roman" w:hAnsi="Times New Roman" w:cs="Times New Roman"/>
          <w:szCs w:val="22"/>
        </w:rPr>
        <w:t>)</w:t>
      </w:r>
      <w:r w:rsidRPr="004575EB">
        <w:rPr>
          <w:rFonts w:ascii="Times New Roman" w:hAnsi="Times New Roman" w:cs="Times New Roman"/>
          <w:szCs w:val="22"/>
        </w:rPr>
        <w:t>.Genetic</w:t>
      </w:r>
      <w:proofErr w:type="gramEnd"/>
      <w:r w:rsidRPr="004575EB">
        <w:rPr>
          <w:rFonts w:ascii="Times New Roman" w:hAnsi="Times New Roman" w:cs="Times New Roman"/>
          <w:szCs w:val="22"/>
        </w:rPr>
        <w:t xml:space="preserve"> and correlation studies on quantitative characters in processing tomato. </w:t>
      </w:r>
      <w:r w:rsidRPr="004575EB">
        <w:rPr>
          <w:rFonts w:ascii="Times New Roman" w:hAnsi="Times New Roman" w:cs="Times New Roman"/>
          <w:i/>
          <w:iCs/>
          <w:szCs w:val="22"/>
        </w:rPr>
        <w:t>Advances in Horticulture</w:t>
      </w:r>
      <w:r w:rsidRPr="004575EB">
        <w:rPr>
          <w:rFonts w:ascii="Times New Roman" w:hAnsi="Times New Roman" w:cs="Times New Roman"/>
          <w:szCs w:val="22"/>
        </w:rPr>
        <w:t xml:space="preserve"> 2: 378-383.</w:t>
      </w:r>
    </w:p>
    <w:p w14:paraId="47A70376" w14:textId="20E024C4"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Chattopadhyay, A., and Paul, A. (2012). Studies on heterosis for different fruit quality parameters in tomato. </w:t>
      </w:r>
      <w:r w:rsidRPr="004575EB">
        <w:rPr>
          <w:rFonts w:ascii="Times New Roman" w:hAnsi="Times New Roman" w:cs="Times New Roman"/>
          <w:i/>
          <w:iCs/>
          <w:szCs w:val="22"/>
        </w:rPr>
        <w:t>International Journal of Agriculture Environment Biotechnology</w:t>
      </w:r>
      <w:r w:rsidRPr="004575EB">
        <w:rPr>
          <w:rFonts w:ascii="Times New Roman" w:hAnsi="Times New Roman" w:cs="Times New Roman"/>
          <w:szCs w:val="22"/>
        </w:rPr>
        <w:t xml:space="preserve"> 5(4): 405-410.</w:t>
      </w:r>
    </w:p>
    <w:p w14:paraId="63297F27" w14:textId="31DAFACB"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Choudhary, B., </w:t>
      </w:r>
      <w:proofErr w:type="spellStart"/>
      <w:r w:rsidRPr="004575EB">
        <w:rPr>
          <w:rFonts w:ascii="Times New Roman" w:hAnsi="Times New Roman" w:cs="Times New Roman"/>
          <w:szCs w:val="22"/>
        </w:rPr>
        <w:t>Punia</w:t>
      </w:r>
      <w:proofErr w:type="spellEnd"/>
      <w:r w:rsidRPr="004575EB">
        <w:rPr>
          <w:rFonts w:ascii="Times New Roman" w:hAnsi="Times New Roman" w:cs="Times New Roman"/>
          <w:szCs w:val="22"/>
        </w:rPr>
        <w:t xml:space="preserve">, R. S., and Sangha, H. S. </w:t>
      </w:r>
      <w:r w:rsidR="005544B2" w:rsidRPr="004575EB">
        <w:rPr>
          <w:rFonts w:ascii="Times New Roman" w:hAnsi="Times New Roman" w:cs="Times New Roman"/>
          <w:szCs w:val="22"/>
        </w:rPr>
        <w:t>(</w:t>
      </w:r>
      <w:r w:rsidRPr="004575EB">
        <w:rPr>
          <w:rFonts w:ascii="Times New Roman" w:hAnsi="Times New Roman" w:cs="Times New Roman"/>
          <w:szCs w:val="22"/>
        </w:rPr>
        <w:t>1965</w:t>
      </w:r>
      <w:r w:rsidR="005544B2" w:rsidRPr="004575EB">
        <w:rPr>
          <w:rFonts w:ascii="Times New Roman" w:hAnsi="Times New Roman" w:cs="Times New Roman"/>
          <w:szCs w:val="22"/>
        </w:rPr>
        <w:t>)</w:t>
      </w:r>
      <w:r w:rsidRPr="004575EB">
        <w:rPr>
          <w:rFonts w:ascii="Times New Roman" w:hAnsi="Times New Roman" w:cs="Times New Roman"/>
          <w:szCs w:val="22"/>
        </w:rPr>
        <w:t>.</w:t>
      </w:r>
      <w:r w:rsidR="005544B2" w:rsidRPr="004575EB">
        <w:rPr>
          <w:rFonts w:ascii="Times New Roman" w:hAnsi="Times New Roman" w:cs="Times New Roman"/>
          <w:szCs w:val="22"/>
        </w:rPr>
        <w:t xml:space="preserve"> </w:t>
      </w:r>
      <w:r w:rsidRPr="004575EB">
        <w:rPr>
          <w:rFonts w:ascii="Times New Roman" w:hAnsi="Times New Roman" w:cs="Times New Roman"/>
          <w:szCs w:val="22"/>
        </w:rPr>
        <w:t>Manifestation of hybrid vigour in F1 and its correlation in F2 generation of tomato (</w:t>
      </w:r>
      <w:proofErr w:type="spellStart"/>
      <w:r w:rsidRPr="004575EB">
        <w:rPr>
          <w:rFonts w:ascii="Times New Roman" w:hAnsi="Times New Roman" w:cs="Times New Roman"/>
          <w:i/>
          <w:iCs/>
          <w:szCs w:val="22"/>
        </w:rPr>
        <w:t>Lycopersicon</w:t>
      </w:r>
      <w:proofErr w:type="spellEnd"/>
      <w:r w:rsidRPr="004575EB">
        <w:rPr>
          <w:rFonts w:ascii="Times New Roman" w:hAnsi="Times New Roman" w:cs="Times New Roman"/>
          <w:i/>
          <w:iCs/>
          <w:szCs w:val="22"/>
        </w:rPr>
        <w:t xml:space="preserve"> </w:t>
      </w:r>
      <w:proofErr w:type="spellStart"/>
      <w:r w:rsidRPr="004575EB">
        <w:rPr>
          <w:rFonts w:ascii="Times New Roman" w:hAnsi="Times New Roman" w:cs="Times New Roman"/>
          <w:i/>
          <w:iCs/>
          <w:szCs w:val="22"/>
        </w:rPr>
        <w:t>esculentum</w:t>
      </w:r>
      <w:proofErr w:type="spellEnd"/>
      <w:r w:rsidRPr="004575EB">
        <w:rPr>
          <w:rFonts w:ascii="Times New Roman" w:hAnsi="Times New Roman" w:cs="Times New Roman"/>
          <w:szCs w:val="22"/>
        </w:rPr>
        <w:t xml:space="preserve"> Mill). </w:t>
      </w:r>
      <w:r w:rsidRPr="004575EB">
        <w:rPr>
          <w:rFonts w:ascii="Times New Roman" w:hAnsi="Times New Roman" w:cs="Times New Roman"/>
          <w:i/>
          <w:iCs/>
          <w:szCs w:val="22"/>
        </w:rPr>
        <w:t>Indian Journal of Horticulture</w:t>
      </w:r>
      <w:r w:rsidRPr="004575EB">
        <w:rPr>
          <w:rFonts w:ascii="Times New Roman" w:hAnsi="Times New Roman" w:cs="Times New Roman"/>
          <w:szCs w:val="22"/>
        </w:rPr>
        <w:t xml:space="preserve"> 22: 52-59.</w:t>
      </w:r>
    </w:p>
    <w:p w14:paraId="5CBC7B82" w14:textId="1C103D68" w:rsidR="0069715B" w:rsidRPr="004575EB" w:rsidRDefault="0069715B"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Singh, R. K., and Singh, V. K. </w:t>
      </w:r>
      <w:r w:rsidR="0066416C">
        <w:rPr>
          <w:rFonts w:ascii="Times New Roman" w:hAnsi="Times New Roman" w:cs="Times New Roman"/>
          <w:szCs w:val="22"/>
        </w:rPr>
        <w:t>(</w:t>
      </w:r>
      <w:r w:rsidRPr="004575EB">
        <w:rPr>
          <w:rFonts w:ascii="Times New Roman" w:hAnsi="Times New Roman" w:cs="Times New Roman"/>
          <w:szCs w:val="22"/>
        </w:rPr>
        <w:t>1993</w:t>
      </w:r>
      <w:proofErr w:type="gramStart"/>
      <w:r w:rsidR="0066416C">
        <w:rPr>
          <w:rFonts w:ascii="Times New Roman" w:hAnsi="Times New Roman" w:cs="Times New Roman"/>
          <w:szCs w:val="22"/>
        </w:rPr>
        <w:t>)</w:t>
      </w:r>
      <w:r w:rsidRPr="004575EB">
        <w:rPr>
          <w:rFonts w:ascii="Times New Roman" w:hAnsi="Times New Roman" w:cs="Times New Roman"/>
          <w:szCs w:val="22"/>
        </w:rPr>
        <w:t>.Heterosis</w:t>
      </w:r>
      <w:proofErr w:type="gramEnd"/>
      <w:r w:rsidRPr="004575EB">
        <w:rPr>
          <w:rFonts w:ascii="Times New Roman" w:hAnsi="Times New Roman" w:cs="Times New Roman"/>
          <w:szCs w:val="22"/>
        </w:rPr>
        <w:t xml:space="preserve"> breeding in tomato (</w:t>
      </w:r>
      <w:proofErr w:type="spellStart"/>
      <w:r w:rsidRPr="004575EB">
        <w:rPr>
          <w:rFonts w:ascii="Times New Roman" w:hAnsi="Times New Roman" w:cs="Times New Roman"/>
          <w:i/>
          <w:iCs/>
          <w:szCs w:val="22"/>
        </w:rPr>
        <w:t>Lycopersicon</w:t>
      </w:r>
      <w:proofErr w:type="spellEnd"/>
      <w:r w:rsidRPr="004575EB">
        <w:rPr>
          <w:rFonts w:ascii="Times New Roman" w:hAnsi="Times New Roman" w:cs="Times New Roman"/>
          <w:i/>
          <w:iCs/>
          <w:szCs w:val="22"/>
        </w:rPr>
        <w:t xml:space="preserve"> </w:t>
      </w:r>
      <w:proofErr w:type="spellStart"/>
      <w:r w:rsidRPr="004575EB">
        <w:rPr>
          <w:rFonts w:ascii="Times New Roman" w:hAnsi="Times New Roman" w:cs="Times New Roman"/>
          <w:i/>
          <w:iCs/>
          <w:szCs w:val="22"/>
        </w:rPr>
        <w:t>esculentum</w:t>
      </w:r>
      <w:proofErr w:type="spellEnd"/>
      <w:r w:rsidRPr="004575EB">
        <w:rPr>
          <w:rFonts w:ascii="Times New Roman" w:hAnsi="Times New Roman" w:cs="Times New Roman"/>
          <w:szCs w:val="22"/>
        </w:rPr>
        <w:t xml:space="preserve"> Mill.). </w:t>
      </w:r>
      <w:r w:rsidRPr="004575EB">
        <w:rPr>
          <w:rFonts w:ascii="Times New Roman" w:hAnsi="Times New Roman" w:cs="Times New Roman"/>
          <w:i/>
          <w:iCs/>
          <w:szCs w:val="22"/>
        </w:rPr>
        <w:t>Annals of Agriculture Research</w:t>
      </w:r>
      <w:r w:rsidRPr="004575EB">
        <w:rPr>
          <w:rFonts w:ascii="Times New Roman" w:hAnsi="Times New Roman" w:cs="Times New Roman"/>
          <w:szCs w:val="22"/>
        </w:rPr>
        <w:t xml:space="preserve"> 14: 416-420.</w:t>
      </w:r>
    </w:p>
    <w:p w14:paraId="0F7B1BDA" w14:textId="2C3E1ABB" w:rsidR="00760CC2" w:rsidRPr="004575EB" w:rsidRDefault="00760CC2" w:rsidP="00AE3087">
      <w:pPr>
        <w:spacing w:line="360" w:lineRule="auto"/>
        <w:ind w:left="360" w:right="-46"/>
        <w:jc w:val="both"/>
        <w:rPr>
          <w:rFonts w:ascii="Times New Roman" w:hAnsi="Times New Roman" w:cs="Times New Roman"/>
          <w:szCs w:val="22"/>
        </w:rPr>
      </w:pPr>
      <w:r w:rsidRPr="004575EB">
        <w:rPr>
          <w:rFonts w:ascii="Times New Roman" w:hAnsi="Times New Roman" w:cs="Times New Roman"/>
          <w:szCs w:val="22"/>
        </w:rPr>
        <w:t xml:space="preserve">Sundaram, K. S., </w:t>
      </w:r>
      <w:proofErr w:type="spellStart"/>
      <w:r w:rsidRPr="004575EB">
        <w:rPr>
          <w:rFonts w:ascii="Times New Roman" w:hAnsi="Times New Roman" w:cs="Times New Roman"/>
          <w:szCs w:val="22"/>
        </w:rPr>
        <w:t>Irulappan</w:t>
      </w:r>
      <w:proofErr w:type="spellEnd"/>
      <w:r w:rsidRPr="004575EB">
        <w:rPr>
          <w:rFonts w:ascii="Times New Roman" w:hAnsi="Times New Roman" w:cs="Times New Roman"/>
          <w:szCs w:val="22"/>
        </w:rPr>
        <w:t xml:space="preserve">, I., and </w:t>
      </w:r>
      <w:proofErr w:type="spellStart"/>
      <w:r w:rsidRPr="004575EB">
        <w:rPr>
          <w:rFonts w:ascii="Times New Roman" w:hAnsi="Times New Roman" w:cs="Times New Roman"/>
          <w:szCs w:val="22"/>
        </w:rPr>
        <w:t>Thamburaj</w:t>
      </w:r>
      <w:proofErr w:type="spellEnd"/>
      <w:r w:rsidRPr="004575EB">
        <w:rPr>
          <w:rFonts w:ascii="Times New Roman" w:hAnsi="Times New Roman" w:cs="Times New Roman"/>
          <w:szCs w:val="22"/>
        </w:rPr>
        <w:t>, S. (1994). Heterosis in two parent, three parent and four parent crosses of tomato (</w:t>
      </w:r>
      <w:proofErr w:type="spellStart"/>
      <w:r w:rsidRPr="004575EB">
        <w:rPr>
          <w:rFonts w:ascii="Times New Roman" w:hAnsi="Times New Roman" w:cs="Times New Roman"/>
          <w:i/>
          <w:iCs/>
          <w:szCs w:val="22"/>
        </w:rPr>
        <w:t>Lycopersicon</w:t>
      </w:r>
      <w:proofErr w:type="spellEnd"/>
      <w:r w:rsidRPr="004575EB">
        <w:rPr>
          <w:rFonts w:ascii="Times New Roman" w:hAnsi="Times New Roman" w:cs="Times New Roman"/>
          <w:i/>
          <w:iCs/>
          <w:szCs w:val="22"/>
        </w:rPr>
        <w:t xml:space="preserve"> </w:t>
      </w:r>
      <w:proofErr w:type="spellStart"/>
      <w:r w:rsidRPr="004575EB">
        <w:rPr>
          <w:rFonts w:ascii="Times New Roman" w:hAnsi="Times New Roman" w:cs="Times New Roman"/>
          <w:i/>
          <w:iCs/>
          <w:szCs w:val="22"/>
        </w:rPr>
        <w:t>esculentum</w:t>
      </w:r>
      <w:proofErr w:type="spellEnd"/>
      <w:r w:rsidRPr="004575EB">
        <w:rPr>
          <w:rFonts w:ascii="Times New Roman" w:hAnsi="Times New Roman" w:cs="Times New Roman"/>
          <w:szCs w:val="22"/>
        </w:rPr>
        <w:t xml:space="preserve"> Mill.). </w:t>
      </w:r>
      <w:r w:rsidRPr="004575EB">
        <w:rPr>
          <w:rFonts w:ascii="Times New Roman" w:hAnsi="Times New Roman" w:cs="Times New Roman"/>
          <w:i/>
          <w:iCs/>
          <w:szCs w:val="22"/>
        </w:rPr>
        <w:t xml:space="preserve">South Indian Horticulture </w:t>
      </w:r>
      <w:r w:rsidRPr="004575EB">
        <w:rPr>
          <w:rFonts w:ascii="Times New Roman" w:hAnsi="Times New Roman" w:cs="Times New Roman"/>
          <w:szCs w:val="22"/>
        </w:rPr>
        <w:t>42 (5): 309-313.</w:t>
      </w:r>
    </w:p>
    <w:p w14:paraId="6F05E0D7" w14:textId="6E34DFC4" w:rsidR="00D30A50" w:rsidRPr="004575EB" w:rsidRDefault="00D30A50"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lastRenderedPageBreak/>
        <w:t xml:space="preserve">Meena, U. S. and Suresh Kumar, P. (2013). Glimpses of </w:t>
      </w:r>
      <w:r w:rsidR="00FD7349" w:rsidRPr="004575EB">
        <w:rPr>
          <w:rFonts w:ascii="Times New Roman" w:hAnsi="Times New Roman" w:cs="Times New Roman"/>
          <w:noProof/>
          <w:szCs w:val="22"/>
        </w:rPr>
        <w:t>Post-Harvest</w:t>
      </w:r>
      <w:r w:rsidRPr="004575EB">
        <w:rPr>
          <w:rFonts w:ascii="Times New Roman" w:hAnsi="Times New Roman" w:cs="Times New Roman"/>
          <w:noProof/>
          <w:szCs w:val="22"/>
        </w:rPr>
        <w:t xml:space="preserve"> Technology. New Vishal Publication.</w:t>
      </w:r>
    </w:p>
    <w:p w14:paraId="292D7DB6" w14:textId="450B6D3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Ashish Kaushal, Anita Singh and Anand Singh Jeena. </w:t>
      </w:r>
      <w:r w:rsidR="0066416C">
        <w:rPr>
          <w:rFonts w:ascii="Times New Roman" w:hAnsi="Times New Roman" w:cs="Times New Roman"/>
          <w:noProof/>
          <w:szCs w:val="22"/>
        </w:rPr>
        <w:t>(</w:t>
      </w:r>
      <w:r w:rsidRPr="004575EB">
        <w:rPr>
          <w:rFonts w:ascii="Times New Roman" w:hAnsi="Times New Roman" w:cs="Times New Roman"/>
          <w:noProof/>
          <w:szCs w:val="22"/>
        </w:rPr>
        <w:t>2017</w:t>
      </w:r>
      <w:r w:rsidR="0066416C">
        <w:rPr>
          <w:rFonts w:ascii="Times New Roman" w:hAnsi="Times New Roman" w:cs="Times New Roman"/>
          <w:noProof/>
          <w:szCs w:val="22"/>
        </w:rPr>
        <w:t>)</w:t>
      </w:r>
      <w:r w:rsidRPr="004575EB">
        <w:rPr>
          <w:rFonts w:ascii="Times New Roman" w:hAnsi="Times New Roman" w:cs="Times New Roman"/>
          <w:noProof/>
          <w:szCs w:val="22"/>
        </w:rPr>
        <w:t xml:space="preserve">. Genetic diversity in tomato (Solanum lycopersicum L.) genotypes revealed by simple sequence repeats (SSR) markers. </w:t>
      </w:r>
      <w:r w:rsidRPr="004575EB">
        <w:rPr>
          <w:rFonts w:ascii="Times New Roman" w:hAnsi="Times New Roman" w:cs="Times New Roman"/>
          <w:i/>
          <w:iCs/>
          <w:noProof/>
          <w:szCs w:val="22"/>
        </w:rPr>
        <w:t>Journal of Applied and Natural Science,</w:t>
      </w:r>
      <w:r w:rsidRPr="004575EB">
        <w:rPr>
          <w:rFonts w:ascii="Times New Roman" w:hAnsi="Times New Roman" w:cs="Times New Roman"/>
          <w:noProof/>
          <w:szCs w:val="22"/>
        </w:rPr>
        <w:t xml:space="preserve"> 9 (2): 966 – 973.</w:t>
      </w:r>
    </w:p>
    <w:p w14:paraId="6E82CF48" w14:textId="6E0C321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Bai, Y. and Y. Lindhout (2007), “Domestication and breeding of tomatoes: What have we gained and what have we gain in the future?”, </w:t>
      </w:r>
      <w:r w:rsidRPr="004575EB">
        <w:rPr>
          <w:rFonts w:ascii="Times New Roman" w:hAnsi="Times New Roman" w:cs="Times New Roman"/>
          <w:i/>
          <w:iCs/>
          <w:noProof/>
          <w:szCs w:val="22"/>
        </w:rPr>
        <w:t>Annals of Botany</w:t>
      </w:r>
      <w:r w:rsidRPr="004575EB">
        <w:rPr>
          <w:rFonts w:ascii="Times New Roman" w:hAnsi="Times New Roman" w:cs="Times New Roman"/>
          <w:noProof/>
          <w:szCs w:val="22"/>
        </w:rPr>
        <w:t>, Vol.100/5, pp. 1085-1094.</w:t>
      </w:r>
    </w:p>
    <w:p w14:paraId="270F38B6" w14:textId="3CD88F1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Iqbal, R.K., Saeed, K., Khan, A., Noreen, I. and Bashir, R. </w:t>
      </w:r>
      <w:r w:rsidR="0066416C">
        <w:rPr>
          <w:rFonts w:ascii="Times New Roman" w:hAnsi="Times New Roman" w:cs="Times New Roman"/>
          <w:noProof/>
          <w:szCs w:val="22"/>
        </w:rPr>
        <w:t>(</w:t>
      </w:r>
      <w:r w:rsidRPr="004575EB">
        <w:rPr>
          <w:rFonts w:ascii="Times New Roman" w:hAnsi="Times New Roman" w:cs="Times New Roman"/>
          <w:noProof/>
          <w:szCs w:val="22"/>
        </w:rPr>
        <w:t>2019</w:t>
      </w:r>
      <w:r w:rsidR="0066416C">
        <w:rPr>
          <w:rFonts w:ascii="Times New Roman" w:hAnsi="Times New Roman" w:cs="Times New Roman"/>
          <w:noProof/>
          <w:szCs w:val="22"/>
        </w:rPr>
        <w:t>)</w:t>
      </w:r>
      <w:r w:rsidRPr="004575EB">
        <w:rPr>
          <w:rFonts w:ascii="Times New Roman" w:hAnsi="Times New Roman" w:cs="Times New Roman"/>
          <w:noProof/>
          <w:szCs w:val="22"/>
        </w:rPr>
        <w:t xml:space="preserve">. Tomato (Lycopersicum esculentum) fruit improvement through breeding. Sch J Appl Sci Res, 2(7): 21-25. </w:t>
      </w:r>
    </w:p>
    <w:p w14:paraId="43FDBDC4" w14:textId="3400C04F"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Peralta, I. E. and Spooner, D. M. </w:t>
      </w:r>
      <w:r w:rsidR="0066416C">
        <w:rPr>
          <w:rFonts w:ascii="Times New Roman" w:hAnsi="Times New Roman" w:cs="Times New Roman"/>
          <w:noProof/>
          <w:szCs w:val="22"/>
        </w:rPr>
        <w:t>(</w:t>
      </w:r>
      <w:r w:rsidRPr="004575EB">
        <w:rPr>
          <w:rFonts w:ascii="Times New Roman" w:hAnsi="Times New Roman" w:cs="Times New Roman"/>
          <w:noProof/>
          <w:szCs w:val="22"/>
        </w:rPr>
        <w:t>2005</w:t>
      </w:r>
      <w:r w:rsidR="0066416C">
        <w:rPr>
          <w:rFonts w:ascii="Times New Roman" w:hAnsi="Times New Roman" w:cs="Times New Roman"/>
          <w:noProof/>
          <w:szCs w:val="22"/>
        </w:rPr>
        <w:t>)</w:t>
      </w:r>
      <w:r w:rsidRPr="004575EB">
        <w:rPr>
          <w:rFonts w:ascii="Times New Roman" w:hAnsi="Times New Roman" w:cs="Times New Roman"/>
          <w:noProof/>
          <w:szCs w:val="22"/>
        </w:rPr>
        <w:t xml:space="preserve">. Morphological characterization and relationships of wild tomatoes (Solanum L. Section Lycopersicon). A Festschrift for William G. D'Arcy. T. B. Croat, V. C. Hollowell and R. C. Keating, Missouri Botanical Garden Press. 104: 227-257. </w:t>
      </w:r>
    </w:p>
    <w:p w14:paraId="79190098" w14:textId="4F73A1B2"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Peralta, I. E. and Spooner, D. </w:t>
      </w:r>
      <w:r w:rsidR="0066416C">
        <w:rPr>
          <w:rFonts w:ascii="Times New Roman" w:hAnsi="Times New Roman" w:cs="Times New Roman"/>
          <w:noProof/>
          <w:szCs w:val="22"/>
        </w:rPr>
        <w:t>(</w:t>
      </w:r>
      <w:r w:rsidRPr="004575EB">
        <w:rPr>
          <w:rFonts w:ascii="Times New Roman" w:hAnsi="Times New Roman" w:cs="Times New Roman"/>
          <w:noProof/>
          <w:szCs w:val="22"/>
        </w:rPr>
        <w:t>2007</w:t>
      </w:r>
      <w:r w:rsidR="0066416C">
        <w:rPr>
          <w:rFonts w:ascii="Times New Roman" w:hAnsi="Times New Roman" w:cs="Times New Roman"/>
          <w:noProof/>
          <w:szCs w:val="22"/>
        </w:rPr>
        <w:t>)</w:t>
      </w:r>
      <w:r w:rsidRPr="004575EB">
        <w:rPr>
          <w:rFonts w:ascii="Times New Roman" w:hAnsi="Times New Roman" w:cs="Times New Roman"/>
          <w:noProof/>
          <w:szCs w:val="22"/>
        </w:rPr>
        <w:t xml:space="preserve">. History, origin and early cultivation of tomato ( Solanaceae ). Genetic improvement of Solanaceous crops. M. K. Razdan and A. K. Mattoo. Enfield (NH), Science Publisher. 2: 1-24. </w:t>
      </w:r>
    </w:p>
    <w:p w14:paraId="6350617F" w14:textId="1799CCD2"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Tanuja Buckseth, H. M. </w:t>
      </w:r>
      <w:r w:rsidR="0066416C">
        <w:rPr>
          <w:rFonts w:ascii="Times New Roman" w:hAnsi="Times New Roman" w:cs="Times New Roman"/>
          <w:noProof/>
          <w:szCs w:val="22"/>
        </w:rPr>
        <w:t>(</w:t>
      </w:r>
      <w:r w:rsidRPr="004575EB">
        <w:rPr>
          <w:rFonts w:ascii="Times New Roman" w:hAnsi="Times New Roman" w:cs="Times New Roman"/>
          <w:noProof/>
          <w:szCs w:val="22"/>
        </w:rPr>
        <w:t>2023</w:t>
      </w:r>
      <w:r w:rsidR="0066416C">
        <w:rPr>
          <w:rFonts w:ascii="Times New Roman" w:hAnsi="Times New Roman" w:cs="Times New Roman"/>
          <w:noProof/>
          <w:szCs w:val="22"/>
        </w:rPr>
        <w:t>)</w:t>
      </w:r>
      <w:r w:rsidRPr="004575EB">
        <w:rPr>
          <w:rFonts w:ascii="Times New Roman" w:hAnsi="Times New Roman" w:cs="Times New Roman"/>
          <w:noProof/>
          <w:szCs w:val="22"/>
        </w:rPr>
        <w:t xml:space="preserve">. Improvement in tomato (Solanum lycopersicum L.)- Presentation transcript. </w:t>
      </w:r>
    </w:p>
    <w:p w14:paraId="5749859D" w14:textId="771A4BD8"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Blanca, J.; Montero-Pau, J.; Sauvage, C.; Bauchet, G.; Illa, E.; Díez, M.J.; Francis, D.; Causse, M.; van der Knaap, E.; Cañizares, J. </w:t>
      </w:r>
      <w:r w:rsidR="0066416C">
        <w:rPr>
          <w:rFonts w:ascii="Times New Roman" w:hAnsi="Times New Roman" w:cs="Times New Roman"/>
          <w:noProof/>
          <w:szCs w:val="22"/>
        </w:rPr>
        <w:t>(</w:t>
      </w:r>
      <w:r w:rsidR="0066416C" w:rsidRPr="0066416C">
        <w:rPr>
          <w:rFonts w:ascii="Times New Roman" w:hAnsi="Times New Roman" w:cs="Times New Roman"/>
          <w:noProof/>
          <w:szCs w:val="22"/>
        </w:rPr>
        <w:t>2015)</w:t>
      </w:r>
      <w:r w:rsidR="0066416C">
        <w:rPr>
          <w:rFonts w:ascii="Times New Roman" w:hAnsi="Times New Roman" w:cs="Times New Roman"/>
          <w:noProof/>
          <w:szCs w:val="22"/>
        </w:rPr>
        <w:t xml:space="preserve">. </w:t>
      </w:r>
      <w:r w:rsidRPr="004575EB">
        <w:rPr>
          <w:rFonts w:ascii="Times New Roman" w:hAnsi="Times New Roman" w:cs="Times New Roman"/>
          <w:noProof/>
          <w:szCs w:val="22"/>
        </w:rPr>
        <w:t>Genomic variation in tomato, from wild ancestors to contemporary breeding accessions. </w:t>
      </w:r>
      <w:r w:rsidRPr="004575EB">
        <w:rPr>
          <w:rFonts w:ascii="Times New Roman" w:hAnsi="Times New Roman" w:cs="Times New Roman"/>
          <w:i/>
          <w:iCs/>
          <w:noProof/>
          <w:szCs w:val="22"/>
        </w:rPr>
        <w:t>BMC Genom.</w:t>
      </w:r>
      <w:r w:rsidRPr="004575EB">
        <w:rPr>
          <w:rFonts w:ascii="Times New Roman" w:hAnsi="Times New Roman" w:cs="Times New Roman"/>
          <w:noProof/>
          <w:szCs w:val="22"/>
        </w:rPr>
        <w:t> </w:t>
      </w:r>
      <w:r w:rsidRPr="004575EB">
        <w:rPr>
          <w:rFonts w:ascii="Times New Roman" w:hAnsi="Times New Roman" w:cs="Times New Roman"/>
          <w:i/>
          <w:iCs/>
          <w:noProof/>
          <w:szCs w:val="22"/>
        </w:rPr>
        <w:t>16</w:t>
      </w:r>
      <w:r w:rsidRPr="004575EB">
        <w:rPr>
          <w:rFonts w:ascii="Times New Roman" w:hAnsi="Times New Roman" w:cs="Times New Roman"/>
          <w:noProof/>
          <w:szCs w:val="22"/>
        </w:rPr>
        <w:t>, 257. [</w:t>
      </w:r>
      <w:hyperlink r:id="rId29" w:tgtFrame="_blank" w:history="1">
        <w:r w:rsidRPr="004575EB">
          <w:rPr>
            <w:rStyle w:val="Hyperlink"/>
            <w:rFonts w:ascii="Times New Roman" w:hAnsi="Times New Roman" w:cs="Times New Roman"/>
            <w:b/>
            <w:bCs/>
            <w:noProof/>
            <w:szCs w:val="22"/>
          </w:rPr>
          <w:t>Google Scholar</w:t>
        </w:r>
      </w:hyperlink>
      <w:r w:rsidRPr="004575EB">
        <w:rPr>
          <w:rFonts w:ascii="Times New Roman" w:hAnsi="Times New Roman" w:cs="Times New Roman"/>
          <w:noProof/>
          <w:szCs w:val="22"/>
        </w:rPr>
        <w:t>] [</w:t>
      </w:r>
      <w:hyperlink r:id="rId30" w:tgtFrame="_blank" w:history="1">
        <w:r w:rsidRPr="004575EB">
          <w:rPr>
            <w:rStyle w:val="Hyperlink"/>
            <w:rFonts w:ascii="Times New Roman" w:hAnsi="Times New Roman" w:cs="Times New Roman"/>
            <w:b/>
            <w:bCs/>
            <w:noProof/>
            <w:szCs w:val="22"/>
          </w:rPr>
          <w:t>CrossRef</w:t>
        </w:r>
      </w:hyperlink>
      <w:r w:rsidRPr="004575EB">
        <w:rPr>
          <w:rFonts w:ascii="Times New Roman" w:hAnsi="Times New Roman" w:cs="Times New Roman"/>
          <w:noProof/>
          <w:szCs w:val="22"/>
        </w:rPr>
        <w:t>]</w:t>
      </w:r>
    </w:p>
    <w:p w14:paraId="62000D54" w14:textId="0C123374" w:rsidR="00F43CE7" w:rsidRPr="004575EB" w:rsidRDefault="00F43CE7" w:rsidP="00F43CE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Ramírez-Ojeda, G., Rodríguez-Pérez, J. E., Rodríguez-Guzmán, E., Sahagún-Castellanos, J., Chávez-Servia, J. L., Peralta, I. E., &amp; Barrera-Guzmán, L. Á. (2022). Distribution and Climatic Adaptation of Wild Tomato (</w:t>
      </w:r>
      <w:r w:rsidRPr="004575EB">
        <w:rPr>
          <w:rFonts w:ascii="Times New Roman" w:hAnsi="Times New Roman" w:cs="Times New Roman"/>
          <w:i/>
          <w:iCs/>
          <w:noProof/>
          <w:szCs w:val="22"/>
        </w:rPr>
        <w:t>Solanum lycopersicum</w:t>
      </w:r>
      <w:r w:rsidRPr="004575EB">
        <w:rPr>
          <w:rFonts w:ascii="Times New Roman" w:hAnsi="Times New Roman" w:cs="Times New Roman"/>
          <w:noProof/>
          <w:szCs w:val="22"/>
        </w:rPr>
        <w:t> L.) Populations in Mexico. </w:t>
      </w:r>
      <w:r w:rsidRPr="004575EB">
        <w:rPr>
          <w:rFonts w:ascii="Times New Roman" w:hAnsi="Times New Roman" w:cs="Times New Roman"/>
          <w:i/>
          <w:iCs/>
          <w:noProof/>
          <w:szCs w:val="22"/>
        </w:rPr>
        <w:t>Plants</w:t>
      </w:r>
      <w:r w:rsidRPr="004575EB">
        <w:rPr>
          <w:rFonts w:ascii="Times New Roman" w:hAnsi="Times New Roman" w:cs="Times New Roman"/>
          <w:noProof/>
          <w:szCs w:val="22"/>
        </w:rPr>
        <w:t>, </w:t>
      </w:r>
      <w:r w:rsidRPr="004575EB">
        <w:rPr>
          <w:rFonts w:ascii="Times New Roman" w:hAnsi="Times New Roman" w:cs="Times New Roman"/>
          <w:i/>
          <w:iCs/>
          <w:noProof/>
          <w:szCs w:val="22"/>
        </w:rPr>
        <w:t>11</w:t>
      </w:r>
      <w:r w:rsidRPr="004575EB">
        <w:rPr>
          <w:rFonts w:ascii="Times New Roman" w:hAnsi="Times New Roman" w:cs="Times New Roman"/>
          <w:noProof/>
          <w:szCs w:val="22"/>
        </w:rPr>
        <w:t>(15), 2007. https://doi.org/10.3390/plants11152007</w:t>
      </w:r>
    </w:p>
    <w:p w14:paraId="79154476" w14:textId="147E7E08" w:rsidR="00F43CE7" w:rsidRPr="004575EB" w:rsidRDefault="00F43CE7" w:rsidP="007B4C56">
      <w:pPr>
        <w:spacing w:line="360" w:lineRule="auto"/>
        <w:ind w:firstLine="360"/>
        <w:jc w:val="both"/>
        <w:rPr>
          <w:rFonts w:ascii="Times New Roman" w:hAnsi="Times New Roman" w:cs="Times New Roman"/>
          <w:noProof/>
          <w:szCs w:val="22"/>
        </w:rPr>
      </w:pPr>
      <w:r w:rsidRPr="004575EB">
        <w:rPr>
          <w:rFonts w:ascii="Times New Roman" w:hAnsi="Times New Roman" w:cs="Times New Roman"/>
          <w:noProof/>
          <w:szCs w:val="22"/>
        </w:rPr>
        <w:t xml:space="preserve">Mc Cue, George Allen. (1952). The History of the use of the Tomato : An annotated bibliography. </w:t>
      </w:r>
    </w:p>
    <w:p w14:paraId="35AB9806" w14:textId="1C760440" w:rsidR="00F43CE7" w:rsidRPr="004575EB" w:rsidRDefault="00F43CE7"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Purugganan, M. D. and Fuller, D. Q. </w:t>
      </w:r>
      <w:r w:rsidR="0066416C">
        <w:rPr>
          <w:rFonts w:ascii="Times New Roman" w:hAnsi="Times New Roman" w:cs="Times New Roman"/>
          <w:noProof/>
          <w:szCs w:val="22"/>
        </w:rPr>
        <w:t>(</w:t>
      </w:r>
      <w:r w:rsidRPr="004575EB">
        <w:rPr>
          <w:rFonts w:ascii="Times New Roman" w:hAnsi="Times New Roman" w:cs="Times New Roman"/>
          <w:noProof/>
          <w:szCs w:val="22"/>
        </w:rPr>
        <w:t>2009</w:t>
      </w:r>
      <w:r w:rsidR="0066416C">
        <w:rPr>
          <w:rFonts w:ascii="Times New Roman" w:hAnsi="Times New Roman" w:cs="Times New Roman"/>
          <w:noProof/>
          <w:szCs w:val="22"/>
        </w:rPr>
        <w:t>)</w:t>
      </w:r>
      <w:r w:rsidRPr="004575EB">
        <w:rPr>
          <w:rFonts w:ascii="Times New Roman" w:hAnsi="Times New Roman" w:cs="Times New Roman"/>
          <w:noProof/>
          <w:szCs w:val="22"/>
        </w:rPr>
        <w:t>. The nature of selection during plant domestication. Nature, 457(7231): 843-848.</w:t>
      </w:r>
    </w:p>
    <w:p w14:paraId="708FE149" w14:textId="6E09082A"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Rick, C.M. (1978), “The tomato”, Scientific American, Vol. 239, pp. 77-87 </w:t>
      </w:r>
    </w:p>
    <w:p w14:paraId="1AB33CAA" w14:textId="7317A4F8"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 xml:space="preserve">Rick, C. M. and Chetelat, R. T. </w:t>
      </w:r>
      <w:r w:rsidR="0066416C">
        <w:rPr>
          <w:rFonts w:ascii="Times New Roman" w:hAnsi="Times New Roman" w:cs="Times New Roman"/>
          <w:noProof/>
          <w:szCs w:val="22"/>
        </w:rPr>
        <w:t>(</w:t>
      </w:r>
      <w:r w:rsidRPr="004575EB">
        <w:rPr>
          <w:rFonts w:ascii="Times New Roman" w:hAnsi="Times New Roman" w:cs="Times New Roman"/>
          <w:noProof/>
          <w:szCs w:val="22"/>
        </w:rPr>
        <w:t>1995</w:t>
      </w:r>
      <w:r w:rsidR="0066416C">
        <w:rPr>
          <w:rFonts w:ascii="Times New Roman" w:hAnsi="Times New Roman" w:cs="Times New Roman"/>
          <w:noProof/>
          <w:szCs w:val="22"/>
        </w:rPr>
        <w:t>)</w:t>
      </w:r>
      <w:r w:rsidRPr="004575EB">
        <w:rPr>
          <w:rFonts w:ascii="Times New Roman" w:hAnsi="Times New Roman" w:cs="Times New Roman"/>
          <w:noProof/>
          <w:szCs w:val="22"/>
        </w:rPr>
        <w:t>. Utilization of related wild species for tomato improvement. Acta Horticulturae, 412: 21 38.</w:t>
      </w:r>
    </w:p>
    <w:p w14:paraId="786B0BA2" w14:textId="19657BA3" w:rsidR="00FE5122" w:rsidRPr="004575EB" w:rsidRDefault="00FE5122"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lastRenderedPageBreak/>
        <w:t xml:space="preserve">Peralta, I.E., Spooner, D.M. and Knapp, S. </w:t>
      </w:r>
      <w:r w:rsidR="0066416C">
        <w:rPr>
          <w:rFonts w:ascii="Times New Roman" w:hAnsi="Times New Roman" w:cs="Times New Roman"/>
          <w:noProof/>
          <w:szCs w:val="22"/>
        </w:rPr>
        <w:t>(</w:t>
      </w:r>
      <w:r w:rsidRPr="004575EB">
        <w:rPr>
          <w:rFonts w:ascii="Times New Roman" w:hAnsi="Times New Roman" w:cs="Times New Roman"/>
          <w:noProof/>
          <w:szCs w:val="22"/>
        </w:rPr>
        <w:t>2008</w:t>
      </w:r>
      <w:r w:rsidR="0066416C">
        <w:rPr>
          <w:rFonts w:ascii="Times New Roman" w:hAnsi="Times New Roman" w:cs="Times New Roman"/>
          <w:noProof/>
          <w:szCs w:val="22"/>
        </w:rPr>
        <w:t>)</w:t>
      </w:r>
      <w:r w:rsidRPr="004575EB">
        <w:rPr>
          <w:rFonts w:ascii="Times New Roman" w:hAnsi="Times New Roman" w:cs="Times New Roman"/>
          <w:noProof/>
          <w:szCs w:val="22"/>
        </w:rPr>
        <w:t xml:space="preserve">. Taxonomy of wild tomatoes and their relatives (Solanum sect. Lycopersicoides, sect. Juglandifolia, sect. Lycopersicon; Solanaceae). Syst Botany Monogr., 84:186 </w:t>
      </w:r>
    </w:p>
    <w:p w14:paraId="0F3B8176" w14:textId="3AC9A3C2" w:rsidR="00682DCD" w:rsidRPr="004575EB" w:rsidRDefault="00682DCD" w:rsidP="00AE3087">
      <w:pPr>
        <w:spacing w:line="360" w:lineRule="auto"/>
        <w:ind w:left="360"/>
        <w:jc w:val="both"/>
        <w:rPr>
          <w:rFonts w:ascii="Times New Roman" w:hAnsi="Times New Roman" w:cs="Times New Roman"/>
          <w:noProof/>
          <w:szCs w:val="22"/>
        </w:rPr>
      </w:pPr>
      <w:r w:rsidRPr="004575EB">
        <w:rPr>
          <w:rFonts w:ascii="Times New Roman" w:hAnsi="Times New Roman" w:cs="Times New Roman"/>
          <w:noProof/>
          <w:szCs w:val="22"/>
        </w:rPr>
        <w:t>Swamy, K.R.M. (2023). “Origin, distribution, taxonomy, botanical description, genetic diversity and breeding of tomato (</w:t>
      </w:r>
      <w:r w:rsidRPr="004575EB">
        <w:rPr>
          <w:rFonts w:ascii="Times New Roman" w:hAnsi="Times New Roman" w:cs="Times New Roman"/>
          <w:i/>
          <w:iCs/>
          <w:noProof/>
          <w:szCs w:val="22"/>
        </w:rPr>
        <w:t>Solanum lycopersicum</w:t>
      </w:r>
      <w:r w:rsidRPr="004575EB">
        <w:rPr>
          <w:rFonts w:ascii="Times New Roman" w:hAnsi="Times New Roman" w:cs="Times New Roman"/>
          <w:noProof/>
          <w:szCs w:val="22"/>
        </w:rPr>
        <w:t xml:space="preserve"> L.)”. </w:t>
      </w:r>
      <w:r w:rsidRPr="004575EB">
        <w:rPr>
          <w:rFonts w:ascii="Times New Roman" w:hAnsi="Times New Roman" w:cs="Times New Roman"/>
          <w:i/>
          <w:iCs/>
          <w:noProof/>
          <w:szCs w:val="22"/>
        </w:rPr>
        <w:t>International Journal of Development Research,</w:t>
      </w:r>
      <w:r w:rsidRPr="004575EB">
        <w:rPr>
          <w:rFonts w:ascii="Times New Roman" w:hAnsi="Times New Roman" w:cs="Times New Roman"/>
          <w:noProof/>
          <w:szCs w:val="22"/>
        </w:rPr>
        <w:t xml:space="preserve"> 13, (04), 62364-62387. </w:t>
      </w:r>
    </w:p>
    <w:p w14:paraId="4F8F87E6" w14:textId="77777777" w:rsidR="00D30A50" w:rsidRPr="004575EB" w:rsidRDefault="00D30A50"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James, I.F, </w:t>
      </w:r>
      <w:proofErr w:type="spellStart"/>
      <w:r w:rsidRPr="004575EB">
        <w:rPr>
          <w:rFonts w:ascii="Times New Roman" w:hAnsi="Times New Roman" w:cs="Times New Roman"/>
          <w:szCs w:val="22"/>
        </w:rPr>
        <w:t>Kuipers</w:t>
      </w:r>
      <w:proofErr w:type="spellEnd"/>
      <w:r w:rsidRPr="004575EB">
        <w:rPr>
          <w:rFonts w:ascii="Times New Roman" w:hAnsi="Times New Roman" w:cs="Times New Roman"/>
          <w:szCs w:val="22"/>
        </w:rPr>
        <w:t xml:space="preserve">, B. (2003). Preservation of fruit and vegetables. </w:t>
      </w:r>
      <w:r w:rsidRPr="004575EB">
        <w:rPr>
          <w:rFonts w:ascii="Times New Roman" w:hAnsi="Times New Roman" w:cs="Times New Roman"/>
          <w:i/>
          <w:iCs/>
          <w:szCs w:val="22"/>
        </w:rPr>
        <w:t>Agricultural and Food Sciences</w:t>
      </w:r>
      <w:r w:rsidRPr="004575EB">
        <w:rPr>
          <w:rFonts w:ascii="Times New Roman" w:hAnsi="Times New Roman" w:cs="Times New Roman"/>
          <w:szCs w:val="22"/>
        </w:rPr>
        <w:t xml:space="preserve">. 4, 6-68. </w:t>
      </w:r>
    </w:p>
    <w:p w14:paraId="489F3262" w14:textId="77777777" w:rsidR="00D30A50" w:rsidRPr="004575EB" w:rsidRDefault="00D30A50"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Muthukumar</w:t>
      </w:r>
      <w:proofErr w:type="spellEnd"/>
      <w:r w:rsidRPr="004575EB">
        <w:rPr>
          <w:rFonts w:ascii="Times New Roman" w:hAnsi="Times New Roman" w:cs="Times New Roman"/>
          <w:szCs w:val="22"/>
        </w:rPr>
        <w:t xml:space="preserve">, P. and </w:t>
      </w:r>
      <w:proofErr w:type="spellStart"/>
      <w:r w:rsidRPr="004575EB">
        <w:rPr>
          <w:rFonts w:ascii="Times New Roman" w:hAnsi="Times New Roman" w:cs="Times New Roman"/>
          <w:szCs w:val="22"/>
        </w:rPr>
        <w:t>Selvakumar</w:t>
      </w:r>
      <w:proofErr w:type="spellEnd"/>
      <w:r w:rsidRPr="004575EB">
        <w:rPr>
          <w:rFonts w:ascii="Times New Roman" w:hAnsi="Times New Roman" w:cs="Times New Roman"/>
          <w:szCs w:val="22"/>
        </w:rPr>
        <w:t xml:space="preserve">, R. (2017)- </w:t>
      </w:r>
      <w:proofErr w:type="spellStart"/>
      <w:r w:rsidRPr="004575EB">
        <w:rPr>
          <w:rFonts w:ascii="Times New Roman" w:hAnsi="Times New Roman" w:cs="Times New Roman"/>
          <w:szCs w:val="22"/>
        </w:rPr>
        <w:t>Glaustas</w:t>
      </w:r>
      <w:proofErr w:type="spellEnd"/>
      <w:r w:rsidRPr="004575EB">
        <w:rPr>
          <w:rFonts w:ascii="Times New Roman" w:hAnsi="Times New Roman" w:cs="Times New Roman"/>
          <w:szCs w:val="22"/>
        </w:rPr>
        <w:t xml:space="preserve"> Horticulture. New Vishal Publication.</w:t>
      </w:r>
    </w:p>
    <w:p w14:paraId="30B24255" w14:textId="77777777" w:rsidR="00D30A50" w:rsidRPr="004575EB" w:rsidRDefault="00D30A50"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Peter, K.V. (2007). Post-harvest technology of horticultural crops</w:t>
      </w:r>
      <w:r w:rsidRPr="004575EB">
        <w:rPr>
          <w:rFonts w:ascii="Times New Roman" w:hAnsi="Times New Roman" w:cs="Times New Roman"/>
          <w:i/>
          <w:iCs/>
          <w:szCs w:val="22"/>
        </w:rPr>
        <w:t>. New India Publishing Agency</w:t>
      </w:r>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Pusa</w:t>
      </w:r>
      <w:proofErr w:type="spellEnd"/>
      <w:r w:rsidRPr="004575EB">
        <w:rPr>
          <w:rFonts w:ascii="Times New Roman" w:hAnsi="Times New Roman" w:cs="Times New Roman"/>
          <w:szCs w:val="22"/>
        </w:rPr>
        <w:t xml:space="preserve"> New Delhi, 1, 1-119. </w:t>
      </w:r>
    </w:p>
    <w:p w14:paraId="05487AAC" w14:textId="47CFA836" w:rsidR="00E23E9E" w:rsidRPr="004575EB" w:rsidRDefault="00E23E9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 Kumar, P., Chaudhari, S., &amp; Edelstein, M. (2017). Tomato Grafting: A Global Perspective. </w:t>
      </w:r>
      <w:proofErr w:type="spellStart"/>
      <w:r w:rsidRPr="004575EB">
        <w:rPr>
          <w:rFonts w:ascii="Times New Roman" w:hAnsi="Times New Roman" w:cs="Times New Roman"/>
          <w:i/>
          <w:iCs/>
          <w:szCs w:val="22"/>
        </w:rPr>
        <w:t>HortScience</w:t>
      </w:r>
      <w:proofErr w:type="spellEnd"/>
      <w:r w:rsidRPr="004575EB">
        <w:rPr>
          <w:rFonts w:ascii="Times New Roman" w:hAnsi="Times New Roman" w:cs="Times New Roman"/>
          <w:szCs w:val="22"/>
        </w:rPr>
        <w:t>, </w:t>
      </w:r>
      <w:r w:rsidRPr="004575EB">
        <w:rPr>
          <w:rFonts w:ascii="Times New Roman" w:hAnsi="Times New Roman" w:cs="Times New Roman"/>
          <w:i/>
          <w:iCs/>
          <w:szCs w:val="22"/>
        </w:rPr>
        <w:t>52</w:t>
      </w:r>
      <w:r w:rsidRPr="004575EB">
        <w:rPr>
          <w:rFonts w:ascii="Times New Roman" w:hAnsi="Times New Roman" w:cs="Times New Roman"/>
          <w:szCs w:val="22"/>
        </w:rPr>
        <w:t>(10), 1328–1336. </w:t>
      </w:r>
      <w:hyperlink r:id="rId31" w:history="1">
        <w:r w:rsidRPr="004575EB">
          <w:rPr>
            <w:rStyle w:val="Hyperlink"/>
            <w:rFonts w:ascii="Times New Roman" w:hAnsi="Times New Roman" w:cs="Times New Roman"/>
            <w:szCs w:val="22"/>
          </w:rPr>
          <w:t>https://doi.org/10.21273/HORTSCI11996-17</w:t>
        </w:r>
      </w:hyperlink>
    </w:p>
    <w:p w14:paraId="4E30EFBE" w14:textId="1616EFD6" w:rsidR="00FD7349" w:rsidRPr="004575EB" w:rsidRDefault="00C32CDA"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Khan M, </w:t>
      </w:r>
      <w:proofErr w:type="spellStart"/>
      <w:r w:rsidRPr="004575EB">
        <w:rPr>
          <w:rFonts w:ascii="Times New Roman" w:hAnsi="Times New Roman" w:cs="Times New Roman"/>
          <w:szCs w:val="22"/>
        </w:rPr>
        <w:t>Gulan</w:t>
      </w:r>
      <w:proofErr w:type="spellEnd"/>
      <w:r w:rsidRPr="004575EB">
        <w:rPr>
          <w:rFonts w:ascii="Times New Roman" w:hAnsi="Times New Roman" w:cs="Times New Roman"/>
          <w:szCs w:val="22"/>
        </w:rPr>
        <w:t xml:space="preserve"> F, Arshad M, Zaman A, Riaz A. Early and late blight disease identification in tomato plants using a neural network-based model to </w:t>
      </w:r>
      <w:r w:rsidR="00FD7349" w:rsidRPr="004575EB">
        <w:rPr>
          <w:rFonts w:ascii="Times New Roman" w:hAnsi="Times New Roman" w:cs="Times New Roman"/>
          <w:szCs w:val="22"/>
        </w:rPr>
        <w:t>augment</w:t>
      </w:r>
      <w:r w:rsidRPr="004575EB">
        <w:rPr>
          <w:rFonts w:ascii="Times New Roman" w:hAnsi="Times New Roman" w:cs="Times New Roman"/>
          <w:szCs w:val="22"/>
        </w:rPr>
        <w:t xml:space="preserve"> agricultural productivity. Sci Prog. 2024 Jul-Sep;107(3):368504241275371. </w:t>
      </w:r>
      <w:proofErr w:type="spellStart"/>
      <w:r w:rsidRPr="004575EB">
        <w:rPr>
          <w:rFonts w:ascii="Times New Roman" w:hAnsi="Times New Roman" w:cs="Times New Roman"/>
          <w:szCs w:val="22"/>
        </w:rPr>
        <w:t>doi</w:t>
      </w:r>
      <w:proofErr w:type="spellEnd"/>
      <w:r w:rsidRPr="004575EB">
        <w:rPr>
          <w:rFonts w:ascii="Times New Roman" w:hAnsi="Times New Roman" w:cs="Times New Roman"/>
          <w:szCs w:val="22"/>
        </w:rPr>
        <w:t xml:space="preserve">: 10.1177/00368504241275371. </w:t>
      </w:r>
    </w:p>
    <w:p w14:paraId="496D1F92" w14:textId="5500ACEC" w:rsidR="00C32CDA" w:rsidRPr="004575EB" w:rsidRDefault="00C32CDA"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B. B. Freeman and K. Reimers</w:t>
      </w:r>
      <w:r w:rsidR="0066416C">
        <w:rPr>
          <w:rFonts w:ascii="Times New Roman" w:hAnsi="Times New Roman" w:cs="Times New Roman"/>
          <w:szCs w:val="22"/>
        </w:rPr>
        <w:t xml:space="preserve"> (2011). </w:t>
      </w:r>
      <w:r w:rsidRPr="004575EB">
        <w:rPr>
          <w:rFonts w:ascii="Times New Roman" w:hAnsi="Times New Roman" w:cs="Times New Roman"/>
          <w:szCs w:val="22"/>
        </w:rPr>
        <w:t>Tomato consumption and</w:t>
      </w:r>
      <w:r w:rsidR="00FD7349" w:rsidRPr="004575EB">
        <w:rPr>
          <w:rFonts w:ascii="Times New Roman" w:hAnsi="Times New Roman" w:cs="Times New Roman"/>
          <w:szCs w:val="22"/>
        </w:rPr>
        <w:t xml:space="preserve"> </w:t>
      </w:r>
      <w:r w:rsidRPr="004575EB">
        <w:rPr>
          <w:rFonts w:ascii="Times New Roman" w:hAnsi="Times New Roman" w:cs="Times New Roman"/>
          <w:szCs w:val="22"/>
        </w:rPr>
        <w:t xml:space="preserve">health: emerging benefits,” American </w:t>
      </w:r>
      <w:r w:rsidRPr="004575EB">
        <w:rPr>
          <w:rFonts w:ascii="Times New Roman" w:hAnsi="Times New Roman" w:cs="Times New Roman"/>
          <w:i/>
          <w:iCs/>
          <w:szCs w:val="22"/>
        </w:rPr>
        <w:t xml:space="preserve">Journal of Lifestyle </w:t>
      </w:r>
      <w:r w:rsidR="00FD7349" w:rsidRPr="004575EB">
        <w:rPr>
          <w:rFonts w:ascii="Times New Roman" w:hAnsi="Times New Roman" w:cs="Times New Roman"/>
          <w:i/>
          <w:iCs/>
          <w:szCs w:val="22"/>
        </w:rPr>
        <w:t>Medicine</w:t>
      </w:r>
      <w:r w:rsidRPr="004575EB">
        <w:rPr>
          <w:rFonts w:ascii="Times New Roman" w:hAnsi="Times New Roman" w:cs="Times New Roman"/>
          <w:szCs w:val="22"/>
        </w:rPr>
        <w:t>, vol. 5, no. 2, pp. 182–191, 2011.</w:t>
      </w:r>
    </w:p>
    <w:p w14:paraId="5644C740" w14:textId="7F50028C" w:rsidR="000A7CFD" w:rsidRPr="004575EB" w:rsidRDefault="000A7CFD"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Ahmad M, Khan BA, Iqbal M, Khan ZU, </w:t>
      </w:r>
      <w:proofErr w:type="spellStart"/>
      <w:r w:rsidRPr="004575EB">
        <w:rPr>
          <w:rFonts w:ascii="Times New Roman" w:hAnsi="Times New Roman" w:cs="Times New Roman"/>
          <w:szCs w:val="22"/>
        </w:rPr>
        <w:t>Kanwal</w:t>
      </w:r>
      <w:proofErr w:type="spellEnd"/>
      <w:r w:rsidRPr="004575EB">
        <w:rPr>
          <w:rFonts w:ascii="Times New Roman" w:hAnsi="Times New Roman" w:cs="Times New Roman"/>
          <w:szCs w:val="22"/>
        </w:rPr>
        <w:t xml:space="preserve"> A, Saleem M. (2016). Study of genetic variability, heritability and genetic advance in F1 generation of tomato. </w:t>
      </w:r>
      <w:r w:rsidRPr="004575EB">
        <w:rPr>
          <w:rFonts w:ascii="Times New Roman" w:hAnsi="Times New Roman" w:cs="Times New Roman"/>
          <w:i/>
          <w:iCs/>
          <w:szCs w:val="22"/>
        </w:rPr>
        <w:t>Food Sci. Quality Management</w:t>
      </w:r>
      <w:r w:rsidR="00321709" w:rsidRPr="004575EB">
        <w:rPr>
          <w:rFonts w:ascii="Times New Roman" w:hAnsi="Times New Roman" w:cs="Times New Roman"/>
          <w:szCs w:val="22"/>
        </w:rPr>
        <w:t>.</w:t>
      </w:r>
      <w:r w:rsidRPr="004575EB">
        <w:rPr>
          <w:rFonts w:ascii="Times New Roman" w:hAnsi="Times New Roman" w:cs="Times New Roman"/>
          <w:szCs w:val="22"/>
        </w:rPr>
        <w:t>47:22-25.</w:t>
      </w:r>
    </w:p>
    <w:p w14:paraId="5016464C" w14:textId="44495B96" w:rsidR="009F129C" w:rsidRPr="004575EB" w:rsidRDefault="009F129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 Yadav, G.C.; Maurya, H.K. and Singh, R.P. (2021). Study on genetic variability studies in tomato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szCs w:val="22"/>
        </w:rPr>
        <w:t xml:space="preserve"> L.). </w:t>
      </w:r>
      <w:r w:rsidRPr="004575EB">
        <w:rPr>
          <w:rFonts w:ascii="Times New Roman" w:hAnsi="Times New Roman" w:cs="Times New Roman"/>
          <w:i/>
          <w:iCs/>
          <w:szCs w:val="22"/>
        </w:rPr>
        <w:t>The Pharma Innovation Journal</w:t>
      </w:r>
      <w:r w:rsidRPr="004575EB">
        <w:rPr>
          <w:rFonts w:ascii="Times New Roman" w:hAnsi="Times New Roman" w:cs="Times New Roman"/>
          <w:szCs w:val="22"/>
        </w:rPr>
        <w:t>; 10(7): 1422-1425.</w:t>
      </w:r>
    </w:p>
    <w:p w14:paraId="5187FFE9" w14:textId="0A3FD86B" w:rsidR="00C362F8" w:rsidRPr="004575EB" w:rsidRDefault="00821289"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Maurya, H. K., Mitra, D. S.; Lata, R.; Yadav, G.C. and Sundar, S. (2024). “A Review on Common Physiological </w:t>
      </w:r>
      <w:r w:rsidR="00010FA1" w:rsidRPr="004575EB">
        <w:rPr>
          <w:rFonts w:ascii="Times New Roman" w:hAnsi="Times New Roman" w:cs="Times New Roman"/>
          <w:szCs w:val="22"/>
        </w:rPr>
        <w:t>Disorders</w:t>
      </w:r>
      <w:r w:rsidRPr="004575EB">
        <w:rPr>
          <w:rFonts w:ascii="Times New Roman" w:hAnsi="Times New Roman" w:cs="Times New Roman"/>
          <w:szCs w:val="22"/>
        </w:rPr>
        <w:t xml:space="preserve"> of Tomato and Their Management”. </w:t>
      </w:r>
      <w:r w:rsidRPr="004575EB">
        <w:rPr>
          <w:rFonts w:ascii="Times New Roman" w:hAnsi="Times New Roman" w:cs="Times New Roman"/>
          <w:i/>
          <w:iCs/>
          <w:szCs w:val="22"/>
        </w:rPr>
        <w:t>Journal of Advances in Biology &amp; Biotechnology</w:t>
      </w:r>
      <w:r w:rsidRPr="004575EB">
        <w:rPr>
          <w:rFonts w:ascii="Times New Roman" w:hAnsi="Times New Roman" w:cs="Times New Roman"/>
          <w:szCs w:val="22"/>
        </w:rPr>
        <w:t xml:space="preserve">. 27 (11):221-231. </w:t>
      </w:r>
      <w:hyperlink r:id="rId32" w:history="1">
        <w:r w:rsidR="000D74F9" w:rsidRPr="004575EB">
          <w:rPr>
            <w:rStyle w:val="Hyperlink"/>
            <w:rFonts w:ascii="Times New Roman" w:hAnsi="Times New Roman" w:cs="Times New Roman"/>
            <w:szCs w:val="22"/>
          </w:rPr>
          <w:t>https://doi.org/10.9734/jabb/2024/v27i111607</w:t>
        </w:r>
      </w:hyperlink>
      <w:r w:rsidR="000D74F9" w:rsidRPr="004575EB">
        <w:rPr>
          <w:rFonts w:ascii="Times New Roman" w:hAnsi="Times New Roman" w:cs="Times New Roman"/>
          <w:szCs w:val="22"/>
        </w:rPr>
        <w:t>.</w:t>
      </w:r>
    </w:p>
    <w:p w14:paraId="719A1085" w14:textId="312410CB" w:rsidR="000D74F9" w:rsidRPr="004575EB" w:rsidRDefault="000D74F9"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Sundar, S.; Dwivedi, D.H.; Kumar, B.; Verma, S. and Maurya, H.K. (2024). </w:t>
      </w:r>
      <w:r w:rsidR="00010FA1" w:rsidRPr="004575EB">
        <w:rPr>
          <w:rFonts w:ascii="Times New Roman" w:hAnsi="Times New Roman" w:cs="Times New Roman"/>
          <w:szCs w:val="22"/>
        </w:rPr>
        <w:t xml:space="preserve">Role of Underutilized Fruits for Nutritive Value and Its Value-Added Products. </w:t>
      </w:r>
      <w:r w:rsidR="00010FA1" w:rsidRPr="004575EB">
        <w:rPr>
          <w:rFonts w:ascii="Times New Roman" w:hAnsi="Times New Roman" w:cs="Times New Roman"/>
          <w:i/>
          <w:iCs/>
          <w:szCs w:val="22"/>
        </w:rPr>
        <w:t xml:space="preserve">Journal of </w:t>
      </w:r>
      <w:r w:rsidRPr="004575EB">
        <w:rPr>
          <w:rFonts w:ascii="Times New Roman" w:hAnsi="Times New Roman" w:cs="Times New Roman"/>
          <w:i/>
          <w:iCs/>
          <w:szCs w:val="22"/>
        </w:rPr>
        <w:t>Advances in Biology &amp; Biotechnology.</w:t>
      </w:r>
      <w:r w:rsidRPr="004575EB">
        <w:rPr>
          <w:rFonts w:ascii="Times New Roman" w:hAnsi="Times New Roman" w:cs="Times New Roman"/>
          <w:szCs w:val="22"/>
        </w:rPr>
        <w:t xml:space="preserve"> 27 (12): 95-108. </w:t>
      </w:r>
      <w:hyperlink r:id="rId33" w:history="1">
        <w:r w:rsidRPr="004575EB">
          <w:rPr>
            <w:rStyle w:val="Hyperlink"/>
            <w:rFonts w:ascii="Times New Roman" w:hAnsi="Times New Roman" w:cs="Times New Roman"/>
            <w:szCs w:val="22"/>
          </w:rPr>
          <w:t>https://doi.org/10.9734/jabb/2024/v27i121758</w:t>
        </w:r>
      </w:hyperlink>
      <w:r w:rsidRPr="004575EB">
        <w:rPr>
          <w:rFonts w:ascii="Times New Roman" w:hAnsi="Times New Roman" w:cs="Times New Roman"/>
          <w:szCs w:val="22"/>
        </w:rPr>
        <w:t>.</w:t>
      </w:r>
    </w:p>
    <w:p w14:paraId="0459C906" w14:textId="7FEC4181" w:rsidR="00010FA1" w:rsidRPr="004575EB" w:rsidRDefault="00010FA1"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Maurya, H. K.; Lata, R.; Mitra, D. S.; Yadav, G.C. and Sundar, S. (2024). A Review on Advanced Preservation Techniques for Post-harvest Quality Maintenance of Fruits and Vegetables. </w:t>
      </w:r>
      <w:r w:rsidRPr="004575EB">
        <w:rPr>
          <w:rFonts w:ascii="Times New Roman" w:hAnsi="Times New Roman" w:cs="Times New Roman"/>
          <w:i/>
          <w:iCs/>
          <w:szCs w:val="22"/>
        </w:rPr>
        <w:lastRenderedPageBreak/>
        <w:t>International Journal of Plant and Soil Science</w:t>
      </w:r>
      <w:r w:rsidRPr="004575EB">
        <w:rPr>
          <w:rFonts w:ascii="Times New Roman" w:hAnsi="Times New Roman" w:cs="Times New Roman"/>
          <w:szCs w:val="22"/>
        </w:rPr>
        <w:t xml:space="preserve">. 36 (11):186-197. </w:t>
      </w:r>
      <w:hyperlink r:id="rId34" w:history="1">
        <w:r w:rsidRPr="004575EB">
          <w:rPr>
            <w:rStyle w:val="Hyperlink"/>
            <w:rFonts w:ascii="Times New Roman" w:hAnsi="Times New Roman" w:cs="Times New Roman"/>
            <w:szCs w:val="22"/>
          </w:rPr>
          <w:t>https://doi.org/10.9734/ijpss/2024/v36i115133</w:t>
        </w:r>
      </w:hyperlink>
      <w:r w:rsidRPr="004575EB">
        <w:rPr>
          <w:rFonts w:ascii="Times New Roman" w:hAnsi="Times New Roman" w:cs="Times New Roman"/>
          <w:szCs w:val="22"/>
        </w:rPr>
        <w:t>.</w:t>
      </w:r>
    </w:p>
    <w:p w14:paraId="4C4C9C10" w14:textId="6D977B00" w:rsidR="00010FA1" w:rsidRPr="004575EB" w:rsidRDefault="00010FA1"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Singh, H.;</w:t>
      </w:r>
      <w:r w:rsidR="00587313" w:rsidRPr="004575EB">
        <w:rPr>
          <w:rFonts w:ascii="Times New Roman" w:hAnsi="Times New Roman" w:cs="Times New Roman"/>
          <w:szCs w:val="22"/>
        </w:rPr>
        <w:t xml:space="preserve"> </w:t>
      </w:r>
      <w:r w:rsidRPr="004575EB">
        <w:rPr>
          <w:rFonts w:ascii="Times New Roman" w:hAnsi="Times New Roman" w:cs="Times New Roman"/>
          <w:szCs w:val="22"/>
        </w:rPr>
        <w:t>Yadav</w:t>
      </w:r>
      <w:r w:rsidR="00587313" w:rsidRPr="004575EB">
        <w:rPr>
          <w:rFonts w:ascii="Times New Roman" w:hAnsi="Times New Roman" w:cs="Times New Roman"/>
          <w:szCs w:val="22"/>
        </w:rPr>
        <w:t xml:space="preserve">, G.C.; </w:t>
      </w:r>
      <w:r w:rsidRPr="004575EB">
        <w:rPr>
          <w:rFonts w:ascii="Times New Roman" w:hAnsi="Times New Roman" w:cs="Times New Roman"/>
          <w:szCs w:val="22"/>
        </w:rPr>
        <w:t>Maurya,</w:t>
      </w:r>
      <w:r w:rsidR="00587313" w:rsidRPr="004575EB">
        <w:rPr>
          <w:rFonts w:ascii="Times New Roman" w:hAnsi="Times New Roman" w:cs="Times New Roman"/>
          <w:szCs w:val="22"/>
        </w:rPr>
        <w:t xml:space="preserve"> H.K.;</w:t>
      </w:r>
      <w:r w:rsidRPr="004575EB">
        <w:rPr>
          <w:rFonts w:ascii="Times New Roman" w:hAnsi="Times New Roman" w:cs="Times New Roman"/>
          <w:szCs w:val="22"/>
        </w:rPr>
        <w:t xml:space="preserve"> </w:t>
      </w:r>
      <w:r w:rsidR="00587313" w:rsidRPr="004575EB">
        <w:rPr>
          <w:rFonts w:ascii="Times New Roman" w:hAnsi="Times New Roman" w:cs="Times New Roman"/>
          <w:szCs w:val="22"/>
        </w:rPr>
        <w:t>Maurya, B.K.;</w:t>
      </w:r>
      <w:r w:rsidRPr="004575EB">
        <w:rPr>
          <w:rFonts w:ascii="Times New Roman" w:hAnsi="Times New Roman" w:cs="Times New Roman"/>
          <w:szCs w:val="22"/>
        </w:rPr>
        <w:t xml:space="preserve"> Singh</w:t>
      </w:r>
      <w:r w:rsidR="00587313" w:rsidRPr="004575EB">
        <w:rPr>
          <w:rFonts w:ascii="Times New Roman" w:hAnsi="Times New Roman" w:cs="Times New Roman"/>
          <w:szCs w:val="22"/>
        </w:rPr>
        <w:t>, N. and Singh, J. (2024). DETERMINATION OF ASSOCIATION OF YIELD COMPONENTS BY PATH ANALYSIS IN TOMATO (</w:t>
      </w:r>
      <w:r w:rsidR="00587313" w:rsidRPr="004575EB">
        <w:rPr>
          <w:rFonts w:ascii="Times New Roman" w:hAnsi="Times New Roman" w:cs="Times New Roman"/>
          <w:i/>
          <w:iCs/>
          <w:szCs w:val="22"/>
        </w:rPr>
        <w:t xml:space="preserve">Solanum </w:t>
      </w:r>
      <w:proofErr w:type="spellStart"/>
      <w:r w:rsidR="00587313" w:rsidRPr="004575EB">
        <w:rPr>
          <w:rFonts w:ascii="Times New Roman" w:hAnsi="Times New Roman" w:cs="Times New Roman"/>
          <w:i/>
          <w:iCs/>
          <w:szCs w:val="22"/>
        </w:rPr>
        <w:t>lycopersicum</w:t>
      </w:r>
      <w:proofErr w:type="spellEnd"/>
      <w:r w:rsidR="00587313" w:rsidRPr="004575EB">
        <w:rPr>
          <w:rFonts w:ascii="Times New Roman" w:hAnsi="Times New Roman" w:cs="Times New Roman"/>
          <w:szCs w:val="22"/>
        </w:rPr>
        <w:t xml:space="preserve"> L.). </w:t>
      </w:r>
      <w:r w:rsidR="00587313" w:rsidRPr="004575EB">
        <w:rPr>
          <w:rFonts w:ascii="Times New Roman" w:hAnsi="Times New Roman" w:cs="Times New Roman"/>
          <w:i/>
          <w:iCs/>
          <w:szCs w:val="22"/>
        </w:rPr>
        <w:t>Plant Archives</w:t>
      </w:r>
      <w:r w:rsidR="00587313" w:rsidRPr="004575EB">
        <w:rPr>
          <w:rFonts w:ascii="Times New Roman" w:hAnsi="Times New Roman" w:cs="Times New Roman"/>
          <w:szCs w:val="22"/>
        </w:rPr>
        <w:t xml:space="preserve"> Vol. 24, Special Issue (GABELS), 2024 pp.533-536. DOI </w:t>
      </w:r>
      <w:proofErr w:type="spellStart"/>
      <w:proofErr w:type="gramStart"/>
      <w:r w:rsidR="00587313" w:rsidRPr="004575EB">
        <w:rPr>
          <w:rFonts w:ascii="Times New Roman" w:hAnsi="Times New Roman" w:cs="Times New Roman"/>
          <w:szCs w:val="22"/>
        </w:rPr>
        <w:t>Url</w:t>
      </w:r>
      <w:proofErr w:type="spellEnd"/>
      <w:r w:rsidR="00587313" w:rsidRPr="004575EB">
        <w:rPr>
          <w:rFonts w:ascii="Times New Roman" w:hAnsi="Times New Roman" w:cs="Times New Roman"/>
          <w:szCs w:val="22"/>
        </w:rPr>
        <w:t xml:space="preserve"> :</w:t>
      </w:r>
      <w:proofErr w:type="gramEnd"/>
      <w:r w:rsidR="00587313" w:rsidRPr="004575EB">
        <w:rPr>
          <w:rFonts w:ascii="Times New Roman" w:hAnsi="Times New Roman" w:cs="Times New Roman"/>
          <w:szCs w:val="22"/>
        </w:rPr>
        <w:t xml:space="preserve"> </w:t>
      </w:r>
      <w:hyperlink r:id="rId35" w:history="1">
        <w:r w:rsidR="00587313" w:rsidRPr="004575EB">
          <w:rPr>
            <w:rStyle w:val="Hyperlink"/>
            <w:rFonts w:ascii="Times New Roman" w:hAnsi="Times New Roman" w:cs="Times New Roman"/>
            <w:szCs w:val="22"/>
          </w:rPr>
          <w:t>https://doi.org/10.51470/PLANTARCHIVES.2024.v24.SP-GABELS.078</w:t>
        </w:r>
      </w:hyperlink>
      <w:r w:rsidR="00587313" w:rsidRPr="004575EB">
        <w:rPr>
          <w:rFonts w:ascii="Times New Roman" w:hAnsi="Times New Roman" w:cs="Times New Roman"/>
          <w:szCs w:val="22"/>
        </w:rPr>
        <w:t>.</w:t>
      </w:r>
    </w:p>
    <w:p w14:paraId="20F29E6D" w14:textId="36484948" w:rsidR="00B67DDC" w:rsidRPr="004575EB" w:rsidRDefault="00B67DDC"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Chetelat</w:t>
      </w:r>
      <w:proofErr w:type="spellEnd"/>
      <w:r w:rsidRPr="004575EB">
        <w:rPr>
          <w:rFonts w:ascii="Times New Roman" w:hAnsi="Times New Roman" w:cs="Times New Roman"/>
          <w:szCs w:val="22"/>
        </w:rPr>
        <w:t xml:space="preserve">, R.T., Ji, Y. </w:t>
      </w:r>
      <w:proofErr w:type="gramStart"/>
      <w:r w:rsidRPr="004575EB">
        <w:rPr>
          <w:rFonts w:ascii="Times New Roman" w:hAnsi="Times New Roman" w:cs="Times New Roman"/>
          <w:szCs w:val="22"/>
        </w:rPr>
        <w:t>( 2007</w:t>
      </w:r>
      <w:proofErr w:type="gramEnd"/>
      <w:r w:rsidRPr="004575EB">
        <w:rPr>
          <w:rFonts w:ascii="Times New Roman" w:hAnsi="Times New Roman" w:cs="Times New Roman"/>
          <w:szCs w:val="22"/>
        </w:rPr>
        <w:t xml:space="preserve">) Cytogenetics and evolution, in </w:t>
      </w:r>
      <w:proofErr w:type="spellStart"/>
      <w:r w:rsidRPr="004575EB">
        <w:rPr>
          <w:rFonts w:ascii="Times New Roman" w:hAnsi="Times New Roman" w:cs="Times New Roman"/>
          <w:szCs w:val="22"/>
        </w:rPr>
        <w:t>Razdan</w:t>
      </w:r>
      <w:proofErr w:type="spellEnd"/>
      <w:r w:rsidRPr="004575EB">
        <w:rPr>
          <w:rFonts w:ascii="Times New Roman" w:hAnsi="Times New Roman" w:cs="Times New Roman"/>
          <w:szCs w:val="22"/>
        </w:rPr>
        <w:t xml:space="preserve"> MK, and </w:t>
      </w:r>
      <w:proofErr w:type="spellStart"/>
      <w:r w:rsidRPr="004575EB">
        <w:rPr>
          <w:rFonts w:ascii="Times New Roman" w:hAnsi="Times New Roman" w:cs="Times New Roman"/>
          <w:szCs w:val="22"/>
        </w:rPr>
        <w:t>Mattoo</w:t>
      </w:r>
      <w:proofErr w:type="spellEnd"/>
      <w:r w:rsidRPr="004575EB">
        <w:rPr>
          <w:rFonts w:ascii="Times New Roman" w:hAnsi="Times New Roman" w:cs="Times New Roman"/>
          <w:szCs w:val="22"/>
        </w:rPr>
        <w:t xml:space="preserve"> AK (eds): Genetic Improvement of Solanaceous Crops. Science Publishers, Enfield, N.H. pp 77–112 </w:t>
      </w:r>
      <w:r w:rsidRPr="004575EB">
        <w:rPr>
          <w:rFonts w:ascii="Times New Roman" w:hAnsi="Times New Roman" w:cs="Times New Roman"/>
          <w:szCs w:val="22"/>
        </w:rPr>
        <w:br/>
      </w:r>
      <w:r w:rsidRPr="004575EB">
        <w:rPr>
          <w:rFonts w:ascii="Times New Roman" w:hAnsi="Times New Roman" w:cs="Times New Roman"/>
          <w:i/>
          <w:iCs/>
          <w:szCs w:val="22"/>
        </w:rPr>
        <w:t xml:space="preserve">(PDF) Biology of 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i/>
          <w:iCs/>
          <w:szCs w:val="22"/>
        </w:rPr>
        <w:t xml:space="preserve"> (Tomato)</w:t>
      </w:r>
      <w:r w:rsidRPr="004575EB">
        <w:rPr>
          <w:rFonts w:ascii="Times New Roman" w:hAnsi="Times New Roman" w:cs="Times New Roman"/>
          <w:szCs w:val="22"/>
        </w:rPr>
        <w:t xml:space="preserve">. Available from: </w:t>
      </w:r>
      <w:hyperlink r:id="rId36" w:history="1">
        <w:r w:rsidRPr="004575EB">
          <w:rPr>
            <w:rStyle w:val="Hyperlink"/>
            <w:rFonts w:ascii="Times New Roman" w:hAnsi="Times New Roman" w:cs="Times New Roman"/>
            <w:szCs w:val="22"/>
          </w:rPr>
          <w:t>https://www.researchgate.net/publication/336319341_Biology_of_Solanum_lycopersicum_Tomato</w:t>
        </w:r>
      </w:hyperlink>
      <w:r w:rsidRPr="004575EB">
        <w:rPr>
          <w:rFonts w:ascii="Times New Roman" w:hAnsi="Times New Roman" w:cs="Times New Roman"/>
          <w:szCs w:val="22"/>
        </w:rPr>
        <w:t xml:space="preserve"> [accessed Sep 16 2025].</w:t>
      </w:r>
    </w:p>
    <w:p w14:paraId="3501E7F6" w14:textId="07756ECB" w:rsidR="00B67DDC" w:rsidRPr="004575EB" w:rsidRDefault="00B67DDC"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Kalloo</w:t>
      </w:r>
      <w:proofErr w:type="spellEnd"/>
      <w:r w:rsidRPr="004575EB">
        <w:rPr>
          <w:rFonts w:ascii="Times New Roman" w:hAnsi="Times New Roman" w:cs="Times New Roman"/>
          <w:szCs w:val="22"/>
        </w:rPr>
        <w:t xml:space="preserve">, G. (1991) Interspecific and Intergeneric Hybridization in Tomato. </w:t>
      </w:r>
      <w:r w:rsidRPr="004575EB">
        <w:rPr>
          <w:rFonts w:ascii="Times New Roman" w:hAnsi="Times New Roman" w:cs="Times New Roman"/>
          <w:i/>
          <w:iCs/>
          <w:szCs w:val="22"/>
        </w:rPr>
        <w:t>Theoretical and Applied Genetics</w:t>
      </w:r>
      <w:r w:rsidR="00321709" w:rsidRPr="004575EB">
        <w:rPr>
          <w:rFonts w:ascii="Times New Roman" w:hAnsi="Times New Roman" w:cs="Times New Roman"/>
          <w:szCs w:val="22"/>
        </w:rPr>
        <w:t>.</w:t>
      </w:r>
      <w:r w:rsidRPr="004575EB">
        <w:rPr>
          <w:rFonts w:ascii="Times New Roman" w:hAnsi="Times New Roman" w:cs="Times New Roman"/>
          <w:szCs w:val="22"/>
        </w:rPr>
        <w:t xml:space="preserve"> 14: 73-82.</w:t>
      </w:r>
    </w:p>
    <w:p w14:paraId="0E8B7BAA" w14:textId="6F39621A" w:rsidR="00130E4E" w:rsidRPr="004575EB" w:rsidRDefault="00B67DDC"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Collins, E.J.; Bowyer, C.; </w:t>
      </w:r>
      <w:proofErr w:type="spellStart"/>
      <w:r w:rsidRPr="004575EB">
        <w:rPr>
          <w:rFonts w:ascii="Times New Roman" w:hAnsi="Times New Roman" w:cs="Times New Roman"/>
          <w:szCs w:val="22"/>
        </w:rPr>
        <w:t>Tsouza</w:t>
      </w:r>
      <w:proofErr w:type="spellEnd"/>
      <w:r w:rsidRPr="004575EB">
        <w:rPr>
          <w:rFonts w:ascii="Times New Roman" w:hAnsi="Times New Roman" w:cs="Times New Roman"/>
          <w:szCs w:val="22"/>
        </w:rPr>
        <w:t xml:space="preserve">, A.; Chopra, M. </w:t>
      </w:r>
      <w:r w:rsidR="00321709" w:rsidRPr="004575EB">
        <w:rPr>
          <w:rFonts w:ascii="Times New Roman" w:hAnsi="Times New Roman" w:cs="Times New Roman"/>
          <w:szCs w:val="22"/>
        </w:rPr>
        <w:t xml:space="preserve">(2022). </w:t>
      </w:r>
      <w:r w:rsidRPr="004575EB">
        <w:rPr>
          <w:rFonts w:ascii="Times New Roman" w:hAnsi="Times New Roman" w:cs="Times New Roman"/>
          <w:szCs w:val="22"/>
        </w:rPr>
        <w:t xml:space="preserve">Tomatoes: An Extensive Review of the Associated Health Impacts of Tomatoes and Factors That Can Affect Their Cultivation. </w:t>
      </w:r>
      <w:r w:rsidRPr="004575EB">
        <w:rPr>
          <w:rFonts w:ascii="Times New Roman" w:hAnsi="Times New Roman" w:cs="Times New Roman"/>
          <w:i/>
          <w:iCs/>
          <w:szCs w:val="22"/>
        </w:rPr>
        <w:t>Biology</w:t>
      </w:r>
      <w:r w:rsidR="00321709" w:rsidRPr="004575EB">
        <w:rPr>
          <w:rFonts w:ascii="Times New Roman" w:hAnsi="Times New Roman" w:cs="Times New Roman"/>
          <w:szCs w:val="22"/>
        </w:rPr>
        <w:t>.</w:t>
      </w:r>
      <w:r w:rsidRPr="004575EB">
        <w:rPr>
          <w:rFonts w:ascii="Times New Roman" w:hAnsi="Times New Roman" w:cs="Times New Roman"/>
          <w:szCs w:val="22"/>
        </w:rPr>
        <w:t xml:space="preserve"> 11, 239</w:t>
      </w:r>
      <w:r w:rsidR="00130E4E" w:rsidRPr="004575EB">
        <w:rPr>
          <w:rFonts w:ascii="Times New Roman" w:hAnsi="Times New Roman" w:cs="Times New Roman"/>
          <w:szCs w:val="22"/>
        </w:rPr>
        <w:t>.</w:t>
      </w:r>
      <w:r w:rsidRPr="004575EB">
        <w:rPr>
          <w:rFonts w:ascii="Times New Roman" w:hAnsi="Times New Roman" w:cs="Times New Roman"/>
          <w:szCs w:val="22"/>
        </w:rPr>
        <w:t xml:space="preserve"> https://doi.org/10.3390/ biology1102023</w:t>
      </w:r>
      <w:r w:rsidR="00130E4E" w:rsidRPr="004575EB">
        <w:rPr>
          <w:rFonts w:ascii="Times New Roman" w:hAnsi="Times New Roman" w:cs="Times New Roman"/>
          <w:szCs w:val="22"/>
        </w:rPr>
        <w:t>9.</w:t>
      </w:r>
    </w:p>
    <w:p w14:paraId="32D0C9F6" w14:textId="0A5D3C6F" w:rsidR="00B67DDC" w:rsidRPr="004575EB" w:rsidRDefault="002932A1"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Pinela</w:t>
      </w:r>
      <w:proofErr w:type="spellEnd"/>
      <w:r w:rsidRPr="004575EB">
        <w:rPr>
          <w:rFonts w:ascii="Times New Roman" w:hAnsi="Times New Roman" w:cs="Times New Roman"/>
          <w:szCs w:val="22"/>
        </w:rPr>
        <w:t>, J., Petropoulos, S. A., &amp; Barros, L. (2022). Editorial: Advances in tomato and tomato compounds research and technology. </w:t>
      </w:r>
      <w:r w:rsidRPr="004575EB">
        <w:rPr>
          <w:rFonts w:ascii="Times New Roman" w:hAnsi="Times New Roman" w:cs="Times New Roman"/>
          <w:i/>
          <w:iCs/>
          <w:szCs w:val="22"/>
        </w:rPr>
        <w:t>Frontiers in nutrition</w:t>
      </w:r>
      <w:r w:rsidRPr="004575EB">
        <w:rPr>
          <w:rFonts w:ascii="Times New Roman" w:hAnsi="Times New Roman" w:cs="Times New Roman"/>
          <w:szCs w:val="22"/>
        </w:rPr>
        <w:t>, </w:t>
      </w:r>
      <w:r w:rsidRPr="004575EB">
        <w:rPr>
          <w:rFonts w:ascii="Times New Roman" w:hAnsi="Times New Roman" w:cs="Times New Roman"/>
          <w:i/>
          <w:iCs/>
          <w:szCs w:val="22"/>
        </w:rPr>
        <w:t>9</w:t>
      </w:r>
      <w:r w:rsidRPr="004575EB">
        <w:rPr>
          <w:rFonts w:ascii="Times New Roman" w:hAnsi="Times New Roman" w:cs="Times New Roman"/>
          <w:szCs w:val="22"/>
        </w:rPr>
        <w:t xml:space="preserve">, 1018498. </w:t>
      </w:r>
      <w:hyperlink r:id="rId37" w:history="1">
        <w:r w:rsidR="00632E33" w:rsidRPr="004575EB">
          <w:rPr>
            <w:rStyle w:val="Hyperlink"/>
            <w:rFonts w:ascii="Times New Roman" w:hAnsi="Times New Roman" w:cs="Times New Roman"/>
            <w:szCs w:val="22"/>
          </w:rPr>
          <w:t>https://doi.org/10.3389/fnut.2022.1018498</w:t>
        </w:r>
      </w:hyperlink>
      <w:r w:rsidRPr="004575EB">
        <w:rPr>
          <w:rFonts w:ascii="Times New Roman" w:hAnsi="Times New Roman" w:cs="Times New Roman"/>
          <w:szCs w:val="22"/>
        </w:rPr>
        <w:t>.</w:t>
      </w:r>
    </w:p>
    <w:p w14:paraId="07498F43" w14:textId="33E044D6"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Du, M., Sun, C., Deng, L., Zhou, M., Li, J., Du, Y., Ye, Z., Huang, S., Li, T., Yu, J., Li, C. B., &amp; Li, C. (2025). Molecular breeding of tomato: Advances and challenges. </w:t>
      </w:r>
      <w:r w:rsidRPr="004575EB">
        <w:rPr>
          <w:rFonts w:ascii="Times New Roman" w:hAnsi="Times New Roman" w:cs="Times New Roman"/>
          <w:i/>
          <w:iCs/>
          <w:szCs w:val="22"/>
        </w:rPr>
        <w:t>Journal of integrative plant biology</w:t>
      </w:r>
      <w:r w:rsidRPr="004575EB">
        <w:rPr>
          <w:rFonts w:ascii="Times New Roman" w:hAnsi="Times New Roman" w:cs="Times New Roman"/>
          <w:szCs w:val="22"/>
        </w:rPr>
        <w:t>, </w:t>
      </w:r>
      <w:r w:rsidRPr="004575EB">
        <w:rPr>
          <w:rFonts w:ascii="Times New Roman" w:hAnsi="Times New Roman" w:cs="Times New Roman"/>
          <w:i/>
          <w:iCs/>
          <w:szCs w:val="22"/>
        </w:rPr>
        <w:t>67</w:t>
      </w:r>
      <w:r w:rsidRPr="004575EB">
        <w:rPr>
          <w:rFonts w:ascii="Times New Roman" w:hAnsi="Times New Roman" w:cs="Times New Roman"/>
          <w:szCs w:val="22"/>
        </w:rPr>
        <w:t xml:space="preserve">(3), 669–721. </w:t>
      </w:r>
      <w:hyperlink r:id="rId38" w:history="1">
        <w:r w:rsidRPr="004575EB">
          <w:rPr>
            <w:rStyle w:val="Hyperlink"/>
            <w:rFonts w:ascii="Times New Roman" w:hAnsi="Times New Roman" w:cs="Times New Roman"/>
            <w:szCs w:val="22"/>
          </w:rPr>
          <w:t>https://doi.org/10.1111/jipb.13879</w:t>
        </w:r>
      </w:hyperlink>
      <w:r w:rsidRPr="004575EB">
        <w:rPr>
          <w:rFonts w:ascii="Times New Roman" w:hAnsi="Times New Roman" w:cs="Times New Roman"/>
          <w:szCs w:val="22"/>
        </w:rPr>
        <w:t>.</w:t>
      </w:r>
    </w:p>
    <w:p w14:paraId="2D2513FD" w14:textId="659444CF"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Prasanna, H.C., Rai, N., Hussain, Z., </w:t>
      </w:r>
      <w:proofErr w:type="spellStart"/>
      <w:r w:rsidRPr="004575EB">
        <w:rPr>
          <w:rFonts w:ascii="Times New Roman" w:hAnsi="Times New Roman" w:cs="Times New Roman"/>
          <w:szCs w:val="22"/>
        </w:rPr>
        <w:t>Yerasu</w:t>
      </w:r>
      <w:proofErr w:type="spellEnd"/>
      <w:r w:rsidRPr="004575EB">
        <w:rPr>
          <w:rFonts w:ascii="Times New Roman" w:hAnsi="Times New Roman" w:cs="Times New Roman"/>
          <w:szCs w:val="22"/>
        </w:rPr>
        <w:t>, S.R. and Tiwari,</w:t>
      </w:r>
      <w:r w:rsidR="00760CC2" w:rsidRPr="004575EB">
        <w:rPr>
          <w:rFonts w:ascii="Times New Roman" w:hAnsi="Times New Roman" w:cs="Times New Roman"/>
          <w:szCs w:val="22"/>
        </w:rPr>
        <w:t xml:space="preserve"> </w:t>
      </w:r>
      <w:r w:rsidRPr="004575EB">
        <w:rPr>
          <w:rFonts w:ascii="Times New Roman" w:hAnsi="Times New Roman" w:cs="Times New Roman"/>
          <w:szCs w:val="22"/>
        </w:rPr>
        <w:t xml:space="preserve">J.K. (2023). Tomato: Breeding and Genomics. </w:t>
      </w:r>
      <w:r w:rsidRPr="004575EB">
        <w:rPr>
          <w:rFonts w:ascii="Times New Roman" w:hAnsi="Times New Roman" w:cs="Times New Roman"/>
          <w:i/>
          <w:iCs/>
          <w:szCs w:val="22"/>
        </w:rPr>
        <w:t>Vegetable Science50</w:t>
      </w:r>
      <w:r w:rsidRPr="004575EB">
        <w:rPr>
          <w:rFonts w:ascii="Times New Roman" w:hAnsi="Times New Roman" w:cs="Times New Roman"/>
          <w:szCs w:val="22"/>
        </w:rPr>
        <w:t>(</w:t>
      </w:r>
      <w:proofErr w:type="spellStart"/>
      <w:r w:rsidRPr="004575EB">
        <w:rPr>
          <w:rFonts w:ascii="Times New Roman" w:hAnsi="Times New Roman" w:cs="Times New Roman"/>
          <w:szCs w:val="22"/>
        </w:rPr>
        <w:t>spl</w:t>
      </w:r>
      <w:proofErr w:type="spellEnd"/>
      <w:r w:rsidRPr="004575EB">
        <w:rPr>
          <w:rFonts w:ascii="Times New Roman" w:hAnsi="Times New Roman" w:cs="Times New Roman"/>
          <w:szCs w:val="22"/>
        </w:rPr>
        <w:t>): 146-155.</w:t>
      </w:r>
    </w:p>
    <w:p w14:paraId="3DA1293F" w14:textId="14735698" w:rsidR="00632E33" w:rsidRPr="004575EB" w:rsidRDefault="00632E33"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Rick CM. </w:t>
      </w:r>
      <w:r w:rsidR="0066416C">
        <w:rPr>
          <w:rFonts w:ascii="Times New Roman" w:hAnsi="Times New Roman" w:cs="Times New Roman"/>
          <w:szCs w:val="22"/>
        </w:rPr>
        <w:t>(</w:t>
      </w:r>
      <w:r w:rsidRPr="004575EB">
        <w:rPr>
          <w:rFonts w:ascii="Times New Roman" w:hAnsi="Times New Roman" w:cs="Times New Roman"/>
          <w:szCs w:val="22"/>
        </w:rPr>
        <w:t>1969</w:t>
      </w:r>
      <w:r w:rsidR="0066416C">
        <w:rPr>
          <w:rFonts w:ascii="Times New Roman" w:hAnsi="Times New Roman" w:cs="Times New Roman"/>
          <w:szCs w:val="22"/>
        </w:rPr>
        <w:t>)</w:t>
      </w:r>
      <w:r w:rsidRPr="004575EB">
        <w:rPr>
          <w:rFonts w:ascii="Times New Roman" w:hAnsi="Times New Roman" w:cs="Times New Roman"/>
          <w:szCs w:val="22"/>
        </w:rPr>
        <w:t xml:space="preserve">. Origin of cultivated tomato, current status. International pp.180. and the problem. </w:t>
      </w:r>
      <w:r w:rsidRPr="004575EB">
        <w:rPr>
          <w:rFonts w:ascii="Times New Roman" w:hAnsi="Times New Roman" w:cs="Times New Roman"/>
          <w:i/>
          <w:iCs/>
          <w:szCs w:val="22"/>
        </w:rPr>
        <w:t>Botanical Congress</w:t>
      </w:r>
      <w:r w:rsidRPr="004575EB">
        <w:rPr>
          <w:rFonts w:ascii="Times New Roman" w:hAnsi="Times New Roman" w:cs="Times New Roman"/>
          <w:szCs w:val="22"/>
        </w:rPr>
        <w:t>.</w:t>
      </w:r>
    </w:p>
    <w:p w14:paraId="2320BD5F" w14:textId="6E33ED02" w:rsidR="00632E33" w:rsidRPr="004575EB" w:rsidRDefault="00632E33"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Fentik</w:t>
      </w:r>
      <w:proofErr w:type="spellEnd"/>
      <w:r w:rsidRPr="004575EB">
        <w:rPr>
          <w:rFonts w:ascii="Times New Roman" w:hAnsi="Times New Roman" w:cs="Times New Roman"/>
          <w:szCs w:val="22"/>
        </w:rPr>
        <w:t xml:space="preserve"> DA. </w:t>
      </w:r>
      <w:r w:rsidR="0066416C">
        <w:rPr>
          <w:rFonts w:ascii="Times New Roman" w:hAnsi="Times New Roman" w:cs="Times New Roman"/>
          <w:szCs w:val="22"/>
        </w:rPr>
        <w:t>(</w:t>
      </w:r>
      <w:r w:rsidRPr="004575EB">
        <w:rPr>
          <w:rFonts w:ascii="Times New Roman" w:hAnsi="Times New Roman" w:cs="Times New Roman"/>
          <w:szCs w:val="22"/>
        </w:rPr>
        <w:t>2017</w:t>
      </w:r>
      <w:r w:rsidR="0066416C">
        <w:rPr>
          <w:rFonts w:ascii="Times New Roman" w:hAnsi="Times New Roman" w:cs="Times New Roman"/>
          <w:szCs w:val="22"/>
        </w:rPr>
        <w:t>)</w:t>
      </w:r>
      <w:r w:rsidRPr="004575EB">
        <w:rPr>
          <w:rFonts w:ascii="Times New Roman" w:hAnsi="Times New Roman" w:cs="Times New Roman"/>
          <w:szCs w:val="22"/>
        </w:rPr>
        <w:t>. Review on Genetics and Breeding of Tomato (</w:t>
      </w:r>
      <w:proofErr w:type="spellStart"/>
      <w:r w:rsidRPr="004575EB">
        <w:rPr>
          <w:rFonts w:ascii="Times New Roman" w:hAnsi="Times New Roman" w:cs="Times New Roman"/>
          <w:szCs w:val="22"/>
        </w:rPr>
        <w:t>Lycopersicon</w:t>
      </w:r>
      <w:proofErr w:type="spellEnd"/>
      <w:r w:rsidRPr="004575EB">
        <w:rPr>
          <w:rFonts w:ascii="Times New Roman" w:hAnsi="Times New Roman" w:cs="Times New Roman"/>
          <w:szCs w:val="22"/>
        </w:rPr>
        <w:t xml:space="preserve"> </w:t>
      </w:r>
      <w:proofErr w:type="spellStart"/>
      <w:r w:rsidRPr="004575EB">
        <w:rPr>
          <w:rFonts w:ascii="Times New Roman" w:hAnsi="Times New Roman" w:cs="Times New Roman"/>
          <w:szCs w:val="22"/>
        </w:rPr>
        <w:t>esculentum</w:t>
      </w:r>
      <w:proofErr w:type="spellEnd"/>
      <w:r w:rsidRPr="004575EB">
        <w:rPr>
          <w:rFonts w:ascii="Times New Roman" w:hAnsi="Times New Roman" w:cs="Times New Roman"/>
          <w:szCs w:val="22"/>
        </w:rPr>
        <w:t xml:space="preserve"> Mill.). </w:t>
      </w:r>
      <w:r w:rsidRPr="004575EB">
        <w:rPr>
          <w:rFonts w:ascii="Times New Roman" w:hAnsi="Times New Roman" w:cs="Times New Roman"/>
          <w:i/>
          <w:iCs/>
          <w:szCs w:val="22"/>
        </w:rPr>
        <w:t>Advances in crop Science and Technology</w:t>
      </w:r>
      <w:r w:rsidR="00321709" w:rsidRPr="004575EB">
        <w:rPr>
          <w:rFonts w:ascii="Times New Roman" w:hAnsi="Times New Roman" w:cs="Times New Roman"/>
          <w:i/>
          <w:iCs/>
          <w:szCs w:val="22"/>
        </w:rPr>
        <w:t>.</w:t>
      </w:r>
      <w:r w:rsidRPr="004575EB">
        <w:rPr>
          <w:rFonts w:ascii="Times New Roman" w:hAnsi="Times New Roman" w:cs="Times New Roman"/>
          <w:szCs w:val="22"/>
        </w:rPr>
        <w:t xml:space="preserve"> 5:5. </w:t>
      </w:r>
    </w:p>
    <w:p w14:paraId="61DCB7A5" w14:textId="32188756" w:rsidR="00130E4E" w:rsidRPr="004575EB" w:rsidRDefault="00130E4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Brewer MT, </w:t>
      </w:r>
      <w:proofErr w:type="spellStart"/>
      <w:r w:rsidRPr="004575EB">
        <w:rPr>
          <w:rFonts w:ascii="Times New Roman" w:hAnsi="Times New Roman" w:cs="Times New Roman"/>
          <w:szCs w:val="22"/>
        </w:rPr>
        <w:t>Moyseenko</w:t>
      </w:r>
      <w:proofErr w:type="spellEnd"/>
      <w:r w:rsidRPr="004575EB">
        <w:rPr>
          <w:rFonts w:ascii="Times New Roman" w:hAnsi="Times New Roman" w:cs="Times New Roman"/>
          <w:szCs w:val="22"/>
        </w:rPr>
        <w:t xml:space="preserve"> JB, Monforte AJ and </w:t>
      </w:r>
      <w:proofErr w:type="spellStart"/>
      <w:r w:rsidRPr="004575EB">
        <w:rPr>
          <w:rFonts w:ascii="Times New Roman" w:hAnsi="Times New Roman" w:cs="Times New Roman"/>
          <w:szCs w:val="22"/>
        </w:rPr>
        <w:t>Knaap</w:t>
      </w:r>
      <w:proofErr w:type="spellEnd"/>
      <w:r w:rsidRPr="004575EB">
        <w:rPr>
          <w:rFonts w:ascii="Times New Roman" w:hAnsi="Times New Roman" w:cs="Times New Roman"/>
          <w:szCs w:val="22"/>
        </w:rPr>
        <w:t xml:space="preserve"> EVD. </w:t>
      </w:r>
      <w:r w:rsidR="0066416C">
        <w:rPr>
          <w:rFonts w:ascii="Times New Roman" w:hAnsi="Times New Roman" w:cs="Times New Roman"/>
          <w:szCs w:val="22"/>
        </w:rPr>
        <w:t>(</w:t>
      </w:r>
      <w:r w:rsidRPr="004575EB">
        <w:rPr>
          <w:rFonts w:ascii="Times New Roman" w:hAnsi="Times New Roman" w:cs="Times New Roman"/>
          <w:szCs w:val="22"/>
        </w:rPr>
        <w:t>2007</w:t>
      </w:r>
      <w:r w:rsidR="0066416C">
        <w:rPr>
          <w:rFonts w:ascii="Times New Roman" w:hAnsi="Times New Roman" w:cs="Times New Roman"/>
          <w:szCs w:val="22"/>
        </w:rPr>
        <w:t>)</w:t>
      </w:r>
      <w:r w:rsidRPr="004575EB">
        <w:rPr>
          <w:rFonts w:ascii="Times New Roman" w:hAnsi="Times New Roman" w:cs="Times New Roman"/>
          <w:szCs w:val="22"/>
        </w:rPr>
        <w:t xml:space="preserve">. Morphological variation in tomato: a comprehensive study of quantitative trait loci controlling fruit shape and development. </w:t>
      </w:r>
      <w:r w:rsidRPr="004575EB">
        <w:rPr>
          <w:rFonts w:ascii="Times New Roman" w:hAnsi="Times New Roman" w:cs="Times New Roman"/>
          <w:i/>
          <w:iCs/>
          <w:szCs w:val="22"/>
        </w:rPr>
        <w:t>Journal of Experimental Botany</w:t>
      </w:r>
      <w:r w:rsidR="00321709" w:rsidRPr="004575EB">
        <w:rPr>
          <w:rFonts w:ascii="Times New Roman" w:hAnsi="Times New Roman" w:cs="Times New Roman"/>
          <w:szCs w:val="22"/>
        </w:rPr>
        <w:t>.</w:t>
      </w:r>
      <w:r w:rsidRPr="004575EB">
        <w:rPr>
          <w:rFonts w:ascii="Times New Roman" w:hAnsi="Times New Roman" w:cs="Times New Roman"/>
          <w:szCs w:val="22"/>
        </w:rPr>
        <w:t xml:space="preserve"> 58:1339-1349. </w:t>
      </w:r>
    </w:p>
    <w:p w14:paraId="41ACA1BD" w14:textId="521B8DF4" w:rsidR="00130E4E" w:rsidRPr="004575EB" w:rsidRDefault="00130E4E"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lastRenderedPageBreak/>
        <w:t xml:space="preserve">Sharma, P.; Thakur, S. and Negi, R. (2019). Recent Advances in Breeding of Tomato- A Review. Inter. </w:t>
      </w:r>
      <w:r w:rsidRPr="004575EB">
        <w:rPr>
          <w:rFonts w:ascii="Times New Roman" w:hAnsi="Times New Roman" w:cs="Times New Roman"/>
          <w:i/>
          <w:iCs/>
          <w:szCs w:val="22"/>
        </w:rPr>
        <w:t xml:space="preserve">J. </w:t>
      </w:r>
      <w:proofErr w:type="spellStart"/>
      <w:r w:rsidRPr="004575EB">
        <w:rPr>
          <w:rFonts w:ascii="Times New Roman" w:hAnsi="Times New Roman" w:cs="Times New Roman"/>
          <w:i/>
          <w:iCs/>
          <w:szCs w:val="22"/>
        </w:rPr>
        <w:t>Curr</w:t>
      </w:r>
      <w:proofErr w:type="spellEnd"/>
      <w:r w:rsidRPr="004575EB">
        <w:rPr>
          <w:rFonts w:ascii="Times New Roman" w:hAnsi="Times New Roman" w:cs="Times New Roman"/>
          <w:i/>
          <w:iCs/>
          <w:szCs w:val="22"/>
        </w:rPr>
        <w:t>. Micro. App. Sci.</w:t>
      </w:r>
      <w:r w:rsidRPr="004575EB">
        <w:rPr>
          <w:rFonts w:ascii="Times New Roman" w:hAnsi="Times New Roman" w:cs="Times New Roman"/>
          <w:szCs w:val="22"/>
        </w:rPr>
        <w:t>8(3): 1275-1283.</w:t>
      </w:r>
    </w:p>
    <w:p w14:paraId="4F86F083" w14:textId="1C9D12F5" w:rsidR="00130E4E"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Shilpa, Priyanka, B.; Shukla, Y.R. (2024). Influence of Different Training Levels on Fruit Quality and Yield of Tomato (Solanum </w:t>
      </w:r>
      <w:proofErr w:type="spellStart"/>
      <w:r w:rsidRPr="004575EB">
        <w:rPr>
          <w:rFonts w:ascii="Times New Roman" w:hAnsi="Times New Roman" w:cs="Times New Roman"/>
          <w:szCs w:val="22"/>
        </w:rPr>
        <w:t>lycopersicum</w:t>
      </w:r>
      <w:proofErr w:type="spellEnd"/>
      <w:r w:rsidRPr="004575EB">
        <w:rPr>
          <w:rFonts w:ascii="Times New Roman" w:hAnsi="Times New Roman" w:cs="Times New Roman"/>
          <w:szCs w:val="22"/>
        </w:rPr>
        <w:t xml:space="preserve"> L.) under the Mid-hill Conditions of Himachal Pradesh. </w:t>
      </w:r>
      <w:r w:rsidRPr="004575EB">
        <w:rPr>
          <w:rFonts w:ascii="Times New Roman" w:hAnsi="Times New Roman" w:cs="Times New Roman"/>
          <w:i/>
          <w:iCs/>
          <w:szCs w:val="22"/>
        </w:rPr>
        <w:t>Indian Journal of Agricultural Research</w:t>
      </w:r>
      <w:r w:rsidRPr="004575EB">
        <w:rPr>
          <w:rFonts w:ascii="Times New Roman" w:hAnsi="Times New Roman" w:cs="Times New Roman"/>
          <w:szCs w:val="22"/>
        </w:rPr>
        <w:t xml:space="preserve">. 58(6): 1266-1270. </w:t>
      </w:r>
      <w:proofErr w:type="spellStart"/>
      <w:r w:rsidRPr="004575EB">
        <w:rPr>
          <w:rFonts w:ascii="Times New Roman" w:hAnsi="Times New Roman" w:cs="Times New Roman"/>
          <w:szCs w:val="22"/>
        </w:rPr>
        <w:t>doi</w:t>
      </w:r>
      <w:proofErr w:type="spellEnd"/>
      <w:r w:rsidRPr="004575EB">
        <w:rPr>
          <w:rFonts w:ascii="Times New Roman" w:hAnsi="Times New Roman" w:cs="Times New Roman"/>
          <w:szCs w:val="22"/>
        </w:rPr>
        <w:t>: 10.18805/IJARe.A-5838.</w:t>
      </w:r>
    </w:p>
    <w:p w14:paraId="76E03DB1" w14:textId="77777777" w:rsidR="00512FB4" w:rsidRPr="004575EB" w:rsidRDefault="00512FB4"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Alam</w:t>
      </w:r>
      <w:proofErr w:type="spellEnd"/>
      <w:r w:rsidRPr="004575EB">
        <w:rPr>
          <w:rFonts w:ascii="Times New Roman" w:hAnsi="Times New Roman" w:cs="Times New Roman"/>
          <w:szCs w:val="22"/>
        </w:rPr>
        <w:t xml:space="preserve">, M.S., </w:t>
      </w:r>
      <w:proofErr w:type="spellStart"/>
      <w:r w:rsidRPr="004575EB">
        <w:rPr>
          <w:rFonts w:ascii="Times New Roman" w:hAnsi="Times New Roman" w:cs="Times New Roman"/>
          <w:szCs w:val="22"/>
        </w:rPr>
        <w:t>Alam</w:t>
      </w:r>
      <w:proofErr w:type="spellEnd"/>
      <w:r w:rsidRPr="004575EB">
        <w:rPr>
          <w:rFonts w:ascii="Times New Roman" w:hAnsi="Times New Roman" w:cs="Times New Roman"/>
          <w:szCs w:val="22"/>
        </w:rPr>
        <w:t xml:space="preserve">, N., Islam, S., Ahmad, M.I., </w:t>
      </w:r>
      <w:proofErr w:type="spellStart"/>
      <w:r w:rsidRPr="004575EB">
        <w:rPr>
          <w:rFonts w:ascii="Times New Roman" w:hAnsi="Times New Roman" w:cs="Times New Roman"/>
          <w:szCs w:val="22"/>
        </w:rPr>
        <w:t>Hossen</w:t>
      </w:r>
      <w:proofErr w:type="spellEnd"/>
      <w:r w:rsidRPr="004575EB">
        <w:rPr>
          <w:rFonts w:ascii="Times New Roman" w:hAnsi="Times New Roman" w:cs="Times New Roman"/>
          <w:szCs w:val="22"/>
        </w:rPr>
        <w:t xml:space="preserve"> and Islam, M.R. (2016). Effect of different staking methods and stem pruning on yield and quality of summer tomato. </w:t>
      </w:r>
      <w:r w:rsidRPr="004575EB">
        <w:rPr>
          <w:rFonts w:ascii="Times New Roman" w:hAnsi="Times New Roman" w:cs="Times New Roman"/>
          <w:i/>
          <w:iCs/>
          <w:szCs w:val="22"/>
        </w:rPr>
        <w:t>Bangladesh Journal of Agriculture Research</w:t>
      </w:r>
      <w:r w:rsidRPr="004575EB">
        <w:rPr>
          <w:rFonts w:ascii="Times New Roman" w:hAnsi="Times New Roman" w:cs="Times New Roman"/>
          <w:szCs w:val="22"/>
        </w:rPr>
        <w:t>. 41: 419-432.</w:t>
      </w:r>
    </w:p>
    <w:p w14:paraId="75FA06EF"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Anand, S.K., </w:t>
      </w:r>
      <w:proofErr w:type="spellStart"/>
      <w:r w:rsidRPr="004575EB">
        <w:rPr>
          <w:rFonts w:ascii="Times New Roman" w:hAnsi="Times New Roman" w:cs="Times New Roman"/>
          <w:szCs w:val="22"/>
        </w:rPr>
        <w:t>Basavaraja</w:t>
      </w:r>
      <w:proofErr w:type="spellEnd"/>
      <w:r w:rsidRPr="004575EB">
        <w:rPr>
          <w:rFonts w:ascii="Times New Roman" w:hAnsi="Times New Roman" w:cs="Times New Roman"/>
          <w:szCs w:val="22"/>
        </w:rPr>
        <w:t xml:space="preserve">, N., </w:t>
      </w:r>
      <w:proofErr w:type="spellStart"/>
      <w:r w:rsidRPr="004575EB">
        <w:rPr>
          <w:rFonts w:ascii="Times New Roman" w:hAnsi="Times New Roman" w:cs="Times New Roman"/>
          <w:szCs w:val="22"/>
        </w:rPr>
        <w:t>Hanchinamani</w:t>
      </w:r>
      <w:proofErr w:type="spellEnd"/>
      <w:r w:rsidRPr="004575EB">
        <w:rPr>
          <w:rFonts w:ascii="Times New Roman" w:hAnsi="Times New Roman" w:cs="Times New Roman"/>
          <w:szCs w:val="22"/>
        </w:rPr>
        <w:t xml:space="preserve">, C.N., </w:t>
      </w:r>
      <w:proofErr w:type="spellStart"/>
      <w:r w:rsidRPr="004575EB">
        <w:rPr>
          <w:rFonts w:ascii="Times New Roman" w:hAnsi="Times New Roman" w:cs="Times New Roman"/>
          <w:szCs w:val="22"/>
        </w:rPr>
        <w:t>Hadimani</w:t>
      </w:r>
      <w:proofErr w:type="spellEnd"/>
      <w:r w:rsidRPr="004575EB">
        <w:rPr>
          <w:rFonts w:ascii="Times New Roman" w:hAnsi="Times New Roman" w:cs="Times New Roman"/>
          <w:szCs w:val="22"/>
        </w:rPr>
        <w:t xml:space="preserve">, H.P., </w:t>
      </w:r>
      <w:proofErr w:type="spellStart"/>
      <w:r w:rsidRPr="004575EB">
        <w:rPr>
          <w:rFonts w:ascii="Times New Roman" w:hAnsi="Times New Roman" w:cs="Times New Roman"/>
          <w:szCs w:val="22"/>
        </w:rPr>
        <w:t>Biradar</w:t>
      </w:r>
      <w:proofErr w:type="spellEnd"/>
      <w:r w:rsidRPr="004575EB">
        <w:rPr>
          <w:rFonts w:ascii="Times New Roman" w:hAnsi="Times New Roman" w:cs="Times New Roman"/>
          <w:szCs w:val="22"/>
        </w:rPr>
        <w:t>, I.B. and Satish, D. (2018). Influence of different training and nutrition levels on growth and yield of tomato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szCs w:val="22"/>
        </w:rPr>
        <w:t xml:space="preserve"> L.) under protected condition. </w:t>
      </w:r>
      <w:r w:rsidRPr="004575EB">
        <w:rPr>
          <w:rFonts w:ascii="Times New Roman" w:hAnsi="Times New Roman" w:cs="Times New Roman"/>
          <w:i/>
          <w:iCs/>
          <w:szCs w:val="22"/>
        </w:rPr>
        <w:t>International Journal of Current Microbiology and Applied Sciences</w:t>
      </w:r>
      <w:r w:rsidRPr="004575EB">
        <w:rPr>
          <w:rFonts w:ascii="Times New Roman" w:hAnsi="Times New Roman" w:cs="Times New Roman"/>
          <w:szCs w:val="22"/>
        </w:rPr>
        <w:t>. 7(9): 3288-3299.</w:t>
      </w:r>
    </w:p>
    <w:p w14:paraId="3C1ECA8C" w14:textId="77777777" w:rsidR="00512FB4" w:rsidRPr="004575EB" w:rsidRDefault="00512FB4" w:rsidP="00AE3087">
      <w:pPr>
        <w:spacing w:line="360" w:lineRule="auto"/>
        <w:ind w:left="360"/>
        <w:jc w:val="both"/>
        <w:rPr>
          <w:rFonts w:ascii="Times New Roman" w:hAnsi="Times New Roman" w:cs="Times New Roman"/>
          <w:szCs w:val="22"/>
        </w:rPr>
      </w:pPr>
      <w:proofErr w:type="spellStart"/>
      <w:r w:rsidRPr="004575EB">
        <w:rPr>
          <w:rFonts w:ascii="Times New Roman" w:hAnsi="Times New Roman" w:cs="Times New Roman"/>
          <w:szCs w:val="22"/>
        </w:rPr>
        <w:t>Kere</w:t>
      </w:r>
      <w:proofErr w:type="spellEnd"/>
      <w:r w:rsidRPr="004575EB">
        <w:rPr>
          <w:rFonts w:ascii="Times New Roman" w:hAnsi="Times New Roman" w:cs="Times New Roman"/>
          <w:szCs w:val="22"/>
        </w:rPr>
        <w:t xml:space="preserve">, G.M., </w:t>
      </w:r>
      <w:proofErr w:type="spellStart"/>
      <w:r w:rsidRPr="004575EB">
        <w:rPr>
          <w:rFonts w:ascii="Times New Roman" w:hAnsi="Times New Roman" w:cs="Times New Roman"/>
          <w:szCs w:val="22"/>
        </w:rPr>
        <w:t>Nyanjage</w:t>
      </w:r>
      <w:proofErr w:type="spellEnd"/>
      <w:r w:rsidRPr="004575EB">
        <w:rPr>
          <w:rFonts w:ascii="Times New Roman" w:hAnsi="Times New Roman" w:cs="Times New Roman"/>
          <w:szCs w:val="22"/>
        </w:rPr>
        <w:t xml:space="preserve">, G., Liu, G. and </w:t>
      </w:r>
      <w:proofErr w:type="spellStart"/>
      <w:r w:rsidRPr="004575EB">
        <w:rPr>
          <w:rFonts w:ascii="Times New Roman" w:hAnsi="Times New Roman" w:cs="Times New Roman"/>
          <w:szCs w:val="22"/>
        </w:rPr>
        <w:t>Nyalala</w:t>
      </w:r>
      <w:proofErr w:type="spellEnd"/>
      <w:r w:rsidRPr="004575EB">
        <w:rPr>
          <w:rFonts w:ascii="Times New Roman" w:hAnsi="Times New Roman" w:cs="Times New Roman"/>
          <w:szCs w:val="22"/>
        </w:rPr>
        <w:t>, S.P.O. (2003). Influence of drip irrigation schedule and mulching material on yield and quality of greenhouse tomato (</w:t>
      </w:r>
      <w:proofErr w:type="spellStart"/>
      <w:r w:rsidRPr="004575EB">
        <w:rPr>
          <w:rFonts w:ascii="Times New Roman" w:hAnsi="Times New Roman" w:cs="Times New Roman"/>
          <w:i/>
          <w:iCs/>
          <w:szCs w:val="22"/>
        </w:rPr>
        <w:t>Lycopersicon</w:t>
      </w:r>
      <w:proofErr w:type="spellEnd"/>
      <w:r w:rsidRPr="004575EB">
        <w:rPr>
          <w:rFonts w:ascii="Times New Roman" w:hAnsi="Times New Roman" w:cs="Times New Roman"/>
          <w:i/>
          <w:iCs/>
          <w:szCs w:val="22"/>
        </w:rPr>
        <w:t xml:space="preserve"> </w:t>
      </w:r>
      <w:proofErr w:type="spellStart"/>
      <w:r w:rsidRPr="004575EB">
        <w:rPr>
          <w:rFonts w:ascii="Times New Roman" w:hAnsi="Times New Roman" w:cs="Times New Roman"/>
          <w:i/>
          <w:iCs/>
          <w:szCs w:val="22"/>
        </w:rPr>
        <w:t>esculentum</w:t>
      </w:r>
      <w:proofErr w:type="spellEnd"/>
      <w:r w:rsidRPr="004575EB">
        <w:rPr>
          <w:rFonts w:ascii="Times New Roman" w:hAnsi="Times New Roman" w:cs="Times New Roman"/>
          <w:szCs w:val="22"/>
        </w:rPr>
        <w:t xml:space="preserve">. </w:t>
      </w:r>
      <w:proofErr w:type="spellStart"/>
      <w:proofErr w:type="gramStart"/>
      <w:r w:rsidRPr="004575EB">
        <w:rPr>
          <w:rFonts w:ascii="Times New Roman" w:hAnsi="Times New Roman" w:cs="Times New Roman"/>
          <w:szCs w:val="22"/>
        </w:rPr>
        <w:t>Mill‘</w:t>
      </w:r>
      <w:proofErr w:type="gramEnd"/>
      <w:r w:rsidRPr="004575EB">
        <w:rPr>
          <w:rFonts w:ascii="Times New Roman" w:hAnsi="Times New Roman" w:cs="Times New Roman"/>
          <w:szCs w:val="22"/>
        </w:rPr>
        <w:t>Money</w:t>
      </w:r>
      <w:proofErr w:type="spellEnd"/>
      <w:r w:rsidRPr="004575EB">
        <w:rPr>
          <w:rFonts w:ascii="Times New Roman" w:hAnsi="Times New Roman" w:cs="Times New Roman"/>
          <w:szCs w:val="22"/>
        </w:rPr>
        <w:t xml:space="preserve"> Maker’). </w:t>
      </w:r>
      <w:r w:rsidRPr="004575EB">
        <w:rPr>
          <w:rFonts w:ascii="Times New Roman" w:hAnsi="Times New Roman" w:cs="Times New Roman"/>
          <w:i/>
          <w:iCs/>
          <w:szCs w:val="22"/>
        </w:rPr>
        <w:t>Asian Journal of Plant Sciences</w:t>
      </w:r>
      <w:r w:rsidRPr="004575EB">
        <w:rPr>
          <w:rFonts w:ascii="Times New Roman" w:hAnsi="Times New Roman" w:cs="Times New Roman"/>
          <w:szCs w:val="22"/>
        </w:rPr>
        <w:t>. 2(14): 1052-1058.</w:t>
      </w:r>
    </w:p>
    <w:p w14:paraId="6DFAEEB2"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Razzak, H.A., Ibrahim, A., </w:t>
      </w:r>
      <w:proofErr w:type="spellStart"/>
      <w:r w:rsidRPr="004575EB">
        <w:rPr>
          <w:rFonts w:ascii="Times New Roman" w:hAnsi="Times New Roman" w:cs="Times New Roman"/>
          <w:szCs w:val="22"/>
        </w:rPr>
        <w:t>Wahb</w:t>
      </w:r>
      <w:proofErr w:type="spellEnd"/>
      <w:r w:rsidRPr="004575EB">
        <w:rPr>
          <w:rFonts w:ascii="Times New Roman" w:hAnsi="Times New Roman" w:cs="Times New Roman"/>
          <w:szCs w:val="22"/>
        </w:rPr>
        <w:t xml:space="preserve">-Allah, M. and </w:t>
      </w:r>
      <w:proofErr w:type="spellStart"/>
      <w:r w:rsidRPr="004575EB">
        <w:rPr>
          <w:rFonts w:ascii="Times New Roman" w:hAnsi="Times New Roman" w:cs="Times New Roman"/>
          <w:szCs w:val="22"/>
        </w:rPr>
        <w:t>Alsadon</w:t>
      </w:r>
      <w:proofErr w:type="spellEnd"/>
      <w:r w:rsidRPr="004575EB">
        <w:rPr>
          <w:rFonts w:ascii="Times New Roman" w:hAnsi="Times New Roman" w:cs="Times New Roman"/>
          <w:szCs w:val="22"/>
        </w:rPr>
        <w:t>, A. (2013). Response of cherry tomato (</w:t>
      </w:r>
      <w:r w:rsidRPr="004575EB">
        <w:rPr>
          <w:rFonts w:ascii="Times New Roman" w:hAnsi="Times New Roman" w:cs="Times New Roman"/>
          <w:i/>
          <w:iCs/>
          <w:szCs w:val="22"/>
        </w:rPr>
        <w:t xml:space="preserve">Solanum </w:t>
      </w:r>
      <w:proofErr w:type="spellStart"/>
      <w:r w:rsidRPr="004575EB">
        <w:rPr>
          <w:rFonts w:ascii="Times New Roman" w:hAnsi="Times New Roman" w:cs="Times New Roman"/>
          <w:i/>
          <w:iCs/>
          <w:szCs w:val="22"/>
        </w:rPr>
        <w:t>lycopersicum</w:t>
      </w:r>
      <w:proofErr w:type="spellEnd"/>
      <w:r w:rsidRPr="004575EB">
        <w:rPr>
          <w:rFonts w:ascii="Times New Roman" w:hAnsi="Times New Roman" w:cs="Times New Roman"/>
          <w:szCs w:val="22"/>
        </w:rPr>
        <w:t> var. </w:t>
      </w:r>
      <w:proofErr w:type="spellStart"/>
      <w:r w:rsidRPr="004575EB">
        <w:rPr>
          <w:rFonts w:ascii="Times New Roman" w:hAnsi="Times New Roman" w:cs="Times New Roman"/>
          <w:i/>
          <w:iCs/>
          <w:szCs w:val="22"/>
        </w:rPr>
        <w:t>cerasiforme</w:t>
      </w:r>
      <w:proofErr w:type="spellEnd"/>
      <w:r w:rsidRPr="004575EB">
        <w:rPr>
          <w:rFonts w:ascii="Times New Roman" w:hAnsi="Times New Roman" w:cs="Times New Roman"/>
          <w:szCs w:val="22"/>
        </w:rPr>
        <w:t xml:space="preserve">) to pruning systems and irrigation rates under greenhouse condition. </w:t>
      </w:r>
      <w:r w:rsidRPr="004575EB">
        <w:rPr>
          <w:rFonts w:ascii="Times New Roman" w:hAnsi="Times New Roman" w:cs="Times New Roman"/>
          <w:i/>
          <w:iCs/>
          <w:szCs w:val="22"/>
        </w:rPr>
        <w:t>Asian Journal of Crop Science</w:t>
      </w:r>
      <w:r w:rsidRPr="004575EB">
        <w:rPr>
          <w:rFonts w:ascii="Times New Roman" w:hAnsi="Times New Roman" w:cs="Times New Roman"/>
          <w:szCs w:val="22"/>
        </w:rPr>
        <w:t>. 64: 321-332.</w:t>
      </w:r>
    </w:p>
    <w:p w14:paraId="616B1355" w14:textId="77777777" w:rsidR="00512FB4" w:rsidRPr="004575EB" w:rsidRDefault="00512FB4" w:rsidP="00AE3087">
      <w:pPr>
        <w:spacing w:line="360" w:lineRule="auto"/>
        <w:ind w:left="360"/>
        <w:jc w:val="both"/>
        <w:rPr>
          <w:rFonts w:ascii="Times New Roman" w:hAnsi="Times New Roman" w:cs="Times New Roman"/>
          <w:szCs w:val="22"/>
        </w:rPr>
      </w:pPr>
      <w:r w:rsidRPr="004575EB">
        <w:rPr>
          <w:rFonts w:ascii="Times New Roman" w:hAnsi="Times New Roman" w:cs="Times New Roman"/>
          <w:szCs w:val="22"/>
        </w:rPr>
        <w:t xml:space="preserve">Septa, N.K., Septa, S.R., Septa, S. and Kumar, A. (2013). Energy use efficiency and cost analysis of tomato under greenhouse and open field production system at </w:t>
      </w:r>
      <w:proofErr w:type="spellStart"/>
      <w:r w:rsidRPr="004575EB">
        <w:rPr>
          <w:rFonts w:ascii="Times New Roman" w:hAnsi="Times New Roman" w:cs="Times New Roman"/>
          <w:szCs w:val="22"/>
        </w:rPr>
        <w:t>Nubra</w:t>
      </w:r>
      <w:proofErr w:type="spellEnd"/>
      <w:r w:rsidRPr="004575EB">
        <w:rPr>
          <w:rFonts w:ascii="Times New Roman" w:hAnsi="Times New Roman" w:cs="Times New Roman"/>
          <w:szCs w:val="22"/>
        </w:rPr>
        <w:t xml:space="preserve"> valley of Jammu and Kashmir. </w:t>
      </w:r>
      <w:r w:rsidRPr="004575EB">
        <w:rPr>
          <w:rFonts w:ascii="Times New Roman" w:hAnsi="Times New Roman" w:cs="Times New Roman"/>
          <w:i/>
          <w:iCs/>
          <w:szCs w:val="22"/>
        </w:rPr>
        <w:t>International Journal of Environmental Science</w:t>
      </w:r>
      <w:r w:rsidRPr="004575EB">
        <w:rPr>
          <w:rFonts w:ascii="Times New Roman" w:hAnsi="Times New Roman" w:cs="Times New Roman"/>
          <w:szCs w:val="22"/>
        </w:rPr>
        <w:t>. 3(4): 1233-1241.</w:t>
      </w:r>
    </w:p>
    <w:p w14:paraId="5E63CC10" w14:textId="77777777" w:rsidR="00512FB4" w:rsidRPr="004575EB" w:rsidRDefault="00512FB4" w:rsidP="00AE3087">
      <w:pPr>
        <w:spacing w:line="360" w:lineRule="auto"/>
        <w:jc w:val="both"/>
        <w:rPr>
          <w:rFonts w:ascii="Times New Roman" w:hAnsi="Times New Roman" w:cs="Times New Roman"/>
        </w:rPr>
      </w:pPr>
    </w:p>
    <w:p w14:paraId="0D70BE19" w14:textId="77777777" w:rsidR="00512FB4" w:rsidRPr="004575EB" w:rsidRDefault="00512FB4" w:rsidP="00512FB4">
      <w:pPr>
        <w:spacing w:line="360" w:lineRule="auto"/>
        <w:jc w:val="both"/>
        <w:rPr>
          <w:rFonts w:ascii="Times New Roman" w:hAnsi="Times New Roman" w:cs="Times New Roman"/>
        </w:rPr>
      </w:pPr>
    </w:p>
    <w:p w14:paraId="65477481" w14:textId="77777777" w:rsidR="00512FB4" w:rsidRPr="004575EB" w:rsidRDefault="00512FB4" w:rsidP="00512FB4">
      <w:pPr>
        <w:spacing w:line="360" w:lineRule="auto"/>
        <w:jc w:val="both"/>
        <w:rPr>
          <w:rFonts w:ascii="Times New Roman" w:hAnsi="Times New Roman" w:cs="Times New Roman"/>
        </w:rPr>
      </w:pPr>
    </w:p>
    <w:p w14:paraId="31D7D6DF" w14:textId="77777777" w:rsidR="00512FB4" w:rsidRPr="004575EB" w:rsidRDefault="00512FB4" w:rsidP="00512FB4">
      <w:pPr>
        <w:spacing w:line="360" w:lineRule="auto"/>
        <w:jc w:val="both"/>
        <w:rPr>
          <w:rFonts w:ascii="Times New Roman" w:hAnsi="Times New Roman" w:cs="Times New Roman"/>
        </w:rPr>
      </w:pPr>
    </w:p>
    <w:p w14:paraId="68854768" w14:textId="77777777" w:rsidR="00587313" w:rsidRPr="004575EB" w:rsidRDefault="00587313" w:rsidP="00821289">
      <w:pPr>
        <w:spacing w:line="360" w:lineRule="auto"/>
        <w:ind w:left="66"/>
        <w:jc w:val="both"/>
        <w:rPr>
          <w:rFonts w:ascii="Times New Roman" w:hAnsi="Times New Roman" w:cs="Times New Roman"/>
        </w:rPr>
      </w:pPr>
    </w:p>
    <w:p w14:paraId="511F3344" w14:textId="322D065C" w:rsidR="00010FA1" w:rsidRPr="004575EB" w:rsidRDefault="00010FA1" w:rsidP="00821289">
      <w:pPr>
        <w:spacing w:line="360" w:lineRule="auto"/>
        <w:ind w:left="66"/>
        <w:jc w:val="both"/>
        <w:rPr>
          <w:rFonts w:ascii="Times New Roman" w:hAnsi="Times New Roman" w:cs="Times New Roman"/>
        </w:rPr>
      </w:pPr>
      <w:r w:rsidRPr="004575EB">
        <w:rPr>
          <w:rFonts w:ascii="Times New Roman" w:hAnsi="Times New Roman" w:cs="Times New Roman"/>
        </w:rPr>
        <w:t xml:space="preserve"> </w:t>
      </w:r>
    </w:p>
    <w:p w14:paraId="37EB32B5" w14:textId="77777777" w:rsidR="000D74F9" w:rsidRPr="004575EB" w:rsidRDefault="000D74F9" w:rsidP="00821289">
      <w:pPr>
        <w:spacing w:line="360" w:lineRule="auto"/>
        <w:ind w:left="66"/>
        <w:jc w:val="both"/>
        <w:rPr>
          <w:rFonts w:ascii="Times New Roman" w:hAnsi="Times New Roman" w:cs="Times New Roman"/>
        </w:rPr>
      </w:pPr>
    </w:p>
    <w:p w14:paraId="27CB5AB6" w14:textId="77777777" w:rsidR="002D3221" w:rsidRPr="004575EB" w:rsidRDefault="002D3221" w:rsidP="002D3221">
      <w:pPr>
        <w:pStyle w:val="NormalWeb"/>
        <w:spacing w:line="360" w:lineRule="auto"/>
        <w:jc w:val="both"/>
      </w:pPr>
    </w:p>
    <w:p w14:paraId="3B972798" w14:textId="77777777" w:rsidR="00512D73" w:rsidRPr="004575EB" w:rsidRDefault="00512D73" w:rsidP="00512D73">
      <w:pPr>
        <w:spacing w:line="360" w:lineRule="auto"/>
        <w:jc w:val="both"/>
        <w:rPr>
          <w:rFonts w:ascii="Times New Roman" w:hAnsi="Times New Roman" w:cs="Times New Roman"/>
          <w:szCs w:val="22"/>
        </w:rPr>
      </w:pPr>
    </w:p>
    <w:p w14:paraId="0783D850" w14:textId="77777777" w:rsidR="00FA38AE" w:rsidRPr="004575EB" w:rsidRDefault="00FA38AE" w:rsidP="00FA38AE">
      <w:pPr>
        <w:spacing w:line="360" w:lineRule="auto"/>
        <w:jc w:val="both"/>
        <w:rPr>
          <w:rFonts w:ascii="Times New Roman" w:hAnsi="Times New Roman" w:cs="Times New Roman"/>
          <w:szCs w:val="22"/>
        </w:rPr>
      </w:pPr>
    </w:p>
    <w:p w14:paraId="3E28015C" w14:textId="77777777" w:rsidR="00FA38AE" w:rsidRPr="004575EB" w:rsidRDefault="00FA38AE" w:rsidP="00FA38AE">
      <w:pPr>
        <w:spacing w:line="360" w:lineRule="auto"/>
        <w:jc w:val="both"/>
        <w:rPr>
          <w:rFonts w:ascii="Times New Roman" w:hAnsi="Times New Roman" w:cs="Times New Roman"/>
          <w:szCs w:val="22"/>
        </w:rPr>
      </w:pPr>
    </w:p>
    <w:p w14:paraId="10F3A659" w14:textId="77777777" w:rsidR="00FA38AE" w:rsidRPr="004575EB" w:rsidRDefault="00FA38AE" w:rsidP="00FA38AE">
      <w:pPr>
        <w:spacing w:line="360" w:lineRule="auto"/>
        <w:ind w:left="360"/>
        <w:jc w:val="both"/>
        <w:rPr>
          <w:rFonts w:ascii="Times New Roman" w:hAnsi="Times New Roman" w:cs="Times New Roman"/>
          <w:szCs w:val="22"/>
        </w:rPr>
      </w:pPr>
    </w:p>
    <w:p w14:paraId="28EB20FB" w14:textId="77777777" w:rsidR="00FA38AE" w:rsidRPr="004575EB" w:rsidRDefault="00FA38AE" w:rsidP="00157CEB">
      <w:pPr>
        <w:spacing w:line="360" w:lineRule="auto"/>
        <w:jc w:val="both"/>
        <w:rPr>
          <w:rFonts w:ascii="Times New Roman" w:hAnsi="Times New Roman" w:cs="Times New Roman"/>
          <w:szCs w:val="22"/>
        </w:rPr>
      </w:pPr>
    </w:p>
    <w:p w14:paraId="0DC55B55" w14:textId="77777777" w:rsidR="00FA38AE" w:rsidRPr="004575EB" w:rsidRDefault="00FA38AE" w:rsidP="00157CEB">
      <w:pPr>
        <w:spacing w:line="360" w:lineRule="auto"/>
        <w:jc w:val="both"/>
        <w:rPr>
          <w:rFonts w:ascii="Times New Roman" w:hAnsi="Times New Roman" w:cs="Times New Roman"/>
          <w:szCs w:val="22"/>
        </w:rPr>
      </w:pPr>
    </w:p>
    <w:p w14:paraId="269F4F41" w14:textId="77777777" w:rsidR="00FA38AE" w:rsidRPr="004575EB" w:rsidRDefault="00FA38AE" w:rsidP="00157CEB">
      <w:pPr>
        <w:spacing w:line="360" w:lineRule="auto"/>
        <w:jc w:val="both"/>
        <w:rPr>
          <w:rFonts w:ascii="Times New Roman" w:hAnsi="Times New Roman" w:cs="Times New Roman"/>
          <w:szCs w:val="22"/>
        </w:rPr>
      </w:pPr>
    </w:p>
    <w:p w14:paraId="2A7EDFD8" w14:textId="77777777" w:rsidR="00FA38AE" w:rsidRPr="004575EB" w:rsidRDefault="00FA38AE" w:rsidP="00157CEB">
      <w:pPr>
        <w:spacing w:line="360" w:lineRule="auto"/>
        <w:jc w:val="both"/>
        <w:rPr>
          <w:rFonts w:ascii="Times New Roman" w:hAnsi="Times New Roman" w:cs="Times New Roman"/>
          <w:szCs w:val="22"/>
        </w:rPr>
      </w:pPr>
    </w:p>
    <w:p w14:paraId="19837DF8" w14:textId="77777777" w:rsidR="00FA38AE" w:rsidRPr="004575EB" w:rsidRDefault="00FA38AE" w:rsidP="00157CEB">
      <w:pPr>
        <w:spacing w:line="360" w:lineRule="auto"/>
        <w:jc w:val="both"/>
        <w:rPr>
          <w:rFonts w:ascii="Times New Roman" w:hAnsi="Times New Roman" w:cs="Times New Roman"/>
          <w:szCs w:val="22"/>
        </w:rPr>
      </w:pPr>
    </w:p>
    <w:p w14:paraId="2D8B5948" w14:textId="77777777" w:rsidR="009977AE" w:rsidRPr="004575EB" w:rsidRDefault="009977AE" w:rsidP="00E7271B">
      <w:pPr>
        <w:spacing w:line="360" w:lineRule="auto"/>
        <w:jc w:val="both"/>
        <w:rPr>
          <w:rFonts w:ascii="Times New Roman" w:hAnsi="Times New Roman" w:cs="Times New Roman"/>
          <w:szCs w:val="22"/>
        </w:rPr>
      </w:pPr>
    </w:p>
    <w:p w14:paraId="183160E2" w14:textId="77777777" w:rsidR="00E7271B" w:rsidRPr="004575EB" w:rsidRDefault="00E7271B" w:rsidP="00E7271B">
      <w:pPr>
        <w:spacing w:line="360" w:lineRule="auto"/>
        <w:jc w:val="both"/>
        <w:rPr>
          <w:rFonts w:ascii="Times New Roman" w:hAnsi="Times New Roman" w:cs="Times New Roman"/>
          <w:szCs w:val="22"/>
        </w:rPr>
      </w:pPr>
    </w:p>
    <w:p w14:paraId="177F8A19" w14:textId="77777777" w:rsidR="00E7271B" w:rsidRPr="004575EB" w:rsidRDefault="00E7271B" w:rsidP="00E7271B">
      <w:pPr>
        <w:spacing w:line="360" w:lineRule="auto"/>
        <w:jc w:val="both"/>
        <w:rPr>
          <w:rFonts w:ascii="Times New Roman" w:hAnsi="Times New Roman" w:cs="Times New Roman"/>
          <w:szCs w:val="22"/>
        </w:rPr>
      </w:pPr>
    </w:p>
    <w:p w14:paraId="2C454C40" w14:textId="04F87A16" w:rsidR="00BE2C49" w:rsidRPr="004575EB" w:rsidRDefault="00833CF2" w:rsidP="00BE2C49">
      <w:pPr>
        <w:spacing w:line="360" w:lineRule="auto"/>
        <w:jc w:val="both"/>
        <w:rPr>
          <w:rFonts w:ascii="Times New Roman" w:hAnsi="Times New Roman" w:cs="Times New Roman"/>
          <w:szCs w:val="22"/>
        </w:rPr>
      </w:pPr>
      <w:r w:rsidRPr="004575EB">
        <w:rPr>
          <w:rFonts w:ascii="Times New Roman" w:hAnsi="Times New Roman" w:cs="Times New Roman"/>
          <w:szCs w:val="22"/>
        </w:rPr>
        <w:t xml:space="preserve"> </w:t>
      </w:r>
    </w:p>
    <w:p w14:paraId="6862C576" w14:textId="77777777" w:rsidR="00BE2C49" w:rsidRPr="004575EB" w:rsidRDefault="00BE2C49" w:rsidP="00BE2C49">
      <w:pPr>
        <w:spacing w:line="360" w:lineRule="auto"/>
        <w:jc w:val="both"/>
        <w:rPr>
          <w:rFonts w:ascii="Times New Roman" w:hAnsi="Times New Roman" w:cs="Times New Roman"/>
          <w:szCs w:val="22"/>
        </w:rPr>
      </w:pPr>
    </w:p>
    <w:p w14:paraId="6C288045" w14:textId="77777777" w:rsidR="0034535F" w:rsidRPr="004575EB" w:rsidRDefault="0034535F">
      <w:pPr>
        <w:rPr>
          <w:rFonts w:ascii="Times New Roman" w:hAnsi="Times New Roman" w:cs="Times New Roman"/>
        </w:rPr>
      </w:pPr>
    </w:p>
    <w:sectPr w:rsidR="0034535F" w:rsidRPr="004575EB">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EE3723" w14:textId="77777777" w:rsidR="00C6745F" w:rsidRDefault="00C6745F" w:rsidP="00594C67">
      <w:pPr>
        <w:spacing w:after="0" w:line="240" w:lineRule="auto"/>
      </w:pPr>
      <w:r>
        <w:separator/>
      </w:r>
    </w:p>
  </w:endnote>
  <w:endnote w:type="continuationSeparator" w:id="0">
    <w:p w14:paraId="05202056" w14:textId="77777777" w:rsidR="00C6745F" w:rsidRDefault="00C6745F" w:rsidP="00594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altName w:val="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Unicode MS">
    <w:altName w:val="Arial"/>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F777F" w14:textId="77777777" w:rsidR="00594C67" w:rsidRDefault="00594C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1BE02" w14:textId="77777777" w:rsidR="00594C67" w:rsidRDefault="00594C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87B7D" w14:textId="77777777" w:rsidR="00594C67" w:rsidRDefault="00594C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104F3" w14:textId="77777777" w:rsidR="00C6745F" w:rsidRDefault="00C6745F" w:rsidP="00594C67">
      <w:pPr>
        <w:spacing w:after="0" w:line="240" w:lineRule="auto"/>
      </w:pPr>
      <w:r>
        <w:separator/>
      </w:r>
    </w:p>
  </w:footnote>
  <w:footnote w:type="continuationSeparator" w:id="0">
    <w:p w14:paraId="40BAD9B7" w14:textId="77777777" w:rsidR="00C6745F" w:rsidRDefault="00C6745F" w:rsidP="00594C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A797B" w14:textId="075A5809" w:rsidR="00594C67" w:rsidRDefault="00C6745F">
    <w:pPr>
      <w:pStyle w:val="Header"/>
    </w:pPr>
    <w:r>
      <w:rPr>
        <w:noProof/>
      </w:rPr>
      <w:pict w14:anchorId="2008A9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BBE7B" w14:textId="0E9D5EDC" w:rsidR="00594C67" w:rsidRDefault="00C6745F">
    <w:pPr>
      <w:pStyle w:val="Header"/>
    </w:pPr>
    <w:r>
      <w:rPr>
        <w:noProof/>
      </w:rPr>
      <w:pict w14:anchorId="789BDD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68B66" w14:textId="22552AD2" w:rsidR="00594C67" w:rsidRDefault="00C6745F">
    <w:pPr>
      <w:pStyle w:val="Header"/>
    </w:pPr>
    <w:r>
      <w:rPr>
        <w:noProof/>
      </w:rPr>
      <w:pict w14:anchorId="7F1D4E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51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B7CB2"/>
    <w:multiLevelType w:val="multilevel"/>
    <w:tmpl w:val="2390A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9A3895"/>
    <w:multiLevelType w:val="multilevel"/>
    <w:tmpl w:val="D166E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EB4DD9"/>
    <w:multiLevelType w:val="multilevel"/>
    <w:tmpl w:val="8A729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736D91"/>
    <w:multiLevelType w:val="multilevel"/>
    <w:tmpl w:val="3C423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6546EB"/>
    <w:multiLevelType w:val="hybridMultilevel"/>
    <w:tmpl w:val="37122446"/>
    <w:lvl w:ilvl="0" w:tplc="152E0538">
      <w:start w:val="1"/>
      <w:numFmt w:val="decimal"/>
      <w:lvlText w:val="%1."/>
      <w:lvlJc w:val="left"/>
      <w:pPr>
        <w:ind w:left="720" w:hanging="360"/>
      </w:pPr>
      <w:rPr>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BD341CB"/>
    <w:multiLevelType w:val="multilevel"/>
    <w:tmpl w:val="A1CA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605581"/>
    <w:multiLevelType w:val="multilevel"/>
    <w:tmpl w:val="F6F49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56C15"/>
    <w:multiLevelType w:val="multilevel"/>
    <w:tmpl w:val="FB6038AC"/>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6C7C30AF"/>
    <w:multiLevelType w:val="hybridMultilevel"/>
    <w:tmpl w:val="AD92519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E690C82"/>
    <w:multiLevelType w:val="multilevel"/>
    <w:tmpl w:val="0302B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8"/>
  </w:num>
  <w:num w:numId="4">
    <w:abstractNumId w:val="2"/>
  </w:num>
  <w:num w:numId="5">
    <w:abstractNumId w:val="3"/>
  </w:num>
  <w:num w:numId="6">
    <w:abstractNumId w:val="0"/>
  </w:num>
  <w:num w:numId="7">
    <w:abstractNumId w:val="9"/>
  </w:num>
  <w:num w:numId="8">
    <w:abstractNumId w:val="1"/>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BA0"/>
    <w:rsid w:val="00010FA1"/>
    <w:rsid w:val="00064E27"/>
    <w:rsid w:val="000836DB"/>
    <w:rsid w:val="00092968"/>
    <w:rsid w:val="000A5842"/>
    <w:rsid w:val="000A7CFD"/>
    <w:rsid w:val="000B4A9D"/>
    <w:rsid w:val="000D640F"/>
    <w:rsid w:val="000D74F9"/>
    <w:rsid w:val="000E2762"/>
    <w:rsid w:val="000F397E"/>
    <w:rsid w:val="001017D5"/>
    <w:rsid w:val="00130E4E"/>
    <w:rsid w:val="00133047"/>
    <w:rsid w:val="00157CEB"/>
    <w:rsid w:val="00173478"/>
    <w:rsid w:val="001745BE"/>
    <w:rsid w:val="0018196B"/>
    <w:rsid w:val="00185EA4"/>
    <w:rsid w:val="001862A4"/>
    <w:rsid w:val="00194847"/>
    <w:rsid w:val="00197E6F"/>
    <w:rsid w:val="001A0694"/>
    <w:rsid w:val="001B0705"/>
    <w:rsid w:val="001B6E28"/>
    <w:rsid w:val="001C7FF1"/>
    <w:rsid w:val="001F3A91"/>
    <w:rsid w:val="002601B6"/>
    <w:rsid w:val="00284B08"/>
    <w:rsid w:val="002932A1"/>
    <w:rsid w:val="00293B05"/>
    <w:rsid w:val="002B69C1"/>
    <w:rsid w:val="002C56D3"/>
    <w:rsid w:val="002D14E5"/>
    <w:rsid w:val="002D3221"/>
    <w:rsid w:val="002F7A48"/>
    <w:rsid w:val="00305D42"/>
    <w:rsid w:val="00311B7E"/>
    <w:rsid w:val="00321709"/>
    <w:rsid w:val="00340C85"/>
    <w:rsid w:val="0034535F"/>
    <w:rsid w:val="00350C5D"/>
    <w:rsid w:val="00370AD0"/>
    <w:rsid w:val="00374AEE"/>
    <w:rsid w:val="00390ACA"/>
    <w:rsid w:val="003B3BC2"/>
    <w:rsid w:val="003C4065"/>
    <w:rsid w:val="003E5B73"/>
    <w:rsid w:val="003E7673"/>
    <w:rsid w:val="004325EB"/>
    <w:rsid w:val="004460A8"/>
    <w:rsid w:val="004575EB"/>
    <w:rsid w:val="0046034A"/>
    <w:rsid w:val="004753CB"/>
    <w:rsid w:val="004840BB"/>
    <w:rsid w:val="004A249C"/>
    <w:rsid w:val="004A5707"/>
    <w:rsid w:val="004A614D"/>
    <w:rsid w:val="004A6E2C"/>
    <w:rsid w:val="004B6C60"/>
    <w:rsid w:val="004E0356"/>
    <w:rsid w:val="00512D73"/>
    <w:rsid w:val="00512FB4"/>
    <w:rsid w:val="005544B2"/>
    <w:rsid w:val="00562786"/>
    <w:rsid w:val="00587313"/>
    <w:rsid w:val="00587A49"/>
    <w:rsid w:val="00594C67"/>
    <w:rsid w:val="005C1257"/>
    <w:rsid w:val="005D247E"/>
    <w:rsid w:val="005E048D"/>
    <w:rsid w:val="00602562"/>
    <w:rsid w:val="0061727C"/>
    <w:rsid w:val="00632E33"/>
    <w:rsid w:val="0064315B"/>
    <w:rsid w:val="006477EB"/>
    <w:rsid w:val="0066416C"/>
    <w:rsid w:val="0066722A"/>
    <w:rsid w:val="006673E9"/>
    <w:rsid w:val="00676CAD"/>
    <w:rsid w:val="0068147D"/>
    <w:rsid w:val="00682DCD"/>
    <w:rsid w:val="006956EC"/>
    <w:rsid w:val="0069715B"/>
    <w:rsid w:val="006C2BD7"/>
    <w:rsid w:val="006F2E81"/>
    <w:rsid w:val="006F5867"/>
    <w:rsid w:val="00704E1C"/>
    <w:rsid w:val="007149BE"/>
    <w:rsid w:val="007235E1"/>
    <w:rsid w:val="00760CC2"/>
    <w:rsid w:val="00777CCE"/>
    <w:rsid w:val="007B4C56"/>
    <w:rsid w:val="007C680F"/>
    <w:rsid w:val="008122A9"/>
    <w:rsid w:val="00817566"/>
    <w:rsid w:val="00817F2D"/>
    <w:rsid w:val="00821289"/>
    <w:rsid w:val="00833CF2"/>
    <w:rsid w:val="00845154"/>
    <w:rsid w:val="00846849"/>
    <w:rsid w:val="00871ACB"/>
    <w:rsid w:val="00873734"/>
    <w:rsid w:val="00881B26"/>
    <w:rsid w:val="008855D0"/>
    <w:rsid w:val="00892D87"/>
    <w:rsid w:val="008A08FC"/>
    <w:rsid w:val="008B363C"/>
    <w:rsid w:val="008E7778"/>
    <w:rsid w:val="009126E5"/>
    <w:rsid w:val="00932FDA"/>
    <w:rsid w:val="00937EF8"/>
    <w:rsid w:val="00947015"/>
    <w:rsid w:val="00963DB2"/>
    <w:rsid w:val="00970486"/>
    <w:rsid w:val="00970BE7"/>
    <w:rsid w:val="0099179C"/>
    <w:rsid w:val="009977AE"/>
    <w:rsid w:val="009D14A3"/>
    <w:rsid w:val="009F129C"/>
    <w:rsid w:val="009F2AAC"/>
    <w:rsid w:val="00A170B3"/>
    <w:rsid w:val="00A46E3A"/>
    <w:rsid w:val="00A759E3"/>
    <w:rsid w:val="00AB3B82"/>
    <w:rsid w:val="00AE3087"/>
    <w:rsid w:val="00AF3570"/>
    <w:rsid w:val="00B45677"/>
    <w:rsid w:val="00B53D7D"/>
    <w:rsid w:val="00B6147D"/>
    <w:rsid w:val="00B64B1D"/>
    <w:rsid w:val="00B67DDC"/>
    <w:rsid w:val="00B736C6"/>
    <w:rsid w:val="00B76AD4"/>
    <w:rsid w:val="00B84787"/>
    <w:rsid w:val="00B865CD"/>
    <w:rsid w:val="00BC6D45"/>
    <w:rsid w:val="00BE2C49"/>
    <w:rsid w:val="00BE720B"/>
    <w:rsid w:val="00C10972"/>
    <w:rsid w:val="00C10F48"/>
    <w:rsid w:val="00C32CDA"/>
    <w:rsid w:val="00C362F8"/>
    <w:rsid w:val="00C41AB6"/>
    <w:rsid w:val="00C46045"/>
    <w:rsid w:val="00C6745F"/>
    <w:rsid w:val="00C97C6C"/>
    <w:rsid w:val="00CC4623"/>
    <w:rsid w:val="00CD7459"/>
    <w:rsid w:val="00CE1041"/>
    <w:rsid w:val="00CE484B"/>
    <w:rsid w:val="00CF3BA0"/>
    <w:rsid w:val="00D00B6C"/>
    <w:rsid w:val="00D01EEB"/>
    <w:rsid w:val="00D023BA"/>
    <w:rsid w:val="00D2099E"/>
    <w:rsid w:val="00D30A50"/>
    <w:rsid w:val="00D448A3"/>
    <w:rsid w:val="00D553EB"/>
    <w:rsid w:val="00D87ADA"/>
    <w:rsid w:val="00D9184C"/>
    <w:rsid w:val="00D96BFF"/>
    <w:rsid w:val="00DC4902"/>
    <w:rsid w:val="00DE7CCD"/>
    <w:rsid w:val="00DF0C40"/>
    <w:rsid w:val="00E23E9E"/>
    <w:rsid w:val="00E333A0"/>
    <w:rsid w:val="00E7271B"/>
    <w:rsid w:val="00E93DB8"/>
    <w:rsid w:val="00EA5C33"/>
    <w:rsid w:val="00EB607D"/>
    <w:rsid w:val="00EF012C"/>
    <w:rsid w:val="00EF59B1"/>
    <w:rsid w:val="00F01964"/>
    <w:rsid w:val="00F06C54"/>
    <w:rsid w:val="00F10EAE"/>
    <w:rsid w:val="00F42AE9"/>
    <w:rsid w:val="00F43CE7"/>
    <w:rsid w:val="00F44563"/>
    <w:rsid w:val="00F52086"/>
    <w:rsid w:val="00F553D4"/>
    <w:rsid w:val="00F81CAB"/>
    <w:rsid w:val="00F8725D"/>
    <w:rsid w:val="00F94C11"/>
    <w:rsid w:val="00FA38AE"/>
    <w:rsid w:val="00FD1362"/>
    <w:rsid w:val="00FD186D"/>
    <w:rsid w:val="00FD550C"/>
    <w:rsid w:val="00FD7349"/>
    <w:rsid w:val="00FE4ADA"/>
    <w:rsid w:val="00FE5122"/>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2FCAC07"/>
  <w15:chartTrackingRefBased/>
  <w15:docId w15:val="{CB95FE46-5B93-4D5D-88DE-3D5245456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BA0"/>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CF3BA0"/>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CF3BA0"/>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CF3BA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F3BA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F3B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3B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3B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3B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3BA0"/>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CF3BA0"/>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CF3BA0"/>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CF3BA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F3BA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F3B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3B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3B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3BA0"/>
    <w:rPr>
      <w:rFonts w:eastAsiaTheme="majorEastAsia" w:cstheme="majorBidi"/>
      <w:color w:val="272727" w:themeColor="text1" w:themeTint="D8"/>
    </w:rPr>
  </w:style>
  <w:style w:type="paragraph" w:styleId="Title">
    <w:name w:val="Title"/>
    <w:basedOn w:val="Normal"/>
    <w:next w:val="Normal"/>
    <w:link w:val="TitleChar"/>
    <w:uiPriority w:val="10"/>
    <w:qFormat/>
    <w:rsid w:val="00CF3BA0"/>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CF3BA0"/>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CF3BA0"/>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CF3BA0"/>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CF3BA0"/>
    <w:pPr>
      <w:spacing w:before="160"/>
      <w:jc w:val="center"/>
    </w:pPr>
    <w:rPr>
      <w:i/>
      <w:iCs/>
      <w:color w:val="404040" w:themeColor="text1" w:themeTint="BF"/>
    </w:rPr>
  </w:style>
  <w:style w:type="character" w:customStyle="1" w:styleId="QuoteChar">
    <w:name w:val="Quote Char"/>
    <w:basedOn w:val="DefaultParagraphFont"/>
    <w:link w:val="Quote"/>
    <w:uiPriority w:val="29"/>
    <w:rsid w:val="00CF3BA0"/>
    <w:rPr>
      <w:i/>
      <w:iCs/>
      <w:color w:val="404040" w:themeColor="text1" w:themeTint="BF"/>
    </w:rPr>
  </w:style>
  <w:style w:type="paragraph" w:styleId="ListParagraph">
    <w:name w:val="List Paragraph"/>
    <w:basedOn w:val="Normal"/>
    <w:uiPriority w:val="34"/>
    <w:qFormat/>
    <w:rsid w:val="00CF3BA0"/>
    <w:pPr>
      <w:ind w:left="720"/>
      <w:contextualSpacing/>
    </w:pPr>
  </w:style>
  <w:style w:type="character" w:styleId="IntenseEmphasis">
    <w:name w:val="Intense Emphasis"/>
    <w:basedOn w:val="DefaultParagraphFont"/>
    <w:uiPriority w:val="21"/>
    <w:qFormat/>
    <w:rsid w:val="00CF3BA0"/>
    <w:rPr>
      <w:i/>
      <w:iCs/>
      <w:color w:val="2F5496" w:themeColor="accent1" w:themeShade="BF"/>
    </w:rPr>
  </w:style>
  <w:style w:type="paragraph" w:styleId="IntenseQuote">
    <w:name w:val="Intense Quote"/>
    <w:basedOn w:val="Normal"/>
    <w:next w:val="Normal"/>
    <w:link w:val="IntenseQuoteChar"/>
    <w:uiPriority w:val="30"/>
    <w:qFormat/>
    <w:rsid w:val="00CF3BA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F3BA0"/>
    <w:rPr>
      <w:i/>
      <w:iCs/>
      <w:color w:val="2F5496" w:themeColor="accent1" w:themeShade="BF"/>
    </w:rPr>
  </w:style>
  <w:style w:type="character" w:styleId="IntenseReference">
    <w:name w:val="Intense Reference"/>
    <w:basedOn w:val="DefaultParagraphFont"/>
    <w:uiPriority w:val="32"/>
    <w:qFormat/>
    <w:rsid w:val="00CF3BA0"/>
    <w:rPr>
      <w:b/>
      <w:bCs/>
      <w:smallCaps/>
      <w:color w:val="2F5496" w:themeColor="accent1" w:themeShade="BF"/>
      <w:spacing w:val="5"/>
    </w:rPr>
  </w:style>
  <w:style w:type="character" w:styleId="Hyperlink">
    <w:name w:val="Hyperlink"/>
    <w:basedOn w:val="DefaultParagraphFont"/>
    <w:uiPriority w:val="99"/>
    <w:unhideWhenUsed/>
    <w:rsid w:val="0034535F"/>
    <w:rPr>
      <w:color w:val="0563C1" w:themeColor="hyperlink"/>
      <w:u w:val="single"/>
    </w:rPr>
  </w:style>
  <w:style w:type="paragraph" w:styleId="NormalWeb">
    <w:name w:val="Normal (Web)"/>
    <w:basedOn w:val="Normal"/>
    <w:uiPriority w:val="99"/>
    <w:semiHidden/>
    <w:unhideWhenUsed/>
    <w:rsid w:val="00D9184C"/>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512D73"/>
    <w:rPr>
      <w:b/>
      <w:bCs/>
    </w:rPr>
  </w:style>
  <w:style w:type="character" w:styleId="UnresolvedMention">
    <w:name w:val="Unresolved Mention"/>
    <w:basedOn w:val="DefaultParagraphFont"/>
    <w:uiPriority w:val="99"/>
    <w:semiHidden/>
    <w:unhideWhenUsed/>
    <w:rsid w:val="00E23E9E"/>
    <w:rPr>
      <w:color w:val="605E5C"/>
      <w:shd w:val="clear" w:color="auto" w:fill="E1DFDD"/>
    </w:rPr>
  </w:style>
  <w:style w:type="table" w:styleId="TableGrid">
    <w:name w:val="Table Grid"/>
    <w:basedOn w:val="TableNormal"/>
    <w:uiPriority w:val="39"/>
    <w:rsid w:val="00C10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10972"/>
    <w:rPr>
      <w:i/>
      <w:iCs/>
    </w:rPr>
  </w:style>
  <w:style w:type="paragraph" w:styleId="NoSpacing">
    <w:name w:val="No Spacing"/>
    <w:uiPriority w:val="1"/>
    <w:qFormat/>
    <w:rsid w:val="0018196B"/>
    <w:pPr>
      <w:spacing w:after="0" w:line="240" w:lineRule="auto"/>
    </w:pPr>
  </w:style>
  <w:style w:type="paragraph" w:styleId="Header">
    <w:name w:val="header"/>
    <w:basedOn w:val="Normal"/>
    <w:link w:val="HeaderChar"/>
    <w:uiPriority w:val="99"/>
    <w:unhideWhenUsed/>
    <w:rsid w:val="00594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C67"/>
  </w:style>
  <w:style w:type="paragraph" w:styleId="Footer">
    <w:name w:val="footer"/>
    <w:basedOn w:val="Normal"/>
    <w:link w:val="FooterChar"/>
    <w:uiPriority w:val="99"/>
    <w:unhideWhenUsed/>
    <w:rsid w:val="00594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C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hyperlink" Target="https://doi.org/10.9734/ijpss/2024/v36i115133"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scholar.google.com/scholar_lookup?title=Genomic+variation+in+tomato,+from+wild+ancestors+to+contemporary+breeding+accessions&amp;author=Blanca,+J.&amp;author=Montero-Pau,+J.&amp;author=Sauvage,+C.&amp;author=Bauchet,+G.&amp;author=Illa,+E.&amp;author=D%C3%ADez,+M.J.&amp;author=Francis,+D.&amp;author=Causse,+M.&amp;author=van+der+Knaap,+E.&amp;author=Ca%C3%B1izares,+J.&amp;publication_year=2015&amp;journal=BMC+Genom.&amp;volume=16&amp;pages=257&amp;doi=10.1186/s12864-015-1444-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doi.org/10.9734/jabb/2024/v27i111607" TargetMode="External"/><Relationship Id="rId37" Type="http://schemas.openxmlformats.org/officeDocument/2006/relationships/hyperlink" Target="https://doi.org/10.3389/fnut.2022.1018498"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doi.org/10.33545/26180723.2025.v8.i8b.2254" TargetMode="External"/><Relationship Id="rId36" Type="http://schemas.openxmlformats.org/officeDocument/2006/relationships/hyperlink" Target="https://www.researchgate.net/publication/336319341_Biology_of_Solanum_lycopersicum_Tomato"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doi.org/10.21273/HORTSCI11996-17"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doi.org/10.1186/s12864-015-1444-1" TargetMode="External"/><Relationship Id="rId35" Type="http://schemas.openxmlformats.org/officeDocument/2006/relationships/hyperlink" Target="https://doi.org/10.51470/PLANTARCHIVES.2024.v24.SP-GABELS.078" TargetMode="External"/><Relationship Id="rId43" Type="http://schemas.openxmlformats.org/officeDocument/2006/relationships/header" Target="head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i.org/10.9734/jabb/2024/v27i121758" TargetMode="External"/><Relationship Id="rId38" Type="http://schemas.openxmlformats.org/officeDocument/2006/relationships/hyperlink" Target="https://doi.org/10.1111/jipb.13879" TargetMode="External"/><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5B1A1-D4F1-4861-84E4-6A6690755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2254</TotalTime>
  <Pages>1</Pages>
  <Words>9946</Words>
  <Characters>56695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hareshmmsln@gmail.com</dc:creator>
  <cp:keywords/>
  <dc:description/>
  <cp:lastModifiedBy>SDI PC New 16</cp:lastModifiedBy>
  <cp:revision>46</cp:revision>
  <dcterms:created xsi:type="dcterms:W3CDTF">2025-09-12T07:03:00Z</dcterms:created>
  <dcterms:modified xsi:type="dcterms:W3CDTF">2025-09-25T12:18:00Z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a76d70e9-8814-4565-acc3-c781b560be19</vt:lpwstr>
  </property>
</Properties>
</file>