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7A0E0" w14:textId="77777777" w:rsidR="00873B4D" w:rsidRPr="00873B4D" w:rsidRDefault="00873B4D" w:rsidP="00873B4D">
      <w:pPr>
        <w:pStyle w:val="Author"/>
        <w:rPr>
          <w:rFonts w:ascii="Arial" w:hAnsi="Arial" w:cs="Arial"/>
          <w:bCs/>
          <w:i/>
          <w:iCs/>
          <w:color w:val="000000"/>
          <w:sz w:val="18"/>
          <w:szCs w:val="18"/>
          <w:u w:val="single"/>
          <w:lang w:eastAsia="en-IN"/>
        </w:rPr>
      </w:pPr>
      <w:r w:rsidRPr="00873B4D">
        <w:rPr>
          <w:rFonts w:ascii="Arial" w:hAnsi="Arial" w:cs="Arial"/>
          <w:bCs/>
          <w:i/>
          <w:iCs/>
          <w:color w:val="000000"/>
          <w:sz w:val="18"/>
          <w:szCs w:val="18"/>
          <w:u w:val="single"/>
          <w:lang w:eastAsia="en-IN"/>
        </w:rPr>
        <w:t>Original Research Article</w:t>
      </w:r>
    </w:p>
    <w:p w14:paraId="7F9F1C44" w14:textId="77777777" w:rsidR="009A4978" w:rsidRPr="00A734F4" w:rsidRDefault="009A4978" w:rsidP="009A4978">
      <w:pPr>
        <w:pStyle w:val="Author"/>
        <w:rPr>
          <w:rFonts w:ascii="Arial" w:hAnsi="Arial" w:cs="Arial"/>
          <w:bCs/>
          <w:color w:val="000000"/>
          <w:sz w:val="32"/>
          <w:szCs w:val="32"/>
          <w:lang w:eastAsia="en-IN"/>
        </w:rPr>
      </w:pPr>
      <w:r w:rsidRPr="00A734F4">
        <w:rPr>
          <w:rFonts w:ascii="Arial" w:hAnsi="Arial" w:cs="Arial"/>
          <w:bCs/>
          <w:i/>
          <w:iCs/>
          <w:color w:val="000000"/>
          <w:sz w:val="32"/>
          <w:szCs w:val="32"/>
          <w:lang w:eastAsia="en-IN"/>
        </w:rPr>
        <w:t>In-vitro</w:t>
      </w:r>
      <w:r w:rsidRPr="00A734F4">
        <w:rPr>
          <w:rFonts w:ascii="Arial" w:hAnsi="Arial" w:cs="Arial"/>
          <w:bCs/>
          <w:color w:val="000000"/>
          <w:sz w:val="32"/>
          <w:szCs w:val="32"/>
          <w:lang w:eastAsia="en-IN"/>
        </w:rPr>
        <w:t xml:space="preserve"> regeneration studies in Red Banana </w:t>
      </w:r>
    </w:p>
    <w:p w14:paraId="0B7FDF80" w14:textId="3302529D" w:rsidR="00A258C3" w:rsidRPr="00A734F4" w:rsidRDefault="00C2416E" w:rsidP="009A4978">
      <w:pPr>
        <w:pStyle w:val="Author"/>
        <w:spacing w:line="240" w:lineRule="auto"/>
        <w:rPr>
          <w:rFonts w:ascii="Arial" w:hAnsi="Arial" w:cs="Arial"/>
          <w:sz w:val="36"/>
        </w:rPr>
      </w:pPr>
      <w:r w:rsidRPr="00A734F4">
        <w:rPr>
          <w:rFonts w:ascii="Arial" w:hAnsi="Arial" w:cs="Arial"/>
          <w:bCs/>
          <w:color w:val="000000"/>
          <w:sz w:val="32"/>
          <w:szCs w:val="32"/>
          <w:lang w:eastAsia="en-IN"/>
        </w:rPr>
        <w:t>(</w:t>
      </w:r>
      <w:r w:rsidR="00321260" w:rsidRPr="00A734F4">
        <w:rPr>
          <w:rFonts w:ascii="Arial" w:hAnsi="Arial" w:cs="Arial"/>
          <w:bCs/>
          <w:i/>
          <w:iCs/>
          <w:color w:val="000000"/>
          <w:sz w:val="32"/>
          <w:szCs w:val="32"/>
          <w:lang w:eastAsia="en-IN"/>
        </w:rPr>
        <w:t>Musa acuminata</w:t>
      </w:r>
      <w:r w:rsidR="009A4978" w:rsidRPr="00A734F4">
        <w:rPr>
          <w:rFonts w:ascii="Arial" w:hAnsi="Arial" w:cs="Arial"/>
          <w:bCs/>
          <w:color w:val="000000"/>
          <w:sz w:val="32"/>
          <w:szCs w:val="32"/>
          <w:lang w:eastAsia="en-IN"/>
        </w:rPr>
        <w:t xml:space="preserve">) var. </w:t>
      </w:r>
      <w:proofErr w:type="spellStart"/>
      <w:r w:rsidR="009A4978" w:rsidRPr="00A734F4">
        <w:rPr>
          <w:rFonts w:ascii="Arial" w:hAnsi="Arial" w:cs="Arial"/>
          <w:bCs/>
          <w:color w:val="000000"/>
          <w:sz w:val="32"/>
          <w:szCs w:val="32"/>
          <w:lang w:eastAsia="en-IN"/>
        </w:rPr>
        <w:t>Lal</w:t>
      </w:r>
      <w:proofErr w:type="spellEnd"/>
      <w:r w:rsidR="009A4978" w:rsidRPr="00A734F4">
        <w:rPr>
          <w:rFonts w:ascii="Arial" w:hAnsi="Arial" w:cs="Arial"/>
          <w:bCs/>
          <w:color w:val="000000"/>
          <w:sz w:val="32"/>
          <w:szCs w:val="32"/>
          <w:lang w:eastAsia="en-IN"/>
        </w:rPr>
        <w:t xml:space="preserve"> </w:t>
      </w:r>
      <w:proofErr w:type="spellStart"/>
      <w:r w:rsidR="009A4978" w:rsidRPr="00A734F4">
        <w:rPr>
          <w:rFonts w:ascii="Arial" w:hAnsi="Arial" w:cs="Arial"/>
          <w:bCs/>
          <w:color w:val="000000"/>
          <w:sz w:val="32"/>
          <w:szCs w:val="32"/>
          <w:lang w:eastAsia="en-IN"/>
        </w:rPr>
        <w:t>Velchi</w:t>
      </w:r>
      <w:proofErr w:type="spellEnd"/>
    </w:p>
    <w:p w14:paraId="49DE7A17" w14:textId="57E083A9" w:rsidR="00492BC4" w:rsidRDefault="00492BC4" w:rsidP="00441B6F">
      <w:pPr>
        <w:pStyle w:val="Affiliation"/>
        <w:spacing w:after="0" w:line="240" w:lineRule="auto"/>
        <w:jc w:val="both"/>
        <w:rPr>
          <w:rFonts w:ascii="Arial" w:hAnsi="Arial" w:cs="Arial"/>
        </w:rPr>
      </w:pPr>
    </w:p>
    <w:p w14:paraId="5B27CE59" w14:textId="77777777" w:rsidR="001B32FE" w:rsidRPr="00A734F4" w:rsidRDefault="001B32FE" w:rsidP="00441B6F">
      <w:pPr>
        <w:pStyle w:val="Affiliation"/>
        <w:spacing w:after="0" w:line="240" w:lineRule="auto"/>
        <w:jc w:val="both"/>
        <w:rPr>
          <w:rFonts w:ascii="Arial" w:hAnsi="Arial" w:cs="Arial"/>
        </w:rPr>
      </w:pPr>
    </w:p>
    <w:p w14:paraId="7E7A4212" w14:textId="73586576" w:rsidR="00B01FCD" w:rsidRPr="00A734F4" w:rsidRDefault="00F053DA" w:rsidP="00441B6F">
      <w:pPr>
        <w:pStyle w:val="Copyright"/>
        <w:spacing w:after="0" w:line="240" w:lineRule="auto"/>
        <w:jc w:val="both"/>
        <w:rPr>
          <w:rFonts w:ascii="Arial" w:hAnsi="Arial" w:cs="Arial"/>
        </w:rPr>
      </w:pPr>
      <w:r w:rsidRPr="00A734F4">
        <w:rPr>
          <w:rFonts w:ascii="Arial" w:hAnsi="Arial" w:cs="Arial"/>
          <w:noProof/>
          <w:lang w:val="en-IN" w:eastAsia="en-IN" w:bidi="mr-IN"/>
        </w:rPr>
        <mc:AlternateContent>
          <mc:Choice Requires="wps">
            <w:drawing>
              <wp:inline distT="0" distB="0" distL="0" distR="0" wp14:anchorId="7549E63A" wp14:editId="019CD435">
                <wp:extent cx="5303520" cy="635"/>
                <wp:effectExtent l="15240" t="12065" r="15240" b="16510"/>
                <wp:docPr id="33686408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17C541" id="_x0000_t32" coordsize="21600,21600" o:spt="32" o:oned="t" path="m,l21600,21600e" filled="f">
                <v:path arrowok="t" fillok="f" o:connecttype="none"/>
                <o:lock v:ext="edit" shapetype="t"/>
              </v:shapetype>
              <v:shape id="AutoShape 1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2139622B" w14:textId="77777777" w:rsidR="00246D8F" w:rsidRPr="00A734F4" w:rsidRDefault="00246D8F" w:rsidP="00441B6F">
      <w:pPr>
        <w:pStyle w:val="Copyright"/>
        <w:spacing w:after="0" w:line="240" w:lineRule="auto"/>
        <w:jc w:val="both"/>
        <w:rPr>
          <w:rFonts w:ascii="Arial" w:hAnsi="Arial" w:cs="Arial"/>
        </w:rPr>
        <w:sectPr w:rsidR="00246D8F" w:rsidRPr="00A734F4" w:rsidSect="00B34EEC">
          <w:headerReference w:type="even" r:id="rId8"/>
          <w:headerReference w:type="default" r:id="rId9"/>
          <w:headerReference w:type="first" r:id="rId10"/>
          <w:pgSz w:w="12240" w:h="15840" w:code="1"/>
          <w:pgMar w:top="1440" w:right="2019" w:bottom="2019" w:left="2019" w:header="720" w:footer="1296" w:gutter="0"/>
          <w:cols w:space="720"/>
          <w:docGrid w:linePitch="272"/>
        </w:sectPr>
      </w:pPr>
    </w:p>
    <w:p w14:paraId="5E212517" w14:textId="77777777" w:rsidR="00A734F4" w:rsidRDefault="00A734F4" w:rsidP="00441B6F">
      <w:pPr>
        <w:pStyle w:val="AbstHead"/>
        <w:spacing w:after="0"/>
        <w:jc w:val="both"/>
        <w:rPr>
          <w:rFonts w:ascii="Arial" w:hAnsi="Arial" w:cs="Arial"/>
        </w:rPr>
      </w:pPr>
    </w:p>
    <w:p w14:paraId="3345A001" w14:textId="77777777" w:rsidR="00790ADA" w:rsidRPr="00A734F4" w:rsidRDefault="00B01FCD" w:rsidP="00441B6F">
      <w:pPr>
        <w:pStyle w:val="AbstHead"/>
        <w:spacing w:after="0"/>
        <w:jc w:val="both"/>
        <w:rPr>
          <w:rFonts w:ascii="Arial" w:hAnsi="Arial" w:cs="Arial"/>
        </w:rPr>
      </w:pPr>
      <w:r w:rsidRPr="00A734F4">
        <w:rPr>
          <w:rFonts w:ascii="Arial" w:hAnsi="Arial" w:cs="Arial"/>
        </w:rPr>
        <w:t>ABSTRACT</w:t>
      </w:r>
      <w:r w:rsidR="0066510A" w:rsidRPr="00A734F4">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A734F4" w14:paraId="65140282" w14:textId="77777777" w:rsidTr="001E44FE">
        <w:tc>
          <w:tcPr>
            <w:tcW w:w="9576" w:type="dxa"/>
            <w:shd w:val="clear" w:color="auto" w:fill="F2F2F2"/>
          </w:tcPr>
          <w:p w14:paraId="3DAE6C4A" w14:textId="4D49D8D5" w:rsidR="009A4978" w:rsidRPr="00A734F4" w:rsidRDefault="009A4978" w:rsidP="009A4978">
            <w:pPr>
              <w:pStyle w:val="Body"/>
              <w:rPr>
                <w:rFonts w:ascii="Arial" w:eastAsia="Calibri" w:hAnsi="Arial" w:cs="Arial"/>
                <w:szCs w:val="22"/>
              </w:rPr>
            </w:pPr>
            <w:r w:rsidRPr="00A734F4">
              <w:rPr>
                <w:rFonts w:ascii="Arial" w:eastAsia="Calibri" w:hAnsi="Arial" w:cs="Arial"/>
                <w:szCs w:val="22"/>
              </w:rPr>
              <w:t>The present study focused on the in-vitro regeneration of Red Banana (</w:t>
            </w:r>
            <w:r w:rsidR="00321260" w:rsidRPr="00A734F4">
              <w:rPr>
                <w:rFonts w:ascii="Arial" w:eastAsia="Calibri" w:hAnsi="Arial" w:cs="Arial"/>
                <w:i/>
                <w:iCs/>
                <w:szCs w:val="22"/>
              </w:rPr>
              <w:t>Musa acuminata</w:t>
            </w:r>
            <w:r w:rsidRPr="00A734F4">
              <w:rPr>
                <w:rFonts w:ascii="Arial" w:eastAsia="Calibri" w:hAnsi="Arial" w:cs="Arial"/>
                <w:szCs w:val="22"/>
              </w:rPr>
              <w:t xml:space="preserve"> var. Lal Velchi) using shoo</w:t>
            </w:r>
            <w:r w:rsidR="0029574F" w:rsidRPr="00A734F4">
              <w:rPr>
                <w:rFonts w:ascii="Arial" w:eastAsia="Calibri" w:hAnsi="Arial" w:cs="Arial"/>
                <w:szCs w:val="22"/>
              </w:rPr>
              <w:t>t tip culture to standardize suitable</w:t>
            </w:r>
            <w:r w:rsidRPr="00A734F4">
              <w:rPr>
                <w:rFonts w:ascii="Arial" w:eastAsia="Calibri" w:hAnsi="Arial" w:cs="Arial"/>
                <w:szCs w:val="22"/>
              </w:rPr>
              <w:t xml:space="preserve"> growth media for establishment, multiplication, rooting, and hardening. Healthy suckers were collected from a mother bl</w:t>
            </w:r>
            <w:r w:rsidR="0029574F" w:rsidRPr="00A734F4">
              <w:rPr>
                <w:rFonts w:ascii="Arial" w:eastAsia="Calibri" w:hAnsi="Arial" w:cs="Arial"/>
                <w:szCs w:val="22"/>
              </w:rPr>
              <w:t>ock nursery and experiments was</w:t>
            </w:r>
            <w:r w:rsidRPr="00A734F4">
              <w:rPr>
                <w:rFonts w:ascii="Arial" w:eastAsia="Calibri" w:hAnsi="Arial" w:cs="Arial"/>
                <w:szCs w:val="22"/>
              </w:rPr>
              <w:t xml:space="preserve"> conducted at the Tissue Culture Unit, Biotechnology Laboratory, Botany Division, College of Agriculture, Pune. </w:t>
            </w:r>
          </w:p>
          <w:p w14:paraId="677D2B12" w14:textId="56A12125" w:rsidR="009A4978" w:rsidRPr="00A734F4" w:rsidRDefault="009A4978" w:rsidP="009A4978">
            <w:pPr>
              <w:pStyle w:val="Body"/>
              <w:rPr>
                <w:rFonts w:ascii="Arial" w:eastAsia="Calibri" w:hAnsi="Arial" w:cs="Arial"/>
                <w:szCs w:val="22"/>
              </w:rPr>
            </w:pPr>
            <w:r w:rsidRPr="00A734F4">
              <w:rPr>
                <w:rFonts w:ascii="Arial" w:eastAsia="Calibri" w:hAnsi="Arial" w:cs="Arial"/>
                <w:szCs w:val="22"/>
              </w:rPr>
              <w:t xml:space="preserve">Banana, a key tropical fruit crop from the genus Musa (family </w:t>
            </w:r>
            <w:proofErr w:type="spellStart"/>
            <w:r w:rsidRPr="00A734F4">
              <w:rPr>
                <w:rFonts w:ascii="Arial" w:eastAsia="Calibri" w:hAnsi="Arial" w:cs="Arial"/>
                <w:i/>
                <w:iCs/>
                <w:szCs w:val="22"/>
              </w:rPr>
              <w:t>Musaceae</w:t>
            </w:r>
            <w:proofErr w:type="spellEnd"/>
            <w:r w:rsidR="00A576DE">
              <w:rPr>
                <w:rFonts w:ascii="Arial" w:eastAsia="Calibri" w:hAnsi="Arial" w:cs="Arial"/>
                <w:szCs w:val="22"/>
              </w:rPr>
              <w:t>)</w:t>
            </w:r>
            <w:r w:rsidRPr="00A734F4">
              <w:rPr>
                <w:rFonts w:ascii="Arial" w:eastAsia="Calibri" w:hAnsi="Arial" w:cs="Arial"/>
                <w:szCs w:val="22"/>
              </w:rPr>
              <w:t xml:space="preserve">. It ranks as the second most important fruit crop in India after mango and fourth globally, appreciated for its year-round availability, affordability, varietal diversity, taste, and nutritional value. Red Banana, in particular, is valued for its economic and health benefits but suffers from limited large-scale cultivation due to a lack of disease-free, quality planting material. Since it is seedless and propagated vegetatively through suckers, there is a high risk of transmitting soil-borne diseases and viral infections such as Banana Bunchy Top Virus (BBTV), which lowers productivity. Tissue culture offers an efficient alternative for mass multiplication of genetically uniform and disease-free plantlets using shoot tip explants. </w:t>
            </w:r>
          </w:p>
          <w:p w14:paraId="11181CC2" w14:textId="4F03212F" w:rsidR="00505F06" w:rsidRPr="00A734F4" w:rsidRDefault="009A4978" w:rsidP="0029574F">
            <w:pPr>
              <w:pStyle w:val="Body"/>
              <w:spacing w:after="0"/>
              <w:rPr>
                <w:rFonts w:ascii="Arial" w:eastAsia="Calibri" w:hAnsi="Arial" w:cs="Arial"/>
                <w:szCs w:val="22"/>
              </w:rPr>
            </w:pPr>
            <w:r w:rsidRPr="00A734F4">
              <w:rPr>
                <w:rFonts w:ascii="Arial" w:eastAsia="Calibri" w:hAnsi="Arial" w:cs="Arial"/>
                <w:szCs w:val="22"/>
              </w:rPr>
              <w:t>The study aimed to identify the most effective media combinations for shoot and root induction and to evaluate the success rate during hardening. Four sub-experiments—establishment, shoot proliferation, rooting, and hardening—were conducted in a completely randomized design (CRD) with appropr</w:t>
            </w:r>
            <w:r w:rsidR="0029574F" w:rsidRPr="00A734F4">
              <w:rPr>
                <w:rFonts w:ascii="Arial" w:eastAsia="Calibri" w:hAnsi="Arial" w:cs="Arial"/>
                <w:szCs w:val="22"/>
              </w:rPr>
              <w:t>iate replications, and data was</w:t>
            </w:r>
            <w:r w:rsidRPr="00A734F4">
              <w:rPr>
                <w:rFonts w:ascii="Arial" w:eastAsia="Calibri" w:hAnsi="Arial" w:cs="Arial"/>
                <w:szCs w:val="22"/>
              </w:rPr>
              <w:t xml:space="preserve"> analyzed as per Snedecor and Cochran (1972). The sterilization protocol included sequential treatments with Bavistin, Tween-20, citric and ascorbic acids, sodium hypochlorite, and mercuric chloride, achieving the lowest contamination rate of 20%. The best results for shoot initiation (82.22% establishment in 24.24 days) and shoot multiplication (average of 6.98 shoots per explant) were obtained using Murashige and Skoog (MS) medium supplemented with 2.0 mg/L BAP, 60 mg/L adenine sulfate, and 20 mg/L ascorbic acid. Rooting was most successful (95.56%) in MS medium containing 2.0 mg/L IBA and 1.0 mg/L IAA, with roots developing in 2–3 weeks after inoculation. Well-rooted plantlets were washed, treated with 0.1% Bavistin, and hardened</w:t>
            </w:r>
            <w:r w:rsidR="0029574F" w:rsidRPr="00A734F4">
              <w:rPr>
                <w:rFonts w:ascii="Arial" w:eastAsia="Calibri" w:hAnsi="Arial" w:cs="Arial"/>
                <w:szCs w:val="22"/>
              </w:rPr>
              <w:t xml:space="preserve"> for acclimatization</w:t>
            </w:r>
            <w:r w:rsidRPr="00A734F4">
              <w:rPr>
                <w:rFonts w:ascii="Arial" w:eastAsia="Calibri" w:hAnsi="Arial" w:cs="Arial"/>
                <w:szCs w:val="22"/>
              </w:rPr>
              <w:t xml:space="preserve"> in polybags filled with a 1:1:1 mixture of red soil, vermicompost, and sand. Covered with transparent polythene to maintain humidity, </w:t>
            </w:r>
            <w:r w:rsidR="0029574F" w:rsidRPr="00A734F4">
              <w:rPr>
                <w:rFonts w:ascii="Arial" w:eastAsia="Calibri" w:hAnsi="Arial" w:cs="Arial"/>
                <w:szCs w:val="22"/>
              </w:rPr>
              <w:t>was achieved</w:t>
            </w:r>
            <w:r w:rsidRPr="00A734F4">
              <w:rPr>
                <w:rFonts w:ascii="Arial" w:eastAsia="Calibri" w:hAnsi="Arial" w:cs="Arial"/>
                <w:szCs w:val="22"/>
              </w:rPr>
              <w:t xml:space="preserve"> a 90% survival rate during the hardening period in May and June.</w:t>
            </w:r>
          </w:p>
        </w:tc>
      </w:tr>
    </w:tbl>
    <w:p w14:paraId="4BB132BB" w14:textId="77777777" w:rsidR="00636EB2" w:rsidRPr="00A734F4" w:rsidRDefault="00636EB2" w:rsidP="00441B6F">
      <w:pPr>
        <w:pStyle w:val="Body"/>
        <w:spacing w:after="0"/>
        <w:rPr>
          <w:rFonts w:ascii="Arial" w:hAnsi="Arial" w:cs="Arial"/>
          <w:i/>
        </w:rPr>
      </w:pPr>
    </w:p>
    <w:p w14:paraId="67F41349" w14:textId="1C5463FF" w:rsidR="0024282C" w:rsidRPr="00A734F4" w:rsidRDefault="00DB6F42" w:rsidP="00441B6F">
      <w:pPr>
        <w:pStyle w:val="Body"/>
        <w:spacing w:after="0"/>
        <w:rPr>
          <w:rFonts w:ascii="Arial" w:hAnsi="Arial" w:cs="Arial"/>
          <w:i/>
        </w:rPr>
      </w:pPr>
      <w:r w:rsidRPr="00A734F4">
        <w:rPr>
          <w:rFonts w:ascii="Arial" w:hAnsi="Arial" w:cs="Arial"/>
          <w:i/>
        </w:rPr>
        <w:t xml:space="preserve">Keywords: </w:t>
      </w:r>
      <w:r w:rsidR="009A4978" w:rsidRPr="00A734F4">
        <w:rPr>
          <w:rFonts w:ascii="Arial" w:hAnsi="Arial" w:cs="Arial"/>
          <w:i/>
        </w:rPr>
        <w:t xml:space="preserve">Sucker explants, </w:t>
      </w:r>
      <w:r w:rsidR="0029574F" w:rsidRPr="00A734F4">
        <w:rPr>
          <w:rFonts w:ascii="Arial" w:hAnsi="Arial" w:cs="Arial"/>
          <w:i/>
        </w:rPr>
        <w:t>inoculation</w:t>
      </w:r>
      <w:r w:rsidR="009A4978" w:rsidRPr="00A734F4">
        <w:rPr>
          <w:rFonts w:ascii="Arial" w:hAnsi="Arial" w:cs="Arial"/>
          <w:i/>
        </w:rPr>
        <w:t>, MS media, rooting</w:t>
      </w:r>
      <w:r w:rsidR="0029574F" w:rsidRPr="00A734F4">
        <w:rPr>
          <w:rFonts w:ascii="Arial" w:hAnsi="Arial" w:cs="Arial"/>
          <w:i/>
        </w:rPr>
        <w:t>, hardening</w:t>
      </w:r>
    </w:p>
    <w:p w14:paraId="1994D22E" w14:textId="77777777" w:rsidR="00505F06" w:rsidRPr="00A734F4" w:rsidRDefault="00505F06" w:rsidP="00441B6F">
      <w:pPr>
        <w:pStyle w:val="Body"/>
        <w:spacing w:after="0"/>
        <w:rPr>
          <w:rFonts w:ascii="Arial" w:hAnsi="Arial" w:cs="Arial"/>
          <w:i/>
        </w:rPr>
      </w:pPr>
    </w:p>
    <w:p w14:paraId="7D4FEF72" w14:textId="77777777" w:rsidR="007F7B32" w:rsidRPr="00A734F4" w:rsidRDefault="00902823" w:rsidP="00441B6F">
      <w:pPr>
        <w:pStyle w:val="AbstHead"/>
        <w:spacing w:after="0"/>
        <w:jc w:val="both"/>
        <w:rPr>
          <w:rFonts w:ascii="Arial" w:hAnsi="Arial" w:cs="Arial"/>
        </w:rPr>
      </w:pPr>
      <w:r w:rsidRPr="00A734F4">
        <w:rPr>
          <w:rFonts w:ascii="Arial" w:hAnsi="Arial" w:cs="Arial"/>
        </w:rPr>
        <w:t xml:space="preserve">1. </w:t>
      </w:r>
      <w:r w:rsidR="00B01FCD" w:rsidRPr="00A734F4">
        <w:rPr>
          <w:rFonts w:ascii="Arial" w:hAnsi="Arial" w:cs="Arial"/>
        </w:rPr>
        <w:t>INTRODUCTION</w:t>
      </w:r>
    </w:p>
    <w:p w14:paraId="7EA1E637" w14:textId="77777777" w:rsidR="00790ADA" w:rsidRPr="00A734F4" w:rsidRDefault="00790ADA" w:rsidP="00441B6F">
      <w:pPr>
        <w:pStyle w:val="AbstHead"/>
        <w:spacing w:after="0"/>
        <w:jc w:val="both"/>
        <w:rPr>
          <w:rFonts w:ascii="Arial" w:hAnsi="Arial" w:cs="Arial"/>
        </w:rPr>
      </w:pPr>
    </w:p>
    <w:p w14:paraId="26C87A60" w14:textId="0F0189C1" w:rsidR="00790ADA" w:rsidRPr="00A734F4" w:rsidRDefault="009A4978" w:rsidP="00B4710A">
      <w:pPr>
        <w:pStyle w:val="Body"/>
        <w:spacing w:after="0"/>
        <w:rPr>
          <w:rFonts w:ascii="Arial" w:hAnsi="Arial" w:cs="Arial"/>
        </w:rPr>
      </w:pPr>
      <w:r w:rsidRPr="00A734F4">
        <w:rPr>
          <w:rFonts w:ascii="Arial" w:hAnsi="Arial" w:cs="Arial"/>
        </w:rPr>
        <w:t xml:space="preserve">Banana (Musa spp.), a major tropical fruit crop belonging to the family </w:t>
      </w:r>
      <w:r w:rsidRPr="00A734F4">
        <w:rPr>
          <w:rFonts w:ascii="Arial" w:hAnsi="Arial" w:cs="Arial"/>
          <w:i/>
          <w:iCs/>
        </w:rPr>
        <w:t>Musaceae</w:t>
      </w:r>
      <w:r w:rsidRPr="00A734F4">
        <w:rPr>
          <w:rFonts w:ascii="Arial" w:hAnsi="Arial" w:cs="Arial"/>
        </w:rPr>
        <w:t>, is believed to have originated in the hot and humid regions of Southea</w:t>
      </w:r>
      <w:r w:rsidR="00C2416E" w:rsidRPr="00A734F4">
        <w:rPr>
          <w:rFonts w:ascii="Arial" w:hAnsi="Arial" w:cs="Arial"/>
        </w:rPr>
        <w:t>st Asia (Simmonds and Shepherd,</w:t>
      </w:r>
      <w:r w:rsidRPr="00A734F4">
        <w:rPr>
          <w:rFonts w:ascii="Arial" w:hAnsi="Arial" w:cs="Arial"/>
        </w:rPr>
        <w:t xml:space="preserve">1955; Simmonds, 1962). </w:t>
      </w:r>
      <w:r w:rsidR="00E34ACE">
        <w:rPr>
          <w:rFonts w:ascii="Arial" w:hAnsi="Arial" w:cs="Arial"/>
        </w:rPr>
        <w:t>G</w:t>
      </w:r>
      <w:r w:rsidR="00E34ACE" w:rsidRPr="00A734F4">
        <w:rPr>
          <w:rFonts w:ascii="Arial" w:hAnsi="Arial" w:cs="Arial"/>
        </w:rPr>
        <w:t>lobally it</w:t>
      </w:r>
      <w:r w:rsidRPr="00A734F4">
        <w:rPr>
          <w:rFonts w:ascii="Arial" w:hAnsi="Arial" w:cs="Arial"/>
        </w:rPr>
        <w:t xml:space="preserve"> holds significant economic importance </w:t>
      </w:r>
      <w:r w:rsidR="00E1221E">
        <w:rPr>
          <w:rFonts w:ascii="Arial" w:hAnsi="Arial" w:cs="Arial"/>
        </w:rPr>
        <w:t xml:space="preserve">as </w:t>
      </w:r>
      <w:r w:rsidRPr="00A734F4">
        <w:rPr>
          <w:rFonts w:ascii="Arial" w:hAnsi="Arial" w:cs="Arial"/>
        </w:rPr>
        <w:t>fourth most important</w:t>
      </w:r>
      <w:r w:rsidR="00E1221E">
        <w:rPr>
          <w:rFonts w:ascii="Arial" w:hAnsi="Arial" w:cs="Arial"/>
        </w:rPr>
        <w:t xml:space="preserve"> fruit crop</w:t>
      </w:r>
      <w:r w:rsidRPr="00A734F4">
        <w:rPr>
          <w:rFonts w:ascii="Arial" w:hAnsi="Arial" w:cs="Arial"/>
        </w:rPr>
        <w:t>. Banana is widely preferred due to its affordability, year-round availability, appealing taste, and high nutritional and medicinal value. It also has strong export potential, particularly in Gulf countries. In India, banana ranks first in production and third in cultivated area among fruit crops, contributing around 13% of the total fruit-growing area and 33% of overall fruit production.</w:t>
      </w:r>
      <w:r w:rsidR="00E34ACE" w:rsidRPr="00E34ACE">
        <w:rPr>
          <w:rFonts w:ascii="Arial" w:hAnsi="Arial" w:cs="Arial"/>
        </w:rPr>
        <w:t xml:space="preserve"> </w:t>
      </w:r>
      <w:r w:rsidR="00E34ACE">
        <w:rPr>
          <w:rFonts w:ascii="Arial" w:hAnsi="Arial" w:cs="Arial"/>
        </w:rPr>
        <w:t>Banana is</w:t>
      </w:r>
      <w:r w:rsidR="00E34ACE" w:rsidRPr="00A734F4">
        <w:rPr>
          <w:rFonts w:ascii="Arial" w:hAnsi="Arial" w:cs="Arial"/>
        </w:rPr>
        <w:t xml:space="preserve"> the second most important fruit crop in India after </w:t>
      </w:r>
      <w:r w:rsidR="00E34ACE">
        <w:rPr>
          <w:rFonts w:ascii="Arial" w:hAnsi="Arial" w:cs="Arial"/>
        </w:rPr>
        <w:lastRenderedPageBreak/>
        <w:t>mango and state</w:t>
      </w:r>
      <w:r w:rsidRPr="00A734F4">
        <w:rPr>
          <w:rFonts w:ascii="Arial" w:hAnsi="Arial" w:cs="Arial"/>
        </w:rPr>
        <w:t xml:space="preserve"> Maharashtra leads in banana production with 3,924.1 thousand </w:t>
      </w:r>
      <w:proofErr w:type="spellStart"/>
      <w:r w:rsidRPr="00A734F4">
        <w:rPr>
          <w:rFonts w:ascii="Arial" w:hAnsi="Arial" w:cs="Arial"/>
        </w:rPr>
        <w:t>tonnes</w:t>
      </w:r>
      <w:proofErr w:type="spellEnd"/>
      <w:r w:rsidRPr="00A734F4">
        <w:rPr>
          <w:rFonts w:ascii="Arial" w:hAnsi="Arial" w:cs="Arial"/>
        </w:rPr>
        <w:t xml:space="preserve">, followed by Tamil Nadu with 3,543.8 thousand </w:t>
      </w:r>
      <w:proofErr w:type="spellStart"/>
      <w:r w:rsidRPr="00A734F4">
        <w:rPr>
          <w:rFonts w:ascii="Arial" w:hAnsi="Arial" w:cs="Arial"/>
        </w:rPr>
        <w:t>tonnes</w:t>
      </w:r>
      <w:proofErr w:type="spellEnd"/>
      <w:r w:rsidRPr="00A734F4">
        <w:rPr>
          <w:rFonts w:ascii="Arial" w:hAnsi="Arial" w:cs="Arial"/>
        </w:rPr>
        <w:t xml:space="preserve">, and has the highest productivity at 65.70 metric </w:t>
      </w:r>
      <w:proofErr w:type="spellStart"/>
      <w:r w:rsidRPr="00A734F4">
        <w:rPr>
          <w:rFonts w:ascii="Arial" w:hAnsi="Arial" w:cs="Arial"/>
        </w:rPr>
        <w:t>tonnes</w:t>
      </w:r>
      <w:proofErr w:type="spellEnd"/>
      <w:r w:rsidRPr="00A734F4">
        <w:rPr>
          <w:rFonts w:ascii="Arial" w:hAnsi="Arial" w:cs="Arial"/>
        </w:rPr>
        <w:t xml:space="preserve"> per hectare compared to the national average of 30.5 metric </w:t>
      </w:r>
      <w:proofErr w:type="spellStart"/>
      <w:r w:rsidRPr="00A734F4">
        <w:rPr>
          <w:rFonts w:ascii="Arial" w:hAnsi="Arial" w:cs="Arial"/>
        </w:rPr>
        <w:t>tonnes</w:t>
      </w:r>
      <w:proofErr w:type="spellEnd"/>
      <w:r w:rsidRPr="00A734F4">
        <w:rPr>
          <w:rFonts w:ascii="Arial" w:hAnsi="Arial" w:cs="Arial"/>
        </w:rPr>
        <w:t xml:space="preserve"> per hectare. Other key producing states include Karnataka, Gujarat, Andhra Pradesh, and Assam (National Horticulture Board, 2001–02). Conventionally, banana is propagated through suckers, with </w:t>
      </w:r>
      <w:r w:rsidR="007D591A" w:rsidRPr="00A734F4">
        <w:rPr>
          <w:rFonts w:ascii="Arial" w:hAnsi="Arial" w:cs="Arial"/>
        </w:rPr>
        <w:t xml:space="preserve">a plant typically producing few suckers annually. </w:t>
      </w:r>
      <w:r w:rsidRPr="00A734F4">
        <w:rPr>
          <w:rFonts w:ascii="Arial" w:hAnsi="Arial" w:cs="Arial"/>
        </w:rPr>
        <w:t xml:space="preserve">Currently, around 70% of Indian farmers rely on sucker-based propagation, while only 30% use tissue culture-derived plantlets (NHB). However, sucker propagation poses risks of transmitting soil-borne and viral diseases such as Banana Bunchy Top Virus (BBTV), often resulting in uneven growth and reduced yield. Tissue culture technology presents a reliable alternative for producing disease-free, genetically uniform planting material on a large scale. India has a substantial capacity to produce tissue culture raised planting material with an installed production capacity of 650 million plantlets annually. However, the current supply stands at 455 million plantlets per year. India's annual requirement for banana planting material is estimated at 3436 million suckers or plantlets (APAARI, 2019). This gap highlights the potential for expanding tissue culture operations to meet rising demand and improve crop productivity. Varieties like Grand </w:t>
      </w:r>
      <w:proofErr w:type="spellStart"/>
      <w:r w:rsidRPr="00A734F4">
        <w:rPr>
          <w:rFonts w:ascii="Arial" w:hAnsi="Arial" w:cs="Arial"/>
        </w:rPr>
        <w:t>Naine</w:t>
      </w:r>
      <w:proofErr w:type="spellEnd"/>
      <w:r w:rsidRPr="00A734F4">
        <w:rPr>
          <w:rFonts w:ascii="Arial" w:hAnsi="Arial" w:cs="Arial"/>
        </w:rPr>
        <w:t xml:space="preserve"> (G9) have gained widespread commercial popularity due to well-established protocols, accounting for 17% of the total banana cultivation area, with nearly 5 million tissue culture plantlets planted in a single year. In contrast, Red Banana remains backfoot in commercial micropropagation due to the lack of optimized in-vitro regeneration protocols and standardized media compositions.</w:t>
      </w:r>
      <w:r w:rsidR="007E73D9" w:rsidRPr="00A734F4">
        <w:rPr>
          <w:rFonts w:ascii="Arial" w:hAnsi="Arial" w:cs="Arial"/>
        </w:rPr>
        <w:t xml:space="preserve"> The Red banana has a leathery red peel, creamy texture, strong aroma, low calories, and a low glycemic index (45), contains anthocyanin pigment where in contrast, the G9 variety is parrot green, soft in texture, mildly aromatic, high in calories, with a higher glycemic index (51) and lacks extra pigment.</w:t>
      </w:r>
      <w:r w:rsidRPr="00A734F4">
        <w:rPr>
          <w:rFonts w:ascii="Arial" w:hAnsi="Arial" w:cs="Arial"/>
        </w:rPr>
        <w:t xml:space="preserve"> Red Banana, valued for its nutritional richness and unique market appeal, has yet to achieve comparable success in tissue culture propagation. Studies have shown that </w:t>
      </w:r>
      <w:proofErr w:type="spellStart"/>
      <w:r w:rsidRPr="00A734F4">
        <w:rPr>
          <w:rFonts w:ascii="Arial" w:hAnsi="Arial" w:cs="Arial"/>
        </w:rPr>
        <w:t>cytokinins</w:t>
      </w:r>
      <w:proofErr w:type="spellEnd"/>
      <w:r w:rsidRPr="00A734F4">
        <w:rPr>
          <w:rFonts w:ascii="Arial" w:hAnsi="Arial" w:cs="Arial"/>
        </w:rPr>
        <w:t xml:space="preserve"> such as </w:t>
      </w:r>
      <w:proofErr w:type="spellStart"/>
      <w:r w:rsidRPr="00A734F4">
        <w:rPr>
          <w:rFonts w:ascii="Arial" w:hAnsi="Arial" w:cs="Arial"/>
        </w:rPr>
        <w:t>benzylaminopurine</w:t>
      </w:r>
      <w:proofErr w:type="spellEnd"/>
      <w:r w:rsidRPr="00A734F4">
        <w:rPr>
          <w:rFonts w:ascii="Arial" w:hAnsi="Arial" w:cs="Arial"/>
        </w:rPr>
        <w:t xml:space="preserve"> (BAP), in combination with adenine sulfate, play a crucial role in shoot induction from banana explants (Babu P., 2019). The present research aimed to develop a reliable micropropagation protocol for Red Ban</w:t>
      </w:r>
      <w:r w:rsidR="0029574F" w:rsidRPr="00A734F4">
        <w:rPr>
          <w:rFonts w:ascii="Arial" w:hAnsi="Arial" w:cs="Arial"/>
        </w:rPr>
        <w:t>ana using apical shoot explants and</w:t>
      </w:r>
      <w:r w:rsidRPr="00A734F4">
        <w:rPr>
          <w:rFonts w:ascii="Arial" w:hAnsi="Arial" w:cs="Arial"/>
        </w:rPr>
        <w:t xml:space="preserve"> </w:t>
      </w:r>
      <w:r w:rsidR="0029574F" w:rsidRPr="00A734F4">
        <w:rPr>
          <w:rFonts w:ascii="Arial" w:hAnsi="Arial" w:cs="Arial"/>
        </w:rPr>
        <w:t>s</w:t>
      </w:r>
      <w:r w:rsidRPr="00A734F4">
        <w:rPr>
          <w:rFonts w:ascii="Arial" w:hAnsi="Arial" w:cs="Arial"/>
        </w:rPr>
        <w:t xml:space="preserve">tandardizing such a protocol is expected to significantly enhance the commercial cultivation of Red Banana through </w:t>
      </w:r>
      <w:r w:rsidR="0029574F" w:rsidRPr="00A734F4">
        <w:rPr>
          <w:rFonts w:ascii="Arial" w:hAnsi="Arial" w:cs="Arial"/>
        </w:rPr>
        <w:t>optimizing media components</w:t>
      </w:r>
      <w:r w:rsidRPr="00A734F4">
        <w:rPr>
          <w:rFonts w:ascii="Arial" w:hAnsi="Arial" w:cs="Arial"/>
        </w:rPr>
        <w:t xml:space="preserve"> and sca</w:t>
      </w:r>
      <w:r w:rsidR="0029574F" w:rsidRPr="00A734F4">
        <w:rPr>
          <w:rFonts w:ascii="Arial" w:hAnsi="Arial" w:cs="Arial"/>
        </w:rPr>
        <w:t>lable tissue culture techniques by making available healthy plantlets to farmers.</w:t>
      </w:r>
    </w:p>
    <w:p w14:paraId="423FC3E1" w14:textId="77777777" w:rsidR="009A4978" w:rsidRPr="00A734F4" w:rsidRDefault="009A4978" w:rsidP="00B4710A">
      <w:pPr>
        <w:pStyle w:val="Body"/>
        <w:spacing w:after="0"/>
        <w:rPr>
          <w:rFonts w:ascii="Arial" w:hAnsi="Arial" w:cs="Arial"/>
        </w:rPr>
      </w:pPr>
    </w:p>
    <w:p w14:paraId="740B79F5" w14:textId="77777777" w:rsidR="007F7B32" w:rsidRPr="00A734F4" w:rsidRDefault="00902823" w:rsidP="00441B6F">
      <w:pPr>
        <w:pStyle w:val="AbstHead"/>
        <w:spacing w:after="0"/>
        <w:jc w:val="both"/>
        <w:rPr>
          <w:rFonts w:ascii="Arial" w:hAnsi="Arial" w:cs="Arial"/>
        </w:rPr>
      </w:pPr>
      <w:r w:rsidRPr="00A734F4">
        <w:rPr>
          <w:rFonts w:ascii="Arial" w:hAnsi="Arial" w:cs="Arial"/>
        </w:rPr>
        <w:t>2. material and method</w:t>
      </w:r>
      <w:r w:rsidR="00000F8F" w:rsidRPr="00A734F4">
        <w:rPr>
          <w:rFonts w:ascii="Arial" w:hAnsi="Arial" w:cs="Arial"/>
        </w:rPr>
        <w:t xml:space="preserve">s </w:t>
      </w:r>
    </w:p>
    <w:p w14:paraId="20CFB3A7" w14:textId="1ED27A79" w:rsidR="00790ADA" w:rsidRPr="00A734F4" w:rsidRDefault="009A4978" w:rsidP="00441B6F">
      <w:pPr>
        <w:pStyle w:val="Body"/>
        <w:spacing w:after="0"/>
        <w:rPr>
          <w:rFonts w:ascii="Arial" w:hAnsi="Arial" w:cs="Arial"/>
        </w:rPr>
      </w:pPr>
      <w:r w:rsidRPr="00A734F4">
        <w:rPr>
          <w:rFonts w:ascii="Arial" w:hAnsi="Arial" w:cs="Arial"/>
        </w:rPr>
        <w:t xml:space="preserve">Sterilized </w:t>
      </w:r>
      <w:proofErr w:type="spellStart"/>
      <w:r w:rsidRPr="00A734F4">
        <w:rPr>
          <w:rFonts w:ascii="Arial" w:hAnsi="Arial" w:cs="Arial"/>
        </w:rPr>
        <w:t>glasswares</w:t>
      </w:r>
      <w:proofErr w:type="spellEnd"/>
      <w:r w:rsidRPr="00A734F4">
        <w:rPr>
          <w:rFonts w:ascii="Arial" w:hAnsi="Arial" w:cs="Arial"/>
        </w:rPr>
        <w:t xml:space="preserve"> and </w:t>
      </w:r>
      <w:proofErr w:type="spellStart"/>
      <w:r w:rsidRPr="00A734F4">
        <w:rPr>
          <w:rFonts w:ascii="Arial" w:hAnsi="Arial" w:cs="Arial"/>
        </w:rPr>
        <w:t>equipments</w:t>
      </w:r>
      <w:proofErr w:type="spellEnd"/>
      <w:r w:rsidRPr="00A734F4">
        <w:rPr>
          <w:rFonts w:ascii="Arial" w:hAnsi="Arial" w:cs="Arial"/>
        </w:rPr>
        <w:t xml:space="preserve"> were used with the analytical grade chemical. For the </w:t>
      </w:r>
      <w:r w:rsidRPr="00E34ACE">
        <w:rPr>
          <w:rFonts w:ascii="Arial" w:hAnsi="Arial" w:cs="Arial"/>
          <w:i/>
          <w:iCs/>
        </w:rPr>
        <w:t>in vitro</w:t>
      </w:r>
      <w:r w:rsidRPr="00A734F4">
        <w:rPr>
          <w:rFonts w:ascii="Arial" w:hAnsi="Arial" w:cs="Arial"/>
        </w:rPr>
        <w:t xml:space="preserve"> regeneration of Red banana, Murashige and Skoog (MS) medium was used throughout the research. For easy measurements, stock solutions of the individual components were prepared first and then required concentration is prepared to formulate the medium, by checking the final concentrations whether properly balanced. Stock Solutions of plant growth </w:t>
      </w:r>
      <w:proofErr w:type="spellStart"/>
      <w:r w:rsidRPr="00A734F4">
        <w:rPr>
          <w:rFonts w:ascii="Arial" w:hAnsi="Arial" w:cs="Arial"/>
        </w:rPr>
        <w:t>harmones</w:t>
      </w:r>
      <w:proofErr w:type="spellEnd"/>
      <w:r w:rsidRPr="00A734F4">
        <w:rPr>
          <w:rFonts w:ascii="Arial" w:hAnsi="Arial" w:cs="Arial"/>
        </w:rPr>
        <w:t xml:space="preserve"> were prepared by dissolving the required amount of </w:t>
      </w:r>
      <w:proofErr w:type="spellStart"/>
      <w:r w:rsidRPr="00A734F4">
        <w:rPr>
          <w:rFonts w:ascii="Arial" w:hAnsi="Arial" w:cs="Arial"/>
        </w:rPr>
        <w:t>cytokinins</w:t>
      </w:r>
      <w:proofErr w:type="spellEnd"/>
      <w:r w:rsidRPr="00A734F4">
        <w:rPr>
          <w:rFonts w:ascii="Arial" w:hAnsi="Arial" w:cs="Arial"/>
        </w:rPr>
        <w:t xml:space="preserve"> (BAP), </w:t>
      </w:r>
      <w:proofErr w:type="spellStart"/>
      <w:r w:rsidRPr="00A734F4">
        <w:rPr>
          <w:rFonts w:ascii="Arial" w:hAnsi="Arial" w:cs="Arial"/>
        </w:rPr>
        <w:t>auxins</w:t>
      </w:r>
      <w:proofErr w:type="spellEnd"/>
      <w:r w:rsidRPr="00A734F4">
        <w:rPr>
          <w:rFonts w:ascii="Arial" w:hAnsi="Arial" w:cs="Arial"/>
        </w:rPr>
        <w:t xml:space="preserve"> (IAA and IBA), in 10 mL of 1N NaOH. The final volumes were adjusted by adding double distilled water to bring the total to 1 liter. Later stock solution stored in the refrigerator and used within 15 days for respective experiment. Adjustment of pH from 5.5 to 5.8 of the fortified medium is done using 1N NaOH or 1N HCl before autoclaving. Borosilicate glassware was used throughout the study. Cleaning of </w:t>
      </w:r>
      <w:proofErr w:type="spellStart"/>
      <w:r w:rsidRPr="00A734F4">
        <w:rPr>
          <w:rFonts w:ascii="Arial" w:hAnsi="Arial" w:cs="Arial"/>
        </w:rPr>
        <w:t>glasswares</w:t>
      </w:r>
      <w:proofErr w:type="spellEnd"/>
      <w:r w:rsidRPr="00A734F4">
        <w:rPr>
          <w:rFonts w:ascii="Arial" w:hAnsi="Arial" w:cs="Arial"/>
        </w:rPr>
        <w:t xml:space="preserve"> was done with Tween 20 biodegradable detergent, followed by washing with tap water to remove any detergent residues. Finally, the glassware was rinsed with distilled water and sterilized in an oven at 160–180 °C for 3-4 hours.</w:t>
      </w:r>
    </w:p>
    <w:p w14:paraId="5429F881" w14:textId="77777777" w:rsidR="00416D7B" w:rsidRPr="00A734F4" w:rsidRDefault="00416D7B" w:rsidP="00441B6F">
      <w:pPr>
        <w:pStyle w:val="Body"/>
        <w:spacing w:after="0"/>
        <w:rPr>
          <w:rFonts w:ascii="Arial" w:hAnsi="Arial" w:cs="Arial"/>
        </w:rPr>
      </w:pPr>
    </w:p>
    <w:p w14:paraId="3A74E4E8" w14:textId="7A6BB89A" w:rsidR="00505F06" w:rsidRPr="00A734F4" w:rsidRDefault="00AA74E0" w:rsidP="00441B6F">
      <w:pPr>
        <w:pStyle w:val="Body"/>
        <w:spacing w:after="0"/>
        <w:rPr>
          <w:rFonts w:ascii="Arial" w:hAnsi="Arial" w:cs="Arial"/>
        </w:rPr>
      </w:pPr>
      <w:r w:rsidRPr="00A734F4">
        <w:rPr>
          <w:rFonts w:ascii="Arial" w:hAnsi="Arial" w:cs="Arial"/>
          <w:b/>
          <w:caps/>
          <w:sz w:val="22"/>
        </w:rPr>
        <w:t xml:space="preserve">2.1 </w:t>
      </w:r>
      <w:r w:rsidR="00416D7B" w:rsidRPr="00A734F4">
        <w:rPr>
          <w:rFonts w:ascii="Arial" w:hAnsi="Arial" w:cs="Arial"/>
          <w:b/>
          <w:sz w:val="22"/>
        </w:rPr>
        <w:t>Autoclaving</w:t>
      </w:r>
      <w:r w:rsidRPr="00A734F4">
        <w:rPr>
          <w:rFonts w:ascii="Arial" w:hAnsi="Arial" w:cs="Arial"/>
        </w:rPr>
        <w:t xml:space="preserve">- </w:t>
      </w:r>
      <w:r w:rsidR="00416D7B" w:rsidRPr="00A734F4">
        <w:rPr>
          <w:rFonts w:ascii="Arial" w:hAnsi="Arial" w:cs="Arial"/>
        </w:rPr>
        <w:t xml:space="preserve">Autoclave gives the platform for the sterilization of media combination, distilled water and glassware. Autoclaving the culture media contained in glass containers were carried out at 15 psi. pressure and 121 °C temperature for about 15- 40 minutes. Exposure time for autoclaving is dependent on volume of liquid which is needed to be </w:t>
      </w:r>
      <w:r w:rsidR="00416D7B" w:rsidRPr="00A734F4">
        <w:rPr>
          <w:rFonts w:ascii="Arial" w:hAnsi="Arial" w:cs="Arial"/>
        </w:rPr>
        <w:lastRenderedPageBreak/>
        <w:t>sterilized. Maximum care was taken during the procedure. After the media is autoclaved, it was stored in dark environment for 48 hours at 25±2 °C.</w:t>
      </w:r>
    </w:p>
    <w:p w14:paraId="1195DB24" w14:textId="77777777" w:rsidR="00416D7B" w:rsidRPr="00A734F4" w:rsidRDefault="00416D7B" w:rsidP="00441B6F">
      <w:pPr>
        <w:pStyle w:val="Body"/>
        <w:spacing w:after="0"/>
        <w:rPr>
          <w:rFonts w:ascii="Arial" w:hAnsi="Arial" w:cs="Arial"/>
        </w:rPr>
      </w:pPr>
    </w:p>
    <w:p w14:paraId="5CF9DD0B" w14:textId="1A78B650" w:rsidR="008B1705" w:rsidRPr="00A734F4" w:rsidRDefault="00DD627A" w:rsidP="008B1705">
      <w:pPr>
        <w:pStyle w:val="Body"/>
        <w:spacing w:after="0"/>
        <w:rPr>
          <w:rFonts w:ascii="Arial" w:hAnsi="Arial" w:cs="Arial"/>
        </w:rPr>
      </w:pPr>
      <w:r w:rsidRPr="00A734F4">
        <w:rPr>
          <w:rFonts w:ascii="Arial" w:hAnsi="Arial" w:cs="Arial"/>
          <w:b/>
          <w:caps/>
          <w:sz w:val="22"/>
        </w:rPr>
        <w:t>2.2</w:t>
      </w:r>
      <w:r w:rsidR="00416D7B" w:rsidRPr="00A734F4">
        <w:rPr>
          <w:rFonts w:ascii="Arial" w:hAnsi="Arial" w:cs="Arial"/>
          <w:b/>
          <w:caps/>
          <w:sz w:val="22"/>
        </w:rPr>
        <w:t xml:space="preserve"> </w:t>
      </w:r>
      <w:r w:rsidR="00416D7B" w:rsidRPr="00A734F4">
        <w:rPr>
          <w:rFonts w:ascii="Arial" w:hAnsi="Arial" w:cs="Arial"/>
          <w:b/>
          <w:sz w:val="22"/>
        </w:rPr>
        <w:t xml:space="preserve">Culture room sterilization and transfer area </w:t>
      </w:r>
      <w:r w:rsidR="0029574F" w:rsidRPr="00A734F4">
        <w:rPr>
          <w:rFonts w:ascii="Arial" w:hAnsi="Arial" w:cs="Arial"/>
        </w:rPr>
        <w:t>–</w:t>
      </w:r>
      <w:r w:rsidR="00416D7B" w:rsidRPr="00A734F4">
        <w:rPr>
          <w:rFonts w:ascii="Arial" w:hAnsi="Arial" w:cs="Arial"/>
        </w:rPr>
        <w:t xml:space="preserve"> Initially</w:t>
      </w:r>
      <w:r w:rsidR="0029574F" w:rsidRPr="00A734F4">
        <w:rPr>
          <w:rFonts w:ascii="Arial" w:hAnsi="Arial" w:cs="Arial"/>
        </w:rPr>
        <w:t xml:space="preserve"> aseptic condition </w:t>
      </w:r>
      <w:r w:rsidR="008B1705" w:rsidRPr="00A734F4">
        <w:rPr>
          <w:rFonts w:ascii="Arial" w:hAnsi="Arial" w:cs="Arial"/>
        </w:rPr>
        <w:t>was maintained by</w:t>
      </w:r>
      <w:r w:rsidR="00416D7B" w:rsidRPr="00A734F4">
        <w:rPr>
          <w:rFonts w:ascii="Arial" w:hAnsi="Arial" w:cs="Arial"/>
        </w:rPr>
        <w:t xml:space="preserve"> cleaning of culture rooms was done by gently washing the floors and walls by using a detergent soap and then cleansing with phenyls daily. Sterilization of transfer area was done by exposing it to UV light. Installation of HEPA filter ventilation unit checked that aseptic condition of transfer area is maintained. Sterilizatio</w:t>
      </w:r>
      <w:r w:rsidR="008B1705" w:rsidRPr="00A734F4">
        <w:rPr>
          <w:rFonts w:ascii="Arial" w:hAnsi="Arial" w:cs="Arial"/>
        </w:rPr>
        <w:t xml:space="preserve">n of laminar airflow hoods was </w:t>
      </w:r>
      <w:r w:rsidR="00416D7B" w:rsidRPr="00A734F4">
        <w:rPr>
          <w:rFonts w:ascii="Arial" w:hAnsi="Arial" w:cs="Arial"/>
        </w:rPr>
        <w:t>done by wiping the working surface using 70% ethyl alcohol.</w:t>
      </w:r>
    </w:p>
    <w:p w14:paraId="73127ADC" w14:textId="77777777" w:rsidR="008B1705" w:rsidRPr="00A734F4" w:rsidRDefault="008B1705" w:rsidP="008B1705">
      <w:pPr>
        <w:pStyle w:val="Body"/>
        <w:spacing w:after="0"/>
        <w:rPr>
          <w:rFonts w:ascii="Arial" w:hAnsi="Arial" w:cs="Arial"/>
        </w:rPr>
      </w:pPr>
    </w:p>
    <w:p w14:paraId="0C6F5D60" w14:textId="390B5230" w:rsidR="00416D7B" w:rsidRPr="00A734F4" w:rsidRDefault="00DD627A" w:rsidP="00441B6F">
      <w:pPr>
        <w:pStyle w:val="Body"/>
        <w:spacing w:after="0"/>
        <w:rPr>
          <w:rFonts w:ascii="Arial" w:hAnsi="Arial" w:cs="Arial"/>
        </w:rPr>
      </w:pPr>
      <w:r w:rsidRPr="00A734F4">
        <w:rPr>
          <w:rFonts w:ascii="Arial" w:hAnsi="Arial" w:cs="Arial"/>
          <w:b/>
          <w:caps/>
          <w:sz w:val="22"/>
        </w:rPr>
        <w:t>2.3</w:t>
      </w:r>
      <w:r w:rsidR="008B1705" w:rsidRPr="00A734F4">
        <w:rPr>
          <w:rFonts w:ascii="Arial" w:hAnsi="Arial" w:cs="Arial"/>
          <w:b/>
          <w:caps/>
          <w:sz w:val="22"/>
        </w:rPr>
        <w:t xml:space="preserve"> </w:t>
      </w:r>
      <w:r w:rsidR="008B1705" w:rsidRPr="00A734F4">
        <w:rPr>
          <w:rFonts w:ascii="Arial" w:hAnsi="Arial" w:cs="Arial"/>
          <w:b/>
          <w:sz w:val="22"/>
        </w:rPr>
        <w:t xml:space="preserve">Sterilization of ex-plant </w:t>
      </w:r>
      <w:r w:rsidR="008B1705" w:rsidRPr="00A734F4">
        <w:rPr>
          <w:rFonts w:ascii="Arial" w:hAnsi="Arial" w:cs="Arial"/>
        </w:rPr>
        <w:t xml:space="preserve">– Obtaining sterilized explants is important process because during the sterilization, biological activity of living material should be maintained and only the fungal and bacterial contaminant needs to be destroyed. Various surface sterilization agents were used for sterilization of explants. Sword suckers of 3-4 month old were taken and used as explants for studying. Trimming of the collected explants to desired sizes with sterile knife and later with scalpel blade for precise cutting was done. Once the explants were cut to suitable size, they were washed well in the running tap water to remove the soil and dirt attached along the suckers and then they were treated with surface </w:t>
      </w:r>
      <w:proofErr w:type="spellStart"/>
      <w:r w:rsidR="008B1705" w:rsidRPr="00A734F4">
        <w:rPr>
          <w:rFonts w:ascii="Arial" w:hAnsi="Arial" w:cs="Arial"/>
        </w:rPr>
        <w:t>sterilants</w:t>
      </w:r>
      <w:proofErr w:type="spellEnd"/>
      <w:r w:rsidR="008B1705" w:rsidRPr="00A734F4">
        <w:rPr>
          <w:rFonts w:ascii="Arial" w:hAnsi="Arial" w:cs="Arial"/>
        </w:rPr>
        <w:t xml:space="preserve"> to check microbial pathogens.</w:t>
      </w:r>
    </w:p>
    <w:p w14:paraId="4570A2E3" w14:textId="77777777" w:rsidR="008B1705" w:rsidRPr="00A734F4" w:rsidRDefault="008B1705" w:rsidP="00441B6F">
      <w:pPr>
        <w:pStyle w:val="Body"/>
        <w:spacing w:after="0"/>
        <w:rPr>
          <w:rFonts w:ascii="Arial" w:hAnsi="Arial" w:cs="Arial"/>
        </w:rPr>
      </w:pPr>
    </w:p>
    <w:p w14:paraId="37CEB650" w14:textId="17CC5C58" w:rsidR="00416D7B" w:rsidRPr="00A734F4" w:rsidRDefault="00DD627A" w:rsidP="00441B6F">
      <w:pPr>
        <w:pStyle w:val="Body"/>
        <w:spacing w:after="0"/>
        <w:rPr>
          <w:rFonts w:ascii="Arial" w:hAnsi="Arial" w:cs="Arial"/>
        </w:rPr>
      </w:pPr>
      <w:r w:rsidRPr="00A734F4">
        <w:rPr>
          <w:rFonts w:ascii="Arial" w:hAnsi="Arial" w:cs="Arial"/>
          <w:b/>
          <w:caps/>
          <w:sz w:val="22"/>
        </w:rPr>
        <w:t>2.4</w:t>
      </w:r>
      <w:r w:rsidR="00416D7B" w:rsidRPr="00A734F4">
        <w:rPr>
          <w:rFonts w:ascii="Arial" w:hAnsi="Arial" w:cs="Arial"/>
          <w:b/>
          <w:caps/>
          <w:sz w:val="22"/>
        </w:rPr>
        <w:t xml:space="preserve"> </w:t>
      </w:r>
      <w:r w:rsidR="00416D7B" w:rsidRPr="00A734F4">
        <w:rPr>
          <w:rFonts w:ascii="Arial" w:hAnsi="Arial" w:cs="Arial"/>
          <w:b/>
          <w:sz w:val="22"/>
        </w:rPr>
        <w:t xml:space="preserve">Inoculation of explants </w:t>
      </w:r>
      <w:r w:rsidR="00416D7B" w:rsidRPr="00A734F4">
        <w:rPr>
          <w:rFonts w:ascii="Arial" w:hAnsi="Arial" w:cs="Arial"/>
        </w:rPr>
        <w:t>- Inoculation of the explants on culture media aseptically was done after sterilization process. For doing inoculation, the explants were shifted to large sterilized glass petri plates by using sterile forceps done under strict aseptic conditions. These explants were then inoculated vertically to culture bottles which contain MS medium added with different plant growth hormones. Once the explants are vertically inoculated in culture by keeping the node above medium, the culture bottle’s mouth was quickly flamed and closed with cap.</w:t>
      </w:r>
    </w:p>
    <w:p w14:paraId="021953E3" w14:textId="77777777" w:rsidR="00416D7B" w:rsidRPr="00A734F4" w:rsidRDefault="00416D7B" w:rsidP="00441B6F">
      <w:pPr>
        <w:pStyle w:val="Body"/>
        <w:spacing w:after="0"/>
        <w:rPr>
          <w:rFonts w:ascii="Arial" w:hAnsi="Arial" w:cs="Arial"/>
        </w:rPr>
      </w:pPr>
    </w:p>
    <w:p w14:paraId="22FA4689" w14:textId="46239E4D" w:rsidR="00416D7B" w:rsidRPr="00A734F4" w:rsidRDefault="00DD627A" w:rsidP="00416D7B">
      <w:pPr>
        <w:pStyle w:val="Body"/>
        <w:spacing w:after="0"/>
        <w:rPr>
          <w:rFonts w:ascii="Arial" w:hAnsi="Arial" w:cs="Arial"/>
        </w:rPr>
      </w:pPr>
      <w:r w:rsidRPr="00A734F4">
        <w:rPr>
          <w:rFonts w:ascii="Arial" w:hAnsi="Arial" w:cs="Arial"/>
          <w:b/>
          <w:caps/>
          <w:sz w:val="22"/>
        </w:rPr>
        <w:t>2.5</w:t>
      </w:r>
      <w:r w:rsidR="00416D7B" w:rsidRPr="00A734F4">
        <w:rPr>
          <w:rFonts w:ascii="Arial" w:hAnsi="Arial" w:cs="Arial"/>
          <w:b/>
          <w:caps/>
          <w:sz w:val="22"/>
        </w:rPr>
        <w:t xml:space="preserve"> </w:t>
      </w:r>
      <w:r w:rsidR="00416D7B" w:rsidRPr="00A734F4">
        <w:rPr>
          <w:rFonts w:ascii="Arial" w:hAnsi="Arial" w:cs="Arial"/>
          <w:b/>
          <w:sz w:val="22"/>
        </w:rPr>
        <w:t xml:space="preserve">Culture conditions </w:t>
      </w:r>
      <w:r w:rsidR="00416D7B" w:rsidRPr="00A734F4">
        <w:rPr>
          <w:rFonts w:ascii="Arial" w:hAnsi="Arial" w:cs="Arial"/>
        </w:rPr>
        <w:t>- All the cultures were incubated at a temperature of 25±2 °C</w:t>
      </w:r>
      <w:r w:rsidR="005655F1">
        <w:rPr>
          <w:rFonts w:ascii="Arial" w:hAnsi="Arial" w:cs="Arial"/>
        </w:rPr>
        <w:t xml:space="preserve"> under fluorescent light in 16:</w:t>
      </w:r>
      <w:bookmarkStart w:id="0" w:name="_GoBack"/>
      <w:bookmarkEnd w:id="0"/>
      <w:r w:rsidR="00416D7B" w:rsidRPr="00A734F4">
        <w:rPr>
          <w:rFonts w:ascii="Arial" w:hAnsi="Arial" w:cs="Arial"/>
        </w:rPr>
        <w:t>8 hours photoperiod and light intensity of 2500 lux.</w:t>
      </w:r>
    </w:p>
    <w:p w14:paraId="583FCF23" w14:textId="77777777" w:rsidR="00416D7B" w:rsidRPr="00A734F4" w:rsidRDefault="00416D7B" w:rsidP="00441B6F">
      <w:pPr>
        <w:pStyle w:val="Body"/>
        <w:spacing w:after="0"/>
        <w:rPr>
          <w:rFonts w:ascii="Arial" w:hAnsi="Arial" w:cs="Arial"/>
        </w:rPr>
      </w:pPr>
    </w:p>
    <w:p w14:paraId="626B3661" w14:textId="01A1EF1F" w:rsidR="00416D7B" w:rsidRPr="00A734F4" w:rsidRDefault="00DD627A" w:rsidP="00416D7B">
      <w:pPr>
        <w:pStyle w:val="Body"/>
        <w:rPr>
          <w:rFonts w:ascii="Arial" w:hAnsi="Arial" w:cs="Arial"/>
        </w:rPr>
      </w:pPr>
      <w:r w:rsidRPr="00A734F4">
        <w:rPr>
          <w:rFonts w:ascii="Arial" w:hAnsi="Arial" w:cs="Arial"/>
          <w:b/>
          <w:caps/>
          <w:sz w:val="22"/>
        </w:rPr>
        <w:t>2.6</w:t>
      </w:r>
      <w:r w:rsidR="00416D7B" w:rsidRPr="00A734F4">
        <w:rPr>
          <w:rFonts w:ascii="Arial" w:hAnsi="Arial" w:cs="Arial"/>
          <w:b/>
          <w:caps/>
          <w:sz w:val="22"/>
        </w:rPr>
        <w:t xml:space="preserve"> </w:t>
      </w:r>
      <w:r w:rsidR="00416D7B" w:rsidRPr="00A734F4">
        <w:rPr>
          <w:rFonts w:ascii="Arial" w:hAnsi="Arial" w:cs="Arial"/>
          <w:b/>
          <w:sz w:val="22"/>
        </w:rPr>
        <w:t xml:space="preserve">Effect of Media on Explants: </w:t>
      </w:r>
      <w:r w:rsidR="00416D7B" w:rsidRPr="00A734F4">
        <w:rPr>
          <w:rFonts w:ascii="Arial" w:hAnsi="Arial" w:cs="Arial"/>
        </w:rPr>
        <w:t xml:space="preserve">- Murashige and Skoog media were tested for direct shoot formation from shoot tip explants at most responsive level of different plant growth regulators. The basal initiation and multiplication media was prepared by enriching the MS media with 20 mg/L ascorbic acid and 60 mg/L adenine sulphate each of 1 </w:t>
      </w:r>
      <w:proofErr w:type="spellStart"/>
      <w:r w:rsidR="00416D7B" w:rsidRPr="00A734F4">
        <w:rPr>
          <w:rFonts w:ascii="Arial" w:hAnsi="Arial" w:cs="Arial"/>
        </w:rPr>
        <w:t>litre</w:t>
      </w:r>
      <w:proofErr w:type="spellEnd"/>
      <w:r w:rsidR="00416D7B" w:rsidRPr="00A734F4">
        <w:rPr>
          <w:rFonts w:ascii="Arial" w:hAnsi="Arial" w:cs="Arial"/>
        </w:rPr>
        <w:t xml:space="preserve"> MS media. Different hormone combinations are combined in basal multiplication media as follows: BAP added singly in 1 L medium.</w:t>
      </w:r>
    </w:p>
    <w:p w14:paraId="5EA5FEB1" w14:textId="1F6638E5" w:rsidR="00416D7B" w:rsidRPr="00A734F4" w:rsidRDefault="00416D7B" w:rsidP="00416D7B">
      <w:pPr>
        <w:pStyle w:val="Body"/>
        <w:spacing w:after="0"/>
        <w:rPr>
          <w:rFonts w:ascii="Arial" w:hAnsi="Arial" w:cs="Arial"/>
        </w:rPr>
      </w:pPr>
      <w:r w:rsidRPr="00A734F4">
        <w:rPr>
          <w:rFonts w:ascii="Arial" w:hAnsi="Arial" w:cs="Arial"/>
        </w:rPr>
        <w:t xml:space="preserve">    BAP (0.5 mgL</w:t>
      </w:r>
      <w:r w:rsidR="00321260" w:rsidRPr="00A734F4">
        <w:rPr>
          <w:rStyle w:val="Superscript"/>
          <w:rFonts w:ascii="Arial" w:hAnsi="Arial" w:cs="Arial"/>
        </w:rPr>
        <w:t>-1</w:t>
      </w:r>
      <w:r w:rsidRPr="00A734F4">
        <w:rPr>
          <w:rFonts w:ascii="Arial" w:hAnsi="Arial" w:cs="Arial"/>
        </w:rPr>
        <w:t xml:space="preserve">, 1.0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1.5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2.0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2.5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3.0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w:t>
      </w:r>
    </w:p>
    <w:p w14:paraId="7670C0EB" w14:textId="77777777" w:rsidR="00416D7B" w:rsidRPr="00A734F4" w:rsidRDefault="00416D7B" w:rsidP="00441B6F">
      <w:pPr>
        <w:pStyle w:val="Body"/>
        <w:spacing w:after="0"/>
        <w:rPr>
          <w:rFonts w:ascii="Arial" w:hAnsi="Arial" w:cs="Arial"/>
        </w:rPr>
      </w:pPr>
    </w:p>
    <w:p w14:paraId="510DF576" w14:textId="2D241121" w:rsidR="007409AE" w:rsidRPr="00A734F4" w:rsidRDefault="00DD627A" w:rsidP="007409AE">
      <w:pPr>
        <w:pStyle w:val="Body"/>
        <w:rPr>
          <w:rFonts w:ascii="Arial" w:hAnsi="Arial" w:cs="Arial"/>
        </w:rPr>
      </w:pPr>
      <w:r w:rsidRPr="00A734F4">
        <w:rPr>
          <w:rFonts w:ascii="Arial" w:hAnsi="Arial" w:cs="Arial"/>
          <w:b/>
          <w:caps/>
          <w:sz w:val="22"/>
        </w:rPr>
        <w:t>2.7</w:t>
      </w:r>
      <w:r w:rsidR="00416D7B" w:rsidRPr="00A734F4">
        <w:rPr>
          <w:rFonts w:ascii="Arial" w:hAnsi="Arial" w:cs="Arial"/>
          <w:b/>
          <w:caps/>
          <w:sz w:val="22"/>
        </w:rPr>
        <w:t xml:space="preserve"> </w:t>
      </w:r>
      <w:r w:rsidR="00416D7B" w:rsidRPr="00A734F4">
        <w:rPr>
          <w:rFonts w:ascii="Arial" w:hAnsi="Arial" w:cs="Arial"/>
          <w:b/>
          <w:sz w:val="22"/>
        </w:rPr>
        <w:t xml:space="preserve">Observations recorded </w:t>
      </w:r>
      <w:r w:rsidR="00416D7B" w:rsidRPr="00A734F4">
        <w:rPr>
          <w:rFonts w:ascii="Arial" w:hAnsi="Arial" w:cs="Arial"/>
        </w:rPr>
        <w:t xml:space="preserve">- </w:t>
      </w:r>
      <w:r w:rsidR="007409AE" w:rsidRPr="00A734F4">
        <w:rPr>
          <w:rFonts w:ascii="Arial" w:hAnsi="Arial" w:cs="Arial"/>
        </w:rPr>
        <w:t>Each combination of treatments was replicated 3 times for getting unbiased results. Observation of cultures were done perio</w:t>
      </w:r>
      <w:r w:rsidR="008B1705" w:rsidRPr="00A734F4">
        <w:rPr>
          <w:rFonts w:ascii="Arial" w:hAnsi="Arial" w:cs="Arial"/>
        </w:rPr>
        <w:t>dically a</w:t>
      </w:r>
      <w:r w:rsidR="0044059F" w:rsidRPr="00A734F4">
        <w:rPr>
          <w:rFonts w:ascii="Arial" w:hAnsi="Arial" w:cs="Arial"/>
        </w:rPr>
        <w:t>nd following observations recorded</w:t>
      </w:r>
      <w:r w:rsidR="007409AE" w:rsidRPr="00A734F4">
        <w:rPr>
          <w:rFonts w:ascii="Arial" w:hAnsi="Arial" w:cs="Arial"/>
        </w:rPr>
        <w:t>:</w:t>
      </w:r>
    </w:p>
    <w:p w14:paraId="69EA3356" w14:textId="77777777" w:rsidR="007409AE" w:rsidRPr="00A734F4" w:rsidRDefault="007409AE" w:rsidP="007409AE">
      <w:pPr>
        <w:pStyle w:val="Body"/>
        <w:spacing w:after="0"/>
        <w:rPr>
          <w:rFonts w:ascii="Arial" w:hAnsi="Arial" w:cs="Arial"/>
        </w:rPr>
      </w:pPr>
      <w:r w:rsidRPr="00A734F4">
        <w:rPr>
          <w:rFonts w:ascii="Arial" w:hAnsi="Arial" w:cs="Arial"/>
        </w:rPr>
        <w:t>1)</w:t>
      </w:r>
      <w:r w:rsidRPr="00A734F4">
        <w:rPr>
          <w:rFonts w:ascii="Arial" w:hAnsi="Arial" w:cs="Arial"/>
        </w:rPr>
        <w:tab/>
        <w:t>Number of days required for establishment of explant.</w:t>
      </w:r>
    </w:p>
    <w:p w14:paraId="5682E09D" w14:textId="58C05C48" w:rsidR="007409AE" w:rsidRPr="00A734F4" w:rsidRDefault="007409AE" w:rsidP="007409AE">
      <w:pPr>
        <w:pStyle w:val="Body"/>
        <w:spacing w:after="0"/>
        <w:rPr>
          <w:rFonts w:ascii="Arial" w:hAnsi="Arial" w:cs="Arial"/>
        </w:rPr>
      </w:pPr>
      <w:r w:rsidRPr="00A734F4">
        <w:rPr>
          <w:rFonts w:ascii="Arial" w:hAnsi="Arial" w:cs="Arial"/>
        </w:rPr>
        <w:t>2)</w:t>
      </w:r>
      <w:r w:rsidRPr="00A734F4">
        <w:rPr>
          <w:rFonts w:ascii="Arial" w:hAnsi="Arial" w:cs="Arial"/>
        </w:rPr>
        <w:tab/>
        <w:t>Number of multiple shoots developed per explant.</w:t>
      </w:r>
    </w:p>
    <w:p w14:paraId="75EFDD0B" w14:textId="77777777" w:rsidR="007409AE" w:rsidRPr="00A734F4" w:rsidRDefault="007409AE" w:rsidP="007409AE">
      <w:pPr>
        <w:pStyle w:val="Body"/>
        <w:spacing w:after="0"/>
        <w:rPr>
          <w:rFonts w:ascii="Arial" w:hAnsi="Arial" w:cs="Arial"/>
        </w:rPr>
      </w:pPr>
      <w:r w:rsidRPr="00A734F4">
        <w:rPr>
          <w:rFonts w:ascii="Arial" w:hAnsi="Arial" w:cs="Arial"/>
        </w:rPr>
        <w:t>3)</w:t>
      </w:r>
      <w:r w:rsidRPr="00A734F4">
        <w:rPr>
          <w:rFonts w:ascii="Arial" w:hAnsi="Arial" w:cs="Arial"/>
        </w:rPr>
        <w:tab/>
        <w:t>Shoot establishment percentage.</w:t>
      </w:r>
    </w:p>
    <w:p w14:paraId="0DFFF26C" w14:textId="77777777" w:rsidR="007409AE" w:rsidRPr="00A734F4" w:rsidRDefault="007409AE" w:rsidP="007409AE">
      <w:pPr>
        <w:pStyle w:val="Body"/>
        <w:spacing w:after="0"/>
        <w:rPr>
          <w:rFonts w:ascii="Arial" w:hAnsi="Arial" w:cs="Arial"/>
        </w:rPr>
      </w:pPr>
      <w:r w:rsidRPr="00A734F4">
        <w:rPr>
          <w:rFonts w:ascii="Arial" w:hAnsi="Arial" w:cs="Arial"/>
        </w:rPr>
        <w:t>4)</w:t>
      </w:r>
      <w:r w:rsidRPr="00A734F4">
        <w:rPr>
          <w:rFonts w:ascii="Arial" w:hAnsi="Arial" w:cs="Arial"/>
        </w:rPr>
        <w:tab/>
        <w:t>Number of days required for root induction of shoots.</w:t>
      </w:r>
    </w:p>
    <w:p w14:paraId="2F03E3CA" w14:textId="77777777" w:rsidR="007409AE" w:rsidRPr="00A734F4" w:rsidRDefault="007409AE" w:rsidP="007409AE">
      <w:pPr>
        <w:pStyle w:val="Body"/>
        <w:spacing w:after="0"/>
        <w:rPr>
          <w:rFonts w:ascii="Arial" w:hAnsi="Arial" w:cs="Arial"/>
        </w:rPr>
      </w:pPr>
      <w:r w:rsidRPr="00A734F4">
        <w:rPr>
          <w:rFonts w:ascii="Arial" w:hAnsi="Arial" w:cs="Arial"/>
        </w:rPr>
        <w:t>5)</w:t>
      </w:r>
      <w:r w:rsidRPr="00A734F4">
        <w:rPr>
          <w:rFonts w:ascii="Arial" w:hAnsi="Arial" w:cs="Arial"/>
        </w:rPr>
        <w:tab/>
        <w:t>Percentage of rooted shoots (%).</w:t>
      </w:r>
    </w:p>
    <w:p w14:paraId="43468BF5" w14:textId="77777777" w:rsidR="007409AE" w:rsidRPr="00A734F4" w:rsidRDefault="007409AE" w:rsidP="007409AE">
      <w:pPr>
        <w:pStyle w:val="Body"/>
        <w:spacing w:after="0"/>
        <w:rPr>
          <w:rFonts w:ascii="Arial" w:hAnsi="Arial" w:cs="Arial"/>
        </w:rPr>
      </w:pPr>
      <w:r w:rsidRPr="00A734F4">
        <w:rPr>
          <w:rFonts w:ascii="Arial" w:hAnsi="Arial" w:cs="Arial"/>
        </w:rPr>
        <w:t>6)</w:t>
      </w:r>
      <w:r w:rsidRPr="00A734F4">
        <w:rPr>
          <w:rFonts w:ascii="Arial" w:hAnsi="Arial" w:cs="Arial"/>
        </w:rPr>
        <w:tab/>
        <w:t>Survival of plantlets in hardening</w:t>
      </w:r>
    </w:p>
    <w:p w14:paraId="2FBF81A6" w14:textId="58229D18" w:rsidR="00416D7B" w:rsidRPr="00A734F4" w:rsidRDefault="007409AE" w:rsidP="007409AE">
      <w:pPr>
        <w:pStyle w:val="Body"/>
        <w:spacing w:after="0"/>
        <w:rPr>
          <w:rFonts w:ascii="Arial" w:hAnsi="Arial" w:cs="Arial"/>
        </w:rPr>
      </w:pPr>
      <w:r w:rsidRPr="00A734F4">
        <w:rPr>
          <w:rFonts w:ascii="Arial" w:hAnsi="Arial" w:cs="Arial"/>
        </w:rPr>
        <w:tab/>
        <w:t>Completely randomized design was used for conducting the experiment and da</w:t>
      </w:r>
      <w:r w:rsidR="0044059F" w:rsidRPr="00A734F4">
        <w:rPr>
          <w:rFonts w:ascii="Arial" w:hAnsi="Arial" w:cs="Arial"/>
        </w:rPr>
        <w:t>ta collected was</w:t>
      </w:r>
      <w:r w:rsidRPr="00A734F4">
        <w:rPr>
          <w:rFonts w:ascii="Arial" w:hAnsi="Arial" w:cs="Arial"/>
        </w:rPr>
        <w:t xml:space="preserve"> </w:t>
      </w:r>
      <w:proofErr w:type="spellStart"/>
      <w:r w:rsidRPr="00A734F4">
        <w:rPr>
          <w:rFonts w:ascii="Arial" w:hAnsi="Arial" w:cs="Arial"/>
        </w:rPr>
        <w:t>analysed</w:t>
      </w:r>
      <w:proofErr w:type="spellEnd"/>
      <w:r w:rsidRPr="00A734F4">
        <w:rPr>
          <w:rFonts w:ascii="Arial" w:hAnsi="Arial" w:cs="Arial"/>
        </w:rPr>
        <w:t xml:space="preserve"> for mean and standard error as given by Snedecor and Cochran (1972).</w:t>
      </w:r>
    </w:p>
    <w:p w14:paraId="2EFF539C" w14:textId="77777777" w:rsidR="00416D7B" w:rsidRPr="00A734F4" w:rsidRDefault="00416D7B" w:rsidP="00441B6F">
      <w:pPr>
        <w:pStyle w:val="Body"/>
        <w:spacing w:after="0"/>
        <w:rPr>
          <w:rFonts w:ascii="Arial" w:hAnsi="Arial" w:cs="Arial"/>
        </w:rPr>
      </w:pPr>
    </w:p>
    <w:p w14:paraId="0B14F74D" w14:textId="77777777" w:rsidR="00902823" w:rsidRPr="00A734F4" w:rsidRDefault="00000F8F" w:rsidP="00441B6F">
      <w:pPr>
        <w:pStyle w:val="Head1"/>
        <w:spacing w:after="0"/>
        <w:jc w:val="both"/>
        <w:rPr>
          <w:rFonts w:ascii="Arial" w:hAnsi="Arial" w:cs="Arial"/>
        </w:rPr>
      </w:pPr>
      <w:r w:rsidRPr="00A734F4">
        <w:rPr>
          <w:rFonts w:ascii="Arial" w:hAnsi="Arial" w:cs="Arial"/>
        </w:rPr>
        <w:t>3</w:t>
      </w:r>
      <w:r w:rsidR="00902823" w:rsidRPr="00A734F4">
        <w:rPr>
          <w:rFonts w:ascii="Arial" w:hAnsi="Arial" w:cs="Arial"/>
        </w:rPr>
        <w:t xml:space="preserve">. </w:t>
      </w:r>
      <w:r w:rsidRPr="00A734F4">
        <w:rPr>
          <w:rFonts w:ascii="Arial" w:hAnsi="Arial" w:cs="Arial"/>
        </w:rPr>
        <w:t>results and discussion</w:t>
      </w:r>
    </w:p>
    <w:p w14:paraId="3E5FFC0C" w14:textId="77777777" w:rsidR="00790ADA" w:rsidRPr="00A734F4" w:rsidRDefault="00790ADA" w:rsidP="00441B6F">
      <w:pPr>
        <w:pStyle w:val="Body"/>
        <w:spacing w:after="0"/>
        <w:rPr>
          <w:rFonts w:ascii="Arial" w:hAnsi="Arial" w:cs="Arial"/>
        </w:rPr>
      </w:pPr>
    </w:p>
    <w:p w14:paraId="56990DD4" w14:textId="7D7C02D2" w:rsidR="007409AE" w:rsidRPr="00A734F4" w:rsidRDefault="007409AE" w:rsidP="007409AE">
      <w:pPr>
        <w:pStyle w:val="Body"/>
        <w:ind w:firstLine="720"/>
        <w:rPr>
          <w:rFonts w:ascii="Arial" w:hAnsi="Arial" w:cs="Arial"/>
        </w:rPr>
      </w:pPr>
      <w:r w:rsidRPr="00A734F4">
        <w:rPr>
          <w:rFonts w:ascii="Arial" w:hAnsi="Arial" w:cs="Arial"/>
        </w:rPr>
        <w:t>The experiment entitled “In-vitro regeneration studies in Red Banana (</w:t>
      </w:r>
      <w:r w:rsidR="00321260" w:rsidRPr="00A734F4">
        <w:rPr>
          <w:rFonts w:ascii="Arial" w:hAnsi="Arial" w:cs="Arial"/>
          <w:i/>
          <w:iCs/>
        </w:rPr>
        <w:t>Musa acuminata</w:t>
      </w:r>
      <w:r w:rsidRPr="00A734F4">
        <w:rPr>
          <w:rFonts w:ascii="Arial" w:hAnsi="Arial" w:cs="Arial"/>
        </w:rPr>
        <w:t>) var. Lal Velchi” was carried out in a Tissue Culture Unit, Biotechnology Laboratory, Botany Division, College of Agriculture, Pune during the year 2023-2025.</w:t>
      </w:r>
    </w:p>
    <w:p w14:paraId="5851BA84" w14:textId="6A2436A4" w:rsidR="007409AE" w:rsidRPr="00A734F4" w:rsidRDefault="007409AE" w:rsidP="007409AE">
      <w:pPr>
        <w:pStyle w:val="Body"/>
        <w:spacing w:after="0"/>
        <w:ind w:firstLine="720"/>
        <w:rPr>
          <w:rFonts w:ascii="Arial" w:hAnsi="Arial" w:cs="Arial"/>
        </w:rPr>
      </w:pPr>
      <w:r w:rsidRPr="00A734F4">
        <w:rPr>
          <w:rFonts w:ascii="Arial" w:hAnsi="Arial" w:cs="Arial"/>
        </w:rPr>
        <w:t>The development of an efficient i</w:t>
      </w:r>
      <w:r w:rsidR="0044059F" w:rsidRPr="00A734F4">
        <w:rPr>
          <w:rFonts w:ascii="Arial" w:hAnsi="Arial" w:cs="Arial"/>
        </w:rPr>
        <w:t>n vitro regeneration protocol of</w:t>
      </w:r>
      <w:r w:rsidRPr="00A734F4">
        <w:rPr>
          <w:rFonts w:ascii="Arial" w:hAnsi="Arial" w:cs="Arial"/>
        </w:rPr>
        <w:t xml:space="preserve"> Red banana using shoot tip </w:t>
      </w:r>
      <w:r w:rsidR="0044059F" w:rsidRPr="00A734F4">
        <w:rPr>
          <w:rFonts w:ascii="Arial" w:hAnsi="Arial" w:cs="Arial"/>
        </w:rPr>
        <w:t>for mass multiplication was objective of the</w:t>
      </w:r>
      <w:r w:rsidRPr="00A734F4">
        <w:rPr>
          <w:rFonts w:ascii="Arial" w:hAnsi="Arial" w:cs="Arial"/>
        </w:rPr>
        <w:t xml:space="preserve"> experiment. The shoot tips were taken from the healthy mother plant from mother block nursery. The process of explant sterilization, inoculation and multiplication with further rooting and </w:t>
      </w:r>
      <w:proofErr w:type="spellStart"/>
      <w:r w:rsidRPr="00A734F4">
        <w:rPr>
          <w:rFonts w:ascii="Arial" w:hAnsi="Arial" w:cs="Arial"/>
        </w:rPr>
        <w:t>hardning</w:t>
      </w:r>
      <w:proofErr w:type="spellEnd"/>
      <w:r w:rsidRPr="00A734F4">
        <w:rPr>
          <w:rFonts w:ascii="Arial" w:hAnsi="Arial" w:cs="Arial"/>
        </w:rPr>
        <w:t xml:space="preserve"> </w:t>
      </w:r>
      <w:r w:rsidR="0044059F" w:rsidRPr="00A734F4">
        <w:rPr>
          <w:rFonts w:ascii="Arial" w:hAnsi="Arial" w:cs="Arial"/>
        </w:rPr>
        <w:t>was</w:t>
      </w:r>
      <w:r w:rsidRPr="00A734F4">
        <w:rPr>
          <w:rFonts w:ascii="Arial" w:hAnsi="Arial" w:cs="Arial"/>
        </w:rPr>
        <w:t xml:space="preserve"> done according to methodology provided in point materials and methods</w:t>
      </w:r>
    </w:p>
    <w:p w14:paraId="051E9E7A" w14:textId="77777777" w:rsidR="007409AE" w:rsidRPr="00A734F4" w:rsidRDefault="007409AE" w:rsidP="007409AE">
      <w:pPr>
        <w:pStyle w:val="Body"/>
        <w:spacing w:after="0"/>
        <w:ind w:firstLine="720"/>
        <w:rPr>
          <w:rFonts w:ascii="Arial" w:hAnsi="Arial" w:cs="Arial"/>
        </w:rPr>
      </w:pPr>
    </w:p>
    <w:p w14:paraId="50135AB7" w14:textId="77777777" w:rsidR="007409AE" w:rsidRPr="00A734F4" w:rsidRDefault="007409AE" w:rsidP="007409AE">
      <w:pPr>
        <w:jc w:val="both"/>
        <w:rPr>
          <w:rFonts w:ascii="Arial" w:hAnsi="Arial" w:cs="Arial"/>
          <w:sz w:val="24"/>
          <w:szCs w:val="24"/>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670528" behindDoc="0" locked="0" layoutInCell="1" allowOverlap="1" wp14:anchorId="445D1575" wp14:editId="544C05EF">
                <wp:simplePos x="0" y="0"/>
                <wp:positionH relativeFrom="column">
                  <wp:posOffset>651299</wp:posOffset>
                </wp:positionH>
                <wp:positionV relativeFrom="paragraph">
                  <wp:posOffset>2433955</wp:posOffset>
                </wp:positionV>
                <wp:extent cx="4055110" cy="1404620"/>
                <wp:effectExtent l="0" t="0" r="254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404620"/>
                        </a:xfrm>
                        <a:prstGeom prst="rect">
                          <a:avLst/>
                        </a:prstGeom>
                        <a:solidFill>
                          <a:srgbClr val="FFFFFF"/>
                        </a:solidFill>
                        <a:ln w="9525">
                          <a:noFill/>
                          <a:miter lim="800000"/>
                          <a:headEnd/>
                          <a:tailEnd/>
                        </a:ln>
                      </wps:spPr>
                      <wps:txbx>
                        <w:txbxContent>
                          <w:p w14:paraId="7C62CAE5" w14:textId="77777777" w:rsidR="00472266" w:rsidRPr="009D29AB" w:rsidRDefault="00472266" w:rsidP="007409AE">
                            <w:pPr>
                              <w:jc w:val="center"/>
                              <w:rPr>
                                <w:rFonts w:ascii="Arial" w:hAnsi="Arial" w:cs="Arial"/>
                                <w:b/>
                                <w:bCs/>
                                <w:color w:val="000000"/>
                              </w:rPr>
                            </w:pPr>
                            <w:r w:rsidRPr="009D29AB">
                              <w:rPr>
                                <w:rFonts w:ascii="Arial" w:hAnsi="Arial" w:cs="Arial"/>
                                <w:b/>
                                <w:bCs/>
                                <w:color w:val="000000"/>
                              </w:rPr>
                              <w:t xml:space="preserve">Plate 1: </w:t>
                            </w:r>
                            <w:r w:rsidRPr="00A734F4">
                              <w:rPr>
                                <w:rFonts w:ascii="Arial" w:hAnsi="Arial" w:cs="Arial"/>
                                <w:color w:val="000000"/>
                              </w:rPr>
                              <w:t>Surface sterilization and Inoculation explants on MS medium and supplements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5D1575" id="_x0000_t202" coordsize="21600,21600" o:spt="202" path="m,l,21600r21600,l21600,xe">
                <v:stroke joinstyle="miter"/>
                <v:path gradientshapeok="t" o:connecttype="rect"/>
              </v:shapetype>
              <v:shape id="Text Box 2" o:spid="_x0000_s1026" type="#_x0000_t202" style="position:absolute;left:0;text-align:left;margin-left:51.3pt;margin-top:191.65pt;width:319.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" stroked="f">
                <v:textbox style="mso-fit-shape-to-text:t">
                  <w:txbxContent>
                    <w:p w14:paraId="7C62CAE5" w14:textId="77777777" w:rsidR="00472266" w:rsidRPr="009D29AB" w:rsidRDefault="00472266" w:rsidP="007409AE">
                      <w:pPr>
                        <w:jc w:val="center"/>
                        <w:rPr>
                          <w:rFonts w:ascii="Arial" w:hAnsi="Arial" w:cs="Arial"/>
                          <w:b/>
                          <w:bCs/>
                          <w:color w:val="000000"/>
                        </w:rPr>
                      </w:pPr>
                      <w:r w:rsidRPr="009D29AB">
                        <w:rPr>
                          <w:rFonts w:ascii="Arial" w:hAnsi="Arial" w:cs="Arial"/>
                          <w:b/>
                          <w:bCs/>
                          <w:color w:val="000000"/>
                        </w:rPr>
                        <w:t xml:space="preserve">Plate 1: </w:t>
                      </w:r>
                      <w:r w:rsidRPr="00A734F4">
                        <w:rPr>
                          <w:rFonts w:ascii="Arial" w:hAnsi="Arial" w:cs="Arial"/>
                          <w:color w:val="000000"/>
                        </w:rPr>
                        <w:t>Surface sterilization and Inoculation explants on MS medium and supplements</w:t>
                      </w:r>
                    </w:p>
                  </w:txbxContent>
                </v:textbox>
                <w10:wrap type="square"/>
              </v:shape>
            </w:pict>
          </mc:Fallback>
        </mc:AlternateContent>
      </w:r>
      <w:r w:rsidRPr="00A734F4">
        <w:rPr>
          <w:rFonts w:ascii="Arial" w:hAnsi="Arial" w:cs="Arial"/>
          <w:sz w:val="24"/>
          <w:szCs w:val="24"/>
        </w:rPr>
        <w:t xml:space="preserve">            </w:t>
      </w:r>
      <w:r w:rsidRPr="00A734F4">
        <w:rPr>
          <w:rFonts w:ascii="Arial" w:hAnsi="Arial" w:cs="Arial"/>
          <w:noProof/>
          <w:sz w:val="24"/>
          <w:szCs w:val="24"/>
          <w:lang w:val="en-IN" w:eastAsia="en-IN" w:bidi="mr-IN"/>
        </w:rPr>
        <w:drawing>
          <wp:inline distT="0" distB="0" distL="0" distR="0" wp14:anchorId="08A7D43F" wp14:editId="038C7380">
            <wp:extent cx="2199385" cy="2384666"/>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9385" cy="2384666"/>
                    </a:xfrm>
                    <a:prstGeom prst="rect">
                      <a:avLst/>
                    </a:prstGeom>
                    <a:ln w="88900" cap="sq" cmpd="thickThin">
                      <a:noFill/>
                      <a:prstDash val="solid"/>
                      <a:miter lim="800000"/>
                    </a:ln>
                    <a:effectLst>
                      <a:innerShdw blurRad="76200">
                        <a:srgbClr val="000000"/>
                      </a:innerShdw>
                    </a:effectLst>
                  </pic:spPr>
                </pic:pic>
              </a:graphicData>
            </a:graphic>
          </wp:inline>
        </w:drawing>
      </w:r>
      <w:r w:rsidRPr="00A734F4">
        <w:rPr>
          <w:rFonts w:ascii="Arial" w:hAnsi="Arial" w:cs="Arial"/>
          <w:noProof/>
          <w:sz w:val="24"/>
          <w:szCs w:val="24"/>
          <w:lang w:eastAsia="en-IN"/>
        </w:rPr>
        <w:t xml:space="preserve">  </w:t>
      </w:r>
      <w:r w:rsidRPr="00A734F4">
        <w:rPr>
          <w:rFonts w:ascii="Arial" w:hAnsi="Arial" w:cs="Arial"/>
          <w:noProof/>
          <w:sz w:val="24"/>
          <w:szCs w:val="24"/>
          <w:lang w:val="en-IN" w:eastAsia="en-IN" w:bidi="mr-IN"/>
        </w:rPr>
        <w:drawing>
          <wp:inline distT="0" distB="0" distL="0" distR="0" wp14:anchorId="1CB5B337" wp14:editId="1102151E">
            <wp:extent cx="2230120" cy="2375903"/>
            <wp:effectExtent l="0" t="0" r="0" b="571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l="23435" b="12031"/>
                    <a:stretch/>
                  </pic:blipFill>
                  <pic:spPr>
                    <a:xfrm>
                      <a:off x="0" y="0"/>
                      <a:ext cx="2245324" cy="2392101"/>
                    </a:xfrm>
                    <a:prstGeom prst="rect">
                      <a:avLst/>
                    </a:prstGeom>
                  </pic:spPr>
                </pic:pic>
              </a:graphicData>
            </a:graphic>
          </wp:inline>
        </w:drawing>
      </w:r>
      <w:r w:rsidRPr="00A734F4">
        <w:rPr>
          <w:rFonts w:ascii="Arial" w:hAnsi="Arial" w:cs="Arial"/>
          <w:sz w:val="24"/>
          <w:szCs w:val="24"/>
        </w:rPr>
        <w:t xml:space="preserve">    </w:t>
      </w:r>
    </w:p>
    <w:p w14:paraId="118C09B5" w14:textId="77777777" w:rsidR="007409AE" w:rsidRPr="00A734F4" w:rsidRDefault="007409AE" w:rsidP="007409AE">
      <w:pPr>
        <w:jc w:val="both"/>
        <w:rPr>
          <w:rFonts w:ascii="Arial" w:hAnsi="Arial" w:cs="Arial"/>
          <w:sz w:val="24"/>
          <w:szCs w:val="24"/>
        </w:rPr>
      </w:pPr>
    </w:p>
    <w:p w14:paraId="3C35F0C7" w14:textId="77777777" w:rsidR="007409AE" w:rsidRPr="00A734F4" w:rsidRDefault="007409AE" w:rsidP="007409AE">
      <w:pPr>
        <w:pStyle w:val="Body"/>
        <w:spacing w:after="0"/>
        <w:ind w:firstLine="720"/>
        <w:rPr>
          <w:rFonts w:ascii="Arial" w:hAnsi="Arial" w:cs="Arial"/>
        </w:rPr>
      </w:pPr>
    </w:p>
    <w:p w14:paraId="67496117" w14:textId="77777777" w:rsidR="007409AE" w:rsidRPr="00A734F4" w:rsidRDefault="007409AE" w:rsidP="007409AE">
      <w:pPr>
        <w:pStyle w:val="Body"/>
        <w:spacing w:after="0"/>
        <w:ind w:firstLine="720"/>
        <w:rPr>
          <w:rFonts w:ascii="Arial" w:hAnsi="Arial" w:cs="Arial"/>
        </w:rPr>
      </w:pPr>
    </w:p>
    <w:p w14:paraId="739C60EA" w14:textId="526D32AB" w:rsidR="00E41912" w:rsidRPr="00A734F4" w:rsidRDefault="007409AE" w:rsidP="007409AE">
      <w:pPr>
        <w:pStyle w:val="Body"/>
        <w:spacing w:after="0"/>
        <w:ind w:firstLine="720"/>
        <w:rPr>
          <w:rFonts w:ascii="Arial" w:hAnsi="Arial" w:cs="Arial"/>
        </w:rPr>
      </w:pPr>
      <w:r w:rsidRPr="00A734F4">
        <w:rPr>
          <w:rFonts w:ascii="Arial" w:hAnsi="Arial" w:cs="Arial"/>
        </w:rPr>
        <w:t>.</w:t>
      </w:r>
    </w:p>
    <w:p w14:paraId="2A619949" w14:textId="0A510F78" w:rsidR="00A02795" w:rsidRPr="00A734F4" w:rsidRDefault="004A540F" w:rsidP="00A02795">
      <w:pPr>
        <w:pStyle w:val="Body"/>
        <w:rPr>
          <w:rFonts w:ascii="Arial" w:hAnsi="Arial" w:cs="Arial"/>
        </w:rPr>
      </w:pPr>
      <w:r w:rsidRPr="00A734F4">
        <w:rPr>
          <w:rFonts w:ascii="Arial" w:hAnsi="Arial" w:cs="Arial"/>
          <w:b/>
          <w:caps/>
          <w:sz w:val="22"/>
        </w:rPr>
        <w:t xml:space="preserve">3.1 </w:t>
      </w:r>
      <w:r w:rsidR="007409AE" w:rsidRPr="00A734F4">
        <w:rPr>
          <w:rFonts w:ascii="Arial" w:hAnsi="Arial" w:cs="Arial"/>
          <w:b/>
          <w:sz w:val="22"/>
        </w:rPr>
        <w:t xml:space="preserve">Effect of Media combinations on Shoot Initiation and Establishment </w:t>
      </w:r>
      <w:r w:rsidR="00A02795" w:rsidRPr="00A734F4">
        <w:rPr>
          <w:rFonts w:ascii="Arial" w:hAnsi="Arial" w:cs="Arial"/>
        </w:rPr>
        <w:t>–</w:t>
      </w:r>
      <w:r w:rsidRPr="00A734F4">
        <w:rPr>
          <w:rFonts w:ascii="Arial" w:hAnsi="Arial" w:cs="Arial"/>
        </w:rPr>
        <w:t xml:space="preserve"> </w:t>
      </w:r>
      <w:r w:rsidR="007409AE" w:rsidRPr="00A734F4">
        <w:rPr>
          <w:rFonts w:ascii="Arial" w:hAnsi="Arial" w:cs="Arial"/>
        </w:rPr>
        <w:t>Total six combination were used to perform initiation and its establishment. At early stage the inoculated explant looks dormant with pinkish white in color. It took 2 weeks for the explant becoming globular and green which shows the breaking of dormant stage and growth towards the shooting. Different media combination</w:t>
      </w:r>
      <w:r w:rsidR="0044059F" w:rsidRPr="00A734F4">
        <w:rPr>
          <w:rFonts w:ascii="Arial" w:hAnsi="Arial" w:cs="Arial"/>
        </w:rPr>
        <w:t>s</w:t>
      </w:r>
      <w:r w:rsidR="007409AE" w:rsidRPr="00A734F4">
        <w:rPr>
          <w:rFonts w:ascii="Arial" w:hAnsi="Arial" w:cs="Arial"/>
        </w:rPr>
        <w:t xml:space="preserve"> showed different results for the establishment (showed in table 1). Where the T4 showed the maximum establishment percentage (82.22 %) and T1 showed least estab</w:t>
      </w:r>
      <w:r w:rsidR="00A02795" w:rsidRPr="00A734F4">
        <w:rPr>
          <w:rFonts w:ascii="Arial" w:hAnsi="Arial" w:cs="Arial"/>
        </w:rPr>
        <w:t>lishment percentage (42.22 %).</w:t>
      </w:r>
    </w:p>
    <w:p w14:paraId="4B9942F8" w14:textId="23BE9B88" w:rsidR="007409AE" w:rsidRPr="00A734F4" w:rsidRDefault="007409AE" w:rsidP="009931F7">
      <w:pPr>
        <w:pStyle w:val="Body"/>
        <w:rPr>
          <w:rFonts w:ascii="Arial" w:hAnsi="Arial" w:cs="Arial"/>
        </w:rPr>
      </w:pPr>
      <w:r w:rsidRPr="00A734F4">
        <w:rPr>
          <w:rFonts w:ascii="Arial" w:hAnsi="Arial" w:cs="Arial"/>
        </w:rPr>
        <w:t xml:space="preserve">Similar result is seen in the experiment carried out by Hegde, A. K., </w:t>
      </w:r>
      <w:r w:rsidR="00321260" w:rsidRPr="00A734F4">
        <w:rPr>
          <w:rFonts w:ascii="Arial" w:hAnsi="Arial" w:cs="Arial"/>
          <w:i/>
          <w:iCs/>
        </w:rPr>
        <w:t>et al</w:t>
      </w:r>
      <w:r w:rsidRPr="00A734F4">
        <w:rPr>
          <w:rFonts w:ascii="Arial" w:hAnsi="Arial" w:cs="Arial"/>
        </w:rPr>
        <w:t xml:space="preserve"> (2018) i.e. 80 % establishment using 2 mgL</w:t>
      </w:r>
      <w:r w:rsidR="00321260" w:rsidRPr="00A734F4">
        <w:rPr>
          <w:rStyle w:val="Superscript"/>
          <w:rFonts w:ascii="Arial" w:hAnsi="Arial" w:cs="Arial"/>
        </w:rPr>
        <w:t>-1</w:t>
      </w:r>
      <w:r w:rsidRPr="00A734F4">
        <w:rPr>
          <w:rFonts w:ascii="Arial" w:hAnsi="Arial" w:cs="Arial"/>
        </w:rPr>
        <w:t xml:space="preserve"> BAP + 4 mgL</w:t>
      </w:r>
      <w:r w:rsidR="00321260" w:rsidRPr="00A734F4">
        <w:rPr>
          <w:rStyle w:val="Superscript"/>
          <w:rFonts w:ascii="Arial" w:hAnsi="Arial" w:cs="Arial"/>
        </w:rPr>
        <w:t>-1</w:t>
      </w:r>
      <w:r w:rsidRPr="00A734F4">
        <w:rPr>
          <w:rFonts w:ascii="Arial" w:hAnsi="Arial" w:cs="Arial"/>
        </w:rPr>
        <w:t xml:space="preserve"> Adenine sulphate +</w:t>
      </w:r>
      <w:r w:rsidR="00AA1AFE" w:rsidRPr="00A734F4">
        <w:rPr>
          <w:rFonts w:ascii="Arial" w:hAnsi="Arial" w:cs="Arial"/>
        </w:rPr>
        <w:t xml:space="preserve"> 0.5 mgL</w:t>
      </w:r>
      <w:r w:rsidR="00321260" w:rsidRPr="00A734F4">
        <w:rPr>
          <w:rStyle w:val="Superscript"/>
          <w:rFonts w:ascii="Arial" w:hAnsi="Arial" w:cs="Arial"/>
        </w:rPr>
        <w:t>-1</w:t>
      </w:r>
      <w:r w:rsidR="00AA1AFE" w:rsidRPr="00A734F4">
        <w:rPr>
          <w:rFonts w:ascii="Arial" w:hAnsi="Arial" w:cs="Arial"/>
        </w:rPr>
        <w:t xml:space="preserve"> IAA. Similarly</w:t>
      </w:r>
      <w:r w:rsidRPr="00A734F4">
        <w:rPr>
          <w:rFonts w:ascii="Arial" w:hAnsi="Arial" w:cs="Arial"/>
        </w:rPr>
        <w:t xml:space="preserve"> </w:t>
      </w:r>
      <w:proofErr w:type="spellStart"/>
      <w:r w:rsidRPr="00A734F4">
        <w:rPr>
          <w:rFonts w:ascii="Arial" w:hAnsi="Arial" w:cs="Arial"/>
        </w:rPr>
        <w:t>Rajoriya</w:t>
      </w:r>
      <w:proofErr w:type="spellEnd"/>
      <w:r w:rsidRPr="00A734F4">
        <w:rPr>
          <w:rFonts w:ascii="Arial" w:hAnsi="Arial" w:cs="Arial"/>
        </w:rPr>
        <w:t xml:space="preserve"> </w:t>
      </w:r>
      <w:r w:rsidR="00321260" w:rsidRPr="00A734F4">
        <w:rPr>
          <w:rFonts w:ascii="Arial" w:hAnsi="Arial" w:cs="Arial"/>
          <w:i/>
          <w:iCs/>
        </w:rPr>
        <w:t>et al</w:t>
      </w:r>
      <w:r w:rsidRPr="00A734F4">
        <w:rPr>
          <w:rFonts w:ascii="Arial" w:hAnsi="Arial" w:cs="Arial"/>
        </w:rPr>
        <w:t>., (2018) exhibited that 70 % establishment in of explant with 2 mgL</w:t>
      </w:r>
      <w:r w:rsidR="00321260" w:rsidRPr="00A734F4">
        <w:rPr>
          <w:rStyle w:val="Superscript"/>
          <w:rFonts w:ascii="Arial" w:hAnsi="Arial" w:cs="Arial"/>
        </w:rPr>
        <w:t>-1</w:t>
      </w:r>
      <w:r w:rsidR="00746607">
        <w:rPr>
          <w:rFonts w:ascii="Arial" w:hAnsi="Arial" w:cs="Arial"/>
        </w:rPr>
        <w:t xml:space="preserve"> </w:t>
      </w:r>
      <w:r w:rsidRPr="00A734F4">
        <w:rPr>
          <w:rFonts w:ascii="Arial" w:hAnsi="Arial" w:cs="Arial"/>
        </w:rPr>
        <w:t xml:space="preserve">BAP of Red Banana, where experiment carried by </w:t>
      </w:r>
      <w:proofErr w:type="spellStart"/>
      <w:r w:rsidRPr="00A734F4">
        <w:rPr>
          <w:rFonts w:ascii="Arial" w:hAnsi="Arial" w:cs="Arial"/>
        </w:rPr>
        <w:t>Prabhuling</w:t>
      </w:r>
      <w:proofErr w:type="spellEnd"/>
      <w:r w:rsidRPr="00A734F4">
        <w:rPr>
          <w:rFonts w:ascii="Arial" w:hAnsi="Arial" w:cs="Arial"/>
        </w:rPr>
        <w:t xml:space="preserve"> G </w:t>
      </w:r>
      <w:r w:rsidR="00321260" w:rsidRPr="00A734F4">
        <w:rPr>
          <w:rFonts w:ascii="Arial" w:hAnsi="Arial" w:cs="Arial"/>
          <w:i/>
          <w:iCs/>
        </w:rPr>
        <w:t>et al</w:t>
      </w:r>
      <w:r w:rsidRPr="00A734F4">
        <w:rPr>
          <w:rFonts w:ascii="Arial" w:hAnsi="Arial" w:cs="Arial"/>
        </w:rPr>
        <w:t>., (2017) in Ney Poovan (AB) gave 100% initiation using 2 mgL</w:t>
      </w:r>
      <w:r w:rsidR="00321260" w:rsidRPr="00A734F4">
        <w:rPr>
          <w:rStyle w:val="Superscript"/>
          <w:rFonts w:ascii="Arial" w:hAnsi="Arial" w:cs="Arial"/>
        </w:rPr>
        <w:t>-1</w:t>
      </w:r>
      <w:r w:rsidRPr="00A734F4">
        <w:rPr>
          <w:rFonts w:ascii="Arial" w:hAnsi="Arial" w:cs="Arial"/>
        </w:rPr>
        <w:t xml:space="preserve"> BAP in MS media. However, Vid</w:t>
      </w:r>
      <w:r w:rsidR="007D591A" w:rsidRPr="00A734F4">
        <w:rPr>
          <w:rFonts w:ascii="Arial" w:hAnsi="Arial" w:cs="Arial"/>
        </w:rPr>
        <w:t>h</w:t>
      </w:r>
      <w:r w:rsidRPr="00A734F4">
        <w:rPr>
          <w:rFonts w:ascii="Arial" w:hAnsi="Arial" w:cs="Arial"/>
        </w:rPr>
        <w:t xml:space="preserve">ya and Nair (2002) reported that high BAP concentrations in the culture medium of Red Bananas (AAA) can cause </w:t>
      </w:r>
      <w:proofErr w:type="spellStart"/>
      <w:r w:rsidRPr="00A734F4">
        <w:rPr>
          <w:rFonts w:ascii="Arial" w:hAnsi="Arial" w:cs="Arial"/>
        </w:rPr>
        <w:t>somaclonal</w:t>
      </w:r>
      <w:proofErr w:type="spellEnd"/>
      <w:r w:rsidRPr="00A734F4">
        <w:rPr>
          <w:rFonts w:ascii="Arial" w:hAnsi="Arial" w:cs="Arial"/>
        </w:rPr>
        <w:t xml:space="preserve"> variation which is unfavorable for commercial marketing and farm productions.</w:t>
      </w:r>
    </w:p>
    <w:p w14:paraId="0870F8E5" w14:textId="77777777" w:rsidR="00A27235" w:rsidRDefault="00A27235" w:rsidP="00441B6F">
      <w:pPr>
        <w:tabs>
          <w:tab w:val="left" w:pos="1080"/>
        </w:tabs>
        <w:jc w:val="both"/>
        <w:rPr>
          <w:rFonts w:ascii="Arial" w:hAnsi="Arial" w:cs="Arial"/>
        </w:rPr>
      </w:pPr>
    </w:p>
    <w:p w14:paraId="71090F07" w14:textId="77777777" w:rsidR="00A27235" w:rsidRDefault="00A27235" w:rsidP="00441B6F">
      <w:pPr>
        <w:tabs>
          <w:tab w:val="left" w:pos="1080"/>
        </w:tabs>
        <w:jc w:val="both"/>
        <w:rPr>
          <w:rFonts w:ascii="Arial" w:hAnsi="Arial" w:cs="Arial"/>
        </w:rPr>
      </w:pPr>
    </w:p>
    <w:p w14:paraId="03927556" w14:textId="77777777" w:rsidR="00A27235" w:rsidRDefault="00A27235" w:rsidP="00441B6F">
      <w:pPr>
        <w:tabs>
          <w:tab w:val="left" w:pos="1080"/>
        </w:tabs>
        <w:jc w:val="both"/>
        <w:rPr>
          <w:rFonts w:ascii="Arial" w:hAnsi="Arial" w:cs="Arial"/>
        </w:rPr>
      </w:pPr>
    </w:p>
    <w:p w14:paraId="432E06F1" w14:textId="77777777" w:rsidR="002A041E" w:rsidRPr="00A734F4" w:rsidRDefault="004A540F" w:rsidP="00441B6F">
      <w:pPr>
        <w:tabs>
          <w:tab w:val="left" w:pos="1080"/>
        </w:tabs>
        <w:jc w:val="both"/>
        <w:rPr>
          <w:rFonts w:ascii="Arial" w:hAnsi="Arial" w:cs="Arial"/>
          <w:b/>
        </w:rPr>
      </w:pPr>
      <w:r w:rsidRPr="00A734F4">
        <w:rPr>
          <w:rFonts w:ascii="Arial" w:hAnsi="Arial" w:cs="Arial"/>
        </w:rPr>
        <w:lastRenderedPageBreak/>
        <w:t xml:space="preserve"> </w:t>
      </w:r>
      <w:r w:rsidR="002A041E" w:rsidRPr="00A734F4">
        <w:rPr>
          <w:rFonts w:ascii="Arial" w:hAnsi="Arial" w:cs="Arial"/>
          <w:b/>
        </w:rPr>
        <w:t xml:space="preserve">Table 1 Effect of media combinations on percent establishment of Red Banana Shoot  </w:t>
      </w:r>
    </w:p>
    <w:p w14:paraId="3E754F26" w14:textId="25106B6D" w:rsidR="00863BD3" w:rsidRPr="00A734F4" w:rsidRDefault="002A041E" w:rsidP="00441B6F">
      <w:pPr>
        <w:tabs>
          <w:tab w:val="left" w:pos="1080"/>
        </w:tabs>
        <w:jc w:val="both"/>
        <w:rPr>
          <w:rFonts w:ascii="Arial" w:hAnsi="Arial" w:cs="Arial"/>
          <w:b/>
        </w:rPr>
      </w:pPr>
      <w:r w:rsidRPr="00A734F4">
        <w:rPr>
          <w:rFonts w:ascii="Arial" w:hAnsi="Arial" w:cs="Arial"/>
          <w:b/>
        </w:rPr>
        <w:t xml:space="preserve"> tip explant on MS medium</w:t>
      </w:r>
    </w:p>
    <w:p w14:paraId="356A295D" w14:textId="77777777" w:rsidR="008C654E" w:rsidRPr="00A734F4" w:rsidRDefault="008C654E" w:rsidP="00441B6F">
      <w:pPr>
        <w:tabs>
          <w:tab w:val="left" w:pos="1080"/>
        </w:tabs>
        <w:jc w:val="both"/>
        <w:rPr>
          <w:rFonts w:ascii="Arial" w:hAnsi="Arial" w:cs="Arial"/>
          <w:b/>
        </w:rPr>
      </w:pPr>
      <w:r w:rsidRPr="00A734F4">
        <w:rPr>
          <w:rFonts w:ascii="Arial" w:hAnsi="Arial" w:cs="Arial"/>
          <w:b/>
        </w:rPr>
        <w:t xml:space="preserve"> </w:t>
      </w:r>
    </w:p>
    <w:tbl>
      <w:tblPr>
        <w:tblW w:w="5000" w:type="pct"/>
        <w:tblCellMar>
          <w:left w:w="0" w:type="dxa"/>
          <w:right w:w="0" w:type="dxa"/>
        </w:tblCellMar>
        <w:tblLook w:val="0420" w:firstRow="1" w:lastRow="0" w:firstColumn="0" w:lastColumn="0" w:noHBand="0" w:noVBand="1"/>
      </w:tblPr>
      <w:tblGrid>
        <w:gridCol w:w="600"/>
        <w:gridCol w:w="5593"/>
        <w:gridCol w:w="1999"/>
      </w:tblGrid>
      <w:tr w:rsidR="002A041E" w:rsidRPr="00A734F4" w14:paraId="1E3B8E48"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CC4496" w14:textId="77777777" w:rsidR="002A041E" w:rsidRPr="00A734F4" w:rsidRDefault="002A041E" w:rsidP="00472266">
            <w:pPr>
              <w:jc w:val="center"/>
              <w:rPr>
                <w:rFonts w:ascii="Arial" w:hAnsi="Arial" w:cs="Arial"/>
                <w:lang w:eastAsia="en-IN"/>
              </w:rPr>
            </w:pPr>
            <w:r w:rsidRPr="00A734F4">
              <w:rPr>
                <w:rFonts w:ascii="Arial" w:hAnsi="Arial" w:cs="Arial"/>
                <w:b/>
                <w:bCs/>
                <w:lang w:eastAsia="en-IN"/>
              </w:rPr>
              <w:t>Tr. No</w:t>
            </w:r>
            <w:r w:rsidRPr="00A734F4">
              <w:rPr>
                <w:rFonts w:ascii="Arial" w:hAnsi="Arial" w:cs="Arial"/>
                <w:lang w:eastAsia="en-IN"/>
              </w:rPr>
              <w:t>.</w:t>
            </w:r>
          </w:p>
        </w:tc>
        <w:tc>
          <w:tcPr>
            <w:tcW w:w="341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6FDE12" w14:textId="77777777" w:rsidR="002A041E" w:rsidRPr="00A734F4" w:rsidRDefault="002A041E" w:rsidP="00472266">
            <w:pPr>
              <w:jc w:val="both"/>
              <w:rPr>
                <w:rFonts w:ascii="Arial" w:hAnsi="Arial" w:cs="Arial"/>
                <w:lang w:eastAsia="en-IN"/>
              </w:rPr>
            </w:pPr>
            <w:r w:rsidRPr="00A734F4">
              <w:rPr>
                <w:rFonts w:ascii="Arial" w:hAnsi="Arial" w:cs="Arial"/>
                <w:b/>
                <w:bCs/>
                <w:lang w:eastAsia="en-IN"/>
              </w:rPr>
              <w:t>Media combinations</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A73F7E" w14:textId="77777777" w:rsidR="002A041E" w:rsidRPr="00A734F4" w:rsidRDefault="002A041E" w:rsidP="0044059F">
            <w:pPr>
              <w:rPr>
                <w:rFonts w:ascii="Arial" w:hAnsi="Arial" w:cs="Arial"/>
                <w:lang w:eastAsia="en-IN"/>
              </w:rPr>
            </w:pPr>
            <w:r w:rsidRPr="00A734F4">
              <w:rPr>
                <w:rFonts w:ascii="Arial" w:hAnsi="Arial" w:cs="Arial"/>
                <w:b/>
                <w:bCs/>
                <w:lang w:eastAsia="en-IN"/>
              </w:rPr>
              <w:t>Percent establishment</w:t>
            </w:r>
          </w:p>
        </w:tc>
      </w:tr>
      <w:tr w:rsidR="002A041E" w:rsidRPr="00A734F4" w14:paraId="15F088A4"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CE1AE6" w14:textId="77777777" w:rsidR="002A041E" w:rsidRPr="00A734F4" w:rsidRDefault="002A041E" w:rsidP="00472266">
            <w:pPr>
              <w:jc w:val="center"/>
              <w:rPr>
                <w:rFonts w:ascii="Arial" w:eastAsia="Calibri" w:hAnsi="Arial" w:cs="Arial"/>
                <w:bCs/>
              </w:rPr>
            </w:pPr>
            <w:r w:rsidRPr="00A734F4">
              <w:rPr>
                <w:rFonts w:ascii="Arial" w:hAnsi="Arial" w:cs="Arial"/>
                <w:bCs/>
              </w:rPr>
              <w:t>T1</w:t>
            </w:r>
          </w:p>
        </w:tc>
        <w:tc>
          <w:tcPr>
            <w:tcW w:w="341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EAD2FB" w14:textId="085D5DA1" w:rsidR="002A041E" w:rsidRPr="00A734F4" w:rsidRDefault="002A041E" w:rsidP="00472266">
            <w:pPr>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lang w:eastAsia="en-IN"/>
              </w:rPr>
              <w:t xml:space="preserve"> BAP + 60 mgL</w:t>
            </w:r>
            <w:r w:rsidR="00321260" w:rsidRPr="00A734F4">
              <w:rPr>
                <w:rStyle w:val="Superscript"/>
                <w:rFonts w:ascii="Arial" w:hAnsi="Arial" w:cs="Arial"/>
              </w:rPr>
              <w:t>-1</w:t>
            </w:r>
            <w:r w:rsidRPr="00A734F4">
              <w:rPr>
                <w:rFonts w:ascii="Arial" w:hAnsi="Arial" w:cs="Arial"/>
                <w:lang w:eastAsia="en-IN"/>
              </w:rPr>
              <w:t xml:space="preserve"> Adenine sulphate + 20 mgL</w:t>
            </w:r>
            <w:r w:rsidR="00321260" w:rsidRPr="00A734F4">
              <w:rPr>
                <w:rStyle w:val="Superscript"/>
                <w:rFonts w:ascii="Arial" w:hAnsi="Arial" w:cs="Arial"/>
              </w:rPr>
              <w:t>-1</w:t>
            </w:r>
            <w:r w:rsidRPr="00A734F4">
              <w:rPr>
                <w:rFonts w:ascii="Arial" w:hAnsi="Arial" w:cs="Arial"/>
                <w:lang w:eastAsia="en-IN"/>
              </w:rPr>
              <w:t xml:space="preserve"> Ascorbic acid</w:t>
            </w:r>
            <w:r w:rsidRPr="00A734F4">
              <w:rPr>
                <w:rFonts w:ascii="Arial" w:hAnsi="Arial" w:cs="Arial"/>
              </w:rPr>
              <w:t xml:space="preserve">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ACB08A"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42.22</w:t>
            </w:r>
            <w:r w:rsidRPr="00A734F4">
              <w:rPr>
                <w:rFonts w:ascii="Arial" w:hAnsi="Arial" w:cs="Arial"/>
                <w:color w:val="000000"/>
                <w:vertAlign w:val="superscript"/>
              </w:rPr>
              <w:t>a</w:t>
            </w:r>
          </w:p>
          <w:p w14:paraId="00FD714F" w14:textId="77777777" w:rsidR="002A041E" w:rsidRPr="00A734F4" w:rsidRDefault="002A041E" w:rsidP="00472266">
            <w:pPr>
              <w:jc w:val="center"/>
              <w:rPr>
                <w:rFonts w:ascii="Arial" w:hAnsi="Arial" w:cs="Arial"/>
                <w:color w:val="000000"/>
              </w:rPr>
            </w:pPr>
            <w:r w:rsidRPr="00A734F4">
              <w:rPr>
                <w:rFonts w:ascii="Arial" w:hAnsi="Arial" w:cs="Arial"/>
                <w:color w:val="000000"/>
              </w:rPr>
              <w:t>(40.48)</w:t>
            </w:r>
          </w:p>
        </w:tc>
      </w:tr>
      <w:tr w:rsidR="002A041E" w:rsidRPr="00A734F4" w14:paraId="1D998DF6"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B6C41C" w14:textId="77777777" w:rsidR="002A041E" w:rsidRPr="00A734F4" w:rsidRDefault="002A041E" w:rsidP="00472266">
            <w:pPr>
              <w:jc w:val="center"/>
              <w:rPr>
                <w:rFonts w:ascii="Arial" w:eastAsia="Calibri" w:hAnsi="Arial" w:cs="Arial"/>
              </w:rPr>
            </w:pPr>
            <w:r w:rsidRPr="00A734F4">
              <w:rPr>
                <w:rFonts w:ascii="Arial" w:hAnsi="Arial" w:cs="Arial"/>
              </w:rPr>
              <w:t>T2</w:t>
            </w:r>
          </w:p>
        </w:tc>
        <w:tc>
          <w:tcPr>
            <w:tcW w:w="341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hideMark/>
          </w:tcPr>
          <w:p w14:paraId="498E44EB" w14:textId="70D3B02B" w:rsidR="002A041E" w:rsidRPr="00A734F4" w:rsidRDefault="002A041E" w:rsidP="00472266">
            <w:pPr>
              <w:rPr>
                <w:rFonts w:ascii="Arial" w:hAnsi="Arial" w:cs="Arial"/>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1F6CC53"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60.00</w:t>
            </w:r>
            <w:r w:rsidRPr="00A734F4">
              <w:rPr>
                <w:rFonts w:ascii="Arial" w:hAnsi="Arial" w:cs="Arial"/>
                <w:color w:val="000000"/>
                <w:vertAlign w:val="superscript"/>
              </w:rPr>
              <w:t>c</w:t>
            </w:r>
          </w:p>
          <w:p w14:paraId="24098E01" w14:textId="77777777" w:rsidR="002A041E" w:rsidRPr="00A734F4" w:rsidRDefault="002A041E" w:rsidP="00472266">
            <w:pPr>
              <w:jc w:val="center"/>
              <w:rPr>
                <w:rFonts w:ascii="Arial" w:hAnsi="Arial" w:cs="Arial"/>
                <w:color w:val="000000"/>
              </w:rPr>
            </w:pPr>
            <w:r w:rsidRPr="00A734F4">
              <w:rPr>
                <w:rFonts w:ascii="Arial" w:hAnsi="Arial" w:cs="Arial"/>
                <w:color w:val="000000"/>
              </w:rPr>
              <w:t>(50.81)</w:t>
            </w:r>
          </w:p>
        </w:tc>
      </w:tr>
      <w:tr w:rsidR="002A041E" w:rsidRPr="00A734F4" w14:paraId="3E417370"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E7E8CA" w14:textId="77777777" w:rsidR="002A041E" w:rsidRPr="00A734F4" w:rsidRDefault="002A041E" w:rsidP="00472266">
            <w:pPr>
              <w:jc w:val="center"/>
              <w:rPr>
                <w:rFonts w:ascii="Arial" w:eastAsia="Calibri" w:hAnsi="Arial" w:cs="Arial"/>
              </w:rPr>
            </w:pPr>
            <w:r w:rsidRPr="00A734F4">
              <w:rPr>
                <w:rFonts w:ascii="Arial" w:hAnsi="Arial" w:cs="Arial"/>
              </w:rPr>
              <w:t>T3</w:t>
            </w:r>
          </w:p>
        </w:tc>
        <w:tc>
          <w:tcPr>
            <w:tcW w:w="341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hideMark/>
          </w:tcPr>
          <w:p w14:paraId="29DA5FBB" w14:textId="62784BE5" w:rsidR="002A041E" w:rsidRPr="00A734F4" w:rsidRDefault="002A041E" w:rsidP="00472266">
            <w:pPr>
              <w:rPr>
                <w:rFonts w:ascii="Arial" w:hAnsi="Arial" w:cs="Arial"/>
              </w:rPr>
            </w:pPr>
            <w:r w:rsidRPr="00A734F4">
              <w:rPr>
                <w:rFonts w:ascii="Arial" w:hAnsi="Arial" w:cs="Arial"/>
                <w:lang w:eastAsia="en-IN"/>
              </w:rPr>
              <w:t>MS + 1.5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9975450"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71.11</w:t>
            </w:r>
            <w:r w:rsidRPr="00A734F4">
              <w:rPr>
                <w:rFonts w:ascii="Arial" w:hAnsi="Arial" w:cs="Arial"/>
                <w:color w:val="000000"/>
                <w:vertAlign w:val="superscript"/>
              </w:rPr>
              <w:t>e</w:t>
            </w:r>
          </w:p>
          <w:p w14:paraId="7D8A508F" w14:textId="77777777" w:rsidR="002A041E" w:rsidRPr="00A734F4" w:rsidRDefault="002A041E" w:rsidP="00472266">
            <w:pPr>
              <w:jc w:val="center"/>
              <w:rPr>
                <w:rFonts w:ascii="Arial" w:hAnsi="Arial" w:cs="Arial"/>
                <w:color w:val="000000"/>
              </w:rPr>
            </w:pPr>
            <w:r w:rsidRPr="00A734F4">
              <w:rPr>
                <w:rFonts w:ascii="Arial" w:hAnsi="Arial" w:cs="Arial"/>
                <w:color w:val="000000"/>
              </w:rPr>
              <w:t>(57.52)</w:t>
            </w:r>
          </w:p>
        </w:tc>
      </w:tr>
      <w:tr w:rsidR="002A041E" w:rsidRPr="00A734F4" w14:paraId="2991D746"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F66255" w14:textId="77777777" w:rsidR="002A041E" w:rsidRPr="00A734F4" w:rsidRDefault="002A041E" w:rsidP="00472266">
            <w:pPr>
              <w:jc w:val="center"/>
              <w:rPr>
                <w:rFonts w:ascii="Arial" w:eastAsia="Calibri" w:hAnsi="Arial" w:cs="Arial"/>
              </w:rPr>
            </w:pPr>
            <w:r w:rsidRPr="00A734F4">
              <w:rPr>
                <w:rFonts w:ascii="Arial" w:hAnsi="Arial" w:cs="Arial"/>
              </w:rPr>
              <w:t>T4</w:t>
            </w:r>
          </w:p>
        </w:tc>
        <w:tc>
          <w:tcPr>
            <w:tcW w:w="3414" w:type="pct"/>
            <w:tcBorders>
              <w:top w:val="single" w:sz="4" w:space="0" w:color="000000"/>
              <w:left w:val="single" w:sz="4" w:space="0" w:color="000000"/>
              <w:bottom w:val="single" w:sz="4" w:space="0" w:color="000000"/>
              <w:right w:val="single" w:sz="4" w:space="0" w:color="000000"/>
            </w:tcBorders>
            <w:tcMar>
              <w:top w:w="92" w:type="dxa"/>
              <w:left w:w="15" w:type="dxa"/>
              <w:bottom w:w="0" w:type="dxa"/>
              <w:right w:w="15" w:type="dxa"/>
            </w:tcMar>
            <w:hideMark/>
          </w:tcPr>
          <w:p w14:paraId="5A273E21" w14:textId="763D4F52" w:rsidR="002A041E" w:rsidRPr="00A734F4" w:rsidRDefault="002A041E" w:rsidP="00472266">
            <w:pPr>
              <w:rPr>
                <w:rFonts w:ascii="Arial" w:hAnsi="Arial" w:cs="Arial"/>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875D84"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82.22</w:t>
            </w:r>
            <w:r w:rsidRPr="00A734F4">
              <w:rPr>
                <w:rFonts w:ascii="Arial" w:hAnsi="Arial" w:cs="Arial"/>
                <w:color w:val="000000"/>
                <w:vertAlign w:val="superscript"/>
              </w:rPr>
              <w:t>f</w:t>
            </w:r>
          </w:p>
          <w:p w14:paraId="1A1B6F84" w14:textId="77777777" w:rsidR="002A041E" w:rsidRPr="00A734F4" w:rsidRDefault="002A041E" w:rsidP="00472266">
            <w:pPr>
              <w:jc w:val="center"/>
              <w:rPr>
                <w:rFonts w:ascii="Arial" w:hAnsi="Arial" w:cs="Arial"/>
                <w:color w:val="000000"/>
              </w:rPr>
            </w:pPr>
            <w:r w:rsidRPr="00A734F4">
              <w:rPr>
                <w:rFonts w:ascii="Arial" w:hAnsi="Arial" w:cs="Arial"/>
                <w:color w:val="000000"/>
              </w:rPr>
              <w:t>(65.15)</w:t>
            </w:r>
          </w:p>
        </w:tc>
      </w:tr>
      <w:tr w:rsidR="002A041E" w:rsidRPr="00A734F4" w14:paraId="08D7AFCE"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FC545F" w14:textId="77777777" w:rsidR="002A041E" w:rsidRPr="00A734F4" w:rsidRDefault="002A041E" w:rsidP="00472266">
            <w:pPr>
              <w:jc w:val="center"/>
              <w:rPr>
                <w:rFonts w:ascii="Arial" w:eastAsia="Calibri" w:hAnsi="Arial" w:cs="Arial"/>
              </w:rPr>
            </w:pPr>
            <w:r w:rsidRPr="00A734F4">
              <w:rPr>
                <w:rFonts w:ascii="Arial" w:hAnsi="Arial" w:cs="Arial"/>
              </w:rPr>
              <w:t>T5</w:t>
            </w:r>
          </w:p>
        </w:tc>
        <w:tc>
          <w:tcPr>
            <w:tcW w:w="341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hideMark/>
          </w:tcPr>
          <w:p w14:paraId="1D3DA657" w14:textId="2A1CE2C0" w:rsidR="002A041E" w:rsidRPr="00A734F4" w:rsidRDefault="002A041E" w:rsidP="00472266">
            <w:pPr>
              <w:rPr>
                <w:rFonts w:ascii="Arial" w:hAnsi="Arial" w:cs="Arial"/>
              </w:rPr>
            </w:pPr>
            <w:r w:rsidRPr="00A734F4">
              <w:rPr>
                <w:rFonts w:ascii="Arial" w:hAnsi="Arial" w:cs="Arial"/>
                <w:lang w:eastAsia="en-IN"/>
              </w:rPr>
              <w:t>MS + 2.5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1232BAC"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68.89</w:t>
            </w:r>
            <w:r w:rsidRPr="00A734F4">
              <w:rPr>
                <w:rFonts w:ascii="Arial" w:hAnsi="Arial" w:cs="Arial"/>
                <w:color w:val="000000"/>
                <w:vertAlign w:val="superscript"/>
              </w:rPr>
              <w:t>d</w:t>
            </w:r>
          </w:p>
          <w:p w14:paraId="1D4F5E0C" w14:textId="77777777" w:rsidR="002A041E" w:rsidRPr="00A734F4" w:rsidRDefault="002A041E" w:rsidP="00472266">
            <w:pPr>
              <w:jc w:val="center"/>
              <w:rPr>
                <w:rFonts w:ascii="Arial" w:hAnsi="Arial" w:cs="Arial"/>
                <w:color w:val="000000"/>
              </w:rPr>
            </w:pPr>
            <w:r w:rsidRPr="00A734F4">
              <w:rPr>
                <w:rFonts w:ascii="Arial" w:hAnsi="Arial" w:cs="Arial"/>
                <w:color w:val="000000"/>
              </w:rPr>
              <w:t>(56.42)</w:t>
            </w:r>
          </w:p>
        </w:tc>
      </w:tr>
      <w:tr w:rsidR="002A041E" w:rsidRPr="00A734F4" w14:paraId="155E66AE"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802336" w14:textId="77777777" w:rsidR="002A041E" w:rsidRPr="00A734F4" w:rsidRDefault="002A041E" w:rsidP="00472266">
            <w:pPr>
              <w:jc w:val="center"/>
              <w:rPr>
                <w:rFonts w:ascii="Arial" w:eastAsia="Calibri" w:hAnsi="Arial" w:cs="Arial"/>
              </w:rPr>
            </w:pPr>
            <w:r w:rsidRPr="00A734F4">
              <w:rPr>
                <w:rFonts w:ascii="Arial" w:hAnsi="Arial" w:cs="Arial"/>
              </w:rPr>
              <w:t>T6</w:t>
            </w:r>
          </w:p>
        </w:tc>
        <w:tc>
          <w:tcPr>
            <w:tcW w:w="341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hideMark/>
          </w:tcPr>
          <w:p w14:paraId="2FD3C35B" w14:textId="4D1618BA" w:rsidR="002A041E" w:rsidRPr="00A734F4" w:rsidRDefault="002A041E" w:rsidP="00472266">
            <w:pPr>
              <w:rPr>
                <w:rFonts w:ascii="Arial" w:hAnsi="Arial" w:cs="Arial"/>
              </w:rPr>
            </w:pPr>
            <w:r w:rsidRPr="00A734F4">
              <w:rPr>
                <w:rFonts w:ascii="Arial" w:hAnsi="Arial" w:cs="Arial"/>
                <w:lang w:eastAsia="en-IN"/>
              </w:rPr>
              <w:t>MS + 3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9FA53BF" w14:textId="77777777" w:rsidR="002A041E" w:rsidRPr="00A734F4" w:rsidRDefault="002A041E" w:rsidP="00472266">
            <w:pPr>
              <w:jc w:val="center"/>
              <w:rPr>
                <w:rFonts w:ascii="Arial" w:hAnsi="Arial" w:cs="Arial"/>
                <w:color w:val="000000"/>
              </w:rPr>
            </w:pPr>
            <w:r w:rsidRPr="00A734F4">
              <w:rPr>
                <w:rFonts w:ascii="Arial" w:hAnsi="Arial" w:cs="Arial"/>
                <w:color w:val="000000"/>
              </w:rPr>
              <w:t>57.78</w:t>
            </w:r>
            <w:r w:rsidRPr="00A734F4">
              <w:rPr>
                <w:rFonts w:ascii="Arial" w:hAnsi="Arial" w:cs="Arial"/>
                <w:color w:val="000000"/>
                <w:vertAlign w:val="superscript"/>
              </w:rPr>
              <w:t>b</w:t>
            </w:r>
            <w:r w:rsidRPr="00A734F4">
              <w:rPr>
                <w:rFonts w:ascii="Arial" w:hAnsi="Arial" w:cs="Arial"/>
                <w:color w:val="000000"/>
              </w:rPr>
              <w:t xml:space="preserve"> </w:t>
            </w:r>
          </w:p>
          <w:p w14:paraId="436BB07C" w14:textId="77777777" w:rsidR="002A041E" w:rsidRPr="00A734F4" w:rsidRDefault="002A041E" w:rsidP="00472266">
            <w:pPr>
              <w:jc w:val="center"/>
              <w:rPr>
                <w:rFonts w:ascii="Arial" w:hAnsi="Arial" w:cs="Arial"/>
                <w:color w:val="000000"/>
              </w:rPr>
            </w:pPr>
            <w:r w:rsidRPr="00A734F4">
              <w:rPr>
                <w:rFonts w:ascii="Arial" w:hAnsi="Arial" w:cs="Arial"/>
                <w:color w:val="000000"/>
              </w:rPr>
              <w:t>(49.48)</w:t>
            </w:r>
          </w:p>
        </w:tc>
      </w:tr>
      <w:tr w:rsidR="002A041E" w:rsidRPr="00A734F4" w14:paraId="7E3DAF6C"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195EEAF" w14:textId="77777777" w:rsidR="002A041E" w:rsidRPr="00A734F4" w:rsidRDefault="002A041E" w:rsidP="00472266">
            <w:pPr>
              <w:jc w:val="center"/>
              <w:rPr>
                <w:rFonts w:ascii="Arial" w:hAnsi="Arial" w:cs="Arial"/>
              </w:rPr>
            </w:pPr>
          </w:p>
        </w:tc>
        <w:tc>
          <w:tcPr>
            <w:tcW w:w="341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tcPr>
          <w:p w14:paraId="4FF2A8BC" w14:textId="77777777" w:rsidR="002A041E" w:rsidRPr="00A734F4" w:rsidRDefault="002A041E" w:rsidP="00472266">
            <w:pPr>
              <w:tabs>
                <w:tab w:val="left" w:pos="2250"/>
              </w:tabs>
              <w:jc w:val="center"/>
              <w:rPr>
                <w:rFonts w:ascii="Arial" w:hAnsi="Arial" w:cs="Arial"/>
                <w:lang w:eastAsia="en-IN"/>
              </w:rPr>
            </w:pPr>
            <w:r w:rsidRPr="00A734F4">
              <w:rPr>
                <w:rFonts w:ascii="Arial" w:hAnsi="Arial" w:cs="Arial"/>
                <w:lang w:eastAsia="en-IN"/>
              </w:rPr>
              <w:t>S.E. (m)±</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B40031F" w14:textId="77777777" w:rsidR="002A041E" w:rsidRPr="00A734F4" w:rsidRDefault="002A041E" w:rsidP="00472266">
            <w:pPr>
              <w:jc w:val="center"/>
              <w:rPr>
                <w:rFonts w:ascii="Arial" w:hAnsi="Arial" w:cs="Arial"/>
                <w:color w:val="000000"/>
              </w:rPr>
            </w:pPr>
            <w:r w:rsidRPr="00A734F4">
              <w:rPr>
                <w:rFonts w:ascii="Arial" w:hAnsi="Arial" w:cs="Arial"/>
                <w:color w:val="000000"/>
              </w:rPr>
              <w:t>2.67</w:t>
            </w:r>
          </w:p>
          <w:p w14:paraId="51C49966" w14:textId="77777777" w:rsidR="002A041E" w:rsidRPr="00A734F4" w:rsidRDefault="002A041E" w:rsidP="00472266">
            <w:pPr>
              <w:jc w:val="center"/>
              <w:rPr>
                <w:rFonts w:ascii="Arial" w:hAnsi="Arial" w:cs="Arial"/>
                <w:color w:val="000000"/>
              </w:rPr>
            </w:pPr>
          </w:p>
        </w:tc>
      </w:tr>
      <w:tr w:rsidR="002A041E" w:rsidRPr="00A734F4" w14:paraId="405A27C9"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F7FCC7B" w14:textId="77777777" w:rsidR="002A041E" w:rsidRPr="00A734F4" w:rsidRDefault="002A041E" w:rsidP="00472266">
            <w:pPr>
              <w:jc w:val="center"/>
              <w:rPr>
                <w:rFonts w:ascii="Arial" w:hAnsi="Arial" w:cs="Arial"/>
              </w:rPr>
            </w:pPr>
          </w:p>
        </w:tc>
        <w:tc>
          <w:tcPr>
            <w:tcW w:w="341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tcPr>
          <w:p w14:paraId="04D4431C" w14:textId="77777777" w:rsidR="002A041E" w:rsidRPr="00A734F4" w:rsidRDefault="002A041E" w:rsidP="00472266">
            <w:pPr>
              <w:tabs>
                <w:tab w:val="left" w:pos="2250"/>
              </w:tabs>
              <w:jc w:val="center"/>
              <w:rPr>
                <w:rFonts w:ascii="Arial" w:hAnsi="Arial" w:cs="Arial"/>
                <w:lang w:eastAsia="en-IN"/>
              </w:rPr>
            </w:pPr>
            <w:r w:rsidRPr="00A734F4">
              <w:rPr>
                <w:rFonts w:ascii="Arial" w:hAnsi="Arial" w:cs="Arial"/>
                <w:lang w:eastAsia="en-IN"/>
              </w:rPr>
              <w:t>C.D. at 5%</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E1F3408" w14:textId="77777777" w:rsidR="002A041E" w:rsidRPr="00A734F4" w:rsidRDefault="002A041E" w:rsidP="00472266">
            <w:pPr>
              <w:jc w:val="center"/>
              <w:rPr>
                <w:rFonts w:ascii="Arial" w:hAnsi="Arial" w:cs="Arial"/>
                <w:color w:val="000000"/>
              </w:rPr>
            </w:pPr>
            <w:r w:rsidRPr="00A734F4">
              <w:rPr>
                <w:rFonts w:ascii="Arial" w:hAnsi="Arial" w:cs="Arial"/>
                <w:color w:val="000000"/>
              </w:rPr>
              <w:t>8.22</w:t>
            </w:r>
          </w:p>
          <w:p w14:paraId="6E1BECD9" w14:textId="77777777" w:rsidR="002A041E" w:rsidRPr="00A734F4" w:rsidRDefault="002A041E" w:rsidP="00472266">
            <w:pPr>
              <w:jc w:val="center"/>
              <w:rPr>
                <w:rFonts w:ascii="Arial" w:hAnsi="Arial" w:cs="Arial"/>
                <w:color w:val="000000"/>
              </w:rPr>
            </w:pPr>
          </w:p>
        </w:tc>
      </w:tr>
    </w:tbl>
    <w:p w14:paraId="28C3FF89" w14:textId="77777777" w:rsidR="002A041E" w:rsidRPr="00A734F4" w:rsidRDefault="002A041E" w:rsidP="002A041E">
      <w:pPr>
        <w:jc w:val="both"/>
        <w:rPr>
          <w:rFonts w:ascii="Arial" w:hAnsi="Arial" w:cs="Arial"/>
          <w:i/>
          <w:iCs/>
          <w:lang w:eastAsia="en-IN"/>
        </w:rPr>
      </w:pPr>
      <w:r w:rsidRPr="00A734F4">
        <w:rPr>
          <w:rFonts w:ascii="Arial" w:hAnsi="Arial" w:cs="Arial"/>
          <w:i/>
          <w:iCs/>
          <w:lang w:eastAsia="en-IN"/>
        </w:rPr>
        <w:t>(Figures in parenthesis are arcsine transformed values)</w:t>
      </w:r>
    </w:p>
    <w:p w14:paraId="022EF1A8" w14:textId="77777777" w:rsidR="002A041E" w:rsidRPr="00A734F4" w:rsidRDefault="002A041E" w:rsidP="002A041E">
      <w:pPr>
        <w:jc w:val="both"/>
        <w:rPr>
          <w:rFonts w:ascii="Arial" w:hAnsi="Arial" w:cs="Arial"/>
          <w:lang w:eastAsia="en-IN"/>
        </w:rPr>
      </w:pPr>
      <w:r w:rsidRPr="00A734F4">
        <w:rPr>
          <w:rFonts w:ascii="Arial" w:hAnsi="Arial" w:cs="Arial"/>
          <w:lang w:eastAsia="en-IN"/>
        </w:rPr>
        <w:t xml:space="preserve">Note – </w:t>
      </w:r>
      <w:proofErr w:type="spellStart"/>
      <w:r w:rsidRPr="00A734F4">
        <w:rPr>
          <w:rFonts w:ascii="Arial" w:hAnsi="Arial" w:cs="Arial"/>
          <w:lang w:eastAsia="en-IN"/>
        </w:rPr>
        <w:t>i</w:t>
      </w:r>
      <w:proofErr w:type="spellEnd"/>
      <w:r w:rsidRPr="00A734F4">
        <w:rPr>
          <w:rFonts w:ascii="Arial" w:hAnsi="Arial" w:cs="Arial"/>
          <w:lang w:eastAsia="en-IN"/>
        </w:rPr>
        <w:t>) Treatment means having common super script are statistically Non-significant.</w:t>
      </w:r>
    </w:p>
    <w:p w14:paraId="34E5B5BD" w14:textId="740C0CC9" w:rsidR="005075D0" w:rsidRPr="00A734F4" w:rsidRDefault="009931F7" w:rsidP="005075D0">
      <w:pPr>
        <w:tabs>
          <w:tab w:val="left" w:pos="7942"/>
        </w:tabs>
        <w:jc w:val="both"/>
        <w:rPr>
          <w:rFonts w:ascii="Arial" w:hAnsi="Arial" w:cs="Arial"/>
          <w:lang w:eastAsia="en-IN"/>
        </w:rPr>
      </w:pPr>
      <w:r w:rsidRPr="00A734F4">
        <w:rPr>
          <w:rFonts w:ascii="Arial" w:hAnsi="Arial" w:cs="Arial"/>
          <w:noProof/>
          <w:lang w:val="en-IN" w:eastAsia="en-IN" w:bidi="mr-IN"/>
        </w:rPr>
        <w:drawing>
          <wp:anchor distT="0" distB="0" distL="114300" distR="114300" simplePos="0" relativeHeight="251675648" behindDoc="0" locked="0" layoutInCell="1" allowOverlap="1" wp14:anchorId="344591F0" wp14:editId="47C05122">
            <wp:simplePos x="0" y="0"/>
            <wp:positionH relativeFrom="margin">
              <wp:posOffset>3712902</wp:posOffset>
            </wp:positionH>
            <wp:positionV relativeFrom="paragraph">
              <wp:posOffset>296140</wp:posOffset>
            </wp:positionV>
            <wp:extent cx="1462405" cy="1935480"/>
            <wp:effectExtent l="0" t="0" r="4445" b="7620"/>
            <wp:wrapThrough wrapText="bothSides">
              <wp:wrapPolygon edited="0">
                <wp:start x="0" y="0"/>
                <wp:lineTo x="0" y="21472"/>
                <wp:lineTo x="21384" y="21472"/>
                <wp:lineTo x="21384"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2405" cy="1935480"/>
                    </a:xfrm>
                    <a:prstGeom prst="rect">
                      <a:avLst/>
                    </a:prstGeom>
                    <a:ln w="88900" cap="sq" cmpd="thickThin">
                      <a:noFill/>
                      <a:prstDash val="solid"/>
                      <a:miter lim="800000"/>
                    </a:ln>
                    <a:effectLst>
                      <a:innerShdw blurRad="76200">
                        <a:srgbClr val="000000"/>
                      </a:innerShdw>
                    </a:effectLst>
                  </pic:spPr>
                </pic:pic>
              </a:graphicData>
            </a:graphic>
          </wp:anchor>
        </w:drawing>
      </w:r>
      <w:r w:rsidRPr="00A734F4">
        <w:rPr>
          <w:rFonts w:ascii="Arial" w:hAnsi="Arial" w:cs="Arial"/>
          <w:noProof/>
          <w:sz w:val="24"/>
          <w:szCs w:val="24"/>
          <w:lang w:val="en-IN" w:eastAsia="en-IN" w:bidi="mr-IN"/>
        </w:rPr>
        <w:drawing>
          <wp:anchor distT="0" distB="0" distL="114300" distR="114300" simplePos="0" relativeHeight="251677696" behindDoc="0" locked="0" layoutInCell="1" allowOverlap="1" wp14:anchorId="2F1D9861" wp14:editId="0ABC5C14">
            <wp:simplePos x="0" y="0"/>
            <wp:positionH relativeFrom="margin">
              <wp:posOffset>1913255</wp:posOffset>
            </wp:positionH>
            <wp:positionV relativeFrom="paragraph">
              <wp:posOffset>278881</wp:posOffset>
            </wp:positionV>
            <wp:extent cx="1450975" cy="1955800"/>
            <wp:effectExtent l="0" t="0" r="0" b="6350"/>
            <wp:wrapThrough wrapText="bothSides">
              <wp:wrapPolygon edited="0">
                <wp:start x="0" y="0"/>
                <wp:lineTo x="0" y="21460"/>
                <wp:lineTo x="21269" y="21460"/>
                <wp:lineTo x="21269"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0975" cy="1955800"/>
                    </a:xfrm>
                    <a:prstGeom prst="rect">
                      <a:avLst/>
                    </a:prstGeom>
                    <a:ln w="88900" cap="sq" cmpd="thickThin">
                      <a:noFill/>
                      <a:prstDash val="solid"/>
                      <a:miter lim="800000"/>
                    </a:ln>
                    <a:effectLst>
                      <a:innerShdw blurRad="76200">
                        <a:srgbClr val="000000"/>
                      </a:innerShdw>
                    </a:effectLst>
                  </pic:spPr>
                </pic:pic>
              </a:graphicData>
            </a:graphic>
          </wp:anchor>
        </w:drawing>
      </w:r>
      <w:r w:rsidRPr="00A734F4">
        <w:rPr>
          <w:rFonts w:ascii="Arial" w:hAnsi="Arial" w:cs="Arial"/>
          <w:noProof/>
          <w:sz w:val="24"/>
          <w:szCs w:val="24"/>
          <w:lang w:val="en-IN" w:eastAsia="en-IN" w:bidi="mr-IN"/>
        </w:rPr>
        <w:drawing>
          <wp:anchor distT="0" distB="0" distL="114300" distR="114300" simplePos="0" relativeHeight="251676672" behindDoc="0" locked="0" layoutInCell="1" allowOverlap="1" wp14:anchorId="1DCF88C5" wp14:editId="062E6513">
            <wp:simplePos x="0" y="0"/>
            <wp:positionH relativeFrom="column">
              <wp:posOffset>124460</wp:posOffset>
            </wp:positionH>
            <wp:positionV relativeFrom="paragraph">
              <wp:posOffset>271953</wp:posOffset>
            </wp:positionV>
            <wp:extent cx="1386840" cy="1946910"/>
            <wp:effectExtent l="0" t="0" r="3810" b="0"/>
            <wp:wrapThrough wrapText="bothSides">
              <wp:wrapPolygon edited="0">
                <wp:start x="0" y="0"/>
                <wp:lineTo x="0" y="21346"/>
                <wp:lineTo x="21363" y="21346"/>
                <wp:lineTo x="21363"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6840" cy="1946910"/>
                    </a:xfrm>
                    <a:prstGeom prst="rect">
                      <a:avLst/>
                    </a:prstGeom>
                    <a:ln w="88900" cap="sq" cmpd="thickThin">
                      <a:noFill/>
                      <a:prstDash val="solid"/>
                      <a:miter lim="800000"/>
                    </a:ln>
                    <a:effectLst>
                      <a:innerShdw blurRad="76200">
                        <a:srgbClr val="000000"/>
                      </a:innerShdw>
                    </a:effectLst>
                  </pic:spPr>
                </pic:pic>
              </a:graphicData>
            </a:graphic>
            <wp14:sizeRelH relativeFrom="margin">
              <wp14:pctWidth>0</wp14:pctWidth>
            </wp14:sizeRelH>
          </wp:anchor>
        </w:drawing>
      </w:r>
      <w:r w:rsidR="002A041E" w:rsidRPr="00A734F4">
        <w:rPr>
          <w:rFonts w:ascii="Arial" w:hAnsi="Arial" w:cs="Arial"/>
          <w:lang w:eastAsia="en-IN"/>
        </w:rPr>
        <w:t xml:space="preserve">           ii) Treatment means having different super scri</w:t>
      </w:r>
      <w:r w:rsidRPr="00A734F4">
        <w:rPr>
          <w:rFonts w:ascii="Arial" w:hAnsi="Arial" w:cs="Arial"/>
          <w:lang w:eastAsia="en-IN"/>
        </w:rPr>
        <w:t>pt are statistically significant.</w:t>
      </w:r>
    </w:p>
    <w:p w14:paraId="2838E7B5" w14:textId="222DD268" w:rsidR="005075D0" w:rsidRPr="00A734F4" w:rsidRDefault="009931F7" w:rsidP="005075D0">
      <w:pPr>
        <w:tabs>
          <w:tab w:val="left" w:pos="7942"/>
        </w:tabs>
        <w:jc w:val="both"/>
        <w:rPr>
          <w:rFonts w:ascii="Arial" w:hAnsi="Arial" w:cs="Arial"/>
          <w:sz w:val="24"/>
          <w:szCs w:val="24"/>
          <w:lang w:eastAsia="en-IN"/>
        </w:rPr>
      </w:pPr>
      <w:r w:rsidRPr="00A734F4">
        <w:rPr>
          <w:rFonts w:ascii="Arial" w:hAnsi="Arial" w:cs="Arial"/>
          <w:noProof/>
          <w:sz w:val="24"/>
          <w:szCs w:val="24"/>
          <w:lang w:val="en-IN" w:eastAsia="en-IN" w:bidi="mr-IN"/>
        </w:rPr>
        <mc:AlternateContent>
          <mc:Choice Requires="wps">
            <w:drawing>
              <wp:anchor distT="0" distB="0" distL="114300" distR="114300" simplePos="0" relativeHeight="251672576" behindDoc="0" locked="0" layoutInCell="1" allowOverlap="1" wp14:anchorId="0D981BCF" wp14:editId="7632DDC2">
                <wp:simplePos x="0" y="0"/>
                <wp:positionH relativeFrom="margin">
                  <wp:posOffset>68753</wp:posOffset>
                </wp:positionH>
                <wp:positionV relativeFrom="paragraph">
                  <wp:posOffset>2111490</wp:posOffset>
                </wp:positionV>
                <wp:extent cx="1696720" cy="692728"/>
                <wp:effectExtent l="0" t="0" r="0" b="0"/>
                <wp:wrapNone/>
                <wp:docPr id="11" name="TextBox 8"/>
                <wp:cNvGraphicFramePr/>
                <a:graphic xmlns:a="http://schemas.openxmlformats.org/drawingml/2006/main">
                  <a:graphicData uri="http://schemas.microsoft.com/office/word/2010/wordprocessingShape">
                    <wps:wsp>
                      <wps:cNvSpPr txBox="1"/>
                      <wps:spPr>
                        <a:xfrm>
                          <a:off x="0" y="0"/>
                          <a:ext cx="1696720" cy="692728"/>
                        </a:xfrm>
                        <a:prstGeom prst="rect">
                          <a:avLst/>
                        </a:prstGeom>
                        <a:noFill/>
                      </wps:spPr>
                      <wps:txbx>
                        <w:txbxContent>
                          <w:p w14:paraId="7EB3EA70" w14:textId="640575C0"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w:t>
                            </w:r>
                            <w:r>
                              <w:rPr>
                                <w:rFonts w:ascii="Arial" w:hAnsi="Arial" w:cs="Arial"/>
                                <w:b/>
                                <w:bCs/>
                                <w:color w:val="000000" w:themeColor="text1"/>
                                <w:kern w:val="24"/>
                                <w:sz w:val="20"/>
                                <w:szCs w:val="20"/>
                                <w:lang w:val="en-US"/>
                              </w:rPr>
                              <w:t xml:space="preserve">late </w:t>
                            </w:r>
                            <w:r w:rsidRPr="005075D0">
                              <w:rPr>
                                <w:rFonts w:ascii="Arial" w:hAnsi="Arial" w:cs="Arial"/>
                                <w:b/>
                                <w:bCs/>
                                <w:color w:val="000000" w:themeColor="text1"/>
                                <w:kern w:val="24"/>
                                <w:sz w:val="20"/>
                                <w:szCs w:val="20"/>
                                <w:lang w:val="en-US"/>
                              </w:rPr>
                              <w:t>no 2.</w:t>
                            </w:r>
                            <w:r w:rsidR="00AB0EF4">
                              <w:rPr>
                                <w:rFonts w:ascii="Arial" w:hAnsi="Arial" w:cs="Arial"/>
                                <w:b/>
                                <w:bCs/>
                                <w:color w:val="000000" w:themeColor="text1"/>
                                <w:kern w:val="24"/>
                                <w:sz w:val="20"/>
                                <w:szCs w:val="20"/>
                                <w:lang w:val="en-US"/>
                              </w:rPr>
                              <w:t>a</w:t>
                            </w:r>
                            <w:r w:rsidRPr="005075D0">
                              <w:rPr>
                                <w:rFonts w:ascii="Arial" w:hAnsi="Arial" w:cs="Arial"/>
                                <w:b/>
                                <w:bCs/>
                                <w:color w:val="000000" w:themeColor="text1"/>
                                <w:kern w:val="24"/>
                                <w:sz w:val="20"/>
                                <w:szCs w:val="20"/>
                                <w:lang w:val="en-US"/>
                              </w:rPr>
                              <w:t xml:space="preserve"> Inoculation</w:t>
                            </w:r>
                          </w:p>
                          <w:p w14:paraId="5735CF3C" w14:textId="77777777"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981BCF" id="TextBox 8" o:spid="_x0000_s1027" type="#_x0000_t202" style="position:absolute;left:0;text-align:left;margin-left:5.4pt;margin-top:166.25pt;width:133.6pt;height:54.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" filled="f" stroked="f">
                <v:textbox>
                  <w:txbxContent>
                    <w:p w14:paraId="7EB3EA70" w14:textId="640575C0"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w:t>
                      </w:r>
                      <w:r>
                        <w:rPr>
                          <w:rFonts w:ascii="Arial" w:hAnsi="Arial" w:cs="Arial"/>
                          <w:b/>
                          <w:bCs/>
                          <w:color w:val="000000" w:themeColor="text1"/>
                          <w:kern w:val="24"/>
                          <w:sz w:val="20"/>
                          <w:szCs w:val="20"/>
                          <w:lang w:val="en-US"/>
                        </w:rPr>
                        <w:t xml:space="preserve">late </w:t>
                      </w:r>
                      <w:r w:rsidRPr="005075D0">
                        <w:rPr>
                          <w:rFonts w:ascii="Arial" w:hAnsi="Arial" w:cs="Arial"/>
                          <w:b/>
                          <w:bCs/>
                          <w:color w:val="000000" w:themeColor="text1"/>
                          <w:kern w:val="24"/>
                          <w:sz w:val="20"/>
                          <w:szCs w:val="20"/>
                          <w:lang w:val="en-US"/>
                        </w:rPr>
                        <w:t>no 2.</w:t>
                      </w:r>
                      <w:r w:rsidR="00AB0EF4">
                        <w:rPr>
                          <w:rFonts w:ascii="Arial" w:hAnsi="Arial" w:cs="Arial"/>
                          <w:b/>
                          <w:bCs/>
                          <w:color w:val="000000" w:themeColor="text1"/>
                          <w:kern w:val="24"/>
                          <w:sz w:val="20"/>
                          <w:szCs w:val="20"/>
                          <w:lang w:val="en-US"/>
                        </w:rPr>
                        <w:t>a</w:t>
                      </w:r>
                      <w:r w:rsidRPr="005075D0">
                        <w:rPr>
                          <w:rFonts w:ascii="Arial" w:hAnsi="Arial" w:cs="Arial"/>
                          <w:b/>
                          <w:bCs/>
                          <w:color w:val="000000" w:themeColor="text1"/>
                          <w:kern w:val="24"/>
                          <w:sz w:val="20"/>
                          <w:szCs w:val="20"/>
                          <w:lang w:val="en-US"/>
                        </w:rPr>
                        <w:t xml:space="preserve"> Inoculation</w:t>
                      </w:r>
                    </w:p>
                    <w:p w14:paraId="5735CF3C" w14:textId="77777777"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w10:wrap anchorx="margin"/>
              </v:shape>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74624" behindDoc="0" locked="0" layoutInCell="1" allowOverlap="1" wp14:anchorId="53EC3A06" wp14:editId="6EBF853A">
                <wp:simplePos x="0" y="0"/>
                <wp:positionH relativeFrom="column">
                  <wp:posOffset>3657080</wp:posOffset>
                </wp:positionH>
                <wp:positionV relativeFrom="paragraph">
                  <wp:posOffset>2111490</wp:posOffset>
                </wp:positionV>
                <wp:extent cx="1689793" cy="775278"/>
                <wp:effectExtent l="0" t="0" r="0" b="0"/>
                <wp:wrapNone/>
                <wp:docPr id="13" name="Rectangle 5"/>
                <wp:cNvGraphicFramePr/>
                <a:graphic xmlns:a="http://schemas.openxmlformats.org/drawingml/2006/main">
                  <a:graphicData uri="http://schemas.microsoft.com/office/word/2010/wordprocessingShape">
                    <wps:wsp>
                      <wps:cNvSpPr/>
                      <wps:spPr>
                        <a:xfrm>
                          <a:off x="0" y="0"/>
                          <a:ext cx="1689793" cy="775278"/>
                        </a:xfrm>
                        <a:prstGeom prst="rect">
                          <a:avLst/>
                        </a:prstGeom>
                      </wps:spPr>
                      <wps:txbx>
                        <w:txbxContent>
                          <w:p w14:paraId="5FC90066" w14:textId="5D993CA2" w:rsidR="00472266" w:rsidRPr="005075D0" w:rsidRDefault="00472266" w:rsidP="009D29AB">
                            <w:pPr>
                              <w:pStyle w:val="NormalWeb"/>
                              <w:spacing w:before="0" w:beforeAutospacing="0" w:after="0" w:afterAutospacing="0"/>
                              <w:jc w:val="both"/>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c</w:t>
                            </w:r>
                            <w:r w:rsidRPr="005075D0">
                              <w:rPr>
                                <w:rFonts w:ascii="Arial" w:hAnsi="Arial" w:cs="Arial"/>
                                <w:b/>
                                <w:bCs/>
                                <w:color w:val="000000" w:themeColor="text1"/>
                                <w:kern w:val="24"/>
                                <w:sz w:val="20"/>
                                <w:szCs w:val="20"/>
                                <w:lang w:val="en-US"/>
                              </w:rPr>
                              <w:t xml:space="preserve"> Initiation</w:t>
                            </w:r>
                          </w:p>
                          <w:p w14:paraId="3D2137B9" w14:textId="6CB48E7E"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+ 2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w:t>
                            </w:r>
                          </w:p>
                          <w:p w14:paraId="0DEE0148" w14:textId="117CA82C"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3EC3A06" id="Rectangle 5" o:spid="_x0000_s1028" style="position:absolute;left:0;text-align:left;margin-left:287.95pt;margin-top:166.25pt;width:133.05pt;height:6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" filled="f" stroked="f">
                <v:textbox>
                  <w:txbxContent>
                    <w:p w14:paraId="5FC90066" w14:textId="5D993CA2" w:rsidR="00472266" w:rsidRPr="005075D0" w:rsidRDefault="00472266" w:rsidP="009D29AB">
                      <w:pPr>
                        <w:pStyle w:val="NormalWeb"/>
                        <w:spacing w:before="0" w:beforeAutospacing="0" w:after="0" w:afterAutospacing="0"/>
                        <w:jc w:val="both"/>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c</w:t>
                      </w:r>
                      <w:r w:rsidRPr="005075D0">
                        <w:rPr>
                          <w:rFonts w:ascii="Arial" w:hAnsi="Arial" w:cs="Arial"/>
                          <w:b/>
                          <w:bCs/>
                          <w:color w:val="000000" w:themeColor="text1"/>
                          <w:kern w:val="24"/>
                          <w:sz w:val="20"/>
                          <w:szCs w:val="20"/>
                          <w:lang w:val="en-US"/>
                        </w:rPr>
                        <w:t xml:space="preserve"> Initiation</w:t>
                      </w:r>
                    </w:p>
                    <w:p w14:paraId="3D2137B9" w14:textId="6CB48E7E"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+ 2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w:t>
                      </w:r>
                    </w:p>
                    <w:p w14:paraId="0DEE0148" w14:textId="117CA82C"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v:rect>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73600" behindDoc="0" locked="0" layoutInCell="1" allowOverlap="1" wp14:anchorId="12CEFF61" wp14:editId="52EDABD5">
                <wp:simplePos x="0" y="0"/>
                <wp:positionH relativeFrom="column">
                  <wp:posOffset>1883699</wp:posOffset>
                </wp:positionH>
                <wp:positionV relativeFrom="paragraph">
                  <wp:posOffset>2110913</wp:posOffset>
                </wp:positionV>
                <wp:extent cx="1662545" cy="748146"/>
                <wp:effectExtent l="0" t="0" r="0" b="0"/>
                <wp:wrapNone/>
                <wp:docPr id="12" name="TextBox 4"/>
                <wp:cNvGraphicFramePr/>
                <a:graphic xmlns:a="http://schemas.openxmlformats.org/drawingml/2006/main">
                  <a:graphicData uri="http://schemas.microsoft.com/office/word/2010/wordprocessingShape">
                    <wps:wsp>
                      <wps:cNvSpPr txBox="1"/>
                      <wps:spPr>
                        <a:xfrm>
                          <a:off x="0" y="0"/>
                          <a:ext cx="1662545" cy="748146"/>
                        </a:xfrm>
                        <a:prstGeom prst="rect">
                          <a:avLst/>
                        </a:prstGeom>
                        <a:noFill/>
                      </wps:spPr>
                      <wps:txbx>
                        <w:txbxContent>
                          <w:p w14:paraId="465C1713" w14:textId="01DC4EA7"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b</w:t>
                            </w:r>
                            <w:r w:rsidRPr="005075D0">
                              <w:rPr>
                                <w:rFonts w:ascii="Arial" w:hAnsi="Arial" w:cs="Arial"/>
                                <w:b/>
                                <w:bCs/>
                                <w:color w:val="000000" w:themeColor="text1"/>
                                <w:kern w:val="24"/>
                                <w:sz w:val="20"/>
                                <w:szCs w:val="20"/>
                                <w:lang w:val="en-US"/>
                              </w:rPr>
                              <w:t xml:space="preserve"> Initiation</w:t>
                            </w:r>
                          </w:p>
                          <w:p w14:paraId="55EE0B6B" w14:textId="35AFD163"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CEFF61" id="TextBox 4" o:spid="_x0000_s1029" type="#_x0000_t202" style="position:absolute;left:0;text-align:left;margin-left:148.3pt;margin-top:166.2pt;width:130.9pt;height:5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" filled="f" stroked="f">
                <v:textbox>
                  <w:txbxContent>
                    <w:p w14:paraId="465C1713" w14:textId="01DC4EA7"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b</w:t>
                      </w:r>
                      <w:r w:rsidRPr="005075D0">
                        <w:rPr>
                          <w:rFonts w:ascii="Arial" w:hAnsi="Arial" w:cs="Arial"/>
                          <w:b/>
                          <w:bCs/>
                          <w:color w:val="000000" w:themeColor="text1"/>
                          <w:kern w:val="24"/>
                          <w:sz w:val="20"/>
                          <w:szCs w:val="20"/>
                          <w:lang w:val="en-US"/>
                        </w:rPr>
                        <w:t xml:space="preserve"> Initiation</w:t>
                      </w:r>
                    </w:p>
                    <w:p w14:paraId="55EE0B6B" w14:textId="35AFD163"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v:shape>
            </w:pict>
          </mc:Fallback>
        </mc:AlternateContent>
      </w:r>
      <w:r w:rsidR="005075D0" w:rsidRPr="00A734F4">
        <w:rPr>
          <w:rFonts w:ascii="Arial" w:hAnsi="Arial" w:cs="Arial"/>
          <w:b/>
        </w:rPr>
        <w:t xml:space="preserve">           </w:t>
      </w:r>
    </w:p>
    <w:p w14:paraId="2A1DCA72" w14:textId="000F561A" w:rsidR="005075D0" w:rsidRPr="00A734F4" w:rsidRDefault="005075D0" w:rsidP="005075D0">
      <w:pPr>
        <w:spacing w:afterLines="160" w:after="384"/>
        <w:rPr>
          <w:rFonts w:ascii="Arial" w:hAnsi="Arial" w:cs="Arial"/>
          <w:sz w:val="24"/>
          <w:szCs w:val="24"/>
          <w:lang w:eastAsia="en-IN"/>
        </w:rPr>
      </w:pPr>
      <w:r w:rsidRPr="00A734F4">
        <w:rPr>
          <w:rFonts w:ascii="Arial" w:hAnsi="Arial" w:cs="Arial"/>
          <w:sz w:val="24"/>
          <w:szCs w:val="24"/>
          <w:lang w:eastAsia="en-IN"/>
        </w:rPr>
        <w:t xml:space="preserve"> </w:t>
      </w:r>
      <w:r w:rsidRPr="00A734F4">
        <w:rPr>
          <w:rFonts w:ascii="Arial" w:hAnsi="Arial" w:cs="Arial"/>
          <w:noProof/>
          <w:lang w:eastAsia="en-IN"/>
        </w:rPr>
        <w:t xml:space="preserve"> </w:t>
      </w:r>
      <w:r w:rsidRPr="00A734F4">
        <w:rPr>
          <w:rFonts w:ascii="Arial" w:hAnsi="Arial" w:cs="Arial"/>
          <w:sz w:val="24"/>
          <w:szCs w:val="24"/>
          <w:lang w:eastAsia="en-IN"/>
        </w:rPr>
        <w:t xml:space="preserve">                 </w:t>
      </w:r>
      <w:r w:rsidRPr="00A734F4">
        <w:rPr>
          <w:rFonts w:ascii="Arial" w:hAnsi="Arial" w:cs="Arial"/>
          <w:noProof/>
          <w:lang w:eastAsia="en-IN"/>
        </w:rPr>
        <w:t xml:space="preserve">                      </w:t>
      </w:r>
    </w:p>
    <w:p w14:paraId="31489F8A" w14:textId="14ECBD6E" w:rsidR="009D29AB" w:rsidRPr="00A734F4" w:rsidRDefault="009D29AB" w:rsidP="00A02795">
      <w:pPr>
        <w:pStyle w:val="ListParagraph"/>
        <w:widowControl/>
        <w:autoSpaceDE/>
        <w:autoSpaceDN/>
        <w:spacing w:after="160" w:line="22" w:lineRule="atLeast"/>
        <w:ind w:right="-143"/>
        <w:contextualSpacing/>
        <w:jc w:val="center"/>
        <w:rPr>
          <w:rFonts w:ascii="Arial" w:hAnsi="Arial" w:cs="Arial"/>
          <w:b/>
        </w:rPr>
      </w:pPr>
    </w:p>
    <w:p w14:paraId="75CD20B1" w14:textId="592BEB2B" w:rsidR="005075D0" w:rsidRPr="00A734F4" w:rsidRDefault="009931F7" w:rsidP="009D29AB">
      <w:pPr>
        <w:pStyle w:val="ListParagraph"/>
        <w:widowControl/>
        <w:autoSpaceDE/>
        <w:autoSpaceDN/>
        <w:spacing w:after="160" w:line="22" w:lineRule="atLeast"/>
        <w:ind w:left="720" w:right="-143" w:firstLine="720"/>
        <w:contextualSpacing/>
        <w:rPr>
          <w:rFonts w:ascii="Arial" w:hAnsi="Arial" w:cs="Arial"/>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679744" behindDoc="0" locked="0" layoutInCell="1" allowOverlap="1" wp14:anchorId="0915FF0C" wp14:editId="20885087">
                <wp:simplePos x="0" y="0"/>
                <wp:positionH relativeFrom="margin">
                  <wp:posOffset>619760</wp:posOffset>
                </wp:positionH>
                <wp:positionV relativeFrom="paragraph">
                  <wp:posOffset>13970</wp:posOffset>
                </wp:positionV>
                <wp:extent cx="4088765" cy="409575"/>
                <wp:effectExtent l="0" t="0" r="698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409575"/>
                        </a:xfrm>
                        <a:prstGeom prst="rect">
                          <a:avLst/>
                        </a:prstGeom>
                        <a:solidFill>
                          <a:srgbClr val="FFFFFF"/>
                        </a:solidFill>
                        <a:ln w="9525">
                          <a:noFill/>
                          <a:miter lim="800000"/>
                          <a:headEnd/>
                          <a:tailEnd/>
                        </a:ln>
                      </wps:spPr>
                      <wps:txbx>
                        <w:txbxContent>
                          <w:p w14:paraId="511AF93B" w14:textId="41FE9B87" w:rsidR="00472266" w:rsidRPr="00A734F4" w:rsidRDefault="00472266" w:rsidP="009D29AB">
                            <w:pPr>
                              <w:rPr>
                                <w:rFonts w:ascii="Arial" w:hAnsi="Arial" w:cs="Arial"/>
                                <w:color w:val="000000"/>
                              </w:rPr>
                            </w:pPr>
                            <w:r w:rsidRPr="009D29AB">
                              <w:rPr>
                                <w:rFonts w:ascii="Arial" w:hAnsi="Arial" w:cs="Arial"/>
                                <w:b/>
                                <w:bCs/>
                                <w:color w:val="000000"/>
                              </w:rPr>
                              <w:t>Plate 2</w:t>
                            </w:r>
                            <w:r w:rsidR="00AB0EF4">
                              <w:rPr>
                                <w:rFonts w:ascii="Arial" w:hAnsi="Arial" w:cs="Arial"/>
                                <w:b/>
                                <w:bCs/>
                                <w:color w:val="000000"/>
                              </w:rPr>
                              <w:t>(</w:t>
                            </w:r>
                            <w:proofErr w:type="spellStart"/>
                            <w:r w:rsidR="00AB0EF4">
                              <w:rPr>
                                <w:rFonts w:ascii="Arial" w:hAnsi="Arial" w:cs="Arial"/>
                                <w:b/>
                                <w:bCs/>
                                <w:color w:val="000000"/>
                              </w:rPr>
                              <w:t>a</w:t>
                            </w:r>
                            <w:proofErr w:type="gramStart"/>
                            <w:r w:rsidR="00AB0EF4">
                              <w:rPr>
                                <w:rFonts w:ascii="Arial" w:hAnsi="Arial" w:cs="Arial"/>
                                <w:b/>
                                <w:bCs/>
                                <w:color w:val="000000"/>
                              </w:rPr>
                              <w:t>,b,c</w:t>
                            </w:r>
                            <w:proofErr w:type="spellEnd"/>
                            <w:proofErr w:type="gramEnd"/>
                            <w:r w:rsidR="00AB0EF4">
                              <w:rPr>
                                <w:rFonts w:ascii="Arial" w:hAnsi="Arial" w:cs="Arial"/>
                                <w:b/>
                                <w:bCs/>
                                <w:color w:val="000000"/>
                              </w:rPr>
                              <w:t>)</w:t>
                            </w:r>
                            <w:r w:rsidRPr="009D29AB">
                              <w:rPr>
                                <w:rFonts w:ascii="Arial" w:hAnsi="Arial" w:cs="Arial"/>
                                <w:b/>
                                <w:bCs/>
                                <w:color w:val="000000"/>
                              </w:rPr>
                              <w:t xml:space="preserve">: </w:t>
                            </w:r>
                            <w:r w:rsidRPr="00A734F4">
                              <w:rPr>
                                <w:rFonts w:ascii="Arial" w:hAnsi="Arial" w:cs="Arial"/>
                                <w:color w:val="000000"/>
                              </w:rPr>
                              <w:t xml:space="preserve">Initiation of explants on MS medium and supplements </w:t>
                            </w:r>
                          </w:p>
                          <w:p w14:paraId="5BCCD1EF" w14:textId="77777777" w:rsidR="00472266" w:rsidRPr="009D29AB" w:rsidRDefault="00472266" w:rsidP="009D29AB">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5FF0C" id="_x0000_s1030" type="#_x0000_t202" style="position:absolute;left:0;text-align:left;margin-left:48.8pt;margin-top:1.1pt;width:321.95pt;height:32.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" stroked="f">
                <v:textbox>
                  <w:txbxContent>
                    <w:p w14:paraId="511AF93B" w14:textId="41FE9B87" w:rsidR="00472266" w:rsidRPr="00A734F4" w:rsidRDefault="00472266" w:rsidP="009D29AB">
                      <w:pPr>
                        <w:rPr>
                          <w:rFonts w:ascii="Arial" w:hAnsi="Arial" w:cs="Arial"/>
                          <w:color w:val="000000"/>
                        </w:rPr>
                      </w:pPr>
                      <w:r w:rsidRPr="009D29AB">
                        <w:rPr>
                          <w:rFonts w:ascii="Arial" w:hAnsi="Arial" w:cs="Arial"/>
                          <w:b/>
                          <w:bCs/>
                          <w:color w:val="000000"/>
                        </w:rPr>
                        <w:t>Plate 2</w:t>
                      </w:r>
                      <w:r w:rsidR="00AB0EF4">
                        <w:rPr>
                          <w:rFonts w:ascii="Arial" w:hAnsi="Arial" w:cs="Arial"/>
                          <w:b/>
                          <w:bCs/>
                          <w:color w:val="000000"/>
                        </w:rPr>
                        <w:t>(</w:t>
                      </w:r>
                      <w:proofErr w:type="spellStart"/>
                      <w:r w:rsidR="00AB0EF4">
                        <w:rPr>
                          <w:rFonts w:ascii="Arial" w:hAnsi="Arial" w:cs="Arial"/>
                          <w:b/>
                          <w:bCs/>
                          <w:color w:val="000000"/>
                        </w:rPr>
                        <w:t>a</w:t>
                      </w:r>
                      <w:proofErr w:type="gramStart"/>
                      <w:r w:rsidR="00AB0EF4">
                        <w:rPr>
                          <w:rFonts w:ascii="Arial" w:hAnsi="Arial" w:cs="Arial"/>
                          <w:b/>
                          <w:bCs/>
                          <w:color w:val="000000"/>
                        </w:rPr>
                        <w:t>,b,c</w:t>
                      </w:r>
                      <w:proofErr w:type="spellEnd"/>
                      <w:proofErr w:type="gramEnd"/>
                      <w:r w:rsidR="00AB0EF4">
                        <w:rPr>
                          <w:rFonts w:ascii="Arial" w:hAnsi="Arial" w:cs="Arial"/>
                          <w:b/>
                          <w:bCs/>
                          <w:color w:val="000000"/>
                        </w:rPr>
                        <w:t>)</w:t>
                      </w:r>
                      <w:r w:rsidRPr="009D29AB">
                        <w:rPr>
                          <w:rFonts w:ascii="Arial" w:hAnsi="Arial" w:cs="Arial"/>
                          <w:b/>
                          <w:bCs/>
                          <w:color w:val="000000"/>
                        </w:rPr>
                        <w:t xml:space="preserve">: </w:t>
                      </w:r>
                      <w:r w:rsidRPr="00A734F4">
                        <w:rPr>
                          <w:rFonts w:ascii="Arial" w:hAnsi="Arial" w:cs="Arial"/>
                          <w:color w:val="000000"/>
                        </w:rPr>
                        <w:t xml:space="preserve">Initiation of explants on MS medium and supplements </w:t>
                      </w:r>
                    </w:p>
                    <w:p w14:paraId="5BCCD1EF" w14:textId="77777777" w:rsidR="00472266" w:rsidRPr="009D29AB" w:rsidRDefault="00472266" w:rsidP="009D29AB">
                      <w:pPr>
                        <w:rPr>
                          <w:rFonts w:ascii="Arial" w:hAnsi="Arial" w:cs="Arial"/>
                          <w:b/>
                          <w:bCs/>
                        </w:rPr>
                      </w:pPr>
                    </w:p>
                  </w:txbxContent>
                </v:textbox>
                <w10:wrap type="square" anchorx="margin"/>
              </v:shape>
            </w:pict>
          </mc:Fallback>
        </mc:AlternateContent>
      </w:r>
      <w:r w:rsidR="00A02795" w:rsidRPr="00A734F4">
        <w:rPr>
          <w:rFonts w:ascii="Arial" w:hAnsi="Arial" w:cs="Arial"/>
          <w:b/>
        </w:rPr>
        <w:t xml:space="preserve">  </w:t>
      </w:r>
    </w:p>
    <w:p w14:paraId="1A1A3EDC" w14:textId="77777777" w:rsidR="00AB0EF4" w:rsidRDefault="00AB0EF4" w:rsidP="00441B6F">
      <w:pPr>
        <w:pStyle w:val="ConcHead"/>
        <w:spacing w:after="0"/>
        <w:jc w:val="both"/>
        <w:rPr>
          <w:rFonts w:ascii="Arial" w:hAnsi="Arial" w:cs="Arial"/>
          <w:caps w:val="0"/>
        </w:rPr>
      </w:pPr>
    </w:p>
    <w:p w14:paraId="530A88A2" w14:textId="4D2B8857" w:rsidR="00AB0EF4" w:rsidRDefault="009931F7" w:rsidP="00441B6F">
      <w:pPr>
        <w:pStyle w:val="ConcHead"/>
        <w:spacing w:after="0"/>
        <w:jc w:val="both"/>
        <w:rPr>
          <w:rFonts w:ascii="Arial" w:hAnsi="Arial" w:cs="Arial"/>
          <w:caps w:val="0"/>
        </w:rPr>
      </w:pPr>
      <w:r w:rsidRPr="00A734F4">
        <w:rPr>
          <w:rFonts w:ascii="Arial" w:hAnsi="Arial" w:cs="Arial"/>
          <w:caps w:val="0"/>
        </w:rPr>
        <w:t>3</w:t>
      </w:r>
      <w:r w:rsidR="00A02795" w:rsidRPr="00A734F4">
        <w:rPr>
          <w:rFonts w:ascii="Arial" w:hAnsi="Arial" w:cs="Arial"/>
          <w:caps w:val="0"/>
        </w:rPr>
        <w:t xml:space="preserve">.2    </w:t>
      </w:r>
    </w:p>
    <w:p w14:paraId="085A2559" w14:textId="5746D29C" w:rsidR="00A02795" w:rsidRPr="00A734F4" w:rsidRDefault="00A02795" w:rsidP="00441B6F">
      <w:pPr>
        <w:pStyle w:val="ConcHead"/>
        <w:spacing w:after="0"/>
        <w:jc w:val="both"/>
        <w:rPr>
          <w:rFonts w:ascii="Arial" w:hAnsi="Arial" w:cs="Arial"/>
        </w:rPr>
      </w:pPr>
      <w:r w:rsidRPr="00A734F4">
        <w:rPr>
          <w:rFonts w:ascii="Arial" w:hAnsi="Arial" w:cs="Arial"/>
          <w:caps w:val="0"/>
        </w:rPr>
        <w:t>Effect of media combination</w:t>
      </w:r>
      <w:r w:rsidR="0044059F" w:rsidRPr="00A734F4">
        <w:rPr>
          <w:rFonts w:ascii="Arial" w:hAnsi="Arial" w:cs="Arial"/>
          <w:caps w:val="0"/>
        </w:rPr>
        <w:t>s</w:t>
      </w:r>
      <w:r w:rsidRPr="00A734F4">
        <w:rPr>
          <w:rFonts w:ascii="Arial" w:hAnsi="Arial" w:cs="Arial"/>
          <w:caps w:val="0"/>
        </w:rPr>
        <w:t xml:space="preserve"> for</w:t>
      </w:r>
      <w:r w:rsidR="0044059F" w:rsidRPr="00A734F4">
        <w:rPr>
          <w:rFonts w:ascii="Arial" w:hAnsi="Arial" w:cs="Arial"/>
          <w:caps w:val="0"/>
        </w:rPr>
        <w:t xml:space="preserve"> no. of</w:t>
      </w:r>
      <w:r w:rsidRPr="00A734F4">
        <w:rPr>
          <w:rFonts w:ascii="Arial" w:hAnsi="Arial" w:cs="Arial"/>
          <w:caps w:val="0"/>
        </w:rPr>
        <w:t xml:space="preserve"> days required to shoot establishment</w:t>
      </w:r>
    </w:p>
    <w:p w14:paraId="7633F5A5" w14:textId="77777777" w:rsidR="00A02795" w:rsidRPr="00A734F4" w:rsidRDefault="00A02795" w:rsidP="00441B6F">
      <w:pPr>
        <w:pStyle w:val="ConcHead"/>
        <w:spacing w:after="0"/>
        <w:jc w:val="both"/>
        <w:rPr>
          <w:rFonts w:ascii="Arial" w:hAnsi="Arial" w:cs="Arial"/>
        </w:rPr>
      </w:pPr>
    </w:p>
    <w:p w14:paraId="1CF10F34" w14:textId="260E1819" w:rsidR="00A02795" w:rsidRPr="00A734F4" w:rsidRDefault="00A02795" w:rsidP="00A02795">
      <w:pPr>
        <w:pStyle w:val="ConcHead"/>
        <w:jc w:val="both"/>
        <w:rPr>
          <w:rFonts w:ascii="Arial" w:hAnsi="Arial" w:cs="Arial"/>
          <w:b w:val="0"/>
          <w:caps w:val="0"/>
          <w:sz w:val="20"/>
        </w:rPr>
      </w:pPr>
      <w:r w:rsidRPr="00A734F4">
        <w:rPr>
          <w:rFonts w:ascii="Arial" w:hAnsi="Arial" w:cs="Arial"/>
          <w:b w:val="0"/>
          <w:caps w:val="0"/>
          <w:sz w:val="20"/>
        </w:rPr>
        <w:t>Observations were recorded on the six different combination</w:t>
      </w:r>
      <w:r w:rsidR="0044059F" w:rsidRPr="00A734F4">
        <w:rPr>
          <w:rFonts w:ascii="Arial" w:hAnsi="Arial" w:cs="Arial"/>
          <w:b w:val="0"/>
          <w:caps w:val="0"/>
          <w:sz w:val="20"/>
        </w:rPr>
        <w:t>s</w:t>
      </w:r>
      <w:r w:rsidRPr="00A734F4">
        <w:rPr>
          <w:rFonts w:ascii="Arial" w:hAnsi="Arial" w:cs="Arial"/>
          <w:b w:val="0"/>
          <w:caps w:val="0"/>
          <w:sz w:val="20"/>
        </w:rPr>
        <w:t xml:space="preserve"> of BAP and supplements were presented in table 2. It revealed that the signifi</w:t>
      </w:r>
      <w:r w:rsidR="0044059F" w:rsidRPr="00A734F4">
        <w:rPr>
          <w:rFonts w:ascii="Arial" w:hAnsi="Arial" w:cs="Arial"/>
          <w:b w:val="0"/>
          <w:caps w:val="0"/>
          <w:sz w:val="20"/>
        </w:rPr>
        <w:t>cant differences were noticed for</w:t>
      </w:r>
      <w:r w:rsidRPr="00A734F4">
        <w:rPr>
          <w:rFonts w:ascii="Arial" w:hAnsi="Arial" w:cs="Arial"/>
          <w:b w:val="0"/>
          <w:caps w:val="0"/>
          <w:sz w:val="20"/>
        </w:rPr>
        <w:t xml:space="preserve"> the number of days required for shoot establishment. The significantly minimum number of days for shoot establishment was recorded by the treatment T4 (24.24 days)</w:t>
      </w:r>
      <w:r w:rsidR="0044059F" w:rsidRPr="00A734F4">
        <w:rPr>
          <w:rFonts w:ascii="Arial" w:hAnsi="Arial" w:cs="Arial"/>
          <w:b w:val="0"/>
          <w:caps w:val="0"/>
          <w:sz w:val="20"/>
        </w:rPr>
        <w:t xml:space="preserve"> which</w:t>
      </w:r>
      <w:r w:rsidRPr="00A734F4">
        <w:rPr>
          <w:rFonts w:ascii="Arial" w:hAnsi="Arial" w:cs="Arial"/>
          <w:b w:val="0"/>
          <w:caps w:val="0"/>
          <w:sz w:val="20"/>
        </w:rPr>
        <w:t xml:space="preserve"> was at par with T5 (25.13 days). The significant maximum days required for shoot establishment was noticed by </w:t>
      </w:r>
      <w:r w:rsidR="0044059F" w:rsidRPr="00A734F4">
        <w:rPr>
          <w:rFonts w:ascii="Arial" w:hAnsi="Arial" w:cs="Arial"/>
          <w:b w:val="0"/>
          <w:caps w:val="0"/>
          <w:sz w:val="20"/>
        </w:rPr>
        <w:t xml:space="preserve">treatment T1 (30 days). This </w:t>
      </w:r>
      <w:r w:rsidRPr="00A734F4">
        <w:rPr>
          <w:rFonts w:ascii="Arial" w:hAnsi="Arial" w:cs="Arial"/>
          <w:b w:val="0"/>
          <w:caps w:val="0"/>
          <w:sz w:val="20"/>
        </w:rPr>
        <w:t>might be due to the lower Cytokinin concentration present in treatment T1.</w:t>
      </w:r>
    </w:p>
    <w:p w14:paraId="05576AC7" w14:textId="406EF1D6" w:rsidR="00A02795" w:rsidRPr="00A734F4" w:rsidRDefault="00A02795" w:rsidP="00A02795">
      <w:pPr>
        <w:pStyle w:val="ConcHead"/>
        <w:spacing w:after="0"/>
        <w:jc w:val="both"/>
        <w:rPr>
          <w:rFonts w:ascii="Arial" w:hAnsi="Arial" w:cs="Arial"/>
          <w:b w:val="0"/>
          <w:caps w:val="0"/>
          <w:sz w:val="20"/>
        </w:rPr>
      </w:pPr>
      <w:r w:rsidRPr="00A734F4">
        <w:rPr>
          <w:rFonts w:ascii="Arial" w:hAnsi="Arial" w:cs="Arial"/>
          <w:b w:val="0"/>
          <w:caps w:val="0"/>
          <w:sz w:val="20"/>
        </w:rPr>
        <w:tab/>
        <w:t>Similar result</w:t>
      </w:r>
      <w:r w:rsidR="0044059F" w:rsidRPr="00A734F4">
        <w:rPr>
          <w:rFonts w:ascii="Arial" w:hAnsi="Arial" w:cs="Arial"/>
          <w:b w:val="0"/>
          <w:caps w:val="0"/>
          <w:sz w:val="20"/>
        </w:rPr>
        <w:t>s</w:t>
      </w:r>
      <w:r w:rsidRPr="00A734F4">
        <w:rPr>
          <w:rFonts w:ascii="Arial" w:hAnsi="Arial" w:cs="Arial"/>
          <w:b w:val="0"/>
          <w:caps w:val="0"/>
          <w:sz w:val="20"/>
        </w:rPr>
        <w:t xml:space="preserve"> </w:t>
      </w:r>
      <w:r w:rsidR="0044059F" w:rsidRPr="00A734F4">
        <w:rPr>
          <w:rFonts w:ascii="Arial" w:hAnsi="Arial" w:cs="Arial"/>
          <w:b w:val="0"/>
          <w:caps w:val="0"/>
          <w:sz w:val="20"/>
        </w:rPr>
        <w:t>were</w:t>
      </w:r>
      <w:r w:rsidRPr="00A734F4">
        <w:rPr>
          <w:rFonts w:ascii="Arial" w:hAnsi="Arial" w:cs="Arial"/>
          <w:b w:val="0"/>
          <w:caps w:val="0"/>
          <w:sz w:val="20"/>
        </w:rPr>
        <w:t xml:space="preserve"> seen in the experiment carried out by Babu (2019) in Banana var. </w:t>
      </w:r>
      <w:proofErr w:type="spellStart"/>
      <w:r w:rsidRPr="00A734F4">
        <w:rPr>
          <w:rFonts w:ascii="Arial" w:hAnsi="Arial" w:cs="Arial"/>
          <w:b w:val="0"/>
          <w:caps w:val="0"/>
          <w:sz w:val="20"/>
        </w:rPr>
        <w:t>Nanjangudu</w:t>
      </w:r>
      <w:proofErr w:type="spellEnd"/>
      <w:r w:rsidRPr="00A734F4">
        <w:rPr>
          <w:rFonts w:ascii="Arial" w:hAnsi="Arial" w:cs="Arial"/>
          <w:b w:val="0"/>
          <w:caps w:val="0"/>
          <w:sz w:val="20"/>
        </w:rPr>
        <w:t xml:space="preserve"> </w:t>
      </w:r>
      <w:proofErr w:type="spellStart"/>
      <w:r w:rsidRPr="00A734F4">
        <w:rPr>
          <w:rFonts w:ascii="Arial" w:hAnsi="Arial" w:cs="Arial"/>
          <w:b w:val="0"/>
          <w:caps w:val="0"/>
          <w:sz w:val="20"/>
        </w:rPr>
        <w:t>rasabale</w:t>
      </w:r>
      <w:proofErr w:type="spellEnd"/>
      <w:r w:rsidRPr="00A734F4">
        <w:rPr>
          <w:rFonts w:ascii="Arial" w:hAnsi="Arial" w:cs="Arial"/>
          <w:b w:val="0"/>
          <w:caps w:val="0"/>
          <w:sz w:val="20"/>
        </w:rPr>
        <w:t xml:space="preserve"> i.e. 21.66 days for shoot establishment using 2 mgL</w:t>
      </w:r>
      <w:r w:rsidR="00321260" w:rsidRPr="00A734F4">
        <w:rPr>
          <w:rStyle w:val="Superscript"/>
          <w:rFonts w:ascii="Arial" w:hAnsi="Arial" w:cs="Arial"/>
        </w:rPr>
        <w:t>-1</w:t>
      </w:r>
      <w:r w:rsidRPr="00A734F4">
        <w:rPr>
          <w:rFonts w:ascii="Arial" w:hAnsi="Arial" w:cs="Arial"/>
          <w:b w:val="0"/>
          <w:caps w:val="0"/>
          <w:sz w:val="20"/>
        </w:rPr>
        <w:t xml:space="preserve"> BAP.</w:t>
      </w:r>
    </w:p>
    <w:p w14:paraId="667CFAE1" w14:textId="77777777" w:rsidR="00A02795" w:rsidRPr="00A734F4" w:rsidRDefault="00A02795" w:rsidP="00A02795">
      <w:pPr>
        <w:pStyle w:val="ConcHead"/>
        <w:spacing w:after="0"/>
        <w:jc w:val="both"/>
        <w:rPr>
          <w:rFonts w:ascii="Arial" w:hAnsi="Arial" w:cs="Arial"/>
          <w:b w:val="0"/>
          <w:caps w:val="0"/>
          <w:sz w:val="20"/>
        </w:rPr>
      </w:pPr>
    </w:p>
    <w:p w14:paraId="75AAADF3" w14:textId="2BB70E32" w:rsidR="00A02795" w:rsidRPr="00A734F4" w:rsidRDefault="00A02795" w:rsidP="00A02795">
      <w:pPr>
        <w:tabs>
          <w:tab w:val="left" w:pos="1080"/>
        </w:tabs>
        <w:jc w:val="both"/>
        <w:rPr>
          <w:rFonts w:ascii="Arial" w:hAnsi="Arial" w:cs="Arial"/>
          <w:b/>
        </w:rPr>
      </w:pPr>
      <w:r w:rsidRPr="00A734F4">
        <w:rPr>
          <w:rFonts w:ascii="Arial" w:hAnsi="Arial" w:cs="Arial"/>
          <w:b/>
        </w:rPr>
        <w:t xml:space="preserve">Table 2 Effect of BAP for </w:t>
      </w:r>
      <w:r w:rsidR="0044059F" w:rsidRPr="00A734F4">
        <w:rPr>
          <w:rFonts w:ascii="Arial" w:hAnsi="Arial" w:cs="Arial"/>
          <w:b/>
        </w:rPr>
        <w:t xml:space="preserve">no. of </w:t>
      </w:r>
      <w:r w:rsidRPr="00A734F4">
        <w:rPr>
          <w:rFonts w:ascii="Arial" w:hAnsi="Arial" w:cs="Arial"/>
          <w:b/>
        </w:rPr>
        <w:t>days required for shoot establishment</w:t>
      </w:r>
    </w:p>
    <w:p w14:paraId="15832688" w14:textId="77777777" w:rsidR="00A02795" w:rsidRPr="00A734F4" w:rsidRDefault="00A02795" w:rsidP="00A02795">
      <w:pPr>
        <w:tabs>
          <w:tab w:val="left" w:pos="1080"/>
        </w:tabs>
        <w:jc w:val="both"/>
        <w:rPr>
          <w:rFonts w:ascii="Arial" w:hAnsi="Arial" w:cs="Arial"/>
          <w:b/>
        </w:rPr>
      </w:pPr>
    </w:p>
    <w:tbl>
      <w:tblPr>
        <w:tblW w:w="5000" w:type="pct"/>
        <w:tblCellMar>
          <w:left w:w="0" w:type="dxa"/>
          <w:right w:w="0" w:type="dxa"/>
        </w:tblCellMar>
        <w:tblLook w:val="0420" w:firstRow="1" w:lastRow="0" w:firstColumn="0" w:lastColumn="0" w:noHBand="0" w:noVBand="1"/>
      </w:tblPr>
      <w:tblGrid>
        <w:gridCol w:w="579"/>
        <w:gridCol w:w="5513"/>
        <w:gridCol w:w="2100"/>
      </w:tblGrid>
      <w:tr w:rsidR="009D29AB" w:rsidRPr="00A734F4" w14:paraId="336748F3"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E037B8" w14:textId="25E20FF7" w:rsidR="009D29AB" w:rsidRPr="00A734F4" w:rsidRDefault="009D29AB" w:rsidP="0038259F">
            <w:pPr>
              <w:jc w:val="center"/>
              <w:rPr>
                <w:rFonts w:ascii="Arial" w:hAnsi="Arial" w:cs="Arial"/>
                <w:lang w:eastAsia="en-IN"/>
              </w:rPr>
            </w:pPr>
            <w:r w:rsidRPr="00A734F4">
              <w:rPr>
                <w:rFonts w:ascii="Arial" w:hAnsi="Arial" w:cs="Arial"/>
                <w:b/>
                <w:bCs/>
                <w:lang w:eastAsia="en-IN"/>
              </w:rPr>
              <w:t>Tr. No</w:t>
            </w:r>
            <w:r w:rsidRPr="00A734F4">
              <w:rPr>
                <w:rFonts w:ascii="Arial" w:hAnsi="Arial" w:cs="Arial"/>
                <w:lang w:eastAsia="en-IN"/>
              </w:rPr>
              <w:t>.</w:t>
            </w:r>
          </w:p>
        </w:tc>
        <w:tc>
          <w:tcPr>
            <w:tcW w:w="336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C64BCF" w14:textId="33F5ACDF" w:rsidR="009D29AB" w:rsidRPr="00A734F4" w:rsidRDefault="009D29AB" w:rsidP="0038259F">
            <w:pPr>
              <w:jc w:val="center"/>
              <w:rPr>
                <w:rFonts w:ascii="Arial" w:hAnsi="Arial" w:cs="Arial"/>
                <w:lang w:eastAsia="en-IN"/>
              </w:rPr>
            </w:pPr>
            <w:r w:rsidRPr="00A734F4">
              <w:rPr>
                <w:rFonts w:ascii="Arial" w:hAnsi="Arial" w:cs="Arial"/>
                <w:b/>
                <w:bCs/>
                <w:lang w:eastAsia="en-IN"/>
              </w:rPr>
              <w:t>Media combinations</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57265C" w14:textId="58FFBC59" w:rsidR="009D29AB" w:rsidRPr="00A734F4" w:rsidRDefault="009D29AB" w:rsidP="0038259F">
            <w:pPr>
              <w:jc w:val="center"/>
              <w:rPr>
                <w:rFonts w:ascii="Arial" w:hAnsi="Arial" w:cs="Arial"/>
                <w:lang w:eastAsia="en-IN"/>
              </w:rPr>
            </w:pPr>
            <w:r w:rsidRPr="00A734F4">
              <w:rPr>
                <w:rFonts w:ascii="Arial" w:hAnsi="Arial" w:cs="Arial"/>
                <w:b/>
                <w:bCs/>
              </w:rPr>
              <w:t>No. of days to establishment</w:t>
            </w:r>
          </w:p>
        </w:tc>
      </w:tr>
      <w:tr w:rsidR="009D29AB" w:rsidRPr="00A734F4" w14:paraId="42EE685E"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666E97" w14:textId="4C895069" w:rsidR="009D29AB" w:rsidRPr="00A734F4" w:rsidRDefault="009D29AB" w:rsidP="0038259F">
            <w:pPr>
              <w:jc w:val="center"/>
              <w:rPr>
                <w:rFonts w:ascii="Arial" w:eastAsia="Calibri" w:hAnsi="Arial" w:cs="Arial"/>
                <w:bCs/>
              </w:rPr>
            </w:pPr>
            <w:r w:rsidRPr="00A734F4">
              <w:rPr>
                <w:rFonts w:ascii="Arial" w:hAnsi="Arial" w:cs="Arial"/>
                <w:bCs/>
              </w:rPr>
              <w:t>T1</w:t>
            </w:r>
          </w:p>
        </w:tc>
        <w:tc>
          <w:tcPr>
            <w:tcW w:w="336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AD684E" w14:textId="661CB000" w:rsidR="009D29AB" w:rsidRPr="00A734F4" w:rsidRDefault="009D29AB" w:rsidP="0038259F">
            <w:pPr>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351EE0" w14:textId="32A77ECC" w:rsidR="009D29AB" w:rsidRPr="00A734F4" w:rsidRDefault="009D29AB" w:rsidP="0038259F">
            <w:pPr>
              <w:jc w:val="center"/>
              <w:rPr>
                <w:rFonts w:ascii="Arial" w:hAnsi="Arial" w:cs="Arial"/>
                <w:color w:val="000000"/>
              </w:rPr>
            </w:pPr>
            <w:r w:rsidRPr="00A734F4">
              <w:rPr>
                <w:rFonts w:ascii="Arial" w:hAnsi="Arial" w:cs="Arial"/>
                <w:color w:val="000000"/>
              </w:rPr>
              <w:t>30.00</w:t>
            </w:r>
            <w:r w:rsidRPr="00A734F4">
              <w:rPr>
                <w:rFonts w:ascii="Arial" w:hAnsi="Arial" w:cs="Arial"/>
                <w:color w:val="000000"/>
                <w:vertAlign w:val="superscript"/>
              </w:rPr>
              <w:t>c</w:t>
            </w:r>
          </w:p>
        </w:tc>
      </w:tr>
      <w:tr w:rsidR="009D29AB" w:rsidRPr="00A734F4" w14:paraId="65724B03"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26B4B1" w14:textId="57113A9C" w:rsidR="009D29AB" w:rsidRPr="00A734F4" w:rsidRDefault="009D29AB" w:rsidP="0038259F">
            <w:pPr>
              <w:jc w:val="center"/>
              <w:rPr>
                <w:rFonts w:ascii="Arial" w:eastAsia="Calibri" w:hAnsi="Arial" w:cs="Arial"/>
              </w:rPr>
            </w:pPr>
            <w:r w:rsidRPr="00A734F4">
              <w:rPr>
                <w:rFonts w:ascii="Arial" w:hAnsi="Arial" w:cs="Arial"/>
              </w:rPr>
              <w:t>T2</w:t>
            </w:r>
          </w:p>
        </w:tc>
        <w:tc>
          <w:tcPr>
            <w:tcW w:w="336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1AEEBC46" w14:textId="7AA8989A" w:rsidR="009D29AB" w:rsidRPr="00A734F4" w:rsidRDefault="009D29AB" w:rsidP="0038259F">
            <w:pPr>
              <w:rPr>
                <w:rFonts w:ascii="Arial" w:hAnsi="Arial" w:cs="Arial"/>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15B29F" w14:textId="5F564AE5" w:rsidR="009D29AB" w:rsidRPr="00A734F4" w:rsidRDefault="009D29AB" w:rsidP="0038259F">
            <w:pPr>
              <w:jc w:val="center"/>
              <w:rPr>
                <w:rFonts w:ascii="Arial" w:hAnsi="Arial" w:cs="Arial"/>
                <w:color w:val="000000"/>
              </w:rPr>
            </w:pPr>
            <w:r w:rsidRPr="00A734F4">
              <w:rPr>
                <w:rFonts w:ascii="Arial" w:hAnsi="Arial" w:cs="Arial"/>
                <w:color w:val="000000"/>
              </w:rPr>
              <w:t>28.15</w:t>
            </w:r>
            <w:r w:rsidRPr="00A734F4">
              <w:rPr>
                <w:rFonts w:ascii="Arial" w:hAnsi="Arial" w:cs="Arial"/>
                <w:color w:val="000000"/>
                <w:vertAlign w:val="superscript"/>
              </w:rPr>
              <w:t>b</w:t>
            </w:r>
          </w:p>
        </w:tc>
      </w:tr>
      <w:tr w:rsidR="009D29AB" w:rsidRPr="00A734F4" w14:paraId="5062A82F"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B49657" w14:textId="4372E0DE" w:rsidR="009D29AB" w:rsidRPr="00A734F4" w:rsidRDefault="009D29AB" w:rsidP="0038259F">
            <w:pPr>
              <w:jc w:val="center"/>
              <w:rPr>
                <w:rFonts w:ascii="Arial" w:eastAsia="Calibri" w:hAnsi="Arial" w:cs="Arial"/>
              </w:rPr>
            </w:pPr>
            <w:r w:rsidRPr="00A734F4">
              <w:rPr>
                <w:rFonts w:ascii="Arial" w:hAnsi="Arial" w:cs="Arial"/>
              </w:rPr>
              <w:t>T3</w:t>
            </w:r>
          </w:p>
        </w:tc>
        <w:tc>
          <w:tcPr>
            <w:tcW w:w="336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66F88928" w14:textId="073641EF" w:rsidR="009D29AB" w:rsidRPr="00A734F4" w:rsidRDefault="009D29AB" w:rsidP="0038259F">
            <w:pPr>
              <w:rPr>
                <w:rFonts w:ascii="Arial" w:hAnsi="Arial" w:cs="Arial"/>
              </w:rPr>
            </w:pPr>
            <w:r w:rsidRPr="00A734F4">
              <w:rPr>
                <w:rFonts w:ascii="Arial" w:hAnsi="Arial" w:cs="Arial"/>
                <w:lang w:eastAsia="en-IN"/>
              </w:rPr>
              <w:t>MS + 1.5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A2534E" w14:textId="194BEAA5" w:rsidR="009D29AB" w:rsidRPr="00A734F4" w:rsidRDefault="009D29AB" w:rsidP="0038259F">
            <w:pPr>
              <w:jc w:val="center"/>
              <w:rPr>
                <w:rFonts w:ascii="Arial" w:hAnsi="Arial" w:cs="Arial"/>
                <w:color w:val="000000"/>
              </w:rPr>
            </w:pPr>
            <w:r w:rsidRPr="00A734F4">
              <w:rPr>
                <w:rFonts w:ascii="Arial" w:hAnsi="Arial" w:cs="Arial"/>
                <w:color w:val="000000"/>
              </w:rPr>
              <w:t>27.81</w:t>
            </w:r>
            <w:r w:rsidRPr="00A734F4">
              <w:rPr>
                <w:rFonts w:ascii="Arial" w:hAnsi="Arial" w:cs="Arial"/>
                <w:color w:val="000000"/>
                <w:vertAlign w:val="superscript"/>
              </w:rPr>
              <w:t>b</w:t>
            </w:r>
          </w:p>
        </w:tc>
      </w:tr>
      <w:tr w:rsidR="009D29AB" w:rsidRPr="00A734F4" w14:paraId="1AC414C9"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DAEC89" w14:textId="0462ABFF" w:rsidR="009D29AB" w:rsidRPr="00A734F4" w:rsidRDefault="009D29AB" w:rsidP="0038259F">
            <w:pPr>
              <w:jc w:val="center"/>
              <w:rPr>
                <w:rFonts w:ascii="Arial" w:eastAsia="Calibri" w:hAnsi="Arial" w:cs="Arial"/>
              </w:rPr>
            </w:pPr>
            <w:r w:rsidRPr="00A734F4">
              <w:rPr>
                <w:rFonts w:ascii="Arial" w:hAnsi="Arial" w:cs="Arial"/>
              </w:rPr>
              <w:t>T4</w:t>
            </w:r>
          </w:p>
        </w:tc>
        <w:tc>
          <w:tcPr>
            <w:tcW w:w="3364" w:type="pct"/>
            <w:tcBorders>
              <w:top w:val="single" w:sz="4" w:space="0" w:color="000000"/>
              <w:left w:val="single" w:sz="4" w:space="0" w:color="000000"/>
              <w:bottom w:val="single" w:sz="4" w:space="0" w:color="000000"/>
              <w:right w:val="single" w:sz="4" w:space="0" w:color="000000"/>
            </w:tcBorders>
            <w:tcMar>
              <w:top w:w="92" w:type="dxa"/>
              <w:left w:w="15" w:type="dxa"/>
              <w:bottom w:w="0" w:type="dxa"/>
              <w:right w:w="15" w:type="dxa"/>
            </w:tcMar>
            <w:vAlign w:val="center"/>
            <w:hideMark/>
          </w:tcPr>
          <w:p w14:paraId="30B13F54" w14:textId="43DDDDF3" w:rsidR="009D29AB" w:rsidRPr="00A734F4" w:rsidRDefault="009D29AB" w:rsidP="0038259F">
            <w:pPr>
              <w:rPr>
                <w:rFonts w:ascii="Arial" w:hAnsi="Arial" w:cs="Arial"/>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EEDFB07" w14:textId="226BD1F1" w:rsidR="009D29AB" w:rsidRPr="00A734F4" w:rsidRDefault="009D29AB" w:rsidP="0038259F">
            <w:pPr>
              <w:jc w:val="center"/>
              <w:rPr>
                <w:rFonts w:ascii="Arial" w:hAnsi="Arial" w:cs="Arial"/>
                <w:color w:val="000000"/>
              </w:rPr>
            </w:pPr>
            <w:r w:rsidRPr="00A734F4">
              <w:rPr>
                <w:rFonts w:ascii="Arial" w:hAnsi="Arial" w:cs="Arial"/>
                <w:color w:val="000000"/>
              </w:rPr>
              <w:t>24.24</w:t>
            </w:r>
            <w:r w:rsidRPr="00A734F4">
              <w:rPr>
                <w:rFonts w:ascii="Arial" w:hAnsi="Arial" w:cs="Arial"/>
                <w:color w:val="000000"/>
                <w:vertAlign w:val="superscript"/>
              </w:rPr>
              <w:t>a</w:t>
            </w:r>
          </w:p>
        </w:tc>
      </w:tr>
      <w:tr w:rsidR="009D29AB" w:rsidRPr="00A734F4" w14:paraId="3A480B5F"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5E234E" w14:textId="4E307143" w:rsidR="009D29AB" w:rsidRPr="00A734F4" w:rsidRDefault="009D29AB" w:rsidP="0038259F">
            <w:pPr>
              <w:jc w:val="center"/>
              <w:rPr>
                <w:rFonts w:ascii="Arial" w:eastAsia="Calibri" w:hAnsi="Arial" w:cs="Arial"/>
              </w:rPr>
            </w:pPr>
            <w:r w:rsidRPr="00A734F4">
              <w:rPr>
                <w:rFonts w:ascii="Arial" w:hAnsi="Arial" w:cs="Arial"/>
              </w:rPr>
              <w:t>T5</w:t>
            </w:r>
          </w:p>
        </w:tc>
        <w:tc>
          <w:tcPr>
            <w:tcW w:w="336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097D61B3" w14:textId="624F9B48" w:rsidR="009D29AB" w:rsidRPr="00A734F4" w:rsidRDefault="009D29AB" w:rsidP="0038259F">
            <w:pPr>
              <w:rPr>
                <w:rFonts w:ascii="Arial" w:hAnsi="Arial" w:cs="Arial"/>
              </w:rPr>
            </w:pPr>
            <w:r w:rsidRPr="00A734F4">
              <w:rPr>
                <w:rFonts w:ascii="Arial" w:hAnsi="Arial" w:cs="Arial"/>
                <w:lang w:eastAsia="en-IN"/>
              </w:rPr>
              <w:t>MS + 2.5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4056A0" w14:textId="358AFEA0" w:rsidR="009D29AB" w:rsidRPr="00A734F4" w:rsidRDefault="009D29AB" w:rsidP="0038259F">
            <w:pPr>
              <w:jc w:val="center"/>
              <w:rPr>
                <w:rFonts w:ascii="Arial" w:hAnsi="Arial" w:cs="Arial"/>
                <w:color w:val="000000"/>
              </w:rPr>
            </w:pPr>
            <w:r w:rsidRPr="00A734F4">
              <w:rPr>
                <w:rFonts w:ascii="Arial" w:hAnsi="Arial" w:cs="Arial"/>
                <w:color w:val="000000"/>
              </w:rPr>
              <w:t>25.13</w:t>
            </w:r>
            <w:r w:rsidRPr="00A734F4">
              <w:rPr>
                <w:rFonts w:ascii="Arial" w:hAnsi="Arial" w:cs="Arial"/>
                <w:color w:val="000000"/>
                <w:vertAlign w:val="superscript"/>
              </w:rPr>
              <w:t>a</w:t>
            </w:r>
          </w:p>
        </w:tc>
      </w:tr>
      <w:tr w:rsidR="009D29AB" w:rsidRPr="00A734F4" w14:paraId="374764CC"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E90DC8" w14:textId="153910B0" w:rsidR="009D29AB" w:rsidRPr="00A734F4" w:rsidRDefault="009D29AB" w:rsidP="0038259F">
            <w:pPr>
              <w:jc w:val="center"/>
              <w:rPr>
                <w:rFonts w:ascii="Arial" w:eastAsia="Calibri" w:hAnsi="Arial" w:cs="Arial"/>
              </w:rPr>
            </w:pPr>
            <w:r w:rsidRPr="00A734F4">
              <w:rPr>
                <w:rFonts w:ascii="Arial" w:hAnsi="Arial" w:cs="Arial"/>
              </w:rPr>
              <w:t>T6</w:t>
            </w:r>
          </w:p>
        </w:tc>
        <w:tc>
          <w:tcPr>
            <w:tcW w:w="336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hideMark/>
          </w:tcPr>
          <w:p w14:paraId="1FC29C6E" w14:textId="6942C048" w:rsidR="009D29AB" w:rsidRPr="00A734F4" w:rsidRDefault="009D29AB" w:rsidP="0038259F">
            <w:pPr>
              <w:rPr>
                <w:rFonts w:ascii="Arial" w:hAnsi="Arial" w:cs="Arial"/>
              </w:rPr>
            </w:pPr>
            <w:r w:rsidRPr="00A734F4">
              <w:rPr>
                <w:rFonts w:ascii="Arial" w:hAnsi="Arial" w:cs="Arial"/>
                <w:lang w:eastAsia="en-IN"/>
              </w:rPr>
              <w:t>MS + 3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7E31C0" w14:textId="3BB50671" w:rsidR="009D29AB" w:rsidRPr="00A734F4" w:rsidRDefault="009D29AB" w:rsidP="0038259F">
            <w:pPr>
              <w:jc w:val="center"/>
              <w:rPr>
                <w:rFonts w:ascii="Arial" w:hAnsi="Arial" w:cs="Arial"/>
                <w:color w:val="000000"/>
              </w:rPr>
            </w:pPr>
            <w:r w:rsidRPr="00A734F4">
              <w:rPr>
                <w:rFonts w:ascii="Arial" w:hAnsi="Arial" w:cs="Arial"/>
                <w:color w:val="000000"/>
              </w:rPr>
              <w:t>28.00</w:t>
            </w:r>
            <w:r w:rsidRPr="00A734F4">
              <w:rPr>
                <w:rFonts w:ascii="Arial" w:hAnsi="Arial" w:cs="Arial"/>
                <w:color w:val="000000"/>
                <w:vertAlign w:val="superscript"/>
              </w:rPr>
              <w:t>b</w:t>
            </w:r>
          </w:p>
        </w:tc>
      </w:tr>
      <w:tr w:rsidR="009D29AB" w:rsidRPr="00A734F4" w14:paraId="3A51329A"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8F2BBFA" w14:textId="77777777" w:rsidR="009D29AB" w:rsidRPr="00A734F4" w:rsidRDefault="009D29AB" w:rsidP="0038259F">
            <w:pPr>
              <w:jc w:val="center"/>
              <w:rPr>
                <w:rFonts w:ascii="Arial" w:hAnsi="Arial" w:cs="Arial"/>
              </w:rPr>
            </w:pPr>
          </w:p>
        </w:tc>
        <w:tc>
          <w:tcPr>
            <w:tcW w:w="336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232245CE" w14:textId="60BF0051" w:rsidR="009D29AB" w:rsidRPr="00A734F4" w:rsidRDefault="009D29AB" w:rsidP="0038259F">
            <w:pPr>
              <w:tabs>
                <w:tab w:val="left" w:pos="2250"/>
              </w:tabs>
              <w:jc w:val="center"/>
              <w:rPr>
                <w:rFonts w:ascii="Arial" w:hAnsi="Arial" w:cs="Arial"/>
                <w:lang w:eastAsia="en-IN"/>
              </w:rPr>
            </w:pPr>
            <w:r w:rsidRPr="00A734F4">
              <w:rPr>
                <w:rFonts w:ascii="Arial" w:hAnsi="Arial" w:cs="Arial"/>
                <w:lang w:eastAsia="en-IN"/>
              </w:rPr>
              <w:t>S.E. (m)±</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A7C1CD0" w14:textId="77777777" w:rsidR="009D29AB" w:rsidRPr="00A734F4" w:rsidRDefault="009D29AB" w:rsidP="0038259F">
            <w:pPr>
              <w:jc w:val="center"/>
              <w:rPr>
                <w:rFonts w:ascii="Arial" w:hAnsi="Arial" w:cs="Arial"/>
                <w:color w:val="000000"/>
              </w:rPr>
            </w:pPr>
            <w:r w:rsidRPr="00A734F4">
              <w:rPr>
                <w:rFonts w:ascii="Arial" w:hAnsi="Arial" w:cs="Arial"/>
                <w:color w:val="000000"/>
              </w:rPr>
              <w:t>0.35</w:t>
            </w:r>
          </w:p>
          <w:p w14:paraId="535D3899" w14:textId="77777777" w:rsidR="009D29AB" w:rsidRPr="00A734F4" w:rsidRDefault="009D29AB" w:rsidP="0038259F">
            <w:pPr>
              <w:jc w:val="center"/>
              <w:rPr>
                <w:rFonts w:ascii="Arial" w:hAnsi="Arial" w:cs="Arial"/>
                <w:color w:val="000000"/>
              </w:rPr>
            </w:pPr>
          </w:p>
        </w:tc>
      </w:tr>
      <w:tr w:rsidR="009D29AB" w:rsidRPr="00A734F4" w14:paraId="1B34440A"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80F22CC" w14:textId="77777777" w:rsidR="009D29AB" w:rsidRPr="00A734F4" w:rsidRDefault="009D29AB" w:rsidP="0038259F">
            <w:pPr>
              <w:jc w:val="center"/>
              <w:rPr>
                <w:rFonts w:ascii="Arial" w:hAnsi="Arial" w:cs="Arial"/>
              </w:rPr>
            </w:pPr>
          </w:p>
        </w:tc>
        <w:tc>
          <w:tcPr>
            <w:tcW w:w="336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57B6D8AE" w14:textId="4EB1BF3C" w:rsidR="009D29AB" w:rsidRPr="00A734F4" w:rsidRDefault="009D29AB" w:rsidP="0038259F">
            <w:pPr>
              <w:tabs>
                <w:tab w:val="left" w:pos="2250"/>
              </w:tabs>
              <w:jc w:val="center"/>
              <w:rPr>
                <w:rFonts w:ascii="Arial" w:hAnsi="Arial" w:cs="Arial"/>
                <w:lang w:eastAsia="en-IN"/>
              </w:rPr>
            </w:pPr>
            <w:r w:rsidRPr="00A734F4">
              <w:rPr>
                <w:rFonts w:ascii="Arial" w:hAnsi="Arial" w:cs="Arial"/>
                <w:lang w:eastAsia="en-IN"/>
              </w:rPr>
              <w:t>C.D. at 5%</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402334C" w14:textId="77777777" w:rsidR="009D29AB" w:rsidRPr="00A734F4" w:rsidRDefault="009D29AB" w:rsidP="0038259F">
            <w:pPr>
              <w:jc w:val="center"/>
              <w:rPr>
                <w:rFonts w:ascii="Arial" w:hAnsi="Arial" w:cs="Arial"/>
                <w:color w:val="000000"/>
              </w:rPr>
            </w:pPr>
            <w:r w:rsidRPr="00A734F4">
              <w:rPr>
                <w:rFonts w:ascii="Arial" w:hAnsi="Arial" w:cs="Arial"/>
                <w:color w:val="000000"/>
              </w:rPr>
              <w:t>1.09</w:t>
            </w:r>
          </w:p>
          <w:p w14:paraId="448AC855" w14:textId="77777777" w:rsidR="009D29AB" w:rsidRPr="00A734F4" w:rsidRDefault="009D29AB" w:rsidP="0038259F">
            <w:pPr>
              <w:jc w:val="center"/>
              <w:rPr>
                <w:rFonts w:ascii="Arial" w:hAnsi="Arial" w:cs="Arial"/>
                <w:color w:val="000000"/>
              </w:rPr>
            </w:pPr>
          </w:p>
        </w:tc>
      </w:tr>
    </w:tbl>
    <w:p w14:paraId="3CF70195" w14:textId="77777777" w:rsidR="00A02795" w:rsidRPr="00A734F4" w:rsidRDefault="00A02795" w:rsidP="00A02795">
      <w:pPr>
        <w:jc w:val="both"/>
        <w:rPr>
          <w:rFonts w:ascii="Arial" w:hAnsi="Arial" w:cs="Arial"/>
          <w:lang w:eastAsia="en-IN"/>
        </w:rPr>
      </w:pPr>
      <w:r w:rsidRPr="00A734F4">
        <w:rPr>
          <w:rFonts w:ascii="Arial" w:hAnsi="Arial" w:cs="Arial"/>
          <w:lang w:eastAsia="en-IN"/>
        </w:rPr>
        <w:t xml:space="preserve">Note – </w:t>
      </w:r>
      <w:proofErr w:type="spellStart"/>
      <w:r w:rsidRPr="00A734F4">
        <w:rPr>
          <w:rFonts w:ascii="Arial" w:hAnsi="Arial" w:cs="Arial"/>
          <w:lang w:eastAsia="en-IN"/>
        </w:rPr>
        <w:t>i</w:t>
      </w:r>
      <w:proofErr w:type="spellEnd"/>
      <w:r w:rsidRPr="00A734F4">
        <w:rPr>
          <w:rFonts w:ascii="Arial" w:hAnsi="Arial" w:cs="Arial"/>
          <w:lang w:eastAsia="en-IN"/>
        </w:rPr>
        <w:t>) Treatment means having common super script are statistically Non-significant.</w:t>
      </w:r>
    </w:p>
    <w:p w14:paraId="25418A74" w14:textId="75A3F9DD" w:rsidR="00472266" w:rsidRPr="00A734F4" w:rsidRDefault="00A02795" w:rsidP="00AA1AFE">
      <w:pPr>
        <w:tabs>
          <w:tab w:val="left" w:pos="7942"/>
        </w:tabs>
        <w:jc w:val="both"/>
        <w:rPr>
          <w:rFonts w:ascii="Arial" w:hAnsi="Arial" w:cs="Arial"/>
          <w:lang w:eastAsia="en-IN"/>
        </w:rPr>
      </w:pPr>
      <w:r w:rsidRPr="00A734F4">
        <w:rPr>
          <w:rFonts w:ascii="Arial" w:hAnsi="Arial" w:cs="Arial"/>
          <w:lang w:eastAsia="en-IN"/>
        </w:rPr>
        <w:t xml:space="preserve">           ii) Treatment means having different super script are statistically significant.</w:t>
      </w:r>
    </w:p>
    <w:p w14:paraId="00414134" w14:textId="77777777" w:rsidR="00F35169" w:rsidRPr="00A734F4" w:rsidRDefault="00F35169" w:rsidP="00C72F06">
      <w:pPr>
        <w:pStyle w:val="ConcHead"/>
        <w:spacing w:after="0"/>
        <w:jc w:val="both"/>
        <w:rPr>
          <w:rFonts w:ascii="Arial" w:hAnsi="Arial" w:cs="Arial"/>
          <w:caps w:val="0"/>
          <w:sz w:val="20"/>
          <w:szCs w:val="18"/>
        </w:rPr>
      </w:pPr>
    </w:p>
    <w:p w14:paraId="45B01C47" w14:textId="551A20F5" w:rsidR="00C72F06" w:rsidRPr="00A734F4" w:rsidRDefault="009931F7" w:rsidP="00C72F06">
      <w:pPr>
        <w:pStyle w:val="ConcHead"/>
        <w:spacing w:after="0"/>
        <w:jc w:val="both"/>
        <w:rPr>
          <w:rFonts w:ascii="Arial" w:hAnsi="Arial" w:cs="Arial"/>
          <w:caps w:val="0"/>
          <w:sz w:val="20"/>
          <w:szCs w:val="18"/>
        </w:rPr>
      </w:pPr>
      <w:r w:rsidRPr="00A734F4">
        <w:rPr>
          <w:rFonts w:ascii="Arial" w:hAnsi="Arial" w:cs="Arial"/>
          <w:caps w:val="0"/>
        </w:rPr>
        <w:t>3.3</w:t>
      </w:r>
      <w:r w:rsidR="00C72F06" w:rsidRPr="00A734F4">
        <w:rPr>
          <w:rFonts w:ascii="Arial" w:hAnsi="Arial" w:cs="Arial"/>
          <w:caps w:val="0"/>
        </w:rPr>
        <w:t xml:space="preserve">    Effect of BAP combination</w:t>
      </w:r>
      <w:r w:rsidR="00481ECF" w:rsidRPr="00A734F4">
        <w:rPr>
          <w:rFonts w:ascii="Arial" w:hAnsi="Arial" w:cs="Arial"/>
          <w:caps w:val="0"/>
        </w:rPr>
        <w:t>s</w:t>
      </w:r>
      <w:r w:rsidR="00C72F06" w:rsidRPr="00A734F4">
        <w:rPr>
          <w:rFonts w:ascii="Arial" w:hAnsi="Arial" w:cs="Arial"/>
          <w:caps w:val="0"/>
        </w:rPr>
        <w:t xml:space="preserve"> on multiple shoot induction.</w:t>
      </w:r>
    </w:p>
    <w:p w14:paraId="10A7536B" w14:textId="77777777" w:rsidR="00472266" w:rsidRPr="00A734F4" w:rsidRDefault="00472266" w:rsidP="00C72F06">
      <w:pPr>
        <w:pStyle w:val="ConcHead"/>
        <w:spacing w:after="0"/>
        <w:jc w:val="both"/>
        <w:rPr>
          <w:rFonts w:ascii="Arial" w:hAnsi="Arial" w:cs="Arial"/>
          <w:sz w:val="20"/>
          <w:szCs w:val="18"/>
        </w:rPr>
      </w:pPr>
    </w:p>
    <w:p w14:paraId="2C040344" w14:textId="1632EDFC" w:rsidR="00472266" w:rsidRPr="00A734F4" w:rsidRDefault="00472266" w:rsidP="00472266">
      <w:pPr>
        <w:jc w:val="both"/>
        <w:rPr>
          <w:rFonts w:ascii="Arial" w:hAnsi="Arial" w:cs="Arial"/>
        </w:rPr>
      </w:pPr>
      <w:r w:rsidRPr="00A734F4">
        <w:rPr>
          <w:rFonts w:ascii="Arial" w:hAnsi="Arial" w:cs="Arial"/>
        </w:rPr>
        <w:t>After first precise subculturing of the established culture, shoots got developed as the combination of BAP with the adenine sulphate results the shoot to multiply into number</w:t>
      </w:r>
      <w:r w:rsidR="00481ECF" w:rsidRPr="00A734F4">
        <w:rPr>
          <w:rFonts w:ascii="Arial" w:hAnsi="Arial" w:cs="Arial"/>
        </w:rPr>
        <w:t>s</w:t>
      </w:r>
      <w:r w:rsidRPr="00A734F4">
        <w:rPr>
          <w:rFonts w:ascii="Arial" w:hAnsi="Arial" w:cs="Arial"/>
        </w:rPr>
        <w:t>. Six different media combination were tested as shown in table 3. Maximum shoots frequency is recorded with the treatment T4 as it gave average of 6.93 shoots where the treatment T1 gave the least multiples of only 1.93.</w:t>
      </w:r>
    </w:p>
    <w:p w14:paraId="30FE06A5" w14:textId="19B5E4CF" w:rsidR="00472266" w:rsidRPr="00A734F4" w:rsidRDefault="00472266" w:rsidP="00472266">
      <w:pPr>
        <w:jc w:val="both"/>
        <w:rPr>
          <w:rFonts w:ascii="Arial" w:hAnsi="Arial" w:cs="Arial"/>
        </w:rPr>
      </w:pPr>
      <w:r w:rsidRPr="00A734F4">
        <w:rPr>
          <w:rFonts w:ascii="Arial" w:hAnsi="Arial" w:cs="Arial"/>
        </w:rPr>
        <w:tab/>
        <w:t xml:space="preserve">Similar </w:t>
      </w:r>
      <w:r w:rsidRPr="00A734F4">
        <w:rPr>
          <w:rFonts w:ascii="Arial" w:hAnsi="Arial" w:cs="Arial"/>
          <w:lang w:eastAsia="en-IN"/>
        </w:rPr>
        <w:t xml:space="preserve">result was seen in the experiment carried out by Hegde, A. K </w:t>
      </w:r>
      <w:r w:rsidR="00321260" w:rsidRPr="00A734F4">
        <w:rPr>
          <w:rFonts w:ascii="Arial" w:hAnsi="Arial" w:cs="Arial"/>
          <w:i/>
          <w:iCs/>
          <w:lang w:eastAsia="en-IN"/>
        </w:rPr>
        <w:t>et al</w:t>
      </w:r>
      <w:r w:rsidRPr="00A734F4">
        <w:rPr>
          <w:rFonts w:ascii="Arial" w:hAnsi="Arial" w:cs="Arial"/>
          <w:lang w:eastAsia="en-IN"/>
        </w:rPr>
        <w:t>., (2018) i.e. average 5 shoots using 2 mgL</w:t>
      </w:r>
      <w:r w:rsidR="00321260" w:rsidRPr="00A734F4">
        <w:rPr>
          <w:rStyle w:val="Superscript"/>
          <w:rFonts w:ascii="Arial" w:hAnsi="Arial" w:cs="Arial"/>
        </w:rPr>
        <w:t>-1</w:t>
      </w:r>
      <w:r w:rsidRPr="00A734F4">
        <w:rPr>
          <w:rFonts w:ascii="Arial" w:hAnsi="Arial" w:cs="Arial"/>
          <w:lang w:eastAsia="en-IN"/>
        </w:rPr>
        <w:t xml:space="preserve"> BAP + 4 mgL</w:t>
      </w:r>
      <w:r w:rsidR="00321260" w:rsidRPr="00A734F4">
        <w:rPr>
          <w:rStyle w:val="Superscript"/>
          <w:rFonts w:ascii="Arial" w:hAnsi="Arial" w:cs="Arial"/>
        </w:rPr>
        <w:t>-1</w:t>
      </w:r>
      <w:r w:rsidRPr="00A734F4">
        <w:rPr>
          <w:rFonts w:ascii="Arial" w:hAnsi="Arial" w:cs="Arial"/>
          <w:lang w:eastAsia="en-IN"/>
        </w:rPr>
        <w:t xml:space="preserve">  adenine sulphate + 0.5 mgL</w:t>
      </w:r>
      <w:r w:rsidR="00321260" w:rsidRPr="00A734F4">
        <w:rPr>
          <w:rStyle w:val="Superscript"/>
          <w:rFonts w:ascii="Arial" w:hAnsi="Arial" w:cs="Arial"/>
        </w:rPr>
        <w:t>-1</w:t>
      </w:r>
      <w:r w:rsidRPr="00A734F4">
        <w:rPr>
          <w:rFonts w:ascii="Arial" w:hAnsi="Arial" w:cs="Arial"/>
          <w:lang w:eastAsia="en-IN"/>
        </w:rPr>
        <w:t xml:space="preserve">  IAA. Similarly </w:t>
      </w:r>
      <w:proofErr w:type="spellStart"/>
      <w:r w:rsidRPr="00A734F4">
        <w:rPr>
          <w:rFonts w:ascii="Arial" w:hAnsi="Arial" w:cs="Arial"/>
          <w:lang w:eastAsia="en-IN"/>
        </w:rPr>
        <w:t>Oumar</w:t>
      </w:r>
      <w:proofErr w:type="spellEnd"/>
      <w:r w:rsidRPr="00A734F4">
        <w:rPr>
          <w:rFonts w:ascii="Arial" w:hAnsi="Arial" w:cs="Arial"/>
          <w:lang w:eastAsia="en-IN"/>
        </w:rPr>
        <w:t xml:space="preserve"> </w:t>
      </w:r>
      <w:proofErr w:type="spellStart"/>
      <w:r w:rsidRPr="00A734F4">
        <w:rPr>
          <w:rFonts w:ascii="Arial" w:hAnsi="Arial" w:cs="Arial"/>
          <w:lang w:eastAsia="en-IN"/>
        </w:rPr>
        <w:t>Silué</w:t>
      </w:r>
      <w:proofErr w:type="spellEnd"/>
      <w:r w:rsidRPr="00A734F4">
        <w:rPr>
          <w:rFonts w:ascii="Arial" w:hAnsi="Arial" w:cs="Arial"/>
          <w:lang w:eastAsia="en-IN"/>
        </w:rPr>
        <w:t xml:space="preserve"> </w:t>
      </w:r>
      <w:r w:rsidR="00321260" w:rsidRPr="00A734F4">
        <w:rPr>
          <w:rFonts w:ascii="Arial" w:hAnsi="Arial" w:cs="Arial"/>
          <w:i/>
          <w:iCs/>
          <w:lang w:eastAsia="en-IN"/>
        </w:rPr>
        <w:t>et al</w:t>
      </w:r>
      <w:r w:rsidRPr="00A734F4">
        <w:rPr>
          <w:rFonts w:ascii="Arial" w:hAnsi="Arial" w:cs="Arial"/>
          <w:lang w:eastAsia="en-IN"/>
        </w:rPr>
        <w:t>., (2018) obtained 5.25 ± 0.95 shoots using 50 mgL</w:t>
      </w:r>
      <w:r w:rsidR="00321260" w:rsidRPr="00A734F4">
        <w:rPr>
          <w:rStyle w:val="Superscript"/>
          <w:rFonts w:ascii="Arial" w:hAnsi="Arial" w:cs="Arial"/>
        </w:rPr>
        <w:t>-1</w:t>
      </w:r>
      <w:r w:rsidRPr="00A734F4">
        <w:rPr>
          <w:rFonts w:ascii="Arial" w:hAnsi="Arial" w:cs="Arial"/>
          <w:lang w:eastAsia="en-IN"/>
        </w:rPr>
        <w:t xml:space="preserve"> adenine </w:t>
      </w:r>
      <w:proofErr w:type="spellStart"/>
      <w:r w:rsidRPr="00A734F4">
        <w:rPr>
          <w:rFonts w:ascii="Arial" w:hAnsi="Arial" w:cs="Arial"/>
          <w:lang w:eastAsia="en-IN"/>
        </w:rPr>
        <w:t>sulphate</w:t>
      </w:r>
      <w:proofErr w:type="spellEnd"/>
      <w:r w:rsidRPr="00A734F4">
        <w:rPr>
          <w:rFonts w:ascii="Arial" w:hAnsi="Arial" w:cs="Arial"/>
          <w:lang w:eastAsia="en-IN"/>
        </w:rPr>
        <w:t xml:space="preserve">, also </w:t>
      </w:r>
      <w:proofErr w:type="spellStart"/>
      <w:r w:rsidRPr="00A734F4">
        <w:rPr>
          <w:rFonts w:ascii="Arial" w:hAnsi="Arial" w:cs="Arial"/>
          <w:lang w:eastAsia="en-IN"/>
        </w:rPr>
        <w:t>Prabhuling</w:t>
      </w:r>
      <w:proofErr w:type="spellEnd"/>
      <w:r w:rsidRPr="00A734F4">
        <w:rPr>
          <w:rFonts w:ascii="Arial" w:hAnsi="Arial" w:cs="Arial"/>
          <w:lang w:eastAsia="en-IN"/>
        </w:rPr>
        <w:t xml:space="preserve"> G </w:t>
      </w:r>
      <w:r w:rsidR="00321260" w:rsidRPr="00A734F4">
        <w:rPr>
          <w:rFonts w:ascii="Arial" w:hAnsi="Arial" w:cs="Arial"/>
          <w:i/>
          <w:iCs/>
          <w:lang w:eastAsia="en-IN"/>
        </w:rPr>
        <w:t>et al</w:t>
      </w:r>
      <w:r w:rsidRPr="00A734F4">
        <w:rPr>
          <w:rFonts w:ascii="Arial" w:hAnsi="Arial" w:cs="Arial"/>
          <w:lang w:eastAsia="en-IN"/>
        </w:rPr>
        <w:t>., (2017) in Ney Poovan (AB) concluded average 6.27 using BAP 2.0 mgL</w:t>
      </w:r>
      <w:r w:rsidR="00321260" w:rsidRPr="00A734F4">
        <w:rPr>
          <w:rStyle w:val="Superscript"/>
          <w:rFonts w:ascii="Arial" w:hAnsi="Arial" w:cs="Arial"/>
        </w:rPr>
        <w:t>-</w:t>
      </w:r>
      <w:r w:rsidR="00321260" w:rsidRPr="00A734F4">
        <w:rPr>
          <w:rStyle w:val="Superscript"/>
          <w:rFonts w:ascii="Arial" w:hAnsi="Arial" w:cs="Arial"/>
        </w:rPr>
        <w:lastRenderedPageBreak/>
        <w:t>1</w:t>
      </w:r>
      <w:r w:rsidRPr="00A734F4">
        <w:rPr>
          <w:rFonts w:ascii="Arial" w:hAnsi="Arial" w:cs="Arial"/>
          <w:lang w:eastAsia="en-IN"/>
        </w:rPr>
        <w:t xml:space="preserve"> + NAA 0.25 mgL</w:t>
      </w:r>
      <w:r w:rsidR="00321260" w:rsidRPr="00A734F4">
        <w:rPr>
          <w:rStyle w:val="Superscript"/>
          <w:rFonts w:ascii="Arial" w:hAnsi="Arial" w:cs="Arial"/>
        </w:rPr>
        <w:t>-1</w:t>
      </w:r>
      <w:r w:rsidRPr="00A734F4">
        <w:rPr>
          <w:rFonts w:ascii="Arial" w:hAnsi="Arial" w:cs="Arial"/>
          <w:lang w:eastAsia="en-IN"/>
        </w:rPr>
        <w:t xml:space="preserve">. Reddy </w:t>
      </w:r>
      <w:r w:rsidR="00321260" w:rsidRPr="00A734F4">
        <w:rPr>
          <w:rFonts w:ascii="Arial" w:hAnsi="Arial" w:cs="Arial"/>
          <w:i/>
          <w:iCs/>
          <w:lang w:eastAsia="en-IN"/>
        </w:rPr>
        <w:t>et al</w:t>
      </w:r>
      <w:r w:rsidRPr="00A734F4">
        <w:rPr>
          <w:rFonts w:ascii="Arial" w:hAnsi="Arial" w:cs="Arial"/>
          <w:lang w:eastAsia="en-IN"/>
        </w:rPr>
        <w:t>., found that the best shoot induction, shoot growth and multiple shootings of Grand</w:t>
      </w:r>
      <w:r w:rsidRPr="00A734F4">
        <w:rPr>
          <w:rFonts w:ascii="Arial" w:hAnsi="Arial" w:cs="Arial"/>
        </w:rPr>
        <w:t xml:space="preserve"> nine (</w:t>
      </w:r>
      <w:r w:rsidRPr="00A734F4">
        <w:rPr>
          <w:rFonts w:ascii="Arial" w:hAnsi="Arial" w:cs="Arial"/>
          <w:i/>
          <w:iCs/>
        </w:rPr>
        <w:t xml:space="preserve">Musa </w:t>
      </w:r>
      <w:proofErr w:type="spellStart"/>
      <w:r w:rsidRPr="00A734F4">
        <w:rPr>
          <w:rFonts w:ascii="Arial" w:hAnsi="Arial" w:cs="Arial"/>
          <w:i/>
          <w:iCs/>
        </w:rPr>
        <w:t>spp</w:t>
      </w:r>
      <w:proofErr w:type="spellEnd"/>
      <w:r w:rsidRPr="00A734F4">
        <w:rPr>
          <w:rFonts w:ascii="Arial" w:hAnsi="Arial" w:cs="Arial"/>
        </w:rPr>
        <w:t xml:space="preserve">) plantlets were obtained on medium supplemented with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6-BAP.</w:t>
      </w:r>
    </w:p>
    <w:p w14:paraId="7FF1A452" w14:textId="77777777" w:rsidR="00472266" w:rsidRPr="00A734F4" w:rsidRDefault="00472266" w:rsidP="00472266">
      <w:pPr>
        <w:jc w:val="both"/>
        <w:rPr>
          <w:rFonts w:ascii="Arial" w:hAnsi="Arial" w:cs="Arial"/>
        </w:rPr>
      </w:pPr>
    </w:p>
    <w:p w14:paraId="47E7F9F5" w14:textId="16B02E6C" w:rsidR="00C72F06" w:rsidRPr="00A734F4" w:rsidRDefault="00472266" w:rsidP="00472266">
      <w:pPr>
        <w:tabs>
          <w:tab w:val="left" w:pos="1080"/>
        </w:tabs>
        <w:jc w:val="center"/>
        <w:rPr>
          <w:rFonts w:ascii="Arial" w:hAnsi="Arial" w:cs="Arial"/>
          <w:b/>
          <w:bCs/>
        </w:rPr>
      </w:pPr>
      <w:r w:rsidRPr="00A734F4">
        <w:rPr>
          <w:rFonts w:ascii="Arial" w:hAnsi="Arial" w:cs="Arial"/>
          <w:b/>
          <w:bCs/>
        </w:rPr>
        <w:t>Table 3 Effect of BAP combination on multiple shoot induction.</w:t>
      </w:r>
    </w:p>
    <w:p w14:paraId="296CF7FC" w14:textId="77777777" w:rsidR="00C72F06" w:rsidRPr="00A734F4" w:rsidRDefault="00C72F06" w:rsidP="00C72F06">
      <w:pPr>
        <w:tabs>
          <w:tab w:val="left" w:pos="1080"/>
        </w:tabs>
        <w:jc w:val="both"/>
        <w:rPr>
          <w:rFonts w:ascii="Arial" w:hAnsi="Arial" w:cs="Arial"/>
          <w:b/>
        </w:rPr>
      </w:pPr>
    </w:p>
    <w:tbl>
      <w:tblPr>
        <w:tblW w:w="0" w:type="auto"/>
        <w:tblCellMar>
          <w:left w:w="0" w:type="dxa"/>
          <w:right w:w="0" w:type="dxa"/>
        </w:tblCellMar>
        <w:tblLook w:val="0420" w:firstRow="1" w:lastRow="0" w:firstColumn="0" w:lastColumn="0" w:noHBand="0" w:noVBand="1"/>
      </w:tblPr>
      <w:tblGrid>
        <w:gridCol w:w="589"/>
        <w:gridCol w:w="5785"/>
        <w:gridCol w:w="1818"/>
      </w:tblGrid>
      <w:tr w:rsidR="00472266" w:rsidRPr="00A734F4" w14:paraId="6C7458C6"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723911" w14:textId="22988611" w:rsidR="00472266" w:rsidRPr="00A734F4" w:rsidRDefault="00472266" w:rsidP="00472266">
            <w:pPr>
              <w:jc w:val="center"/>
              <w:rPr>
                <w:rFonts w:ascii="Arial" w:hAnsi="Arial" w:cs="Arial"/>
                <w:lang w:eastAsia="en-IN"/>
              </w:rPr>
            </w:pPr>
            <w:r w:rsidRPr="00A734F4">
              <w:rPr>
                <w:rFonts w:ascii="Arial" w:hAnsi="Arial" w:cs="Arial"/>
                <w:b/>
                <w:bCs/>
                <w:lang w:eastAsia="en-IN"/>
              </w:rPr>
              <w:t>Tr. No</w:t>
            </w:r>
            <w:r w:rsidRPr="00A734F4">
              <w:rPr>
                <w:rFonts w:ascii="Arial" w:hAnsi="Arial" w:cs="Arial"/>
                <w:lang w:eastAsia="en-IN"/>
              </w:rPr>
              <w:t>.</w:t>
            </w:r>
          </w:p>
        </w:tc>
        <w:tc>
          <w:tcPr>
            <w:tcW w:w="57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0415B2" w14:textId="7498D03B" w:rsidR="00472266" w:rsidRPr="00A734F4" w:rsidRDefault="00472266" w:rsidP="00472266">
            <w:pPr>
              <w:jc w:val="center"/>
              <w:rPr>
                <w:rFonts w:ascii="Arial" w:hAnsi="Arial" w:cs="Arial"/>
                <w:lang w:eastAsia="en-IN"/>
              </w:rPr>
            </w:pPr>
            <w:r w:rsidRPr="00A734F4">
              <w:rPr>
                <w:rFonts w:ascii="Arial" w:hAnsi="Arial" w:cs="Arial"/>
                <w:b/>
                <w:bCs/>
                <w:lang w:eastAsia="en-IN"/>
              </w:rPr>
              <w:t>Media combinations</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C1234E" w14:textId="4C4B7E7E" w:rsidR="00472266" w:rsidRPr="00A734F4" w:rsidRDefault="00472266" w:rsidP="00472266">
            <w:pPr>
              <w:jc w:val="center"/>
              <w:rPr>
                <w:rFonts w:ascii="Arial" w:hAnsi="Arial" w:cs="Arial"/>
                <w:lang w:eastAsia="en-IN"/>
              </w:rPr>
            </w:pPr>
            <w:r w:rsidRPr="00A734F4">
              <w:rPr>
                <w:rFonts w:ascii="Arial" w:hAnsi="Arial" w:cs="Arial"/>
                <w:b/>
                <w:bCs/>
                <w:lang w:eastAsia="en-IN"/>
              </w:rPr>
              <w:t>No. of Shoots regener</w:t>
            </w:r>
            <w:r w:rsidR="00481ECF" w:rsidRPr="00A734F4">
              <w:rPr>
                <w:rFonts w:ascii="Arial" w:hAnsi="Arial" w:cs="Arial"/>
                <w:b/>
                <w:bCs/>
                <w:lang w:eastAsia="en-IN"/>
              </w:rPr>
              <w:t>ated</w:t>
            </w:r>
          </w:p>
        </w:tc>
      </w:tr>
      <w:tr w:rsidR="00472266" w:rsidRPr="00A734F4" w14:paraId="7BC60A8F"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7EA448" w14:textId="0808EE8E" w:rsidR="00472266" w:rsidRPr="00A734F4" w:rsidRDefault="00472266" w:rsidP="00472266">
            <w:pPr>
              <w:jc w:val="center"/>
              <w:rPr>
                <w:rFonts w:ascii="Arial" w:eastAsia="Calibri" w:hAnsi="Arial" w:cs="Arial"/>
                <w:bCs/>
              </w:rPr>
            </w:pPr>
            <w:r w:rsidRPr="00A734F4">
              <w:rPr>
                <w:rFonts w:ascii="Arial" w:hAnsi="Arial" w:cs="Arial"/>
                <w:bCs/>
              </w:rPr>
              <w:t>T1</w:t>
            </w:r>
          </w:p>
        </w:tc>
        <w:tc>
          <w:tcPr>
            <w:tcW w:w="57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713DD8" w14:textId="6D9CCB1E" w:rsidR="00472266" w:rsidRPr="00A734F4" w:rsidRDefault="00472266" w:rsidP="0038259F">
            <w:pPr>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6AC113" w14:textId="77777777" w:rsidR="00472266" w:rsidRPr="00A734F4" w:rsidRDefault="00472266" w:rsidP="00472266">
            <w:pPr>
              <w:jc w:val="center"/>
              <w:rPr>
                <w:rFonts w:ascii="Arial" w:hAnsi="Arial" w:cs="Arial"/>
              </w:rPr>
            </w:pPr>
            <w:r w:rsidRPr="00A734F4">
              <w:rPr>
                <w:rFonts w:ascii="Arial" w:hAnsi="Arial" w:cs="Arial"/>
                <w:color w:val="000000"/>
              </w:rPr>
              <w:t>2.00</w:t>
            </w:r>
            <w:r w:rsidRPr="00A734F4">
              <w:rPr>
                <w:rFonts w:ascii="Arial" w:hAnsi="Arial" w:cs="Arial"/>
                <w:color w:val="000000"/>
                <w:vertAlign w:val="superscript"/>
              </w:rPr>
              <w:t>a</w:t>
            </w:r>
          </w:p>
          <w:p w14:paraId="2A5E3939" w14:textId="0F7DF7D5" w:rsidR="00472266" w:rsidRPr="00A734F4" w:rsidRDefault="00472266" w:rsidP="00472266">
            <w:pPr>
              <w:jc w:val="center"/>
              <w:rPr>
                <w:rFonts w:ascii="Arial" w:hAnsi="Arial" w:cs="Arial"/>
                <w:color w:val="000000"/>
              </w:rPr>
            </w:pPr>
            <w:r w:rsidRPr="00A734F4">
              <w:rPr>
                <w:rFonts w:ascii="Arial" w:hAnsi="Arial" w:cs="Arial"/>
              </w:rPr>
              <w:t>(1.74)</w:t>
            </w:r>
          </w:p>
        </w:tc>
      </w:tr>
      <w:tr w:rsidR="00472266" w:rsidRPr="00A734F4" w14:paraId="27BDEFD9"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8FFB65" w14:textId="0BEAFA4E" w:rsidR="00472266" w:rsidRPr="00A734F4" w:rsidRDefault="00472266" w:rsidP="00472266">
            <w:pPr>
              <w:jc w:val="center"/>
              <w:rPr>
                <w:rFonts w:ascii="Arial" w:eastAsia="Calibri" w:hAnsi="Arial" w:cs="Arial"/>
              </w:rPr>
            </w:pPr>
            <w:r w:rsidRPr="00A734F4">
              <w:rPr>
                <w:rFonts w:ascii="Arial" w:hAnsi="Arial" w:cs="Arial"/>
              </w:rPr>
              <w:t>T2</w:t>
            </w:r>
          </w:p>
        </w:tc>
        <w:tc>
          <w:tcPr>
            <w:tcW w:w="5785" w:type="dxa"/>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69AC3DD0" w14:textId="00F7D768" w:rsidR="00472266" w:rsidRPr="00A734F4" w:rsidRDefault="00472266" w:rsidP="0038259F">
            <w:pPr>
              <w:rPr>
                <w:rFonts w:ascii="Arial" w:hAnsi="Arial" w:cs="Arial"/>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5F6ABB" w14:textId="77777777" w:rsidR="00472266" w:rsidRPr="00A734F4" w:rsidRDefault="00472266" w:rsidP="00472266">
            <w:pPr>
              <w:jc w:val="center"/>
              <w:rPr>
                <w:rFonts w:ascii="Arial" w:hAnsi="Arial" w:cs="Arial"/>
              </w:rPr>
            </w:pPr>
            <w:r w:rsidRPr="00A734F4">
              <w:rPr>
                <w:rFonts w:ascii="Arial" w:hAnsi="Arial" w:cs="Arial"/>
                <w:color w:val="000000"/>
              </w:rPr>
              <w:t>2.78</w:t>
            </w:r>
            <w:r w:rsidRPr="00A734F4">
              <w:rPr>
                <w:rFonts w:ascii="Arial" w:hAnsi="Arial" w:cs="Arial"/>
                <w:color w:val="000000"/>
                <w:vertAlign w:val="superscript"/>
              </w:rPr>
              <w:t>b</w:t>
            </w:r>
          </w:p>
          <w:p w14:paraId="0FCC329A" w14:textId="208E4AC6" w:rsidR="00472266" w:rsidRPr="00A734F4" w:rsidRDefault="00472266" w:rsidP="00472266">
            <w:pPr>
              <w:jc w:val="center"/>
              <w:rPr>
                <w:rFonts w:ascii="Arial" w:hAnsi="Arial" w:cs="Arial"/>
                <w:color w:val="000000"/>
              </w:rPr>
            </w:pPr>
            <w:r w:rsidRPr="00A734F4">
              <w:rPr>
                <w:rFonts w:ascii="Arial" w:hAnsi="Arial" w:cs="Arial"/>
              </w:rPr>
              <w:t>(1.96)</w:t>
            </w:r>
          </w:p>
        </w:tc>
      </w:tr>
      <w:tr w:rsidR="00472266" w:rsidRPr="00A734F4" w14:paraId="76D73131"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A7309F" w14:textId="161782E7" w:rsidR="00472266" w:rsidRPr="00A734F4" w:rsidRDefault="00472266" w:rsidP="00472266">
            <w:pPr>
              <w:jc w:val="center"/>
              <w:rPr>
                <w:rFonts w:ascii="Arial" w:eastAsia="Calibri" w:hAnsi="Arial" w:cs="Arial"/>
              </w:rPr>
            </w:pPr>
            <w:r w:rsidRPr="00A734F4">
              <w:rPr>
                <w:rFonts w:ascii="Arial" w:hAnsi="Arial" w:cs="Arial"/>
              </w:rPr>
              <w:t>T3</w:t>
            </w:r>
          </w:p>
        </w:tc>
        <w:tc>
          <w:tcPr>
            <w:tcW w:w="5785" w:type="dxa"/>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750126F7" w14:textId="1E19BE92" w:rsidR="00472266" w:rsidRPr="00A734F4" w:rsidRDefault="00472266" w:rsidP="0038259F">
            <w:pPr>
              <w:rPr>
                <w:rFonts w:ascii="Arial" w:hAnsi="Arial" w:cs="Arial"/>
              </w:rPr>
            </w:pPr>
            <w:r w:rsidRPr="00A734F4">
              <w:rPr>
                <w:rFonts w:ascii="Arial" w:hAnsi="Arial" w:cs="Arial"/>
                <w:lang w:eastAsia="en-IN"/>
              </w:rPr>
              <w:t>MS + 1.5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27052B" w14:textId="77777777" w:rsidR="00472266" w:rsidRPr="00A734F4" w:rsidRDefault="00472266" w:rsidP="00472266">
            <w:pPr>
              <w:jc w:val="center"/>
              <w:rPr>
                <w:rFonts w:ascii="Arial" w:hAnsi="Arial" w:cs="Arial"/>
              </w:rPr>
            </w:pPr>
            <w:r w:rsidRPr="00A734F4">
              <w:rPr>
                <w:rFonts w:ascii="Arial" w:hAnsi="Arial" w:cs="Arial"/>
                <w:color w:val="000000"/>
              </w:rPr>
              <w:t>4.65</w:t>
            </w:r>
            <w:r w:rsidRPr="00A734F4">
              <w:rPr>
                <w:rFonts w:ascii="Arial" w:hAnsi="Arial" w:cs="Arial"/>
                <w:color w:val="000000"/>
                <w:vertAlign w:val="superscript"/>
              </w:rPr>
              <w:t>c</w:t>
            </w:r>
          </w:p>
          <w:p w14:paraId="4840BE74" w14:textId="0AFDED69" w:rsidR="00472266" w:rsidRPr="00A734F4" w:rsidRDefault="00472266" w:rsidP="00472266">
            <w:pPr>
              <w:jc w:val="center"/>
              <w:rPr>
                <w:rFonts w:ascii="Arial" w:hAnsi="Arial" w:cs="Arial"/>
                <w:color w:val="000000"/>
              </w:rPr>
            </w:pPr>
            <w:r w:rsidRPr="00A734F4">
              <w:rPr>
                <w:rFonts w:ascii="Arial" w:hAnsi="Arial" w:cs="Arial"/>
              </w:rPr>
              <w:t>(2.40)</w:t>
            </w:r>
          </w:p>
        </w:tc>
      </w:tr>
      <w:tr w:rsidR="00472266" w:rsidRPr="00A734F4" w14:paraId="164D8ABF"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8728D3" w14:textId="17AA572F" w:rsidR="00472266" w:rsidRPr="00A734F4" w:rsidRDefault="00472266" w:rsidP="00472266">
            <w:pPr>
              <w:jc w:val="center"/>
              <w:rPr>
                <w:rFonts w:ascii="Arial" w:eastAsia="Calibri" w:hAnsi="Arial" w:cs="Arial"/>
              </w:rPr>
            </w:pPr>
            <w:r w:rsidRPr="00A734F4">
              <w:rPr>
                <w:rFonts w:ascii="Arial" w:hAnsi="Arial" w:cs="Arial"/>
              </w:rPr>
              <w:t>T4</w:t>
            </w:r>
          </w:p>
        </w:tc>
        <w:tc>
          <w:tcPr>
            <w:tcW w:w="5785" w:type="dxa"/>
            <w:tcBorders>
              <w:top w:val="single" w:sz="4" w:space="0" w:color="000000"/>
              <w:left w:val="single" w:sz="4" w:space="0" w:color="000000"/>
              <w:bottom w:val="single" w:sz="4" w:space="0" w:color="000000"/>
              <w:right w:val="single" w:sz="4" w:space="0" w:color="000000"/>
            </w:tcBorders>
            <w:tcMar>
              <w:top w:w="92" w:type="dxa"/>
              <w:left w:w="15" w:type="dxa"/>
              <w:bottom w:w="0" w:type="dxa"/>
              <w:right w:w="15" w:type="dxa"/>
            </w:tcMar>
            <w:vAlign w:val="center"/>
            <w:hideMark/>
          </w:tcPr>
          <w:p w14:paraId="34360297" w14:textId="6A0CEFAE" w:rsidR="00472266" w:rsidRPr="00A734F4" w:rsidRDefault="00472266" w:rsidP="0038259F">
            <w:pPr>
              <w:rPr>
                <w:rFonts w:ascii="Arial" w:hAnsi="Arial" w:cs="Arial"/>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019BCC" w14:textId="77777777" w:rsidR="00472266" w:rsidRPr="00A734F4" w:rsidRDefault="00472266" w:rsidP="00472266">
            <w:pPr>
              <w:jc w:val="center"/>
              <w:rPr>
                <w:rFonts w:ascii="Arial" w:hAnsi="Arial" w:cs="Arial"/>
              </w:rPr>
            </w:pPr>
            <w:r w:rsidRPr="00A734F4">
              <w:rPr>
                <w:rFonts w:ascii="Arial" w:hAnsi="Arial" w:cs="Arial"/>
                <w:color w:val="000000"/>
              </w:rPr>
              <w:t>6.98</w:t>
            </w:r>
            <w:r w:rsidRPr="00A734F4">
              <w:rPr>
                <w:rFonts w:ascii="Arial" w:hAnsi="Arial" w:cs="Arial"/>
                <w:color w:val="000000"/>
                <w:vertAlign w:val="superscript"/>
              </w:rPr>
              <w:t>e</w:t>
            </w:r>
          </w:p>
          <w:p w14:paraId="170E2FD4" w14:textId="0DC2B050" w:rsidR="00472266" w:rsidRPr="00A734F4" w:rsidRDefault="00472266" w:rsidP="00472266">
            <w:pPr>
              <w:jc w:val="center"/>
              <w:rPr>
                <w:rFonts w:ascii="Arial" w:hAnsi="Arial" w:cs="Arial"/>
                <w:color w:val="000000"/>
              </w:rPr>
            </w:pPr>
            <w:r w:rsidRPr="00A734F4">
              <w:rPr>
                <w:rFonts w:ascii="Arial" w:hAnsi="Arial" w:cs="Arial"/>
              </w:rPr>
              <w:t>(2.85)</w:t>
            </w:r>
          </w:p>
        </w:tc>
      </w:tr>
      <w:tr w:rsidR="00472266" w:rsidRPr="00A734F4" w14:paraId="453A78E0"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D073BD" w14:textId="76FD0031" w:rsidR="00472266" w:rsidRPr="00A734F4" w:rsidRDefault="00472266" w:rsidP="00472266">
            <w:pPr>
              <w:jc w:val="center"/>
              <w:rPr>
                <w:rFonts w:ascii="Arial" w:eastAsia="Calibri" w:hAnsi="Arial" w:cs="Arial"/>
              </w:rPr>
            </w:pPr>
            <w:r w:rsidRPr="00A734F4">
              <w:rPr>
                <w:rFonts w:ascii="Arial" w:hAnsi="Arial" w:cs="Arial"/>
              </w:rPr>
              <w:t>T5</w:t>
            </w:r>
          </w:p>
        </w:tc>
        <w:tc>
          <w:tcPr>
            <w:tcW w:w="5785" w:type="dxa"/>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52F4F5E5" w14:textId="762EE613" w:rsidR="00472266" w:rsidRPr="00A734F4" w:rsidRDefault="00472266" w:rsidP="0038259F">
            <w:pPr>
              <w:rPr>
                <w:rFonts w:ascii="Arial" w:hAnsi="Arial" w:cs="Arial"/>
              </w:rPr>
            </w:pPr>
            <w:r w:rsidRPr="00A734F4">
              <w:rPr>
                <w:rFonts w:ascii="Arial" w:hAnsi="Arial" w:cs="Arial"/>
                <w:lang w:eastAsia="en-IN"/>
              </w:rPr>
              <w:t>MS + 2.5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D4D735" w14:textId="77777777" w:rsidR="00472266" w:rsidRPr="00A734F4" w:rsidRDefault="00472266" w:rsidP="00472266">
            <w:pPr>
              <w:jc w:val="center"/>
              <w:rPr>
                <w:rFonts w:ascii="Arial" w:hAnsi="Arial" w:cs="Arial"/>
              </w:rPr>
            </w:pPr>
            <w:r w:rsidRPr="00A734F4">
              <w:rPr>
                <w:rFonts w:ascii="Arial" w:hAnsi="Arial" w:cs="Arial"/>
                <w:color w:val="000000"/>
              </w:rPr>
              <w:t>5.83</w:t>
            </w:r>
            <w:r w:rsidRPr="00A734F4">
              <w:rPr>
                <w:rFonts w:ascii="Arial" w:hAnsi="Arial" w:cs="Arial"/>
                <w:color w:val="000000"/>
                <w:vertAlign w:val="superscript"/>
              </w:rPr>
              <w:t>d</w:t>
            </w:r>
          </w:p>
          <w:p w14:paraId="1A8A4309" w14:textId="5050D47C" w:rsidR="00472266" w:rsidRPr="00A734F4" w:rsidRDefault="00472266" w:rsidP="00472266">
            <w:pPr>
              <w:jc w:val="center"/>
              <w:rPr>
                <w:rFonts w:ascii="Arial" w:hAnsi="Arial" w:cs="Arial"/>
                <w:color w:val="000000"/>
              </w:rPr>
            </w:pPr>
            <w:r w:rsidRPr="00A734F4">
              <w:rPr>
                <w:rFonts w:ascii="Arial" w:hAnsi="Arial" w:cs="Arial"/>
              </w:rPr>
              <w:t>(2.64)</w:t>
            </w:r>
          </w:p>
        </w:tc>
      </w:tr>
      <w:tr w:rsidR="00472266" w:rsidRPr="00A734F4" w14:paraId="2FB1B4A3"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3C0396" w14:textId="087DB96A" w:rsidR="00472266" w:rsidRPr="00A734F4" w:rsidRDefault="00472266" w:rsidP="00472266">
            <w:pPr>
              <w:jc w:val="center"/>
              <w:rPr>
                <w:rFonts w:ascii="Arial" w:eastAsia="Calibri" w:hAnsi="Arial" w:cs="Arial"/>
              </w:rPr>
            </w:pPr>
            <w:r w:rsidRPr="00A734F4">
              <w:rPr>
                <w:rFonts w:ascii="Arial" w:hAnsi="Arial" w:cs="Arial"/>
              </w:rPr>
              <w:t>T6</w:t>
            </w:r>
          </w:p>
        </w:tc>
        <w:tc>
          <w:tcPr>
            <w:tcW w:w="5785" w:type="dxa"/>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hideMark/>
          </w:tcPr>
          <w:p w14:paraId="6C628601" w14:textId="48D23A17" w:rsidR="00472266" w:rsidRPr="00A734F4" w:rsidRDefault="00472266" w:rsidP="0038259F">
            <w:pPr>
              <w:rPr>
                <w:rFonts w:ascii="Arial" w:hAnsi="Arial" w:cs="Arial"/>
              </w:rPr>
            </w:pPr>
            <w:r w:rsidRPr="00A734F4">
              <w:rPr>
                <w:rFonts w:ascii="Arial" w:hAnsi="Arial" w:cs="Arial"/>
                <w:lang w:eastAsia="en-IN"/>
              </w:rPr>
              <w:t>MS + 3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189C4A" w14:textId="77777777" w:rsidR="00472266" w:rsidRPr="00A734F4" w:rsidRDefault="00472266" w:rsidP="00472266">
            <w:pPr>
              <w:jc w:val="center"/>
              <w:rPr>
                <w:rFonts w:ascii="Arial" w:hAnsi="Arial" w:cs="Arial"/>
              </w:rPr>
            </w:pPr>
            <w:r w:rsidRPr="00A734F4">
              <w:rPr>
                <w:rFonts w:ascii="Arial" w:hAnsi="Arial" w:cs="Arial"/>
                <w:color w:val="000000"/>
              </w:rPr>
              <w:t>4.78</w:t>
            </w:r>
            <w:r w:rsidRPr="00A734F4">
              <w:rPr>
                <w:rFonts w:ascii="Arial" w:hAnsi="Arial" w:cs="Arial"/>
                <w:color w:val="000000"/>
                <w:vertAlign w:val="superscript"/>
              </w:rPr>
              <w:t>c</w:t>
            </w:r>
          </w:p>
          <w:p w14:paraId="1ABBBF97" w14:textId="6430B872" w:rsidR="00472266" w:rsidRPr="00A734F4" w:rsidRDefault="00472266" w:rsidP="00472266">
            <w:pPr>
              <w:jc w:val="center"/>
              <w:rPr>
                <w:rFonts w:ascii="Arial" w:hAnsi="Arial" w:cs="Arial"/>
                <w:color w:val="000000"/>
              </w:rPr>
            </w:pPr>
            <w:r w:rsidRPr="00A734F4">
              <w:rPr>
                <w:rFonts w:ascii="Arial" w:hAnsi="Arial" w:cs="Arial"/>
              </w:rPr>
              <w:t>(2.43)</w:t>
            </w:r>
          </w:p>
        </w:tc>
      </w:tr>
      <w:tr w:rsidR="00472266" w:rsidRPr="00A734F4" w14:paraId="09E9B211"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F6B8E35" w14:textId="77777777" w:rsidR="00472266" w:rsidRPr="00A734F4" w:rsidRDefault="00472266" w:rsidP="00472266">
            <w:pPr>
              <w:jc w:val="center"/>
              <w:rPr>
                <w:rFonts w:ascii="Arial" w:hAnsi="Arial" w:cs="Arial"/>
              </w:rPr>
            </w:pPr>
          </w:p>
        </w:tc>
        <w:tc>
          <w:tcPr>
            <w:tcW w:w="5785" w:type="dxa"/>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6C3B5B8C" w14:textId="50831A8B" w:rsidR="00472266" w:rsidRPr="00A734F4" w:rsidRDefault="00472266" w:rsidP="00472266">
            <w:pPr>
              <w:tabs>
                <w:tab w:val="left" w:pos="2250"/>
              </w:tabs>
              <w:jc w:val="center"/>
              <w:rPr>
                <w:rFonts w:ascii="Arial" w:hAnsi="Arial" w:cs="Arial"/>
                <w:lang w:eastAsia="en-IN"/>
              </w:rPr>
            </w:pPr>
            <w:r w:rsidRPr="00A734F4">
              <w:rPr>
                <w:rFonts w:ascii="Arial" w:hAnsi="Arial" w:cs="Arial"/>
                <w:lang w:eastAsia="en-IN"/>
              </w:rPr>
              <w:t>S.E. (m)±</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FAFE4CF" w14:textId="509E2821" w:rsidR="00472266" w:rsidRPr="00A734F4" w:rsidRDefault="00472266" w:rsidP="00472266">
            <w:pPr>
              <w:jc w:val="center"/>
              <w:rPr>
                <w:rFonts w:ascii="Arial" w:hAnsi="Arial" w:cs="Arial"/>
                <w:color w:val="000000"/>
              </w:rPr>
            </w:pPr>
            <w:r w:rsidRPr="00A734F4">
              <w:rPr>
                <w:rFonts w:ascii="Arial" w:hAnsi="Arial" w:cs="Arial"/>
                <w:color w:val="000000"/>
              </w:rPr>
              <w:t>0.033</w:t>
            </w:r>
          </w:p>
        </w:tc>
      </w:tr>
      <w:tr w:rsidR="00472266" w:rsidRPr="00A734F4" w14:paraId="37CCA7A1"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560F9FC" w14:textId="77777777" w:rsidR="00472266" w:rsidRPr="00A734F4" w:rsidRDefault="00472266" w:rsidP="00472266">
            <w:pPr>
              <w:jc w:val="center"/>
              <w:rPr>
                <w:rFonts w:ascii="Arial" w:hAnsi="Arial" w:cs="Arial"/>
              </w:rPr>
            </w:pPr>
          </w:p>
        </w:tc>
        <w:tc>
          <w:tcPr>
            <w:tcW w:w="5785" w:type="dxa"/>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54632125" w14:textId="7AA07306" w:rsidR="00472266" w:rsidRPr="00A734F4" w:rsidRDefault="00472266" w:rsidP="00472266">
            <w:pPr>
              <w:tabs>
                <w:tab w:val="left" w:pos="2250"/>
              </w:tabs>
              <w:jc w:val="center"/>
              <w:rPr>
                <w:rFonts w:ascii="Arial" w:hAnsi="Arial" w:cs="Arial"/>
                <w:lang w:eastAsia="en-IN"/>
              </w:rPr>
            </w:pPr>
            <w:r w:rsidRPr="00A734F4">
              <w:rPr>
                <w:rFonts w:ascii="Arial" w:hAnsi="Arial" w:cs="Arial"/>
                <w:lang w:eastAsia="en-IN"/>
              </w:rPr>
              <w:t>C.D. at 5%</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F3D9011" w14:textId="7869A25D" w:rsidR="00472266" w:rsidRPr="00A734F4" w:rsidRDefault="00472266" w:rsidP="00472266">
            <w:pPr>
              <w:jc w:val="center"/>
              <w:rPr>
                <w:rFonts w:ascii="Arial" w:hAnsi="Arial" w:cs="Arial"/>
                <w:color w:val="000000"/>
              </w:rPr>
            </w:pPr>
            <w:r w:rsidRPr="00A734F4">
              <w:rPr>
                <w:rFonts w:ascii="Arial" w:hAnsi="Arial" w:cs="Arial"/>
                <w:color w:val="000000"/>
              </w:rPr>
              <w:t>0.46</w:t>
            </w:r>
          </w:p>
        </w:tc>
      </w:tr>
    </w:tbl>
    <w:p w14:paraId="74A3C587" w14:textId="593CC94F" w:rsidR="0038259F" w:rsidRPr="00A734F4" w:rsidRDefault="0038259F" w:rsidP="00C72F06">
      <w:pPr>
        <w:jc w:val="both"/>
        <w:rPr>
          <w:rFonts w:ascii="Arial" w:hAnsi="Arial" w:cs="Arial"/>
          <w:i/>
          <w:iCs/>
          <w:lang w:eastAsia="en-IN"/>
        </w:rPr>
      </w:pPr>
      <w:r w:rsidRPr="00A734F4">
        <w:rPr>
          <w:rFonts w:ascii="Arial" w:hAnsi="Arial" w:cs="Arial"/>
          <w:i/>
          <w:iCs/>
          <w:lang w:eastAsia="en-IN"/>
        </w:rPr>
        <w:t>(Figures in parenthesis are square root transformed values)</w:t>
      </w:r>
    </w:p>
    <w:p w14:paraId="0A3FE59D" w14:textId="77777777" w:rsidR="00C72F06" w:rsidRPr="00A734F4" w:rsidRDefault="00C72F06" w:rsidP="00C72F06">
      <w:pPr>
        <w:jc w:val="both"/>
        <w:rPr>
          <w:rFonts w:ascii="Arial" w:hAnsi="Arial" w:cs="Arial"/>
          <w:b/>
          <w:caps/>
          <w:lang w:eastAsia="en-IN"/>
        </w:rPr>
      </w:pPr>
      <w:r w:rsidRPr="00A734F4">
        <w:rPr>
          <w:rFonts w:ascii="Arial" w:hAnsi="Arial" w:cs="Arial"/>
          <w:lang w:eastAsia="en-IN"/>
        </w:rPr>
        <w:t xml:space="preserve">Note – </w:t>
      </w:r>
      <w:proofErr w:type="spellStart"/>
      <w:r w:rsidRPr="00A734F4">
        <w:rPr>
          <w:rFonts w:ascii="Arial" w:hAnsi="Arial" w:cs="Arial"/>
          <w:lang w:eastAsia="en-IN"/>
        </w:rPr>
        <w:t>i</w:t>
      </w:r>
      <w:proofErr w:type="spellEnd"/>
      <w:r w:rsidRPr="00A734F4">
        <w:rPr>
          <w:rFonts w:ascii="Arial" w:hAnsi="Arial" w:cs="Arial"/>
          <w:lang w:eastAsia="en-IN"/>
        </w:rPr>
        <w:t>) Treatment means having common super script are statistically Non-significant.</w:t>
      </w:r>
      <w:r w:rsidRPr="00A734F4">
        <w:rPr>
          <w:rFonts w:ascii="Arial" w:hAnsi="Arial" w:cs="Arial"/>
          <w:b/>
          <w:caps/>
          <w:lang w:eastAsia="en-IN"/>
        </w:rPr>
        <w:t xml:space="preserve">     </w:t>
      </w:r>
    </w:p>
    <w:p w14:paraId="60DA3AD3" w14:textId="259D8F33" w:rsidR="00A02795" w:rsidRPr="00A734F4" w:rsidRDefault="00C72F06" w:rsidP="00C72F06">
      <w:pPr>
        <w:jc w:val="both"/>
        <w:rPr>
          <w:rFonts w:ascii="Arial" w:hAnsi="Arial" w:cs="Arial"/>
          <w:lang w:eastAsia="en-IN"/>
        </w:rPr>
      </w:pPr>
      <w:r w:rsidRPr="00A734F4">
        <w:rPr>
          <w:rFonts w:ascii="Arial" w:hAnsi="Arial" w:cs="Arial"/>
          <w:b/>
          <w:caps/>
          <w:lang w:eastAsia="en-IN"/>
        </w:rPr>
        <w:t xml:space="preserve">           </w:t>
      </w:r>
      <w:r w:rsidRPr="00A734F4">
        <w:rPr>
          <w:rFonts w:ascii="Arial" w:hAnsi="Arial" w:cs="Arial"/>
          <w:lang w:eastAsia="en-IN"/>
        </w:rPr>
        <w:t>ii) Treatment means having different super script are statistically significant.</w:t>
      </w:r>
    </w:p>
    <w:p w14:paraId="08C4E80D" w14:textId="77777777" w:rsidR="00A658C7" w:rsidRPr="00A734F4" w:rsidRDefault="00A658C7" w:rsidP="00C72F06">
      <w:pPr>
        <w:jc w:val="both"/>
        <w:rPr>
          <w:rFonts w:ascii="Arial" w:hAnsi="Arial" w:cs="Arial"/>
          <w:lang w:eastAsia="en-IN"/>
        </w:rPr>
      </w:pPr>
    </w:p>
    <w:p w14:paraId="0506EF8E" w14:textId="77777777" w:rsidR="00A658C7" w:rsidRPr="00A734F4" w:rsidRDefault="00A658C7" w:rsidP="00C72F06">
      <w:pPr>
        <w:jc w:val="both"/>
        <w:rPr>
          <w:rFonts w:ascii="Arial" w:hAnsi="Arial" w:cs="Arial"/>
          <w:b/>
          <w:caps/>
          <w:lang w:eastAsia="en-IN"/>
        </w:rPr>
      </w:pPr>
    </w:p>
    <w:p w14:paraId="411442BA" w14:textId="77777777" w:rsidR="00A658C7" w:rsidRPr="00A734F4" w:rsidRDefault="00A658C7" w:rsidP="00C72F06">
      <w:pPr>
        <w:jc w:val="both"/>
        <w:rPr>
          <w:rFonts w:ascii="Arial" w:hAnsi="Arial" w:cs="Arial"/>
          <w:b/>
          <w:caps/>
          <w:lang w:eastAsia="en-IN"/>
        </w:rPr>
      </w:pPr>
    </w:p>
    <w:p w14:paraId="4004B2DA" w14:textId="14A55BAC" w:rsidR="009931F7" w:rsidRPr="00A734F4" w:rsidRDefault="00A658C7" w:rsidP="00746607">
      <w:pPr>
        <w:spacing w:afterLines="400" w:after="960"/>
        <w:rPr>
          <w:rFonts w:ascii="Arial" w:hAnsi="Arial" w:cs="Arial"/>
          <w:b/>
          <w:bCs/>
          <w:color w:val="000000"/>
        </w:rPr>
      </w:pPr>
      <w:r w:rsidRPr="00A734F4">
        <w:rPr>
          <w:rFonts w:ascii="Arial" w:hAnsi="Arial" w:cs="Arial"/>
          <w:noProof/>
          <w:sz w:val="24"/>
          <w:szCs w:val="24"/>
          <w:lang w:val="en-IN" w:eastAsia="en-IN" w:bidi="mr-IN"/>
        </w:rPr>
        <mc:AlternateContent>
          <mc:Choice Requires="wps">
            <w:drawing>
              <wp:anchor distT="0" distB="0" distL="114300" distR="114300" simplePos="0" relativeHeight="251681792" behindDoc="0" locked="0" layoutInCell="1" allowOverlap="1" wp14:anchorId="03F3890A" wp14:editId="612FE87B">
                <wp:simplePos x="0" y="0"/>
                <wp:positionH relativeFrom="margin">
                  <wp:posOffset>-101466</wp:posOffset>
                </wp:positionH>
                <wp:positionV relativeFrom="paragraph">
                  <wp:posOffset>2087078</wp:posOffset>
                </wp:positionV>
                <wp:extent cx="1464310" cy="1361440"/>
                <wp:effectExtent l="0" t="0" r="0" b="0"/>
                <wp:wrapNone/>
                <wp:docPr id="23" name="Rectangle 22"/>
                <wp:cNvGraphicFramePr/>
                <a:graphic xmlns:a="http://schemas.openxmlformats.org/drawingml/2006/main">
                  <a:graphicData uri="http://schemas.microsoft.com/office/word/2010/wordprocessingShape">
                    <wps:wsp>
                      <wps:cNvSpPr/>
                      <wps:spPr>
                        <a:xfrm>
                          <a:off x="0" y="0"/>
                          <a:ext cx="1464310" cy="1361440"/>
                        </a:xfrm>
                        <a:prstGeom prst="rect">
                          <a:avLst/>
                        </a:prstGeom>
                      </wps:spPr>
                      <wps:txbx>
                        <w:txbxContent>
                          <w:p w14:paraId="4F068CA2" w14:textId="300F823A"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3a</w:t>
                            </w:r>
                            <w:r w:rsidRPr="00A658C7">
                              <w:rPr>
                                <w:rFonts w:ascii="Arial" w:hAnsi="Arial" w:cs="Arial"/>
                                <w:b/>
                                <w:bCs/>
                                <w:color w:val="000000" w:themeColor="text1"/>
                                <w:kern w:val="24"/>
                                <w:sz w:val="20"/>
                                <w:szCs w:val="20"/>
                                <w:lang w:val="en-US"/>
                              </w:rPr>
                              <w:t xml:space="preserve"> Multiplication</w:t>
                            </w:r>
                          </w:p>
                          <w:p w14:paraId="494E02E9" w14:textId="28B655AA"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+ 0.5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a:spAutoFit/>
                      </wps:bodyPr>
                    </wps:wsp>
                  </a:graphicData>
                </a:graphic>
                <wp14:sizeRelH relativeFrom="margin">
                  <wp14:pctWidth>0</wp14:pctWidth>
                </wp14:sizeRelH>
              </wp:anchor>
            </w:drawing>
          </mc:Choice>
          <mc:Fallback>
            <w:pict>
              <v:rect w14:anchorId="03F3890A" id="Rectangle 22" o:spid="_x0000_s1031" style="position:absolute;margin-left:-8pt;margin-top:164.35pt;width:115.3pt;height:107.2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" filled="f" stroked="f">
                <v:textbox style="mso-fit-shape-to-text:t">
                  <w:txbxContent>
                    <w:p w14:paraId="4F068CA2" w14:textId="300F823A"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3a</w:t>
                      </w:r>
                      <w:r w:rsidRPr="00A658C7">
                        <w:rPr>
                          <w:rFonts w:ascii="Arial" w:hAnsi="Arial" w:cs="Arial"/>
                          <w:b/>
                          <w:bCs/>
                          <w:color w:val="000000" w:themeColor="text1"/>
                          <w:kern w:val="24"/>
                          <w:sz w:val="20"/>
                          <w:szCs w:val="20"/>
                          <w:lang w:val="en-US"/>
                        </w:rPr>
                        <w:t xml:space="preserve"> Multiplication</w:t>
                      </w:r>
                    </w:p>
                    <w:p w14:paraId="494E02E9" w14:textId="28B655AA"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+ 0.5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w10:wrap anchorx="margin"/>
              </v:rect>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83840" behindDoc="0" locked="0" layoutInCell="1" allowOverlap="1" wp14:anchorId="24F1FAA3" wp14:editId="01A9E977">
                <wp:simplePos x="0" y="0"/>
                <wp:positionH relativeFrom="column">
                  <wp:posOffset>2850850</wp:posOffset>
                </wp:positionH>
                <wp:positionV relativeFrom="paragraph">
                  <wp:posOffset>2060977</wp:posOffset>
                </wp:positionV>
                <wp:extent cx="1365250" cy="950495"/>
                <wp:effectExtent l="0" t="0" r="0" b="0"/>
                <wp:wrapNone/>
                <wp:docPr id="27" name="Rectangle 26"/>
                <wp:cNvGraphicFramePr/>
                <a:graphic xmlns:a="http://schemas.openxmlformats.org/drawingml/2006/main">
                  <a:graphicData uri="http://schemas.microsoft.com/office/word/2010/wordprocessingShape">
                    <wps:wsp>
                      <wps:cNvSpPr/>
                      <wps:spPr>
                        <a:xfrm>
                          <a:off x="0" y="0"/>
                          <a:ext cx="1365250" cy="950495"/>
                        </a:xfrm>
                        <a:prstGeom prst="rect">
                          <a:avLst/>
                        </a:prstGeom>
                      </wps:spPr>
                      <wps:txbx>
                        <w:txbxContent>
                          <w:p w14:paraId="55BE73E3" w14:textId="307AA8B5"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3c</w:t>
                            </w:r>
                            <w:r w:rsidRPr="00A658C7">
                              <w:rPr>
                                <w:rFonts w:ascii="Arial" w:hAnsi="Arial" w:cs="Arial"/>
                                <w:b/>
                                <w:bCs/>
                                <w:color w:val="000000" w:themeColor="text1"/>
                                <w:kern w:val="24"/>
                                <w:sz w:val="20"/>
                                <w:szCs w:val="20"/>
                                <w:lang w:val="en-US"/>
                              </w:rPr>
                              <w:t xml:space="preserve"> Multiplication</w:t>
                            </w:r>
                          </w:p>
                          <w:p w14:paraId="0670A5D5" w14:textId="18334017"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+ 2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wps:txbx>
                      <wps:bodyPr wrap="square">
                        <a:noAutofit/>
                      </wps:bodyPr>
                    </wps:wsp>
                  </a:graphicData>
                </a:graphic>
                <wp14:sizeRelV relativeFrom="margin">
                  <wp14:pctHeight>0</wp14:pctHeight>
                </wp14:sizeRelV>
              </wp:anchor>
            </w:drawing>
          </mc:Choice>
          <mc:Fallback>
            <w:pict>
              <v:rect w14:anchorId="24F1FAA3" id="Rectangle 26" o:spid="_x0000_s1032" style="position:absolute;margin-left:224.5pt;margin-top:162.3pt;width:107.5pt;height:74.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" filled="f" stroked="f">
                <v:textbox>
                  <w:txbxContent>
                    <w:p w14:paraId="55BE73E3" w14:textId="307AA8B5"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3c</w:t>
                      </w:r>
                      <w:r w:rsidRPr="00A658C7">
                        <w:rPr>
                          <w:rFonts w:ascii="Arial" w:hAnsi="Arial" w:cs="Arial"/>
                          <w:b/>
                          <w:bCs/>
                          <w:color w:val="000000" w:themeColor="text1"/>
                          <w:kern w:val="24"/>
                          <w:sz w:val="20"/>
                          <w:szCs w:val="20"/>
                          <w:lang w:val="en-US"/>
                        </w:rPr>
                        <w:t xml:space="preserve"> Multiplication</w:t>
                      </w:r>
                    </w:p>
                    <w:p w14:paraId="0670A5D5" w14:textId="18334017"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+ 2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v:textbox>
              </v:rect>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84864" behindDoc="0" locked="0" layoutInCell="1" allowOverlap="1" wp14:anchorId="288317B5" wp14:editId="7C6D05A7">
                <wp:simplePos x="0" y="0"/>
                <wp:positionH relativeFrom="column">
                  <wp:posOffset>4215631</wp:posOffset>
                </wp:positionH>
                <wp:positionV relativeFrom="paragraph">
                  <wp:posOffset>2020938</wp:posOffset>
                </wp:positionV>
                <wp:extent cx="1390650" cy="998621"/>
                <wp:effectExtent l="0" t="0" r="0" b="0"/>
                <wp:wrapNone/>
                <wp:docPr id="28" name="Rectangle 27"/>
                <wp:cNvGraphicFramePr/>
                <a:graphic xmlns:a="http://schemas.openxmlformats.org/drawingml/2006/main">
                  <a:graphicData uri="http://schemas.microsoft.com/office/word/2010/wordprocessingShape">
                    <wps:wsp>
                      <wps:cNvSpPr/>
                      <wps:spPr>
                        <a:xfrm>
                          <a:off x="0" y="0"/>
                          <a:ext cx="1390650" cy="998621"/>
                        </a:xfrm>
                        <a:prstGeom prst="rect">
                          <a:avLst/>
                        </a:prstGeom>
                      </wps:spPr>
                      <wps:txbx>
                        <w:txbxContent>
                          <w:p w14:paraId="50D2793D" w14:textId="55645CAB"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3d</w:t>
                            </w:r>
                            <w:r w:rsidRPr="00A658C7">
                              <w:rPr>
                                <w:rFonts w:ascii="Arial" w:hAnsi="Arial" w:cs="Arial"/>
                                <w:b/>
                                <w:bCs/>
                                <w:color w:val="000000" w:themeColor="text1"/>
                                <w:kern w:val="24"/>
                                <w:sz w:val="20"/>
                                <w:szCs w:val="20"/>
                                <w:lang w:val="en-US"/>
                              </w:rPr>
                              <w:t xml:space="preserve"> Multiplication</w:t>
                            </w:r>
                          </w:p>
                          <w:p w14:paraId="3581F5C6" w14:textId="702FDE11"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+ 3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8317B5" id="Rectangle 27" o:spid="_x0000_s1033" style="position:absolute;margin-left:331.95pt;margin-top:159.15pt;width:109.5pt;height:7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" filled="f" stroked="f">
                <v:textbox>
                  <w:txbxContent>
                    <w:p w14:paraId="50D2793D" w14:textId="55645CAB"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3d</w:t>
                      </w:r>
                      <w:r w:rsidRPr="00A658C7">
                        <w:rPr>
                          <w:rFonts w:ascii="Arial" w:hAnsi="Arial" w:cs="Arial"/>
                          <w:b/>
                          <w:bCs/>
                          <w:color w:val="000000" w:themeColor="text1"/>
                          <w:kern w:val="24"/>
                          <w:sz w:val="20"/>
                          <w:szCs w:val="20"/>
                          <w:lang w:val="en-US"/>
                        </w:rPr>
                        <w:t xml:space="preserve"> Multiplication</w:t>
                      </w:r>
                    </w:p>
                    <w:p w14:paraId="3581F5C6" w14:textId="702FDE11"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+ 3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v:textbox>
              </v:rect>
            </w:pict>
          </mc:Fallback>
        </mc:AlternateContent>
      </w:r>
      <w:r w:rsidRPr="00A734F4">
        <w:rPr>
          <w:rFonts w:ascii="Arial" w:hAnsi="Arial" w:cs="Arial"/>
          <w:noProof/>
          <w:lang w:val="en-IN" w:eastAsia="en-IN" w:bidi="mr-IN"/>
        </w:rPr>
        <w:drawing>
          <wp:anchor distT="0" distB="0" distL="114300" distR="114300" simplePos="0" relativeHeight="251685888" behindDoc="0" locked="0" layoutInCell="1" allowOverlap="1" wp14:anchorId="28CA3E19" wp14:editId="30571C9F">
            <wp:simplePos x="0" y="0"/>
            <wp:positionH relativeFrom="column">
              <wp:posOffset>4288155</wp:posOffset>
            </wp:positionH>
            <wp:positionV relativeFrom="paragraph">
              <wp:posOffset>19685</wp:posOffset>
            </wp:positionV>
            <wp:extent cx="1233170" cy="1936750"/>
            <wp:effectExtent l="19050" t="19050" r="24130" b="25400"/>
            <wp:wrapThrough wrapText="bothSides">
              <wp:wrapPolygon edited="0">
                <wp:start x="-334" y="-212"/>
                <wp:lineTo x="-334" y="21671"/>
                <wp:lineTo x="21689" y="21671"/>
                <wp:lineTo x="21689" y="-212"/>
                <wp:lineTo x="-334" y="-212"/>
              </wp:wrapPolygon>
            </wp:wrapThrough>
            <wp:docPr id="15" name="object 15"/>
            <wp:cNvGraphicFramePr/>
            <a:graphic xmlns:a="http://schemas.openxmlformats.org/drawingml/2006/main">
              <a:graphicData uri="http://schemas.openxmlformats.org/drawingml/2006/picture">
                <pic:pic xmlns:pic="http://schemas.openxmlformats.org/drawingml/2006/picture">
                  <pic:nvPicPr>
                    <pic:cNvPr id="15" name="object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3170" cy="1936750"/>
                    </a:xfrm>
                    <a:prstGeom prst="rect">
                      <a:avLst/>
                    </a:prstGeom>
                    <a:ln>
                      <a:solidFill>
                        <a:schemeClr val="tx1"/>
                      </a:solidFill>
                    </a:ln>
                  </pic:spPr>
                </pic:pic>
              </a:graphicData>
            </a:graphic>
            <wp14:sizeRelV relativeFrom="margin">
              <wp14:pctHeight>0</wp14:pctHeight>
            </wp14:sizeRelV>
          </wp:anchor>
        </w:drawing>
      </w:r>
      <w:r w:rsidRPr="00A734F4">
        <w:rPr>
          <w:rFonts w:ascii="Arial" w:hAnsi="Arial" w:cs="Arial"/>
          <w:noProof/>
          <w:sz w:val="24"/>
          <w:szCs w:val="24"/>
          <w:lang w:val="en-IN" w:eastAsia="en-IN" w:bidi="mr-IN"/>
        </w:rPr>
        <mc:AlternateContent>
          <mc:Choice Requires="wps">
            <w:drawing>
              <wp:anchor distT="0" distB="0" distL="114300" distR="114300" simplePos="0" relativeHeight="251682816" behindDoc="0" locked="0" layoutInCell="1" allowOverlap="1" wp14:anchorId="6D6FD259" wp14:editId="61755906">
                <wp:simplePos x="0" y="0"/>
                <wp:positionH relativeFrom="column">
                  <wp:posOffset>1413009</wp:posOffset>
                </wp:positionH>
                <wp:positionV relativeFrom="paragraph">
                  <wp:posOffset>2061411</wp:posOffset>
                </wp:positionV>
                <wp:extent cx="1371600" cy="958515"/>
                <wp:effectExtent l="0" t="0" r="0" b="0"/>
                <wp:wrapNone/>
                <wp:docPr id="25" name="Rectangle 24"/>
                <wp:cNvGraphicFramePr/>
                <a:graphic xmlns:a="http://schemas.openxmlformats.org/drawingml/2006/main">
                  <a:graphicData uri="http://schemas.microsoft.com/office/word/2010/wordprocessingShape">
                    <wps:wsp>
                      <wps:cNvSpPr/>
                      <wps:spPr>
                        <a:xfrm>
                          <a:off x="0" y="0"/>
                          <a:ext cx="1371600" cy="958515"/>
                        </a:xfrm>
                        <a:prstGeom prst="rect">
                          <a:avLst/>
                        </a:prstGeom>
                      </wps:spPr>
                      <wps:txbx>
                        <w:txbxContent>
                          <w:p w14:paraId="54AA3E9E" w14:textId="3CD95468"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3b</w:t>
                            </w:r>
                            <w:r w:rsidRPr="00A658C7">
                              <w:rPr>
                                <w:rFonts w:ascii="Arial" w:hAnsi="Arial" w:cs="Arial"/>
                                <w:b/>
                                <w:bCs/>
                                <w:color w:val="000000" w:themeColor="text1"/>
                                <w:kern w:val="24"/>
                                <w:sz w:val="20"/>
                                <w:szCs w:val="20"/>
                                <w:lang w:val="en-US"/>
                              </w:rPr>
                              <w:t xml:space="preserve"> Multiplication</w:t>
                            </w:r>
                          </w:p>
                          <w:p w14:paraId="22310E83" w14:textId="012E81A2"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+ 1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D6FD259" id="Rectangle 24" o:spid="_x0000_s1034" style="position:absolute;margin-left:111.25pt;margin-top:162.3pt;width:108pt;height:7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" filled="f" stroked="f">
                <v:textbox>
                  <w:txbxContent>
                    <w:p w14:paraId="54AA3E9E" w14:textId="3CD95468"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3b</w:t>
                      </w:r>
                      <w:r w:rsidRPr="00A658C7">
                        <w:rPr>
                          <w:rFonts w:ascii="Arial" w:hAnsi="Arial" w:cs="Arial"/>
                          <w:b/>
                          <w:bCs/>
                          <w:color w:val="000000" w:themeColor="text1"/>
                          <w:kern w:val="24"/>
                          <w:sz w:val="20"/>
                          <w:szCs w:val="20"/>
                          <w:lang w:val="en-US"/>
                        </w:rPr>
                        <w:t xml:space="preserve"> Multiplication</w:t>
                      </w:r>
                    </w:p>
                    <w:p w14:paraId="22310E83" w14:textId="012E81A2"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+ 1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v:textbox>
              </v:rect>
            </w:pict>
          </mc:Fallback>
        </mc:AlternateContent>
      </w:r>
      <w:r w:rsidRPr="00A734F4">
        <w:rPr>
          <w:rFonts w:ascii="Arial" w:hAnsi="Arial" w:cs="Arial"/>
          <w:noProof/>
          <w:sz w:val="24"/>
          <w:szCs w:val="24"/>
          <w:lang w:val="en-IN" w:eastAsia="en-IN" w:bidi="mr-IN"/>
        </w:rPr>
        <w:drawing>
          <wp:anchor distT="0" distB="0" distL="114300" distR="114300" simplePos="0" relativeHeight="251688960" behindDoc="0" locked="0" layoutInCell="1" allowOverlap="1" wp14:anchorId="4C2C6F0A" wp14:editId="7849A893">
            <wp:simplePos x="0" y="0"/>
            <wp:positionH relativeFrom="margin">
              <wp:align>left</wp:align>
            </wp:positionH>
            <wp:positionV relativeFrom="paragraph">
              <wp:posOffset>19050</wp:posOffset>
            </wp:positionV>
            <wp:extent cx="1233170" cy="1929765"/>
            <wp:effectExtent l="19050" t="19050" r="24130" b="13335"/>
            <wp:wrapThrough wrapText="bothSides">
              <wp:wrapPolygon edited="0">
                <wp:start x="-334" y="-213"/>
                <wp:lineTo x="-334" y="21536"/>
                <wp:lineTo x="21689" y="21536"/>
                <wp:lineTo x="21689" y="-213"/>
                <wp:lineTo x="-334" y="-213"/>
              </wp:wrapPolygon>
            </wp:wrapThrough>
            <wp:docPr id="4"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3170" cy="1929765"/>
                    </a:xfrm>
                    <a:prstGeom prst="rect">
                      <a:avLst/>
                    </a:prstGeom>
                    <a:ln>
                      <a:solidFill>
                        <a:schemeClr val="tx1"/>
                      </a:solidFill>
                    </a:ln>
                  </pic:spPr>
                </pic:pic>
              </a:graphicData>
            </a:graphic>
          </wp:anchor>
        </w:drawing>
      </w:r>
      <w:r w:rsidRPr="00A734F4">
        <w:rPr>
          <w:rFonts w:ascii="Arial" w:hAnsi="Arial" w:cs="Arial"/>
          <w:noProof/>
          <w:lang w:eastAsia="en-IN"/>
        </w:rPr>
        <w:t xml:space="preserve">  </w:t>
      </w:r>
      <w:r w:rsidRPr="00A734F4">
        <w:rPr>
          <w:rFonts w:ascii="Arial" w:hAnsi="Arial" w:cs="Arial"/>
          <w:sz w:val="24"/>
          <w:szCs w:val="24"/>
          <w:lang w:eastAsia="en-IN"/>
        </w:rPr>
        <w:t xml:space="preserve">     </w:t>
      </w:r>
      <w:r w:rsidRPr="00A734F4">
        <w:rPr>
          <w:rFonts w:ascii="Arial" w:hAnsi="Arial" w:cs="Arial"/>
          <w:noProof/>
          <w:sz w:val="24"/>
          <w:szCs w:val="24"/>
          <w:lang w:val="en-IN" w:eastAsia="en-IN" w:bidi="mr-IN"/>
        </w:rPr>
        <w:drawing>
          <wp:anchor distT="0" distB="0" distL="114300" distR="114300" simplePos="0" relativeHeight="251687936" behindDoc="0" locked="0" layoutInCell="1" allowOverlap="1" wp14:anchorId="4574B800" wp14:editId="710E536E">
            <wp:simplePos x="0" y="0"/>
            <wp:positionH relativeFrom="column">
              <wp:posOffset>1488440</wp:posOffset>
            </wp:positionH>
            <wp:positionV relativeFrom="paragraph">
              <wp:posOffset>0</wp:posOffset>
            </wp:positionV>
            <wp:extent cx="1233170" cy="1929765"/>
            <wp:effectExtent l="19050" t="19050" r="24130" b="13335"/>
            <wp:wrapThrough wrapText="bothSides">
              <wp:wrapPolygon edited="0">
                <wp:start x="-334" y="-213"/>
                <wp:lineTo x="-334" y="21536"/>
                <wp:lineTo x="21689" y="21536"/>
                <wp:lineTo x="21689" y="-213"/>
                <wp:lineTo x="-334" y="-213"/>
              </wp:wrapPolygon>
            </wp:wrapThrough>
            <wp:docPr id="16" name="object 9"/>
            <wp:cNvGraphicFramePr/>
            <a:graphic xmlns:a="http://schemas.openxmlformats.org/drawingml/2006/main">
              <a:graphicData uri="http://schemas.openxmlformats.org/drawingml/2006/picture">
                <pic:pic xmlns:pic="http://schemas.openxmlformats.org/drawingml/2006/picture">
                  <pic:nvPicPr>
                    <pic:cNvPr id="9" name="object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929765"/>
                    </a:xfrm>
                    <a:prstGeom prst="rect">
                      <a:avLst/>
                    </a:prstGeom>
                    <a:ln>
                      <a:solidFill>
                        <a:schemeClr val="tx1"/>
                      </a:solidFill>
                    </a:ln>
                  </pic:spPr>
                </pic:pic>
              </a:graphicData>
            </a:graphic>
          </wp:anchor>
        </w:drawing>
      </w:r>
      <w:r w:rsidRPr="00A734F4">
        <w:rPr>
          <w:rFonts w:ascii="Arial" w:hAnsi="Arial" w:cs="Arial"/>
          <w:noProof/>
          <w:lang w:eastAsia="en-IN"/>
        </w:rPr>
        <w:t xml:space="preserve">      </w:t>
      </w:r>
      <w:r w:rsidRPr="00A734F4">
        <w:rPr>
          <w:rFonts w:ascii="Arial" w:hAnsi="Arial" w:cs="Arial"/>
          <w:noProof/>
          <w:lang w:val="en-IN" w:eastAsia="en-IN" w:bidi="mr-IN"/>
        </w:rPr>
        <w:drawing>
          <wp:anchor distT="0" distB="0" distL="114300" distR="114300" simplePos="0" relativeHeight="251686912" behindDoc="0" locked="0" layoutInCell="1" allowOverlap="1" wp14:anchorId="0DCEC5C7" wp14:editId="709F1B44">
            <wp:simplePos x="0" y="0"/>
            <wp:positionH relativeFrom="column">
              <wp:posOffset>2922270</wp:posOffset>
            </wp:positionH>
            <wp:positionV relativeFrom="paragraph">
              <wp:posOffset>0</wp:posOffset>
            </wp:positionV>
            <wp:extent cx="1233170" cy="1929765"/>
            <wp:effectExtent l="19050" t="19050" r="24130" b="13335"/>
            <wp:wrapThrough wrapText="bothSides">
              <wp:wrapPolygon edited="0">
                <wp:start x="-334" y="-213"/>
                <wp:lineTo x="-334" y="21536"/>
                <wp:lineTo x="21689" y="21536"/>
                <wp:lineTo x="21689" y="-213"/>
                <wp:lineTo x="-334" y="-213"/>
              </wp:wrapPolygon>
            </wp:wrapThrough>
            <wp:docPr id="6"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170" cy="1929765"/>
                    </a:xfrm>
                    <a:prstGeom prst="rect">
                      <a:avLst/>
                    </a:prstGeom>
                    <a:ln>
                      <a:solidFill>
                        <a:schemeClr val="tx1"/>
                      </a:solidFill>
                    </a:ln>
                  </pic:spPr>
                </pic:pic>
              </a:graphicData>
            </a:graphic>
          </wp:anchor>
        </w:drawing>
      </w:r>
      <w:r w:rsidRPr="00A734F4">
        <w:rPr>
          <w:rFonts w:ascii="Arial" w:hAnsi="Arial" w:cs="Arial"/>
          <w:noProof/>
          <w:lang w:eastAsia="en-IN"/>
        </w:rPr>
        <w:t xml:space="preserve">      </w:t>
      </w:r>
    </w:p>
    <w:p w14:paraId="0F4E1A35" w14:textId="26BAA3F0" w:rsidR="009931F7" w:rsidRPr="00A734F4" w:rsidRDefault="005655F1" w:rsidP="0042098C">
      <w:pPr>
        <w:jc w:val="both"/>
        <w:rPr>
          <w:rFonts w:ascii="Arial" w:hAnsi="Arial" w:cs="Arial"/>
          <w:b/>
          <w:bCs/>
          <w:color w:val="000000"/>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708416" behindDoc="0" locked="0" layoutInCell="1" allowOverlap="1" wp14:anchorId="65C059F2" wp14:editId="26196266">
                <wp:simplePos x="0" y="0"/>
                <wp:positionH relativeFrom="margin">
                  <wp:posOffset>116840</wp:posOffset>
                </wp:positionH>
                <wp:positionV relativeFrom="paragraph">
                  <wp:posOffset>204470</wp:posOffset>
                </wp:positionV>
                <wp:extent cx="5318760" cy="25590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255905"/>
                        </a:xfrm>
                        <a:prstGeom prst="rect">
                          <a:avLst/>
                        </a:prstGeom>
                        <a:solidFill>
                          <a:srgbClr val="FFFFFF"/>
                        </a:solidFill>
                        <a:ln w="9525">
                          <a:noFill/>
                          <a:miter lim="800000"/>
                          <a:headEnd/>
                          <a:tailEnd/>
                        </a:ln>
                      </wps:spPr>
                      <wps:txbx>
                        <w:txbxContent>
                          <w:p w14:paraId="0225654B" w14:textId="315E82DA" w:rsidR="009931F7" w:rsidRDefault="009931F7" w:rsidP="009931F7">
                            <w:pPr>
                              <w:rPr>
                                <w:rFonts w:ascii="Arial" w:hAnsi="Arial" w:cs="Arial"/>
                                <w:b/>
                                <w:bCs/>
                                <w:color w:val="000000"/>
                              </w:rPr>
                            </w:pPr>
                            <w:r>
                              <w:rPr>
                                <w:rFonts w:ascii="Arial" w:hAnsi="Arial" w:cs="Arial"/>
                                <w:b/>
                                <w:bCs/>
                                <w:color w:val="000000"/>
                              </w:rPr>
                              <w:t>Plate 3</w:t>
                            </w:r>
                            <w:r w:rsidR="005E7D2A">
                              <w:rPr>
                                <w:rFonts w:ascii="Arial" w:hAnsi="Arial" w:cs="Arial"/>
                                <w:b/>
                                <w:bCs/>
                                <w:color w:val="000000"/>
                              </w:rPr>
                              <w:t>(</w:t>
                            </w:r>
                            <w:proofErr w:type="spellStart"/>
                            <w:r w:rsidR="005E7D2A">
                              <w:rPr>
                                <w:rFonts w:ascii="Arial" w:hAnsi="Arial" w:cs="Arial"/>
                                <w:b/>
                                <w:bCs/>
                                <w:color w:val="000000"/>
                              </w:rPr>
                              <w:t>a</w:t>
                            </w:r>
                            <w:proofErr w:type="gramStart"/>
                            <w:r w:rsidR="005E7D2A">
                              <w:rPr>
                                <w:rFonts w:ascii="Arial" w:hAnsi="Arial" w:cs="Arial"/>
                                <w:b/>
                                <w:bCs/>
                                <w:color w:val="000000"/>
                              </w:rPr>
                              <w:t>,b,c,d</w:t>
                            </w:r>
                            <w:proofErr w:type="spellEnd"/>
                            <w:proofErr w:type="gramEnd"/>
                            <w:r w:rsidR="005E7D2A">
                              <w:rPr>
                                <w:rFonts w:ascii="Arial" w:hAnsi="Arial" w:cs="Arial"/>
                                <w:b/>
                                <w:bCs/>
                                <w:color w:val="000000"/>
                              </w:rPr>
                              <w:t>)</w:t>
                            </w:r>
                            <w:r w:rsidRPr="009D29AB">
                              <w:rPr>
                                <w:rFonts w:ascii="Arial" w:hAnsi="Arial" w:cs="Arial"/>
                                <w:b/>
                                <w:bCs/>
                                <w:color w:val="000000"/>
                              </w:rPr>
                              <w:t xml:space="preserve">: </w:t>
                            </w:r>
                            <w:r w:rsidRPr="00A734F4">
                              <w:rPr>
                                <w:rFonts w:ascii="Arial" w:hAnsi="Arial" w:cs="Arial"/>
                              </w:rPr>
                              <w:t>Effect of BAP and supplements combination on multiple shoot induction</w:t>
                            </w:r>
                          </w:p>
                          <w:p w14:paraId="6FAB97E7" w14:textId="77777777" w:rsidR="009931F7" w:rsidRPr="009D29AB" w:rsidRDefault="009931F7" w:rsidP="009931F7">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059F2" id="_x0000_s1035" type="#_x0000_t202" style="position:absolute;left:0;text-align:left;margin-left:9.2pt;margin-top:16.1pt;width:418.8pt;height:20.1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PvIgIAACI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" stroked="f">
                <v:textbox>
                  <w:txbxContent>
                    <w:p w14:paraId="0225654B" w14:textId="315E82DA" w:rsidR="009931F7" w:rsidRDefault="009931F7" w:rsidP="009931F7">
                      <w:pPr>
                        <w:rPr>
                          <w:rFonts w:ascii="Arial" w:hAnsi="Arial" w:cs="Arial"/>
                          <w:b/>
                          <w:bCs/>
                          <w:color w:val="000000"/>
                        </w:rPr>
                      </w:pPr>
                      <w:r>
                        <w:rPr>
                          <w:rFonts w:ascii="Arial" w:hAnsi="Arial" w:cs="Arial"/>
                          <w:b/>
                          <w:bCs/>
                          <w:color w:val="000000"/>
                        </w:rPr>
                        <w:t>Plate 3</w:t>
                      </w:r>
                      <w:r w:rsidR="005E7D2A">
                        <w:rPr>
                          <w:rFonts w:ascii="Arial" w:hAnsi="Arial" w:cs="Arial"/>
                          <w:b/>
                          <w:bCs/>
                          <w:color w:val="000000"/>
                        </w:rPr>
                        <w:t>(</w:t>
                      </w:r>
                      <w:proofErr w:type="spellStart"/>
                      <w:r w:rsidR="005E7D2A">
                        <w:rPr>
                          <w:rFonts w:ascii="Arial" w:hAnsi="Arial" w:cs="Arial"/>
                          <w:b/>
                          <w:bCs/>
                          <w:color w:val="000000"/>
                        </w:rPr>
                        <w:t>a</w:t>
                      </w:r>
                      <w:proofErr w:type="gramStart"/>
                      <w:r w:rsidR="005E7D2A">
                        <w:rPr>
                          <w:rFonts w:ascii="Arial" w:hAnsi="Arial" w:cs="Arial"/>
                          <w:b/>
                          <w:bCs/>
                          <w:color w:val="000000"/>
                        </w:rPr>
                        <w:t>,b,c,d</w:t>
                      </w:r>
                      <w:proofErr w:type="spellEnd"/>
                      <w:proofErr w:type="gramEnd"/>
                      <w:r w:rsidR="005E7D2A">
                        <w:rPr>
                          <w:rFonts w:ascii="Arial" w:hAnsi="Arial" w:cs="Arial"/>
                          <w:b/>
                          <w:bCs/>
                          <w:color w:val="000000"/>
                        </w:rPr>
                        <w:t>)</w:t>
                      </w:r>
                      <w:r w:rsidRPr="009D29AB">
                        <w:rPr>
                          <w:rFonts w:ascii="Arial" w:hAnsi="Arial" w:cs="Arial"/>
                          <w:b/>
                          <w:bCs/>
                          <w:color w:val="000000"/>
                        </w:rPr>
                        <w:t xml:space="preserve">: </w:t>
                      </w:r>
                      <w:r w:rsidRPr="00A734F4">
                        <w:rPr>
                          <w:rFonts w:ascii="Arial" w:hAnsi="Arial" w:cs="Arial"/>
                        </w:rPr>
                        <w:t>Effect of BAP and supplements combination on multiple shoot induction</w:t>
                      </w:r>
                    </w:p>
                    <w:p w14:paraId="6FAB97E7" w14:textId="77777777" w:rsidR="009931F7" w:rsidRPr="009D29AB" w:rsidRDefault="009931F7" w:rsidP="009931F7">
                      <w:pPr>
                        <w:rPr>
                          <w:rFonts w:ascii="Arial" w:hAnsi="Arial" w:cs="Arial"/>
                          <w:b/>
                          <w:bCs/>
                        </w:rPr>
                      </w:pPr>
                    </w:p>
                  </w:txbxContent>
                </v:textbox>
                <w10:wrap type="square" anchorx="margin"/>
              </v:shape>
            </w:pict>
          </mc:Fallback>
        </mc:AlternateContent>
      </w:r>
    </w:p>
    <w:p w14:paraId="4F8E4E3D" w14:textId="53C83B31" w:rsidR="0042098C" w:rsidRPr="005557E1" w:rsidRDefault="009931F7" w:rsidP="0042098C">
      <w:pPr>
        <w:jc w:val="both"/>
        <w:rPr>
          <w:rFonts w:ascii="Arial" w:hAnsi="Arial" w:cs="Arial"/>
          <w:sz w:val="28"/>
          <w:szCs w:val="28"/>
        </w:rPr>
      </w:pPr>
      <w:r w:rsidRPr="005557E1">
        <w:rPr>
          <w:rFonts w:ascii="Arial" w:hAnsi="Arial" w:cs="Arial"/>
          <w:b/>
          <w:bCs/>
          <w:color w:val="000000"/>
          <w:sz w:val="22"/>
          <w:szCs w:val="22"/>
        </w:rPr>
        <w:lastRenderedPageBreak/>
        <w:t>3.4</w:t>
      </w:r>
      <w:r w:rsidR="00561FAB" w:rsidRPr="005557E1">
        <w:rPr>
          <w:rFonts w:ascii="Arial" w:hAnsi="Arial" w:cs="Arial"/>
          <w:b/>
          <w:bCs/>
          <w:color w:val="000000"/>
          <w:sz w:val="22"/>
          <w:szCs w:val="22"/>
        </w:rPr>
        <w:t xml:space="preserve"> Effect</w:t>
      </w:r>
      <w:r w:rsidR="0042098C" w:rsidRPr="005557E1">
        <w:rPr>
          <w:rFonts w:ascii="Arial" w:hAnsi="Arial" w:cs="Arial"/>
          <w:b/>
          <w:bCs/>
          <w:color w:val="000000"/>
          <w:sz w:val="22"/>
          <w:szCs w:val="22"/>
        </w:rPr>
        <w:t xml:space="preserve"> of PGRs on rooting and hardening</w:t>
      </w:r>
    </w:p>
    <w:p w14:paraId="78B4F0E3" w14:textId="77777777" w:rsidR="00A658C7" w:rsidRPr="00A734F4" w:rsidRDefault="00A658C7" w:rsidP="00A658C7">
      <w:pPr>
        <w:pStyle w:val="ConcHead"/>
        <w:spacing w:after="0"/>
        <w:jc w:val="both"/>
        <w:rPr>
          <w:rFonts w:ascii="Arial" w:hAnsi="Arial" w:cs="Arial"/>
          <w:sz w:val="20"/>
          <w:szCs w:val="18"/>
        </w:rPr>
      </w:pPr>
    </w:p>
    <w:p w14:paraId="3B39BA2C" w14:textId="01C22601" w:rsidR="0042098C" w:rsidRPr="00A734F4" w:rsidRDefault="0042098C" w:rsidP="0042098C">
      <w:pPr>
        <w:jc w:val="both"/>
        <w:rPr>
          <w:rFonts w:ascii="Arial" w:hAnsi="Arial" w:cs="Arial"/>
          <w:lang w:eastAsia="en-IN"/>
        </w:rPr>
      </w:pPr>
      <w:r w:rsidRPr="00A734F4">
        <w:rPr>
          <w:rFonts w:ascii="Arial" w:hAnsi="Arial" w:cs="Arial"/>
          <w:lang w:eastAsia="en-IN"/>
        </w:rPr>
        <w:t xml:space="preserve">Last stage for the developed shoot is to develop the roots. Auxins IBA and IAA in combination give the good viable roots in </w:t>
      </w:r>
      <w:r w:rsidR="00481ECF" w:rsidRPr="00A734F4">
        <w:rPr>
          <w:rFonts w:ascii="Arial" w:hAnsi="Arial" w:cs="Arial"/>
          <w:lang w:eastAsia="en-IN"/>
        </w:rPr>
        <w:t>few</w:t>
      </w:r>
      <w:r w:rsidRPr="00A734F4">
        <w:rPr>
          <w:rFonts w:ascii="Arial" w:hAnsi="Arial" w:cs="Arial"/>
          <w:lang w:eastAsia="en-IN"/>
        </w:rPr>
        <w:t xml:space="preserve"> days. Shoots with good height and broad leaves were selected for transferring in rooting media. In this experiment</w:t>
      </w:r>
      <w:r w:rsidR="00481ECF" w:rsidRPr="00A734F4">
        <w:rPr>
          <w:rFonts w:ascii="Arial" w:hAnsi="Arial" w:cs="Arial"/>
          <w:lang w:eastAsia="en-IN"/>
        </w:rPr>
        <w:t>,</w:t>
      </w:r>
      <w:r w:rsidRPr="00A734F4">
        <w:rPr>
          <w:rFonts w:ascii="Arial" w:hAnsi="Arial" w:cs="Arial"/>
          <w:lang w:eastAsia="en-IN"/>
        </w:rPr>
        <w:t xml:space="preserve"> total six treatments was given as shown in the 4.5. Media is again blended with 20 mgL</w:t>
      </w:r>
      <w:r w:rsidR="00321260" w:rsidRPr="00A734F4">
        <w:rPr>
          <w:rStyle w:val="Superscript"/>
          <w:rFonts w:ascii="Arial" w:hAnsi="Arial" w:cs="Arial"/>
        </w:rPr>
        <w:t>-1</w:t>
      </w:r>
      <w:r w:rsidRPr="00A734F4">
        <w:rPr>
          <w:rFonts w:ascii="Arial" w:hAnsi="Arial" w:cs="Arial"/>
          <w:lang w:eastAsia="en-IN"/>
        </w:rPr>
        <w:t xml:space="preserve"> Ascorbic acid for checking the oxidation effect of the shoot base. In those treatme</w:t>
      </w:r>
      <w:r w:rsidR="00481ECF" w:rsidRPr="00A734F4">
        <w:rPr>
          <w:rFonts w:ascii="Arial" w:hAnsi="Arial" w:cs="Arial"/>
          <w:lang w:eastAsia="en-IN"/>
        </w:rPr>
        <w:t xml:space="preserve">nts T5 gave 95.56% rooting within </w:t>
      </w:r>
      <w:r w:rsidRPr="00A734F4">
        <w:rPr>
          <w:rFonts w:ascii="Arial" w:hAnsi="Arial" w:cs="Arial"/>
          <w:lang w:eastAsia="en-IN"/>
        </w:rPr>
        <w:t>15 days. Where 44.44% of rooting was observed in T1 after 23 days. T1 took maximum days for rooting.</w:t>
      </w:r>
    </w:p>
    <w:p w14:paraId="30A80300" w14:textId="0EDB1F3C" w:rsidR="0042098C" w:rsidRPr="00A734F4" w:rsidRDefault="0042098C" w:rsidP="0042098C">
      <w:pPr>
        <w:jc w:val="both"/>
        <w:rPr>
          <w:rFonts w:ascii="Arial" w:hAnsi="Arial" w:cs="Arial"/>
          <w:lang w:eastAsia="en-IN"/>
        </w:rPr>
      </w:pPr>
      <w:r w:rsidRPr="00A734F4">
        <w:rPr>
          <w:rFonts w:ascii="Arial" w:hAnsi="Arial" w:cs="Arial"/>
          <w:lang w:eastAsia="en-IN"/>
        </w:rPr>
        <w:tab/>
        <w:t>Similar result is seen i</w:t>
      </w:r>
      <w:r w:rsidR="00481ECF" w:rsidRPr="00A734F4">
        <w:rPr>
          <w:rFonts w:ascii="Arial" w:hAnsi="Arial" w:cs="Arial"/>
          <w:lang w:eastAsia="en-IN"/>
        </w:rPr>
        <w:t xml:space="preserve">n the experiment carried out by </w:t>
      </w:r>
      <w:proofErr w:type="spellStart"/>
      <w:r w:rsidRPr="00A734F4">
        <w:rPr>
          <w:rFonts w:ascii="Arial" w:hAnsi="Arial" w:cs="Arial"/>
          <w:lang w:eastAsia="en-IN"/>
        </w:rPr>
        <w:t>Rajoriya</w:t>
      </w:r>
      <w:proofErr w:type="spellEnd"/>
      <w:r w:rsidRPr="00A734F4">
        <w:rPr>
          <w:rFonts w:ascii="Arial" w:hAnsi="Arial" w:cs="Arial"/>
          <w:lang w:eastAsia="en-IN"/>
        </w:rPr>
        <w:t xml:space="preserve">, </w:t>
      </w:r>
      <w:r w:rsidR="00321260" w:rsidRPr="00A734F4">
        <w:rPr>
          <w:rFonts w:ascii="Arial" w:hAnsi="Arial" w:cs="Arial"/>
          <w:i/>
          <w:iCs/>
          <w:lang w:eastAsia="en-IN"/>
        </w:rPr>
        <w:t>et al</w:t>
      </w:r>
      <w:r w:rsidRPr="00A734F4">
        <w:rPr>
          <w:rFonts w:ascii="Arial" w:hAnsi="Arial" w:cs="Arial"/>
          <w:lang w:eastAsia="en-IN"/>
        </w:rPr>
        <w:t xml:space="preserve"> (2018)  in Red banana that 100% rooting within 2 to 3 weeks of culture using 2 mgL</w:t>
      </w:r>
      <w:r w:rsidR="00321260" w:rsidRPr="00A734F4">
        <w:rPr>
          <w:rStyle w:val="Superscript"/>
          <w:rFonts w:ascii="Arial" w:hAnsi="Arial" w:cs="Arial"/>
        </w:rPr>
        <w:t>-1</w:t>
      </w:r>
      <w:r w:rsidRPr="00A734F4">
        <w:rPr>
          <w:rFonts w:ascii="Arial" w:hAnsi="Arial" w:cs="Arial"/>
          <w:lang w:eastAsia="en-IN"/>
        </w:rPr>
        <w:t xml:space="preserve"> IBA + 1 mgL</w:t>
      </w:r>
      <w:r w:rsidR="00321260" w:rsidRPr="00A734F4">
        <w:rPr>
          <w:rStyle w:val="Superscript"/>
          <w:rFonts w:ascii="Arial" w:hAnsi="Arial" w:cs="Arial"/>
        </w:rPr>
        <w:t>-1</w:t>
      </w:r>
      <w:r w:rsidRPr="00A734F4">
        <w:rPr>
          <w:rFonts w:ascii="Arial" w:hAnsi="Arial" w:cs="Arial"/>
          <w:lang w:eastAsia="en-IN"/>
        </w:rPr>
        <w:t xml:space="preserve"> IAA.</w:t>
      </w:r>
    </w:p>
    <w:p w14:paraId="53F4F5C7" w14:textId="77777777" w:rsidR="00A658C7" w:rsidRPr="00A734F4" w:rsidRDefault="00A658C7" w:rsidP="00A658C7">
      <w:pPr>
        <w:jc w:val="both"/>
        <w:rPr>
          <w:rFonts w:ascii="Arial" w:hAnsi="Arial" w:cs="Arial"/>
        </w:rPr>
      </w:pPr>
    </w:p>
    <w:p w14:paraId="5EF0BBC8" w14:textId="26A037C9" w:rsidR="00A658C7" w:rsidRPr="00A734F4" w:rsidRDefault="0042098C" w:rsidP="00A658C7">
      <w:pPr>
        <w:tabs>
          <w:tab w:val="left" w:pos="1080"/>
        </w:tabs>
        <w:jc w:val="both"/>
        <w:rPr>
          <w:rFonts w:ascii="Arial" w:hAnsi="Arial" w:cs="Arial"/>
          <w:b/>
          <w:bCs/>
        </w:rPr>
      </w:pPr>
      <w:r w:rsidRPr="00A734F4">
        <w:rPr>
          <w:rFonts w:ascii="Arial" w:hAnsi="Arial" w:cs="Arial"/>
          <w:b/>
          <w:bCs/>
        </w:rPr>
        <w:tab/>
        <w:t>Table 4 Effect of Different Growth Regulators Combination for Rooting</w:t>
      </w:r>
    </w:p>
    <w:p w14:paraId="0DBD96EE" w14:textId="77777777" w:rsidR="00AB033D" w:rsidRPr="00A734F4" w:rsidRDefault="00AB033D" w:rsidP="00A658C7">
      <w:pPr>
        <w:tabs>
          <w:tab w:val="left" w:pos="1080"/>
        </w:tabs>
        <w:jc w:val="both"/>
        <w:rPr>
          <w:rFonts w:ascii="Arial" w:hAnsi="Arial" w:cs="Arial"/>
          <w:b/>
        </w:rPr>
      </w:pPr>
    </w:p>
    <w:tbl>
      <w:tblPr>
        <w:tblW w:w="0" w:type="auto"/>
        <w:tblCellMar>
          <w:left w:w="0" w:type="dxa"/>
          <w:right w:w="0" w:type="dxa"/>
        </w:tblCellMar>
        <w:tblLook w:val="0420" w:firstRow="1" w:lastRow="0" w:firstColumn="0" w:lastColumn="0" w:noHBand="0" w:noVBand="1"/>
      </w:tblPr>
      <w:tblGrid>
        <w:gridCol w:w="562"/>
        <w:gridCol w:w="5103"/>
        <w:gridCol w:w="1118"/>
        <w:gridCol w:w="1409"/>
      </w:tblGrid>
      <w:tr w:rsidR="00AB033D" w:rsidRPr="00A734F4" w14:paraId="51C12892" w14:textId="77777777" w:rsidTr="00321260">
        <w:trPr>
          <w:trHeight w:val="854"/>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008AF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Tr.</w:t>
            </w:r>
          </w:p>
          <w:p w14:paraId="26E0CEA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No</w:t>
            </w:r>
            <w:r w:rsidRPr="00A734F4">
              <w:rPr>
                <w:rFonts w:ascii="Arial" w:hAnsi="Arial" w:cs="Arial"/>
                <w:lang w:eastAsia="en-IN"/>
              </w:rPr>
              <w:t>.</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657042"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Treatment Details</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904A4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Percent rooting</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7F39E6"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No. Of</w:t>
            </w:r>
          </w:p>
          <w:p w14:paraId="78DD02CB"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Days to rooting</w:t>
            </w:r>
          </w:p>
        </w:tc>
      </w:tr>
      <w:tr w:rsidR="00AB033D" w:rsidRPr="00A734F4" w14:paraId="5CFF9899"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3E4892"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T1</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72F995" w14:textId="0BFB81AC"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DD9C60"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44.44</w:t>
            </w:r>
            <w:r w:rsidRPr="00A734F4">
              <w:rPr>
                <w:rFonts w:ascii="Arial" w:hAnsi="Arial" w:cs="Arial"/>
                <w:color w:val="000000"/>
                <w:vertAlign w:val="superscript"/>
              </w:rPr>
              <w:t>a</w:t>
            </w:r>
          </w:p>
          <w:p w14:paraId="03C4E126" w14:textId="77777777" w:rsidR="00AB033D" w:rsidRPr="00A734F4" w:rsidRDefault="00AB033D" w:rsidP="00AB033D">
            <w:pPr>
              <w:jc w:val="center"/>
              <w:rPr>
                <w:rFonts w:ascii="Arial" w:hAnsi="Arial" w:cs="Arial"/>
                <w:color w:val="000000"/>
              </w:rPr>
            </w:pPr>
            <w:r w:rsidRPr="00A734F4">
              <w:rPr>
                <w:rFonts w:ascii="Arial" w:hAnsi="Arial" w:cs="Arial"/>
                <w:color w:val="000000"/>
              </w:rPr>
              <w:t>(41.80)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FE3337"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23.10</w:t>
            </w:r>
            <w:r w:rsidRPr="00A734F4">
              <w:rPr>
                <w:rFonts w:ascii="Arial" w:hAnsi="Arial" w:cs="Arial"/>
                <w:color w:val="000000"/>
                <w:vertAlign w:val="superscript"/>
              </w:rPr>
              <w:t>f</w:t>
            </w:r>
          </w:p>
        </w:tc>
      </w:tr>
      <w:tr w:rsidR="00AB033D" w:rsidRPr="00A734F4" w14:paraId="6533DDEE"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8E1AB2"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T2</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A2F4D4" w14:textId="09461E84"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+ 0.5 mgL</w:t>
            </w:r>
            <w:r w:rsidR="00321260" w:rsidRPr="00A734F4">
              <w:rPr>
                <w:rStyle w:val="Superscript"/>
                <w:rFonts w:ascii="Arial" w:hAnsi="Arial" w:cs="Arial"/>
              </w:rPr>
              <w:t>-1</w:t>
            </w:r>
            <w:r w:rsidRPr="00A734F4">
              <w:rPr>
                <w:rFonts w:ascii="Arial" w:hAnsi="Arial" w:cs="Arial"/>
                <w:lang w:eastAsia="en-IN"/>
              </w:rPr>
              <w:t xml:space="preserve"> 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9764E0"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60.00</w:t>
            </w:r>
            <w:r w:rsidRPr="00A734F4">
              <w:rPr>
                <w:rFonts w:ascii="Arial" w:hAnsi="Arial" w:cs="Arial"/>
                <w:color w:val="000000"/>
                <w:vertAlign w:val="superscript"/>
              </w:rPr>
              <w:t>b</w:t>
            </w:r>
          </w:p>
          <w:p w14:paraId="3305A285" w14:textId="77777777" w:rsidR="00AB033D" w:rsidRPr="00A734F4" w:rsidRDefault="00AB033D" w:rsidP="00AB033D">
            <w:pPr>
              <w:jc w:val="center"/>
              <w:rPr>
                <w:rFonts w:ascii="Arial" w:hAnsi="Arial" w:cs="Arial"/>
                <w:color w:val="000000"/>
              </w:rPr>
            </w:pPr>
            <w:r w:rsidRPr="00A734F4">
              <w:rPr>
                <w:rFonts w:ascii="Arial" w:hAnsi="Arial" w:cs="Arial"/>
                <w:color w:val="000000"/>
              </w:rPr>
              <w:t>(50.81)</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38842E"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20.59</w:t>
            </w:r>
            <w:r w:rsidRPr="00A734F4">
              <w:rPr>
                <w:rFonts w:ascii="Arial" w:hAnsi="Arial" w:cs="Arial"/>
                <w:color w:val="000000"/>
                <w:vertAlign w:val="superscript"/>
              </w:rPr>
              <w:t>e</w:t>
            </w:r>
          </w:p>
        </w:tc>
      </w:tr>
      <w:tr w:rsidR="00AB033D" w:rsidRPr="00A734F4" w14:paraId="1EEE2743"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D5F22B"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T3</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B81504" w14:textId="305451D4"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0B1989"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77.78</w:t>
            </w:r>
            <w:r w:rsidRPr="00A734F4">
              <w:rPr>
                <w:rFonts w:ascii="Arial" w:hAnsi="Arial" w:cs="Arial"/>
                <w:color w:val="000000"/>
                <w:vertAlign w:val="superscript"/>
              </w:rPr>
              <w:t>c</w:t>
            </w:r>
          </w:p>
          <w:p w14:paraId="60DF89DD" w14:textId="77777777" w:rsidR="00AB033D" w:rsidRPr="00A734F4" w:rsidRDefault="00AB033D" w:rsidP="00AB033D">
            <w:pPr>
              <w:jc w:val="center"/>
              <w:rPr>
                <w:rFonts w:ascii="Arial" w:hAnsi="Arial" w:cs="Arial"/>
                <w:color w:val="000000"/>
              </w:rPr>
            </w:pPr>
            <w:r w:rsidRPr="00A734F4">
              <w:rPr>
                <w:rFonts w:ascii="Arial" w:hAnsi="Arial" w:cs="Arial"/>
                <w:color w:val="000000"/>
              </w:rPr>
              <w:t>(61.93)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B8CF1B"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19.09</w:t>
            </w:r>
            <w:r w:rsidRPr="00A734F4">
              <w:rPr>
                <w:rFonts w:ascii="Arial" w:hAnsi="Arial" w:cs="Arial"/>
                <w:color w:val="000000"/>
                <w:vertAlign w:val="superscript"/>
              </w:rPr>
              <w:t>d</w:t>
            </w:r>
          </w:p>
        </w:tc>
      </w:tr>
      <w:tr w:rsidR="00AB033D" w:rsidRPr="00A734F4" w14:paraId="0CF33464" w14:textId="77777777" w:rsidTr="00321260">
        <w:trPr>
          <w:trHeight w:val="574"/>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64F0E9"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T4</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7ADDA2" w14:textId="3CD92596"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955229"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84.44</w:t>
            </w:r>
            <w:r w:rsidRPr="00A734F4">
              <w:rPr>
                <w:rFonts w:ascii="Arial" w:hAnsi="Arial" w:cs="Arial"/>
                <w:color w:val="000000"/>
                <w:vertAlign w:val="superscript"/>
              </w:rPr>
              <w:t>c</w:t>
            </w:r>
          </w:p>
          <w:p w14:paraId="377DE595" w14:textId="77777777" w:rsidR="00AB033D" w:rsidRPr="00A734F4" w:rsidRDefault="00AB033D" w:rsidP="00AB033D">
            <w:pPr>
              <w:jc w:val="center"/>
              <w:rPr>
                <w:rFonts w:ascii="Arial" w:hAnsi="Arial" w:cs="Arial"/>
                <w:color w:val="000000"/>
              </w:rPr>
            </w:pPr>
            <w:r w:rsidRPr="00A734F4">
              <w:rPr>
                <w:rFonts w:ascii="Arial" w:hAnsi="Arial" w:cs="Arial"/>
                <w:color w:val="000000"/>
              </w:rPr>
              <w:t>(66.87)</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DD542D"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16.16</w:t>
            </w:r>
            <w:r w:rsidRPr="00A734F4">
              <w:rPr>
                <w:rFonts w:ascii="Arial" w:hAnsi="Arial" w:cs="Arial"/>
                <w:color w:val="000000"/>
                <w:vertAlign w:val="superscript"/>
              </w:rPr>
              <w:t>b</w:t>
            </w:r>
          </w:p>
        </w:tc>
      </w:tr>
      <w:tr w:rsidR="00AB033D" w:rsidRPr="00A734F4" w14:paraId="3762C0A3"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2DA57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T5</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3278FD" w14:textId="486CDC57"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584DD1"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95.56</w:t>
            </w:r>
            <w:r w:rsidRPr="00A734F4">
              <w:rPr>
                <w:rFonts w:ascii="Arial" w:hAnsi="Arial" w:cs="Arial"/>
                <w:color w:val="000000"/>
                <w:vertAlign w:val="superscript"/>
              </w:rPr>
              <w:t>d</w:t>
            </w:r>
          </w:p>
          <w:p w14:paraId="04ADFE7B" w14:textId="77777777" w:rsidR="00AB033D" w:rsidRPr="00A734F4" w:rsidRDefault="00AB033D" w:rsidP="00AB033D">
            <w:pPr>
              <w:jc w:val="center"/>
              <w:rPr>
                <w:rFonts w:ascii="Arial" w:hAnsi="Arial" w:cs="Arial"/>
                <w:color w:val="000000"/>
              </w:rPr>
            </w:pPr>
            <w:r w:rsidRPr="00A734F4">
              <w:rPr>
                <w:rFonts w:ascii="Arial" w:hAnsi="Arial" w:cs="Arial"/>
                <w:color w:val="000000"/>
              </w:rPr>
              <w:t>(80.02)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0866F6"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15.33</w:t>
            </w:r>
            <w:r w:rsidRPr="00A734F4">
              <w:rPr>
                <w:rFonts w:ascii="Arial" w:hAnsi="Arial" w:cs="Arial"/>
                <w:color w:val="000000"/>
                <w:vertAlign w:val="superscript"/>
              </w:rPr>
              <w:t>a</w:t>
            </w:r>
          </w:p>
        </w:tc>
      </w:tr>
      <w:tr w:rsidR="00AB033D" w:rsidRPr="00A734F4" w14:paraId="314A9100"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84FBD0"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T6</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BD4929" w14:textId="6F85DA09"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 xml:space="preserve"> IBA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AC6144"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53.33</w:t>
            </w:r>
            <w:r w:rsidRPr="00A734F4">
              <w:rPr>
                <w:rFonts w:ascii="Arial" w:hAnsi="Arial" w:cs="Arial"/>
                <w:color w:val="000000"/>
                <w:vertAlign w:val="superscript"/>
              </w:rPr>
              <w:t>b</w:t>
            </w:r>
          </w:p>
          <w:p w14:paraId="3A1C5076" w14:textId="77777777" w:rsidR="00AB033D" w:rsidRPr="00A734F4" w:rsidRDefault="00AB033D" w:rsidP="00AB033D">
            <w:pPr>
              <w:jc w:val="center"/>
              <w:rPr>
                <w:rFonts w:ascii="Arial" w:hAnsi="Arial" w:cs="Arial"/>
                <w:color w:val="000000"/>
              </w:rPr>
            </w:pPr>
            <w:r w:rsidRPr="00A734F4">
              <w:rPr>
                <w:rFonts w:ascii="Arial" w:hAnsi="Arial" w:cs="Arial"/>
                <w:color w:val="000000"/>
              </w:rPr>
              <w:t>(46.92)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4781C7"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18.08</w:t>
            </w:r>
            <w:r w:rsidRPr="00A734F4">
              <w:rPr>
                <w:rFonts w:ascii="Arial" w:hAnsi="Arial" w:cs="Arial"/>
                <w:color w:val="000000"/>
                <w:vertAlign w:val="superscript"/>
              </w:rPr>
              <w:t>c</w:t>
            </w:r>
          </w:p>
        </w:tc>
      </w:tr>
      <w:tr w:rsidR="00AB033D" w:rsidRPr="00A734F4" w14:paraId="5DB2E865"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4A98172" w14:textId="77777777" w:rsidR="00AB033D" w:rsidRPr="00A734F4" w:rsidRDefault="00AB033D" w:rsidP="00AB033D">
            <w:pPr>
              <w:tabs>
                <w:tab w:val="left" w:pos="2250"/>
              </w:tabs>
              <w:jc w:val="center"/>
              <w:rPr>
                <w:rFonts w:ascii="Arial" w:hAnsi="Arial" w:cs="Arial"/>
                <w:lang w:eastAsia="en-IN"/>
              </w:rPr>
            </w:pP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5D7C117"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S.E. (m)±</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1175E8F" w14:textId="77777777" w:rsidR="00AB033D" w:rsidRPr="00A734F4" w:rsidRDefault="00AB033D" w:rsidP="00AB033D">
            <w:pPr>
              <w:jc w:val="center"/>
              <w:rPr>
                <w:rFonts w:ascii="Arial" w:hAnsi="Arial" w:cs="Arial"/>
                <w:color w:val="000000"/>
              </w:rPr>
            </w:pPr>
            <w:r w:rsidRPr="00A734F4">
              <w:rPr>
                <w:rFonts w:ascii="Arial" w:hAnsi="Arial" w:cs="Arial"/>
                <w:color w:val="000000"/>
              </w:rPr>
              <w:t>2.64</w:t>
            </w:r>
          </w:p>
          <w:p w14:paraId="78934732" w14:textId="77777777" w:rsidR="00AB033D" w:rsidRPr="00A734F4" w:rsidRDefault="00AB033D" w:rsidP="00AB033D">
            <w:pPr>
              <w:jc w:val="center"/>
              <w:rPr>
                <w:rFonts w:ascii="Arial"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51F52A9"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0.22</w:t>
            </w:r>
          </w:p>
        </w:tc>
      </w:tr>
      <w:tr w:rsidR="00AB033D" w:rsidRPr="00A734F4" w14:paraId="4B4D4E86"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38A6414" w14:textId="77777777" w:rsidR="00AB033D" w:rsidRPr="00A734F4" w:rsidRDefault="00AB033D" w:rsidP="00AB033D">
            <w:pPr>
              <w:tabs>
                <w:tab w:val="left" w:pos="2250"/>
              </w:tabs>
              <w:jc w:val="center"/>
              <w:rPr>
                <w:rFonts w:ascii="Arial" w:hAnsi="Arial" w:cs="Arial"/>
                <w:lang w:eastAsia="en-IN"/>
              </w:rPr>
            </w:pP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F2E10A1" w14:textId="3C352530" w:rsidR="00AB033D" w:rsidRPr="00A734F4" w:rsidRDefault="00AB033D" w:rsidP="00AB033D">
            <w:pPr>
              <w:tabs>
                <w:tab w:val="left" w:pos="2250"/>
                <w:tab w:val="center" w:pos="3097"/>
                <w:tab w:val="right" w:pos="6195"/>
              </w:tabs>
              <w:jc w:val="center"/>
              <w:rPr>
                <w:rFonts w:ascii="Arial" w:hAnsi="Arial" w:cs="Arial"/>
                <w:lang w:eastAsia="en-IN"/>
              </w:rPr>
            </w:pPr>
            <w:r w:rsidRPr="00A734F4">
              <w:rPr>
                <w:rFonts w:ascii="Arial" w:hAnsi="Arial" w:cs="Arial"/>
                <w:lang w:eastAsia="en-IN"/>
              </w:rPr>
              <w:t>C.D. at 5%</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540E7A1" w14:textId="77777777" w:rsidR="00AB033D" w:rsidRPr="00A734F4" w:rsidRDefault="00AB033D" w:rsidP="00AB033D">
            <w:pPr>
              <w:jc w:val="center"/>
              <w:rPr>
                <w:rFonts w:ascii="Arial" w:hAnsi="Arial" w:cs="Arial"/>
                <w:color w:val="000000"/>
              </w:rPr>
            </w:pPr>
            <w:r w:rsidRPr="00A734F4">
              <w:rPr>
                <w:rFonts w:ascii="Arial" w:hAnsi="Arial" w:cs="Arial"/>
                <w:color w:val="000000"/>
              </w:rPr>
              <w:t>8.13</w:t>
            </w:r>
          </w:p>
          <w:p w14:paraId="2602B79F" w14:textId="77777777" w:rsidR="00AB033D" w:rsidRPr="00A734F4" w:rsidRDefault="00AB033D" w:rsidP="00AB033D">
            <w:pPr>
              <w:jc w:val="center"/>
              <w:rPr>
                <w:rFonts w:ascii="Arial"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14B2813"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0.67</w:t>
            </w:r>
          </w:p>
        </w:tc>
      </w:tr>
    </w:tbl>
    <w:p w14:paraId="17DE3BE0" w14:textId="77777777" w:rsidR="005655F1" w:rsidRDefault="005655F1" w:rsidP="0042098C">
      <w:pPr>
        <w:rPr>
          <w:rFonts w:ascii="Arial" w:hAnsi="Arial" w:cs="Arial"/>
          <w:i/>
          <w:iCs/>
          <w:lang w:eastAsia="en-IN"/>
        </w:rPr>
      </w:pPr>
    </w:p>
    <w:p w14:paraId="1B4F5C50" w14:textId="4E9535DD" w:rsidR="0042098C" w:rsidRPr="00A734F4" w:rsidRDefault="0042098C" w:rsidP="0042098C">
      <w:pPr>
        <w:rPr>
          <w:rFonts w:ascii="Arial" w:hAnsi="Arial" w:cs="Arial"/>
          <w:i/>
          <w:iCs/>
          <w:lang w:eastAsia="en-IN"/>
        </w:rPr>
      </w:pPr>
      <w:r w:rsidRPr="00A734F4">
        <w:rPr>
          <w:rFonts w:ascii="Arial" w:hAnsi="Arial" w:cs="Arial"/>
          <w:i/>
          <w:iCs/>
          <w:lang w:eastAsia="en-IN"/>
        </w:rPr>
        <w:t>(Figures in parenthesis are arcsine transformed values)</w:t>
      </w:r>
    </w:p>
    <w:p w14:paraId="35300A1B" w14:textId="246A0904" w:rsidR="00A658C7" w:rsidRPr="00A734F4" w:rsidRDefault="00A658C7" w:rsidP="00A658C7">
      <w:pPr>
        <w:jc w:val="both"/>
        <w:rPr>
          <w:rFonts w:ascii="Arial" w:hAnsi="Arial" w:cs="Arial"/>
          <w:b/>
          <w:caps/>
          <w:lang w:eastAsia="en-IN"/>
        </w:rPr>
      </w:pPr>
      <w:r w:rsidRPr="00A734F4">
        <w:rPr>
          <w:rFonts w:ascii="Arial" w:hAnsi="Arial" w:cs="Arial"/>
          <w:lang w:eastAsia="en-IN"/>
        </w:rPr>
        <w:t xml:space="preserve">Note – </w:t>
      </w:r>
      <w:proofErr w:type="spellStart"/>
      <w:r w:rsidRPr="00A734F4">
        <w:rPr>
          <w:rFonts w:ascii="Arial" w:hAnsi="Arial" w:cs="Arial"/>
          <w:lang w:eastAsia="en-IN"/>
        </w:rPr>
        <w:t>i</w:t>
      </w:r>
      <w:proofErr w:type="spellEnd"/>
      <w:r w:rsidRPr="00A734F4">
        <w:rPr>
          <w:rFonts w:ascii="Arial" w:hAnsi="Arial" w:cs="Arial"/>
          <w:lang w:eastAsia="en-IN"/>
        </w:rPr>
        <w:t>) Treatment means having common super script are statistically Non-significant.</w:t>
      </w:r>
      <w:r w:rsidRPr="00A734F4">
        <w:rPr>
          <w:rFonts w:ascii="Arial" w:hAnsi="Arial" w:cs="Arial"/>
          <w:b/>
          <w:caps/>
          <w:lang w:eastAsia="en-IN"/>
        </w:rPr>
        <w:t xml:space="preserve">     </w:t>
      </w:r>
    </w:p>
    <w:p w14:paraId="0F007CA3" w14:textId="576A10BB" w:rsidR="00A658C7" w:rsidRPr="00A734F4" w:rsidRDefault="00A658C7" w:rsidP="00A658C7">
      <w:pPr>
        <w:jc w:val="both"/>
        <w:rPr>
          <w:rFonts w:ascii="Arial" w:hAnsi="Arial" w:cs="Arial"/>
          <w:lang w:eastAsia="en-IN"/>
        </w:rPr>
      </w:pPr>
      <w:r w:rsidRPr="00A734F4">
        <w:rPr>
          <w:rFonts w:ascii="Arial" w:hAnsi="Arial" w:cs="Arial"/>
          <w:b/>
          <w:caps/>
          <w:lang w:eastAsia="en-IN"/>
        </w:rPr>
        <w:t xml:space="preserve">           </w:t>
      </w:r>
      <w:r w:rsidRPr="00A734F4">
        <w:rPr>
          <w:rFonts w:ascii="Arial" w:hAnsi="Arial" w:cs="Arial"/>
          <w:lang w:eastAsia="en-IN"/>
        </w:rPr>
        <w:t>ii) Treatment means having different super script are statistically significant.</w:t>
      </w:r>
    </w:p>
    <w:p w14:paraId="37BC0A6A" w14:textId="25543722" w:rsidR="00561FAB" w:rsidRPr="00A734F4" w:rsidRDefault="00194216" w:rsidP="00561FAB">
      <w:pPr>
        <w:jc w:val="both"/>
        <w:rPr>
          <w:rFonts w:ascii="Arial" w:hAnsi="Arial" w:cs="Arial"/>
          <w:sz w:val="24"/>
          <w:szCs w:val="24"/>
          <w:lang w:eastAsia="en-IN"/>
        </w:rPr>
      </w:pPr>
      <w:r w:rsidRPr="00A734F4">
        <w:rPr>
          <w:rFonts w:ascii="Arial" w:hAnsi="Arial" w:cs="Arial"/>
          <w:noProof/>
          <w:lang w:val="en-IN" w:eastAsia="en-IN" w:bidi="mr-IN"/>
        </w:rPr>
        <w:lastRenderedPageBreak/>
        <w:drawing>
          <wp:anchor distT="0" distB="0" distL="114300" distR="114300" simplePos="0" relativeHeight="251695104" behindDoc="0" locked="0" layoutInCell="1" allowOverlap="1" wp14:anchorId="7CBECE5B" wp14:editId="0876B7E7">
            <wp:simplePos x="0" y="0"/>
            <wp:positionH relativeFrom="margin">
              <wp:align>left</wp:align>
            </wp:positionH>
            <wp:positionV relativeFrom="paragraph">
              <wp:posOffset>198755</wp:posOffset>
            </wp:positionV>
            <wp:extent cx="1588770" cy="2473325"/>
            <wp:effectExtent l="0" t="0" r="0" b="3175"/>
            <wp:wrapThrough wrapText="bothSides">
              <wp:wrapPolygon edited="0">
                <wp:start x="0" y="0"/>
                <wp:lineTo x="0" y="21461"/>
                <wp:lineTo x="21237" y="21461"/>
                <wp:lineTo x="21237" y="0"/>
                <wp:lineTo x="0" y="0"/>
              </wp:wrapPolygon>
            </wp:wrapThrough>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8770" cy="2473325"/>
                    </a:xfrm>
                    <a:prstGeom prst="rect">
                      <a:avLst/>
                    </a:prstGeom>
                  </pic:spPr>
                </pic:pic>
              </a:graphicData>
            </a:graphic>
          </wp:anchor>
        </w:drawing>
      </w:r>
      <w:r w:rsidR="00561FAB" w:rsidRPr="00A734F4">
        <w:rPr>
          <w:rFonts w:ascii="Arial" w:hAnsi="Arial" w:cs="Arial"/>
          <w:noProof/>
          <w:sz w:val="24"/>
          <w:szCs w:val="24"/>
          <w:lang w:val="en-IN" w:eastAsia="en-IN" w:bidi="mr-IN"/>
        </w:rPr>
        <w:drawing>
          <wp:anchor distT="0" distB="0" distL="114300" distR="114300" simplePos="0" relativeHeight="251696128" behindDoc="0" locked="0" layoutInCell="1" allowOverlap="1" wp14:anchorId="44C5B6CE" wp14:editId="701A7916">
            <wp:simplePos x="0" y="0"/>
            <wp:positionH relativeFrom="margin">
              <wp:align>center</wp:align>
            </wp:positionH>
            <wp:positionV relativeFrom="paragraph">
              <wp:posOffset>185420</wp:posOffset>
            </wp:positionV>
            <wp:extent cx="1588770" cy="2482215"/>
            <wp:effectExtent l="0" t="0" r="0" b="0"/>
            <wp:wrapThrough wrapText="bothSides">
              <wp:wrapPolygon edited="0">
                <wp:start x="0" y="0"/>
                <wp:lineTo x="0" y="21384"/>
                <wp:lineTo x="21237" y="21384"/>
                <wp:lineTo x="21237" y="0"/>
                <wp:lineTo x="0" y="0"/>
              </wp:wrapPolygon>
            </wp:wrapThrough>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8770" cy="2482215"/>
                    </a:xfrm>
                    <a:prstGeom prst="rect">
                      <a:avLst/>
                    </a:prstGeom>
                  </pic:spPr>
                </pic:pic>
              </a:graphicData>
            </a:graphic>
            <wp14:sizeRelH relativeFrom="margin">
              <wp14:pctWidth>0</wp14:pctWidth>
            </wp14:sizeRelH>
          </wp:anchor>
        </w:drawing>
      </w:r>
      <w:r w:rsidR="00561FAB" w:rsidRPr="00A734F4">
        <w:rPr>
          <w:rFonts w:ascii="Arial" w:hAnsi="Arial" w:cs="Arial"/>
          <w:noProof/>
          <w:sz w:val="24"/>
          <w:szCs w:val="24"/>
          <w:lang w:val="en-IN" w:eastAsia="en-IN" w:bidi="mr-IN"/>
        </w:rPr>
        <w:drawing>
          <wp:anchor distT="0" distB="0" distL="114300" distR="114300" simplePos="0" relativeHeight="251697152" behindDoc="0" locked="0" layoutInCell="1" allowOverlap="1" wp14:anchorId="32F83384" wp14:editId="646AFC70">
            <wp:simplePos x="0" y="0"/>
            <wp:positionH relativeFrom="margin">
              <wp:align>right</wp:align>
            </wp:positionH>
            <wp:positionV relativeFrom="paragraph">
              <wp:posOffset>201930</wp:posOffset>
            </wp:positionV>
            <wp:extent cx="1545590" cy="2465070"/>
            <wp:effectExtent l="0" t="0" r="0" b="0"/>
            <wp:wrapThrough wrapText="bothSides">
              <wp:wrapPolygon edited="0">
                <wp:start x="0" y="0"/>
                <wp:lineTo x="0" y="21366"/>
                <wp:lineTo x="21298" y="21366"/>
                <wp:lineTo x="21298" y="0"/>
                <wp:lineTo x="0" y="0"/>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5590" cy="2465070"/>
                    </a:xfrm>
                    <a:prstGeom prst="rect">
                      <a:avLst/>
                    </a:prstGeom>
                  </pic:spPr>
                </pic:pic>
              </a:graphicData>
            </a:graphic>
          </wp:anchor>
        </w:drawing>
      </w:r>
    </w:p>
    <w:p w14:paraId="43E84BFD" w14:textId="3958F8F9" w:rsidR="00561FAB" w:rsidRPr="00A734F4" w:rsidRDefault="00561FAB" w:rsidP="00561FAB">
      <w:pPr>
        <w:rPr>
          <w:rFonts w:ascii="Arial" w:hAnsi="Arial" w:cs="Arial"/>
          <w:sz w:val="24"/>
          <w:szCs w:val="24"/>
          <w:lang w:eastAsia="en-IN"/>
        </w:rPr>
      </w:pPr>
      <w:r w:rsidRPr="00A734F4">
        <w:rPr>
          <w:rFonts w:ascii="Arial" w:hAnsi="Arial" w:cs="Arial"/>
          <w:noProof/>
          <w:sz w:val="24"/>
          <w:szCs w:val="24"/>
          <w:lang w:val="en-IN" w:eastAsia="en-IN" w:bidi="mr-IN"/>
        </w:rPr>
        <mc:AlternateContent>
          <mc:Choice Requires="wps">
            <w:drawing>
              <wp:anchor distT="0" distB="0" distL="114300" distR="114300" simplePos="0" relativeHeight="251693056" behindDoc="0" locked="0" layoutInCell="1" allowOverlap="1" wp14:anchorId="3F9368D6" wp14:editId="2230C0D3">
                <wp:simplePos x="0" y="0"/>
                <wp:positionH relativeFrom="column">
                  <wp:posOffset>3563620</wp:posOffset>
                </wp:positionH>
                <wp:positionV relativeFrom="paragraph">
                  <wp:posOffset>2667000</wp:posOffset>
                </wp:positionV>
                <wp:extent cx="1805940" cy="638636"/>
                <wp:effectExtent l="0" t="0" r="0" b="0"/>
                <wp:wrapNone/>
                <wp:docPr id="21" name="Rectangle 6"/>
                <wp:cNvGraphicFramePr/>
                <a:graphic xmlns:a="http://schemas.openxmlformats.org/drawingml/2006/main">
                  <a:graphicData uri="http://schemas.microsoft.com/office/word/2010/wordprocessingShape">
                    <wps:wsp>
                      <wps:cNvSpPr/>
                      <wps:spPr>
                        <a:xfrm>
                          <a:off x="0" y="0"/>
                          <a:ext cx="1805940" cy="638636"/>
                        </a:xfrm>
                        <a:prstGeom prst="rect">
                          <a:avLst/>
                        </a:prstGeom>
                      </wps:spPr>
                      <wps:txbx>
                        <w:txbxContent>
                          <w:p w14:paraId="2986190A" w14:textId="22123F97" w:rsidR="00561FAB" w:rsidRPr="00AA1AFE" w:rsidRDefault="00561FAB" w:rsidP="00561FAB">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c</w:t>
                            </w:r>
                            <w:r w:rsidRPr="00AA1AFE">
                              <w:rPr>
                                <w:rFonts w:ascii="Arial" w:eastAsia="Times New Roman" w:hAnsi="Arial" w:cs="Arial"/>
                                <w:sz w:val="20"/>
                                <w:szCs w:val="20"/>
                                <w:lang w:val="en-US" w:eastAsia="en-US" w:bidi="ar-SA"/>
                              </w:rPr>
                              <w:t xml:space="preserve"> Rooting</w:t>
                            </w:r>
                          </w:p>
                          <w:p w14:paraId="187B4D0E" w14:textId="6DEE8864" w:rsidR="00561FAB" w:rsidRPr="00AA1AFE" w:rsidRDefault="00561FAB" w:rsidP="00561FAB">
                            <w:pPr>
                              <w:pStyle w:val="NormalWeb"/>
                              <w:spacing w:before="62" w:beforeAutospacing="0" w:after="0" w:afterAutospacing="0"/>
                              <w:ind w:right="86"/>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+ 2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wps:txbx>
                      <wps:bodyPr wrap="square">
                        <a:spAutoFit/>
                      </wps:bodyPr>
                    </wps:wsp>
                  </a:graphicData>
                </a:graphic>
                <wp14:sizeRelH relativeFrom="margin">
                  <wp14:pctWidth>0</wp14:pctWidth>
                </wp14:sizeRelH>
              </wp:anchor>
            </w:drawing>
          </mc:Choice>
          <mc:Fallback>
            <w:pict>
              <v:rect w14:anchorId="3F9368D6" id="Rectangle 6" o:spid="_x0000_s1036" style="position:absolute;margin-left:280.6pt;margin-top:210pt;width:142.2pt;height:50.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" filled="f" stroked="f">
                <v:textbox style="mso-fit-shape-to-text:t">
                  <w:txbxContent>
                    <w:p w14:paraId="2986190A" w14:textId="22123F97" w:rsidR="00561FAB" w:rsidRPr="00AA1AFE" w:rsidRDefault="00561FAB" w:rsidP="00561FAB">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c</w:t>
                      </w:r>
                      <w:r w:rsidRPr="00AA1AFE">
                        <w:rPr>
                          <w:rFonts w:ascii="Arial" w:eastAsia="Times New Roman" w:hAnsi="Arial" w:cs="Arial"/>
                          <w:sz w:val="20"/>
                          <w:szCs w:val="20"/>
                          <w:lang w:val="en-US" w:eastAsia="en-US" w:bidi="ar-SA"/>
                        </w:rPr>
                        <w:t xml:space="preserve"> Rooting</w:t>
                      </w:r>
                    </w:p>
                    <w:p w14:paraId="187B4D0E" w14:textId="6DEE8864" w:rsidR="00561FAB" w:rsidRPr="00AA1AFE" w:rsidRDefault="00561FAB" w:rsidP="00561FAB">
                      <w:pPr>
                        <w:pStyle w:val="NormalWeb"/>
                        <w:spacing w:before="62" w:beforeAutospacing="0" w:after="0" w:afterAutospacing="0"/>
                        <w:ind w:right="86"/>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+ 2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v:textbox>
              </v:rect>
            </w:pict>
          </mc:Fallback>
        </mc:AlternateContent>
      </w:r>
      <w:r w:rsidRPr="00A734F4">
        <w:rPr>
          <w:rFonts w:ascii="Arial" w:hAnsi="Arial" w:cs="Arial"/>
          <w:bCs/>
          <w:i/>
          <w:iCs/>
          <w:noProof/>
          <w:sz w:val="24"/>
          <w:szCs w:val="24"/>
          <w:lang w:val="en-IN" w:eastAsia="en-IN" w:bidi="mr-IN"/>
        </w:rPr>
        <mc:AlternateContent>
          <mc:Choice Requires="wps">
            <w:drawing>
              <wp:anchor distT="0" distB="0" distL="114300" distR="114300" simplePos="0" relativeHeight="251692032" behindDoc="0" locked="0" layoutInCell="1" allowOverlap="1" wp14:anchorId="7900CFB8" wp14:editId="515CCC5F">
                <wp:simplePos x="0" y="0"/>
                <wp:positionH relativeFrom="column">
                  <wp:posOffset>1806363</wp:posOffset>
                </wp:positionH>
                <wp:positionV relativeFrom="paragraph">
                  <wp:posOffset>2670386</wp:posOffset>
                </wp:positionV>
                <wp:extent cx="1760202" cy="638636"/>
                <wp:effectExtent l="0" t="0" r="0" b="0"/>
                <wp:wrapNone/>
                <wp:docPr id="20" name="Rectangle 5"/>
                <wp:cNvGraphicFramePr/>
                <a:graphic xmlns:a="http://schemas.openxmlformats.org/drawingml/2006/main">
                  <a:graphicData uri="http://schemas.microsoft.com/office/word/2010/wordprocessingShape">
                    <wps:wsp>
                      <wps:cNvSpPr/>
                      <wps:spPr>
                        <a:xfrm>
                          <a:off x="0" y="0"/>
                          <a:ext cx="1760202" cy="638636"/>
                        </a:xfrm>
                        <a:prstGeom prst="rect">
                          <a:avLst/>
                        </a:prstGeom>
                      </wps:spPr>
                      <wps:txbx>
                        <w:txbxContent>
                          <w:p w14:paraId="59D786C0" w14:textId="438F0D6D"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b</w:t>
                            </w:r>
                            <w:r w:rsidRPr="00AA1AFE">
                              <w:rPr>
                                <w:rFonts w:ascii="Arial" w:eastAsia="Times New Roman" w:hAnsi="Arial" w:cs="Arial"/>
                                <w:sz w:val="20"/>
                                <w:szCs w:val="20"/>
                                <w:lang w:val="en-US" w:eastAsia="en-US" w:bidi="ar-SA"/>
                              </w:rPr>
                              <w:t xml:space="preserve"> Rooting</w:t>
                            </w:r>
                          </w:p>
                          <w:p w14:paraId="3C595D2D" w14:textId="697CA5B9"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wps:txbx>
                      <wps:bodyPr wrap="square">
                        <a:spAutoFit/>
                      </wps:bodyPr>
                    </wps:wsp>
                  </a:graphicData>
                </a:graphic>
              </wp:anchor>
            </w:drawing>
          </mc:Choice>
          <mc:Fallback>
            <w:pict>
              <v:rect w14:anchorId="7900CFB8" id="_x0000_s1037" style="position:absolute;margin-left:142.25pt;margin-top:210.25pt;width:138.6pt;height:50.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" filled="f" stroked="f">
                <v:textbox style="mso-fit-shape-to-text:t">
                  <w:txbxContent>
                    <w:p w14:paraId="59D786C0" w14:textId="438F0D6D"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b</w:t>
                      </w:r>
                      <w:r w:rsidRPr="00AA1AFE">
                        <w:rPr>
                          <w:rFonts w:ascii="Arial" w:eastAsia="Times New Roman" w:hAnsi="Arial" w:cs="Arial"/>
                          <w:sz w:val="20"/>
                          <w:szCs w:val="20"/>
                          <w:lang w:val="en-US" w:eastAsia="en-US" w:bidi="ar-SA"/>
                        </w:rPr>
                        <w:t xml:space="preserve"> Rooting</w:t>
                      </w:r>
                    </w:p>
                    <w:p w14:paraId="3C595D2D" w14:textId="697CA5B9"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v:textbox>
              </v:rect>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91008" behindDoc="0" locked="0" layoutInCell="1" allowOverlap="1" wp14:anchorId="7C6AE655" wp14:editId="2AD3E28D">
                <wp:simplePos x="0" y="0"/>
                <wp:positionH relativeFrom="margin">
                  <wp:align>left</wp:align>
                </wp:positionH>
                <wp:positionV relativeFrom="paragraph">
                  <wp:posOffset>2633980</wp:posOffset>
                </wp:positionV>
                <wp:extent cx="1691177" cy="638636"/>
                <wp:effectExtent l="0" t="0" r="0" b="0"/>
                <wp:wrapNone/>
                <wp:docPr id="19" name="TextBox 4"/>
                <wp:cNvGraphicFramePr/>
                <a:graphic xmlns:a="http://schemas.openxmlformats.org/drawingml/2006/main">
                  <a:graphicData uri="http://schemas.microsoft.com/office/word/2010/wordprocessingShape">
                    <wps:wsp>
                      <wps:cNvSpPr txBox="1"/>
                      <wps:spPr>
                        <a:xfrm>
                          <a:off x="0" y="0"/>
                          <a:ext cx="1691177" cy="638636"/>
                        </a:xfrm>
                        <a:prstGeom prst="rect">
                          <a:avLst/>
                        </a:prstGeom>
                        <a:noFill/>
                      </wps:spPr>
                      <wps:txbx>
                        <w:txbxContent>
                          <w:p w14:paraId="59E823A4" w14:textId="6BF9E8C0"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Plate no </w:t>
                            </w:r>
                            <w:r w:rsidR="005E7D2A">
                              <w:rPr>
                                <w:rFonts w:ascii="Arial" w:eastAsia="Times New Roman" w:hAnsi="Arial" w:cs="Arial"/>
                                <w:sz w:val="20"/>
                                <w:szCs w:val="20"/>
                                <w:lang w:val="en-US" w:eastAsia="en-US" w:bidi="ar-SA"/>
                              </w:rPr>
                              <w:t>4a</w:t>
                            </w:r>
                            <w:r w:rsidRPr="00AA1AFE">
                              <w:rPr>
                                <w:rFonts w:ascii="Arial" w:eastAsia="Times New Roman" w:hAnsi="Arial" w:cs="Arial"/>
                                <w:sz w:val="20"/>
                                <w:szCs w:val="20"/>
                                <w:lang w:val="en-US" w:eastAsia="en-US" w:bidi="ar-SA"/>
                              </w:rPr>
                              <w:t xml:space="preserve"> Rooting</w:t>
                            </w:r>
                          </w:p>
                          <w:p w14:paraId="39AC3188" w14:textId="77777777" w:rsidR="00561FAB" w:rsidRPr="00757F63" w:rsidRDefault="00561FAB" w:rsidP="00561FAB">
                            <w:pPr>
                              <w:pStyle w:val="NormalWeb"/>
                              <w:spacing w:before="62" w:beforeAutospacing="0" w:after="0" w:afterAutospacing="0"/>
                              <w:ind w:right="86"/>
                            </w:pPr>
                            <w:r w:rsidRPr="00AA1AFE">
                              <w:rPr>
                                <w:rFonts w:ascii="Arial" w:eastAsia="Times New Roman" w:hAnsi="Arial" w:cs="Arial"/>
                                <w:sz w:val="20"/>
                                <w:szCs w:val="20"/>
                                <w:lang w:val="en-US" w:eastAsia="en-US" w:bidi="ar-SA"/>
                              </w:rPr>
                              <w:t>MS + 1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IBA + 0.5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IAA</w:t>
                            </w:r>
                          </w:p>
                        </w:txbxContent>
                      </wps:txbx>
                      <wps:bodyPr wrap="square" rtlCol="0">
                        <a:spAutoFit/>
                      </wps:bodyPr>
                    </wps:wsp>
                  </a:graphicData>
                </a:graphic>
              </wp:anchor>
            </w:drawing>
          </mc:Choice>
          <mc:Fallback>
            <w:pict>
              <v:shape w14:anchorId="7C6AE655" id="_x0000_s1038" type="#_x0000_t202" style="position:absolute;margin-left:0;margin-top:207.4pt;width:133.15pt;height:50.3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" filled="f" stroked="f">
                <v:textbox style="mso-fit-shape-to-text:t">
                  <w:txbxContent>
                    <w:p w14:paraId="59E823A4" w14:textId="6BF9E8C0"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Plate no </w:t>
                      </w:r>
                      <w:r w:rsidR="005E7D2A">
                        <w:rPr>
                          <w:rFonts w:ascii="Arial" w:eastAsia="Times New Roman" w:hAnsi="Arial" w:cs="Arial"/>
                          <w:sz w:val="20"/>
                          <w:szCs w:val="20"/>
                          <w:lang w:val="en-US" w:eastAsia="en-US" w:bidi="ar-SA"/>
                        </w:rPr>
                        <w:t>4a</w:t>
                      </w:r>
                      <w:r w:rsidRPr="00AA1AFE">
                        <w:rPr>
                          <w:rFonts w:ascii="Arial" w:eastAsia="Times New Roman" w:hAnsi="Arial" w:cs="Arial"/>
                          <w:sz w:val="20"/>
                          <w:szCs w:val="20"/>
                          <w:lang w:val="en-US" w:eastAsia="en-US" w:bidi="ar-SA"/>
                        </w:rPr>
                        <w:t xml:space="preserve"> Rooting</w:t>
                      </w:r>
                    </w:p>
                    <w:p w14:paraId="39AC3188" w14:textId="77777777" w:rsidR="00561FAB" w:rsidRPr="00757F63" w:rsidRDefault="00561FAB" w:rsidP="00561FAB">
                      <w:pPr>
                        <w:pStyle w:val="NormalWeb"/>
                        <w:spacing w:before="62" w:beforeAutospacing="0" w:after="0" w:afterAutospacing="0"/>
                        <w:ind w:right="86"/>
                      </w:pPr>
                      <w:r w:rsidRPr="00AA1AFE">
                        <w:rPr>
                          <w:rFonts w:ascii="Arial" w:eastAsia="Times New Roman" w:hAnsi="Arial" w:cs="Arial"/>
                          <w:sz w:val="20"/>
                          <w:szCs w:val="20"/>
                          <w:lang w:val="en-US" w:eastAsia="en-US" w:bidi="ar-SA"/>
                        </w:rPr>
                        <w:t>MS + 1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IBA + 0.5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IAA</w:t>
                      </w:r>
                    </w:p>
                  </w:txbxContent>
                </v:textbox>
                <w10:wrap anchorx="margin"/>
              </v:shape>
            </w:pict>
          </mc:Fallback>
        </mc:AlternateContent>
      </w:r>
      <w:r w:rsidRPr="00A734F4">
        <w:rPr>
          <w:rFonts w:ascii="Arial" w:hAnsi="Arial" w:cs="Arial"/>
          <w:sz w:val="24"/>
          <w:szCs w:val="24"/>
          <w:lang w:eastAsia="en-IN"/>
        </w:rPr>
        <w:t xml:space="preserve">                </w:t>
      </w:r>
      <w:r w:rsidRPr="00A734F4">
        <w:rPr>
          <w:rFonts w:ascii="Arial" w:hAnsi="Arial" w:cs="Arial"/>
          <w:noProof/>
          <w:lang w:eastAsia="en-IN"/>
        </w:rPr>
        <w:t xml:space="preserve"> </w:t>
      </w:r>
      <w:r w:rsidRPr="00A734F4">
        <w:rPr>
          <w:rFonts w:ascii="Arial" w:hAnsi="Arial" w:cs="Arial"/>
          <w:sz w:val="24"/>
          <w:szCs w:val="24"/>
          <w:lang w:eastAsia="en-IN"/>
        </w:rPr>
        <w:t xml:space="preserve">  </w:t>
      </w:r>
      <w:r w:rsidRPr="00A734F4">
        <w:rPr>
          <w:rFonts w:ascii="Arial" w:hAnsi="Arial" w:cs="Arial"/>
          <w:noProof/>
          <w:lang w:eastAsia="en-IN"/>
        </w:rPr>
        <w:t xml:space="preserve">    </w:t>
      </w:r>
    </w:p>
    <w:p w14:paraId="41B80DB0" w14:textId="77777777" w:rsidR="00561FAB" w:rsidRPr="00A734F4" w:rsidRDefault="00561FAB" w:rsidP="00561FAB">
      <w:pPr>
        <w:rPr>
          <w:rFonts w:ascii="Arial" w:hAnsi="Arial" w:cs="Arial"/>
          <w:b/>
          <w:bCs/>
          <w:sz w:val="24"/>
          <w:szCs w:val="24"/>
        </w:rPr>
      </w:pPr>
    </w:p>
    <w:p w14:paraId="4CF1FE8A" w14:textId="77777777" w:rsidR="00561FAB" w:rsidRPr="00A734F4" w:rsidRDefault="00561FAB" w:rsidP="00561FAB">
      <w:pPr>
        <w:rPr>
          <w:rFonts w:ascii="Arial" w:hAnsi="Arial" w:cs="Arial"/>
          <w:b/>
          <w:bCs/>
          <w:sz w:val="24"/>
          <w:szCs w:val="24"/>
        </w:rPr>
      </w:pPr>
    </w:p>
    <w:p w14:paraId="7ABED9A8" w14:textId="04DC4B7E" w:rsidR="00561FAB" w:rsidRPr="00A734F4" w:rsidRDefault="00A734F4" w:rsidP="00561FAB">
      <w:pPr>
        <w:rPr>
          <w:rFonts w:ascii="Arial" w:hAnsi="Arial" w:cs="Arial"/>
          <w:b/>
          <w:bCs/>
          <w:sz w:val="24"/>
          <w:szCs w:val="24"/>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694080" behindDoc="0" locked="0" layoutInCell="1" allowOverlap="1" wp14:anchorId="79062EB9" wp14:editId="679F4698">
                <wp:simplePos x="0" y="0"/>
                <wp:positionH relativeFrom="margin">
                  <wp:posOffset>861288</wp:posOffset>
                </wp:positionH>
                <wp:positionV relativeFrom="paragraph">
                  <wp:posOffset>49555</wp:posOffset>
                </wp:positionV>
                <wp:extent cx="3642969" cy="438912"/>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69" cy="438912"/>
                        </a:xfrm>
                        <a:prstGeom prst="rect">
                          <a:avLst/>
                        </a:prstGeom>
                        <a:solidFill>
                          <a:srgbClr val="FFFFFF"/>
                        </a:solidFill>
                        <a:ln w="9525">
                          <a:noFill/>
                          <a:miter lim="800000"/>
                          <a:headEnd/>
                          <a:tailEnd/>
                        </a:ln>
                      </wps:spPr>
                      <wps:txbx>
                        <w:txbxContent>
                          <w:p w14:paraId="7DFFE1B9" w14:textId="6636E4D4" w:rsidR="00561FAB" w:rsidRPr="00A734F4" w:rsidRDefault="00561FAB" w:rsidP="00561FAB">
                            <w:r w:rsidRPr="00A734F4">
                              <w:rPr>
                                <w:rFonts w:ascii="Arial" w:hAnsi="Arial" w:cs="Arial"/>
                                <w:b/>
                                <w:bCs/>
                                <w:color w:val="000000"/>
                              </w:rPr>
                              <w:t>Plate 4</w:t>
                            </w:r>
                            <w:r w:rsidR="005E7D2A">
                              <w:rPr>
                                <w:rFonts w:ascii="Arial" w:hAnsi="Arial" w:cs="Arial"/>
                                <w:b/>
                                <w:bCs/>
                                <w:color w:val="000000"/>
                              </w:rPr>
                              <w:t>(</w:t>
                            </w:r>
                            <w:proofErr w:type="spellStart"/>
                            <w:r w:rsidR="005E7D2A">
                              <w:rPr>
                                <w:rFonts w:ascii="Arial" w:hAnsi="Arial" w:cs="Arial"/>
                                <w:b/>
                                <w:bCs/>
                                <w:color w:val="000000"/>
                              </w:rPr>
                              <w:t>a</w:t>
                            </w:r>
                            <w:proofErr w:type="gramStart"/>
                            <w:r w:rsidR="005E7D2A">
                              <w:rPr>
                                <w:rFonts w:ascii="Arial" w:hAnsi="Arial" w:cs="Arial"/>
                                <w:b/>
                                <w:bCs/>
                                <w:color w:val="000000"/>
                              </w:rPr>
                              <w:t>,b,c</w:t>
                            </w:r>
                            <w:proofErr w:type="spellEnd"/>
                            <w:proofErr w:type="gramEnd"/>
                            <w:r w:rsidR="005E7D2A">
                              <w:rPr>
                                <w:rFonts w:ascii="Arial" w:hAnsi="Arial" w:cs="Arial"/>
                                <w:b/>
                                <w:bCs/>
                                <w:color w:val="000000"/>
                              </w:rPr>
                              <w:t>)</w:t>
                            </w:r>
                            <w:r w:rsidRPr="00A734F4">
                              <w:rPr>
                                <w:rFonts w:ascii="Arial" w:hAnsi="Arial" w:cs="Arial"/>
                                <w:b/>
                                <w:bCs/>
                                <w:color w:val="000000"/>
                              </w:rPr>
                              <w:t>:</w:t>
                            </w:r>
                            <w:r w:rsidRPr="00A734F4">
                              <w:rPr>
                                <w:rFonts w:ascii="Arial" w:hAnsi="Arial" w:cs="Arial"/>
                                <w:color w:val="000000"/>
                              </w:rPr>
                              <w:t xml:space="preserve"> Effect of Different Media Combinations on Rooting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62EB9" id="_x0000_s1039" type="#_x0000_t202" style="position:absolute;margin-left:67.8pt;margin-top:3.9pt;width:286.85pt;height:34.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" stroked="f">
                <v:textbox>
                  <w:txbxContent>
                    <w:p w14:paraId="7DFFE1B9" w14:textId="6636E4D4" w:rsidR="00561FAB" w:rsidRPr="00A734F4" w:rsidRDefault="00561FAB" w:rsidP="00561FAB">
                      <w:r w:rsidRPr="00A734F4">
                        <w:rPr>
                          <w:rFonts w:ascii="Arial" w:hAnsi="Arial" w:cs="Arial"/>
                          <w:b/>
                          <w:bCs/>
                          <w:color w:val="000000"/>
                        </w:rPr>
                        <w:t>Plate 4</w:t>
                      </w:r>
                      <w:r w:rsidR="005E7D2A">
                        <w:rPr>
                          <w:rFonts w:ascii="Arial" w:hAnsi="Arial" w:cs="Arial"/>
                          <w:b/>
                          <w:bCs/>
                          <w:color w:val="000000"/>
                        </w:rPr>
                        <w:t>(</w:t>
                      </w:r>
                      <w:proofErr w:type="spellStart"/>
                      <w:r w:rsidR="005E7D2A">
                        <w:rPr>
                          <w:rFonts w:ascii="Arial" w:hAnsi="Arial" w:cs="Arial"/>
                          <w:b/>
                          <w:bCs/>
                          <w:color w:val="000000"/>
                        </w:rPr>
                        <w:t>a</w:t>
                      </w:r>
                      <w:proofErr w:type="gramStart"/>
                      <w:r w:rsidR="005E7D2A">
                        <w:rPr>
                          <w:rFonts w:ascii="Arial" w:hAnsi="Arial" w:cs="Arial"/>
                          <w:b/>
                          <w:bCs/>
                          <w:color w:val="000000"/>
                        </w:rPr>
                        <w:t>,b,c</w:t>
                      </w:r>
                      <w:proofErr w:type="spellEnd"/>
                      <w:proofErr w:type="gramEnd"/>
                      <w:r w:rsidR="005E7D2A">
                        <w:rPr>
                          <w:rFonts w:ascii="Arial" w:hAnsi="Arial" w:cs="Arial"/>
                          <w:b/>
                          <w:bCs/>
                          <w:color w:val="000000"/>
                        </w:rPr>
                        <w:t>)</w:t>
                      </w:r>
                      <w:r w:rsidRPr="00A734F4">
                        <w:rPr>
                          <w:rFonts w:ascii="Arial" w:hAnsi="Arial" w:cs="Arial"/>
                          <w:b/>
                          <w:bCs/>
                          <w:color w:val="000000"/>
                        </w:rPr>
                        <w:t>:</w:t>
                      </w:r>
                      <w:r w:rsidRPr="00A734F4">
                        <w:rPr>
                          <w:rFonts w:ascii="Arial" w:hAnsi="Arial" w:cs="Arial"/>
                          <w:color w:val="000000"/>
                        </w:rPr>
                        <w:t xml:space="preserve"> Effect of Different Media Combinations on Rooting</w:t>
                      </w:r>
                    </w:p>
                  </w:txbxContent>
                </v:textbox>
                <w10:wrap type="square" anchorx="margin"/>
              </v:shape>
            </w:pict>
          </mc:Fallback>
        </mc:AlternateContent>
      </w:r>
    </w:p>
    <w:p w14:paraId="06B106F5" w14:textId="25673EAD" w:rsidR="00561FAB" w:rsidRPr="00A734F4" w:rsidRDefault="00561FAB" w:rsidP="00561FAB">
      <w:pPr>
        <w:rPr>
          <w:rFonts w:ascii="Arial" w:hAnsi="Arial" w:cs="Arial"/>
          <w:b/>
          <w:bCs/>
          <w:sz w:val="24"/>
          <w:szCs w:val="24"/>
        </w:rPr>
      </w:pPr>
    </w:p>
    <w:p w14:paraId="5064A178" w14:textId="4D561F30" w:rsidR="00561FAB" w:rsidRPr="00A734F4" w:rsidRDefault="00561FAB" w:rsidP="00561FAB">
      <w:pPr>
        <w:rPr>
          <w:rFonts w:ascii="Arial" w:hAnsi="Arial" w:cs="Arial"/>
          <w:b/>
          <w:bCs/>
          <w:sz w:val="24"/>
          <w:szCs w:val="24"/>
        </w:rPr>
      </w:pPr>
    </w:p>
    <w:p w14:paraId="71ADD20E" w14:textId="77777777" w:rsidR="00561FAB" w:rsidRPr="00A734F4" w:rsidRDefault="00561FAB" w:rsidP="00561FAB">
      <w:pPr>
        <w:jc w:val="both"/>
        <w:rPr>
          <w:rFonts w:ascii="Arial" w:hAnsi="Arial" w:cs="Arial"/>
          <w:b/>
          <w:bCs/>
          <w:color w:val="000000"/>
        </w:rPr>
      </w:pPr>
    </w:p>
    <w:p w14:paraId="40DF6FEB" w14:textId="6E35B526" w:rsidR="00561FAB" w:rsidRPr="005557E1" w:rsidRDefault="009931F7" w:rsidP="00561FAB">
      <w:pPr>
        <w:pStyle w:val="ConcHead"/>
        <w:spacing w:after="0"/>
        <w:jc w:val="both"/>
        <w:rPr>
          <w:rFonts w:ascii="Arial" w:hAnsi="Arial" w:cs="Arial"/>
          <w:caps w:val="0"/>
        </w:rPr>
      </w:pPr>
      <w:r w:rsidRPr="005557E1">
        <w:rPr>
          <w:rFonts w:ascii="Arial" w:hAnsi="Arial" w:cs="Arial"/>
          <w:bCs/>
          <w:caps w:val="0"/>
          <w:color w:val="000000"/>
          <w:szCs w:val="22"/>
        </w:rPr>
        <w:t>3.5</w:t>
      </w:r>
      <w:r w:rsidR="00561FAB" w:rsidRPr="005557E1">
        <w:rPr>
          <w:rFonts w:ascii="Arial" w:hAnsi="Arial" w:cs="Arial"/>
          <w:bCs/>
          <w:caps w:val="0"/>
          <w:color w:val="000000"/>
          <w:szCs w:val="22"/>
        </w:rPr>
        <w:t xml:space="preserve"> Effect of different potting mixtures on hardening of Red banana plantlets</w:t>
      </w:r>
    </w:p>
    <w:p w14:paraId="56D55ED0" w14:textId="77777777" w:rsidR="00561FAB" w:rsidRPr="00A734F4" w:rsidRDefault="00561FAB" w:rsidP="00561FAB">
      <w:pPr>
        <w:pStyle w:val="ConcHead"/>
        <w:spacing w:after="0"/>
        <w:jc w:val="both"/>
        <w:rPr>
          <w:rFonts w:ascii="Arial" w:hAnsi="Arial" w:cs="Arial"/>
          <w:sz w:val="20"/>
          <w:szCs w:val="18"/>
        </w:rPr>
      </w:pPr>
    </w:p>
    <w:p w14:paraId="6BF6FE75" w14:textId="18E30F4A" w:rsidR="00561FAB" w:rsidRPr="00A734F4" w:rsidRDefault="00561FAB" w:rsidP="00561FAB">
      <w:pPr>
        <w:jc w:val="both"/>
        <w:rPr>
          <w:rFonts w:ascii="Arial" w:hAnsi="Arial" w:cs="Arial"/>
        </w:rPr>
      </w:pPr>
      <w:r w:rsidRPr="00A734F4">
        <w:rPr>
          <w:rFonts w:ascii="Arial" w:hAnsi="Arial" w:cs="Arial"/>
        </w:rPr>
        <w:t>Best rooted shoots were transferred to the potting mixtures after washing it with the fresh water such that the media gel is removed completely. Cleaned plants were planted in mixtures containing Red Soil, Vermicompost and Sand with different proportion and their observations are presented in Table 5. After transferring to the potting mixtures, drenching of Bavistin fungicide @ 2gm</w:t>
      </w:r>
      <w:r w:rsidRPr="00A734F4">
        <w:rPr>
          <w:rFonts w:ascii="Arial" w:hAnsi="Arial" w:cs="Arial"/>
          <w:lang w:eastAsia="en-IN"/>
        </w:rPr>
        <w:t>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rPr>
        <w:t>at plantlet base is done for checking the fungal growth. After the proper root establishment, another drenching of Humic acid with Amino micro nutrient is done for uniform, stressless growth.</w:t>
      </w:r>
    </w:p>
    <w:p w14:paraId="7D8CC184" w14:textId="77777777" w:rsidR="00561FAB" w:rsidRPr="00A734F4" w:rsidRDefault="00561FAB" w:rsidP="00561FAB">
      <w:pPr>
        <w:jc w:val="both"/>
        <w:rPr>
          <w:rFonts w:ascii="Arial" w:hAnsi="Arial" w:cs="Arial"/>
        </w:rPr>
      </w:pPr>
      <w:r w:rsidRPr="00A734F4">
        <w:rPr>
          <w:rFonts w:ascii="Arial" w:hAnsi="Arial" w:cs="Arial"/>
        </w:rPr>
        <w:t>Maximum plantlets survived (90 %) in potting mixture containing all  the  three  component  in  equal  proportion  (1:1:1)  while  in  the  (1:0:1) gave less (30%) survivability.</w:t>
      </w:r>
    </w:p>
    <w:p w14:paraId="1BE8DE44" w14:textId="3D0A1DA2" w:rsidR="00561FAB" w:rsidRPr="00A734F4" w:rsidRDefault="00561FAB" w:rsidP="00561FAB">
      <w:pPr>
        <w:jc w:val="both"/>
        <w:rPr>
          <w:rFonts w:ascii="Arial" w:hAnsi="Arial" w:cs="Arial"/>
        </w:rPr>
      </w:pPr>
      <w:r w:rsidRPr="00A734F4">
        <w:rPr>
          <w:rFonts w:ascii="Arial" w:hAnsi="Arial" w:cs="Arial"/>
        </w:rPr>
        <w:t xml:space="preserve">Similar result was seen in the experiment carried out by </w:t>
      </w:r>
      <w:r w:rsidRPr="00A734F4">
        <w:rPr>
          <w:rFonts w:ascii="Arial" w:hAnsi="Arial" w:cs="Arial"/>
          <w:spacing w:val="-2"/>
        </w:rPr>
        <w:t>Keskar</w:t>
      </w:r>
      <w:r w:rsidRPr="00A734F4">
        <w:rPr>
          <w:rFonts w:ascii="Arial" w:hAnsi="Arial" w:cs="Arial"/>
          <w:i/>
          <w:iCs/>
          <w:color w:val="000000"/>
        </w:rPr>
        <w:t xml:space="preserve"> </w:t>
      </w:r>
      <w:r w:rsidR="00321260" w:rsidRPr="00A734F4">
        <w:rPr>
          <w:rFonts w:ascii="Arial" w:hAnsi="Arial" w:cs="Arial"/>
          <w:i/>
          <w:iCs/>
          <w:color w:val="000000"/>
        </w:rPr>
        <w:t>et al</w:t>
      </w:r>
      <w:r w:rsidRPr="00A734F4">
        <w:rPr>
          <w:rFonts w:ascii="Arial" w:hAnsi="Arial" w:cs="Arial"/>
          <w:spacing w:val="-2"/>
        </w:rPr>
        <w:t>.,</w:t>
      </w:r>
      <w:r w:rsidRPr="00A734F4">
        <w:rPr>
          <w:rFonts w:ascii="Arial" w:hAnsi="Arial" w:cs="Arial"/>
          <w:i/>
          <w:iCs/>
          <w:color w:val="000000"/>
        </w:rPr>
        <w:t xml:space="preserve"> </w:t>
      </w:r>
      <w:r w:rsidRPr="00A734F4">
        <w:rPr>
          <w:rFonts w:ascii="Arial" w:hAnsi="Arial" w:cs="Arial"/>
        </w:rPr>
        <w:t>(2019) i.e. 90% plantings survived in potting mixture containing all the three component Soil: FYM: Sand in equal proportion (1:1:1).</w:t>
      </w:r>
    </w:p>
    <w:p w14:paraId="0B51E8E7" w14:textId="77777777" w:rsidR="00A734F4" w:rsidRPr="00A734F4" w:rsidRDefault="00A734F4" w:rsidP="00194216">
      <w:pPr>
        <w:rPr>
          <w:rFonts w:ascii="Arial" w:hAnsi="Arial" w:cs="Arial"/>
        </w:rPr>
      </w:pPr>
    </w:p>
    <w:p w14:paraId="116A1149" w14:textId="7755C82A" w:rsidR="00194216" w:rsidRPr="00A734F4" w:rsidRDefault="00194216" w:rsidP="00A734F4">
      <w:pPr>
        <w:tabs>
          <w:tab w:val="left" w:pos="1276"/>
        </w:tabs>
        <w:rPr>
          <w:rFonts w:ascii="Arial" w:hAnsi="Arial" w:cs="Arial"/>
        </w:rPr>
      </w:pPr>
      <w:r w:rsidRPr="00A734F4">
        <w:rPr>
          <w:rFonts w:ascii="Arial" w:hAnsi="Arial" w:cs="Arial"/>
          <w:b/>
          <w:bCs/>
        </w:rPr>
        <w:t>Table 5 Effect of different potting mixtures on hardening of Red banana</w:t>
      </w:r>
      <w:r w:rsidR="00F35169" w:rsidRPr="00A734F4">
        <w:rPr>
          <w:rFonts w:ascii="Arial" w:hAnsi="Arial" w:cs="Arial"/>
          <w:b/>
          <w:bCs/>
        </w:rPr>
        <w:t xml:space="preserve"> </w:t>
      </w:r>
      <w:r w:rsidRPr="00A734F4">
        <w:rPr>
          <w:rFonts w:ascii="Arial" w:hAnsi="Arial" w:cs="Arial"/>
          <w:b/>
          <w:bCs/>
        </w:rPr>
        <w:t>plantlets</w:t>
      </w:r>
    </w:p>
    <w:tbl>
      <w:tblPr>
        <w:tblpPr w:leftFromText="180" w:rightFromText="180" w:vertAnchor="text" w:horzAnchor="margin" w:tblpXSpec="center" w:tblpY="320"/>
        <w:tblW w:w="5000" w:type="pct"/>
        <w:tblCellMar>
          <w:left w:w="0" w:type="dxa"/>
          <w:right w:w="0" w:type="dxa"/>
        </w:tblCellMar>
        <w:tblLook w:val="0420" w:firstRow="1" w:lastRow="0" w:firstColumn="0" w:lastColumn="0" w:noHBand="0" w:noVBand="1"/>
      </w:tblPr>
      <w:tblGrid>
        <w:gridCol w:w="1394"/>
        <w:gridCol w:w="4576"/>
        <w:gridCol w:w="2222"/>
      </w:tblGrid>
      <w:tr w:rsidR="00194216" w:rsidRPr="00A734F4" w14:paraId="18EE0222"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25DA70" w14:textId="77777777" w:rsidR="00194216" w:rsidRPr="00A734F4" w:rsidRDefault="00194216" w:rsidP="003B5257">
            <w:pPr>
              <w:jc w:val="center"/>
              <w:rPr>
                <w:rFonts w:ascii="Arial" w:hAnsi="Arial" w:cs="Arial"/>
                <w:sz w:val="22"/>
                <w:szCs w:val="22"/>
                <w:lang w:eastAsia="en-IN"/>
              </w:rPr>
            </w:pPr>
            <w:r w:rsidRPr="00A734F4">
              <w:rPr>
                <w:rFonts w:ascii="Arial" w:hAnsi="Arial" w:cs="Arial"/>
                <w:b/>
                <w:bCs/>
                <w:sz w:val="22"/>
                <w:szCs w:val="22"/>
                <w:lang w:eastAsia="en-IN"/>
              </w:rPr>
              <w:t>Treatment</w:t>
            </w:r>
          </w:p>
        </w:tc>
        <w:tc>
          <w:tcPr>
            <w:tcW w:w="2793" w:type="pct"/>
            <w:tcBorders>
              <w:top w:val="single" w:sz="4" w:space="0" w:color="000000"/>
              <w:left w:val="single" w:sz="4" w:space="0" w:color="000000"/>
              <w:bottom w:val="single" w:sz="4" w:space="0" w:color="000000"/>
              <w:right w:val="single" w:sz="4" w:space="0" w:color="000000"/>
            </w:tcBorders>
            <w:tcMar>
              <w:top w:w="6" w:type="dxa"/>
              <w:left w:w="15" w:type="dxa"/>
              <w:bottom w:w="0" w:type="dxa"/>
              <w:right w:w="15" w:type="dxa"/>
            </w:tcMar>
            <w:hideMark/>
          </w:tcPr>
          <w:p w14:paraId="2039C804" w14:textId="77777777" w:rsidR="00194216" w:rsidRPr="00A734F4" w:rsidRDefault="00194216" w:rsidP="003B5257">
            <w:pPr>
              <w:jc w:val="center"/>
              <w:rPr>
                <w:rFonts w:ascii="Arial" w:hAnsi="Arial" w:cs="Arial"/>
                <w:sz w:val="22"/>
                <w:szCs w:val="22"/>
                <w:lang w:eastAsia="en-IN"/>
              </w:rPr>
            </w:pPr>
            <w:r w:rsidRPr="00A734F4">
              <w:rPr>
                <w:rFonts w:ascii="Arial" w:hAnsi="Arial" w:cs="Arial"/>
                <w:b/>
                <w:bCs/>
                <w:sz w:val="22"/>
                <w:szCs w:val="22"/>
                <w:lang w:eastAsia="en-IN"/>
              </w:rPr>
              <w:t>Potting Mixture</w:t>
            </w:r>
          </w:p>
        </w:tc>
        <w:tc>
          <w:tcPr>
            <w:tcW w:w="1356" w:type="pct"/>
            <w:tcBorders>
              <w:top w:val="single" w:sz="4" w:space="0" w:color="000000"/>
              <w:left w:val="single" w:sz="4" w:space="0" w:color="000000"/>
              <w:bottom w:val="single" w:sz="4" w:space="0" w:color="000000"/>
              <w:right w:val="single" w:sz="4" w:space="0" w:color="000000"/>
            </w:tcBorders>
            <w:tcMar>
              <w:top w:w="6" w:type="dxa"/>
              <w:left w:w="15" w:type="dxa"/>
              <w:bottom w:w="0" w:type="dxa"/>
              <w:right w:w="15" w:type="dxa"/>
            </w:tcMar>
            <w:hideMark/>
          </w:tcPr>
          <w:p w14:paraId="63BB064F" w14:textId="77777777" w:rsidR="00194216" w:rsidRPr="00A734F4" w:rsidRDefault="00194216" w:rsidP="003B5257">
            <w:pPr>
              <w:jc w:val="center"/>
              <w:rPr>
                <w:rFonts w:ascii="Arial" w:hAnsi="Arial" w:cs="Arial"/>
                <w:sz w:val="22"/>
                <w:szCs w:val="22"/>
                <w:lang w:eastAsia="en-IN"/>
              </w:rPr>
            </w:pPr>
            <w:r w:rsidRPr="00A734F4">
              <w:rPr>
                <w:rFonts w:ascii="Arial" w:hAnsi="Arial" w:cs="Arial"/>
                <w:b/>
                <w:bCs/>
                <w:sz w:val="22"/>
                <w:szCs w:val="22"/>
                <w:lang w:eastAsia="en-IN"/>
              </w:rPr>
              <w:t>Survivability (%)</w:t>
            </w:r>
          </w:p>
        </w:tc>
      </w:tr>
      <w:tr w:rsidR="00194216" w:rsidRPr="00A734F4" w14:paraId="01C01FA4"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D4885F" w14:textId="77777777" w:rsidR="00194216" w:rsidRPr="00A734F4" w:rsidRDefault="00194216" w:rsidP="003B5257">
            <w:pPr>
              <w:jc w:val="center"/>
              <w:rPr>
                <w:rFonts w:ascii="Arial" w:hAnsi="Arial" w:cs="Arial"/>
                <w:lang w:eastAsia="en-IN"/>
              </w:rPr>
            </w:pPr>
            <w:r w:rsidRPr="00A734F4">
              <w:rPr>
                <w:rFonts w:ascii="Arial" w:hAnsi="Arial" w:cs="Arial"/>
                <w:lang w:eastAsia="en-IN"/>
              </w:rPr>
              <w:t>T1</w:t>
            </w:r>
          </w:p>
        </w:tc>
        <w:tc>
          <w:tcPr>
            <w:tcW w:w="2793" w:type="pct"/>
            <w:tcBorders>
              <w:top w:val="single" w:sz="4" w:space="0" w:color="000000"/>
              <w:left w:val="single" w:sz="4" w:space="0" w:color="000000"/>
              <w:bottom w:val="single" w:sz="4" w:space="0" w:color="000000"/>
              <w:right w:val="single" w:sz="4" w:space="0" w:color="000000"/>
            </w:tcBorders>
            <w:tcMar>
              <w:top w:w="6" w:type="dxa"/>
              <w:left w:w="15" w:type="dxa"/>
              <w:bottom w:w="0" w:type="dxa"/>
              <w:right w:w="15" w:type="dxa"/>
            </w:tcMar>
            <w:hideMark/>
          </w:tcPr>
          <w:p w14:paraId="5D80A34A" w14:textId="77777777"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 (1:0:1)</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05349C" w14:textId="23537844"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30</w:t>
            </w:r>
          </w:p>
        </w:tc>
      </w:tr>
      <w:tr w:rsidR="00194216" w:rsidRPr="00A734F4" w14:paraId="1B33037B"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8A7752" w14:textId="77777777" w:rsidR="00194216" w:rsidRPr="00A734F4" w:rsidRDefault="00194216" w:rsidP="003B5257">
            <w:pPr>
              <w:jc w:val="center"/>
              <w:rPr>
                <w:rFonts w:ascii="Arial" w:hAnsi="Arial" w:cs="Arial"/>
                <w:lang w:eastAsia="en-IN"/>
              </w:rPr>
            </w:pPr>
            <w:r w:rsidRPr="00A734F4">
              <w:rPr>
                <w:rFonts w:ascii="Arial" w:hAnsi="Arial" w:cs="Arial"/>
                <w:lang w:eastAsia="en-IN"/>
              </w:rPr>
              <w:t>T2</w:t>
            </w:r>
          </w:p>
        </w:tc>
        <w:tc>
          <w:tcPr>
            <w:tcW w:w="2793" w:type="pct"/>
            <w:tcBorders>
              <w:top w:val="single" w:sz="4" w:space="0" w:color="000000"/>
              <w:left w:val="single" w:sz="4" w:space="0" w:color="000000"/>
              <w:bottom w:val="single" w:sz="4" w:space="0" w:color="000000"/>
              <w:right w:val="single" w:sz="4" w:space="0" w:color="000000"/>
            </w:tcBorders>
            <w:tcMar>
              <w:top w:w="3" w:type="dxa"/>
              <w:left w:w="15" w:type="dxa"/>
              <w:bottom w:w="0" w:type="dxa"/>
              <w:right w:w="15" w:type="dxa"/>
            </w:tcMar>
            <w:hideMark/>
          </w:tcPr>
          <w:p w14:paraId="55106D17" w14:textId="77777777"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 (1:1:0)</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35F633" w14:textId="77777777"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45</w:t>
            </w:r>
          </w:p>
        </w:tc>
      </w:tr>
      <w:tr w:rsidR="00194216" w:rsidRPr="00A734F4" w14:paraId="5D878042"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195064" w14:textId="77777777" w:rsidR="00194216" w:rsidRPr="00A734F4" w:rsidRDefault="00194216" w:rsidP="003B5257">
            <w:pPr>
              <w:jc w:val="center"/>
              <w:rPr>
                <w:rFonts w:ascii="Arial" w:hAnsi="Arial" w:cs="Arial"/>
                <w:lang w:eastAsia="en-IN"/>
              </w:rPr>
            </w:pPr>
            <w:r w:rsidRPr="00A734F4">
              <w:rPr>
                <w:rFonts w:ascii="Arial" w:hAnsi="Arial" w:cs="Arial"/>
                <w:lang w:eastAsia="en-IN"/>
              </w:rPr>
              <w:t>T3</w:t>
            </w:r>
          </w:p>
        </w:tc>
        <w:tc>
          <w:tcPr>
            <w:tcW w:w="2793" w:type="pct"/>
            <w:tcBorders>
              <w:top w:val="single" w:sz="4" w:space="0" w:color="000000"/>
              <w:left w:val="single" w:sz="4" w:space="0" w:color="000000"/>
              <w:bottom w:val="single" w:sz="4" w:space="0" w:color="000000"/>
              <w:right w:val="single" w:sz="4" w:space="0" w:color="000000"/>
            </w:tcBorders>
            <w:tcMar>
              <w:top w:w="3" w:type="dxa"/>
              <w:left w:w="15" w:type="dxa"/>
              <w:bottom w:w="0" w:type="dxa"/>
              <w:right w:w="15" w:type="dxa"/>
            </w:tcMar>
            <w:hideMark/>
          </w:tcPr>
          <w:p w14:paraId="592DC379" w14:textId="77777777"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Sand(1:1:1)</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B0ED2C" w14:textId="07D27E00"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90</w:t>
            </w:r>
          </w:p>
        </w:tc>
      </w:tr>
      <w:tr w:rsidR="00194216" w:rsidRPr="00A734F4" w14:paraId="6A20EAEE"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50448F" w14:textId="77777777" w:rsidR="00194216" w:rsidRPr="00A734F4" w:rsidRDefault="00194216" w:rsidP="003B5257">
            <w:pPr>
              <w:jc w:val="center"/>
              <w:rPr>
                <w:rFonts w:ascii="Arial" w:hAnsi="Arial" w:cs="Arial"/>
                <w:lang w:eastAsia="en-IN"/>
              </w:rPr>
            </w:pPr>
            <w:r w:rsidRPr="00A734F4">
              <w:rPr>
                <w:rFonts w:ascii="Arial" w:hAnsi="Arial" w:cs="Arial"/>
                <w:lang w:eastAsia="en-IN"/>
              </w:rPr>
              <w:t>T4</w:t>
            </w:r>
          </w:p>
        </w:tc>
        <w:tc>
          <w:tcPr>
            <w:tcW w:w="2793" w:type="pct"/>
            <w:tcBorders>
              <w:top w:val="single" w:sz="4" w:space="0" w:color="000000"/>
              <w:left w:val="single" w:sz="4" w:space="0" w:color="000000"/>
              <w:bottom w:val="single" w:sz="4" w:space="0" w:color="000000"/>
              <w:right w:val="single" w:sz="4" w:space="0" w:color="000000"/>
            </w:tcBorders>
            <w:tcMar>
              <w:top w:w="3" w:type="dxa"/>
              <w:left w:w="15" w:type="dxa"/>
              <w:bottom w:w="0" w:type="dxa"/>
              <w:right w:w="15" w:type="dxa"/>
            </w:tcMar>
            <w:hideMark/>
          </w:tcPr>
          <w:p w14:paraId="4C6300F5" w14:textId="178CC0DD"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Sand(1:0:0)</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289D22" w14:textId="77777777"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50</w:t>
            </w:r>
          </w:p>
        </w:tc>
      </w:tr>
    </w:tbl>
    <w:p w14:paraId="0BE1948A" w14:textId="532629AA" w:rsidR="00194216" w:rsidRPr="00A734F4" w:rsidRDefault="00194216" w:rsidP="00194216">
      <w:pPr>
        <w:rPr>
          <w:rFonts w:ascii="Arial" w:hAnsi="Arial" w:cs="Arial"/>
          <w:sz w:val="24"/>
          <w:szCs w:val="24"/>
        </w:rPr>
      </w:pPr>
    </w:p>
    <w:p w14:paraId="680C3112" w14:textId="0190CE58" w:rsidR="00194216" w:rsidRPr="00A734F4" w:rsidRDefault="00A27235" w:rsidP="00194216">
      <w:pPr>
        <w:jc w:val="center"/>
        <w:rPr>
          <w:rFonts w:ascii="Arial" w:hAnsi="Arial" w:cs="Arial"/>
          <w:sz w:val="24"/>
          <w:szCs w:val="24"/>
          <w:lang w:eastAsia="en-IN"/>
        </w:rPr>
      </w:pPr>
      <w:r w:rsidRPr="00A734F4">
        <w:rPr>
          <w:rFonts w:ascii="Arial" w:hAnsi="Arial" w:cs="Arial"/>
          <w:noProof/>
          <w:sz w:val="24"/>
          <w:szCs w:val="24"/>
          <w:lang w:val="en-IN" w:eastAsia="en-IN" w:bidi="mr-IN"/>
        </w:rPr>
        <w:lastRenderedPageBreak/>
        <w:drawing>
          <wp:anchor distT="0" distB="0" distL="114300" distR="114300" simplePos="0" relativeHeight="251710464" behindDoc="0" locked="0" layoutInCell="1" allowOverlap="1" wp14:anchorId="018C206B" wp14:editId="24E1792B">
            <wp:simplePos x="0" y="0"/>
            <wp:positionH relativeFrom="margin">
              <wp:posOffset>3554095</wp:posOffset>
            </wp:positionH>
            <wp:positionV relativeFrom="paragraph">
              <wp:posOffset>293370</wp:posOffset>
            </wp:positionV>
            <wp:extent cx="1480185" cy="1697355"/>
            <wp:effectExtent l="95250" t="95250" r="100965" b="93345"/>
            <wp:wrapThrough wrapText="bothSides">
              <wp:wrapPolygon edited="0">
                <wp:start x="-1390" y="-1212"/>
                <wp:lineTo x="-1390" y="22545"/>
                <wp:lineTo x="22795" y="22545"/>
                <wp:lineTo x="22795" y="-1212"/>
                <wp:lineTo x="-1390" y="-1212"/>
              </wp:wrapPolygon>
            </wp:wrapThrough>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0185" cy="1697355"/>
                    </a:xfrm>
                    <a:prstGeom prst="rect">
                      <a:avLst/>
                    </a:prstGeom>
                    <a:ln w="88900" cap="sq" cmpd="thickThin">
                      <a:solidFill>
                        <a:schemeClr val="bg1"/>
                      </a:solidFill>
                      <a:prstDash val="solid"/>
                      <a:miter lim="800000"/>
                    </a:ln>
                    <a:effectLst>
                      <a:innerShdw blurRad="76200">
                        <a:srgbClr val="000000"/>
                      </a:innerShdw>
                    </a:effectLst>
                  </pic:spPr>
                </pic:pic>
              </a:graphicData>
            </a:graphic>
          </wp:anchor>
        </w:drawing>
      </w:r>
    </w:p>
    <w:p w14:paraId="33EB4D89" w14:textId="2EB706BC" w:rsidR="00194216" w:rsidRPr="00A734F4" w:rsidRDefault="00737B3C" w:rsidP="00194216">
      <w:pPr>
        <w:jc w:val="center"/>
        <w:rPr>
          <w:rFonts w:ascii="Arial" w:hAnsi="Arial" w:cs="Arial"/>
          <w:sz w:val="24"/>
          <w:szCs w:val="24"/>
          <w:lang w:eastAsia="en-IN"/>
        </w:rPr>
      </w:pPr>
      <w:r w:rsidRPr="00A734F4">
        <w:rPr>
          <w:rFonts w:ascii="Arial" w:hAnsi="Arial" w:cs="Arial"/>
          <w:noProof/>
          <w:sz w:val="24"/>
          <w:szCs w:val="24"/>
          <w:lang w:val="en-IN" w:eastAsia="en-IN" w:bidi="mr-IN"/>
        </w:rPr>
        <mc:AlternateContent>
          <mc:Choice Requires="wps">
            <w:drawing>
              <wp:anchor distT="0" distB="0" distL="114300" distR="114300" simplePos="0" relativeHeight="251701248" behindDoc="0" locked="0" layoutInCell="1" allowOverlap="1" wp14:anchorId="3EAF53E7" wp14:editId="6F89253B">
                <wp:simplePos x="0" y="0"/>
                <wp:positionH relativeFrom="margin">
                  <wp:posOffset>3671521</wp:posOffset>
                </wp:positionH>
                <wp:positionV relativeFrom="paragraph">
                  <wp:posOffset>1931817</wp:posOffset>
                </wp:positionV>
                <wp:extent cx="1452282" cy="493059"/>
                <wp:effectExtent l="0" t="0" r="0" b="0"/>
                <wp:wrapNone/>
                <wp:docPr id="31" name="object 2"/>
                <wp:cNvGraphicFramePr/>
                <a:graphic xmlns:a="http://schemas.openxmlformats.org/drawingml/2006/main">
                  <a:graphicData uri="http://schemas.microsoft.com/office/word/2010/wordprocessingShape">
                    <wps:wsp>
                      <wps:cNvSpPr txBox="1"/>
                      <wps:spPr>
                        <a:xfrm>
                          <a:off x="0" y="0"/>
                          <a:ext cx="1452282" cy="493059"/>
                        </a:xfrm>
                        <a:prstGeom prst="rect">
                          <a:avLst/>
                        </a:prstGeom>
                      </wps:spPr>
                      <wps:txbx>
                        <w:txbxContent>
                          <w:p w14:paraId="3497E756" w14:textId="77777777" w:rsidR="00194216" w:rsidRPr="00A734F4"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A734F4">
                              <w:rPr>
                                <w:rFonts w:ascii="Arial" w:hAnsi="Arial" w:cs="Arial"/>
                                <w:b/>
                                <w:bCs/>
                                <w:color w:val="000000" w:themeColor="text1"/>
                                <w:kern w:val="24"/>
                                <w:sz w:val="20"/>
                                <w:szCs w:val="20"/>
                                <w:lang w:val="en-US"/>
                              </w:rPr>
                              <w:t xml:space="preserve">Hardening of plantlets on potting mixture </w:t>
                            </w:r>
                            <w:proofErr w:type="spellStart"/>
                            <w:r w:rsidRPr="00A734F4">
                              <w:rPr>
                                <w:rFonts w:ascii="Arial" w:hAnsi="Arial" w:cs="Arial"/>
                                <w:b/>
                                <w:bCs/>
                                <w:color w:val="000000" w:themeColor="text1"/>
                                <w:kern w:val="24"/>
                                <w:sz w:val="20"/>
                                <w:szCs w:val="20"/>
                                <w:lang w:val="en-US"/>
                              </w:rPr>
                              <w:t>sand</w:t>
                            </w:r>
                            <w:proofErr w:type="gramStart"/>
                            <w:r w:rsidRPr="00A734F4">
                              <w:rPr>
                                <w:rFonts w:ascii="Arial" w:hAnsi="Arial" w:cs="Arial"/>
                                <w:b/>
                                <w:bCs/>
                                <w:color w:val="000000" w:themeColor="text1"/>
                                <w:kern w:val="24"/>
                                <w:sz w:val="20"/>
                                <w:szCs w:val="20"/>
                                <w:lang w:val="en-US"/>
                              </w:rPr>
                              <w:t>:soil:FYM</w:t>
                            </w:r>
                            <w:proofErr w:type="spellEnd"/>
                            <w:proofErr w:type="gramEnd"/>
                            <w:r w:rsidRPr="00A734F4">
                              <w:rPr>
                                <w:rFonts w:ascii="Arial" w:hAnsi="Arial" w:cs="Arial"/>
                                <w:b/>
                                <w:bCs/>
                                <w:color w:val="000000" w:themeColor="text1"/>
                                <w:kern w:val="24"/>
                                <w:sz w:val="20"/>
                                <w:szCs w:val="20"/>
                                <w:lang w:val="en-US"/>
                              </w:rPr>
                              <w:t xml:space="preserve"> (1:1:1)</w:t>
                            </w:r>
                          </w:p>
                        </w:txbxContent>
                      </wps:txbx>
                      <wps:bodyPr vert="horz" wrap="square" lIns="0" tIns="8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EAF53E7" id="object 2" o:spid="_x0000_s1040" type="#_x0000_t202" style="position:absolute;left:0;text-align:left;margin-left:289.1pt;margin-top:152.1pt;width:114.35pt;height:38.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" filled="f" stroked="f">
                <v:textbox inset="0,.22625mm,0,0">
                  <w:txbxContent>
                    <w:p w14:paraId="3497E756" w14:textId="77777777" w:rsidR="00194216" w:rsidRPr="00A734F4"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A734F4">
                        <w:rPr>
                          <w:rFonts w:ascii="Arial" w:hAnsi="Arial" w:cs="Arial"/>
                          <w:b/>
                          <w:bCs/>
                          <w:color w:val="000000" w:themeColor="text1"/>
                          <w:kern w:val="24"/>
                          <w:sz w:val="20"/>
                          <w:szCs w:val="20"/>
                          <w:lang w:val="en-US"/>
                        </w:rPr>
                        <w:t xml:space="preserve">Hardening of plantlets on potting mixture </w:t>
                      </w:r>
                      <w:proofErr w:type="spellStart"/>
                      <w:r w:rsidRPr="00A734F4">
                        <w:rPr>
                          <w:rFonts w:ascii="Arial" w:hAnsi="Arial" w:cs="Arial"/>
                          <w:b/>
                          <w:bCs/>
                          <w:color w:val="000000" w:themeColor="text1"/>
                          <w:kern w:val="24"/>
                          <w:sz w:val="20"/>
                          <w:szCs w:val="20"/>
                          <w:lang w:val="en-US"/>
                        </w:rPr>
                        <w:t>sand</w:t>
                      </w:r>
                      <w:proofErr w:type="gramStart"/>
                      <w:r w:rsidRPr="00A734F4">
                        <w:rPr>
                          <w:rFonts w:ascii="Arial" w:hAnsi="Arial" w:cs="Arial"/>
                          <w:b/>
                          <w:bCs/>
                          <w:color w:val="000000" w:themeColor="text1"/>
                          <w:kern w:val="24"/>
                          <w:sz w:val="20"/>
                          <w:szCs w:val="20"/>
                          <w:lang w:val="en-US"/>
                        </w:rPr>
                        <w:t>:soil:FYM</w:t>
                      </w:r>
                      <w:proofErr w:type="spellEnd"/>
                      <w:proofErr w:type="gramEnd"/>
                      <w:r w:rsidRPr="00A734F4">
                        <w:rPr>
                          <w:rFonts w:ascii="Arial" w:hAnsi="Arial" w:cs="Arial"/>
                          <w:b/>
                          <w:bCs/>
                          <w:color w:val="000000" w:themeColor="text1"/>
                          <w:kern w:val="24"/>
                          <w:sz w:val="20"/>
                          <w:szCs w:val="20"/>
                          <w:lang w:val="en-US"/>
                        </w:rPr>
                        <w:t xml:space="preserve"> (1:1:1)</w:t>
                      </w:r>
                    </w:p>
                  </w:txbxContent>
                </v:textbox>
                <w10:wrap anchorx="margin"/>
              </v:shape>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700224" behindDoc="0" locked="0" layoutInCell="1" allowOverlap="1" wp14:anchorId="02E07560" wp14:editId="11AF07EE">
                <wp:simplePos x="0" y="0"/>
                <wp:positionH relativeFrom="margin">
                  <wp:posOffset>1972848</wp:posOffset>
                </wp:positionH>
                <wp:positionV relativeFrom="paragraph">
                  <wp:posOffset>1930791</wp:posOffset>
                </wp:positionV>
                <wp:extent cx="1203960" cy="218440"/>
                <wp:effectExtent l="0" t="0" r="0" b="0"/>
                <wp:wrapNone/>
                <wp:docPr id="30" name="object 2"/>
                <wp:cNvGraphicFramePr/>
                <a:graphic xmlns:a="http://schemas.openxmlformats.org/drawingml/2006/main">
                  <a:graphicData uri="http://schemas.microsoft.com/office/word/2010/wordprocessingShape">
                    <wps:wsp>
                      <wps:cNvSpPr txBox="1"/>
                      <wps:spPr>
                        <a:xfrm>
                          <a:off x="0" y="0"/>
                          <a:ext cx="1203960" cy="218440"/>
                        </a:xfrm>
                        <a:prstGeom prst="rect">
                          <a:avLst/>
                        </a:prstGeom>
                      </wps:spPr>
                      <wps:txbx>
                        <w:txbxContent>
                          <w:p w14:paraId="0A198E5F" w14:textId="77777777" w:rsidR="00194216" w:rsidRPr="00737B3C"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737B3C">
                              <w:rPr>
                                <w:rFonts w:ascii="Arial" w:hAnsi="Arial" w:cs="Arial"/>
                                <w:b/>
                                <w:bCs/>
                                <w:color w:val="000000" w:themeColor="text1"/>
                                <w:kern w:val="24"/>
                                <w:sz w:val="20"/>
                                <w:szCs w:val="20"/>
                                <w:lang w:val="en-US"/>
                              </w:rPr>
                              <w:t xml:space="preserve">Plantlets in </w:t>
                            </w:r>
                            <w:proofErr w:type="spellStart"/>
                            <w:r w:rsidRPr="00737B3C">
                              <w:rPr>
                                <w:rFonts w:ascii="Arial" w:hAnsi="Arial" w:cs="Arial"/>
                                <w:b/>
                                <w:bCs/>
                                <w:color w:val="000000" w:themeColor="text1"/>
                                <w:kern w:val="24"/>
                                <w:sz w:val="20"/>
                                <w:szCs w:val="20"/>
                                <w:lang w:val="en-US"/>
                              </w:rPr>
                              <w:t>cocopit</w:t>
                            </w:r>
                            <w:proofErr w:type="spellEnd"/>
                          </w:p>
                        </w:txbxContent>
                      </wps:txbx>
                      <wps:bodyPr vert="horz" wrap="square" lIns="0" tIns="8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2E07560" id="_x0000_s1041" type="#_x0000_t202" style="position:absolute;left:0;text-align:left;margin-left:155.35pt;margin-top:152.05pt;width:94.8pt;height:17.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" filled="f" stroked="f">
                <v:textbox inset="0,.22625mm,0,0">
                  <w:txbxContent>
                    <w:p w14:paraId="0A198E5F" w14:textId="77777777" w:rsidR="00194216" w:rsidRPr="00737B3C"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737B3C">
                        <w:rPr>
                          <w:rFonts w:ascii="Arial" w:hAnsi="Arial" w:cs="Arial"/>
                          <w:b/>
                          <w:bCs/>
                          <w:color w:val="000000" w:themeColor="text1"/>
                          <w:kern w:val="24"/>
                          <w:sz w:val="20"/>
                          <w:szCs w:val="20"/>
                          <w:lang w:val="en-US"/>
                        </w:rPr>
                        <w:t xml:space="preserve">Plantlets in </w:t>
                      </w:r>
                      <w:proofErr w:type="spellStart"/>
                      <w:r w:rsidRPr="00737B3C">
                        <w:rPr>
                          <w:rFonts w:ascii="Arial" w:hAnsi="Arial" w:cs="Arial"/>
                          <w:b/>
                          <w:bCs/>
                          <w:color w:val="000000" w:themeColor="text1"/>
                          <w:kern w:val="24"/>
                          <w:sz w:val="20"/>
                          <w:szCs w:val="20"/>
                          <w:lang w:val="en-US"/>
                        </w:rPr>
                        <w:t>cocopit</w:t>
                      </w:r>
                      <w:proofErr w:type="spellEnd"/>
                    </w:p>
                  </w:txbxContent>
                </v:textbox>
                <w10:wrap anchorx="margin"/>
              </v:shape>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99200" behindDoc="0" locked="0" layoutInCell="1" allowOverlap="1" wp14:anchorId="1A9CDA30" wp14:editId="0D509548">
                <wp:simplePos x="0" y="0"/>
                <wp:positionH relativeFrom="margin">
                  <wp:posOffset>85872</wp:posOffset>
                </wp:positionH>
                <wp:positionV relativeFrom="paragraph">
                  <wp:posOffset>1941341</wp:posOffset>
                </wp:positionV>
                <wp:extent cx="1550894" cy="357393"/>
                <wp:effectExtent l="0" t="0" r="0" b="0"/>
                <wp:wrapNone/>
                <wp:docPr id="29" name="object 11"/>
                <wp:cNvGraphicFramePr/>
                <a:graphic xmlns:a="http://schemas.openxmlformats.org/drawingml/2006/main">
                  <a:graphicData uri="http://schemas.microsoft.com/office/word/2010/wordprocessingShape">
                    <wps:wsp>
                      <wps:cNvSpPr txBox="1"/>
                      <wps:spPr>
                        <a:xfrm>
                          <a:off x="0" y="0"/>
                          <a:ext cx="1550894" cy="357393"/>
                        </a:xfrm>
                        <a:prstGeom prst="rect">
                          <a:avLst/>
                        </a:prstGeom>
                        <a:ln w="9525">
                          <a:noFill/>
                        </a:ln>
                      </wps:spPr>
                      <wps:txbx>
                        <w:txbxContent>
                          <w:p w14:paraId="0F91BBF1" w14:textId="7F18C290" w:rsidR="00194216" w:rsidRPr="00737B3C" w:rsidRDefault="00194216" w:rsidP="00194216">
                            <w:pPr>
                              <w:pStyle w:val="NormalWeb"/>
                              <w:spacing w:before="0" w:beforeAutospacing="0" w:after="0" w:afterAutospacing="0"/>
                              <w:rPr>
                                <w:rFonts w:ascii="Arial" w:hAnsi="Arial" w:cs="Arial"/>
                                <w:b/>
                                <w:bCs/>
                                <w:sz w:val="20"/>
                                <w:szCs w:val="20"/>
                              </w:rPr>
                            </w:pPr>
                            <w:r w:rsidRPr="00737B3C">
                              <w:rPr>
                                <w:rFonts w:ascii="Arial" w:hAnsi="Arial" w:cs="Arial"/>
                                <w:b/>
                                <w:bCs/>
                                <w:color w:val="000000" w:themeColor="text1"/>
                                <w:kern w:val="24"/>
                                <w:sz w:val="20"/>
                                <w:szCs w:val="20"/>
                                <w:lang w:val="en-US"/>
                              </w:rPr>
                              <w:t xml:space="preserve">Cleaning the rooted plantlets </w:t>
                            </w:r>
                          </w:p>
                        </w:txbxContent>
                      </wps:txbx>
                      <wps:bodyPr vert="horz" wrap="square" lIns="0" tIns="14254" rIns="0" bIns="0" rtlCol="0">
                        <a:noAutofit/>
                      </wps:bodyPr>
                    </wps:wsp>
                  </a:graphicData>
                </a:graphic>
                <wp14:sizeRelH relativeFrom="margin">
                  <wp14:pctWidth>0</wp14:pctWidth>
                </wp14:sizeRelH>
                <wp14:sizeRelV relativeFrom="margin">
                  <wp14:pctHeight>0</wp14:pctHeight>
                </wp14:sizeRelV>
              </wp:anchor>
            </w:drawing>
          </mc:Choice>
          <mc:Fallback>
            <w:pict>
              <v:shape w14:anchorId="1A9CDA30" id="object 11" o:spid="_x0000_s1042" type="#_x0000_t202" style="position:absolute;left:0;text-align:left;margin-left:6.75pt;margin-top:152.85pt;width:122.1pt;height:28.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" filled="f" stroked="f">
                <v:textbox inset="0,.39594mm,0,0">
                  <w:txbxContent>
                    <w:p w14:paraId="0F91BBF1" w14:textId="7F18C290" w:rsidR="00194216" w:rsidRPr="00737B3C" w:rsidRDefault="00194216" w:rsidP="00194216">
                      <w:pPr>
                        <w:pStyle w:val="NormalWeb"/>
                        <w:spacing w:before="0" w:beforeAutospacing="0" w:after="0" w:afterAutospacing="0"/>
                        <w:rPr>
                          <w:rFonts w:ascii="Arial" w:hAnsi="Arial" w:cs="Arial"/>
                          <w:b/>
                          <w:bCs/>
                          <w:sz w:val="20"/>
                          <w:szCs w:val="20"/>
                        </w:rPr>
                      </w:pPr>
                      <w:r w:rsidRPr="00737B3C">
                        <w:rPr>
                          <w:rFonts w:ascii="Arial" w:hAnsi="Arial" w:cs="Arial"/>
                          <w:b/>
                          <w:bCs/>
                          <w:color w:val="000000" w:themeColor="text1"/>
                          <w:kern w:val="24"/>
                          <w:sz w:val="20"/>
                          <w:szCs w:val="20"/>
                          <w:lang w:val="en-US"/>
                        </w:rPr>
                        <w:t xml:space="preserve">Cleaning the rooted plantlets </w:t>
                      </w:r>
                    </w:p>
                  </w:txbxContent>
                </v:textbox>
                <w10:wrap anchorx="margin"/>
              </v:shape>
            </w:pict>
          </mc:Fallback>
        </mc:AlternateContent>
      </w:r>
      <w:r w:rsidRPr="00A734F4">
        <w:rPr>
          <w:rFonts w:ascii="Arial" w:hAnsi="Arial" w:cs="Arial"/>
          <w:noProof/>
          <w:sz w:val="24"/>
          <w:szCs w:val="24"/>
          <w:lang w:val="en-IN" w:eastAsia="en-IN" w:bidi="mr-IN"/>
        </w:rPr>
        <w:drawing>
          <wp:anchor distT="0" distB="0" distL="114300" distR="114300" simplePos="0" relativeHeight="251704320" behindDoc="0" locked="0" layoutInCell="1" allowOverlap="1" wp14:anchorId="5756BEB0" wp14:editId="5F75B83E">
            <wp:simplePos x="0" y="0"/>
            <wp:positionH relativeFrom="column">
              <wp:posOffset>1899920</wp:posOffset>
            </wp:positionH>
            <wp:positionV relativeFrom="paragraph">
              <wp:posOffset>110490</wp:posOffset>
            </wp:positionV>
            <wp:extent cx="1403985" cy="1704975"/>
            <wp:effectExtent l="95250" t="95250" r="100965" b="104775"/>
            <wp:wrapThrough wrapText="bothSides">
              <wp:wrapPolygon edited="0">
                <wp:start x="-1465" y="-1207"/>
                <wp:lineTo x="-1465" y="22686"/>
                <wp:lineTo x="22860" y="22686"/>
                <wp:lineTo x="22860" y="-1207"/>
                <wp:lineTo x="-1465" y="-1207"/>
              </wp:wrapPolygon>
            </wp:wrapThrough>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3985" cy="1704975"/>
                    </a:xfrm>
                    <a:prstGeom prst="rect">
                      <a:avLst/>
                    </a:prstGeom>
                    <a:ln w="88900" cap="sq" cmpd="thickThin">
                      <a:solidFill>
                        <a:schemeClr val="bg1"/>
                      </a:solidFill>
                      <a:prstDash val="solid"/>
                      <a:miter lim="800000"/>
                    </a:ln>
                    <a:effectLst>
                      <a:innerShdw blurRad="76200">
                        <a:srgbClr val="000000"/>
                      </a:innerShdw>
                    </a:effectLst>
                  </pic:spPr>
                </pic:pic>
              </a:graphicData>
            </a:graphic>
            <wp14:sizeRelV relativeFrom="margin">
              <wp14:pctHeight>0</wp14:pctHeight>
            </wp14:sizeRelV>
          </wp:anchor>
        </w:drawing>
      </w:r>
      <w:r w:rsidRPr="00A734F4">
        <w:rPr>
          <w:rFonts w:ascii="Arial" w:hAnsi="Arial" w:cs="Arial"/>
          <w:noProof/>
          <w:sz w:val="24"/>
          <w:szCs w:val="24"/>
          <w:lang w:val="en-IN" w:eastAsia="en-IN" w:bidi="mr-IN"/>
        </w:rPr>
        <w:drawing>
          <wp:anchor distT="0" distB="0" distL="114300" distR="114300" simplePos="0" relativeHeight="251703296" behindDoc="0" locked="0" layoutInCell="1" allowOverlap="1" wp14:anchorId="2FBFBC49" wp14:editId="26E48250">
            <wp:simplePos x="0" y="0"/>
            <wp:positionH relativeFrom="margin">
              <wp:align>left</wp:align>
            </wp:positionH>
            <wp:positionV relativeFrom="paragraph">
              <wp:posOffset>100525</wp:posOffset>
            </wp:positionV>
            <wp:extent cx="1554480" cy="1696085"/>
            <wp:effectExtent l="95250" t="95250" r="102870" b="94615"/>
            <wp:wrapThrough wrapText="bothSides">
              <wp:wrapPolygon edited="0">
                <wp:start x="-1324" y="-1213"/>
                <wp:lineTo x="-1324" y="22562"/>
                <wp:lineTo x="22765" y="22562"/>
                <wp:lineTo x="22765" y="-1213"/>
                <wp:lineTo x="-1324" y="-1213"/>
              </wp:wrapPolygon>
            </wp:wrapThrough>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4480" cy="1696085"/>
                    </a:xfrm>
                    <a:prstGeom prst="rect">
                      <a:avLst/>
                    </a:prstGeom>
                    <a:ln w="88900" cap="sq" cmpd="thickThin">
                      <a:solidFill>
                        <a:schemeClr val="bg1"/>
                      </a:solidFill>
                      <a:prstDash val="solid"/>
                      <a:miter lim="800000"/>
                    </a:ln>
                    <a:effectLst>
                      <a:innerShdw blurRad="76200">
                        <a:srgbClr val="000000"/>
                      </a:innerShdw>
                    </a:effectLst>
                  </pic:spPr>
                </pic:pic>
              </a:graphicData>
            </a:graphic>
            <wp14:sizeRelH relativeFrom="margin">
              <wp14:pctWidth>0</wp14:pctWidth>
            </wp14:sizeRelH>
          </wp:anchor>
        </w:drawing>
      </w:r>
    </w:p>
    <w:p w14:paraId="650A555D" w14:textId="0DEE1463" w:rsidR="00194216" w:rsidRPr="00A734F4" w:rsidRDefault="00194216" w:rsidP="00194216">
      <w:pPr>
        <w:rPr>
          <w:rFonts w:ascii="Arial" w:hAnsi="Arial" w:cs="Arial"/>
          <w:sz w:val="24"/>
          <w:szCs w:val="24"/>
          <w:lang w:eastAsia="en-IN"/>
        </w:rPr>
      </w:pPr>
      <w:r w:rsidRPr="00A734F4">
        <w:rPr>
          <w:rFonts w:ascii="Arial" w:hAnsi="Arial" w:cs="Arial"/>
          <w:sz w:val="24"/>
          <w:szCs w:val="24"/>
        </w:rPr>
        <w:t xml:space="preserve">     </w:t>
      </w:r>
      <w:r w:rsidRPr="00A734F4">
        <w:rPr>
          <w:rFonts w:ascii="Arial" w:hAnsi="Arial" w:cs="Arial"/>
          <w:sz w:val="24"/>
          <w:szCs w:val="24"/>
          <w:lang w:eastAsia="en-IN"/>
        </w:rPr>
        <w:t xml:space="preserve">          </w:t>
      </w:r>
    </w:p>
    <w:p w14:paraId="21593968" w14:textId="437272B8" w:rsidR="00194216" w:rsidRPr="00A734F4" w:rsidRDefault="00194216" w:rsidP="00194216">
      <w:pPr>
        <w:jc w:val="both"/>
        <w:rPr>
          <w:rFonts w:ascii="Arial" w:hAnsi="Arial" w:cs="Arial"/>
          <w:sz w:val="24"/>
          <w:szCs w:val="24"/>
        </w:rPr>
      </w:pPr>
    </w:p>
    <w:p w14:paraId="377621C4" w14:textId="47FCE4FC" w:rsidR="00AA1AFE" w:rsidRPr="00A734F4" w:rsidRDefault="00E34ACE" w:rsidP="00194216">
      <w:pPr>
        <w:jc w:val="both"/>
        <w:rPr>
          <w:rFonts w:ascii="Arial" w:hAnsi="Arial" w:cs="Arial"/>
          <w:b/>
          <w:bCs/>
          <w:color w:val="000000"/>
          <w:sz w:val="22"/>
          <w:szCs w:val="22"/>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706368" behindDoc="0" locked="0" layoutInCell="1" allowOverlap="1" wp14:anchorId="7C048961" wp14:editId="79905AE5">
                <wp:simplePos x="0" y="0"/>
                <wp:positionH relativeFrom="margin">
                  <wp:posOffset>1198245</wp:posOffset>
                </wp:positionH>
                <wp:positionV relativeFrom="paragraph">
                  <wp:posOffset>53340</wp:posOffset>
                </wp:positionV>
                <wp:extent cx="3267710" cy="236855"/>
                <wp:effectExtent l="0" t="0" r="889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36855"/>
                        </a:xfrm>
                        <a:prstGeom prst="rect">
                          <a:avLst/>
                        </a:prstGeom>
                        <a:solidFill>
                          <a:srgbClr val="FFFFFF"/>
                        </a:solidFill>
                        <a:ln w="9525">
                          <a:noFill/>
                          <a:miter lim="800000"/>
                          <a:headEnd/>
                          <a:tailEnd/>
                        </a:ln>
                      </wps:spPr>
                      <wps:txbx>
                        <w:txbxContent>
                          <w:p w14:paraId="35B81BC4" w14:textId="4C4D6CC3" w:rsidR="00737B3C" w:rsidRDefault="00A734F4" w:rsidP="00737B3C">
                            <w:r>
                              <w:rPr>
                                <w:b/>
                                <w:bCs/>
                                <w:color w:val="000000"/>
                                <w:sz w:val="18"/>
                                <w:szCs w:val="18"/>
                              </w:rPr>
                              <w:t>Plate 5</w:t>
                            </w:r>
                            <w:r w:rsidR="00737B3C">
                              <w:rPr>
                                <w:b/>
                                <w:bCs/>
                                <w:color w:val="000000"/>
                                <w:sz w:val="18"/>
                                <w:szCs w:val="18"/>
                              </w:rPr>
                              <w:t xml:space="preserve">: </w:t>
                            </w:r>
                            <w:r w:rsidR="00737B3C" w:rsidRPr="006D6037">
                              <w:rPr>
                                <w:color w:val="000000"/>
                                <w:sz w:val="18"/>
                                <w:szCs w:val="18"/>
                              </w:rPr>
                              <w:t>Effect of Different Media Combinations on Rooting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48961" id="_x0000_s1043" type="#_x0000_t202" style="position:absolute;left:0;text-align:left;margin-left:94.35pt;margin-top:4.2pt;width:257.3pt;height:18.6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" stroked="f">
                <v:textbox>
                  <w:txbxContent>
                    <w:p w14:paraId="35B81BC4" w14:textId="4C4D6CC3" w:rsidR="00737B3C" w:rsidRDefault="00A734F4" w:rsidP="00737B3C">
                      <w:r>
                        <w:rPr>
                          <w:b/>
                          <w:bCs/>
                          <w:color w:val="000000"/>
                          <w:sz w:val="18"/>
                          <w:szCs w:val="18"/>
                        </w:rPr>
                        <w:t>Plate 5</w:t>
                      </w:r>
                      <w:r w:rsidR="00737B3C">
                        <w:rPr>
                          <w:b/>
                          <w:bCs/>
                          <w:color w:val="000000"/>
                          <w:sz w:val="18"/>
                          <w:szCs w:val="18"/>
                        </w:rPr>
                        <w:t xml:space="preserve">: </w:t>
                      </w:r>
                      <w:r w:rsidR="00737B3C" w:rsidRPr="006D6037">
                        <w:rPr>
                          <w:color w:val="000000"/>
                          <w:sz w:val="18"/>
                          <w:szCs w:val="18"/>
                        </w:rPr>
                        <w:t>Effect of Different Media Combinations on Rooting</w:t>
                      </w:r>
                    </w:p>
                  </w:txbxContent>
                </v:textbox>
                <w10:wrap type="square" anchorx="margin"/>
              </v:shape>
            </w:pict>
          </mc:Fallback>
        </mc:AlternateContent>
      </w:r>
    </w:p>
    <w:p w14:paraId="08DA1A68" w14:textId="2CFD3AAF" w:rsidR="00E34ACE" w:rsidRDefault="00E34ACE" w:rsidP="00194216">
      <w:pPr>
        <w:jc w:val="both"/>
        <w:rPr>
          <w:rFonts w:ascii="Arial" w:hAnsi="Arial" w:cs="Arial"/>
          <w:b/>
          <w:bCs/>
          <w:color w:val="000000"/>
          <w:sz w:val="22"/>
          <w:szCs w:val="22"/>
        </w:rPr>
      </w:pPr>
    </w:p>
    <w:p w14:paraId="3929C652" w14:textId="77777777" w:rsidR="00A27235" w:rsidRDefault="00A27235" w:rsidP="00194216">
      <w:pPr>
        <w:jc w:val="both"/>
        <w:rPr>
          <w:rFonts w:ascii="Arial" w:hAnsi="Arial" w:cs="Arial"/>
          <w:b/>
          <w:bCs/>
          <w:color w:val="000000"/>
          <w:sz w:val="22"/>
          <w:szCs w:val="22"/>
        </w:rPr>
      </w:pPr>
    </w:p>
    <w:p w14:paraId="100DAD88" w14:textId="69D1349D" w:rsidR="00737B3C" w:rsidRPr="00A734F4" w:rsidRDefault="00194216" w:rsidP="00194216">
      <w:pPr>
        <w:jc w:val="both"/>
        <w:rPr>
          <w:rFonts w:ascii="Arial" w:hAnsi="Arial" w:cs="Arial"/>
          <w:b/>
          <w:bCs/>
          <w:color w:val="000000"/>
          <w:sz w:val="22"/>
          <w:szCs w:val="22"/>
        </w:rPr>
      </w:pPr>
      <w:r w:rsidRPr="00A734F4">
        <w:rPr>
          <w:rFonts w:ascii="Arial" w:hAnsi="Arial" w:cs="Arial"/>
          <w:b/>
          <w:bCs/>
          <w:color w:val="000000"/>
          <w:sz w:val="22"/>
          <w:szCs w:val="22"/>
        </w:rPr>
        <w:t>Conclusion</w:t>
      </w:r>
    </w:p>
    <w:p w14:paraId="609ECBFD" w14:textId="4DAAF37C" w:rsidR="00194216" w:rsidRPr="00A734F4" w:rsidRDefault="00194216" w:rsidP="00477D10">
      <w:pPr>
        <w:jc w:val="both"/>
        <w:rPr>
          <w:rFonts w:ascii="Arial" w:hAnsi="Arial" w:cs="Arial"/>
        </w:rPr>
      </w:pPr>
      <w:r w:rsidRPr="00A734F4">
        <w:rPr>
          <w:rFonts w:ascii="Arial" w:hAnsi="Arial" w:cs="Arial"/>
          <w:bCs/>
          <w:lang w:val="en-IN"/>
        </w:rPr>
        <w:t xml:space="preserve">The current study discovered an effective protocol for </w:t>
      </w:r>
      <w:r w:rsidRPr="00A734F4">
        <w:rPr>
          <w:rFonts w:ascii="Arial" w:hAnsi="Arial" w:cs="Arial"/>
          <w:bCs/>
          <w:i/>
          <w:iCs/>
          <w:lang w:val="en-IN"/>
        </w:rPr>
        <w:t>in vitro</w:t>
      </w:r>
      <w:r w:rsidRPr="00A734F4">
        <w:rPr>
          <w:rFonts w:ascii="Arial" w:hAnsi="Arial" w:cs="Arial"/>
          <w:bCs/>
          <w:lang w:val="en-IN"/>
        </w:rPr>
        <w:t xml:space="preserve"> development of Red banana</w:t>
      </w:r>
      <w:r w:rsidRPr="00A734F4">
        <w:rPr>
          <w:rFonts w:ascii="Arial" w:hAnsi="Arial" w:cs="Arial"/>
          <w:bCs/>
          <w:i/>
          <w:iCs/>
          <w:lang w:val="en-IN"/>
        </w:rPr>
        <w:t>. In vitro</w:t>
      </w:r>
      <w:r w:rsidRPr="00A734F4">
        <w:rPr>
          <w:rFonts w:ascii="Arial" w:hAnsi="Arial" w:cs="Arial"/>
          <w:bCs/>
          <w:lang w:val="en-IN"/>
        </w:rPr>
        <w:t xml:space="preserve"> cultures of Red banana were developed by using shoot tip as an explant and with different combinations of plant growth regulators and supplements with MS basal medium for shoot induction, multiplication, and rooting.  For shoot tip explant sterilization, the procedure involves </w:t>
      </w:r>
      <w:r w:rsidRPr="00A734F4">
        <w:rPr>
          <w:rFonts w:ascii="Arial" w:eastAsiaTheme="minorHAnsi" w:hAnsi="Arial" w:cs="Arial"/>
          <w:lang w:val="en-IN" w:eastAsia="en-IN"/>
        </w:rPr>
        <w:t xml:space="preserve">1% </w:t>
      </w:r>
      <w:proofErr w:type="spellStart"/>
      <w:r w:rsidRPr="00A734F4">
        <w:rPr>
          <w:rFonts w:ascii="Arial" w:eastAsiaTheme="minorHAnsi" w:hAnsi="Arial" w:cs="Arial"/>
          <w:lang w:val="en-IN" w:eastAsia="en-IN"/>
        </w:rPr>
        <w:t>bavistin</w:t>
      </w:r>
      <w:proofErr w:type="spellEnd"/>
      <w:r w:rsidRPr="00A734F4">
        <w:rPr>
          <w:rFonts w:ascii="Arial" w:eastAsiaTheme="minorHAnsi" w:hAnsi="Arial" w:cs="Arial"/>
          <w:lang w:val="en-IN" w:eastAsia="en-IN"/>
        </w:rPr>
        <w:t xml:space="preserve"> for 15 min, later shaking explant with</w:t>
      </w:r>
      <w:r w:rsidRPr="00A734F4">
        <w:rPr>
          <w:rFonts w:ascii="Arial" w:eastAsiaTheme="minorHAnsi" w:hAnsi="Arial" w:cs="Arial"/>
          <w:bCs/>
          <w:lang w:eastAsia="en-IN"/>
        </w:rPr>
        <w:t xml:space="preserve"> 1% Bavistin (25 min)  followed by Tween 20 (20 min) + citric acid and ascorbic acid (10 min) then 5% </w:t>
      </w:r>
      <w:proofErr w:type="spellStart"/>
      <w:r w:rsidRPr="00A734F4">
        <w:rPr>
          <w:rFonts w:ascii="Arial" w:eastAsiaTheme="minorHAnsi" w:hAnsi="Arial" w:cs="Arial"/>
          <w:bCs/>
          <w:lang w:eastAsia="en-IN"/>
        </w:rPr>
        <w:t>NaOCl</w:t>
      </w:r>
      <w:proofErr w:type="spellEnd"/>
      <w:r w:rsidRPr="00A734F4">
        <w:rPr>
          <w:rFonts w:ascii="Arial" w:eastAsiaTheme="minorHAnsi" w:hAnsi="Arial" w:cs="Arial"/>
          <w:bCs/>
          <w:lang w:eastAsia="en-IN"/>
        </w:rPr>
        <w:t xml:space="preserve"> (5 min) + 0.1% HgCl</w:t>
      </w:r>
      <w:r w:rsidRPr="00A734F4">
        <w:rPr>
          <w:rFonts w:ascii="Arial" w:eastAsiaTheme="minorHAnsi" w:hAnsi="Arial" w:cs="Arial"/>
          <w:bCs/>
          <w:vertAlign w:val="subscript"/>
          <w:lang w:eastAsia="en-IN"/>
        </w:rPr>
        <w:t xml:space="preserve">2 </w:t>
      </w:r>
      <w:r w:rsidRPr="00A734F4">
        <w:rPr>
          <w:rFonts w:ascii="Arial" w:eastAsiaTheme="minorHAnsi" w:hAnsi="Arial" w:cs="Arial"/>
          <w:bCs/>
          <w:lang w:eastAsia="en-IN"/>
        </w:rPr>
        <w:t>( 15 min) in Laminar air flow</w:t>
      </w:r>
      <w:r w:rsidRPr="00A734F4">
        <w:rPr>
          <w:rFonts w:ascii="Arial" w:hAnsi="Arial" w:cs="Arial"/>
          <w:bCs/>
          <w:lang w:val="en-IN"/>
        </w:rPr>
        <w:t xml:space="preserve">, yielded </w:t>
      </w:r>
      <w:r w:rsidRPr="00A734F4">
        <w:rPr>
          <w:rFonts w:ascii="Arial" w:eastAsiaTheme="minorHAnsi" w:hAnsi="Arial" w:cs="Arial"/>
          <w:lang w:val="en-IN" w:eastAsia="en-IN"/>
        </w:rPr>
        <w:t xml:space="preserve">lowest contamination percentage of 20% </w:t>
      </w:r>
      <w:r w:rsidRPr="00A734F4">
        <w:rPr>
          <w:rFonts w:ascii="Arial" w:hAnsi="Arial" w:cs="Arial"/>
          <w:bCs/>
          <w:lang w:val="en-IN"/>
        </w:rPr>
        <w:t xml:space="preserve">compared to other treatments. This method was </w:t>
      </w:r>
      <w:r w:rsidRPr="00A734F4">
        <w:rPr>
          <w:rFonts w:ascii="Arial" w:eastAsiaTheme="minorHAnsi" w:hAnsi="Arial" w:cs="Arial"/>
          <w:lang w:val="en-IN" w:eastAsia="en-IN"/>
        </w:rPr>
        <w:t>subsequently</w:t>
      </w:r>
      <w:r w:rsidRPr="00A734F4">
        <w:rPr>
          <w:rFonts w:ascii="Arial" w:hAnsi="Arial" w:cs="Arial"/>
          <w:bCs/>
          <w:lang w:val="en-IN"/>
        </w:rPr>
        <w:t xml:space="preserve"> adopted for all explant sterilizations in the research.</w:t>
      </w:r>
      <w:r w:rsidRPr="00A734F4">
        <w:rPr>
          <w:rFonts w:ascii="Arial" w:hAnsi="Arial" w:cs="Arial"/>
          <w:bCs/>
        </w:rPr>
        <w:t xml:space="preserve"> For shoot establishment and initiation, MS medium supplemented with 2.0 </w:t>
      </w:r>
      <w:proofErr w:type="spellStart"/>
      <w:r w:rsidR="00E34ACE" w:rsidRPr="00A734F4">
        <w:rPr>
          <w:rFonts w:ascii="Arial" w:eastAsiaTheme="minorHAnsi" w:hAnsi="Arial" w:cs="Arial"/>
          <w:lang w:val="en-IN" w:eastAsia="en-IN"/>
        </w:rPr>
        <w:t>mgL</w:t>
      </w:r>
      <w:proofErr w:type="spellEnd"/>
      <w:r w:rsidR="00E34ACE" w:rsidRPr="00A734F4">
        <w:rPr>
          <w:rStyle w:val="Superscript"/>
          <w:rFonts w:ascii="Arial" w:eastAsiaTheme="minorHAnsi" w:hAnsi="Arial" w:cs="Arial"/>
        </w:rPr>
        <w:t>-1</w:t>
      </w:r>
      <w:r w:rsidR="00E34ACE" w:rsidRPr="00A734F4">
        <w:rPr>
          <w:rFonts w:ascii="Arial" w:eastAsiaTheme="minorHAnsi" w:hAnsi="Arial" w:cs="Arial"/>
        </w:rPr>
        <w:t xml:space="preserve"> </w:t>
      </w:r>
      <w:r w:rsidRPr="00A734F4">
        <w:rPr>
          <w:rFonts w:ascii="Arial" w:hAnsi="Arial" w:cs="Arial"/>
          <w:bCs/>
        </w:rPr>
        <w:t>BAP with</w:t>
      </w:r>
      <w:r w:rsidRPr="00A734F4">
        <w:rPr>
          <w:rFonts w:ascii="Arial" w:eastAsiaTheme="minorHAnsi" w:hAnsi="Arial" w:cs="Arial"/>
          <w:lang w:val="en-IN" w:eastAsia="en-IN"/>
        </w:rPr>
        <w:t xml:space="preserve"> 60 </w:t>
      </w:r>
      <w:proofErr w:type="spellStart"/>
      <w:r w:rsidRPr="00A734F4">
        <w:rPr>
          <w:rFonts w:ascii="Arial" w:eastAsiaTheme="minorHAnsi" w:hAnsi="Arial" w:cs="Arial"/>
          <w:lang w:val="en-IN" w:eastAsia="en-IN"/>
        </w:rPr>
        <w:t>mgL</w:t>
      </w:r>
      <w:proofErr w:type="spellEnd"/>
      <w:r w:rsidR="00321260" w:rsidRPr="00A734F4">
        <w:rPr>
          <w:rStyle w:val="Superscript"/>
          <w:rFonts w:ascii="Arial" w:eastAsiaTheme="minorHAnsi" w:hAnsi="Arial" w:cs="Arial"/>
        </w:rPr>
        <w:t>-1</w:t>
      </w:r>
      <w:r w:rsidRPr="00A734F4">
        <w:rPr>
          <w:rFonts w:ascii="Arial" w:eastAsiaTheme="minorHAnsi" w:hAnsi="Arial" w:cs="Arial"/>
        </w:rPr>
        <w:t xml:space="preserve"> Adenine </w:t>
      </w:r>
      <w:proofErr w:type="spellStart"/>
      <w:r w:rsidRPr="00A734F4">
        <w:rPr>
          <w:rFonts w:ascii="Arial" w:eastAsiaTheme="minorHAnsi" w:hAnsi="Arial" w:cs="Arial"/>
        </w:rPr>
        <w:t>sulphate</w:t>
      </w:r>
      <w:proofErr w:type="spellEnd"/>
      <w:r w:rsidRPr="00A734F4">
        <w:rPr>
          <w:rFonts w:ascii="Arial" w:eastAsiaTheme="minorHAnsi" w:hAnsi="Arial" w:cs="Arial"/>
        </w:rPr>
        <w:t xml:space="preserve"> and 20 </w:t>
      </w:r>
      <w:proofErr w:type="spellStart"/>
      <w:r w:rsidRPr="00A734F4">
        <w:rPr>
          <w:rFonts w:ascii="Arial" w:eastAsiaTheme="minorHAnsi" w:hAnsi="Arial" w:cs="Arial"/>
          <w:lang w:val="en-IN" w:eastAsia="en-IN"/>
        </w:rPr>
        <w:t>mgL</w:t>
      </w:r>
      <w:proofErr w:type="spellEnd"/>
      <w:r w:rsidR="00321260" w:rsidRPr="00A734F4">
        <w:rPr>
          <w:rStyle w:val="Superscript"/>
          <w:rFonts w:ascii="Arial" w:eastAsiaTheme="minorHAnsi" w:hAnsi="Arial" w:cs="Arial"/>
        </w:rPr>
        <w:t>-1</w:t>
      </w:r>
      <w:r w:rsidRPr="00A734F4">
        <w:rPr>
          <w:rFonts w:ascii="Arial" w:eastAsiaTheme="minorHAnsi" w:hAnsi="Arial" w:cs="Arial"/>
        </w:rPr>
        <w:t xml:space="preserve"> Ascorbic acid </w:t>
      </w:r>
      <w:r w:rsidRPr="00A734F4">
        <w:rPr>
          <w:rFonts w:ascii="Arial" w:hAnsi="Arial" w:cs="Arial"/>
          <w:bCs/>
        </w:rPr>
        <w:t>yielded the best results, with 80% of explants establishment as early as 23.5 days after inoculation. Similarly</w:t>
      </w:r>
      <w:r w:rsidR="00481ECF" w:rsidRPr="00A734F4">
        <w:rPr>
          <w:rFonts w:ascii="Arial" w:hAnsi="Arial" w:cs="Arial"/>
          <w:bCs/>
        </w:rPr>
        <w:t xml:space="preserve"> in some</w:t>
      </w:r>
      <w:r w:rsidRPr="00A734F4">
        <w:rPr>
          <w:rFonts w:ascii="Arial" w:hAnsi="Arial" w:cs="Arial"/>
          <w:bCs/>
        </w:rPr>
        <w:t xml:space="preserve"> combination after subculturing gave maximum shoots was observed, with a mean of </w:t>
      </w:r>
      <w:r w:rsidRPr="00A734F4">
        <w:rPr>
          <w:rFonts w:ascii="Arial" w:hAnsi="Arial" w:cs="Arial"/>
          <w:color w:val="000000"/>
        </w:rPr>
        <w:t xml:space="preserve">6.93 </w:t>
      </w:r>
      <w:r w:rsidRPr="00A734F4">
        <w:rPr>
          <w:rFonts w:ascii="Arial" w:hAnsi="Arial" w:cs="Arial"/>
          <w:bCs/>
        </w:rPr>
        <w:t>shoots per explant. After shoot proliferation, the shoots are separated and placed on rooting media. New root growth typically begins around 2-3 weeks. The MS medium supplemented with 2.0 mg/l IBA, 1.0 mg/l IAA, resulted highest rooting percentage of 100% among all tested combinations.</w:t>
      </w:r>
      <w:r w:rsidR="00481ECF" w:rsidRPr="00A734F4">
        <w:rPr>
          <w:rFonts w:ascii="Arial" w:hAnsi="Arial" w:cs="Arial"/>
          <w:bCs/>
        </w:rPr>
        <w:t xml:space="preserve"> Later for hardening, </w:t>
      </w:r>
      <w:r w:rsidR="00481ECF" w:rsidRPr="00A734F4">
        <w:rPr>
          <w:rFonts w:ascii="Arial" w:hAnsi="Arial" w:cs="Arial"/>
        </w:rPr>
        <w:t xml:space="preserve">maximum plantlets survived (90 %) in potting mixture containing </w:t>
      </w:r>
      <w:r w:rsidR="00477D10" w:rsidRPr="00A734F4">
        <w:rPr>
          <w:rFonts w:ascii="Arial" w:hAnsi="Arial" w:cs="Arial"/>
        </w:rPr>
        <w:t xml:space="preserve">all the three component in equal proportion </w:t>
      </w:r>
      <w:r w:rsidR="00481ECF" w:rsidRPr="00A734F4">
        <w:rPr>
          <w:rFonts w:ascii="Arial" w:hAnsi="Arial" w:cs="Arial"/>
        </w:rPr>
        <w:t>(1:1:1)</w:t>
      </w:r>
      <w:r w:rsidR="00477D10" w:rsidRPr="00A734F4">
        <w:rPr>
          <w:rFonts w:ascii="Arial" w:hAnsi="Arial" w:cs="Arial"/>
        </w:rPr>
        <w:t>.</w:t>
      </w:r>
    </w:p>
    <w:p w14:paraId="3D7E4CB6" w14:textId="77777777" w:rsidR="00746607" w:rsidRDefault="00746607" w:rsidP="00441B6F">
      <w:pPr>
        <w:pStyle w:val="ReferHead"/>
        <w:spacing w:after="0"/>
        <w:jc w:val="both"/>
        <w:rPr>
          <w:rFonts w:ascii="Arial" w:hAnsi="Arial" w:cs="Arial"/>
        </w:rPr>
      </w:pPr>
    </w:p>
    <w:p w14:paraId="5A939CDA" w14:textId="77777777" w:rsidR="00EC4FB0" w:rsidRPr="00A734F4" w:rsidRDefault="00EC4FB0" w:rsidP="00441B6F">
      <w:pPr>
        <w:pStyle w:val="ReferHead"/>
        <w:spacing w:after="0"/>
        <w:jc w:val="both"/>
        <w:rPr>
          <w:rFonts w:ascii="Arial" w:hAnsi="Arial" w:cs="Arial"/>
        </w:rPr>
      </w:pPr>
    </w:p>
    <w:p w14:paraId="2759E6B1" w14:textId="77777777" w:rsidR="006F7DC9" w:rsidRPr="005655F1" w:rsidRDefault="006F7DC9" w:rsidP="006F7DC9">
      <w:pPr>
        <w:rPr>
          <w:rFonts w:ascii="Arial" w:hAnsi="Arial" w:cs="Arial"/>
          <w:b/>
          <w:bCs/>
          <w:sz w:val="22"/>
          <w:szCs w:val="22"/>
        </w:rPr>
      </w:pPr>
      <w:r w:rsidRPr="005655F1">
        <w:rPr>
          <w:rFonts w:ascii="Arial" w:hAnsi="Arial" w:cs="Arial"/>
          <w:b/>
          <w:bCs/>
          <w:sz w:val="22"/>
          <w:szCs w:val="22"/>
        </w:rPr>
        <w:t>Disclaimer (Artificial intelligence)</w:t>
      </w:r>
    </w:p>
    <w:p w14:paraId="3EF3E2C0" w14:textId="3B65B294" w:rsidR="006F7DC9" w:rsidRPr="00746607" w:rsidRDefault="006F7DC9" w:rsidP="006F7DC9">
      <w:pPr>
        <w:rPr>
          <w:rFonts w:ascii="Arial" w:hAnsi="Arial" w:cs="Arial"/>
        </w:rPr>
      </w:pPr>
    </w:p>
    <w:p w14:paraId="2D4EC069" w14:textId="77777777" w:rsidR="006F7DC9" w:rsidRPr="00746607" w:rsidRDefault="006F7DC9" w:rsidP="006F7DC9">
      <w:pPr>
        <w:rPr>
          <w:rFonts w:ascii="Arial" w:hAnsi="Arial" w:cs="Arial"/>
        </w:rPr>
      </w:pPr>
      <w:r w:rsidRPr="00746607">
        <w:rPr>
          <w:rFonts w:ascii="Arial" w:hAnsi="Arial" w:cs="Arial"/>
        </w:rPr>
        <w:t>Author(s) hereby declare that NO generative AI technologies such as Large Language Models (</w:t>
      </w:r>
      <w:proofErr w:type="spellStart"/>
      <w:r w:rsidRPr="00746607">
        <w:rPr>
          <w:rFonts w:ascii="Arial" w:hAnsi="Arial" w:cs="Arial"/>
        </w:rPr>
        <w:t>ChatGPT</w:t>
      </w:r>
      <w:proofErr w:type="spellEnd"/>
      <w:r w:rsidRPr="00746607">
        <w:rPr>
          <w:rFonts w:ascii="Arial" w:hAnsi="Arial" w:cs="Arial"/>
        </w:rPr>
        <w:t xml:space="preserve">, COPILOT, etc.) and text-to-image generators have been used during the writing or editing of this manuscript. </w:t>
      </w:r>
    </w:p>
    <w:p w14:paraId="1DEE747A" w14:textId="77777777" w:rsidR="00A734F4" w:rsidRPr="00A734F4" w:rsidRDefault="00A734F4" w:rsidP="00441B6F">
      <w:pPr>
        <w:pStyle w:val="ReferHead"/>
        <w:spacing w:after="0"/>
        <w:jc w:val="both"/>
        <w:rPr>
          <w:rFonts w:ascii="Arial" w:hAnsi="Arial" w:cs="Arial"/>
        </w:rPr>
      </w:pPr>
    </w:p>
    <w:p w14:paraId="5FF7221E" w14:textId="77777777" w:rsidR="00A734F4" w:rsidRPr="00A734F4" w:rsidRDefault="00A734F4" w:rsidP="00441B6F">
      <w:pPr>
        <w:pStyle w:val="ReferHead"/>
        <w:spacing w:after="0"/>
        <w:jc w:val="both"/>
        <w:rPr>
          <w:rFonts w:ascii="Arial" w:hAnsi="Arial" w:cs="Arial"/>
        </w:rPr>
      </w:pPr>
    </w:p>
    <w:p w14:paraId="69AE29D2" w14:textId="77777777" w:rsidR="00B01FCD" w:rsidRDefault="00B01FCD" w:rsidP="00441B6F">
      <w:pPr>
        <w:pStyle w:val="ReferHead"/>
        <w:spacing w:after="0"/>
        <w:jc w:val="both"/>
        <w:rPr>
          <w:rFonts w:ascii="Arial" w:hAnsi="Arial" w:cs="Arial"/>
        </w:rPr>
      </w:pPr>
      <w:r w:rsidRPr="00A734F4">
        <w:rPr>
          <w:rFonts w:ascii="Arial" w:hAnsi="Arial" w:cs="Arial"/>
        </w:rPr>
        <w:t>References</w:t>
      </w:r>
    </w:p>
    <w:p w14:paraId="504D6D6A" w14:textId="77777777" w:rsidR="00A27235" w:rsidRPr="005655F1" w:rsidRDefault="00A27235" w:rsidP="00441B6F">
      <w:pPr>
        <w:pStyle w:val="ReferHead"/>
        <w:spacing w:after="0"/>
        <w:jc w:val="both"/>
        <w:rPr>
          <w:rFonts w:ascii="Arial" w:hAnsi="Arial" w:cs="Arial"/>
          <w:b w:val="0"/>
          <w:bCs/>
        </w:rPr>
      </w:pPr>
    </w:p>
    <w:p w14:paraId="06ABC582" w14:textId="77777777" w:rsidR="005655F1" w:rsidRPr="005655F1" w:rsidRDefault="005655F1" w:rsidP="00441B6F">
      <w:pPr>
        <w:pStyle w:val="ReferHead"/>
        <w:spacing w:after="0"/>
        <w:jc w:val="both"/>
        <w:rPr>
          <w:rFonts w:ascii="Arial" w:eastAsiaTheme="minorEastAsia" w:hAnsi="Arial" w:cs="Arial"/>
          <w:b w:val="0"/>
          <w:caps w:val="0"/>
          <w:sz w:val="20"/>
          <w:lang w:val="en-IN" w:eastAsia="en-IN" w:bidi="mr-IN"/>
        </w:rPr>
      </w:pPr>
      <w:proofErr w:type="spellStart"/>
      <w:r w:rsidRPr="005655F1">
        <w:rPr>
          <w:rFonts w:ascii="Arial" w:eastAsiaTheme="minorEastAsia" w:hAnsi="Arial" w:cs="Arial"/>
          <w:b w:val="0"/>
          <w:caps w:val="0"/>
          <w:sz w:val="20"/>
          <w:lang w:val="en-IN" w:eastAsia="en-IN" w:bidi="mr-IN"/>
        </w:rPr>
        <w:t>Amente</w:t>
      </w:r>
      <w:proofErr w:type="spellEnd"/>
      <w:r w:rsidRPr="005655F1">
        <w:rPr>
          <w:rFonts w:ascii="Arial" w:eastAsiaTheme="minorEastAsia" w:hAnsi="Arial" w:cs="Arial"/>
          <w:b w:val="0"/>
          <w:caps w:val="0"/>
          <w:sz w:val="20"/>
          <w:lang w:val="en-IN" w:eastAsia="en-IN" w:bidi="mr-IN"/>
        </w:rPr>
        <w:t xml:space="preserve">, &amp; </w:t>
      </w:r>
      <w:proofErr w:type="spellStart"/>
      <w:r w:rsidRPr="005655F1">
        <w:rPr>
          <w:rFonts w:ascii="Arial" w:eastAsiaTheme="minorEastAsia" w:hAnsi="Arial" w:cs="Arial"/>
          <w:b w:val="0"/>
          <w:caps w:val="0"/>
          <w:sz w:val="20"/>
          <w:lang w:val="en-IN" w:eastAsia="en-IN" w:bidi="mr-IN"/>
        </w:rPr>
        <w:t>Chimdessa</w:t>
      </w:r>
      <w:proofErr w:type="spellEnd"/>
      <w:r w:rsidRPr="005655F1">
        <w:rPr>
          <w:rFonts w:ascii="Arial" w:eastAsiaTheme="minorEastAsia" w:hAnsi="Arial" w:cs="Arial"/>
          <w:b w:val="0"/>
          <w:caps w:val="0"/>
          <w:sz w:val="20"/>
          <w:lang w:val="en-IN" w:eastAsia="en-IN" w:bidi="mr-IN"/>
        </w:rPr>
        <w:t>, E. (2021). Control of browning in plant tissue culture: A review. Journal of Scientific Agriculture, 5, 67–71.</w:t>
      </w:r>
    </w:p>
    <w:p w14:paraId="06C4B777" w14:textId="77777777" w:rsidR="005655F1" w:rsidRDefault="005655F1" w:rsidP="007D591A">
      <w:pPr>
        <w:pStyle w:val="NormalWeb"/>
        <w:jc w:val="both"/>
        <w:rPr>
          <w:rStyle w:val="Hyperlink"/>
          <w:rFonts w:ascii="Arial" w:hAnsi="Arial" w:cs="Arial"/>
          <w:sz w:val="20"/>
          <w:szCs w:val="20"/>
        </w:rPr>
      </w:pPr>
      <w:proofErr w:type="spellStart"/>
      <w:r w:rsidRPr="00A734F4">
        <w:rPr>
          <w:rFonts w:ascii="Arial" w:hAnsi="Arial" w:cs="Arial"/>
          <w:sz w:val="20"/>
          <w:szCs w:val="20"/>
        </w:rPr>
        <w:t>Babu</w:t>
      </w:r>
      <w:proofErr w:type="spellEnd"/>
      <w:r w:rsidRPr="00A734F4">
        <w:rPr>
          <w:rFonts w:ascii="Arial" w:hAnsi="Arial" w:cs="Arial"/>
          <w:sz w:val="20"/>
          <w:szCs w:val="20"/>
        </w:rPr>
        <w:t xml:space="preserve">, P. (2019). An efficient protocol for in vitro regeneration of banana var. </w:t>
      </w:r>
      <w:proofErr w:type="spellStart"/>
      <w:r w:rsidRPr="00A734F4">
        <w:rPr>
          <w:rFonts w:ascii="Arial" w:hAnsi="Arial" w:cs="Arial"/>
          <w:sz w:val="20"/>
          <w:szCs w:val="20"/>
        </w:rPr>
        <w:t>Nanjangudu</w:t>
      </w:r>
      <w:proofErr w:type="spellEnd"/>
      <w:r w:rsidRPr="00A734F4">
        <w:rPr>
          <w:rFonts w:ascii="Arial" w:hAnsi="Arial" w:cs="Arial"/>
          <w:sz w:val="20"/>
          <w:szCs w:val="20"/>
        </w:rPr>
        <w:t xml:space="preserve"> </w:t>
      </w:r>
      <w:proofErr w:type="spellStart"/>
      <w:r w:rsidRPr="00A734F4">
        <w:rPr>
          <w:rFonts w:ascii="Arial" w:hAnsi="Arial" w:cs="Arial"/>
          <w:sz w:val="20"/>
          <w:szCs w:val="20"/>
        </w:rPr>
        <w:t>rasabale</w:t>
      </w:r>
      <w:proofErr w:type="spellEnd"/>
      <w:r w:rsidRPr="00A734F4">
        <w:rPr>
          <w:rFonts w:ascii="Arial" w:hAnsi="Arial" w:cs="Arial"/>
          <w:sz w:val="20"/>
          <w:szCs w:val="20"/>
        </w:rPr>
        <w:t xml:space="preserve"> (</w:t>
      </w:r>
      <w:r w:rsidRPr="00A734F4">
        <w:rPr>
          <w:rStyle w:val="Emphasis"/>
          <w:rFonts w:ascii="Arial" w:hAnsi="Arial" w:cs="Arial"/>
          <w:sz w:val="20"/>
          <w:szCs w:val="20"/>
        </w:rPr>
        <w:t>Musa spp.</w:t>
      </w:r>
      <w:r w:rsidRPr="00A734F4">
        <w:rPr>
          <w:rFonts w:ascii="Arial" w:hAnsi="Arial" w:cs="Arial"/>
          <w:sz w:val="20"/>
          <w:szCs w:val="20"/>
        </w:rPr>
        <w:t xml:space="preserve"> AAB). </w:t>
      </w:r>
      <w:r w:rsidRPr="00A734F4">
        <w:rPr>
          <w:rStyle w:val="Emphasis"/>
          <w:rFonts w:ascii="Arial" w:hAnsi="Arial" w:cs="Arial"/>
          <w:sz w:val="20"/>
          <w:szCs w:val="20"/>
        </w:rPr>
        <w:t>International Journal of Current Microbiology and Applied Sciences, 8</w:t>
      </w:r>
      <w:r w:rsidRPr="00A734F4">
        <w:rPr>
          <w:rFonts w:ascii="Arial" w:hAnsi="Arial" w:cs="Arial"/>
          <w:sz w:val="20"/>
          <w:szCs w:val="20"/>
        </w:rPr>
        <w:t>(6), 3392–3402.</w:t>
      </w:r>
      <w:hyperlink r:id="rId26" w:tgtFrame="_new" w:history="1">
        <w:r w:rsidRPr="00A734F4">
          <w:rPr>
            <w:rStyle w:val="Hyperlink"/>
            <w:rFonts w:ascii="Arial" w:hAnsi="Arial" w:cs="Arial"/>
            <w:sz w:val="20"/>
            <w:szCs w:val="20"/>
          </w:rPr>
          <w:t>https://doi.org/10.20546/ijcmas.2019.806.402</w:t>
        </w:r>
      </w:hyperlink>
    </w:p>
    <w:p w14:paraId="43BEFC4A" w14:textId="77777777" w:rsidR="005655F1" w:rsidRPr="00A734F4" w:rsidRDefault="005655F1" w:rsidP="007D591A">
      <w:pPr>
        <w:pStyle w:val="NormalWeb"/>
        <w:jc w:val="both"/>
        <w:rPr>
          <w:rFonts w:ascii="Arial" w:hAnsi="Arial" w:cs="Arial"/>
          <w:sz w:val="20"/>
          <w:szCs w:val="20"/>
        </w:rPr>
      </w:pPr>
      <w:r w:rsidRPr="00A27235">
        <w:rPr>
          <w:rFonts w:ascii="Arial" w:hAnsi="Arial" w:cs="Arial"/>
          <w:sz w:val="20"/>
          <w:szCs w:val="20"/>
        </w:rPr>
        <w:t xml:space="preserve">Das, S., Singh, B., Singh, S. 2024. Unlocking the Potential of Shoot Tip Culture for Rapid Multiplication of </w:t>
      </w:r>
      <w:r w:rsidRPr="00A27235">
        <w:rPr>
          <w:rFonts w:ascii="Arial" w:hAnsi="Arial" w:cs="Arial"/>
          <w:i/>
          <w:iCs/>
          <w:sz w:val="20"/>
          <w:szCs w:val="20"/>
        </w:rPr>
        <w:t xml:space="preserve">Musa </w:t>
      </w:r>
      <w:proofErr w:type="spellStart"/>
      <w:r w:rsidRPr="00A27235">
        <w:rPr>
          <w:rFonts w:ascii="Arial" w:hAnsi="Arial" w:cs="Arial"/>
          <w:i/>
          <w:iCs/>
          <w:sz w:val="20"/>
          <w:szCs w:val="20"/>
        </w:rPr>
        <w:t>acuminata</w:t>
      </w:r>
      <w:proofErr w:type="spellEnd"/>
      <w:r w:rsidRPr="00A27235">
        <w:rPr>
          <w:rFonts w:ascii="Arial" w:hAnsi="Arial" w:cs="Arial"/>
          <w:sz w:val="20"/>
          <w:szCs w:val="20"/>
        </w:rPr>
        <w:t xml:space="preserve"> (AAA) cv. </w:t>
      </w:r>
      <w:proofErr w:type="spellStart"/>
      <w:r w:rsidRPr="00A27235">
        <w:rPr>
          <w:rFonts w:ascii="Arial" w:hAnsi="Arial" w:cs="Arial"/>
          <w:sz w:val="20"/>
          <w:szCs w:val="20"/>
        </w:rPr>
        <w:t>Amrit</w:t>
      </w:r>
      <w:proofErr w:type="spellEnd"/>
      <w:r w:rsidRPr="00A27235">
        <w:rPr>
          <w:rFonts w:ascii="Arial" w:hAnsi="Arial" w:cs="Arial"/>
          <w:sz w:val="20"/>
          <w:szCs w:val="20"/>
        </w:rPr>
        <w:t xml:space="preserve"> </w:t>
      </w:r>
      <w:proofErr w:type="spellStart"/>
      <w:r w:rsidRPr="00A27235">
        <w:rPr>
          <w:rFonts w:ascii="Arial" w:hAnsi="Arial" w:cs="Arial"/>
          <w:sz w:val="20"/>
          <w:szCs w:val="20"/>
        </w:rPr>
        <w:t>Sagar</w:t>
      </w:r>
      <w:proofErr w:type="spellEnd"/>
      <w:r w:rsidRPr="00A27235">
        <w:rPr>
          <w:rFonts w:ascii="Arial" w:hAnsi="Arial" w:cs="Arial"/>
          <w:sz w:val="20"/>
          <w:szCs w:val="20"/>
        </w:rPr>
        <w:t>. National Academy Science Letters. https://doi.org/10.1007/s40009-024-01472-7</w:t>
      </w:r>
    </w:p>
    <w:p w14:paraId="10E1753B" w14:textId="77777777" w:rsidR="005655F1" w:rsidRPr="00A734F4" w:rsidRDefault="005655F1" w:rsidP="007D591A">
      <w:pPr>
        <w:pStyle w:val="NormalWeb"/>
        <w:jc w:val="both"/>
        <w:rPr>
          <w:rFonts w:ascii="Arial" w:hAnsi="Arial" w:cs="Arial"/>
          <w:sz w:val="20"/>
          <w:szCs w:val="20"/>
        </w:rPr>
      </w:pPr>
      <w:r w:rsidRPr="00A734F4">
        <w:rPr>
          <w:rFonts w:ascii="Arial" w:hAnsi="Arial" w:cs="Arial"/>
          <w:sz w:val="20"/>
          <w:szCs w:val="20"/>
        </w:rPr>
        <w:t xml:space="preserve">Hegde, A. K., Hegde, V. K., &amp; Hegde, V. (2018). Studies on micropropagation of banana cv. </w:t>
      </w:r>
      <w:proofErr w:type="spellStart"/>
      <w:r w:rsidRPr="00A734F4">
        <w:rPr>
          <w:rFonts w:ascii="Arial" w:hAnsi="Arial" w:cs="Arial"/>
          <w:sz w:val="20"/>
          <w:szCs w:val="20"/>
        </w:rPr>
        <w:t>Bargibale</w:t>
      </w:r>
      <w:proofErr w:type="spellEnd"/>
      <w:r w:rsidRPr="00A734F4">
        <w:rPr>
          <w:rFonts w:ascii="Arial" w:hAnsi="Arial" w:cs="Arial"/>
          <w:sz w:val="20"/>
          <w:szCs w:val="20"/>
        </w:rPr>
        <w:t xml:space="preserve">. </w:t>
      </w:r>
      <w:r w:rsidRPr="00A734F4">
        <w:rPr>
          <w:rFonts w:ascii="Arial" w:hAnsi="Arial" w:cs="Arial"/>
          <w:i/>
          <w:iCs/>
          <w:sz w:val="20"/>
          <w:szCs w:val="20"/>
        </w:rPr>
        <w:t>Journal of Cell and Tissue Research, 18</w:t>
      </w:r>
      <w:r w:rsidRPr="00A734F4">
        <w:rPr>
          <w:rFonts w:ascii="Arial" w:hAnsi="Arial" w:cs="Arial"/>
          <w:sz w:val="20"/>
          <w:szCs w:val="20"/>
        </w:rPr>
        <w:t>(1), 6397–6400.</w:t>
      </w:r>
    </w:p>
    <w:p w14:paraId="345B23D0" w14:textId="77777777" w:rsidR="005655F1" w:rsidRPr="00A734F4" w:rsidRDefault="005655F1" w:rsidP="007D591A">
      <w:pPr>
        <w:pStyle w:val="NormalWeb"/>
        <w:jc w:val="both"/>
        <w:rPr>
          <w:rFonts w:ascii="Arial" w:hAnsi="Arial" w:cs="Arial"/>
          <w:sz w:val="20"/>
          <w:szCs w:val="20"/>
        </w:rPr>
      </w:pPr>
      <w:proofErr w:type="spellStart"/>
      <w:r w:rsidRPr="00A27235">
        <w:rPr>
          <w:rFonts w:ascii="Arial" w:hAnsi="Arial" w:cs="Arial"/>
          <w:sz w:val="20"/>
          <w:szCs w:val="20"/>
        </w:rPr>
        <w:t>Kadam</w:t>
      </w:r>
      <w:proofErr w:type="spellEnd"/>
      <w:r w:rsidRPr="00A27235">
        <w:rPr>
          <w:rFonts w:ascii="Arial" w:hAnsi="Arial" w:cs="Arial"/>
          <w:sz w:val="20"/>
          <w:szCs w:val="20"/>
        </w:rPr>
        <w:t xml:space="preserve">, </w:t>
      </w:r>
      <w:proofErr w:type="gramStart"/>
      <w:r w:rsidRPr="00A27235">
        <w:rPr>
          <w:rFonts w:ascii="Arial" w:hAnsi="Arial" w:cs="Arial"/>
          <w:sz w:val="20"/>
          <w:szCs w:val="20"/>
        </w:rPr>
        <w:t>M. S.,</w:t>
      </w:r>
      <w:proofErr w:type="gramEnd"/>
      <w:r w:rsidRPr="00A27235">
        <w:rPr>
          <w:rFonts w:ascii="Arial" w:hAnsi="Arial" w:cs="Arial"/>
          <w:sz w:val="20"/>
          <w:szCs w:val="20"/>
        </w:rPr>
        <w:t xml:space="preserve"> </w:t>
      </w:r>
      <w:proofErr w:type="spellStart"/>
      <w:r w:rsidRPr="00A27235">
        <w:rPr>
          <w:rFonts w:ascii="Arial" w:hAnsi="Arial" w:cs="Arial"/>
          <w:sz w:val="20"/>
          <w:szCs w:val="20"/>
        </w:rPr>
        <w:t>Ghodake</w:t>
      </w:r>
      <w:proofErr w:type="spellEnd"/>
      <w:r w:rsidRPr="00A27235">
        <w:rPr>
          <w:rFonts w:ascii="Arial" w:hAnsi="Arial" w:cs="Arial"/>
          <w:sz w:val="20"/>
          <w:szCs w:val="20"/>
        </w:rPr>
        <w:t xml:space="preserve">, B. D., </w:t>
      </w:r>
      <w:proofErr w:type="spellStart"/>
      <w:r w:rsidRPr="00A27235">
        <w:rPr>
          <w:rFonts w:ascii="Arial" w:hAnsi="Arial" w:cs="Arial"/>
          <w:sz w:val="20"/>
          <w:szCs w:val="20"/>
        </w:rPr>
        <w:t>Chinche</w:t>
      </w:r>
      <w:proofErr w:type="spellEnd"/>
      <w:r w:rsidRPr="00A27235">
        <w:rPr>
          <w:rFonts w:ascii="Arial" w:hAnsi="Arial" w:cs="Arial"/>
          <w:sz w:val="20"/>
          <w:szCs w:val="20"/>
        </w:rPr>
        <w:t xml:space="preserve">, A. V., </w:t>
      </w:r>
      <w:proofErr w:type="spellStart"/>
      <w:r w:rsidRPr="00A27235">
        <w:rPr>
          <w:rFonts w:ascii="Arial" w:hAnsi="Arial" w:cs="Arial"/>
          <w:sz w:val="20"/>
          <w:szCs w:val="20"/>
        </w:rPr>
        <w:t>Chopade</w:t>
      </w:r>
      <w:proofErr w:type="spellEnd"/>
      <w:r w:rsidRPr="00A27235">
        <w:rPr>
          <w:rFonts w:ascii="Arial" w:hAnsi="Arial" w:cs="Arial"/>
          <w:sz w:val="20"/>
          <w:szCs w:val="20"/>
        </w:rPr>
        <w:t xml:space="preserve">, S. J., </w:t>
      </w:r>
      <w:proofErr w:type="spellStart"/>
      <w:r w:rsidRPr="00A27235">
        <w:rPr>
          <w:rFonts w:ascii="Arial" w:hAnsi="Arial" w:cs="Arial"/>
          <w:sz w:val="20"/>
          <w:szCs w:val="20"/>
        </w:rPr>
        <w:t>Gond</w:t>
      </w:r>
      <w:proofErr w:type="spellEnd"/>
      <w:r w:rsidRPr="00A27235">
        <w:rPr>
          <w:rFonts w:ascii="Arial" w:hAnsi="Arial" w:cs="Arial"/>
          <w:sz w:val="20"/>
          <w:szCs w:val="20"/>
        </w:rPr>
        <w:t xml:space="preserve">, P. P., &amp; </w:t>
      </w:r>
      <w:proofErr w:type="spellStart"/>
      <w:r w:rsidRPr="00A27235">
        <w:rPr>
          <w:rFonts w:ascii="Arial" w:hAnsi="Arial" w:cs="Arial"/>
          <w:sz w:val="20"/>
          <w:szCs w:val="20"/>
        </w:rPr>
        <w:t>Tattapure</w:t>
      </w:r>
      <w:proofErr w:type="spellEnd"/>
      <w:r w:rsidRPr="00A27235">
        <w:rPr>
          <w:rFonts w:ascii="Arial" w:hAnsi="Arial" w:cs="Arial"/>
          <w:sz w:val="20"/>
          <w:szCs w:val="20"/>
        </w:rPr>
        <w:t xml:space="preserve">, V. M. (2023). Effect of growth regulators, sterilization treatments, and potting mixtures on </w:t>
      </w:r>
      <w:r w:rsidRPr="00A27235">
        <w:rPr>
          <w:rFonts w:ascii="Arial" w:hAnsi="Arial" w:cs="Arial"/>
          <w:i/>
          <w:iCs/>
          <w:sz w:val="20"/>
          <w:szCs w:val="20"/>
        </w:rPr>
        <w:t>in-vitro</w:t>
      </w:r>
      <w:r w:rsidRPr="00A27235">
        <w:rPr>
          <w:rFonts w:ascii="Arial" w:hAnsi="Arial" w:cs="Arial"/>
          <w:sz w:val="20"/>
          <w:szCs w:val="20"/>
        </w:rPr>
        <w:t xml:space="preserve"> </w:t>
      </w:r>
      <w:proofErr w:type="spellStart"/>
      <w:r w:rsidRPr="00A27235">
        <w:rPr>
          <w:rFonts w:ascii="Arial" w:hAnsi="Arial" w:cs="Arial"/>
          <w:sz w:val="20"/>
          <w:szCs w:val="20"/>
        </w:rPr>
        <w:t>micropropagation</w:t>
      </w:r>
      <w:proofErr w:type="spellEnd"/>
      <w:r w:rsidRPr="00A27235">
        <w:rPr>
          <w:rFonts w:ascii="Arial" w:hAnsi="Arial" w:cs="Arial"/>
          <w:sz w:val="20"/>
          <w:szCs w:val="20"/>
        </w:rPr>
        <w:t xml:space="preserve"> of red banana (</w:t>
      </w:r>
      <w:r w:rsidRPr="00A27235">
        <w:rPr>
          <w:rFonts w:ascii="Arial" w:hAnsi="Arial" w:cs="Arial"/>
          <w:i/>
          <w:iCs/>
          <w:sz w:val="20"/>
          <w:szCs w:val="20"/>
        </w:rPr>
        <w:t xml:space="preserve">Musa </w:t>
      </w:r>
      <w:proofErr w:type="spellStart"/>
      <w:r w:rsidRPr="00A27235">
        <w:rPr>
          <w:rFonts w:ascii="Arial" w:hAnsi="Arial" w:cs="Arial"/>
          <w:i/>
          <w:iCs/>
          <w:sz w:val="20"/>
          <w:szCs w:val="20"/>
        </w:rPr>
        <w:t>acuminata</w:t>
      </w:r>
      <w:proofErr w:type="spellEnd"/>
      <w:r w:rsidRPr="00A27235">
        <w:rPr>
          <w:rFonts w:ascii="Arial" w:hAnsi="Arial" w:cs="Arial"/>
          <w:sz w:val="20"/>
          <w:szCs w:val="20"/>
        </w:rPr>
        <w:t>). Biological Forum – An International Journal, 15(12), 181–188</w:t>
      </w:r>
    </w:p>
    <w:p w14:paraId="2779B210" w14:textId="77777777" w:rsidR="005655F1" w:rsidRPr="00A734F4" w:rsidRDefault="005655F1" w:rsidP="007D591A">
      <w:pPr>
        <w:pStyle w:val="NormalWeb"/>
        <w:jc w:val="both"/>
        <w:rPr>
          <w:rFonts w:ascii="Arial" w:hAnsi="Arial" w:cs="Arial"/>
          <w:sz w:val="20"/>
          <w:szCs w:val="20"/>
        </w:rPr>
      </w:pPr>
      <w:proofErr w:type="spellStart"/>
      <w:r w:rsidRPr="00A734F4">
        <w:rPr>
          <w:rFonts w:ascii="Arial" w:hAnsi="Arial" w:cs="Arial"/>
          <w:sz w:val="20"/>
          <w:szCs w:val="20"/>
        </w:rPr>
        <w:t>Koli</w:t>
      </w:r>
      <w:proofErr w:type="spellEnd"/>
      <w:r w:rsidRPr="00A734F4">
        <w:rPr>
          <w:rFonts w:ascii="Arial" w:hAnsi="Arial" w:cs="Arial"/>
          <w:sz w:val="20"/>
          <w:szCs w:val="20"/>
        </w:rPr>
        <w:t xml:space="preserve">, N., Sawardekar, S., Gokhale, N., &amp; Patil, D. (2014). Optimization of </w:t>
      </w:r>
      <w:r w:rsidRPr="00A734F4">
        <w:rPr>
          <w:rFonts w:ascii="Arial" w:hAnsi="Arial" w:cs="Arial"/>
          <w:i/>
          <w:iCs/>
          <w:sz w:val="20"/>
          <w:szCs w:val="20"/>
        </w:rPr>
        <w:t>in-vitro</w:t>
      </w:r>
      <w:r w:rsidRPr="00A734F4">
        <w:rPr>
          <w:rFonts w:ascii="Arial" w:hAnsi="Arial" w:cs="Arial"/>
          <w:sz w:val="20"/>
          <w:szCs w:val="20"/>
        </w:rPr>
        <w:t xml:space="preserve"> sterilization technique in local cv. (</w:t>
      </w:r>
      <w:proofErr w:type="spellStart"/>
      <w:r w:rsidRPr="00A734F4">
        <w:rPr>
          <w:rFonts w:ascii="Arial" w:hAnsi="Arial" w:cs="Arial"/>
          <w:sz w:val="20"/>
          <w:szCs w:val="20"/>
        </w:rPr>
        <w:t>Safed</w:t>
      </w:r>
      <w:proofErr w:type="spellEnd"/>
      <w:r w:rsidRPr="00A734F4">
        <w:rPr>
          <w:rFonts w:ascii="Arial" w:hAnsi="Arial" w:cs="Arial"/>
          <w:sz w:val="20"/>
          <w:szCs w:val="20"/>
        </w:rPr>
        <w:t xml:space="preserve"> </w:t>
      </w:r>
      <w:proofErr w:type="spellStart"/>
      <w:r w:rsidRPr="00A734F4">
        <w:rPr>
          <w:rFonts w:ascii="Arial" w:hAnsi="Arial" w:cs="Arial"/>
          <w:sz w:val="20"/>
          <w:szCs w:val="20"/>
        </w:rPr>
        <w:t>Velchi</w:t>
      </w:r>
      <w:proofErr w:type="spellEnd"/>
      <w:r w:rsidRPr="00A734F4">
        <w:rPr>
          <w:rFonts w:ascii="Arial" w:hAnsi="Arial" w:cs="Arial"/>
          <w:sz w:val="20"/>
          <w:szCs w:val="20"/>
        </w:rPr>
        <w:t xml:space="preserve">) along with Grand </w:t>
      </w:r>
      <w:proofErr w:type="spellStart"/>
      <w:r w:rsidRPr="00A734F4">
        <w:rPr>
          <w:rFonts w:ascii="Arial" w:hAnsi="Arial" w:cs="Arial"/>
          <w:sz w:val="20"/>
          <w:szCs w:val="20"/>
        </w:rPr>
        <w:t>Naine</w:t>
      </w:r>
      <w:proofErr w:type="spellEnd"/>
      <w:r w:rsidRPr="00A734F4">
        <w:rPr>
          <w:rFonts w:ascii="Arial" w:hAnsi="Arial" w:cs="Arial"/>
          <w:sz w:val="20"/>
          <w:szCs w:val="20"/>
        </w:rPr>
        <w:t xml:space="preserve"> of banana. </w:t>
      </w:r>
      <w:r w:rsidRPr="00A734F4">
        <w:rPr>
          <w:rStyle w:val="Emphasis"/>
          <w:rFonts w:ascii="Arial" w:hAnsi="Arial" w:cs="Arial"/>
          <w:sz w:val="20"/>
          <w:szCs w:val="20"/>
        </w:rPr>
        <w:t>International Journal of Biotechnology and Biosciences, 4</w:t>
      </w:r>
      <w:r w:rsidRPr="00A734F4">
        <w:rPr>
          <w:rFonts w:ascii="Arial" w:hAnsi="Arial" w:cs="Arial"/>
          <w:sz w:val="20"/>
          <w:szCs w:val="20"/>
        </w:rPr>
        <w:t>, 224–230.</w:t>
      </w:r>
    </w:p>
    <w:p w14:paraId="02B0DEF1" w14:textId="77777777" w:rsidR="005655F1" w:rsidRDefault="005655F1" w:rsidP="007D591A">
      <w:pPr>
        <w:pStyle w:val="NormalWeb"/>
        <w:jc w:val="both"/>
        <w:rPr>
          <w:rStyle w:val="Hyperlink"/>
          <w:rFonts w:ascii="Arial" w:hAnsi="Arial" w:cs="Arial"/>
          <w:sz w:val="20"/>
          <w:szCs w:val="20"/>
        </w:rPr>
      </w:pPr>
      <w:proofErr w:type="spellStart"/>
      <w:r w:rsidRPr="00A734F4">
        <w:rPr>
          <w:rFonts w:ascii="Arial" w:hAnsi="Arial" w:cs="Arial"/>
          <w:sz w:val="20"/>
          <w:szCs w:val="20"/>
        </w:rPr>
        <w:t>Merina</w:t>
      </w:r>
      <w:proofErr w:type="spellEnd"/>
      <w:r w:rsidRPr="00A734F4">
        <w:rPr>
          <w:rFonts w:ascii="Arial" w:hAnsi="Arial" w:cs="Arial"/>
          <w:sz w:val="20"/>
          <w:szCs w:val="20"/>
        </w:rPr>
        <w:t xml:space="preserve">, S., Prem Kumari, M., Saravanan, S., &amp; Pillai, A. (2020). </w:t>
      </w:r>
      <w:r w:rsidRPr="00A734F4">
        <w:rPr>
          <w:rFonts w:ascii="Arial" w:hAnsi="Arial" w:cs="Arial"/>
          <w:i/>
          <w:iCs/>
          <w:sz w:val="20"/>
          <w:szCs w:val="20"/>
        </w:rPr>
        <w:t>In vitro</w:t>
      </w:r>
      <w:r w:rsidRPr="00A734F4">
        <w:rPr>
          <w:rFonts w:ascii="Arial" w:hAnsi="Arial" w:cs="Arial"/>
          <w:sz w:val="20"/>
          <w:szCs w:val="20"/>
        </w:rPr>
        <w:t xml:space="preserve"> propagation of medicinally valuable traditional banana cultivar, </w:t>
      </w:r>
      <w:r w:rsidRPr="00A734F4">
        <w:rPr>
          <w:rStyle w:val="Emphasis"/>
          <w:rFonts w:ascii="Arial" w:hAnsi="Arial" w:cs="Arial"/>
          <w:sz w:val="20"/>
          <w:szCs w:val="20"/>
        </w:rPr>
        <w:t>Musa acuminata</w:t>
      </w:r>
      <w:r w:rsidRPr="00A734F4">
        <w:rPr>
          <w:rFonts w:ascii="Arial" w:hAnsi="Arial" w:cs="Arial"/>
          <w:sz w:val="20"/>
          <w:szCs w:val="20"/>
        </w:rPr>
        <w:t xml:space="preserve"> cv. Matti by shoot tip culture. </w:t>
      </w:r>
      <w:r w:rsidRPr="00A734F4">
        <w:rPr>
          <w:rStyle w:val="Emphasis"/>
          <w:rFonts w:ascii="Arial" w:hAnsi="Arial" w:cs="Arial"/>
          <w:sz w:val="20"/>
          <w:szCs w:val="20"/>
        </w:rPr>
        <w:t>International Journal of Current Microbiology and Applied Sciences, 9</w:t>
      </w:r>
      <w:r w:rsidRPr="00A734F4">
        <w:rPr>
          <w:rFonts w:ascii="Arial" w:hAnsi="Arial" w:cs="Arial"/>
          <w:sz w:val="20"/>
          <w:szCs w:val="20"/>
        </w:rPr>
        <w:t xml:space="preserve">(8), Article 257. </w:t>
      </w:r>
      <w:hyperlink r:id="rId27" w:tgtFrame="_new" w:history="1">
        <w:r w:rsidRPr="00A734F4">
          <w:rPr>
            <w:rStyle w:val="Hyperlink"/>
            <w:rFonts w:ascii="Arial" w:hAnsi="Arial" w:cs="Arial"/>
            <w:sz w:val="20"/>
            <w:szCs w:val="20"/>
          </w:rPr>
          <w:t>https://doi.org/10.20546/ijcmas.2020.908.257</w:t>
        </w:r>
      </w:hyperlink>
    </w:p>
    <w:p w14:paraId="56656FD5" w14:textId="77777777" w:rsidR="005655F1" w:rsidRPr="00A734F4" w:rsidRDefault="005655F1" w:rsidP="007D591A">
      <w:pPr>
        <w:pStyle w:val="NormalWeb"/>
        <w:jc w:val="both"/>
        <w:rPr>
          <w:rFonts w:ascii="Arial" w:hAnsi="Arial" w:cs="Arial"/>
          <w:sz w:val="20"/>
          <w:szCs w:val="20"/>
        </w:rPr>
      </w:pPr>
      <w:proofErr w:type="spellStart"/>
      <w:r w:rsidRPr="00A734F4">
        <w:rPr>
          <w:rFonts w:ascii="Arial" w:hAnsi="Arial" w:cs="Arial"/>
          <w:sz w:val="20"/>
          <w:szCs w:val="20"/>
        </w:rPr>
        <w:t>Oumar</w:t>
      </w:r>
      <w:proofErr w:type="spellEnd"/>
      <w:r w:rsidRPr="00A734F4">
        <w:rPr>
          <w:rFonts w:ascii="Arial" w:hAnsi="Arial" w:cs="Arial"/>
          <w:sz w:val="20"/>
          <w:szCs w:val="20"/>
        </w:rPr>
        <w:t xml:space="preserve">, S., Kouassi, M., Kouablan, K., Eugene, K., &amp; Severin, A. (2017). Effect of adenine sulphate, casein hydrolysate and spermidine on in vitro shoot multiplication of two banana varieties (FHIA-21 and PITA-3). </w:t>
      </w:r>
      <w:r w:rsidRPr="00A734F4">
        <w:rPr>
          <w:rStyle w:val="Emphasis"/>
          <w:rFonts w:ascii="Arial" w:hAnsi="Arial" w:cs="Arial"/>
          <w:sz w:val="20"/>
          <w:szCs w:val="20"/>
        </w:rPr>
        <w:t>African Journal of Biotechnology, 16</w:t>
      </w:r>
      <w:r w:rsidRPr="00A734F4">
        <w:rPr>
          <w:rFonts w:ascii="Arial" w:hAnsi="Arial" w:cs="Arial"/>
          <w:sz w:val="20"/>
          <w:szCs w:val="20"/>
        </w:rPr>
        <w:t xml:space="preserve">(41), 2152–2159. </w:t>
      </w:r>
      <w:hyperlink r:id="rId28" w:tgtFrame="_new" w:history="1">
        <w:r w:rsidRPr="00A734F4">
          <w:rPr>
            <w:rStyle w:val="Hyperlink"/>
            <w:rFonts w:ascii="Arial" w:hAnsi="Arial" w:cs="Arial"/>
            <w:sz w:val="20"/>
            <w:szCs w:val="20"/>
          </w:rPr>
          <w:t>https://doi.org/10.5897/AJB2017.16247</w:t>
        </w:r>
      </w:hyperlink>
    </w:p>
    <w:p w14:paraId="0C8025A3" w14:textId="77777777" w:rsidR="005655F1" w:rsidRPr="00A734F4" w:rsidRDefault="005655F1" w:rsidP="007D591A">
      <w:pPr>
        <w:pStyle w:val="NormalWeb"/>
        <w:jc w:val="both"/>
        <w:rPr>
          <w:rFonts w:ascii="Arial" w:hAnsi="Arial" w:cs="Arial"/>
          <w:sz w:val="20"/>
          <w:szCs w:val="20"/>
        </w:rPr>
      </w:pPr>
      <w:proofErr w:type="spellStart"/>
      <w:r w:rsidRPr="00A734F4">
        <w:rPr>
          <w:rFonts w:ascii="Arial" w:hAnsi="Arial" w:cs="Arial"/>
          <w:sz w:val="20"/>
          <w:szCs w:val="20"/>
        </w:rPr>
        <w:t>Prabhuling</w:t>
      </w:r>
      <w:proofErr w:type="spellEnd"/>
      <w:r w:rsidRPr="00A734F4">
        <w:rPr>
          <w:rFonts w:ascii="Arial" w:hAnsi="Arial" w:cs="Arial"/>
          <w:sz w:val="20"/>
          <w:szCs w:val="20"/>
        </w:rPr>
        <w:t xml:space="preserve">, G., Rashmi, H., &amp; Babu, A. G. (2017). Protocol for tissue culture propagation of banana cv. Ney Poovan (AB). </w:t>
      </w:r>
      <w:r w:rsidRPr="00A734F4">
        <w:rPr>
          <w:rStyle w:val="Emphasis"/>
          <w:rFonts w:ascii="Arial" w:hAnsi="Arial" w:cs="Arial"/>
          <w:sz w:val="20"/>
          <w:szCs w:val="20"/>
        </w:rPr>
        <w:t>International Journal of Science and Nature, 8</w:t>
      </w:r>
      <w:r w:rsidRPr="00A734F4">
        <w:rPr>
          <w:rFonts w:ascii="Arial" w:hAnsi="Arial" w:cs="Arial"/>
          <w:sz w:val="20"/>
          <w:szCs w:val="20"/>
        </w:rPr>
        <w:t>(4), 882–887.</w:t>
      </w:r>
    </w:p>
    <w:p w14:paraId="2B308DDF" w14:textId="77777777" w:rsidR="005655F1" w:rsidRDefault="005655F1" w:rsidP="00A27235">
      <w:pPr>
        <w:pStyle w:val="NormalWeb"/>
        <w:jc w:val="both"/>
        <w:rPr>
          <w:rFonts w:ascii="Arial" w:hAnsi="Arial" w:cs="Arial"/>
          <w:sz w:val="20"/>
          <w:szCs w:val="20"/>
        </w:rPr>
      </w:pPr>
      <w:proofErr w:type="spellStart"/>
      <w:r w:rsidRPr="00A734F4">
        <w:rPr>
          <w:rFonts w:ascii="Arial" w:hAnsi="Arial" w:cs="Arial"/>
          <w:sz w:val="20"/>
          <w:szCs w:val="20"/>
        </w:rPr>
        <w:t>Rajoriya</w:t>
      </w:r>
      <w:proofErr w:type="spellEnd"/>
      <w:r w:rsidRPr="00A734F4">
        <w:rPr>
          <w:rFonts w:ascii="Arial" w:hAnsi="Arial" w:cs="Arial"/>
          <w:sz w:val="20"/>
          <w:szCs w:val="20"/>
        </w:rPr>
        <w:t xml:space="preserve">, P., Singh, V. K., Jaiswal, N., &amp; Lall, R. (2018). Optimizing the effect of plant growth regulators on </w:t>
      </w:r>
      <w:r w:rsidRPr="00A734F4">
        <w:rPr>
          <w:rFonts w:ascii="Arial" w:hAnsi="Arial" w:cs="Arial"/>
          <w:i/>
          <w:iCs/>
          <w:sz w:val="20"/>
          <w:szCs w:val="20"/>
        </w:rPr>
        <w:t>in vitro</w:t>
      </w:r>
      <w:r w:rsidRPr="00A734F4">
        <w:rPr>
          <w:rFonts w:ascii="Arial" w:hAnsi="Arial" w:cs="Arial"/>
          <w:sz w:val="20"/>
          <w:szCs w:val="20"/>
        </w:rPr>
        <w:t xml:space="preserve"> micropropagation of Indian red banana (</w:t>
      </w:r>
      <w:r w:rsidRPr="00A734F4">
        <w:rPr>
          <w:rStyle w:val="Emphasis"/>
          <w:rFonts w:ascii="Arial" w:hAnsi="Arial" w:cs="Arial"/>
          <w:sz w:val="20"/>
          <w:szCs w:val="20"/>
        </w:rPr>
        <w:t>Musa acuminata</w:t>
      </w:r>
      <w:r w:rsidRPr="00A734F4">
        <w:rPr>
          <w:rFonts w:ascii="Arial" w:hAnsi="Arial" w:cs="Arial"/>
          <w:sz w:val="20"/>
          <w:szCs w:val="20"/>
        </w:rPr>
        <w:t xml:space="preserve">). </w:t>
      </w:r>
      <w:r w:rsidRPr="00A734F4">
        <w:rPr>
          <w:rStyle w:val="Emphasis"/>
          <w:rFonts w:ascii="Arial" w:hAnsi="Arial" w:cs="Arial"/>
          <w:sz w:val="20"/>
          <w:szCs w:val="20"/>
        </w:rPr>
        <w:t>Journal of Pharmacognosy and Phytochemistry, 7</w:t>
      </w:r>
      <w:r w:rsidRPr="00A734F4">
        <w:rPr>
          <w:rFonts w:ascii="Arial" w:hAnsi="Arial" w:cs="Arial"/>
          <w:sz w:val="20"/>
          <w:szCs w:val="20"/>
        </w:rPr>
        <w:t>(Special Issue 1), 628–634.</w:t>
      </w:r>
    </w:p>
    <w:p w14:paraId="00BF6B93" w14:textId="77777777" w:rsidR="005655F1" w:rsidRDefault="005655F1" w:rsidP="00A27235">
      <w:pPr>
        <w:pStyle w:val="NormalWeb"/>
        <w:jc w:val="both"/>
        <w:rPr>
          <w:rFonts w:ascii="Arial" w:hAnsi="Arial" w:cs="Arial"/>
          <w:sz w:val="20"/>
          <w:szCs w:val="20"/>
        </w:rPr>
      </w:pPr>
      <w:r w:rsidRPr="00A734F4">
        <w:rPr>
          <w:rFonts w:ascii="Arial" w:hAnsi="Arial" w:cs="Arial"/>
          <w:sz w:val="20"/>
          <w:szCs w:val="20"/>
        </w:rPr>
        <w:t xml:space="preserve">Reddy, D. R., Reddy, D., </w:t>
      </w:r>
      <w:proofErr w:type="spellStart"/>
      <w:r w:rsidRPr="00A734F4">
        <w:rPr>
          <w:rFonts w:ascii="Arial" w:hAnsi="Arial" w:cs="Arial"/>
          <w:sz w:val="20"/>
          <w:szCs w:val="20"/>
        </w:rPr>
        <w:t>Suvarna</w:t>
      </w:r>
      <w:proofErr w:type="spellEnd"/>
      <w:r w:rsidRPr="00A734F4">
        <w:rPr>
          <w:rFonts w:ascii="Arial" w:hAnsi="Arial" w:cs="Arial"/>
          <w:sz w:val="20"/>
          <w:szCs w:val="20"/>
        </w:rPr>
        <w:t xml:space="preserve">, D., &amp; Rao, D. (2014). Effects of 6-benzyl amino purine (6-BAP) on </w:t>
      </w:r>
      <w:r w:rsidRPr="00A734F4">
        <w:rPr>
          <w:rFonts w:ascii="Arial" w:hAnsi="Arial" w:cs="Arial"/>
          <w:i/>
          <w:iCs/>
          <w:sz w:val="20"/>
          <w:szCs w:val="20"/>
        </w:rPr>
        <w:t>in vitro</w:t>
      </w:r>
      <w:r w:rsidRPr="00A734F4">
        <w:rPr>
          <w:rFonts w:ascii="Arial" w:hAnsi="Arial" w:cs="Arial"/>
          <w:sz w:val="20"/>
          <w:szCs w:val="20"/>
        </w:rPr>
        <w:t xml:space="preserve"> shoot multiplication of Grand </w:t>
      </w:r>
      <w:proofErr w:type="spellStart"/>
      <w:r w:rsidRPr="00A734F4">
        <w:rPr>
          <w:rFonts w:ascii="Arial" w:hAnsi="Arial" w:cs="Arial"/>
          <w:sz w:val="20"/>
          <w:szCs w:val="20"/>
        </w:rPr>
        <w:t>Naine</w:t>
      </w:r>
      <w:proofErr w:type="spellEnd"/>
      <w:r w:rsidRPr="00A734F4">
        <w:rPr>
          <w:rFonts w:ascii="Arial" w:hAnsi="Arial" w:cs="Arial"/>
          <w:sz w:val="20"/>
          <w:szCs w:val="20"/>
        </w:rPr>
        <w:t xml:space="preserve"> (</w:t>
      </w:r>
      <w:r w:rsidRPr="00A734F4">
        <w:rPr>
          <w:rStyle w:val="Emphasis"/>
          <w:rFonts w:ascii="Arial" w:hAnsi="Arial" w:cs="Arial"/>
          <w:sz w:val="20"/>
          <w:szCs w:val="20"/>
        </w:rPr>
        <w:t>Musa sp.</w:t>
      </w:r>
      <w:r w:rsidRPr="00A734F4">
        <w:rPr>
          <w:rFonts w:ascii="Arial" w:hAnsi="Arial" w:cs="Arial"/>
          <w:sz w:val="20"/>
          <w:szCs w:val="20"/>
        </w:rPr>
        <w:t xml:space="preserve">). </w:t>
      </w:r>
      <w:r w:rsidRPr="00A734F4">
        <w:rPr>
          <w:rStyle w:val="Emphasis"/>
          <w:rFonts w:ascii="Arial" w:hAnsi="Arial" w:cs="Arial"/>
          <w:sz w:val="20"/>
          <w:szCs w:val="20"/>
        </w:rPr>
        <w:t>International Journal of Advanced Biotechnology and Research, 5</w:t>
      </w:r>
      <w:r w:rsidRPr="00A734F4">
        <w:rPr>
          <w:rFonts w:ascii="Arial" w:hAnsi="Arial" w:cs="Arial"/>
          <w:sz w:val="20"/>
          <w:szCs w:val="20"/>
        </w:rPr>
        <w:t>(1), 36–42.</w:t>
      </w:r>
    </w:p>
    <w:p w14:paraId="4A8E856C" w14:textId="77777777" w:rsidR="005655F1" w:rsidRPr="00A734F4" w:rsidRDefault="005655F1" w:rsidP="007D591A">
      <w:pPr>
        <w:pStyle w:val="NormalWeb"/>
        <w:jc w:val="both"/>
        <w:rPr>
          <w:rFonts w:ascii="Arial" w:hAnsi="Arial" w:cs="Arial"/>
          <w:sz w:val="20"/>
          <w:szCs w:val="20"/>
        </w:rPr>
      </w:pPr>
      <w:r w:rsidRPr="00A27235">
        <w:rPr>
          <w:rFonts w:ascii="Arial" w:hAnsi="Arial" w:cs="Arial"/>
          <w:sz w:val="20"/>
          <w:szCs w:val="20"/>
        </w:rPr>
        <w:t xml:space="preserve">Singh, A., Singh </w:t>
      </w:r>
      <w:proofErr w:type="spellStart"/>
      <w:r w:rsidRPr="00A27235">
        <w:rPr>
          <w:rFonts w:ascii="Arial" w:hAnsi="Arial" w:cs="Arial"/>
          <w:sz w:val="20"/>
          <w:szCs w:val="20"/>
        </w:rPr>
        <w:t>Sengar</w:t>
      </w:r>
      <w:proofErr w:type="spellEnd"/>
      <w:r w:rsidRPr="00A27235">
        <w:rPr>
          <w:rFonts w:ascii="Arial" w:hAnsi="Arial" w:cs="Arial"/>
          <w:sz w:val="20"/>
          <w:szCs w:val="20"/>
        </w:rPr>
        <w:t xml:space="preserve">, R., Gupta, S., Kumar, M., </w:t>
      </w:r>
      <w:proofErr w:type="spellStart"/>
      <w:r w:rsidRPr="00A27235">
        <w:rPr>
          <w:rFonts w:ascii="Arial" w:hAnsi="Arial" w:cs="Arial"/>
          <w:sz w:val="20"/>
          <w:szCs w:val="20"/>
        </w:rPr>
        <w:t>Satyaprakash</w:t>
      </w:r>
      <w:proofErr w:type="spellEnd"/>
      <w:r w:rsidRPr="00A27235">
        <w:rPr>
          <w:rFonts w:ascii="Arial" w:hAnsi="Arial" w:cs="Arial"/>
          <w:sz w:val="20"/>
          <w:szCs w:val="20"/>
        </w:rPr>
        <w:t>, &amp; Singh, A. (2024). Effect of different plant growth regulators on shoot initiation of banana varieties. International Journal of Advanced Biochemistry Research, 8(7), 181–186.</w:t>
      </w:r>
    </w:p>
    <w:p w14:paraId="58A161B7" w14:textId="77777777" w:rsidR="005655F1" w:rsidRPr="004C761F" w:rsidRDefault="005655F1" w:rsidP="004C761F">
      <w:pPr>
        <w:rPr>
          <w:rFonts w:ascii="Arial" w:hAnsi="Arial" w:cs="Arial"/>
          <w:lang w:val="en-GB"/>
        </w:rPr>
      </w:pPr>
      <w:proofErr w:type="spellStart"/>
      <w:r w:rsidRPr="004C761F">
        <w:rPr>
          <w:rFonts w:ascii="Arial" w:hAnsi="Arial" w:cs="Arial"/>
          <w:lang w:val="en-GB"/>
        </w:rPr>
        <w:lastRenderedPageBreak/>
        <w:t>Somasundaram</w:t>
      </w:r>
      <w:proofErr w:type="spellEnd"/>
      <w:r w:rsidRPr="004C761F">
        <w:rPr>
          <w:rFonts w:ascii="Arial" w:hAnsi="Arial" w:cs="Arial"/>
          <w:lang w:val="en-GB"/>
        </w:rPr>
        <w:t xml:space="preserve">, S. M., </w:t>
      </w:r>
      <w:proofErr w:type="spellStart"/>
      <w:r w:rsidRPr="004C761F">
        <w:rPr>
          <w:rFonts w:ascii="Arial" w:hAnsi="Arial" w:cs="Arial"/>
          <w:lang w:val="en-GB"/>
        </w:rPr>
        <w:t>Chinnadurai</w:t>
      </w:r>
      <w:proofErr w:type="spellEnd"/>
      <w:r w:rsidRPr="004C761F">
        <w:rPr>
          <w:rFonts w:ascii="Arial" w:hAnsi="Arial" w:cs="Arial"/>
          <w:lang w:val="en-GB"/>
        </w:rPr>
        <w:t xml:space="preserve">, K., Gandhi, K., </w:t>
      </w:r>
      <w:proofErr w:type="spellStart"/>
      <w:r w:rsidRPr="004C761F">
        <w:rPr>
          <w:rFonts w:ascii="Arial" w:hAnsi="Arial" w:cs="Arial"/>
          <w:lang w:val="en-GB"/>
        </w:rPr>
        <w:t>Murugesan</w:t>
      </w:r>
      <w:proofErr w:type="spellEnd"/>
      <w:r w:rsidRPr="004C761F">
        <w:rPr>
          <w:rFonts w:ascii="Arial" w:hAnsi="Arial" w:cs="Arial"/>
          <w:lang w:val="en-GB"/>
        </w:rPr>
        <w:t xml:space="preserve">, B., </w:t>
      </w:r>
      <w:proofErr w:type="spellStart"/>
      <w:r w:rsidRPr="004C761F">
        <w:rPr>
          <w:rFonts w:ascii="Arial" w:hAnsi="Arial" w:cs="Arial"/>
          <w:lang w:val="en-GB"/>
        </w:rPr>
        <w:t>Murugesan</w:t>
      </w:r>
      <w:proofErr w:type="spellEnd"/>
      <w:r w:rsidRPr="004C761F">
        <w:rPr>
          <w:rFonts w:ascii="Arial" w:hAnsi="Arial" w:cs="Arial"/>
          <w:lang w:val="en-GB"/>
        </w:rPr>
        <w:t xml:space="preserve">, U., </w:t>
      </w:r>
      <w:proofErr w:type="spellStart"/>
      <w:r w:rsidRPr="004C761F">
        <w:rPr>
          <w:rFonts w:ascii="Arial" w:hAnsi="Arial" w:cs="Arial"/>
          <w:lang w:val="en-GB"/>
        </w:rPr>
        <w:t>Jayakumar</w:t>
      </w:r>
      <w:proofErr w:type="spellEnd"/>
      <w:r w:rsidRPr="004C761F">
        <w:rPr>
          <w:rFonts w:ascii="Arial" w:hAnsi="Arial" w:cs="Arial"/>
          <w:lang w:val="en-GB"/>
        </w:rPr>
        <w:t xml:space="preserve">, M., &amp; </w:t>
      </w:r>
      <w:proofErr w:type="spellStart"/>
      <w:r w:rsidRPr="004C761F">
        <w:rPr>
          <w:rFonts w:ascii="Arial" w:hAnsi="Arial" w:cs="Arial"/>
          <w:lang w:val="en-GB"/>
        </w:rPr>
        <w:t>Subbaraya</w:t>
      </w:r>
      <w:proofErr w:type="spellEnd"/>
      <w:r w:rsidRPr="004C761F">
        <w:rPr>
          <w:rFonts w:ascii="Arial" w:hAnsi="Arial" w:cs="Arial"/>
          <w:lang w:val="en-GB"/>
        </w:rPr>
        <w:t xml:space="preserve">, U. (2025). Impact of energy saving LED illumination on growth, physiological and biochemical parameters of Musa spp. cv. Red banana regenerated </w:t>
      </w:r>
      <w:r w:rsidRPr="004C761F">
        <w:rPr>
          <w:rFonts w:ascii="Arial" w:hAnsi="Arial" w:cs="Arial"/>
          <w:i/>
          <w:iCs/>
          <w:lang w:val="en-GB"/>
        </w:rPr>
        <w:t>in vitro</w:t>
      </w:r>
      <w:r w:rsidRPr="004C761F">
        <w:rPr>
          <w:rFonts w:ascii="Arial" w:hAnsi="Arial" w:cs="Arial"/>
          <w:lang w:val="en-GB"/>
        </w:rPr>
        <w:t xml:space="preserve"> using different explants. South African Journal of Botany, 185, 361-371.</w:t>
      </w:r>
    </w:p>
    <w:p w14:paraId="037DB2BD" w14:textId="79D913EC" w:rsidR="00477D10" w:rsidRPr="005655F1" w:rsidRDefault="005655F1" w:rsidP="005655F1">
      <w:pPr>
        <w:pStyle w:val="NormalWeb"/>
        <w:jc w:val="both"/>
        <w:rPr>
          <w:rFonts w:ascii="Arial" w:hAnsi="Arial" w:cs="Arial"/>
          <w:sz w:val="20"/>
          <w:szCs w:val="20"/>
        </w:rPr>
      </w:pPr>
      <w:proofErr w:type="spellStart"/>
      <w:r w:rsidRPr="00A734F4">
        <w:rPr>
          <w:rFonts w:ascii="Arial" w:hAnsi="Arial" w:cs="Arial"/>
          <w:sz w:val="20"/>
          <w:szCs w:val="20"/>
        </w:rPr>
        <w:t>Vidhya</w:t>
      </w:r>
      <w:proofErr w:type="spellEnd"/>
      <w:r w:rsidRPr="00A734F4">
        <w:rPr>
          <w:rFonts w:ascii="Arial" w:hAnsi="Arial" w:cs="Arial"/>
          <w:sz w:val="20"/>
          <w:szCs w:val="20"/>
        </w:rPr>
        <w:t xml:space="preserve">, R., &amp; Nair, A. (2002). Molecular analysis of </w:t>
      </w:r>
      <w:proofErr w:type="spellStart"/>
      <w:r w:rsidRPr="00A734F4">
        <w:rPr>
          <w:rFonts w:ascii="Arial" w:hAnsi="Arial" w:cs="Arial"/>
          <w:sz w:val="20"/>
          <w:szCs w:val="20"/>
        </w:rPr>
        <w:t>somaclonal</w:t>
      </w:r>
      <w:proofErr w:type="spellEnd"/>
      <w:r w:rsidRPr="00A734F4">
        <w:rPr>
          <w:rFonts w:ascii="Arial" w:hAnsi="Arial" w:cs="Arial"/>
          <w:sz w:val="20"/>
          <w:szCs w:val="20"/>
        </w:rPr>
        <w:t xml:space="preserve"> variation in </w:t>
      </w:r>
      <w:r w:rsidRPr="00A734F4">
        <w:rPr>
          <w:rStyle w:val="Emphasis"/>
          <w:rFonts w:ascii="Arial" w:hAnsi="Arial" w:cs="Arial"/>
          <w:sz w:val="20"/>
          <w:szCs w:val="20"/>
        </w:rPr>
        <w:t>Musa acuminata</w:t>
      </w:r>
      <w:r w:rsidRPr="00A734F4">
        <w:rPr>
          <w:rFonts w:ascii="Arial" w:hAnsi="Arial" w:cs="Arial"/>
          <w:sz w:val="20"/>
          <w:szCs w:val="20"/>
        </w:rPr>
        <w:t xml:space="preserve"> (AAA) cv. Red. </w:t>
      </w:r>
      <w:proofErr w:type="spellStart"/>
      <w:r w:rsidRPr="00A734F4">
        <w:rPr>
          <w:rStyle w:val="Emphasis"/>
          <w:rFonts w:ascii="Arial" w:hAnsi="Arial" w:cs="Arial"/>
          <w:sz w:val="20"/>
          <w:szCs w:val="20"/>
        </w:rPr>
        <w:t>Phytomorphology</w:t>
      </w:r>
      <w:proofErr w:type="spellEnd"/>
      <w:r w:rsidRPr="00A734F4">
        <w:rPr>
          <w:rStyle w:val="Emphasis"/>
          <w:rFonts w:ascii="Arial" w:hAnsi="Arial" w:cs="Arial"/>
          <w:sz w:val="20"/>
          <w:szCs w:val="20"/>
        </w:rPr>
        <w:t>: An International Journal of Plant Morphology, 52</w:t>
      </w:r>
      <w:r w:rsidRPr="00A734F4">
        <w:rPr>
          <w:rFonts w:ascii="Arial" w:hAnsi="Arial" w:cs="Arial"/>
          <w:sz w:val="20"/>
          <w:szCs w:val="20"/>
        </w:rPr>
        <w:t>, 293–300.</w:t>
      </w:r>
    </w:p>
    <w:sectPr w:rsidR="00477D10" w:rsidRPr="005655F1" w:rsidSect="00B34EEC">
      <w:headerReference w:type="even" r:id="rId29"/>
      <w:headerReference w:type="default" r:id="rId30"/>
      <w:footerReference w:type="default" r:id="rId31"/>
      <w:headerReference w:type="first" r:id="rId32"/>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E52A4" w14:textId="77777777" w:rsidR="00791999" w:rsidRDefault="00791999" w:rsidP="00C37E61">
      <w:r>
        <w:separator/>
      </w:r>
    </w:p>
  </w:endnote>
  <w:endnote w:type="continuationSeparator" w:id="0">
    <w:p w14:paraId="524B1706" w14:textId="77777777" w:rsidR="00791999" w:rsidRDefault="0079199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7E381" w14:textId="77777777" w:rsidR="00DE1E60" w:rsidRPr="00C37E61" w:rsidRDefault="00DE1E60"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FD7B8" w14:textId="77777777" w:rsidR="00791999" w:rsidRDefault="00791999" w:rsidP="00C37E61">
      <w:r>
        <w:separator/>
      </w:r>
    </w:p>
  </w:footnote>
  <w:footnote w:type="continuationSeparator" w:id="0">
    <w:p w14:paraId="4E3543C5" w14:textId="77777777" w:rsidR="00791999" w:rsidRDefault="00791999"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60CDC" w14:textId="1DDA3926" w:rsidR="001B32FE" w:rsidRDefault="00791999">
    <w:pPr>
      <w:pStyle w:val="Header"/>
    </w:pPr>
    <w:r>
      <w:rPr>
        <w:noProof/>
      </w:rPr>
      <w:pict w14:anchorId="7A5B5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29"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5ED58" w14:textId="0677C5F0" w:rsidR="001B32FE" w:rsidRDefault="00791999">
    <w:pPr>
      <w:pStyle w:val="Header"/>
    </w:pPr>
    <w:r>
      <w:rPr>
        <w:noProof/>
      </w:rPr>
      <w:pict w14:anchorId="343C4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0"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ECA67" w14:textId="433DD25F" w:rsidR="00DE1E60" w:rsidRPr="00296529" w:rsidRDefault="00791999" w:rsidP="00296529">
    <w:pPr>
      <w:ind w:left="2160"/>
      <w:jc w:val="center"/>
      <w:rPr>
        <w:rFonts w:ascii="Times New Roman" w:eastAsia="Calibri" w:hAnsi="Times New Roman"/>
        <w:i/>
        <w:sz w:val="18"/>
        <w:szCs w:val="22"/>
      </w:rPr>
    </w:pPr>
    <w:r>
      <w:rPr>
        <w:noProof/>
      </w:rPr>
      <w:pict w14:anchorId="164DD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28"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1679647" w14:textId="77777777" w:rsidR="00DE1E60" w:rsidRPr="00296529" w:rsidRDefault="00DE1E6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DFCF8DB" w14:textId="77777777" w:rsidR="00DE1E60" w:rsidRPr="00296529" w:rsidRDefault="00DE1E6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CE3EC50" w14:textId="77777777" w:rsidR="00DE1E60" w:rsidRPr="00296529" w:rsidRDefault="00DE1E6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ED6B30" w14:textId="77777777" w:rsidR="00DE1E60" w:rsidRDefault="00DE1E6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35FE22" w14:textId="77777777" w:rsidR="00DE1E60" w:rsidRDefault="00DE1E6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3633532" w14:textId="77777777" w:rsidR="00DE1E60" w:rsidRDefault="00DE1E60">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41836" w14:textId="5E74934F" w:rsidR="001B32FE" w:rsidRDefault="00791999">
    <w:pPr>
      <w:pStyle w:val="Header"/>
    </w:pPr>
    <w:r>
      <w:rPr>
        <w:noProof/>
      </w:rPr>
      <w:pict w14:anchorId="09ECD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2"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46E01" w14:textId="120B237B" w:rsidR="001B32FE" w:rsidRDefault="00791999">
    <w:pPr>
      <w:pStyle w:val="Header"/>
    </w:pPr>
    <w:r>
      <w:rPr>
        <w:noProof/>
      </w:rPr>
      <w:pict w14:anchorId="19D16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3"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307EB" w14:textId="19C9A95F" w:rsidR="001B32FE" w:rsidRDefault="00791999">
    <w:pPr>
      <w:pStyle w:val="Header"/>
    </w:pPr>
    <w:r>
      <w:rPr>
        <w:noProof/>
      </w:rPr>
      <w:pict w14:anchorId="41B36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1"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442568"/>
    <w:multiLevelType w:val="hybridMultilevel"/>
    <w:tmpl w:val="9642E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6A17"/>
    <w:rsid w:val="000232FD"/>
    <w:rsid w:val="00030174"/>
    <w:rsid w:val="00030BFA"/>
    <w:rsid w:val="0004579C"/>
    <w:rsid w:val="00070215"/>
    <w:rsid w:val="000A28AD"/>
    <w:rsid w:val="000A47FA"/>
    <w:rsid w:val="000A65D3"/>
    <w:rsid w:val="000B1E33"/>
    <w:rsid w:val="000D4E93"/>
    <w:rsid w:val="000D689F"/>
    <w:rsid w:val="000E7B7B"/>
    <w:rsid w:val="000E7D62"/>
    <w:rsid w:val="00103357"/>
    <w:rsid w:val="00123C9F"/>
    <w:rsid w:val="00126190"/>
    <w:rsid w:val="00130881"/>
    <w:rsid w:val="00130F17"/>
    <w:rsid w:val="001320BF"/>
    <w:rsid w:val="00132991"/>
    <w:rsid w:val="00163995"/>
    <w:rsid w:val="00163BC4"/>
    <w:rsid w:val="00191062"/>
    <w:rsid w:val="00192B72"/>
    <w:rsid w:val="00194216"/>
    <w:rsid w:val="001A29D8"/>
    <w:rsid w:val="001A5CAA"/>
    <w:rsid w:val="001B0427"/>
    <w:rsid w:val="001B32FE"/>
    <w:rsid w:val="001D3A51"/>
    <w:rsid w:val="001E10D2"/>
    <w:rsid w:val="001E25B4"/>
    <w:rsid w:val="001E44FE"/>
    <w:rsid w:val="00200595"/>
    <w:rsid w:val="00204835"/>
    <w:rsid w:val="00231920"/>
    <w:rsid w:val="0023195C"/>
    <w:rsid w:val="0024282C"/>
    <w:rsid w:val="002460DC"/>
    <w:rsid w:val="00246D8F"/>
    <w:rsid w:val="00250985"/>
    <w:rsid w:val="002556F6"/>
    <w:rsid w:val="00283105"/>
    <w:rsid w:val="00284C4C"/>
    <w:rsid w:val="00287E68"/>
    <w:rsid w:val="0029574F"/>
    <w:rsid w:val="00296529"/>
    <w:rsid w:val="002A041E"/>
    <w:rsid w:val="002B27FB"/>
    <w:rsid w:val="002B685A"/>
    <w:rsid w:val="002B6FC8"/>
    <w:rsid w:val="002C57D2"/>
    <w:rsid w:val="002E0D56"/>
    <w:rsid w:val="00315186"/>
    <w:rsid w:val="003174B4"/>
    <w:rsid w:val="00321260"/>
    <w:rsid w:val="0033343E"/>
    <w:rsid w:val="00337E40"/>
    <w:rsid w:val="003512C2"/>
    <w:rsid w:val="00364FFD"/>
    <w:rsid w:val="00370AD0"/>
    <w:rsid w:val="00371FB6"/>
    <w:rsid w:val="003763C1"/>
    <w:rsid w:val="00376BBE"/>
    <w:rsid w:val="0038259F"/>
    <w:rsid w:val="0039224F"/>
    <w:rsid w:val="003A43A4"/>
    <w:rsid w:val="003A7E18"/>
    <w:rsid w:val="003B79E5"/>
    <w:rsid w:val="003C108D"/>
    <w:rsid w:val="003C4C86"/>
    <w:rsid w:val="003C5C44"/>
    <w:rsid w:val="003C6258"/>
    <w:rsid w:val="003E2904"/>
    <w:rsid w:val="003E7B2E"/>
    <w:rsid w:val="00401927"/>
    <w:rsid w:val="0041027F"/>
    <w:rsid w:val="00412475"/>
    <w:rsid w:val="00416D7B"/>
    <w:rsid w:val="0042098C"/>
    <w:rsid w:val="00423789"/>
    <w:rsid w:val="0044059F"/>
    <w:rsid w:val="00440F43"/>
    <w:rsid w:val="00441B6F"/>
    <w:rsid w:val="00446221"/>
    <w:rsid w:val="00450E62"/>
    <w:rsid w:val="004539DB"/>
    <w:rsid w:val="00471A80"/>
    <w:rsid w:val="00472266"/>
    <w:rsid w:val="00477D10"/>
    <w:rsid w:val="00481ECF"/>
    <w:rsid w:val="00483EDE"/>
    <w:rsid w:val="00492BC4"/>
    <w:rsid w:val="004A540F"/>
    <w:rsid w:val="004C761F"/>
    <w:rsid w:val="004D305E"/>
    <w:rsid w:val="004D4277"/>
    <w:rsid w:val="004F22CC"/>
    <w:rsid w:val="004F6868"/>
    <w:rsid w:val="00502516"/>
    <w:rsid w:val="00505F06"/>
    <w:rsid w:val="00506828"/>
    <w:rsid w:val="005075D0"/>
    <w:rsid w:val="0053056E"/>
    <w:rsid w:val="00554FDA"/>
    <w:rsid w:val="005557E1"/>
    <w:rsid w:val="00561FAB"/>
    <w:rsid w:val="005655F1"/>
    <w:rsid w:val="005C0EEB"/>
    <w:rsid w:val="005C784C"/>
    <w:rsid w:val="005D17F6"/>
    <w:rsid w:val="005E0DE5"/>
    <w:rsid w:val="005E5539"/>
    <w:rsid w:val="005E7D2A"/>
    <w:rsid w:val="00602BF5"/>
    <w:rsid w:val="00617FDD"/>
    <w:rsid w:val="00633614"/>
    <w:rsid w:val="00633F68"/>
    <w:rsid w:val="00636EB2"/>
    <w:rsid w:val="0063700F"/>
    <w:rsid w:val="006375B8"/>
    <w:rsid w:val="0066510A"/>
    <w:rsid w:val="006725C1"/>
    <w:rsid w:val="00673F9F"/>
    <w:rsid w:val="00686953"/>
    <w:rsid w:val="00687DEA"/>
    <w:rsid w:val="00687E67"/>
    <w:rsid w:val="006967F7"/>
    <w:rsid w:val="006A250C"/>
    <w:rsid w:val="006B21D3"/>
    <w:rsid w:val="006B57D0"/>
    <w:rsid w:val="006D30FF"/>
    <w:rsid w:val="006D6940"/>
    <w:rsid w:val="006D6F29"/>
    <w:rsid w:val="006F11EC"/>
    <w:rsid w:val="006F2DC4"/>
    <w:rsid w:val="006F7DC9"/>
    <w:rsid w:val="0070082C"/>
    <w:rsid w:val="007369E6"/>
    <w:rsid w:val="00737B3C"/>
    <w:rsid w:val="007409AE"/>
    <w:rsid w:val="00746607"/>
    <w:rsid w:val="00746E59"/>
    <w:rsid w:val="00754C9A"/>
    <w:rsid w:val="0075599A"/>
    <w:rsid w:val="00761D52"/>
    <w:rsid w:val="0077749E"/>
    <w:rsid w:val="00790ADA"/>
    <w:rsid w:val="00791999"/>
    <w:rsid w:val="007D2288"/>
    <w:rsid w:val="007D591A"/>
    <w:rsid w:val="007E088F"/>
    <w:rsid w:val="007E73D9"/>
    <w:rsid w:val="007F1718"/>
    <w:rsid w:val="007F7B32"/>
    <w:rsid w:val="008042D9"/>
    <w:rsid w:val="00804BC2"/>
    <w:rsid w:val="00805CF9"/>
    <w:rsid w:val="0081431A"/>
    <w:rsid w:val="0083216F"/>
    <w:rsid w:val="00860000"/>
    <w:rsid w:val="00862C40"/>
    <w:rsid w:val="00863BD3"/>
    <w:rsid w:val="008641ED"/>
    <w:rsid w:val="00866D66"/>
    <w:rsid w:val="008671C6"/>
    <w:rsid w:val="00873B4D"/>
    <w:rsid w:val="00875803"/>
    <w:rsid w:val="008B1705"/>
    <w:rsid w:val="008B459E"/>
    <w:rsid w:val="008C654E"/>
    <w:rsid w:val="008E13AE"/>
    <w:rsid w:val="008E1506"/>
    <w:rsid w:val="008E710C"/>
    <w:rsid w:val="008F69D6"/>
    <w:rsid w:val="00902823"/>
    <w:rsid w:val="00904BFC"/>
    <w:rsid w:val="00915CA6"/>
    <w:rsid w:val="00927834"/>
    <w:rsid w:val="009500A6"/>
    <w:rsid w:val="00957C18"/>
    <w:rsid w:val="0096209A"/>
    <w:rsid w:val="009659BA"/>
    <w:rsid w:val="00983040"/>
    <w:rsid w:val="009931F7"/>
    <w:rsid w:val="009A4978"/>
    <w:rsid w:val="009A6880"/>
    <w:rsid w:val="009B3FB9"/>
    <w:rsid w:val="009C2465"/>
    <w:rsid w:val="009D0300"/>
    <w:rsid w:val="009D29AB"/>
    <w:rsid w:val="009D35A0"/>
    <w:rsid w:val="009D7EB7"/>
    <w:rsid w:val="009E048A"/>
    <w:rsid w:val="009E08E9"/>
    <w:rsid w:val="009E3DB9"/>
    <w:rsid w:val="009E6E35"/>
    <w:rsid w:val="009F0EDA"/>
    <w:rsid w:val="00A02795"/>
    <w:rsid w:val="00A03B96"/>
    <w:rsid w:val="00A05B19"/>
    <w:rsid w:val="00A1134E"/>
    <w:rsid w:val="00A24E7E"/>
    <w:rsid w:val="00A258C3"/>
    <w:rsid w:val="00A27235"/>
    <w:rsid w:val="00A347C0"/>
    <w:rsid w:val="00A5083A"/>
    <w:rsid w:val="00A51431"/>
    <w:rsid w:val="00A539AD"/>
    <w:rsid w:val="00A576DE"/>
    <w:rsid w:val="00A658C7"/>
    <w:rsid w:val="00A734F4"/>
    <w:rsid w:val="00A80714"/>
    <w:rsid w:val="00A835C8"/>
    <w:rsid w:val="00A94063"/>
    <w:rsid w:val="00AA1AFE"/>
    <w:rsid w:val="00AA6219"/>
    <w:rsid w:val="00AA74E0"/>
    <w:rsid w:val="00AB033D"/>
    <w:rsid w:val="00AB0EF4"/>
    <w:rsid w:val="00AB703F"/>
    <w:rsid w:val="00AC636D"/>
    <w:rsid w:val="00AC6BB8"/>
    <w:rsid w:val="00AE008F"/>
    <w:rsid w:val="00B01FCD"/>
    <w:rsid w:val="00B1776C"/>
    <w:rsid w:val="00B34EEC"/>
    <w:rsid w:val="00B4710A"/>
    <w:rsid w:val="00B52583"/>
    <w:rsid w:val="00B52896"/>
    <w:rsid w:val="00B56984"/>
    <w:rsid w:val="00B70AFA"/>
    <w:rsid w:val="00B72C54"/>
    <w:rsid w:val="00B95236"/>
    <w:rsid w:val="00B96BD9"/>
    <w:rsid w:val="00B97B53"/>
    <w:rsid w:val="00BA1B01"/>
    <w:rsid w:val="00BA2641"/>
    <w:rsid w:val="00BB1CBC"/>
    <w:rsid w:val="00BB37AA"/>
    <w:rsid w:val="00BC53A0"/>
    <w:rsid w:val="00BE2F9E"/>
    <w:rsid w:val="00BE62AD"/>
    <w:rsid w:val="00BF121F"/>
    <w:rsid w:val="00BF1F80"/>
    <w:rsid w:val="00C166EF"/>
    <w:rsid w:val="00C17EB0"/>
    <w:rsid w:val="00C2416E"/>
    <w:rsid w:val="00C27F5F"/>
    <w:rsid w:val="00C30A0F"/>
    <w:rsid w:val="00C37E61"/>
    <w:rsid w:val="00C52F0F"/>
    <w:rsid w:val="00C70F1B"/>
    <w:rsid w:val="00C71A47"/>
    <w:rsid w:val="00C72F06"/>
    <w:rsid w:val="00C7464C"/>
    <w:rsid w:val="00C85588"/>
    <w:rsid w:val="00CD6755"/>
    <w:rsid w:val="00CD6856"/>
    <w:rsid w:val="00CD749F"/>
    <w:rsid w:val="00CE0089"/>
    <w:rsid w:val="00CE793C"/>
    <w:rsid w:val="00CF193C"/>
    <w:rsid w:val="00D173F1"/>
    <w:rsid w:val="00D3109C"/>
    <w:rsid w:val="00D522C9"/>
    <w:rsid w:val="00D74CB0"/>
    <w:rsid w:val="00D8295D"/>
    <w:rsid w:val="00DA6777"/>
    <w:rsid w:val="00DA75A9"/>
    <w:rsid w:val="00DB6F42"/>
    <w:rsid w:val="00DC2A65"/>
    <w:rsid w:val="00DD627A"/>
    <w:rsid w:val="00DE15F0"/>
    <w:rsid w:val="00DE1E60"/>
    <w:rsid w:val="00DE5663"/>
    <w:rsid w:val="00DE78AA"/>
    <w:rsid w:val="00E04F36"/>
    <w:rsid w:val="00E053D0"/>
    <w:rsid w:val="00E1221E"/>
    <w:rsid w:val="00E15994"/>
    <w:rsid w:val="00E20CAB"/>
    <w:rsid w:val="00E3114E"/>
    <w:rsid w:val="00E31A70"/>
    <w:rsid w:val="00E34ACE"/>
    <w:rsid w:val="00E35B02"/>
    <w:rsid w:val="00E41912"/>
    <w:rsid w:val="00E42E1C"/>
    <w:rsid w:val="00E66496"/>
    <w:rsid w:val="00E66B35"/>
    <w:rsid w:val="00E66E10"/>
    <w:rsid w:val="00E769F6"/>
    <w:rsid w:val="00E810C2"/>
    <w:rsid w:val="00E8407C"/>
    <w:rsid w:val="00E84F3C"/>
    <w:rsid w:val="00EA012C"/>
    <w:rsid w:val="00EB54AE"/>
    <w:rsid w:val="00EC1CFA"/>
    <w:rsid w:val="00EC4FB0"/>
    <w:rsid w:val="00EC6A55"/>
    <w:rsid w:val="00ED0288"/>
    <w:rsid w:val="00EE52CB"/>
    <w:rsid w:val="00EF581D"/>
    <w:rsid w:val="00EF7FD8"/>
    <w:rsid w:val="00F053DA"/>
    <w:rsid w:val="00F06F59"/>
    <w:rsid w:val="00F17988"/>
    <w:rsid w:val="00F2660B"/>
    <w:rsid w:val="00F35169"/>
    <w:rsid w:val="00F36A23"/>
    <w:rsid w:val="00F41365"/>
    <w:rsid w:val="00F469F0"/>
    <w:rsid w:val="00F53273"/>
    <w:rsid w:val="00F755E4"/>
    <w:rsid w:val="00F77D02"/>
    <w:rsid w:val="00F94B7C"/>
    <w:rsid w:val="00FB3A86"/>
    <w:rsid w:val="00FD1753"/>
    <w:rsid w:val="00FD36C8"/>
    <w:rsid w:val="00FD6D8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A7624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94B7C"/>
    <w:pPr>
      <w:widowControl w:val="0"/>
      <w:autoSpaceDE w:val="0"/>
      <w:autoSpaceDN w:val="0"/>
    </w:pPr>
    <w:rPr>
      <w:rFonts w:ascii="Times New Roman" w:hAnsi="Times New Roman"/>
      <w:sz w:val="22"/>
      <w:szCs w:val="22"/>
    </w:rPr>
  </w:style>
  <w:style w:type="paragraph" w:styleId="NormalWeb">
    <w:name w:val="Normal (Web)"/>
    <w:basedOn w:val="Normal"/>
    <w:uiPriority w:val="99"/>
    <w:unhideWhenUsed/>
    <w:rsid w:val="005075D0"/>
    <w:pPr>
      <w:spacing w:before="100" w:beforeAutospacing="1" w:after="100" w:afterAutospacing="1"/>
    </w:pPr>
    <w:rPr>
      <w:rFonts w:ascii="Times New Roman" w:eastAsiaTheme="minorEastAsia" w:hAnsi="Times New Roman"/>
      <w:sz w:val="24"/>
      <w:szCs w:val="24"/>
      <w:lang w:val="en-IN"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35489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20546/ijcmas.2019.806.402"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doi.org/10.5897/AJB2017.16247" TargetMode="External"/><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doi.org/10.20546/ijcmas.2020.908.257"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8403E-415F-4654-ACFA-C44E48C9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771</TotalTime>
  <Pages>12</Pages>
  <Words>3924</Words>
  <Characters>22368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26240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42</cp:revision>
  <cp:lastPrinted>1999-07-06T11:00:00Z</cp:lastPrinted>
  <dcterms:created xsi:type="dcterms:W3CDTF">2025-08-31T12:49:00Z</dcterms:created>
  <dcterms:modified xsi:type="dcterms:W3CDTF">2025-09-24T17:46:00Z</dcterms:modified>
</cp:coreProperties>
</file>