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73940E" w14:textId="51B02F1F" w:rsidR="00D37883" w:rsidRDefault="00D37883" w:rsidP="009774E6">
      <w:pPr>
        <w:jc w:val="center"/>
        <w:rPr>
          <w:rFonts w:ascii="Times New Roman" w:hAnsi="Times New Roman" w:cs="Times New Roman"/>
          <w:b/>
          <w:bCs/>
          <w:sz w:val="24"/>
          <w:szCs w:val="24"/>
        </w:rPr>
      </w:pPr>
      <w:r w:rsidRPr="00D37883">
        <w:rPr>
          <w:rFonts w:ascii="Times New Roman" w:hAnsi="Times New Roman" w:cs="Times New Roman"/>
          <w:b/>
          <w:bCs/>
          <w:sz w:val="24"/>
          <w:szCs w:val="24"/>
        </w:rPr>
        <w:t>Growth and Yield Response of Indian Mustard (</w:t>
      </w:r>
      <w:r w:rsidRPr="00D37883">
        <w:rPr>
          <w:rFonts w:ascii="Times New Roman" w:hAnsi="Times New Roman" w:cs="Times New Roman"/>
          <w:b/>
          <w:bCs/>
          <w:i/>
          <w:iCs/>
          <w:sz w:val="24"/>
          <w:szCs w:val="24"/>
        </w:rPr>
        <w:t>Brassica juncea</w:t>
      </w:r>
      <w:r w:rsidRPr="00D37883">
        <w:rPr>
          <w:rFonts w:ascii="Times New Roman" w:hAnsi="Times New Roman" w:cs="Times New Roman"/>
          <w:b/>
          <w:bCs/>
          <w:sz w:val="24"/>
          <w:szCs w:val="24"/>
        </w:rPr>
        <w:t xml:space="preserve"> L.) to Integrated Nutrient Management in Dehradun, Uttarakhand</w:t>
      </w:r>
      <w:r w:rsidR="00C0312C">
        <w:rPr>
          <w:rFonts w:ascii="Times New Roman" w:hAnsi="Times New Roman" w:cs="Times New Roman"/>
          <w:b/>
          <w:bCs/>
          <w:sz w:val="24"/>
          <w:szCs w:val="24"/>
        </w:rPr>
        <w:t>,</w:t>
      </w:r>
      <w:r w:rsidR="0039325C">
        <w:rPr>
          <w:rFonts w:ascii="Times New Roman" w:hAnsi="Times New Roman" w:cs="Times New Roman"/>
          <w:b/>
          <w:bCs/>
          <w:sz w:val="24"/>
          <w:szCs w:val="24"/>
        </w:rPr>
        <w:t xml:space="preserve"> </w:t>
      </w:r>
      <w:r w:rsidR="00C0312C">
        <w:rPr>
          <w:rFonts w:ascii="Times New Roman" w:hAnsi="Times New Roman" w:cs="Times New Roman"/>
          <w:b/>
          <w:bCs/>
          <w:sz w:val="24"/>
          <w:szCs w:val="24"/>
        </w:rPr>
        <w:t>India</w:t>
      </w:r>
    </w:p>
    <w:p w14:paraId="5C64A262" w14:textId="497961E9" w:rsidR="00104671" w:rsidRDefault="00104671" w:rsidP="001414A5">
      <w:pPr>
        <w:jc w:val="both"/>
        <w:rPr>
          <w:rFonts w:ascii="Times New Roman" w:hAnsi="Times New Roman" w:cs="Times New Roman"/>
          <w:b/>
          <w:bCs/>
          <w:sz w:val="24"/>
          <w:szCs w:val="24"/>
        </w:rPr>
      </w:pPr>
    </w:p>
    <w:p w14:paraId="50ADF1D3" w14:textId="77777777" w:rsidR="002F305B" w:rsidRDefault="002F305B" w:rsidP="001414A5">
      <w:pPr>
        <w:jc w:val="both"/>
        <w:rPr>
          <w:rFonts w:ascii="Times New Roman" w:hAnsi="Times New Roman" w:cs="Times New Roman"/>
          <w:b/>
          <w:bCs/>
          <w:sz w:val="24"/>
          <w:szCs w:val="24"/>
        </w:rPr>
      </w:pPr>
    </w:p>
    <w:p w14:paraId="4BAD0969" w14:textId="0AB85369" w:rsidR="001414A5" w:rsidRPr="001414A5" w:rsidRDefault="001414A5" w:rsidP="00970B14">
      <w:pPr>
        <w:jc w:val="center"/>
        <w:rPr>
          <w:rFonts w:ascii="Times New Roman" w:hAnsi="Times New Roman" w:cs="Times New Roman"/>
          <w:b/>
          <w:bCs/>
          <w:sz w:val="24"/>
          <w:szCs w:val="24"/>
        </w:rPr>
      </w:pPr>
      <w:r w:rsidRPr="001414A5">
        <w:rPr>
          <w:rFonts w:ascii="Times New Roman" w:hAnsi="Times New Roman" w:cs="Times New Roman"/>
          <w:b/>
          <w:bCs/>
          <w:sz w:val="24"/>
          <w:szCs w:val="24"/>
        </w:rPr>
        <w:t>Abstract</w:t>
      </w:r>
    </w:p>
    <w:p w14:paraId="04FFF934" w14:textId="4B61CEE7" w:rsidR="00D83797" w:rsidRDefault="00D83797" w:rsidP="00D83797">
      <w:pPr>
        <w:jc w:val="both"/>
        <w:rPr>
          <w:rFonts w:ascii="Times New Roman" w:hAnsi="Times New Roman" w:cs="Times New Roman"/>
          <w:sz w:val="24"/>
          <w:szCs w:val="24"/>
        </w:rPr>
      </w:pPr>
      <w:r w:rsidRPr="00CF0D5B">
        <w:rPr>
          <w:rFonts w:ascii="Times New Roman" w:hAnsi="Times New Roman" w:cs="Times New Roman"/>
          <w:sz w:val="24"/>
          <w:szCs w:val="24"/>
        </w:rPr>
        <w:t>A crucial Rabi oilseed crop in India, Indian mustard (</w:t>
      </w:r>
      <w:r w:rsidRPr="005A2C6C">
        <w:rPr>
          <w:rFonts w:ascii="Times New Roman" w:hAnsi="Times New Roman" w:cs="Times New Roman"/>
          <w:i/>
          <w:iCs/>
          <w:sz w:val="24"/>
          <w:szCs w:val="24"/>
        </w:rPr>
        <w:t xml:space="preserve">Brassica juncea </w:t>
      </w:r>
      <w:r w:rsidRPr="00CF0D5B">
        <w:rPr>
          <w:rFonts w:ascii="Times New Roman" w:hAnsi="Times New Roman" w:cs="Times New Roman"/>
          <w:sz w:val="24"/>
          <w:szCs w:val="24"/>
        </w:rPr>
        <w:t>L.) is still not producing as much as it could because of nutrient imbalances and an over dependence on chemical fertilizers. A sustainable strategy to enhance soil health, nutrient use efficiency, and productivity is integrated nutrient management (INM), which combines inorganic fertilizers with organic manures and biofertilizers. The field experiment was carried out at Jigyasa University's Agronomy Research Farm in Dehradun during the Rabi season of 2023–2024. The soil was</w:t>
      </w:r>
      <w:r>
        <w:rPr>
          <w:rFonts w:ascii="Times New Roman" w:hAnsi="Times New Roman" w:cs="Times New Roman"/>
          <w:sz w:val="24"/>
          <w:szCs w:val="24"/>
        </w:rPr>
        <w:t xml:space="preserve"> </w:t>
      </w:r>
      <w:r w:rsidRPr="00CF0D5B">
        <w:rPr>
          <w:rFonts w:ascii="Times New Roman" w:hAnsi="Times New Roman" w:cs="Times New Roman"/>
          <w:sz w:val="24"/>
          <w:szCs w:val="24"/>
        </w:rPr>
        <w:t>sandy loam with high K content, medium levels of accessible N and P, and slight alkalinity.</w:t>
      </w:r>
      <w:r>
        <w:rPr>
          <w:rFonts w:ascii="Times New Roman" w:hAnsi="Times New Roman" w:cs="Times New Roman"/>
          <w:sz w:val="24"/>
          <w:szCs w:val="24"/>
        </w:rPr>
        <w:t xml:space="preserve"> </w:t>
      </w:r>
      <w:r w:rsidRPr="00CF0D5B">
        <w:rPr>
          <w:rFonts w:ascii="Times New Roman" w:hAnsi="Times New Roman" w:cs="Times New Roman"/>
          <w:sz w:val="24"/>
          <w:szCs w:val="24"/>
        </w:rPr>
        <w:t>Nine nutrient management treatments, comprising combinations of recommended dose fertilizers (RDF), vermicompost, and biofertilizers (</w:t>
      </w:r>
      <w:r w:rsidR="00BB2CF6" w:rsidRPr="00BB2CF6">
        <w:rPr>
          <w:rFonts w:ascii="Times New Roman" w:hAnsi="Times New Roman" w:cs="Times New Roman"/>
          <w:i/>
          <w:iCs/>
          <w:sz w:val="24"/>
          <w:szCs w:val="24"/>
        </w:rPr>
        <w:t>Azotobacter</w:t>
      </w:r>
      <w:r w:rsidRPr="00CF0D5B">
        <w:rPr>
          <w:rFonts w:ascii="Times New Roman" w:hAnsi="Times New Roman" w:cs="Times New Roman"/>
          <w:sz w:val="24"/>
          <w:szCs w:val="24"/>
        </w:rPr>
        <w:t xml:space="preserve"> + PSB), were</w:t>
      </w:r>
      <w:r>
        <w:rPr>
          <w:rFonts w:ascii="Times New Roman" w:hAnsi="Times New Roman" w:cs="Times New Roman"/>
          <w:sz w:val="24"/>
          <w:szCs w:val="24"/>
        </w:rPr>
        <w:t xml:space="preserve"> arranged in a </w:t>
      </w:r>
      <w:r w:rsidRPr="00CF0D5B">
        <w:rPr>
          <w:rFonts w:ascii="Times New Roman" w:hAnsi="Times New Roman" w:cs="Times New Roman"/>
          <w:sz w:val="24"/>
          <w:szCs w:val="24"/>
        </w:rPr>
        <w:t>Randomized Block Desig</w:t>
      </w:r>
      <w:r>
        <w:rPr>
          <w:rFonts w:ascii="Times New Roman" w:hAnsi="Times New Roman" w:cs="Times New Roman"/>
          <w:sz w:val="24"/>
          <w:szCs w:val="24"/>
        </w:rPr>
        <w:t>n with three replications in this research.</w:t>
      </w:r>
      <w:r w:rsidRPr="00CF0D5B">
        <w:rPr>
          <w:rFonts w:ascii="Times New Roman" w:hAnsi="Times New Roman" w:cs="Times New Roman"/>
          <w:sz w:val="24"/>
          <w:szCs w:val="24"/>
        </w:rPr>
        <w:t xml:space="preserve"> The findings showed that the growth and yield characteristics of the various treatments varied significantly. The highest plant height (194.74 cm), fresh weight (275.41 g), dry matter accumulation (127.26 g), siliqua length (6.65 cm), seeds per siliqua (14.90), and test weight (4.64 g) were all recorded by T₄ (80% RDF + Vermicompost + Biofertilizers). Additionally, this treatment yielded the highest harvest index (27.34%), stover yield (58.38 q/ha), biological </w:t>
      </w:r>
      <w:r>
        <w:rPr>
          <w:rFonts w:ascii="Times New Roman" w:hAnsi="Times New Roman" w:cs="Times New Roman"/>
          <w:sz w:val="24"/>
          <w:szCs w:val="24"/>
        </w:rPr>
        <w:t>yield</w:t>
      </w:r>
      <w:r w:rsidRPr="00CF0D5B">
        <w:rPr>
          <w:rFonts w:ascii="Times New Roman" w:hAnsi="Times New Roman" w:cs="Times New Roman"/>
          <w:sz w:val="24"/>
          <w:szCs w:val="24"/>
        </w:rPr>
        <w:t xml:space="preserve"> (80.35 q/ha), and seed yield (21.97 q/ha). On the other hand, T₉ (biofertilizers alone) showed the poorest performance.</w:t>
      </w:r>
      <w:r>
        <w:rPr>
          <w:rFonts w:ascii="Times New Roman" w:hAnsi="Times New Roman" w:cs="Times New Roman"/>
          <w:sz w:val="24"/>
          <w:szCs w:val="24"/>
        </w:rPr>
        <w:t xml:space="preserve"> </w:t>
      </w:r>
      <w:r w:rsidRPr="00CF0D5B">
        <w:rPr>
          <w:rFonts w:ascii="Times New Roman" w:hAnsi="Times New Roman" w:cs="Times New Roman"/>
          <w:sz w:val="24"/>
          <w:szCs w:val="24"/>
        </w:rPr>
        <w:t>The superiority of T₄ emphasizes how mixing organic and inorganic sources can have a synergistic effect, improving soil biological activity, ensuring a consistent and balanced nutrient supply, and improving assimilate partitioning towards reproductive structures. The study concludes that using vermicompost and biofertilizers in place of some chemical fertilizers improved growth and output while lowering reliance on chemical inputs alone, which in turn promoted environmentally friendly and sustainable mustard farming. In the Shivalik region of Uttarakhand and other agro-ecologies, adopting INM—in particular, 80% RDF with vermicompost and biofertilizers—can therefore be a farmer-friendly nutrient management method.</w:t>
      </w:r>
    </w:p>
    <w:p w14:paraId="6B07E162" w14:textId="77777777" w:rsidR="00D83797" w:rsidRPr="001414A5" w:rsidRDefault="00D83797" w:rsidP="00D83797">
      <w:pPr>
        <w:jc w:val="both"/>
        <w:rPr>
          <w:rFonts w:ascii="Times New Roman" w:hAnsi="Times New Roman" w:cs="Times New Roman"/>
          <w:sz w:val="24"/>
          <w:szCs w:val="24"/>
        </w:rPr>
      </w:pPr>
      <w:r w:rsidRPr="007E6190">
        <w:rPr>
          <w:rFonts w:ascii="Times New Roman" w:hAnsi="Times New Roman" w:cs="Times New Roman"/>
          <w:b/>
          <w:bCs/>
          <w:sz w:val="24"/>
          <w:szCs w:val="24"/>
        </w:rPr>
        <w:t>Keywords</w:t>
      </w:r>
      <w:r w:rsidRPr="001414A5">
        <w:rPr>
          <w:rFonts w:ascii="Times New Roman" w:hAnsi="Times New Roman" w:cs="Times New Roman"/>
          <w:sz w:val="24"/>
          <w:szCs w:val="24"/>
        </w:rPr>
        <w:t>: INDIAN MUSTARD, INTEGRATED NUTRIENT MANAGEMENT, GROWTH, YIELD, VERMICOMPOST, BIOFERTILIZERS, SUSTAINABILITY</w:t>
      </w:r>
      <w:r>
        <w:rPr>
          <w:rFonts w:ascii="Times New Roman" w:hAnsi="Times New Roman" w:cs="Times New Roman"/>
          <w:sz w:val="24"/>
          <w:szCs w:val="24"/>
        </w:rPr>
        <w:t>.</w:t>
      </w:r>
    </w:p>
    <w:p w14:paraId="3834471A" w14:textId="77777777" w:rsidR="00104671" w:rsidRDefault="00104671" w:rsidP="00ED6D54">
      <w:pPr>
        <w:jc w:val="both"/>
        <w:rPr>
          <w:rFonts w:ascii="Times New Roman" w:hAnsi="Times New Roman" w:cs="Times New Roman"/>
          <w:b/>
          <w:bCs/>
          <w:sz w:val="24"/>
          <w:szCs w:val="24"/>
        </w:rPr>
      </w:pPr>
    </w:p>
    <w:p w14:paraId="1E76CA46" w14:textId="77777777" w:rsidR="00104671" w:rsidRDefault="00104671" w:rsidP="00ED6D54">
      <w:pPr>
        <w:jc w:val="both"/>
        <w:rPr>
          <w:rFonts w:ascii="Times New Roman" w:hAnsi="Times New Roman" w:cs="Times New Roman"/>
          <w:b/>
          <w:bCs/>
          <w:sz w:val="24"/>
          <w:szCs w:val="24"/>
        </w:rPr>
      </w:pPr>
    </w:p>
    <w:p w14:paraId="38593D7F" w14:textId="77777777" w:rsidR="00104671" w:rsidRDefault="00104671" w:rsidP="00ED6D54">
      <w:pPr>
        <w:jc w:val="both"/>
        <w:rPr>
          <w:rFonts w:ascii="Times New Roman" w:hAnsi="Times New Roman" w:cs="Times New Roman"/>
          <w:b/>
          <w:bCs/>
          <w:sz w:val="24"/>
          <w:szCs w:val="24"/>
        </w:rPr>
      </w:pPr>
    </w:p>
    <w:p w14:paraId="2593D016" w14:textId="77777777" w:rsidR="002F305B" w:rsidRDefault="002F305B" w:rsidP="00ED6D54">
      <w:pPr>
        <w:jc w:val="both"/>
        <w:rPr>
          <w:rFonts w:ascii="Times New Roman" w:hAnsi="Times New Roman" w:cs="Times New Roman"/>
          <w:b/>
          <w:bCs/>
          <w:sz w:val="24"/>
          <w:szCs w:val="24"/>
        </w:rPr>
      </w:pPr>
    </w:p>
    <w:p w14:paraId="252C94D0" w14:textId="77777777" w:rsidR="002F305B" w:rsidRDefault="002F305B" w:rsidP="00ED6D54">
      <w:pPr>
        <w:jc w:val="both"/>
        <w:rPr>
          <w:rFonts w:ascii="Times New Roman" w:hAnsi="Times New Roman" w:cs="Times New Roman"/>
          <w:b/>
          <w:bCs/>
          <w:sz w:val="24"/>
          <w:szCs w:val="24"/>
        </w:rPr>
      </w:pPr>
    </w:p>
    <w:p w14:paraId="07810D14" w14:textId="77777777" w:rsidR="002F305B" w:rsidRDefault="002F305B" w:rsidP="00ED6D54">
      <w:pPr>
        <w:jc w:val="both"/>
        <w:rPr>
          <w:rFonts w:ascii="Times New Roman" w:hAnsi="Times New Roman" w:cs="Times New Roman"/>
          <w:b/>
          <w:bCs/>
          <w:sz w:val="24"/>
          <w:szCs w:val="24"/>
        </w:rPr>
      </w:pPr>
    </w:p>
    <w:p w14:paraId="20FEB7AA" w14:textId="77777777" w:rsidR="002F305B" w:rsidRDefault="002F305B" w:rsidP="00ED6D54">
      <w:pPr>
        <w:jc w:val="both"/>
        <w:rPr>
          <w:rFonts w:ascii="Times New Roman" w:hAnsi="Times New Roman" w:cs="Times New Roman"/>
          <w:b/>
          <w:bCs/>
          <w:sz w:val="24"/>
          <w:szCs w:val="24"/>
        </w:rPr>
      </w:pPr>
    </w:p>
    <w:p w14:paraId="16AAAC54" w14:textId="7CDF63A5" w:rsidR="00ED6D54" w:rsidRPr="00ED6D54" w:rsidRDefault="00ED6D54" w:rsidP="00ED6D54">
      <w:pPr>
        <w:jc w:val="both"/>
        <w:rPr>
          <w:rFonts w:ascii="Times New Roman" w:hAnsi="Times New Roman" w:cs="Times New Roman"/>
          <w:b/>
          <w:bCs/>
          <w:sz w:val="24"/>
          <w:szCs w:val="24"/>
        </w:rPr>
      </w:pPr>
      <w:r w:rsidRPr="00ED6D54">
        <w:rPr>
          <w:rFonts w:ascii="Times New Roman" w:hAnsi="Times New Roman" w:cs="Times New Roman"/>
          <w:b/>
          <w:bCs/>
          <w:sz w:val="24"/>
          <w:szCs w:val="24"/>
        </w:rPr>
        <w:lastRenderedPageBreak/>
        <w:t>Introduction</w:t>
      </w:r>
    </w:p>
    <w:p w14:paraId="35C007F1" w14:textId="3161C94B" w:rsidR="00963CF1" w:rsidRPr="00CF0D5B" w:rsidRDefault="00963CF1" w:rsidP="00963CF1">
      <w:pPr>
        <w:jc w:val="both"/>
        <w:rPr>
          <w:rFonts w:ascii="Times New Roman" w:hAnsi="Times New Roman" w:cs="Times New Roman"/>
          <w:sz w:val="24"/>
          <w:szCs w:val="24"/>
        </w:rPr>
      </w:pPr>
      <w:r w:rsidRPr="00CF0D5B">
        <w:rPr>
          <w:rFonts w:ascii="Times New Roman" w:hAnsi="Times New Roman" w:cs="Times New Roman"/>
          <w:sz w:val="24"/>
          <w:szCs w:val="24"/>
        </w:rPr>
        <w:t>Next only to groundnuts in the country's oilseed economy, Indian mustard (</w:t>
      </w:r>
      <w:r w:rsidRPr="005A2C6C">
        <w:rPr>
          <w:rFonts w:ascii="Times New Roman" w:hAnsi="Times New Roman" w:cs="Times New Roman"/>
          <w:i/>
          <w:iCs/>
          <w:sz w:val="24"/>
          <w:szCs w:val="24"/>
        </w:rPr>
        <w:t xml:space="preserve">Brassica juncea </w:t>
      </w:r>
      <w:r w:rsidRPr="00CF0D5B">
        <w:rPr>
          <w:rFonts w:ascii="Times New Roman" w:hAnsi="Times New Roman" w:cs="Times New Roman"/>
          <w:sz w:val="24"/>
          <w:szCs w:val="24"/>
        </w:rPr>
        <w:t>L.), a well-known member of the Brassicaceae family, is one of the most significant Rabi oilseed crops in India. Valued for its edible oil, use as a condiment, and as a source of protein-rich oilcake for animal feed, it is grown in a variety of agroclimatic zones. Despite its versatility, rainfed farming, unequal nutrient utilization, and poor management techniques are the key reasons why productivity levels</w:t>
      </w:r>
      <w:r>
        <w:rPr>
          <w:rFonts w:ascii="Times New Roman" w:hAnsi="Times New Roman" w:cs="Times New Roman"/>
          <w:sz w:val="24"/>
          <w:szCs w:val="24"/>
        </w:rPr>
        <w:t xml:space="preserve"> remain</w:t>
      </w:r>
      <w:r w:rsidRPr="00CF0D5B">
        <w:rPr>
          <w:rFonts w:ascii="Times New Roman" w:hAnsi="Times New Roman" w:cs="Times New Roman"/>
          <w:sz w:val="24"/>
          <w:szCs w:val="24"/>
        </w:rPr>
        <w:t xml:space="preserve"> below their potential on a worldwide scale (Lal </w:t>
      </w:r>
      <w:r w:rsidRPr="0007629A">
        <w:rPr>
          <w:rFonts w:ascii="Times New Roman" w:hAnsi="Times New Roman" w:cs="Times New Roman"/>
          <w:i/>
          <w:iCs/>
          <w:sz w:val="24"/>
          <w:szCs w:val="24"/>
        </w:rPr>
        <w:t>et al</w:t>
      </w:r>
      <w:r w:rsidRPr="00CF0D5B">
        <w:rPr>
          <w:rFonts w:ascii="Times New Roman" w:hAnsi="Times New Roman" w:cs="Times New Roman"/>
          <w:sz w:val="24"/>
          <w:szCs w:val="24"/>
        </w:rPr>
        <w:t>., 2015).</w:t>
      </w:r>
    </w:p>
    <w:p w14:paraId="22FD78CD" w14:textId="3E762226" w:rsidR="00963CF1" w:rsidRPr="00CF0D5B" w:rsidRDefault="00963CF1" w:rsidP="00963CF1">
      <w:pPr>
        <w:jc w:val="both"/>
        <w:rPr>
          <w:rFonts w:ascii="Times New Roman" w:hAnsi="Times New Roman" w:cs="Times New Roman"/>
          <w:sz w:val="24"/>
          <w:szCs w:val="24"/>
        </w:rPr>
      </w:pPr>
      <w:r w:rsidRPr="00CF0D5B">
        <w:rPr>
          <w:rFonts w:ascii="Times New Roman" w:hAnsi="Times New Roman" w:cs="Times New Roman"/>
          <w:sz w:val="24"/>
          <w:szCs w:val="24"/>
        </w:rPr>
        <w:t xml:space="preserve">In order to maximize mustard's yield potential, nutrient management is essential. For early establishment, rapid vegetative growth, and seed development, a balanced supply of nitrogen, phosphorus, potassium, and </w:t>
      </w:r>
      <w:proofErr w:type="spellStart"/>
      <w:r w:rsidRPr="00CF0D5B">
        <w:rPr>
          <w:rFonts w:ascii="Times New Roman" w:hAnsi="Times New Roman" w:cs="Times New Roman"/>
          <w:sz w:val="24"/>
          <w:szCs w:val="24"/>
        </w:rPr>
        <w:t>sulfur</w:t>
      </w:r>
      <w:proofErr w:type="spellEnd"/>
      <w:r w:rsidRPr="00CF0D5B">
        <w:rPr>
          <w:rFonts w:ascii="Times New Roman" w:hAnsi="Times New Roman" w:cs="Times New Roman"/>
          <w:sz w:val="24"/>
          <w:szCs w:val="24"/>
        </w:rPr>
        <w:t xml:space="preserve"> is</w:t>
      </w:r>
      <w:r>
        <w:rPr>
          <w:rFonts w:ascii="Times New Roman" w:hAnsi="Times New Roman" w:cs="Times New Roman"/>
          <w:sz w:val="24"/>
          <w:szCs w:val="24"/>
        </w:rPr>
        <w:t xml:space="preserve"> required.</w:t>
      </w:r>
      <w:r w:rsidRPr="00CF0D5B">
        <w:rPr>
          <w:rFonts w:ascii="Times New Roman" w:hAnsi="Times New Roman" w:cs="Times New Roman"/>
          <w:sz w:val="24"/>
          <w:szCs w:val="24"/>
        </w:rPr>
        <w:t xml:space="preserve"> However, nutritional imbalances and</w:t>
      </w:r>
      <w:r>
        <w:rPr>
          <w:rFonts w:ascii="Times New Roman" w:hAnsi="Times New Roman" w:cs="Times New Roman"/>
          <w:sz w:val="24"/>
          <w:szCs w:val="24"/>
        </w:rPr>
        <w:t xml:space="preserve"> stagnation in crop growth </w:t>
      </w:r>
      <w:r w:rsidRPr="00CF0D5B">
        <w:rPr>
          <w:rFonts w:ascii="Times New Roman" w:hAnsi="Times New Roman" w:cs="Times New Roman"/>
          <w:sz w:val="24"/>
          <w:szCs w:val="24"/>
        </w:rPr>
        <w:t xml:space="preserve">have resulted from an ongoing reliance on chemical fertilizers (Meena </w:t>
      </w:r>
      <w:r w:rsidRPr="0007629A">
        <w:rPr>
          <w:rFonts w:ascii="Times New Roman" w:hAnsi="Times New Roman" w:cs="Times New Roman"/>
          <w:i/>
          <w:iCs/>
          <w:sz w:val="24"/>
          <w:szCs w:val="24"/>
        </w:rPr>
        <w:t>et al</w:t>
      </w:r>
      <w:r w:rsidRPr="00CF0D5B">
        <w:rPr>
          <w:rFonts w:ascii="Times New Roman" w:hAnsi="Times New Roman" w:cs="Times New Roman"/>
          <w:sz w:val="24"/>
          <w:szCs w:val="24"/>
        </w:rPr>
        <w:t xml:space="preserve">., 2016). An efficient method for increasing nutrient availability, enhancing physiological processes, and optimizing yield attributes like plant height, siliqua formation, and seed weight is integrated nutrient management (INM), which </w:t>
      </w:r>
      <w:r>
        <w:rPr>
          <w:rFonts w:ascii="Times New Roman" w:hAnsi="Times New Roman" w:cs="Times New Roman"/>
          <w:sz w:val="24"/>
          <w:szCs w:val="24"/>
        </w:rPr>
        <w:t>combines</w:t>
      </w:r>
      <w:r w:rsidRPr="00CF0D5B">
        <w:rPr>
          <w:rFonts w:ascii="Times New Roman" w:hAnsi="Times New Roman" w:cs="Times New Roman"/>
          <w:sz w:val="24"/>
          <w:szCs w:val="24"/>
        </w:rPr>
        <w:t xml:space="preserve"> chemical fertilizers, organic manures, and biofertilizers (Prasad </w:t>
      </w:r>
      <w:r w:rsidRPr="0007629A">
        <w:rPr>
          <w:rFonts w:ascii="Times New Roman" w:hAnsi="Times New Roman" w:cs="Times New Roman"/>
          <w:i/>
          <w:iCs/>
          <w:sz w:val="24"/>
          <w:szCs w:val="24"/>
        </w:rPr>
        <w:t>et al</w:t>
      </w:r>
      <w:r w:rsidRPr="00CF0D5B">
        <w:rPr>
          <w:rFonts w:ascii="Times New Roman" w:hAnsi="Times New Roman" w:cs="Times New Roman"/>
          <w:sz w:val="24"/>
          <w:szCs w:val="24"/>
        </w:rPr>
        <w:t>., 2017).</w:t>
      </w:r>
    </w:p>
    <w:p w14:paraId="7110188D" w14:textId="3202C608" w:rsidR="00963CF1" w:rsidRPr="00CF0D5B" w:rsidRDefault="00963CF1" w:rsidP="00963CF1">
      <w:pPr>
        <w:jc w:val="both"/>
        <w:rPr>
          <w:rFonts w:ascii="Times New Roman" w:hAnsi="Times New Roman" w:cs="Times New Roman"/>
          <w:sz w:val="24"/>
          <w:szCs w:val="24"/>
        </w:rPr>
      </w:pPr>
      <w:r w:rsidRPr="00CF0D5B">
        <w:rPr>
          <w:rFonts w:ascii="Times New Roman" w:hAnsi="Times New Roman" w:cs="Times New Roman"/>
          <w:sz w:val="24"/>
          <w:szCs w:val="24"/>
        </w:rPr>
        <w:t>Research has demonstrated that INM enhances mustard grain yield and oil content by promoting nutrient uptake, root growth, and overall biomass accumulation (</w:t>
      </w:r>
      <w:proofErr w:type="spellStart"/>
      <w:r w:rsidRPr="00CF0D5B">
        <w:rPr>
          <w:rFonts w:ascii="Times New Roman" w:hAnsi="Times New Roman" w:cs="Times New Roman"/>
          <w:sz w:val="24"/>
          <w:szCs w:val="24"/>
        </w:rPr>
        <w:t>Hadiyal</w:t>
      </w:r>
      <w:proofErr w:type="spellEnd"/>
      <w:r w:rsidRPr="00CF0D5B">
        <w:rPr>
          <w:rFonts w:ascii="Times New Roman" w:hAnsi="Times New Roman" w:cs="Times New Roman"/>
          <w:sz w:val="24"/>
          <w:szCs w:val="24"/>
        </w:rPr>
        <w:t xml:space="preserve"> </w:t>
      </w:r>
      <w:r w:rsidRPr="0007629A">
        <w:rPr>
          <w:rFonts w:ascii="Times New Roman" w:hAnsi="Times New Roman" w:cs="Times New Roman"/>
          <w:i/>
          <w:iCs/>
          <w:sz w:val="24"/>
          <w:szCs w:val="24"/>
        </w:rPr>
        <w:t>et al</w:t>
      </w:r>
      <w:r w:rsidRPr="00CF0D5B">
        <w:rPr>
          <w:rFonts w:ascii="Times New Roman" w:hAnsi="Times New Roman" w:cs="Times New Roman"/>
          <w:sz w:val="24"/>
          <w:szCs w:val="24"/>
        </w:rPr>
        <w:t xml:space="preserve">., 2017; Selim, 2018). The crop's vital </w:t>
      </w:r>
      <w:r>
        <w:rPr>
          <w:rFonts w:ascii="Times New Roman" w:hAnsi="Times New Roman" w:cs="Times New Roman"/>
          <w:sz w:val="24"/>
          <w:szCs w:val="24"/>
        </w:rPr>
        <w:t>importance</w:t>
      </w:r>
      <w:r w:rsidRPr="00CF0D5B">
        <w:rPr>
          <w:rFonts w:ascii="Times New Roman" w:hAnsi="Times New Roman" w:cs="Times New Roman"/>
          <w:sz w:val="24"/>
          <w:szCs w:val="24"/>
        </w:rPr>
        <w:t xml:space="preserve"> in livelihood support, food security, and the edible oil sector makes it an agronomic priority to maximize growth and output through effective nutrient management. A balanced supply of nutrients from chemical fertilizers, organics, and biofertilizers is ensured by integrated nutrient management (INM), which has been widely documented to enhance mustard's </w:t>
      </w:r>
      <w:r>
        <w:rPr>
          <w:rFonts w:ascii="Times New Roman" w:hAnsi="Times New Roman" w:cs="Times New Roman"/>
          <w:sz w:val="24"/>
          <w:szCs w:val="24"/>
        </w:rPr>
        <w:t>growth</w:t>
      </w:r>
      <w:r w:rsidRPr="00CF0D5B">
        <w:rPr>
          <w:rFonts w:ascii="Times New Roman" w:hAnsi="Times New Roman" w:cs="Times New Roman"/>
          <w:sz w:val="24"/>
          <w:szCs w:val="24"/>
        </w:rPr>
        <w:t xml:space="preserve"> and yield characteristics. While Bharati </w:t>
      </w:r>
      <w:r w:rsidRPr="0007629A">
        <w:rPr>
          <w:rFonts w:ascii="Times New Roman" w:hAnsi="Times New Roman" w:cs="Times New Roman"/>
          <w:i/>
          <w:iCs/>
          <w:sz w:val="24"/>
          <w:szCs w:val="24"/>
        </w:rPr>
        <w:t>et al</w:t>
      </w:r>
      <w:r w:rsidRPr="00CF0D5B">
        <w:rPr>
          <w:rFonts w:ascii="Times New Roman" w:hAnsi="Times New Roman" w:cs="Times New Roman"/>
          <w:sz w:val="24"/>
          <w:szCs w:val="24"/>
        </w:rPr>
        <w:t xml:space="preserve">. (2022) reported superior plant height under 100% </w:t>
      </w:r>
      <w:r w:rsidRPr="00146CD1">
        <w:rPr>
          <w:rFonts w:ascii="Times New Roman" w:hAnsi="Times New Roman" w:cs="Times New Roman"/>
          <w:sz w:val="24"/>
          <w:szCs w:val="24"/>
        </w:rPr>
        <w:t xml:space="preserve">recommended dose of fertilizers (RDF) </w:t>
      </w:r>
      <w:r w:rsidRPr="00CF0D5B">
        <w:rPr>
          <w:rFonts w:ascii="Times New Roman" w:hAnsi="Times New Roman" w:cs="Times New Roman"/>
          <w:sz w:val="24"/>
          <w:szCs w:val="24"/>
        </w:rPr>
        <w:t xml:space="preserve">across consecutive </w:t>
      </w:r>
      <w:r>
        <w:rPr>
          <w:rFonts w:ascii="Times New Roman" w:hAnsi="Times New Roman" w:cs="Times New Roman"/>
          <w:sz w:val="24"/>
          <w:szCs w:val="24"/>
        </w:rPr>
        <w:t>growth stages</w:t>
      </w:r>
      <w:r w:rsidRPr="00CF0D5B">
        <w:rPr>
          <w:rFonts w:ascii="Times New Roman" w:hAnsi="Times New Roman" w:cs="Times New Roman"/>
          <w:sz w:val="24"/>
          <w:szCs w:val="24"/>
        </w:rPr>
        <w:t xml:space="preserve"> in Bihar, Kaur </w:t>
      </w:r>
      <w:r w:rsidRPr="0007629A">
        <w:rPr>
          <w:rFonts w:ascii="Times New Roman" w:hAnsi="Times New Roman" w:cs="Times New Roman"/>
          <w:i/>
          <w:iCs/>
          <w:sz w:val="24"/>
          <w:szCs w:val="24"/>
        </w:rPr>
        <w:t>et al</w:t>
      </w:r>
      <w:r w:rsidRPr="00CF0D5B">
        <w:rPr>
          <w:rFonts w:ascii="Times New Roman" w:hAnsi="Times New Roman" w:cs="Times New Roman"/>
          <w:sz w:val="24"/>
          <w:szCs w:val="24"/>
        </w:rPr>
        <w:t xml:space="preserve">. (2022) observed that 100% RDF in combination with FYM, vermicompost, ZnSO₄, and </w:t>
      </w:r>
      <w:r w:rsidR="00BB2CF6" w:rsidRPr="00BB2CF6">
        <w:rPr>
          <w:rFonts w:ascii="Times New Roman" w:hAnsi="Times New Roman" w:cs="Times New Roman"/>
          <w:i/>
          <w:iCs/>
          <w:sz w:val="24"/>
          <w:szCs w:val="24"/>
        </w:rPr>
        <w:t>Azotobacter</w:t>
      </w:r>
      <w:r w:rsidRPr="00CF0D5B">
        <w:rPr>
          <w:rFonts w:ascii="Times New Roman" w:hAnsi="Times New Roman" w:cs="Times New Roman"/>
          <w:sz w:val="24"/>
          <w:szCs w:val="24"/>
        </w:rPr>
        <w:t xml:space="preserve"> greatly boosted plant height, branching, and dry matter accumulation. In a similar vein, </w:t>
      </w:r>
      <w:proofErr w:type="spellStart"/>
      <w:r w:rsidRPr="00CF0D5B">
        <w:rPr>
          <w:rFonts w:ascii="Times New Roman" w:hAnsi="Times New Roman" w:cs="Times New Roman"/>
          <w:sz w:val="24"/>
          <w:szCs w:val="24"/>
        </w:rPr>
        <w:t>Bhanuwanti</w:t>
      </w:r>
      <w:proofErr w:type="spellEnd"/>
      <w:r w:rsidRPr="00CF0D5B">
        <w:rPr>
          <w:rFonts w:ascii="Times New Roman" w:hAnsi="Times New Roman" w:cs="Times New Roman"/>
          <w:sz w:val="24"/>
          <w:szCs w:val="24"/>
        </w:rPr>
        <w:t xml:space="preserve"> </w:t>
      </w:r>
      <w:r w:rsidRPr="0007629A">
        <w:rPr>
          <w:rFonts w:ascii="Times New Roman" w:hAnsi="Times New Roman" w:cs="Times New Roman"/>
          <w:i/>
          <w:iCs/>
          <w:sz w:val="24"/>
          <w:szCs w:val="24"/>
        </w:rPr>
        <w:t>et al</w:t>
      </w:r>
      <w:r w:rsidRPr="00CF0D5B">
        <w:rPr>
          <w:rFonts w:ascii="Times New Roman" w:hAnsi="Times New Roman" w:cs="Times New Roman"/>
          <w:sz w:val="24"/>
          <w:szCs w:val="24"/>
        </w:rPr>
        <w:t xml:space="preserve">. (2022) discovered that 50% RDF combined with vermicompost, </w:t>
      </w:r>
      <w:r w:rsidR="00BB2CF6" w:rsidRPr="00BB2CF6">
        <w:rPr>
          <w:rFonts w:ascii="Times New Roman" w:hAnsi="Times New Roman" w:cs="Times New Roman"/>
          <w:i/>
          <w:iCs/>
          <w:sz w:val="24"/>
          <w:szCs w:val="24"/>
        </w:rPr>
        <w:t>Azotobacter</w:t>
      </w:r>
      <w:r w:rsidRPr="00CF0D5B">
        <w:rPr>
          <w:rFonts w:ascii="Times New Roman" w:hAnsi="Times New Roman" w:cs="Times New Roman"/>
          <w:sz w:val="24"/>
          <w:szCs w:val="24"/>
        </w:rPr>
        <w:t xml:space="preserve">, and </w:t>
      </w:r>
      <w:r w:rsidRPr="00146CD1">
        <w:rPr>
          <w:rFonts w:ascii="Times New Roman" w:hAnsi="Times New Roman" w:cs="Times New Roman"/>
          <w:sz w:val="24"/>
          <w:szCs w:val="24"/>
        </w:rPr>
        <w:t xml:space="preserve">phosphate-solubilizing bacteria (PSB) </w:t>
      </w:r>
      <w:r w:rsidRPr="00CF0D5B">
        <w:rPr>
          <w:rFonts w:ascii="Times New Roman" w:hAnsi="Times New Roman" w:cs="Times New Roman"/>
          <w:sz w:val="24"/>
          <w:szCs w:val="24"/>
        </w:rPr>
        <w:t xml:space="preserve">resulted in taller plants (210.47 cm) with higher biomass, whereas </w:t>
      </w:r>
      <w:proofErr w:type="spellStart"/>
      <w:r w:rsidRPr="00CF0D5B">
        <w:rPr>
          <w:rFonts w:ascii="Times New Roman" w:hAnsi="Times New Roman" w:cs="Times New Roman"/>
          <w:sz w:val="24"/>
          <w:szCs w:val="24"/>
        </w:rPr>
        <w:t>Kashive</w:t>
      </w:r>
      <w:proofErr w:type="spellEnd"/>
      <w:r w:rsidRPr="00CF0D5B">
        <w:rPr>
          <w:rFonts w:ascii="Times New Roman" w:hAnsi="Times New Roman" w:cs="Times New Roman"/>
          <w:sz w:val="24"/>
          <w:szCs w:val="24"/>
        </w:rPr>
        <w:t xml:space="preserve"> </w:t>
      </w:r>
      <w:r w:rsidRPr="0007629A">
        <w:rPr>
          <w:rFonts w:ascii="Times New Roman" w:hAnsi="Times New Roman" w:cs="Times New Roman"/>
          <w:i/>
          <w:iCs/>
          <w:sz w:val="24"/>
          <w:szCs w:val="24"/>
        </w:rPr>
        <w:t>et al</w:t>
      </w:r>
      <w:r w:rsidRPr="00CF0D5B">
        <w:rPr>
          <w:rFonts w:ascii="Times New Roman" w:hAnsi="Times New Roman" w:cs="Times New Roman"/>
          <w:sz w:val="24"/>
          <w:szCs w:val="24"/>
        </w:rPr>
        <w:t>. (2022) observed that 100% RDF + vermicompost in Madhya Pradesh produced plants as tall as 180.98 cm.</w:t>
      </w:r>
      <w:r>
        <w:rPr>
          <w:rFonts w:ascii="Times New Roman" w:hAnsi="Times New Roman" w:cs="Times New Roman"/>
          <w:sz w:val="24"/>
          <w:szCs w:val="24"/>
        </w:rPr>
        <w:t xml:space="preserve"> </w:t>
      </w:r>
      <w:r w:rsidRPr="00CF0D5B">
        <w:rPr>
          <w:rFonts w:ascii="Times New Roman" w:hAnsi="Times New Roman" w:cs="Times New Roman"/>
          <w:sz w:val="24"/>
          <w:szCs w:val="24"/>
        </w:rPr>
        <w:t xml:space="preserve">Additionally, 75% NPK combined with 25% FYM, </w:t>
      </w:r>
      <w:proofErr w:type="spellStart"/>
      <w:r w:rsidRPr="00CF0D5B">
        <w:rPr>
          <w:rFonts w:ascii="Times New Roman" w:hAnsi="Times New Roman" w:cs="Times New Roman"/>
          <w:sz w:val="24"/>
          <w:szCs w:val="24"/>
        </w:rPr>
        <w:t>sulfur</w:t>
      </w:r>
      <w:proofErr w:type="spellEnd"/>
      <w:r w:rsidRPr="00CF0D5B">
        <w:rPr>
          <w:rFonts w:ascii="Times New Roman" w:hAnsi="Times New Roman" w:cs="Times New Roman"/>
          <w:sz w:val="24"/>
          <w:szCs w:val="24"/>
        </w:rPr>
        <w:t xml:space="preserve">, and mulching increased plant height (191.19 cm) and branching (24.53) at harvest, according to Diwakar </w:t>
      </w:r>
      <w:r w:rsidRPr="0007629A">
        <w:rPr>
          <w:rFonts w:ascii="Times New Roman" w:hAnsi="Times New Roman" w:cs="Times New Roman"/>
          <w:i/>
          <w:iCs/>
          <w:sz w:val="24"/>
          <w:szCs w:val="24"/>
        </w:rPr>
        <w:t>et al</w:t>
      </w:r>
      <w:r w:rsidRPr="00CF0D5B">
        <w:rPr>
          <w:rFonts w:ascii="Times New Roman" w:hAnsi="Times New Roman" w:cs="Times New Roman"/>
          <w:sz w:val="24"/>
          <w:szCs w:val="24"/>
        </w:rPr>
        <w:t xml:space="preserve">. (2021). Bisht </w:t>
      </w:r>
      <w:r w:rsidRPr="0007629A">
        <w:rPr>
          <w:rFonts w:ascii="Times New Roman" w:hAnsi="Times New Roman" w:cs="Times New Roman"/>
          <w:i/>
          <w:iCs/>
          <w:sz w:val="24"/>
          <w:szCs w:val="24"/>
        </w:rPr>
        <w:t>et al</w:t>
      </w:r>
      <w:r w:rsidRPr="00CF0D5B">
        <w:rPr>
          <w:rFonts w:ascii="Times New Roman" w:hAnsi="Times New Roman" w:cs="Times New Roman"/>
          <w:sz w:val="24"/>
          <w:szCs w:val="24"/>
        </w:rPr>
        <w:t xml:space="preserve">. (2018) </w:t>
      </w:r>
      <w:r>
        <w:rPr>
          <w:rFonts w:ascii="Times New Roman" w:hAnsi="Times New Roman" w:cs="Times New Roman"/>
          <w:sz w:val="24"/>
          <w:szCs w:val="24"/>
        </w:rPr>
        <w:t>reported from Dehradun that</w:t>
      </w:r>
      <w:r w:rsidRPr="00CF0D5B">
        <w:rPr>
          <w:rFonts w:ascii="Times New Roman" w:hAnsi="Times New Roman" w:cs="Times New Roman"/>
          <w:sz w:val="24"/>
          <w:szCs w:val="24"/>
        </w:rPr>
        <w:t xml:space="preserve"> 75% RDF + FYM considerably improved plant growth parameters, while Mahanta </w:t>
      </w:r>
      <w:r w:rsidRPr="0007629A">
        <w:rPr>
          <w:rFonts w:ascii="Times New Roman" w:hAnsi="Times New Roman" w:cs="Times New Roman"/>
          <w:i/>
          <w:iCs/>
          <w:sz w:val="24"/>
          <w:szCs w:val="24"/>
        </w:rPr>
        <w:t>et al</w:t>
      </w:r>
      <w:r w:rsidRPr="00CF0D5B">
        <w:rPr>
          <w:rFonts w:ascii="Times New Roman" w:hAnsi="Times New Roman" w:cs="Times New Roman"/>
          <w:sz w:val="24"/>
          <w:szCs w:val="24"/>
        </w:rPr>
        <w:t>. (2019)</w:t>
      </w:r>
      <w:r w:rsidRPr="00B307D3">
        <w:rPr>
          <w:rFonts w:ascii="Times New Roman" w:hAnsi="Times New Roman" w:cs="Times New Roman"/>
          <w:color w:val="FF0000"/>
          <w:sz w:val="24"/>
          <w:szCs w:val="24"/>
        </w:rPr>
        <w:t>,</w:t>
      </w:r>
      <w:r w:rsidRPr="00CF0D5B">
        <w:rPr>
          <w:rFonts w:ascii="Times New Roman" w:hAnsi="Times New Roman" w:cs="Times New Roman"/>
          <w:sz w:val="24"/>
          <w:szCs w:val="24"/>
        </w:rPr>
        <w:t xml:space="preserve"> under 50% </w:t>
      </w:r>
      <w:r w:rsidRPr="00146CD1">
        <w:rPr>
          <w:rFonts w:ascii="Times New Roman" w:hAnsi="Times New Roman" w:cs="Times New Roman"/>
          <w:sz w:val="24"/>
          <w:szCs w:val="24"/>
        </w:rPr>
        <w:t xml:space="preserve">recommended dose of nitrogen (RDN) </w:t>
      </w:r>
      <w:r w:rsidRPr="00CF0D5B">
        <w:rPr>
          <w:rFonts w:ascii="Times New Roman" w:hAnsi="Times New Roman" w:cs="Times New Roman"/>
          <w:sz w:val="24"/>
          <w:szCs w:val="24"/>
        </w:rPr>
        <w:t xml:space="preserve">from fertilizers + 50% FYM in late-sown </w:t>
      </w:r>
      <w:proofErr w:type="spellStart"/>
      <w:r w:rsidRPr="00CF0D5B">
        <w:rPr>
          <w:rFonts w:ascii="Times New Roman" w:hAnsi="Times New Roman" w:cs="Times New Roman"/>
          <w:sz w:val="24"/>
          <w:szCs w:val="24"/>
        </w:rPr>
        <w:t>toria</w:t>
      </w:r>
      <w:proofErr w:type="spellEnd"/>
      <w:r w:rsidRPr="00CF0D5B">
        <w:rPr>
          <w:rFonts w:ascii="Times New Roman" w:hAnsi="Times New Roman" w:cs="Times New Roman"/>
          <w:sz w:val="24"/>
          <w:szCs w:val="24"/>
        </w:rPr>
        <w:t xml:space="preserve"> also observed positive results.</w:t>
      </w:r>
    </w:p>
    <w:p w14:paraId="118ACF63" w14:textId="1C7776DD" w:rsidR="00963CF1" w:rsidRPr="00ED6D54" w:rsidRDefault="00963CF1" w:rsidP="00963CF1">
      <w:pPr>
        <w:jc w:val="both"/>
        <w:rPr>
          <w:rFonts w:ascii="Times New Roman" w:hAnsi="Times New Roman" w:cs="Times New Roman"/>
          <w:sz w:val="24"/>
          <w:szCs w:val="24"/>
        </w:rPr>
      </w:pPr>
      <w:r w:rsidRPr="00CF0D5B">
        <w:rPr>
          <w:rFonts w:ascii="Times New Roman" w:hAnsi="Times New Roman" w:cs="Times New Roman"/>
          <w:sz w:val="24"/>
          <w:szCs w:val="24"/>
        </w:rPr>
        <w:t xml:space="preserve">In addition to growth, INM methods have a positive effect on mustard yield and yield-attributing characteristics.  While Kaur and Verma (2023) noted the highest siliquae per plant (225.6) and yield under 75% RDF with FYM in Punjab, Tiwari </w:t>
      </w:r>
      <w:r w:rsidRPr="0007629A">
        <w:rPr>
          <w:rFonts w:ascii="Times New Roman" w:hAnsi="Times New Roman" w:cs="Times New Roman"/>
          <w:i/>
          <w:iCs/>
          <w:sz w:val="24"/>
          <w:szCs w:val="24"/>
        </w:rPr>
        <w:t>et al</w:t>
      </w:r>
      <w:r w:rsidRPr="00CF0D5B">
        <w:rPr>
          <w:rFonts w:ascii="Times New Roman" w:hAnsi="Times New Roman" w:cs="Times New Roman"/>
          <w:sz w:val="24"/>
          <w:szCs w:val="24"/>
        </w:rPr>
        <w:t xml:space="preserve">. (2023) showed that vermicompost containing S, Fe, and Zn increased siliquae per plant and seed production.  Improved siliquae per plant (314.47) and test weight (6.80 g) with PSB, VAM, and phosphorus were reported by Rohith and Umesha (2023).  Similarly, Gora </w:t>
      </w:r>
      <w:r w:rsidRPr="0007629A">
        <w:rPr>
          <w:rFonts w:ascii="Times New Roman" w:hAnsi="Times New Roman" w:cs="Times New Roman"/>
          <w:i/>
          <w:iCs/>
          <w:sz w:val="24"/>
          <w:szCs w:val="24"/>
        </w:rPr>
        <w:t>et al</w:t>
      </w:r>
      <w:r w:rsidRPr="00CF0D5B">
        <w:rPr>
          <w:rFonts w:ascii="Times New Roman" w:hAnsi="Times New Roman" w:cs="Times New Roman"/>
          <w:sz w:val="24"/>
          <w:szCs w:val="24"/>
        </w:rPr>
        <w:t xml:space="preserve">. (2022) found that 100% RDF + vermicompost + </w:t>
      </w:r>
      <w:r w:rsidR="00BB2CF6" w:rsidRPr="00BB2CF6">
        <w:rPr>
          <w:rFonts w:ascii="Times New Roman" w:hAnsi="Times New Roman" w:cs="Times New Roman"/>
          <w:i/>
          <w:iCs/>
          <w:sz w:val="24"/>
          <w:szCs w:val="24"/>
        </w:rPr>
        <w:t>Azotobacter</w:t>
      </w:r>
      <w:r w:rsidRPr="00CF0D5B">
        <w:rPr>
          <w:rFonts w:ascii="Times New Roman" w:hAnsi="Times New Roman" w:cs="Times New Roman"/>
          <w:sz w:val="24"/>
          <w:szCs w:val="24"/>
        </w:rPr>
        <w:t xml:space="preserve"> produced the highest siliquae per plant, seed yield (1.83 t/ha), and biological yield (5.50 t/ha), while Goyal </w:t>
      </w:r>
      <w:r w:rsidRPr="0007629A">
        <w:rPr>
          <w:rFonts w:ascii="Times New Roman" w:hAnsi="Times New Roman" w:cs="Times New Roman"/>
          <w:i/>
          <w:iCs/>
          <w:sz w:val="24"/>
          <w:szCs w:val="24"/>
        </w:rPr>
        <w:t>et al</w:t>
      </w:r>
      <w:r w:rsidRPr="00CF0D5B">
        <w:rPr>
          <w:rFonts w:ascii="Times New Roman" w:hAnsi="Times New Roman" w:cs="Times New Roman"/>
          <w:sz w:val="24"/>
          <w:szCs w:val="24"/>
        </w:rPr>
        <w:t xml:space="preserve">. (2023) noted that 75% RDF combined with FYM, vermicompost, and </w:t>
      </w:r>
      <w:r w:rsidR="00BB2CF6" w:rsidRPr="00BB2CF6">
        <w:rPr>
          <w:rFonts w:ascii="Times New Roman" w:hAnsi="Times New Roman" w:cs="Times New Roman"/>
          <w:i/>
          <w:iCs/>
          <w:sz w:val="24"/>
          <w:szCs w:val="24"/>
        </w:rPr>
        <w:t>Azotobacter</w:t>
      </w:r>
      <w:r w:rsidRPr="00CF0D5B">
        <w:rPr>
          <w:rFonts w:ascii="Times New Roman" w:hAnsi="Times New Roman" w:cs="Times New Roman"/>
          <w:sz w:val="24"/>
          <w:szCs w:val="24"/>
        </w:rPr>
        <w:t xml:space="preserve"> produced the highest seed yield (2803.9 kg/ha).</w:t>
      </w:r>
      <w:r>
        <w:rPr>
          <w:rFonts w:ascii="Times New Roman" w:hAnsi="Times New Roman" w:cs="Times New Roman"/>
          <w:sz w:val="24"/>
          <w:szCs w:val="24"/>
        </w:rPr>
        <w:t xml:space="preserve"> </w:t>
      </w:r>
      <w:r w:rsidRPr="000C03F6">
        <w:rPr>
          <w:rFonts w:ascii="Times New Roman" w:hAnsi="Times New Roman" w:cs="Times New Roman"/>
          <w:sz w:val="24"/>
          <w:szCs w:val="24"/>
        </w:rPr>
        <w:lastRenderedPageBreak/>
        <w:t xml:space="preserve">Furthermore, </w:t>
      </w:r>
      <w:r w:rsidRPr="00CF0D5B">
        <w:rPr>
          <w:rFonts w:ascii="Times New Roman" w:hAnsi="Times New Roman" w:cs="Times New Roman"/>
          <w:sz w:val="24"/>
          <w:szCs w:val="24"/>
        </w:rPr>
        <w:t xml:space="preserve">50% RDF with FYM, vermicompost, biofertilizers, and ZnSO₄ greatly increased oil yield and protein content in Kanpur, according to Dubey </w:t>
      </w:r>
      <w:r w:rsidRPr="0007629A">
        <w:rPr>
          <w:rFonts w:ascii="Times New Roman" w:hAnsi="Times New Roman" w:cs="Times New Roman"/>
          <w:i/>
          <w:iCs/>
          <w:sz w:val="24"/>
          <w:szCs w:val="24"/>
        </w:rPr>
        <w:t>et al</w:t>
      </w:r>
      <w:r w:rsidRPr="00CF0D5B">
        <w:rPr>
          <w:rFonts w:ascii="Times New Roman" w:hAnsi="Times New Roman" w:cs="Times New Roman"/>
          <w:sz w:val="24"/>
          <w:szCs w:val="24"/>
        </w:rPr>
        <w:t xml:space="preserve">. (2021). While Halder </w:t>
      </w:r>
      <w:r w:rsidRPr="0007629A">
        <w:rPr>
          <w:rFonts w:ascii="Times New Roman" w:hAnsi="Times New Roman" w:cs="Times New Roman"/>
          <w:i/>
          <w:iCs/>
          <w:sz w:val="24"/>
          <w:szCs w:val="24"/>
        </w:rPr>
        <w:t>et al</w:t>
      </w:r>
      <w:r w:rsidRPr="00CF0D5B">
        <w:rPr>
          <w:rFonts w:ascii="Times New Roman" w:hAnsi="Times New Roman" w:cs="Times New Roman"/>
          <w:sz w:val="24"/>
          <w:szCs w:val="24"/>
        </w:rPr>
        <w:t xml:space="preserve">. (2020) indicated that RDF with FYM and </w:t>
      </w:r>
      <w:proofErr w:type="spellStart"/>
      <w:r w:rsidRPr="00CF0D5B">
        <w:rPr>
          <w:rFonts w:ascii="Times New Roman" w:hAnsi="Times New Roman" w:cs="Times New Roman"/>
          <w:sz w:val="24"/>
          <w:szCs w:val="24"/>
        </w:rPr>
        <w:t>sulfur</w:t>
      </w:r>
      <w:proofErr w:type="spellEnd"/>
      <w:r w:rsidRPr="00CF0D5B">
        <w:rPr>
          <w:rFonts w:ascii="Times New Roman" w:hAnsi="Times New Roman" w:cs="Times New Roman"/>
          <w:sz w:val="24"/>
          <w:szCs w:val="24"/>
        </w:rPr>
        <w:t xml:space="preserve"> boosted both yield and oil content in rapeseed, Singh </w:t>
      </w:r>
      <w:r w:rsidRPr="0007629A">
        <w:rPr>
          <w:rFonts w:ascii="Times New Roman" w:hAnsi="Times New Roman" w:cs="Times New Roman"/>
          <w:i/>
          <w:iCs/>
          <w:sz w:val="24"/>
          <w:szCs w:val="24"/>
        </w:rPr>
        <w:t>et al</w:t>
      </w:r>
      <w:r w:rsidRPr="00CF0D5B">
        <w:rPr>
          <w:rFonts w:ascii="Times New Roman" w:hAnsi="Times New Roman" w:cs="Times New Roman"/>
          <w:sz w:val="24"/>
          <w:szCs w:val="24"/>
        </w:rPr>
        <w:t xml:space="preserve">. (2021) also showed that 75% RDF combined with vermicompost, </w:t>
      </w:r>
      <w:proofErr w:type="spellStart"/>
      <w:r w:rsidRPr="00CF0D5B">
        <w:rPr>
          <w:rFonts w:ascii="Times New Roman" w:hAnsi="Times New Roman" w:cs="Times New Roman"/>
          <w:sz w:val="24"/>
          <w:szCs w:val="24"/>
        </w:rPr>
        <w:t>sulfur</w:t>
      </w:r>
      <w:proofErr w:type="spellEnd"/>
      <w:r w:rsidRPr="00CF0D5B">
        <w:rPr>
          <w:rFonts w:ascii="Times New Roman" w:hAnsi="Times New Roman" w:cs="Times New Roman"/>
          <w:sz w:val="24"/>
          <w:szCs w:val="24"/>
        </w:rPr>
        <w:t xml:space="preserve">, </w:t>
      </w:r>
      <w:proofErr w:type="spellStart"/>
      <w:r w:rsidR="00BB2CF6" w:rsidRPr="00BB2CF6">
        <w:rPr>
          <w:rFonts w:ascii="Times New Roman" w:hAnsi="Times New Roman" w:cs="Times New Roman"/>
          <w:i/>
          <w:iCs/>
          <w:sz w:val="24"/>
          <w:szCs w:val="24"/>
        </w:rPr>
        <w:t>Azotobacter</w:t>
      </w:r>
      <w:proofErr w:type="spellEnd"/>
      <w:r w:rsidRPr="00CF0D5B">
        <w:rPr>
          <w:rFonts w:ascii="Times New Roman" w:hAnsi="Times New Roman" w:cs="Times New Roman"/>
          <w:sz w:val="24"/>
          <w:szCs w:val="24"/>
        </w:rPr>
        <w:t>, and PSB produced the maximum grain yield (1.79 t/ha) with oil content of 40.86%. When taken as a whole, these studies demonstrate that INM is a sustainable substitute for chemical fertilizers since it not only improves plant growth parameters but also yield qualities, oil content, and mustard farming profitability.</w:t>
      </w:r>
      <w:r>
        <w:rPr>
          <w:rFonts w:ascii="Times New Roman" w:hAnsi="Times New Roman" w:cs="Times New Roman"/>
          <w:sz w:val="24"/>
          <w:szCs w:val="24"/>
        </w:rPr>
        <w:t xml:space="preserve"> </w:t>
      </w:r>
      <w:r w:rsidRPr="00CF0D5B">
        <w:rPr>
          <w:rFonts w:ascii="Times New Roman" w:hAnsi="Times New Roman" w:cs="Times New Roman"/>
          <w:sz w:val="24"/>
          <w:szCs w:val="24"/>
        </w:rPr>
        <w:t>Therefore, the current study assesses how integrated nutrient management techniques affect mustard growth and yield performance under various treatment combinations.</w:t>
      </w:r>
    </w:p>
    <w:p w14:paraId="1542CDAD" w14:textId="77777777" w:rsidR="00963CF1" w:rsidRPr="00A05063" w:rsidRDefault="00963CF1" w:rsidP="00963CF1">
      <w:pPr>
        <w:jc w:val="both"/>
        <w:rPr>
          <w:rFonts w:ascii="Times New Roman" w:hAnsi="Times New Roman" w:cs="Times New Roman"/>
          <w:b/>
          <w:bCs/>
          <w:sz w:val="24"/>
          <w:szCs w:val="24"/>
        </w:rPr>
      </w:pPr>
      <w:r>
        <w:rPr>
          <w:rFonts w:ascii="Times New Roman" w:hAnsi="Times New Roman" w:cs="Times New Roman"/>
          <w:b/>
          <w:bCs/>
          <w:sz w:val="24"/>
          <w:szCs w:val="24"/>
        </w:rPr>
        <w:t xml:space="preserve">2. </w:t>
      </w:r>
      <w:r w:rsidRPr="00A05063">
        <w:rPr>
          <w:rFonts w:ascii="Times New Roman" w:hAnsi="Times New Roman" w:cs="Times New Roman"/>
          <w:b/>
          <w:bCs/>
          <w:sz w:val="24"/>
          <w:szCs w:val="24"/>
        </w:rPr>
        <w:t>Materials and Methods</w:t>
      </w:r>
    </w:p>
    <w:p w14:paraId="3ED92EFA" w14:textId="77777777" w:rsidR="00963CF1" w:rsidRPr="00CF0D5B" w:rsidRDefault="00963CF1" w:rsidP="00963CF1">
      <w:pPr>
        <w:jc w:val="both"/>
        <w:rPr>
          <w:rFonts w:ascii="Times New Roman" w:hAnsi="Times New Roman" w:cs="Times New Roman"/>
          <w:sz w:val="24"/>
          <w:szCs w:val="24"/>
        </w:rPr>
      </w:pPr>
      <w:r w:rsidRPr="00CF0D5B">
        <w:rPr>
          <w:rFonts w:ascii="Times New Roman" w:hAnsi="Times New Roman" w:cs="Times New Roman"/>
          <w:sz w:val="24"/>
          <w:szCs w:val="24"/>
        </w:rPr>
        <w:t>At Jigyasa University (formerly Himgiri Zee University), Dehradun, Uttarakhand, during the Rabi season of 2023–2024, a field study titled "Effects of Integrated Nutrient Management on Growth and Production of Indian Mustard (</w:t>
      </w:r>
      <w:r w:rsidRPr="005A2C6C">
        <w:rPr>
          <w:rFonts w:ascii="Times New Roman" w:hAnsi="Times New Roman" w:cs="Times New Roman"/>
          <w:i/>
          <w:iCs/>
          <w:sz w:val="24"/>
          <w:szCs w:val="24"/>
        </w:rPr>
        <w:t xml:space="preserve">Brassica juncea </w:t>
      </w:r>
      <w:r w:rsidRPr="00CF0D5B">
        <w:rPr>
          <w:rFonts w:ascii="Times New Roman" w:hAnsi="Times New Roman" w:cs="Times New Roman"/>
          <w:sz w:val="24"/>
          <w:szCs w:val="24"/>
        </w:rPr>
        <w:t>L.) in Dehradun, Uttarakhand" was carried out. Situated at</w:t>
      </w:r>
      <w:r>
        <w:rPr>
          <w:rFonts w:ascii="Times New Roman" w:hAnsi="Times New Roman" w:cs="Times New Roman"/>
          <w:sz w:val="24"/>
          <w:szCs w:val="24"/>
        </w:rPr>
        <w:t xml:space="preserve"> </w:t>
      </w:r>
      <w:r w:rsidRPr="00C3217F">
        <w:rPr>
          <w:rFonts w:asciiTheme="majorBidi" w:hAnsiTheme="majorBidi" w:cstheme="majorBidi"/>
          <w:sz w:val="24"/>
          <w:szCs w:val="24"/>
        </w:rPr>
        <w:t>30°19′ N latitude and 78°04′ E longitude</w:t>
      </w:r>
      <w:r w:rsidRPr="00CF0D5B">
        <w:rPr>
          <w:rFonts w:ascii="Times New Roman" w:hAnsi="Times New Roman" w:cs="Times New Roman"/>
          <w:sz w:val="24"/>
          <w:szCs w:val="24"/>
        </w:rPr>
        <w:t>, the experimental farm lies 650 meters above mean sea level in the Shivalik range of the lower Himalayas. The area has a humid subtropical climate with moderate springs, cool winters, and</w:t>
      </w:r>
      <w:r>
        <w:rPr>
          <w:rFonts w:ascii="Times New Roman" w:hAnsi="Times New Roman" w:cs="Times New Roman"/>
          <w:sz w:val="24"/>
          <w:szCs w:val="24"/>
        </w:rPr>
        <w:t xml:space="preserve"> </w:t>
      </w:r>
      <w:proofErr w:type="spellStart"/>
      <w:r w:rsidRPr="001E6682">
        <w:rPr>
          <w:rFonts w:ascii="Times New Roman" w:hAnsi="Times New Roman" w:cs="Times New Roman"/>
          <w:sz w:val="24"/>
          <w:szCs w:val="24"/>
        </w:rPr>
        <w:t>and</w:t>
      </w:r>
      <w:proofErr w:type="spellEnd"/>
      <w:r w:rsidRPr="001E6682">
        <w:rPr>
          <w:rFonts w:ascii="Times New Roman" w:hAnsi="Times New Roman" w:cs="Times New Roman"/>
          <w:sz w:val="24"/>
          <w:szCs w:val="24"/>
        </w:rPr>
        <w:t xml:space="preserve"> an average annual rainfall of 2,070 mm,</w:t>
      </w:r>
      <w:r>
        <w:rPr>
          <w:rFonts w:ascii="Times New Roman" w:hAnsi="Times New Roman" w:cs="Times New Roman"/>
          <w:sz w:val="24"/>
          <w:szCs w:val="24"/>
        </w:rPr>
        <w:t xml:space="preserve"> </w:t>
      </w:r>
      <w:r w:rsidRPr="00CF0D5B">
        <w:rPr>
          <w:rFonts w:ascii="Times New Roman" w:hAnsi="Times New Roman" w:cs="Times New Roman"/>
          <w:sz w:val="24"/>
          <w:szCs w:val="24"/>
        </w:rPr>
        <w:t>most of which falls during the monsoon season.</w:t>
      </w:r>
    </w:p>
    <w:p w14:paraId="2CEC1173" w14:textId="77777777" w:rsidR="00963CF1" w:rsidRPr="00A05063" w:rsidRDefault="00963CF1" w:rsidP="00963CF1">
      <w:pPr>
        <w:jc w:val="both"/>
        <w:rPr>
          <w:rFonts w:ascii="Times New Roman" w:hAnsi="Times New Roman" w:cs="Times New Roman"/>
          <w:sz w:val="24"/>
          <w:szCs w:val="24"/>
        </w:rPr>
      </w:pPr>
      <w:r w:rsidRPr="00A05063">
        <w:rPr>
          <w:rFonts w:ascii="Times New Roman" w:hAnsi="Times New Roman" w:cs="Times New Roman"/>
          <w:sz w:val="24"/>
          <w:szCs w:val="24"/>
        </w:rPr>
        <w:t>The experimental soil was classified as sandy loam, slightly alkaline in reaction (pH 7.47), with an electrical conductivity of 1.37 µS/cm, medium in available nitrogen and phosphorus, high in available potassium, and containing 0.75% organic carbon.</w:t>
      </w:r>
    </w:p>
    <w:p w14:paraId="77664071" w14:textId="77777777" w:rsidR="00963CF1" w:rsidRPr="00A05063" w:rsidRDefault="00963CF1" w:rsidP="00963CF1">
      <w:pPr>
        <w:jc w:val="both"/>
        <w:rPr>
          <w:rFonts w:ascii="Times New Roman" w:hAnsi="Times New Roman" w:cs="Times New Roman"/>
          <w:sz w:val="24"/>
          <w:szCs w:val="24"/>
        </w:rPr>
      </w:pPr>
      <w:r w:rsidRPr="00A05063">
        <w:rPr>
          <w:rFonts w:ascii="Times New Roman" w:hAnsi="Times New Roman" w:cs="Times New Roman"/>
          <w:sz w:val="24"/>
          <w:szCs w:val="24"/>
        </w:rPr>
        <w:t>The trial was laid out in a Randomized Block Design (RBD) comprising nine nutrient management treatments replicated thrice, resulting in 27 experimental plots. The treatments consisted of different combinations of inorganic fertilizers, vermicompost, and biofertilizers, described as follows:</w:t>
      </w:r>
    </w:p>
    <w:p w14:paraId="28C31CD3" w14:textId="3829171D" w:rsidR="00963CF1" w:rsidRPr="00735A6A" w:rsidRDefault="00963CF1" w:rsidP="00963CF1">
      <w:pPr>
        <w:jc w:val="both"/>
        <w:rPr>
          <w:rFonts w:ascii="Times New Roman" w:hAnsi="Times New Roman" w:cs="Times New Roman"/>
          <w:sz w:val="24"/>
          <w:szCs w:val="24"/>
        </w:rPr>
      </w:pPr>
      <w:r w:rsidRPr="00735A6A">
        <w:rPr>
          <w:rFonts w:ascii="Times New Roman" w:hAnsi="Times New Roman" w:cs="Times New Roman"/>
          <w:b/>
          <w:bCs/>
          <w:sz w:val="24"/>
          <w:szCs w:val="24"/>
        </w:rPr>
        <w:t>T₁</w:t>
      </w:r>
      <w:r w:rsidRPr="00735A6A">
        <w:rPr>
          <w:rFonts w:ascii="Times New Roman" w:hAnsi="Times New Roman" w:cs="Times New Roman"/>
          <w:sz w:val="24"/>
          <w:szCs w:val="24"/>
        </w:rPr>
        <w:t>: Control (no nutrient application)</w:t>
      </w:r>
      <w:r w:rsidRPr="00A05063">
        <w:rPr>
          <w:rFonts w:ascii="Times New Roman" w:hAnsi="Times New Roman" w:cs="Times New Roman"/>
          <w:sz w:val="24"/>
          <w:szCs w:val="24"/>
        </w:rPr>
        <w:t xml:space="preserve">; </w:t>
      </w:r>
      <w:r w:rsidRPr="00735A6A">
        <w:rPr>
          <w:rFonts w:ascii="Times New Roman" w:hAnsi="Times New Roman" w:cs="Times New Roman"/>
          <w:b/>
          <w:bCs/>
          <w:sz w:val="24"/>
          <w:szCs w:val="24"/>
        </w:rPr>
        <w:t>T₂</w:t>
      </w:r>
      <w:r w:rsidRPr="00735A6A">
        <w:rPr>
          <w:rFonts w:ascii="Times New Roman" w:hAnsi="Times New Roman" w:cs="Times New Roman"/>
          <w:sz w:val="24"/>
          <w:szCs w:val="24"/>
        </w:rPr>
        <w:t>: 100% RDF (80:60:40 kg N:P₂O₅:K₂O/ha)</w:t>
      </w:r>
      <w:r w:rsidRPr="00A05063">
        <w:rPr>
          <w:rFonts w:ascii="Times New Roman" w:hAnsi="Times New Roman" w:cs="Times New Roman"/>
          <w:sz w:val="24"/>
          <w:szCs w:val="24"/>
        </w:rPr>
        <w:t xml:space="preserve">;                    </w:t>
      </w:r>
      <w:r w:rsidRPr="00735A6A">
        <w:rPr>
          <w:rFonts w:ascii="Times New Roman" w:hAnsi="Times New Roman" w:cs="Times New Roman"/>
          <w:b/>
          <w:bCs/>
          <w:sz w:val="24"/>
          <w:szCs w:val="24"/>
        </w:rPr>
        <w:t>T₃</w:t>
      </w:r>
      <w:r w:rsidRPr="00735A6A">
        <w:rPr>
          <w:rFonts w:ascii="Times New Roman" w:hAnsi="Times New Roman" w:cs="Times New Roman"/>
          <w:sz w:val="24"/>
          <w:szCs w:val="24"/>
        </w:rPr>
        <w:t>: 75% RDF + Vermicompost @ 5 t/ha</w:t>
      </w:r>
      <w:r w:rsidRPr="00A05063">
        <w:rPr>
          <w:rFonts w:ascii="Times New Roman" w:hAnsi="Times New Roman" w:cs="Times New Roman"/>
          <w:sz w:val="24"/>
          <w:szCs w:val="24"/>
        </w:rPr>
        <w:t xml:space="preserve">; </w:t>
      </w:r>
      <w:r w:rsidRPr="00735A6A">
        <w:rPr>
          <w:rFonts w:ascii="Times New Roman" w:hAnsi="Times New Roman" w:cs="Times New Roman"/>
          <w:b/>
          <w:bCs/>
          <w:sz w:val="24"/>
          <w:szCs w:val="24"/>
        </w:rPr>
        <w:t>T₄</w:t>
      </w:r>
      <w:r w:rsidRPr="00735A6A">
        <w:rPr>
          <w:rFonts w:ascii="Times New Roman" w:hAnsi="Times New Roman" w:cs="Times New Roman"/>
          <w:sz w:val="24"/>
          <w:szCs w:val="24"/>
        </w:rPr>
        <w:t>: 75% RDF + Biofertilizers (</w:t>
      </w:r>
      <w:r w:rsidR="00BB2CF6" w:rsidRPr="00BB2CF6">
        <w:rPr>
          <w:rFonts w:ascii="Times New Roman" w:hAnsi="Times New Roman" w:cs="Times New Roman"/>
          <w:i/>
          <w:iCs/>
          <w:sz w:val="24"/>
          <w:szCs w:val="24"/>
        </w:rPr>
        <w:t>Azotobacter</w:t>
      </w:r>
      <w:r w:rsidRPr="00735A6A">
        <w:rPr>
          <w:rFonts w:ascii="Times New Roman" w:hAnsi="Times New Roman" w:cs="Times New Roman"/>
          <w:sz w:val="24"/>
          <w:szCs w:val="24"/>
        </w:rPr>
        <w:t xml:space="preserve"> + PSB)</w:t>
      </w:r>
      <w:r w:rsidRPr="00A05063">
        <w:rPr>
          <w:rFonts w:ascii="Times New Roman" w:hAnsi="Times New Roman" w:cs="Times New Roman"/>
          <w:sz w:val="24"/>
          <w:szCs w:val="24"/>
        </w:rPr>
        <w:t xml:space="preserve">; </w:t>
      </w:r>
      <w:r w:rsidRPr="00735A6A">
        <w:rPr>
          <w:rFonts w:ascii="Times New Roman" w:hAnsi="Times New Roman" w:cs="Times New Roman"/>
          <w:b/>
          <w:bCs/>
          <w:sz w:val="24"/>
          <w:szCs w:val="24"/>
        </w:rPr>
        <w:t>T₅</w:t>
      </w:r>
      <w:r w:rsidRPr="00735A6A">
        <w:rPr>
          <w:rFonts w:ascii="Times New Roman" w:hAnsi="Times New Roman" w:cs="Times New Roman"/>
          <w:sz w:val="24"/>
          <w:szCs w:val="24"/>
        </w:rPr>
        <w:t>: 50% RDF + Vermicompost @ 5 t/ha + Biofertilizers</w:t>
      </w:r>
      <w:r w:rsidRPr="00A05063">
        <w:rPr>
          <w:rFonts w:ascii="Times New Roman" w:hAnsi="Times New Roman" w:cs="Times New Roman"/>
          <w:sz w:val="24"/>
          <w:szCs w:val="24"/>
        </w:rPr>
        <w:t xml:space="preserve">; </w:t>
      </w:r>
      <w:r w:rsidRPr="00735A6A">
        <w:rPr>
          <w:rFonts w:ascii="Times New Roman" w:hAnsi="Times New Roman" w:cs="Times New Roman"/>
          <w:b/>
          <w:bCs/>
          <w:sz w:val="24"/>
          <w:szCs w:val="24"/>
        </w:rPr>
        <w:t>T₆</w:t>
      </w:r>
      <w:r w:rsidRPr="00735A6A">
        <w:rPr>
          <w:rFonts w:ascii="Times New Roman" w:hAnsi="Times New Roman" w:cs="Times New Roman"/>
          <w:sz w:val="24"/>
          <w:szCs w:val="24"/>
        </w:rPr>
        <w:t>: 100% RDF + Vermicompost @ 2.5 t/h</w:t>
      </w:r>
      <w:r w:rsidRPr="00A05063">
        <w:rPr>
          <w:rFonts w:ascii="Times New Roman" w:hAnsi="Times New Roman" w:cs="Times New Roman"/>
          <w:sz w:val="24"/>
          <w:szCs w:val="24"/>
        </w:rPr>
        <w:t xml:space="preserve">a; </w:t>
      </w:r>
      <w:r w:rsidRPr="00735A6A">
        <w:rPr>
          <w:rFonts w:ascii="Times New Roman" w:hAnsi="Times New Roman" w:cs="Times New Roman"/>
          <w:b/>
          <w:bCs/>
          <w:sz w:val="24"/>
          <w:szCs w:val="24"/>
        </w:rPr>
        <w:t>T₇</w:t>
      </w:r>
      <w:r w:rsidRPr="00735A6A">
        <w:rPr>
          <w:rFonts w:ascii="Times New Roman" w:hAnsi="Times New Roman" w:cs="Times New Roman"/>
          <w:sz w:val="24"/>
          <w:szCs w:val="24"/>
        </w:rPr>
        <w:t>: 100% RDF + Biofertilizers (</w:t>
      </w:r>
      <w:r w:rsidR="00BB2CF6" w:rsidRPr="00BB2CF6">
        <w:rPr>
          <w:rFonts w:ascii="Times New Roman" w:hAnsi="Times New Roman" w:cs="Times New Roman"/>
          <w:i/>
          <w:iCs/>
          <w:sz w:val="24"/>
          <w:szCs w:val="24"/>
        </w:rPr>
        <w:t>Azotobacter</w:t>
      </w:r>
      <w:r w:rsidRPr="00735A6A">
        <w:rPr>
          <w:rFonts w:ascii="Times New Roman" w:hAnsi="Times New Roman" w:cs="Times New Roman"/>
          <w:sz w:val="24"/>
          <w:szCs w:val="24"/>
        </w:rPr>
        <w:t xml:space="preserve"> + PSB)</w:t>
      </w:r>
      <w:r w:rsidRPr="00A05063">
        <w:rPr>
          <w:rFonts w:ascii="Times New Roman" w:hAnsi="Times New Roman" w:cs="Times New Roman"/>
          <w:sz w:val="24"/>
          <w:szCs w:val="24"/>
        </w:rPr>
        <w:t xml:space="preserve">; </w:t>
      </w:r>
      <w:r w:rsidRPr="00735A6A">
        <w:rPr>
          <w:rFonts w:ascii="Times New Roman" w:hAnsi="Times New Roman" w:cs="Times New Roman"/>
          <w:b/>
          <w:bCs/>
          <w:sz w:val="24"/>
          <w:szCs w:val="24"/>
        </w:rPr>
        <w:t>T₈</w:t>
      </w:r>
      <w:r w:rsidRPr="00735A6A">
        <w:rPr>
          <w:rFonts w:ascii="Times New Roman" w:hAnsi="Times New Roman" w:cs="Times New Roman"/>
          <w:sz w:val="24"/>
          <w:szCs w:val="24"/>
        </w:rPr>
        <w:t>: Vermicompost @ 5 t/ha (sole application)</w:t>
      </w:r>
      <w:r w:rsidRPr="00A05063">
        <w:rPr>
          <w:rFonts w:ascii="Times New Roman" w:hAnsi="Times New Roman" w:cs="Times New Roman"/>
          <w:sz w:val="24"/>
          <w:szCs w:val="24"/>
        </w:rPr>
        <w:t>;</w:t>
      </w:r>
      <w:r w:rsidRPr="00735A6A">
        <w:rPr>
          <w:rFonts w:ascii="Times New Roman" w:hAnsi="Times New Roman" w:cs="Times New Roman"/>
          <w:b/>
          <w:bCs/>
          <w:sz w:val="24"/>
          <w:szCs w:val="24"/>
        </w:rPr>
        <w:t>T₉</w:t>
      </w:r>
      <w:r w:rsidRPr="00735A6A">
        <w:rPr>
          <w:rFonts w:ascii="Times New Roman" w:hAnsi="Times New Roman" w:cs="Times New Roman"/>
          <w:sz w:val="24"/>
          <w:szCs w:val="24"/>
        </w:rPr>
        <w:t>: Biofertilizers (</w:t>
      </w:r>
      <w:r w:rsidR="00BB2CF6" w:rsidRPr="00BB2CF6">
        <w:rPr>
          <w:rFonts w:ascii="Times New Roman" w:hAnsi="Times New Roman" w:cs="Times New Roman"/>
          <w:i/>
          <w:iCs/>
          <w:sz w:val="24"/>
          <w:szCs w:val="24"/>
        </w:rPr>
        <w:t>Azotobacter</w:t>
      </w:r>
      <w:r w:rsidRPr="00735A6A">
        <w:rPr>
          <w:rFonts w:ascii="Times New Roman" w:hAnsi="Times New Roman" w:cs="Times New Roman"/>
          <w:sz w:val="24"/>
          <w:szCs w:val="24"/>
        </w:rPr>
        <w:t xml:space="preserve"> + PSB) alone</w:t>
      </w:r>
      <w:r w:rsidRPr="00A05063">
        <w:rPr>
          <w:rFonts w:ascii="Times New Roman" w:hAnsi="Times New Roman" w:cs="Times New Roman"/>
          <w:sz w:val="24"/>
          <w:szCs w:val="24"/>
        </w:rPr>
        <w:t>.</w:t>
      </w:r>
    </w:p>
    <w:p w14:paraId="6035822C" w14:textId="77777777" w:rsidR="00963CF1" w:rsidRPr="00CD04A6" w:rsidRDefault="00963CF1" w:rsidP="00963CF1">
      <w:pPr>
        <w:jc w:val="both"/>
        <w:rPr>
          <w:rFonts w:ascii="Times New Roman" w:hAnsi="Times New Roman" w:cs="Times New Roman"/>
          <w:sz w:val="24"/>
          <w:szCs w:val="24"/>
        </w:rPr>
      </w:pPr>
      <w:r w:rsidRPr="00CD04A6">
        <w:rPr>
          <w:rFonts w:ascii="Times New Roman" w:hAnsi="Times New Roman" w:cs="Times New Roman"/>
          <w:sz w:val="24"/>
          <w:szCs w:val="24"/>
        </w:rPr>
        <w:t xml:space="preserve">The net plot size for recording observations was 2.4 m × 1.6 m, whereas the gross plot size was 3 m × 2 m. The HY-805 mustard variety was harvested on March 5, 2024, after being sowed on October 20, 2023, at a 45 cm × 10 cm spacing. </w:t>
      </w:r>
      <w:r>
        <w:rPr>
          <w:rFonts w:ascii="Times New Roman" w:hAnsi="Times New Roman" w:cs="Times New Roman"/>
          <w:sz w:val="24"/>
          <w:szCs w:val="24"/>
        </w:rPr>
        <w:t>One-</w:t>
      </w:r>
      <w:r w:rsidRPr="00CD04A6">
        <w:rPr>
          <w:rFonts w:ascii="Times New Roman" w:hAnsi="Times New Roman" w:cs="Times New Roman"/>
          <w:sz w:val="24"/>
          <w:szCs w:val="24"/>
        </w:rPr>
        <w:t xml:space="preserve"> third of the nitrogen and the entire amount of potassium and phosphorus were administered basally, and the remaining nitrogen was top-dressed 30 days after sowing (DAS). Fertilizers were applied in accordance with treatment allocation. At the time of seeding, biofertilizers and vermicompost were used. There was uniform adoption of standard agronomic methods, such as weeding, thinning, two irrigations, and plant protection measures.</w:t>
      </w:r>
    </w:p>
    <w:p w14:paraId="7FCFC2AC" w14:textId="77777777" w:rsidR="00963CF1" w:rsidRDefault="00963CF1" w:rsidP="00963CF1">
      <w:pPr>
        <w:jc w:val="both"/>
        <w:rPr>
          <w:rFonts w:ascii="Times New Roman" w:hAnsi="Times New Roman" w:cs="Times New Roman"/>
          <w:sz w:val="24"/>
          <w:szCs w:val="24"/>
        </w:rPr>
      </w:pPr>
      <w:r w:rsidRPr="00CD04A6">
        <w:rPr>
          <w:rFonts w:ascii="Times New Roman" w:hAnsi="Times New Roman" w:cs="Times New Roman"/>
          <w:sz w:val="24"/>
          <w:szCs w:val="24"/>
        </w:rPr>
        <w:t xml:space="preserve">From each plot, five plants were chosen at random and tagged in order to document observations regarding yield and growth characteristics. Plant population, height, and accumulation of dry matter were considered growth characteristics, whereas </w:t>
      </w:r>
      <w:r w:rsidRPr="00D75F35">
        <w:rPr>
          <w:rFonts w:ascii="Times New Roman" w:hAnsi="Times New Roman" w:cs="Times New Roman"/>
          <w:sz w:val="24"/>
          <w:szCs w:val="24"/>
        </w:rPr>
        <w:t>yield attributes comprised</w:t>
      </w:r>
      <w:r w:rsidRPr="00CD04A6">
        <w:rPr>
          <w:rFonts w:ascii="Times New Roman" w:hAnsi="Times New Roman" w:cs="Times New Roman"/>
          <w:sz w:val="24"/>
          <w:szCs w:val="24"/>
        </w:rPr>
        <w:t xml:space="preserve"> number of siliquae per plant, siliqua length, number of seeds per siliqua, 1000-seed </w:t>
      </w:r>
      <w:r w:rsidRPr="00CD04A6">
        <w:rPr>
          <w:rFonts w:ascii="Times New Roman" w:hAnsi="Times New Roman" w:cs="Times New Roman"/>
          <w:sz w:val="24"/>
          <w:szCs w:val="24"/>
        </w:rPr>
        <w:lastRenderedPageBreak/>
        <w:t xml:space="preserve">weight, seed yield, stover yield, biological yield, and harvest index were considered yield attributes. Analysis of variance (ANOVA) was used to statistically </w:t>
      </w:r>
      <w:proofErr w:type="spellStart"/>
      <w:r w:rsidRPr="00CD04A6">
        <w:rPr>
          <w:rFonts w:ascii="Times New Roman" w:hAnsi="Times New Roman" w:cs="Times New Roman"/>
          <w:sz w:val="24"/>
          <w:szCs w:val="24"/>
        </w:rPr>
        <w:t>analyze</w:t>
      </w:r>
      <w:proofErr w:type="spellEnd"/>
      <w:r w:rsidRPr="00CD04A6">
        <w:rPr>
          <w:rFonts w:ascii="Times New Roman" w:hAnsi="Times New Roman" w:cs="Times New Roman"/>
          <w:sz w:val="24"/>
          <w:szCs w:val="24"/>
        </w:rPr>
        <w:t xml:space="preserve"> the experimental data in accordance with the methodology outlined by Gomez and Gomez (1984). The cr</w:t>
      </w:r>
      <w:r>
        <w:rPr>
          <w:rFonts w:ascii="Times New Roman" w:hAnsi="Times New Roman" w:cs="Times New Roman"/>
          <w:sz w:val="24"/>
          <w:szCs w:val="24"/>
        </w:rPr>
        <w:t>itical</w:t>
      </w:r>
      <w:r w:rsidRPr="00CD04A6">
        <w:rPr>
          <w:rFonts w:ascii="Times New Roman" w:hAnsi="Times New Roman" w:cs="Times New Roman"/>
          <w:sz w:val="24"/>
          <w:szCs w:val="24"/>
        </w:rPr>
        <w:t xml:space="preserve"> difference (CD) was employed for mean separation, and the significance of treatment effects was examined at the 5% probability level.</w:t>
      </w:r>
    </w:p>
    <w:p w14:paraId="606C47E1" w14:textId="77777777" w:rsidR="00963CF1" w:rsidRPr="00D24BDB" w:rsidRDefault="00963CF1" w:rsidP="00963CF1">
      <w:pPr>
        <w:jc w:val="both"/>
        <w:rPr>
          <w:rFonts w:ascii="Times New Roman" w:hAnsi="Times New Roman" w:cs="Times New Roman"/>
          <w:b/>
          <w:bCs/>
          <w:sz w:val="24"/>
          <w:szCs w:val="24"/>
        </w:rPr>
      </w:pPr>
      <w:r w:rsidRPr="00DE28BB">
        <w:rPr>
          <w:rFonts w:ascii="Times New Roman" w:hAnsi="Times New Roman" w:cs="Times New Roman"/>
          <w:b/>
          <w:bCs/>
          <w:sz w:val="24"/>
          <w:szCs w:val="24"/>
        </w:rPr>
        <w:t xml:space="preserve">3. </w:t>
      </w:r>
      <w:r w:rsidRPr="00D24BDB">
        <w:rPr>
          <w:rFonts w:ascii="Times New Roman" w:hAnsi="Times New Roman" w:cs="Times New Roman"/>
          <w:b/>
          <w:bCs/>
          <w:sz w:val="24"/>
          <w:szCs w:val="24"/>
        </w:rPr>
        <w:t>Results &amp; Discussions</w:t>
      </w:r>
    </w:p>
    <w:p w14:paraId="350E6545" w14:textId="77777777" w:rsidR="00963CF1" w:rsidRPr="009660DC" w:rsidRDefault="00963CF1" w:rsidP="00963CF1">
      <w:pPr>
        <w:jc w:val="both"/>
        <w:rPr>
          <w:rFonts w:ascii="Times New Roman" w:hAnsi="Times New Roman" w:cs="Times New Roman"/>
          <w:b/>
          <w:bCs/>
          <w:sz w:val="24"/>
          <w:szCs w:val="24"/>
        </w:rPr>
      </w:pPr>
      <w:r>
        <w:rPr>
          <w:rFonts w:ascii="Times New Roman" w:hAnsi="Times New Roman" w:cs="Times New Roman"/>
          <w:b/>
          <w:bCs/>
          <w:sz w:val="24"/>
          <w:szCs w:val="24"/>
        </w:rPr>
        <w:t>3</w:t>
      </w:r>
      <w:r w:rsidRPr="009660DC">
        <w:rPr>
          <w:rFonts w:ascii="Times New Roman" w:hAnsi="Times New Roman" w:cs="Times New Roman"/>
          <w:b/>
          <w:bCs/>
          <w:sz w:val="24"/>
          <w:szCs w:val="24"/>
        </w:rPr>
        <w:t>.1 Effect of Integrated Nutrient Management under Different Treatments on Growth of Mustard</w:t>
      </w:r>
    </w:p>
    <w:p w14:paraId="044FDC71" w14:textId="77777777" w:rsidR="00963CF1" w:rsidRPr="009660DC" w:rsidRDefault="00963CF1" w:rsidP="00963CF1">
      <w:pPr>
        <w:jc w:val="both"/>
        <w:rPr>
          <w:rFonts w:ascii="Times New Roman" w:hAnsi="Times New Roman" w:cs="Times New Roman"/>
          <w:b/>
          <w:bCs/>
          <w:sz w:val="24"/>
          <w:szCs w:val="24"/>
        </w:rPr>
      </w:pPr>
      <w:r>
        <w:rPr>
          <w:rFonts w:ascii="Times New Roman" w:hAnsi="Times New Roman" w:cs="Times New Roman"/>
          <w:b/>
          <w:bCs/>
          <w:sz w:val="24"/>
          <w:szCs w:val="24"/>
        </w:rPr>
        <w:t>3</w:t>
      </w:r>
      <w:r w:rsidRPr="009660DC">
        <w:rPr>
          <w:rFonts w:ascii="Times New Roman" w:hAnsi="Times New Roman" w:cs="Times New Roman"/>
          <w:b/>
          <w:bCs/>
          <w:sz w:val="24"/>
          <w:szCs w:val="24"/>
        </w:rPr>
        <w:t xml:space="preserve">.1.1 Plant </w:t>
      </w:r>
      <w:r>
        <w:rPr>
          <w:rFonts w:ascii="Times New Roman" w:hAnsi="Times New Roman" w:cs="Times New Roman"/>
          <w:b/>
          <w:bCs/>
          <w:sz w:val="24"/>
          <w:szCs w:val="24"/>
        </w:rPr>
        <w:t xml:space="preserve">Population and Plant </w:t>
      </w:r>
      <w:r w:rsidRPr="009660DC">
        <w:rPr>
          <w:rFonts w:ascii="Times New Roman" w:hAnsi="Times New Roman" w:cs="Times New Roman"/>
          <w:b/>
          <w:bCs/>
          <w:sz w:val="24"/>
          <w:szCs w:val="24"/>
        </w:rPr>
        <w:t>Height (cm)</w:t>
      </w:r>
    </w:p>
    <w:p w14:paraId="06C87C66" w14:textId="77777777" w:rsidR="00963CF1" w:rsidRPr="009660DC" w:rsidRDefault="00963CF1" w:rsidP="00963CF1">
      <w:pPr>
        <w:jc w:val="both"/>
        <w:rPr>
          <w:rFonts w:ascii="Times New Roman" w:hAnsi="Times New Roman" w:cs="Times New Roman"/>
          <w:sz w:val="24"/>
          <w:szCs w:val="24"/>
        </w:rPr>
      </w:pPr>
      <w:r w:rsidRPr="00CD04A6">
        <w:rPr>
          <w:rFonts w:ascii="Times New Roman" w:hAnsi="Times New Roman" w:cs="Times New Roman"/>
          <w:sz w:val="24"/>
          <w:szCs w:val="24"/>
        </w:rPr>
        <w:t xml:space="preserve">Following thinning, there were notable differences in the plant populations across treatments (Table 1).  T7 (60% RDF + Vermicompost + Biofertilizer) had the largest population (128 plants), while T1 (100% RDF) had the smallest (86.67 plants).  The </w:t>
      </w:r>
      <w:proofErr w:type="spellStart"/>
      <w:r w:rsidRPr="00CD04A6">
        <w:rPr>
          <w:rFonts w:ascii="Times New Roman" w:hAnsi="Times New Roman" w:cs="Times New Roman"/>
          <w:sz w:val="24"/>
          <w:szCs w:val="24"/>
        </w:rPr>
        <w:t>favorable</w:t>
      </w:r>
      <w:proofErr w:type="spellEnd"/>
      <w:r w:rsidRPr="00CD04A6">
        <w:rPr>
          <w:rFonts w:ascii="Times New Roman" w:hAnsi="Times New Roman" w:cs="Times New Roman"/>
          <w:sz w:val="24"/>
          <w:szCs w:val="24"/>
        </w:rPr>
        <w:t xml:space="preserve"> soil environment produced by the combined application of inorganic fertilizers, vermicompost, and biofertilizers may be the reason for the increased plant population under T7. This environment most likely enhanced seedling </w:t>
      </w:r>
      <w:proofErr w:type="spellStart"/>
      <w:r w:rsidRPr="00CD04A6">
        <w:rPr>
          <w:rFonts w:ascii="Times New Roman" w:hAnsi="Times New Roman" w:cs="Times New Roman"/>
          <w:sz w:val="24"/>
          <w:szCs w:val="24"/>
        </w:rPr>
        <w:t>vigor</w:t>
      </w:r>
      <w:proofErr w:type="spellEnd"/>
      <w:r w:rsidRPr="00CD04A6">
        <w:rPr>
          <w:rFonts w:ascii="Times New Roman" w:hAnsi="Times New Roman" w:cs="Times New Roman"/>
          <w:sz w:val="24"/>
          <w:szCs w:val="24"/>
        </w:rPr>
        <w:t>, germination, and survival.  On the other hand, T1's comparatively smaller plant population raises the possibility that integrated approaches, as opposed to merely using chemical fertilizers, may offer a higher degree of microbial activity and soil conditioning</w:t>
      </w:r>
      <w:r w:rsidRPr="009660DC">
        <w:rPr>
          <w:rFonts w:ascii="Times New Roman" w:hAnsi="Times New Roman" w:cs="Times New Roman"/>
          <w:sz w:val="24"/>
          <w:szCs w:val="24"/>
        </w:rPr>
        <w:t>.</w:t>
      </w:r>
      <w:r>
        <w:rPr>
          <w:rFonts w:ascii="Times New Roman" w:hAnsi="Times New Roman" w:cs="Times New Roman"/>
          <w:sz w:val="24"/>
          <w:szCs w:val="24"/>
        </w:rPr>
        <w:t xml:space="preserve"> </w:t>
      </w:r>
      <w:r w:rsidRPr="009660DC">
        <w:rPr>
          <w:rFonts w:ascii="Times New Roman" w:hAnsi="Times New Roman" w:cs="Times New Roman"/>
          <w:sz w:val="24"/>
          <w:szCs w:val="24"/>
        </w:rPr>
        <w:t xml:space="preserve">These findings are consistent with reports by Pal </w:t>
      </w:r>
      <w:r w:rsidRPr="0007629A">
        <w:rPr>
          <w:rFonts w:ascii="Times New Roman" w:hAnsi="Times New Roman" w:cs="Times New Roman"/>
          <w:i/>
          <w:iCs/>
          <w:sz w:val="24"/>
          <w:szCs w:val="24"/>
        </w:rPr>
        <w:t>et al</w:t>
      </w:r>
      <w:r w:rsidRPr="009660DC">
        <w:rPr>
          <w:rFonts w:ascii="Times New Roman" w:hAnsi="Times New Roman" w:cs="Times New Roman"/>
          <w:sz w:val="24"/>
          <w:szCs w:val="24"/>
        </w:rPr>
        <w:t xml:space="preserve">. (2008) and Jat </w:t>
      </w:r>
      <w:r w:rsidRPr="0007629A">
        <w:rPr>
          <w:rFonts w:ascii="Times New Roman" w:hAnsi="Times New Roman" w:cs="Times New Roman"/>
          <w:i/>
          <w:iCs/>
          <w:sz w:val="24"/>
          <w:szCs w:val="24"/>
        </w:rPr>
        <w:t>et al</w:t>
      </w:r>
      <w:r w:rsidRPr="009660DC">
        <w:rPr>
          <w:rFonts w:ascii="Times New Roman" w:hAnsi="Times New Roman" w:cs="Times New Roman"/>
          <w:sz w:val="24"/>
          <w:szCs w:val="24"/>
        </w:rPr>
        <w:t>. (2014), who emphasized that INM enhances soil structure and microbial activity, leading to better crop establishment and higher plant stand.</w:t>
      </w:r>
    </w:p>
    <w:p w14:paraId="54590203" w14:textId="77777777" w:rsidR="00963CF1" w:rsidRPr="00CD04A6" w:rsidRDefault="00963CF1" w:rsidP="00963CF1">
      <w:pPr>
        <w:jc w:val="both"/>
        <w:rPr>
          <w:rFonts w:ascii="Times New Roman" w:hAnsi="Times New Roman" w:cs="Times New Roman"/>
          <w:sz w:val="24"/>
          <w:szCs w:val="24"/>
        </w:rPr>
      </w:pPr>
      <w:r w:rsidRPr="00CD04A6">
        <w:rPr>
          <w:rFonts w:ascii="Times New Roman" w:hAnsi="Times New Roman" w:cs="Times New Roman"/>
          <w:sz w:val="24"/>
          <w:szCs w:val="24"/>
        </w:rPr>
        <w:t>Table 1 shows that the plant height of Indian mustard at various growth stages (30, 60, 90 DAS, and harvest) was significantly impacted by integrated nutrient management (INM) approaches. Plant height varied between treatments at 30 DAS, ranging from 47.75 cm to 58.58 cm. T4 (80% RDF + Vermicompost + Biofertilizer</w:t>
      </w:r>
      <w:r w:rsidRPr="00281284">
        <w:rPr>
          <w:rFonts w:ascii="Times New Roman" w:hAnsi="Times New Roman" w:cs="Times New Roman"/>
          <w:sz w:val="24"/>
          <w:szCs w:val="24"/>
        </w:rPr>
        <w:t>s</w:t>
      </w:r>
      <w:r w:rsidRPr="00CD04A6">
        <w:rPr>
          <w:rFonts w:ascii="Times New Roman" w:hAnsi="Times New Roman" w:cs="Times New Roman"/>
          <w:sz w:val="24"/>
          <w:szCs w:val="24"/>
        </w:rPr>
        <w:t>) had the highest plants (58.58 cm), whereas T9 (100% Biofertilizer) had the shortest plants (47.75 cm). This early growth response suggests that, in comparison to applying biofertilizer alone, partially replacing inorganic fertilizer with organic sources improved nutrient availability and supported faster initial growth. At 60 DAS, plant height varied between 91.26 cm and 140.10 cm.</w:t>
      </w:r>
      <w:r>
        <w:rPr>
          <w:rFonts w:ascii="Times New Roman" w:hAnsi="Times New Roman" w:cs="Times New Roman"/>
          <w:sz w:val="24"/>
          <w:szCs w:val="24"/>
        </w:rPr>
        <w:t xml:space="preserve"> </w:t>
      </w:r>
      <w:r w:rsidRPr="009660DC">
        <w:rPr>
          <w:rFonts w:ascii="Times New Roman" w:hAnsi="Times New Roman" w:cs="Times New Roman"/>
          <w:sz w:val="24"/>
          <w:szCs w:val="24"/>
        </w:rPr>
        <w:t xml:space="preserve">The maximum height (140.10 cm) was recorded in T7 (60% RDF + Vermicompost + Biofertilizer), whereas the minimum (91.26 cm) was again observed in T9 (100% Biofertilizer). </w:t>
      </w:r>
      <w:r w:rsidRPr="00CD04A6">
        <w:rPr>
          <w:rFonts w:ascii="Times New Roman" w:hAnsi="Times New Roman" w:cs="Times New Roman"/>
          <w:sz w:val="24"/>
          <w:szCs w:val="24"/>
        </w:rPr>
        <w:t xml:space="preserve">Likewise, plant height varied between 146.70 cm and 166.29 cm at 90 DAS, with T7 still </w:t>
      </w:r>
      <w:r w:rsidRPr="00281284">
        <w:rPr>
          <w:rFonts w:ascii="Times New Roman" w:hAnsi="Times New Roman" w:cs="Times New Roman"/>
          <w:sz w:val="24"/>
          <w:szCs w:val="24"/>
        </w:rPr>
        <w:t>out</w:t>
      </w:r>
      <w:r w:rsidRPr="00CD04A6">
        <w:rPr>
          <w:rFonts w:ascii="Times New Roman" w:hAnsi="Times New Roman" w:cs="Times New Roman"/>
          <w:sz w:val="24"/>
          <w:szCs w:val="24"/>
        </w:rPr>
        <w:t>performing all other treatments. Plant heights ranged from 150.88 cm to 194.74 cm by harvest. T7 (60% RDF + Vermicompost + Biofertilizer) had the tallest plants, whereas T9 (100% Biofertilizer) had the shortest. According to these findings, using 60% RDF, vermicompost, and biofertilizers together improved nutrient synchronization and promoted continuous development, which led to the highest plant height at maturity.</w:t>
      </w:r>
    </w:p>
    <w:p w14:paraId="75AF0654" w14:textId="77777777" w:rsidR="00963CF1" w:rsidRPr="00CD04A6" w:rsidRDefault="00963CF1" w:rsidP="00963CF1">
      <w:pPr>
        <w:jc w:val="both"/>
        <w:rPr>
          <w:rFonts w:ascii="Times New Roman" w:hAnsi="Times New Roman" w:cs="Times New Roman"/>
          <w:sz w:val="24"/>
          <w:szCs w:val="24"/>
        </w:rPr>
      </w:pPr>
      <w:r w:rsidRPr="00CD04A6">
        <w:rPr>
          <w:rFonts w:ascii="Times New Roman" w:hAnsi="Times New Roman" w:cs="Times New Roman"/>
          <w:sz w:val="24"/>
          <w:szCs w:val="24"/>
        </w:rPr>
        <w:t xml:space="preserve">These results are consistent with Rajput </w:t>
      </w:r>
      <w:r w:rsidRPr="0007629A">
        <w:rPr>
          <w:rFonts w:ascii="Times New Roman" w:hAnsi="Times New Roman" w:cs="Times New Roman"/>
          <w:i/>
          <w:iCs/>
          <w:sz w:val="24"/>
          <w:szCs w:val="24"/>
        </w:rPr>
        <w:t>et al</w:t>
      </w:r>
      <w:r w:rsidRPr="00CD04A6">
        <w:rPr>
          <w:rFonts w:ascii="Times New Roman" w:hAnsi="Times New Roman" w:cs="Times New Roman"/>
          <w:sz w:val="24"/>
          <w:szCs w:val="24"/>
        </w:rPr>
        <w:t xml:space="preserve">. (2018), who found that better soil fertility and increased nitrogen uptake under integrated nutrient management led to a considerable increase in mustard plant height. In a similar vein, Pal </w:t>
      </w:r>
      <w:r w:rsidRPr="0007629A">
        <w:rPr>
          <w:rFonts w:ascii="Times New Roman" w:hAnsi="Times New Roman" w:cs="Times New Roman"/>
          <w:i/>
          <w:iCs/>
          <w:sz w:val="24"/>
          <w:szCs w:val="24"/>
        </w:rPr>
        <w:t>et al</w:t>
      </w:r>
      <w:r w:rsidRPr="00CD04A6">
        <w:rPr>
          <w:rFonts w:ascii="Times New Roman" w:hAnsi="Times New Roman" w:cs="Times New Roman"/>
          <w:sz w:val="24"/>
          <w:szCs w:val="24"/>
        </w:rPr>
        <w:t>. (2008) discovered that plants with complete INM packages and 100% RDF grew noticeably taller than those with lower fertilizer dosages. In order to improve mustard development, the current study emphasizes the value of balanced nutrient management and shows that the combined impacts of inorganic, organic, and biofertilizer inputs are more successful than their individual application.</w:t>
      </w:r>
    </w:p>
    <w:p w14:paraId="5692AB2B" w14:textId="77777777" w:rsidR="00963CF1" w:rsidRPr="009660DC" w:rsidRDefault="00963CF1" w:rsidP="00963CF1">
      <w:pPr>
        <w:jc w:val="both"/>
        <w:rPr>
          <w:rFonts w:ascii="Times New Roman" w:hAnsi="Times New Roman" w:cs="Times New Roman"/>
          <w:b/>
          <w:bCs/>
          <w:sz w:val="24"/>
          <w:szCs w:val="24"/>
        </w:rPr>
      </w:pPr>
      <w:r>
        <w:rPr>
          <w:rFonts w:ascii="Times New Roman" w:hAnsi="Times New Roman" w:cs="Times New Roman"/>
          <w:b/>
          <w:bCs/>
          <w:sz w:val="24"/>
          <w:szCs w:val="24"/>
        </w:rPr>
        <w:lastRenderedPageBreak/>
        <w:t>3</w:t>
      </w:r>
      <w:r w:rsidRPr="009660DC">
        <w:rPr>
          <w:rFonts w:ascii="Times New Roman" w:hAnsi="Times New Roman" w:cs="Times New Roman"/>
          <w:b/>
          <w:bCs/>
          <w:sz w:val="24"/>
          <w:szCs w:val="24"/>
        </w:rPr>
        <w:t>.1.</w:t>
      </w:r>
      <w:r>
        <w:rPr>
          <w:rFonts w:ascii="Times New Roman" w:hAnsi="Times New Roman" w:cs="Times New Roman"/>
          <w:b/>
          <w:bCs/>
          <w:sz w:val="24"/>
          <w:szCs w:val="24"/>
        </w:rPr>
        <w:t>2.</w:t>
      </w:r>
      <w:r w:rsidRPr="009660DC">
        <w:rPr>
          <w:rFonts w:ascii="Times New Roman" w:hAnsi="Times New Roman" w:cs="Times New Roman"/>
          <w:b/>
          <w:bCs/>
          <w:sz w:val="24"/>
          <w:szCs w:val="24"/>
        </w:rPr>
        <w:t xml:space="preserve"> Dry Matter Accumulation at Harvest</w:t>
      </w:r>
    </w:p>
    <w:p w14:paraId="53BD64C4" w14:textId="77777777" w:rsidR="00963CF1" w:rsidRPr="009660DC" w:rsidRDefault="00963CF1" w:rsidP="00963CF1">
      <w:pPr>
        <w:jc w:val="both"/>
        <w:rPr>
          <w:rFonts w:ascii="Times New Roman" w:hAnsi="Times New Roman" w:cs="Times New Roman"/>
          <w:sz w:val="24"/>
          <w:szCs w:val="24"/>
        </w:rPr>
      </w:pPr>
      <w:r w:rsidRPr="009660DC">
        <w:rPr>
          <w:rFonts w:ascii="Times New Roman" w:hAnsi="Times New Roman" w:cs="Times New Roman"/>
          <w:sz w:val="24"/>
          <w:szCs w:val="24"/>
        </w:rPr>
        <w:t>The data presented in Table</w:t>
      </w:r>
      <w:r>
        <w:rPr>
          <w:rFonts w:ascii="Times New Roman" w:hAnsi="Times New Roman" w:cs="Times New Roman"/>
          <w:sz w:val="24"/>
          <w:szCs w:val="24"/>
        </w:rPr>
        <w:t xml:space="preserve"> 1</w:t>
      </w:r>
      <w:r w:rsidRPr="009660DC">
        <w:rPr>
          <w:rFonts w:ascii="Times New Roman" w:hAnsi="Times New Roman" w:cs="Times New Roman"/>
          <w:sz w:val="24"/>
          <w:szCs w:val="24"/>
        </w:rPr>
        <w:t xml:space="preserve"> revealed a significant influence of different Integrated Nutrient Management (INM) treatments on dry matter accumulation at harvest.</w:t>
      </w:r>
    </w:p>
    <w:p w14:paraId="23CF8C5F" w14:textId="77777777" w:rsidR="00963CF1" w:rsidRPr="009660DC" w:rsidRDefault="00963CF1" w:rsidP="00963CF1">
      <w:pPr>
        <w:jc w:val="both"/>
        <w:rPr>
          <w:rFonts w:ascii="Times New Roman" w:hAnsi="Times New Roman" w:cs="Times New Roman"/>
          <w:sz w:val="24"/>
          <w:szCs w:val="24"/>
        </w:rPr>
      </w:pPr>
      <w:r>
        <w:rPr>
          <w:rFonts w:ascii="Times New Roman" w:hAnsi="Times New Roman" w:cs="Times New Roman"/>
          <w:sz w:val="24"/>
          <w:szCs w:val="24"/>
        </w:rPr>
        <w:t>3</w:t>
      </w:r>
      <w:r w:rsidRPr="009660DC">
        <w:rPr>
          <w:rFonts w:ascii="Times New Roman" w:hAnsi="Times New Roman" w:cs="Times New Roman"/>
          <w:sz w:val="24"/>
          <w:szCs w:val="24"/>
        </w:rPr>
        <w:t>.1.2.1 Fresh Weight (g)</w:t>
      </w:r>
      <w:r>
        <w:rPr>
          <w:rFonts w:ascii="Times New Roman" w:hAnsi="Times New Roman" w:cs="Times New Roman"/>
          <w:sz w:val="24"/>
          <w:szCs w:val="24"/>
        </w:rPr>
        <w:t xml:space="preserve"> </w:t>
      </w:r>
      <w:r w:rsidRPr="00CD04A6">
        <w:rPr>
          <w:rFonts w:ascii="Times New Roman" w:hAnsi="Times New Roman" w:cs="Times New Roman"/>
          <w:sz w:val="24"/>
          <w:szCs w:val="24"/>
        </w:rPr>
        <w:t>Across treatments, the fresh weight of mustard plants varied from 158.15 g to 275.41 g. T4 (80% RDF + Vermicompost + Biofertili</w:t>
      </w:r>
      <w:r w:rsidRPr="00844DCA">
        <w:rPr>
          <w:rFonts w:ascii="Times New Roman" w:hAnsi="Times New Roman" w:cs="Times New Roman"/>
          <w:sz w:val="24"/>
          <w:szCs w:val="24"/>
        </w:rPr>
        <w:t xml:space="preserve">zers) had the </w:t>
      </w:r>
      <w:r>
        <w:rPr>
          <w:rFonts w:ascii="Times New Roman" w:hAnsi="Times New Roman" w:cs="Times New Roman"/>
          <w:sz w:val="24"/>
          <w:szCs w:val="24"/>
        </w:rPr>
        <w:t>high</w:t>
      </w:r>
      <w:r w:rsidRPr="00844DCA">
        <w:rPr>
          <w:rFonts w:ascii="Times New Roman" w:hAnsi="Times New Roman" w:cs="Times New Roman"/>
          <w:sz w:val="24"/>
          <w:szCs w:val="24"/>
        </w:rPr>
        <w:t xml:space="preserve">est fresh weight (275.41 g), whereas T9 (100% Biofertilizers </w:t>
      </w:r>
      <w:r w:rsidRPr="00CD04A6">
        <w:rPr>
          <w:rFonts w:ascii="Times New Roman" w:hAnsi="Times New Roman" w:cs="Times New Roman"/>
          <w:sz w:val="24"/>
          <w:szCs w:val="24"/>
        </w:rPr>
        <w:t xml:space="preserve">only) had the smallest (158.15 g). The benefit of combining organic and inorganic nutrition sources is evident from treatment T4's 74.2% higher fresh weight </w:t>
      </w:r>
      <w:r>
        <w:rPr>
          <w:rFonts w:ascii="Times New Roman" w:hAnsi="Times New Roman" w:cs="Times New Roman"/>
          <w:sz w:val="24"/>
          <w:szCs w:val="24"/>
        </w:rPr>
        <w:t>compared to</w:t>
      </w:r>
      <w:r w:rsidRPr="00CD04A6">
        <w:rPr>
          <w:rFonts w:ascii="Times New Roman" w:hAnsi="Times New Roman" w:cs="Times New Roman"/>
          <w:sz w:val="24"/>
          <w:szCs w:val="24"/>
        </w:rPr>
        <w:t xml:space="preserve"> treatment T9. Because chemical fertilizers, organic manures, and biofertilizers worked in concert to maintain a sufficient supply of nutrients throughout the crop cycle, T4 had a </w:t>
      </w:r>
      <w:r>
        <w:rPr>
          <w:rFonts w:ascii="Times New Roman" w:hAnsi="Times New Roman" w:cs="Times New Roman"/>
          <w:sz w:val="24"/>
          <w:szCs w:val="24"/>
        </w:rPr>
        <w:t>high</w:t>
      </w:r>
      <w:r w:rsidRPr="00CD04A6">
        <w:rPr>
          <w:rFonts w:ascii="Times New Roman" w:hAnsi="Times New Roman" w:cs="Times New Roman"/>
          <w:sz w:val="24"/>
          <w:szCs w:val="24"/>
        </w:rPr>
        <w:t>er fresh weight. Vermicompost provided micronutrients and organic matter, and biofertilizers improved nitrogen fixation and nutrient mobilization, which led to increased biomass formation.</w:t>
      </w:r>
      <w:r>
        <w:rPr>
          <w:rFonts w:ascii="Times New Roman" w:hAnsi="Times New Roman" w:cs="Times New Roman"/>
          <w:sz w:val="24"/>
          <w:szCs w:val="24"/>
        </w:rPr>
        <w:t xml:space="preserve"> </w:t>
      </w:r>
      <w:r w:rsidRPr="009660DC">
        <w:rPr>
          <w:rFonts w:ascii="Times New Roman" w:hAnsi="Times New Roman" w:cs="Times New Roman"/>
          <w:sz w:val="24"/>
          <w:szCs w:val="24"/>
        </w:rPr>
        <w:t>In contrast, the sole use of biofertilizers (T9) was insufficient to meet the complete nutrient requirement, leading to reduced fresh weight.</w:t>
      </w:r>
    </w:p>
    <w:p w14:paraId="6C48D1D4" w14:textId="77777777" w:rsidR="00963CF1" w:rsidRPr="009660DC" w:rsidRDefault="00963CF1" w:rsidP="00963CF1">
      <w:pPr>
        <w:jc w:val="both"/>
        <w:rPr>
          <w:rFonts w:ascii="Times New Roman" w:hAnsi="Times New Roman" w:cs="Times New Roman"/>
          <w:sz w:val="24"/>
          <w:szCs w:val="24"/>
        </w:rPr>
      </w:pPr>
      <w:r w:rsidRPr="009660DC">
        <w:rPr>
          <w:rFonts w:ascii="Times New Roman" w:hAnsi="Times New Roman" w:cs="Times New Roman"/>
          <w:sz w:val="24"/>
          <w:szCs w:val="24"/>
        </w:rPr>
        <w:t xml:space="preserve">These findings are in agreement with </w:t>
      </w:r>
      <w:r w:rsidRPr="00931D3C">
        <w:rPr>
          <w:rFonts w:ascii="Times New Roman" w:hAnsi="Times New Roman" w:cs="Times New Roman"/>
          <w:sz w:val="24"/>
          <w:szCs w:val="24"/>
        </w:rPr>
        <w:t xml:space="preserve">those of </w:t>
      </w:r>
      <w:r w:rsidRPr="009660DC">
        <w:rPr>
          <w:rFonts w:ascii="Times New Roman" w:hAnsi="Times New Roman" w:cs="Times New Roman"/>
          <w:sz w:val="24"/>
          <w:szCs w:val="24"/>
        </w:rPr>
        <w:t xml:space="preserve">Pal </w:t>
      </w:r>
      <w:r w:rsidRPr="0007629A">
        <w:rPr>
          <w:rFonts w:ascii="Times New Roman" w:hAnsi="Times New Roman" w:cs="Times New Roman"/>
          <w:i/>
          <w:iCs/>
          <w:sz w:val="24"/>
          <w:szCs w:val="24"/>
        </w:rPr>
        <w:t>et al</w:t>
      </w:r>
      <w:r w:rsidRPr="009660DC">
        <w:rPr>
          <w:rFonts w:ascii="Times New Roman" w:hAnsi="Times New Roman" w:cs="Times New Roman"/>
          <w:sz w:val="24"/>
          <w:szCs w:val="24"/>
        </w:rPr>
        <w:t xml:space="preserve">. (2008) and Gour </w:t>
      </w:r>
      <w:r w:rsidRPr="0007629A">
        <w:rPr>
          <w:rFonts w:ascii="Times New Roman" w:hAnsi="Times New Roman" w:cs="Times New Roman"/>
          <w:i/>
          <w:iCs/>
          <w:sz w:val="24"/>
          <w:szCs w:val="24"/>
        </w:rPr>
        <w:t>et al</w:t>
      </w:r>
      <w:r w:rsidRPr="009660DC">
        <w:rPr>
          <w:rFonts w:ascii="Times New Roman" w:hAnsi="Times New Roman" w:cs="Times New Roman"/>
          <w:sz w:val="24"/>
          <w:szCs w:val="24"/>
        </w:rPr>
        <w:t>. (2017), who reported that integrating organic and inorganic nutrient sources enhances growth and fresh biomass of mustard through improved nutrient uptake and soil health.</w:t>
      </w:r>
    </w:p>
    <w:p w14:paraId="40A6B07F" w14:textId="77777777" w:rsidR="00963CF1" w:rsidRPr="009660DC" w:rsidRDefault="00963CF1" w:rsidP="00963CF1">
      <w:pPr>
        <w:jc w:val="both"/>
        <w:rPr>
          <w:rFonts w:ascii="Times New Roman" w:hAnsi="Times New Roman" w:cs="Times New Roman"/>
          <w:sz w:val="24"/>
          <w:szCs w:val="24"/>
        </w:rPr>
      </w:pPr>
      <w:r>
        <w:rPr>
          <w:rFonts w:ascii="Times New Roman" w:hAnsi="Times New Roman" w:cs="Times New Roman"/>
          <w:sz w:val="24"/>
          <w:szCs w:val="24"/>
        </w:rPr>
        <w:t>3</w:t>
      </w:r>
      <w:r w:rsidRPr="009660DC">
        <w:rPr>
          <w:rFonts w:ascii="Times New Roman" w:hAnsi="Times New Roman" w:cs="Times New Roman"/>
          <w:sz w:val="24"/>
          <w:szCs w:val="24"/>
        </w:rPr>
        <w:t>.1.3.2 Dry Weight (g)</w:t>
      </w:r>
      <w:r>
        <w:rPr>
          <w:rFonts w:ascii="Times New Roman" w:hAnsi="Times New Roman" w:cs="Times New Roman"/>
          <w:sz w:val="24"/>
          <w:szCs w:val="24"/>
        </w:rPr>
        <w:t xml:space="preserve"> </w:t>
      </w:r>
      <w:r w:rsidRPr="00CD04A6">
        <w:rPr>
          <w:rFonts w:ascii="Times New Roman" w:hAnsi="Times New Roman" w:cs="Times New Roman"/>
          <w:sz w:val="24"/>
          <w:szCs w:val="24"/>
        </w:rPr>
        <w:t xml:space="preserve">The dry weight of mustard after various treatments ranged from 73.73 g to 127.26 g.  T4 (80% RDF + Vermicompost + Biofertilizer) had the highest dry weight (127.26 g), whereas T9 (100% Biofertilizer </w:t>
      </w:r>
      <w:r>
        <w:rPr>
          <w:rFonts w:ascii="Times New Roman" w:hAnsi="Times New Roman" w:cs="Times New Roman"/>
          <w:sz w:val="24"/>
          <w:szCs w:val="24"/>
        </w:rPr>
        <w:t>alone</w:t>
      </w:r>
      <w:r w:rsidRPr="00CD04A6">
        <w:rPr>
          <w:rFonts w:ascii="Times New Roman" w:hAnsi="Times New Roman" w:cs="Times New Roman"/>
          <w:sz w:val="24"/>
          <w:szCs w:val="24"/>
        </w:rPr>
        <w:t xml:space="preserve">) had the lowest (73.73 g).  The dry weight of treatment T4 was 72.6% </w:t>
      </w:r>
      <w:r>
        <w:rPr>
          <w:rFonts w:ascii="Times New Roman" w:hAnsi="Times New Roman" w:cs="Times New Roman"/>
          <w:sz w:val="24"/>
          <w:szCs w:val="24"/>
        </w:rPr>
        <w:t>higher</w:t>
      </w:r>
      <w:r w:rsidRPr="00CD04A6">
        <w:rPr>
          <w:rFonts w:ascii="Times New Roman" w:hAnsi="Times New Roman" w:cs="Times New Roman"/>
          <w:sz w:val="24"/>
          <w:szCs w:val="24"/>
        </w:rPr>
        <w:t xml:space="preserve"> than that of treatment T9.  The noticeably higher dry matter accumulation under T4 suggests that using vermicompost and biofertilizers in place of some chemical fertilizers not only guaranteed a consistent supply of macronutrients but also improved soil structure and microbial activity, which allowed for sustained nutrient availability during later growth stages.  On the other hand, T9 was unable to provide enough nutrients to support increased dry matter formation when it was only using biofertilizers.</w:t>
      </w:r>
    </w:p>
    <w:p w14:paraId="55CDC2FD" w14:textId="45E4DA81" w:rsidR="00963CF1" w:rsidRDefault="00963CF1" w:rsidP="00963CF1">
      <w:pPr>
        <w:jc w:val="both"/>
        <w:rPr>
          <w:rFonts w:ascii="Times New Roman" w:hAnsi="Times New Roman" w:cs="Times New Roman"/>
          <w:sz w:val="24"/>
          <w:szCs w:val="24"/>
        </w:rPr>
      </w:pPr>
      <w:r w:rsidRPr="009660DC">
        <w:rPr>
          <w:rFonts w:ascii="Times New Roman" w:hAnsi="Times New Roman" w:cs="Times New Roman"/>
          <w:sz w:val="24"/>
          <w:szCs w:val="24"/>
        </w:rPr>
        <w:t xml:space="preserve">These results are corroborated by the findings of Singh </w:t>
      </w:r>
      <w:r w:rsidRPr="0007629A">
        <w:rPr>
          <w:rFonts w:ascii="Times New Roman" w:hAnsi="Times New Roman" w:cs="Times New Roman"/>
          <w:i/>
          <w:iCs/>
          <w:sz w:val="24"/>
          <w:szCs w:val="24"/>
        </w:rPr>
        <w:t>et al</w:t>
      </w:r>
      <w:r w:rsidRPr="009660DC">
        <w:rPr>
          <w:rFonts w:ascii="Times New Roman" w:hAnsi="Times New Roman" w:cs="Times New Roman"/>
          <w:sz w:val="24"/>
          <w:szCs w:val="24"/>
        </w:rPr>
        <w:t>. (2014), who emphasized that combining organic and inorganic nutrient sources increases mustard dry matter production by improving nutrient-use efficiency and sustaining crop growth.</w:t>
      </w:r>
    </w:p>
    <w:p w14:paraId="51BE4F5B" w14:textId="77777777" w:rsidR="00963CF1" w:rsidRPr="001414A5" w:rsidRDefault="00963CF1" w:rsidP="00963CF1">
      <w:pPr>
        <w:jc w:val="both"/>
        <w:rPr>
          <w:rFonts w:ascii="Times New Roman" w:hAnsi="Times New Roman" w:cs="Times New Roman"/>
          <w:sz w:val="24"/>
          <w:szCs w:val="24"/>
        </w:rPr>
      </w:pPr>
      <w:r>
        <w:rPr>
          <w:rFonts w:ascii="Times New Roman" w:hAnsi="Times New Roman" w:cs="Times New Roman"/>
          <w:b/>
          <w:bCs/>
          <w:sz w:val="24"/>
          <w:szCs w:val="24"/>
        </w:rPr>
        <w:t>3</w:t>
      </w:r>
      <w:r w:rsidRPr="00647825">
        <w:rPr>
          <w:rFonts w:ascii="Times New Roman" w:hAnsi="Times New Roman" w:cs="Times New Roman"/>
          <w:b/>
          <w:bCs/>
          <w:sz w:val="24"/>
          <w:szCs w:val="24"/>
        </w:rPr>
        <w:t>.2. Impact of INM on Yield and Yield Attributes of Mustard</w:t>
      </w:r>
    </w:p>
    <w:p w14:paraId="0CF74209" w14:textId="77777777" w:rsidR="00963CF1" w:rsidRPr="00647825" w:rsidRDefault="00963CF1" w:rsidP="00963CF1">
      <w:pPr>
        <w:jc w:val="both"/>
        <w:rPr>
          <w:rFonts w:ascii="Times New Roman" w:hAnsi="Times New Roman" w:cs="Times New Roman"/>
          <w:sz w:val="24"/>
          <w:szCs w:val="24"/>
        </w:rPr>
      </w:pPr>
      <w:r w:rsidRPr="00647825">
        <w:rPr>
          <w:rFonts w:ascii="Times New Roman" w:hAnsi="Times New Roman" w:cs="Times New Roman"/>
          <w:sz w:val="24"/>
          <w:szCs w:val="24"/>
        </w:rPr>
        <w:t xml:space="preserve">The data presented in Table </w:t>
      </w:r>
      <w:r>
        <w:rPr>
          <w:rFonts w:ascii="Times New Roman" w:hAnsi="Times New Roman" w:cs="Times New Roman"/>
          <w:sz w:val="24"/>
          <w:szCs w:val="24"/>
        </w:rPr>
        <w:t>2</w:t>
      </w:r>
      <w:r w:rsidRPr="00647825">
        <w:rPr>
          <w:rFonts w:ascii="Times New Roman" w:hAnsi="Times New Roman" w:cs="Times New Roman"/>
          <w:sz w:val="24"/>
          <w:szCs w:val="24"/>
        </w:rPr>
        <w:t xml:space="preserve"> reveal that integrated nutrient management (INM) significantly influenced yield attributes of mustard, including siliqua length, number of seeds per siliqua, test weight, and number of siliquae per plant.</w:t>
      </w:r>
    </w:p>
    <w:p w14:paraId="04ACFCEF" w14:textId="77777777" w:rsidR="00963CF1" w:rsidRPr="00647825" w:rsidRDefault="00963CF1" w:rsidP="00963CF1">
      <w:pPr>
        <w:jc w:val="both"/>
        <w:rPr>
          <w:rFonts w:ascii="Times New Roman" w:hAnsi="Times New Roman" w:cs="Times New Roman"/>
          <w:sz w:val="24"/>
          <w:szCs w:val="24"/>
        </w:rPr>
      </w:pPr>
      <w:r>
        <w:rPr>
          <w:rFonts w:ascii="Times New Roman" w:hAnsi="Times New Roman" w:cs="Times New Roman"/>
          <w:sz w:val="24"/>
          <w:szCs w:val="24"/>
        </w:rPr>
        <w:t>3</w:t>
      </w:r>
      <w:r w:rsidRPr="00647825">
        <w:rPr>
          <w:rFonts w:ascii="Times New Roman" w:hAnsi="Times New Roman" w:cs="Times New Roman"/>
          <w:sz w:val="24"/>
          <w:szCs w:val="24"/>
        </w:rPr>
        <w:t>.2.1. Length of Siliqua (cm)</w:t>
      </w:r>
      <w:r>
        <w:rPr>
          <w:rFonts w:ascii="Times New Roman" w:hAnsi="Times New Roman" w:cs="Times New Roman"/>
          <w:sz w:val="24"/>
          <w:szCs w:val="24"/>
        </w:rPr>
        <w:t xml:space="preserve"> </w:t>
      </w:r>
      <w:r w:rsidRPr="00CD04A6">
        <w:rPr>
          <w:rFonts w:ascii="Times New Roman" w:hAnsi="Times New Roman" w:cs="Times New Roman"/>
          <w:sz w:val="24"/>
          <w:szCs w:val="24"/>
        </w:rPr>
        <w:t xml:space="preserve">At harvest, silica lengths varied from 3.50 to 6.65 cm. T4 (80% RDF + Vermicompost + Biofertilizer) had the longest length (6.65 cm), whereas T9 (100% Biofertilizer) had the shortest (3.50 cm). The synergistic effect of chemical fertilizers and organic manures in maintaining a balanced nutrient supply during the crop's reproductive phase may be the reason for T4's improved performance. Kumar </w:t>
      </w:r>
      <w:r w:rsidRPr="0007629A">
        <w:rPr>
          <w:rFonts w:ascii="Times New Roman" w:hAnsi="Times New Roman" w:cs="Times New Roman"/>
          <w:i/>
          <w:iCs/>
          <w:sz w:val="24"/>
          <w:szCs w:val="24"/>
        </w:rPr>
        <w:t>et al</w:t>
      </w:r>
      <w:r w:rsidRPr="00CD04A6">
        <w:rPr>
          <w:rFonts w:ascii="Times New Roman" w:hAnsi="Times New Roman" w:cs="Times New Roman"/>
          <w:sz w:val="24"/>
          <w:szCs w:val="24"/>
        </w:rPr>
        <w:t>. (2018) reported similar results.</w:t>
      </w:r>
    </w:p>
    <w:p w14:paraId="7B700FFF" w14:textId="77777777" w:rsidR="00963CF1" w:rsidRPr="00CD04A6" w:rsidRDefault="00963CF1" w:rsidP="00963CF1">
      <w:pPr>
        <w:jc w:val="both"/>
        <w:rPr>
          <w:rFonts w:ascii="Times New Roman" w:hAnsi="Times New Roman" w:cs="Times New Roman"/>
          <w:sz w:val="24"/>
          <w:szCs w:val="24"/>
        </w:rPr>
      </w:pPr>
      <w:r>
        <w:rPr>
          <w:rFonts w:ascii="Times New Roman" w:hAnsi="Times New Roman" w:cs="Times New Roman"/>
          <w:sz w:val="24"/>
          <w:szCs w:val="24"/>
        </w:rPr>
        <w:t>3</w:t>
      </w:r>
      <w:r w:rsidRPr="00647825">
        <w:rPr>
          <w:rFonts w:ascii="Times New Roman" w:hAnsi="Times New Roman" w:cs="Times New Roman"/>
          <w:sz w:val="24"/>
          <w:szCs w:val="24"/>
        </w:rPr>
        <w:t>.2.2. Number of Seeds per Siliqua</w:t>
      </w:r>
      <w:r>
        <w:rPr>
          <w:rFonts w:ascii="Times New Roman" w:hAnsi="Times New Roman" w:cs="Times New Roman"/>
          <w:sz w:val="24"/>
          <w:szCs w:val="24"/>
        </w:rPr>
        <w:t xml:space="preserve"> </w:t>
      </w:r>
      <w:r w:rsidRPr="00CD04A6">
        <w:rPr>
          <w:rFonts w:ascii="Times New Roman" w:hAnsi="Times New Roman" w:cs="Times New Roman"/>
          <w:sz w:val="24"/>
          <w:szCs w:val="24"/>
        </w:rPr>
        <w:t xml:space="preserve">There was a </w:t>
      </w:r>
      <w:r>
        <w:rPr>
          <w:rFonts w:ascii="Times New Roman" w:hAnsi="Times New Roman" w:cs="Times New Roman"/>
          <w:sz w:val="24"/>
          <w:szCs w:val="24"/>
        </w:rPr>
        <w:t>variation</w:t>
      </w:r>
      <w:r w:rsidRPr="00CD04A6">
        <w:rPr>
          <w:rFonts w:ascii="Times New Roman" w:hAnsi="Times New Roman" w:cs="Times New Roman"/>
          <w:sz w:val="24"/>
          <w:szCs w:val="24"/>
        </w:rPr>
        <w:t xml:space="preserve"> of 8.79 to 14.90 seeds per siliqua. T4 had the greatest number of seeds (14.90), while T9 had the lowest (8.79). Better nutrient availability and assimilate translocation may be the cause of the increase in seed number with T4, which would boost reproductive efficiency.</w:t>
      </w:r>
    </w:p>
    <w:p w14:paraId="1522AC2A" w14:textId="5D531EA1" w:rsidR="00963CF1" w:rsidRPr="00CD04A6" w:rsidRDefault="00963CF1" w:rsidP="00963CF1">
      <w:pPr>
        <w:jc w:val="both"/>
        <w:rPr>
          <w:rFonts w:ascii="Times New Roman" w:hAnsi="Times New Roman" w:cs="Times New Roman"/>
          <w:sz w:val="24"/>
          <w:szCs w:val="24"/>
        </w:rPr>
      </w:pPr>
      <w:r>
        <w:rPr>
          <w:rFonts w:ascii="Times New Roman" w:hAnsi="Times New Roman" w:cs="Times New Roman"/>
          <w:sz w:val="24"/>
          <w:szCs w:val="24"/>
        </w:rPr>
        <w:lastRenderedPageBreak/>
        <w:t>3</w:t>
      </w:r>
      <w:r w:rsidRPr="00647825">
        <w:rPr>
          <w:rFonts w:ascii="Times New Roman" w:hAnsi="Times New Roman" w:cs="Times New Roman"/>
          <w:sz w:val="24"/>
          <w:szCs w:val="24"/>
        </w:rPr>
        <w:t>.2.3. Test Weight (1000-Seed Weight, g)</w:t>
      </w:r>
      <w:r>
        <w:rPr>
          <w:rFonts w:ascii="Times New Roman" w:hAnsi="Times New Roman" w:cs="Times New Roman"/>
          <w:sz w:val="24"/>
          <w:szCs w:val="24"/>
        </w:rPr>
        <w:t xml:space="preserve"> </w:t>
      </w:r>
      <w:r w:rsidRPr="00CD04A6">
        <w:rPr>
          <w:rFonts w:ascii="Times New Roman" w:hAnsi="Times New Roman" w:cs="Times New Roman"/>
          <w:sz w:val="24"/>
          <w:szCs w:val="24"/>
        </w:rPr>
        <w:t xml:space="preserve">T4 recorded the greatest test weight (4.64 g) and T9 the lowest (3.05 g), with the test weight ranging from 3.05 to 4.64 g. Higher test weight was probably the result of better seed filling and size due to the balanced nutrition supply under T4. The results of Singh </w:t>
      </w:r>
      <w:r w:rsidRPr="0007629A">
        <w:rPr>
          <w:rFonts w:ascii="Times New Roman" w:hAnsi="Times New Roman" w:cs="Times New Roman"/>
          <w:i/>
          <w:iCs/>
          <w:sz w:val="24"/>
          <w:szCs w:val="24"/>
        </w:rPr>
        <w:t>et al</w:t>
      </w:r>
      <w:r w:rsidRPr="00CD04A6">
        <w:rPr>
          <w:rFonts w:ascii="Times New Roman" w:hAnsi="Times New Roman" w:cs="Times New Roman"/>
          <w:sz w:val="24"/>
          <w:szCs w:val="24"/>
        </w:rPr>
        <w:t xml:space="preserve">. (2006), who highlighted the importance of integrated nutrition delivery in increasing seed weight, are consistent with this tendency. Additionally, Singh </w:t>
      </w:r>
      <w:r w:rsidRPr="0007629A">
        <w:rPr>
          <w:rFonts w:ascii="Times New Roman" w:hAnsi="Times New Roman" w:cs="Times New Roman"/>
          <w:i/>
          <w:iCs/>
          <w:sz w:val="24"/>
          <w:szCs w:val="24"/>
        </w:rPr>
        <w:t>et al</w:t>
      </w:r>
      <w:r w:rsidRPr="00CD04A6">
        <w:rPr>
          <w:rFonts w:ascii="Times New Roman" w:hAnsi="Times New Roman" w:cs="Times New Roman"/>
          <w:sz w:val="24"/>
          <w:szCs w:val="24"/>
        </w:rPr>
        <w:t>. (2011) found that yield qualities significantly improve when there is a consistent supply of nutrients, especially nitrogen, during the active growth stages.</w:t>
      </w:r>
    </w:p>
    <w:p w14:paraId="6E338AEA" w14:textId="77777777" w:rsidR="00963CF1" w:rsidRPr="00CD04A6" w:rsidRDefault="00963CF1" w:rsidP="00963CF1">
      <w:pPr>
        <w:jc w:val="both"/>
        <w:rPr>
          <w:rFonts w:ascii="Times New Roman" w:hAnsi="Times New Roman" w:cs="Times New Roman"/>
          <w:sz w:val="24"/>
          <w:szCs w:val="24"/>
        </w:rPr>
      </w:pPr>
      <w:r>
        <w:rPr>
          <w:rFonts w:ascii="Times New Roman" w:hAnsi="Times New Roman" w:cs="Times New Roman"/>
          <w:sz w:val="24"/>
          <w:szCs w:val="24"/>
        </w:rPr>
        <w:t>3</w:t>
      </w:r>
      <w:r w:rsidRPr="00647825">
        <w:rPr>
          <w:rFonts w:ascii="Times New Roman" w:hAnsi="Times New Roman" w:cs="Times New Roman"/>
          <w:sz w:val="24"/>
          <w:szCs w:val="24"/>
        </w:rPr>
        <w:t>.2.4. Number of Siliquae per Plant</w:t>
      </w:r>
      <w:r>
        <w:rPr>
          <w:rFonts w:ascii="Times New Roman" w:hAnsi="Times New Roman" w:cs="Times New Roman"/>
          <w:sz w:val="24"/>
          <w:szCs w:val="24"/>
        </w:rPr>
        <w:t xml:space="preserve"> </w:t>
      </w:r>
      <w:r w:rsidRPr="00CD04A6">
        <w:rPr>
          <w:rFonts w:ascii="Times New Roman" w:hAnsi="Times New Roman" w:cs="Times New Roman"/>
          <w:sz w:val="24"/>
          <w:szCs w:val="24"/>
        </w:rPr>
        <w:t>Each plant had between 131.59 and 225.95 siliquae. In contrast to T9, which recorded the lowest number of siliquae per plant (131.59), treatment T4 recorded the highest number (225.95). The combined effect of inorganic and organic nutrition sources may have boosted crop growth and branching, leading to better reproductive development and a greater siliqua count under T4.</w:t>
      </w:r>
    </w:p>
    <w:p w14:paraId="4A653409" w14:textId="77777777" w:rsidR="00963CF1" w:rsidRPr="00647825" w:rsidRDefault="00963CF1" w:rsidP="00963CF1">
      <w:pPr>
        <w:jc w:val="both"/>
        <w:rPr>
          <w:rFonts w:ascii="Times New Roman" w:hAnsi="Times New Roman" w:cs="Times New Roman"/>
          <w:b/>
          <w:bCs/>
          <w:sz w:val="24"/>
          <w:szCs w:val="24"/>
        </w:rPr>
      </w:pPr>
      <w:r>
        <w:rPr>
          <w:rFonts w:ascii="Times New Roman" w:hAnsi="Times New Roman" w:cs="Times New Roman"/>
          <w:b/>
          <w:bCs/>
          <w:sz w:val="24"/>
          <w:szCs w:val="24"/>
        </w:rPr>
        <w:t>3</w:t>
      </w:r>
      <w:r w:rsidRPr="00647825">
        <w:rPr>
          <w:rFonts w:ascii="Times New Roman" w:hAnsi="Times New Roman" w:cs="Times New Roman"/>
          <w:b/>
          <w:bCs/>
          <w:sz w:val="24"/>
          <w:szCs w:val="24"/>
        </w:rPr>
        <w:t>.3. Impact of INM on Yield of Mustard</w:t>
      </w:r>
    </w:p>
    <w:p w14:paraId="278A0F05" w14:textId="77777777" w:rsidR="00963CF1" w:rsidRPr="00647825" w:rsidRDefault="00963CF1" w:rsidP="00963CF1">
      <w:pPr>
        <w:jc w:val="both"/>
        <w:rPr>
          <w:rFonts w:ascii="Times New Roman" w:hAnsi="Times New Roman" w:cs="Times New Roman"/>
          <w:sz w:val="24"/>
          <w:szCs w:val="24"/>
        </w:rPr>
      </w:pPr>
      <w:r w:rsidRPr="00647825">
        <w:rPr>
          <w:rFonts w:ascii="Times New Roman" w:hAnsi="Times New Roman" w:cs="Times New Roman"/>
          <w:sz w:val="24"/>
          <w:szCs w:val="24"/>
        </w:rPr>
        <w:t xml:space="preserve">The results presented in Table </w:t>
      </w:r>
      <w:r>
        <w:rPr>
          <w:rFonts w:ascii="Times New Roman" w:hAnsi="Times New Roman" w:cs="Times New Roman"/>
          <w:sz w:val="24"/>
          <w:szCs w:val="24"/>
        </w:rPr>
        <w:t>3 and Fig.1,</w:t>
      </w:r>
      <w:r w:rsidRPr="00647825">
        <w:rPr>
          <w:rFonts w:ascii="Times New Roman" w:hAnsi="Times New Roman" w:cs="Times New Roman"/>
          <w:sz w:val="24"/>
          <w:szCs w:val="24"/>
        </w:rPr>
        <w:t xml:space="preserve"> show that different fertility levels, involving chemical fertilizers, organics, and biofertilizers, significantly influenced seed yield, stover yield, biological yield, and harvest index of mustard.</w:t>
      </w:r>
    </w:p>
    <w:p w14:paraId="766EECCF" w14:textId="77777777" w:rsidR="00963CF1" w:rsidRPr="00A56990" w:rsidRDefault="00963CF1" w:rsidP="00963CF1">
      <w:pPr>
        <w:jc w:val="both"/>
        <w:rPr>
          <w:rFonts w:ascii="Times New Roman" w:hAnsi="Times New Roman" w:cs="Times New Roman"/>
          <w:sz w:val="24"/>
          <w:szCs w:val="24"/>
        </w:rPr>
      </w:pPr>
      <w:r>
        <w:rPr>
          <w:rFonts w:ascii="Times New Roman" w:hAnsi="Times New Roman" w:cs="Times New Roman"/>
          <w:sz w:val="24"/>
          <w:szCs w:val="24"/>
        </w:rPr>
        <w:t>3</w:t>
      </w:r>
      <w:r w:rsidRPr="00647825">
        <w:rPr>
          <w:rFonts w:ascii="Times New Roman" w:hAnsi="Times New Roman" w:cs="Times New Roman"/>
          <w:sz w:val="24"/>
          <w:szCs w:val="24"/>
        </w:rPr>
        <w:t xml:space="preserve">.3.1. Seed Yield (q/ha) </w:t>
      </w:r>
      <w:r w:rsidRPr="00A56990">
        <w:rPr>
          <w:rFonts w:ascii="Times New Roman" w:hAnsi="Times New Roman" w:cs="Times New Roman"/>
          <w:sz w:val="24"/>
          <w:szCs w:val="24"/>
        </w:rPr>
        <w:t>Across treatments, seed yield varied from 15.07 to 21.97 q/ha. T4 (80% RDF + Vermicompost + Biofertilizer) had the highest seed production (21.97 q/ha), whereas T9 (100% Biofertilizer) had the lowest (15.07 q/ha). The synergistic effect of artificial fertilizers and organic manures, which guaranteed a balanced nutrient supply throughout the crop's life cycle and improved seed development, may be responsible for the higher seed production under T4.</w:t>
      </w:r>
    </w:p>
    <w:p w14:paraId="187FB1AB" w14:textId="77777777" w:rsidR="00963CF1" w:rsidRPr="00647825" w:rsidRDefault="00963CF1" w:rsidP="00963CF1">
      <w:pPr>
        <w:jc w:val="both"/>
        <w:rPr>
          <w:rFonts w:ascii="Times New Roman" w:hAnsi="Times New Roman" w:cs="Times New Roman"/>
          <w:sz w:val="24"/>
          <w:szCs w:val="24"/>
        </w:rPr>
      </w:pPr>
      <w:r>
        <w:rPr>
          <w:rFonts w:ascii="Times New Roman" w:hAnsi="Times New Roman" w:cs="Times New Roman"/>
          <w:sz w:val="24"/>
          <w:szCs w:val="24"/>
        </w:rPr>
        <w:t>3</w:t>
      </w:r>
      <w:r w:rsidRPr="00647825">
        <w:rPr>
          <w:rFonts w:ascii="Times New Roman" w:hAnsi="Times New Roman" w:cs="Times New Roman"/>
          <w:sz w:val="24"/>
          <w:szCs w:val="24"/>
        </w:rPr>
        <w:t xml:space="preserve">.3.2. Stover Yield (q/ha) </w:t>
      </w:r>
      <w:r w:rsidRPr="00A56990">
        <w:rPr>
          <w:rFonts w:ascii="Times New Roman" w:hAnsi="Times New Roman" w:cs="Times New Roman"/>
          <w:sz w:val="24"/>
          <w:szCs w:val="24"/>
        </w:rPr>
        <w:t>The range of the steady state yield was 48.40 to 58.38 q/ha. T4 recorded the highest (58.38 q/ha), while T9 recorded the lowest (48.40 q/ha). The increased vegetative development brought on by an adequate supply of nitrogen and organic matter may be the cause of the improvement in stover production under T4.</w:t>
      </w:r>
    </w:p>
    <w:p w14:paraId="75CFB952" w14:textId="6A542A41" w:rsidR="00963CF1" w:rsidRPr="00A56990" w:rsidRDefault="00963CF1" w:rsidP="00963CF1">
      <w:pPr>
        <w:jc w:val="both"/>
        <w:rPr>
          <w:rFonts w:ascii="Times New Roman" w:hAnsi="Times New Roman" w:cs="Times New Roman"/>
          <w:sz w:val="24"/>
          <w:szCs w:val="24"/>
        </w:rPr>
      </w:pPr>
      <w:r>
        <w:rPr>
          <w:rFonts w:ascii="Times New Roman" w:hAnsi="Times New Roman" w:cs="Times New Roman"/>
          <w:sz w:val="24"/>
          <w:szCs w:val="24"/>
        </w:rPr>
        <w:t>3</w:t>
      </w:r>
      <w:r w:rsidRPr="00647825">
        <w:rPr>
          <w:rFonts w:ascii="Times New Roman" w:hAnsi="Times New Roman" w:cs="Times New Roman"/>
          <w:sz w:val="24"/>
          <w:szCs w:val="24"/>
        </w:rPr>
        <w:t xml:space="preserve">.3.3. Biological Yield (q/ha) </w:t>
      </w:r>
      <w:r w:rsidRPr="00A56990">
        <w:rPr>
          <w:rFonts w:ascii="Times New Roman" w:hAnsi="Times New Roman" w:cs="Times New Roman"/>
          <w:sz w:val="24"/>
          <w:szCs w:val="24"/>
        </w:rPr>
        <w:t xml:space="preserve">T4 had the highest biological yield (80.35 q/ha) while T9 had the lowest (63.49 q/ha). The biological yield ranged from 63.49 to 80.35 q/ha. The promotion of both vegetative and reproductive growth through balanced nutrition administration explains the rise in biological yield under T4. A sufficient supply of NPK promotes meristematic activity, cell differentiation, and efficient assimilate translocation, all of which increase yield (Singh </w:t>
      </w:r>
      <w:r w:rsidRPr="0007629A">
        <w:rPr>
          <w:rFonts w:ascii="Times New Roman" w:hAnsi="Times New Roman" w:cs="Times New Roman"/>
          <w:i/>
          <w:iCs/>
          <w:sz w:val="24"/>
          <w:szCs w:val="24"/>
        </w:rPr>
        <w:t>et al</w:t>
      </w:r>
      <w:r w:rsidRPr="00A56990">
        <w:rPr>
          <w:rFonts w:ascii="Times New Roman" w:hAnsi="Times New Roman" w:cs="Times New Roman"/>
          <w:sz w:val="24"/>
          <w:szCs w:val="24"/>
        </w:rPr>
        <w:t>., 2011).</w:t>
      </w:r>
    </w:p>
    <w:p w14:paraId="3D057494" w14:textId="77777777" w:rsidR="00963CF1" w:rsidRPr="00A56990" w:rsidRDefault="00963CF1" w:rsidP="00963CF1">
      <w:pPr>
        <w:jc w:val="both"/>
        <w:rPr>
          <w:rFonts w:ascii="Times New Roman" w:hAnsi="Times New Roman" w:cs="Times New Roman"/>
          <w:sz w:val="24"/>
          <w:szCs w:val="24"/>
        </w:rPr>
      </w:pPr>
      <w:r>
        <w:rPr>
          <w:rFonts w:ascii="Times New Roman" w:hAnsi="Times New Roman" w:cs="Times New Roman"/>
          <w:sz w:val="24"/>
          <w:szCs w:val="24"/>
        </w:rPr>
        <w:t>3</w:t>
      </w:r>
      <w:r w:rsidRPr="00647825">
        <w:rPr>
          <w:rFonts w:ascii="Times New Roman" w:hAnsi="Times New Roman" w:cs="Times New Roman"/>
          <w:sz w:val="24"/>
          <w:szCs w:val="24"/>
        </w:rPr>
        <w:t xml:space="preserve">.3.4. Harvest Index (%) </w:t>
      </w:r>
      <w:r w:rsidRPr="00A56990">
        <w:rPr>
          <w:rFonts w:ascii="Times New Roman" w:hAnsi="Times New Roman" w:cs="Times New Roman"/>
          <w:sz w:val="24"/>
          <w:szCs w:val="24"/>
        </w:rPr>
        <w:t>Table.</w:t>
      </w:r>
      <w:r>
        <w:rPr>
          <w:rFonts w:ascii="Times New Roman" w:hAnsi="Times New Roman" w:cs="Times New Roman"/>
          <w:sz w:val="24"/>
          <w:szCs w:val="24"/>
        </w:rPr>
        <w:t>3</w:t>
      </w:r>
      <w:r w:rsidRPr="00A56990">
        <w:rPr>
          <w:rFonts w:ascii="Times New Roman" w:hAnsi="Times New Roman" w:cs="Times New Roman"/>
          <w:sz w:val="24"/>
          <w:szCs w:val="24"/>
        </w:rPr>
        <w:t xml:space="preserve"> shows that the harvest index ranged from 22.74% to 27.34%. T4 showed the highest HI (27.34%), whilst T9 showed the lowest (22.74%). An increased harvest index under T4 denotes effective assimilation partitioning for seed production. These results are consistent with those of Babar and Dongale (2013), who found that using inorganic fertilizers in conjunction with organic manures, like FYM, improved harvest index more than using inorganic fertilizers alone.</w:t>
      </w:r>
    </w:p>
    <w:p w14:paraId="155619ED" w14:textId="07906365" w:rsidR="00963CF1" w:rsidRPr="00A56990" w:rsidRDefault="00963CF1" w:rsidP="00963CF1">
      <w:pPr>
        <w:jc w:val="both"/>
        <w:rPr>
          <w:rFonts w:ascii="Times New Roman" w:hAnsi="Times New Roman" w:cs="Times New Roman"/>
          <w:sz w:val="24"/>
          <w:szCs w:val="24"/>
        </w:rPr>
      </w:pPr>
      <w:r w:rsidRPr="0017208F">
        <w:rPr>
          <w:rFonts w:ascii="Times New Roman" w:hAnsi="Times New Roman" w:cs="Times New Roman"/>
          <w:b/>
          <w:bCs/>
          <w:sz w:val="24"/>
          <w:szCs w:val="24"/>
        </w:rPr>
        <w:t>Summary</w:t>
      </w:r>
      <w:r w:rsidRPr="0017208F">
        <w:rPr>
          <w:rFonts w:ascii="Times New Roman" w:hAnsi="Times New Roman" w:cs="Times New Roman"/>
          <w:sz w:val="24"/>
          <w:szCs w:val="24"/>
        </w:rPr>
        <w:br/>
      </w:r>
      <w:r w:rsidRPr="00A56990">
        <w:rPr>
          <w:rFonts w:ascii="Times New Roman" w:hAnsi="Times New Roman" w:cs="Times New Roman"/>
          <w:sz w:val="24"/>
          <w:szCs w:val="24"/>
        </w:rPr>
        <w:t>The findings showed that integrated nutrie</w:t>
      </w:r>
      <w:r>
        <w:rPr>
          <w:rFonts w:ascii="Times New Roman" w:hAnsi="Times New Roman" w:cs="Times New Roman"/>
          <w:sz w:val="24"/>
          <w:szCs w:val="24"/>
        </w:rPr>
        <w:t>nt</w:t>
      </w:r>
      <w:r w:rsidRPr="00A56990">
        <w:rPr>
          <w:rFonts w:ascii="Times New Roman" w:hAnsi="Times New Roman" w:cs="Times New Roman"/>
          <w:sz w:val="24"/>
          <w:szCs w:val="24"/>
        </w:rPr>
        <w:t xml:space="preserve"> management (INM) has a major impact on mustard's </w:t>
      </w:r>
      <w:r>
        <w:rPr>
          <w:rFonts w:ascii="Times New Roman" w:hAnsi="Times New Roman" w:cs="Times New Roman"/>
          <w:sz w:val="24"/>
          <w:szCs w:val="24"/>
        </w:rPr>
        <w:t>growth</w:t>
      </w:r>
      <w:r w:rsidRPr="00A56990">
        <w:rPr>
          <w:rFonts w:ascii="Times New Roman" w:hAnsi="Times New Roman" w:cs="Times New Roman"/>
          <w:sz w:val="24"/>
          <w:szCs w:val="24"/>
        </w:rPr>
        <w:t xml:space="preserve"> and production characteristics. The highest values for plant height, branches per plant, siliquae per plant, test weight, and dry matter accumulation were consistently </w:t>
      </w:r>
      <w:r w:rsidRPr="00A56990">
        <w:rPr>
          <w:rFonts w:ascii="Times New Roman" w:hAnsi="Times New Roman" w:cs="Times New Roman"/>
          <w:sz w:val="24"/>
          <w:szCs w:val="24"/>
        </w:rPr>
        <w:lastRenderedPageBreak/>
        <w:t>obtained by T4 (80% RDF + Vermicompost @ 9 kg + Biofertilizer [</w:t>
      </w:r>
      <w:r w:rsidR="00BB2CF6" w:rsidRPr="00BB2CF6">
        <w:rPr>
          <w:rFonts w:ascii="Times New Roman" w:hAnsi="Times New Roman" w:cs="Times New Roman"/>
          <w:i/>
          <w:iCs/>
          <w:sz w:val="24"/>
          <w:szCs w:val="24"/>
        </w:rPr>
        <w:t>Azotobacter</w:t>
      </w:r>
      <w:r w:rsidRPr="00A56990">
        <w:rPr>
          <w:rFonts w:ascii="Times New Roman" w:hAnsi="Times New Roman" w:cs="Times New Roman"/>
          <w:sz w:val="24"/>
          <w:szCs w:val="24"/>
        </w:rPr>
        <w:t xml:space="preserve"> + PSB]) out of all the treatments. Additionally, this treatment produced the highest harvest index (27.34%), stover yield (58.38 q/ha), biological </w:t>
      </w:r>
      <w:r>
        <w:rPr>
          <w:rFonts w:ascii="Times New Roman" w:hAnsi="Times New Roman" w:cs="Times New Roman"/>
          <w:sz w:val="24"/>
          <w:szCs w:val="24"/>
        </w:rPr>
        <w:t>yield</w:t>
      </w:r>
      <w:r w:rsidRPr="00A56990">
        <w:rPr>
          <w:rFonts w:ascii="Times New Roman" w:hAnsi="Times New Roman" w:cs="Times New Roman"/>
          <w:sz w:val="24"/>
          <w:szCs w:val="24"/>
        </w:rPr>
        <w:t xml:space="preserve"> (80.35 q/ha), and seed yield (21.97 q/ha). Conversely, T9 (biofertilizer alone) produced the lowest yields. The findings demonstrate how inorganic fertilizers, organic manures, and biofertilizers work in concert to provide a steady and balanced supply of nutrients that support vegetative growth, reproductive development, and effective assimilate partitioning.</w:t>
      </w:r>
    </w:p>
    <w:p w14:paraId="1B699A61" w14:textId="50D129AC" w:rsidR="00963CF1" w:rsidRDefault="00963CF1" w:rsidP="00963CF1">
      <w:pPr>
        <w:jc w:val="both"/>
        <w:rPr>
          <w:rFonts w:ascii="Times New Roman" w:hAnsi="Times New Roman" w:cs="Times New Roman"/>
          <w:sz w:val="24"/>
          <w:szCs w:val="24"/>
        </w:rPr>
      </w:pPr>
      <w:r w:rsidRPr="0017208F">
        <w:rPr>
          <w:rFonts w:ascii="Times New Roman" w:hAnsi="Times New Roman" w:cs="Times New Roman"/>
          <w:b/>
          <w:bCs/>
          <w:sz w:val="24"/>
          <w:szCs w:val="24"/>
        </w:rPr>
        <w:t>Conclusion</w:t>
      </w:r>
      <w:r w:rsidRPr="0017208F">
        <w:rPr>
          <w:rFonts w:ascii="Times New Roman" w:hAnsi="Times New Roman" w:cs="Times New Roman"/>
          <w:sz w:val="24"/>
          <w:szCs w:val="24"/>
        </w:rPr>
        <w:br/>
      </w:r>
      <w:r w:rsidRPr="00A56990">
        <w:rPr>
          <w:rFonts w:ascii="Times New Roman" w:hAnsi="Times New Roman" w:cs="Times New Roman"/>
          <w:sz w:val="24"/>
          <w:szCs w:val="24"/>
        </w:rPr>
        <w:t>It is possible to draw the conclusion that applying chemical fertilizers in combination with organic manures and biofertilizers enhances mustard yield and growth more successfully than using either source alone. A sustainable and farmer-friendly nutrient management technique, the application of 80% RDF in conjunction with vermicompost and biofertilizers maintained excellent productivity while reducing reliance on chemical fertilizers.</w:t>
      </w:r>
    </w:p>
    <w:p w14:paraId="3D543DC6" w14:textId="77777777" w:rsidR="00963CF1" w:rsidRPr="00A80E81" w:rsidRDefault="00963CF1" w:rsidP="00963CF1">
      <w:pPr>
        <w:spacing w:after="200" w:line="276" w:lineRule="auto"/>
        <w:jc w:val="both"/>
        <w:outlineLvl w:val="0"/>
        <w:rPr>
          <w:rFonts w:ascii="Times New Roman" w:eastAsia="Times New Roman" w:hAnsi="Times New Roman" w:cs="Times New Roman"/>
          <w:kern w:val="0"/>
          <w:sz w:val="24"/>
          <w:szCs w:val="24"/>
          <w:lang w:val="en-GB" w:eastAsia="en-GB"/>
          <w14:ligatures w14:val="none"/>
        </w:rPr>
      </w:pPr>
      <w:r w:rsidRPr="00A80E81">
        <w:rPr>
          <w:rFonts w:ascii="Times New Roman" w:eastAsia="Times New Roman" w:hAnsi="Times New Roman" w:cs="Times New Roman"/>
          <w:b/>
          <w:bCs/>
          <w:kern w:val="0"/>
          <w:sz w:val="24"/>
          <w:szCs w:val="24"/>
          <w:lang w:val="en-GB" w:eastAsia="en-GB"/>
          <w14:ligatures w14:val="none"/>
        </w:rPr>
        <w:t>COMPETING INTERESTS DISCLAIMER:</w:t>
      </w:r>
    </w:p>
    <w:p w14:paraId="63D2BA28" w14:textId="77777777" w:rsidR="00963CF1" w:rsidRPr="00A80E81" w:rsidRDefault="00963CF1" w:rsidP="00BB2CF6">
      <w:pPr>
        <w:spacing w:after="200" w:line="276" w:lineRule="auto"/>
        <w:jc w:val="both"/>
        <w:rPr>
          <w:rFonts w:ascii="Times New Roman" w:eastAsia="Times New Roman" w:hAnsi="Times New Roman" w:cs="Times New Roman"/>
          <w:kern w:val="0"/>
          <w:sz w:val="24"/>
          <w:szCs w:val="24"/>
          <w:lang w:val="en-GB" w:eastAsia="en-GB"/>
          <w14:ligatures w14:val="none"/>
        </w:rPr>
      </w:pPr>
      <w:r w:rsidRPr="00A80E81">
        <w:rPr>
          <w:rFonts w:ascii="Times New Roman" w:eastAsia="Times New Roman" w:hAnsi="Times New Roman" w:cs="Times New Roman"/>
          <w:kern w:val="0"/>
          <w:sz w:val="24"/>
          <w:szCs w:val="24"/>
          <w:lang w:val="en-GB" w:eastAsia="en-GB"/>
          <w14:ligatures w14:val="none"/>
        </w:rPr>
        <w:t>Authors have declared that they have no known competing financial interests OR non-financial interests OR personal relationships that could have appeared to influence the work reported in this paper.</w:t>
      </w:r>
    </w:p>
    <w:p w14:paraId="7736016F" w14:textId="77777777" w:rsidR="006811AF" w:rsidRPr="006811AF" w:rsidRDefault="006811AF" w:rsidP="006811AF">
      <w:pPr>
        <w:jc w:val="both"/>
        <w:rPr>
          <w:rFonts w:ascii="Times New Roman" w:hAnsi="Times New Roman" w:cs="Times New Roman"/>
          <w:sz w:val="24"/>
          <w:szCs w:val="24"/>
        </w:rPr>
      </w:pPr>
      <w:r w:rsidRPr="006811AF">
        <w:rPr>
          <w:rFonts w:ascii="Times New Roman" w:hAnsi="Times New Roman" w:cs="Times New Roman"/>
          <w:sz w:val="24"/>
          <w:szCs w:val="24"/>
        </w:rPr>
        <w:t>Disclaimer (Artificial intelligence)</w:t>
      </w:r>
    </w:p>
    <w:p w14:paraId="6DE1FE40" w14:textId="77777777" w:rsidR="006811AF" w:rsidRPr="006811AF" w:rsidRDefault="006811AF" w:rsidP="006811AF">
      <w:pPr>
        <w:jc w:val="both"/>
        <w:rPr>
          <w:rFonts w:ascii="Times New Roman" w:hAnsi="Times New Roman" w:cs="Times New Roman"/>
          <w:sz w:val="24"/>
          <w:szCs w:val="24"/>
        </w:rPr>
      </w:pPr>
      <w:r w:rsidRPr="006811AF">
        <w:rPr>
          <w:rFonts w:ascii="Times New Roman" w:hAnsi="Times New Roman" w:cs="Times New Roman"/>
          <w:sz w:val="24"/>
          <w:szCs w:val="24"/>
        </w:rPr>
        <w:t xml:space="preserve">Option 1: </w:t>
      </w:r>
    </w:p>
    <w:p w14:paraId="11E3D211" w14:textId="77777777" w:rsidR="006811AF" w:rsidRPr="006811AF" w:rsidRDefault="006811AF" w:rsidP="006811AF">
      <w:pPr>
        <w:jc w:val="both"/>
        <w:rPr>
          <w:rFonts w:ascii="Times New Roman" w:hAnsi="Times New Roman" w:cs="Times New Roman"/>
          <w:sz w:val="24"/>
          <w:szCs w:val="24"/>
        </w:rPr>
      </w:pPr>
      <w:r w:rsidRPr="006811AF">
        <w:rPr>
          <w:rFonts w:ascii="Times New Roman" w:hAnsi="Times New Roman" w:cs="Times New Roman"/>
          <w:sz w:val="24"/>
          <w:szCs w:val="24"/>
        </w:rPr>
        <w:t>Author(s) hereby declare that NO generative AI technologies such as Large Language Models (</w:t>
      </w:r>
      <w:proofErr w:type="spellStart"/>
      <w:r w:rsidRPr="006811AF">
        <w:rPr>
          <w:rFonts w:ascii="Times New Roman" w:hAnsi="Times New Roman" w:cs="Times New Roman"/>
          <w:sz w:val="24"/>
          <w:szCs w:val="24"/>
        </w:rPr>
        <w:t>ChatGPT</w:t>
      </w:r>
      <w:proofErr w:type="spellEnd"/>
      <w:r w:rsidRPr="006811AF">
        <w:rPr>
          <w:rFonts w:ascii="Times New Roman" w:hAnsi="Times New Roman" w:cs="Times New Roman"/>
          <w:sz w:val="24"/>
          <w:szCs w:val="24"/>
        </w:rPr>
        <w:t xml:space="preserve">, COPILOT, etc.) and text-to-image generators have been used during the writing or editing of this manuscript. </w:t>
      </w:r>
    </w:p>
    <w:p w14:paraId="6BFE908B" w14:textId="77777777" w:rsidR="006811AF" w:rsidRPr="006811AF" w:rsidRDefault="006811AF" w:rsidP="006811AF">
      <w:pPr>
        <w:jc w:val="both"/>
        <w:rPr>
          <w:rFonts w:ascii="Times New Roman" w:hAnsi="Times New Roman" w:cs="Times New Roman"/>
          <w:sz w:val="24"/>
          <w:szCs w:val="24"/>
        </w:rPr>
      </w:pPr>
      <w:r w:rsidRPr="006811AF">
        <w:rPr>
          <w:rFonts w:ascii="Times New Roman" w:hAnsi="Times New Roman" w:cs="Times New Roman"/>
          <w:sz w:val="24"/>
          <w:szCs w:val="24"/>
        </w:rPr>
        <w:t xml:space="preserve">Option 2: </w:t>
      </w:r>
    </w:p>
    <w:p w14:paraId="1FFC1172" w14:textId="77777777" w:rsidR="006811AF" w:rsidRPr="006811AF" w:rsidRDefault="006811AF" w:rsidP="006811AF">
      <w:pPr>
        <w:jc w:val="both"/>
        <w:rPr>
          <w:rFonts w:ascii="Times New Roman" w:hAnsi="Times New Roman" w:cs="Times New Roman"/>
          <w:sz w:val="24"/>
          <w:szCs w:val="24"/>
        </w:rPr>
      </w:pPr>
      <w:r w:rsidRPr="006811AF">
        <w:rPr>
          <w:rFonts w:ascii="Times New Roman" w:hAnsi="Times New Roman" w:cs="Times New Roman"/>
          <w:sz w:val="24"/>
          <w:szCs w:val="24"/>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2435FA16" w14:textId="77777777" w:rsidR="006811AF" w:rsidRPr="006811AF" w:rsidRDefault="006811AF" w:rsidP="006811AF">
      <w:pPr>
        <w:jc w:val="both"/>
        <w:rPr>
          <w:rFonts w:ascii="Times New Roman" w:hAnsi="Times New Roman" w:cs="Times New Roman"/>
          <w:sz w:val="24"/>
          <w:szCs w:val="24"/>
        </w:rPr>
      </w:pPr>
      <w:r w:rsidRPr="006811AF">
        <w:rPr>
          <w:rFonts w:ascii="Times New Roman" w:hAnsi="Times New Roman" w:cs="Times New Roman"/>
          <w:sz w:val="24"/>
          <w:szCs w:val="24"/>
        </w:rPr>
        <w:t>Details of the AI usage are given below:</w:t>
      </w:r>
    </w:p>
    <w:p w14:paraId="45C7F642" w14:textId="77777777" w:rsidR="006811AF" w:rsidRPr="006811AF" w:rsidRDefault="006811AF" w:rsidP="006811AF">
      <w:pPr>
        <w:jc w:val="both"/>
        <w:rPr>
          <w:rFonts w:ascii="Times New Roman" w:hAnsi="Times New Roman" w:cs="Times New Roman"/>
          <w:sz w:val="24"/>
          <w:szCs w:val="24"/>
        </w:rPr>
      </w:pPr>
      <w:r w:rsidRPr="006811AF">
        <w:rPr>
          <w:rFonts w:ascii="Times New Roman" w:hAnsi="Times New Roman" w:cs="Times New Roman"/>
          <w:sz w:val="24"/>
          <w:szCs w:val="24"/>
        </w:rPr>
        <w:t>1.</w:t>
      </w:r>
    </w:p>
    <w:p w14:paraId="233F1AC5" w14:textId="77777777" w:rsidR="006811AF" w:rsidRPr="006811AF" w:rsidRDefault="006811AF" w:rsidP="006811AF">
      <w:pPr>
        <w:jc w:val="both"/>
        <w:rPr>
          <w:rFonts w:ascii="Times New Roman" w:hAnsi="Times New Roman" w:cs="Times New Roman"/>
          <w:sz w:val="24"/>
          <w:szCs w:val="24"/>
        </w:rPr>
      </w:pPr>
      <w:r w:rsidRPr="006811AF">
        <w:rPr>
          <w:rFonts w:ascii="Times New Roman" w:hAnsi="Times New Roman" w:cs="Times New Roman"/>
          <w:sz w:val="24"/>
          <w:szCs w:val="24"/>
        </w:rPr>
        <w:t>2.</w:t>
      </w:r>
    </w:p>
    <w:p w14:paraId="263C7995" w14:textId="46F2B468" w:rsidR="00963CF1" w:rsidRPr="00A56990" w:rsidRDefault="006811AF" w:rsidP="006811AF">
      <w:pPr>
        <w:jc w:val="both"/>
        <w:rPr>
          <w:rFonts w:ascii="Times New Roman" w:hAnsi="Times New Roman" w:cs="Times New Roman"/>
          <w:sz w:val="24"/>
          <w:szCs w:val="24"/>
        </w:rPr>
      </w:pPr>
      <w:r w:rsidRPr="006811AF">
        <w:rPr>
          <w:rFonts w:ascii="Times New Roman" w:hAnsi="Times New Roman" w:cs="Times New Roman"/>
          <w:sz w:val="24"/>
          <w:szCs w:val="24"/>
        </w:rPr>
        <w:t>3.</w:t>
      </w:r>
    </w:p>
    <w:p w14:paraId="791115ED" w14:textId="77777777" w:rsidR="00963CF1" w:rsidRPr="00C23C49" w:rsidRDefault="00963CF1" w:rsidP="00963CF1">
      <w:pPr>
        <w:jc w:val="both"/>
        <w:rPr>
          <w:rFonts w:ascii="Times New Roman" w:hAnsi="Times New Roman" w:cs="Times New Roman"/>
          <w:b/>
          <w:bCs/>
          <w:sz w:val="24"/>
          <w:szCs w:val="24"/>
        </w:rPr>
      </w:pPr>
      <w:r w:rsidRPr="00C23C49">
        <w:rPr>
          <w:rFonts w:ascii="Times New Roman" w:hAnsi="Times New Roman" w:cs="Times New Roman"/>
          <w:b/>
          <w:bCs/>
          <w:sz w:val="24"/>
          <w:szCs w:val="24"/>
        </w:rPr>
        <w:t>References</w:t>
      </w:r>
    </w:p>
    <w:p w14:paraId="1F832C45" w14:textId="77777777" w:rsidR="00963CF1" w:rsidRPr="00221BEF" w:rsidRDefault="00963CF1" w:rsidP="00221BEF">
      <w:pPr>
        <w:pStyle w:val="ListParagraph"/>
        <w:numPr>
          <w:ilvl w:val="0"/>
          <w:numId w:val="3"/>
        </w:numPr>
        <w:jc w:val="both"/>
        <w:rPr>
          <w:rFonts w:ascii="Times New Roman" w:hAnsi="Times New Roman" w:cs="Times New Roman"/>
          <w:sz w:val="24"/>
          <w:szCs w:val="24"/>
        </w:rPr>
      </w:pPr>
      <w:r w:rsidRPr="00221BEF">
        <w:rPr>
          <w:rFonts w:ascii="Times New Roman" w:hAnsi="Times New Roman" w:cs="Times New Roman"/>
          <w:sz w:val="24"/>
          <w:szCs w:val="24"/>
        </w:rPr>
        <w:t>Babar, P. B., &amp; Dongale, J. H. (2013). Effect of integrated nutrient management on productivity, nutrient uptake and economics of mustard (</w:t>
      </w:r>
      <w:r w:rsidRPr="00221BEF">
        <w:rPr>
          <w:rFonts w:ascii="Times New Roman" w:hAnsi="Times New Roman" w:cs="Times New Roman"/>
          <w:i/>
          <w:iCs/>
          <w:sz w:val="24"/>
          <w:szCs w:val="24"/>
        </w:rPr>
        <w:t xml:space="preserve">Brassica juncea </w:t>
      </w:r>
      <w:r w:rsidRPr="00221BEF">
        <w:rPr>
          <w:rFonts w:ascii="Times New Roman" w:hAnsi="Times New Roman" w:cs="Times New Roman"/>
          <w:sz w:val="24"/>
          <w:szCs w:val="24"/>
        </w:rPr>
        <w:t>L.). International Journal of Agricultural Sciences, 9(1), 264–267.</w:t>
      </w:r>
    </w:p>
    <w:p w14:paraId="0646209F" w14:textId="77777777" w:rsidR="00963CF1" w:rsidRPr="0039325C" w:rsidRDefault="00963CF1" w:rsidP="00221BEF">
      <w:pPr>
        <w:pStyle w:val="ListParagraph"/>
        <w:numPr>
          <w:ilvl w:val="0"/>
          <w:numId w:val="3"/>
        </w:numPr>
        <w:jc w:val="both"/>
        <w:rPr>
          <w:rFonts w:ascii="Times New Roman" w:hAnsi="Times New Roman" w:cs="Times New Roman"/>
          <w:sz w:val="24"/>
          <w:szCs w:val="24"/>
        </w:rPr>
      </w:pPr>
      <w:proofErr w:type="spellStart"/>
      <w:r w:rsidRPr="0039325C">
        <w:rPr>
          <w:rFonts w:ascii="Times New Roman" w:hAnsi="Times New Roman" w:cs="Times New Roman"/>
          <w:sz w:val="24"/>
          <w:szCs w:val="24"/>
        </w:rPr>
        <w:t>Bhanuwanti</w:t>
      </w:r>
      <w:proofErr w:type="spellEnd"/>
      <w:r w:rsidRPr="0039325C">
        <w:rPr>
          <w:rFonts w:ascii="Times New Roman" w:hAnsi="Times New Roman" w:cs="Times New Roman"/>
          <w:sz w:val="24"/>
          <w:szCs w:val="24"/>
        </w:rPr>
        <w:t>, B., Meena, H. M., &amp; Singh, J. P. (2022). Response of mustard (</w:t>
      </w:r>
      <w:r w:rsidRPr="0039325C">
        <w:rPr>
          <w:rFonts w:ascii="Times New Roman" w:hAnsi="Times New Roman" w:cs="Times New Roman"/>
          <w:i/>
          <w:iCs/>
          <w:sz w:val="24"/>
          <w:szCs w:val="24"/>
        </w:rPr>
        <w:t xml:space="preserve">Brassica juncea </w:t>
      </w:r>
      <w:r w:rsidRPr="0039325C">
        <w:rPr>
          <w:rFonts w:ascii="Times New Roman" w:hAnsi="Times New Roman" w:cs="Times New Roman"/>
          <w:sz w:val="24"/>
          <w:szCs w:val="24"/>
        </w:rPr>
        <w:t xml:space="preserve">L.) to integrated nutrient management practices in Madhya Pradesh. </w:t>
      </w:r>
      <w:r w:rsidRPr="0039325C">
        <w:rPr>
          <w:rFonts w:ascii="Times New Roman" w:hAnsi="Times New Roman" w:cs="Times New Roman"/>
          <w:i/>
          <w:iCs/>
          <w:sz w:val="24"/>
          <w:szCs w:val="24"/>
        </w:rPr>
        <w:t>Indian Journal of Fertilisers, 18</w:t>
      </w:r>
      <w:r w:rsidRPr="0039325C">
        <w:rPr>
          <w:rFonts w:ascii="Times New Roman" w:hAnsi="Times New Roman" w:cs="Times New Roman"/>
          <w:sz w:val="24"/>
          <w:szCs w:val="24"/>
        </w:rPr>
        <w:t>(7), 634–639.</w:t>
      </w:r>
    </w:p>
    <w:p w14:paraId="4B5E272A" w14:textId="77777777" w:rsidR="00963CF1" w:rsidRPr="0039325C" w:rsidRDefault="00963CF1" w:rsidP="00221BEF">
      <w:pPr>
        <w:pStyle w:val="ListParagraph"/>
        <w:numPr>
          <w:ilvl w:val="0"/>
          <w:numId w:val="3"/>
        </w:numPr>
        <w:jc w:val="both"/>
        <w:rPr>
          <w:rFonts w:ascii="Times New Roman" w:hAnsi="Times New Roman" w:cs="Times New Roman"/>
          <w:sz w:val="24"/>
          <w:szCs w:val="24"/>
        </w:rPr>
      </w:pPr>
      <w:r w:rsidRPr="0039325C">
        <w:rPr>
          <w:rFonts w:ascii="Times New Roman" w:hAnsi="Times New Roman" w:cs="Times New Roman"/>
          <w:sz w:val="24"/>
          <w:szCs w:val="24"/>
        </w:rPr>
        <w:lastRenderedPageBreak/>
        <w:t>Bharati, R. C., Kumar, S., Kumar, A., &amp; Singh, R. (2022). Effect of fertility levels and sowing dates on growth and productivity of mustard (</w:t>
      </w:r>
      <w:r w:rsidRPr="0039325C">
        <w:rPr>
          <w:rFonts w:ascii="Times New Roman" w:hAnsi="Times New Roman" w:cs="Times New Roman"/>
          <w:i/>
          <w:iCs/>
          <w:sz w:val="24"/>
          <w:szCs w:val="24"/>
        </w:rPr>
        <w:t xml:space="preserve">Brassica juncea </w:t>
      </w:r>
      <w:r w:rsidRPr="0039325C">
        <w:rPr>
          <w:rFonts w:ascii="Times New Roman" w:hAnsi="Times New Roman" w:cs="Times New Roman"/>
          <w:sz w:val="24"/>
          <w:szCs w:val="24"/>
        </w:rPr>
        <w:t xml:space="preserve">L.) under rainfed conditions. </w:t>
      </w:r>
      <w:r w:rsidRPr="0039325C">
        <w:rPr>
          <w:rFonts w:ascii="Times New Roman" w:hAnsi="Times New Roman" w:cs="Times New Roman"/>
          <w:i/>
          <w:iCs/>
          <w:sz w:val="24"/>
          <w:szCs w:val="24"/>
        </w:rPr>
        <w:t>Journal of Oilseeds Research, 39</w:t>
      </w:r>
      <w:r w:rsidRPr="0039325C">
        <w:rPr>
          <w:rFonts w:ascii="Times New Roman" w:hAnsi="Times New Roman" w:cs="Times New Roman"/>
          <w:sz w:val="24"/>
          <w:szCs w:val="24"/>
        </w:rPr>
        <w:t xml:space="preserve">(1), 45–49. </w:t>
      </w:r>
    </w:p>
    <w:p w14:paraId="0DA65798" w14:textId="77777777" w:rsidR="00963CF1" w:rsidRPr="0039325C" w:rsidRDefault="00963CF1" w:rsidP="00221BEF">
      <w:pPr>
        <w:pStyle w:val="ListParagraph"/>
        <w:numPr>
          <w:ilvl w:val="0"/>
          <w:numId w:val="3"/>
        </w:numPr>
        <w:jc w:val="both"/>
        <w:rPr>
          <w:rFonts w:ascii="Times New Roman" w:hAnsi="Times New Roman" w:cs="Times New Roman"/>
          <w:sz w:val="24"/>
          <w:szCs w:val="24"/>
        </w:rPr>
      </w:pPr>
      <w:r w:rsidRPr="0039325C">
        <w:rPr>
          <w:rFonts w:ascii="Times New Roman" w:hAnsi="Times New Roman" w:cs="Times New Roman"/>
          <w:sz w:val="24"/>
          <w:szCs w:val="24"/>
        </w:rPr>
        <w:t xml:space="preserve">Bisht, A., Singh, S., &amp; Sharma, P. (2018). Effect of integrated nutrient management on growth and productivity of mustard in Dehradun valley. </w:t>
      </w:r>
      <w:r w:rsidRPr="0039325C">
        <w:rPr>
          <w:rFonts w:ascii="Times New Roman" w:hAnsi="Times New Roman" w:cs="Times New Roman"/>
          <w:i/>
          <w:iCs/>
          <w:sz w:val="24"/>
          <w:szCs w:val="24"/>
        </w:rPr>
        <w:t>International Journal of Chemical Studies, 6</w:t>
      </w:r>
      <w:r w:rsidRPr="0039325C">
        <w:rPr>
          <w:rFonts w:ascii="Times New Roman" w:hAnsi="Times New Roman" w:cs="Times New Roman"/>
          <w:sz w:val="24"/>
          <w:szCs w:val="24"/>
        </w:rPr>
        <w:t>(2), 1012–1016.</w:t>
      </w:r>
    </w:p>
    <w:p w14:paraId="417B0B21" w14:textId="10FB8024" w:rsidR="00963CF1" w:rsidRPr="0039325C" w:rsidRDefault="00963CF1" w:rsidP="00221BEF">
      <w:pPr>
        <w:pStyle w:val="ListParagraph"/>
        <w:numPr>
          <w:ilvl w:val="0"/>
          <w:numId w:val="3"/>
        </w:numPr>
        <w:jc w:val="both"/>
        <w:rPr>
          <w:rFonts w:ascii="Times New Roman" w:hAnsi="Times New Roman" w:cs="Times New Roman"/>
          <w:sz w:val="24"/>
          <w:szCs w:val="24"/>
        </w:rPr>
      </w:pPr>
      <w:r w:rsidRPr="0039325C">
        <w:rPr>
          <w:rFonts w:ascii="Times New Roman" w:hAnsi="Times New Roman" w:cs="Times New Roman"/>
          <w:sz w:val="24"/>
          <w:szCs w:val="24"/>
        </w:rPr>
        <w:t xml:space="preserve">Diwakar, R., Singh, R., &amp; Yadav, P. K. (2021). Productivity and profitability of Indian </w:t>
      </w:r>
      <w:proofErr w:type="spellStart"/>
      <w:r w:rsidRPr="0039325C">
        <w:rPr>
          <w:rFonts w:ascii="Times New Roman" w:hAnsi="Times New Roman" w:cs="Times New Roman"/>
          <w:sz w:val="24"/>
          <w:szCs w:val="24"/>
        </w:rPr>
        <w:t>mustad</w:t>
      </w:r>
      <w:proofErr w:type="spellEnd"/>
      <w:r w:rsidRPr="0039325C">
        <w:rPr>
          <w:rFonts w:ascii="Times New Roman" w:hAnsi="Times New Roman" w:cs="Times New Roman"/>
          <w:sz w:val="24"/>
          <w:szCs w:val="24"/>
        </w:rPr>
        <w:t xml:space="preserve"> (</w:t>
      </w:r>
      <w:r w:rsidRPr="0039325C">
        <w:rPr>
          <w:rFonts w:ascii="Times New Roman" w:hAnsi="Times New Roman" w:cs="Times New Roman"/>
          <w:i/>
          <w:iCs/>
          <w:sz w:val="24"/>
          <w:szCs w:val="24"/>
        </w:rPr>
        <w:t xml:space="preserve">Brassica </w:t>
      </w:r>
      <w:proofErr w:type="spellStart"/>
      <w:r w:rsidRPr="0039325C">
        <w:rPr>
          <w:rFonts w:ascii="Times New Roman" w:hAnsi="Times New Roman" w:cs="Times New Roman"/>
          <w:i/>
          <w:iCs/>
          <w:sz w:val="24"/>
          <w:szCs w:val="24"/>
        </w:rPr>
        <w:t>juncea</w:t>
      </w:r>
      <w:proofErr w:type="spellEnd"/>
      <w:r w:rsidRPr="0039325C">
        <w:rPr>
          <w:rFonts w:ascii="Times New Roman" w:hAnsi="Times New Roman" w:cs="Times New Roman"/>
          <w:i/>
          <w:iCs/>
          <w:sz w:val="24"/>
          <w:szCs w:val="24"/>
        </w:rPr>
        <w:t xml:space="preserve"> </w:t>
      </w:r>
      <w:r w:rsidRPr="0039325C">
        <w:rPr>
          <w:rFonts w:ascii="Times New Roman" w:hAnsi="Times New Roman" w:cs="Times New Roman"/>
          <w:sz w:val="24"/>
          <w:szCs w:val="24"/>
        </w:rPr>
        <w:t xml:space="preserve">L.) as influenced by integrated nutrient management and mulching. </w:t>
      </w:r>
      <w:r w:rsidRPr="0039325C">
        <w:rPr>
          <w:rFonts w:ascii="Times New Roman" w:hAnsi="Times New Roman" w:cs="Times New Roman"/>
          <w:i/>
          <w:iCs/>
          <w:sz w:val="24"/>
          <w:szCs w:val="24"/>
        </w:rPr>
        <w:t>Journal of Pharmacognosy and Phytochemistry, 10</w:t>
      </w:r>
      <w:r w:rsidRPr="0039325C">
        <w:rPr>
          <w:rFonts w:ascii="Times New Roman" w:hAnsi="Times New Roman" w:cs="Times New Roman"/>
          <w:sz w:val="24"/>
          <w:szCs w:val="24"/>
        </w:rPr>
        <w:t>(3), 1155–1160.</w:t>
      </w:r>
    </w:p>
    <w:p w14:paraId="2866D193" w14:textId="77777777" w:rsidR="00963CF1" w:rsidRPr="00221BEF" w:rsidRDefault="00963CF1" w:rsidP="00221BEF">
      <w:pPr>
        <w:pStyle w:val="ListParagraph"/>
        <w:numPr>
          <w:ilvl w:val="0"/>
          <w:numId w:val="3"/>
        </w:numPr>
        <w:jc w:val="both"/>
        <w:rPr>
          <w:rFonts w:ascii="Times New Roman" w:hAnsi="Times New Roman" w:cs="Times New Roman"/>
          <w:sz w:val="24"/>
          <w:szCs w:val="24"/>
        </w:rPr>
      </w:pPr>
      <w:r w:rsidRPr="00221BEF">
        <w:rPr>
          <w:rFonts w:ascii="Times New Roman" w:hAnsi="Times New Roman" w:cs="Times New Roman"/>
          <w:sz w:val="24"/>
          <w:szCs w:val="24"/>
        </w:rPr>
        <w:t>Dubey, R. K., Singh, D., &amp; Yadav, V. (2021). Effect of integrated nutrient management on yield and quality of mustard (</w:t>
      </w:r>
      <w:r w:rsidRPr="00221BEF">
        <w:rPr>
          <w:rFonts w:ascii="Times New Roman" w:hAnsi="Times New Roman" w:cs="Times New Roman"/>
          <w:i/>
          <w:iCs/>
          <w:sz w:val="24"/>
          <w:szCs w:val="24"/>
        </w:rPr>
        <w:t xml:space="preserve">Brassica juncea </w:t>
      </w:r>
      <w:r w:rsidRPr="00221BEF">
        <w:rPr>
          <w:rFonts w:ascii="Times New Roman" w:hAnsi="Times New Roman" w:cs="Times New Roman"/>
          <w:sz w:val="24"/>
          <w:szCs w:val="24"/>
        </w:rPr>
        <w:t xml:space="preserve">L.) under Kanpur conditions. </w:t>
      </w:r>
      <w:r w:rsidRPr="00221BEF">
        <w:rPr>
          <w:rFonts w:ascii="Times New Roman" w:hAnsi="Times New Roman" w:cs="Times New Roman"/>
          <w:i/>
          <w:iCs/>
          <w:sz w:val="24"/>
          <w:szCs w:val="24"/>
        </w:rPr>
        <w:t>Annals of Plant and Soil Research, 23</w:t>
      </w:r>
      <w:r w:rsidRPr="00221BEF">
        <w:rPr>
          <w:rFonts w:ascii="Times New Roman" w:hAnsi="Times New Roman" w:cs="Times New Roman"/>
          <w:sz w:val="24"/>
          <w:szCs w:val="24"/>
        </w:rPr>
        <w:t>(2), 213–217.</w:t>
      </w:r>
    </w:p>
    <w:p w14:paraId="0B82AD0D" w14:textId="77777777" w:rsidR="00963CF1" w:rsidRPr="00221BEF" w:rsidRDefault="00963CF1" w:rsidP="00221BEF">
      <w:pPr>
        <w:pStyle w:val="ListParagraph"/>
        <w:numPr>
          <w:ilvl w:val="0"/>
          <w:numId w:val="3"/>
        </w:numPr>
        <w:jc w:val="both"/>
        <w:rPr>
          <w:rFonts w:ascii="Times New Roman" w:hAnsi="Times New Roman" w:cs="Times New Roman"/>
          <w:sz w:val="24"/>
          <w:szCs w:val="24"/>
        </w:rPr>
      </w:pPr>
      <w:r w:rsidRPr="00221BEF">
        <w:rPr>
          <w:rFonts w:ascii="Times New Roman" w:hAnsi="Times New Roman" w:cs="Times New Roman"/>
          <w:sz w:val="24"/>
          <w:szCs w:val="24"/>
        </w:rPr>
        <w:t xml:space="preserve">Gomez, K. A., &amp; Gomez, A. A. (1984). </w:t>
      </w:r>
      <w:r w:rsidRPr="00221BEF">
        <w:rPr>
          <w:rFonts w:ascii="Times New Roman" w:hAnsi="Times New Roman" w:cs="Times New Roman"/>
          <w:i/>
          <w:iCs/>
          <w:sz w:val="24"/>
          <w:szCs w:val="24"/>
        </w:rPr>
        <w:t>Statistical procedures for agricultural research</w:t>
      </w:r>
      <w:r w:rsidRPr="00221BEF">
        <w:rPr>
          <w:rFonts w:ascii="Times New Roman" w:hAnsi="Times New Roman" w:cs="Times New Roman"/>
          <w:sz w:val="24"/>
          <w:szCs w:val="24"/>
        </w:rPr>
        <w:t xml:space="preserve"> (2nd ed.). Wiley.</w:t>
      </w:r>
    </w:p>
    <w:p w14:paraId="2F358B7D" w14:textId="77777777" w:rsidR="00963CF1" w:rsidRPr="00103352" w:rsidRDefault="00963CF1" w:rsidP="00221BEF">
      <w:pPr>
        <w:pStyle w:val="ListParagraph"/>
        <w:numPr>
          <w:ilvl w:val="0"/>
          <w:numId w:val="3"/>
        </w:numPr>
        <w:jc w:val="both"/>
        <w:rPr>
          <w:rFonts w:ascii="Times New Roman" w:hAnsi="Times New Roman" w:cs="Times New Roman"/>
          <w:sz w:val="24"/>
          <w:szCs w:val="24"/>
        </w:rPr>
      </w:pPr>
      <w:r w:rsidRPr="00103352">
        <w:rPr>
          <w:rFonts w:ascii="Times New Roman" w:hAnsi="Times New Roman" w:cs="Times New Roman"/>
          <w:sz w:val="24"/>
          <w:szCs w:val="24"/>
        </w:rPr>
        <w:t>Gora, R. K., Meena, R. S., &amp; Singh, V. (2022). Effect of integrated nutrient management on growth and yield of mustard (</w:t>
      </w:r>
      <w:r w:rsidRPr="00103352">
        <w:rPr>
          <w:rFonts w:ascii="Times New Roman" w:hAnsi="Times New Roman" w:cs="Times New Roman"/>
          <w:i/>
          <w:iCs/>
          <w:sz w:val="24"/>
          <w:szCs w:val="24"/>
        </w:rPr>
        <w:t xml:space="preserve">Brassica juncea </w:t>
      </w:r>
      <w:r w:rsidRPr="00103352">
        <w:rPr>
          <w:rFonts w:ascii="Times New Roman" w:hAnsi="Times New Roman" w:cs="Times New Roman"/>
          <w:sz w:val="24"/>
          <w:szCs w:val="24"/>
        </w:rPr>
        <w:t xml:space="preserve">L.) under irrigated conditions. </w:t>
      </w:r>
      <w:r w:rsidRPr="00103352">
        <w:rPr>
          <w:rFonts w:ascii="Times New Roman" w:hAnsi="Times New Roman" w:cs="Times New Roman"/>
          <w:i/>
          <w:iCs/>
          <w:sz w:val="24"/>
          <w:szCs w:val="24"/>
        </w:rPr>
        <w:t>International Journal of Current Microbiology and Applied Sciences, 11</w:t>
      </w:r>
      <w:r w:rsidRPr="00103352">
        <w:rPr>
          <w:rFonts w:ascii="Times New Roman" w:hAnsi="Times New Roman" w:cs="Times New Roman"/>
          <w:sz w:val="24"/>
          <w:szCs w:val="24"/>
        </w:rPr>
        <w:t xml:space="preserve">(2), 254–262. </w:t>
      </w:r>
    </w:p>
    <w:p w14:paraId="70E6E8FC" w14:textId="77777777" w:rsidR="00963CF1" w:rsidRPr="00103352" w:rsidRDefault="00963CF1" w:rsidP="00221BEF">
      <w:pPr>
        <w:pStyle w:val="ListParagraph"/>
        <w:numPr>
          <w:ilvl w:val="0"/>
          <w:numId w:val="3"/>
        </w:numPr>
        <w:jc w:val="both"/>
        <w:rPr>
          <w:rFonts w:ascii="Times New Roman" w:hAnsi="Times New Roman" w:cs="Times New Roman"/>
          <w:sz w:val="24"/>
          <w:szCs w:val="24"/>
        </w:rPr>
      </w:pPr>
      <w:r w:rsidRPr="00103352">
        <w:rPr>
          <w:rFonts w:ascii="Times New Roman" w:hAnsi="Times New Roman" w:cs="Times New Roman"/>
          <w:sz w:val="24"/>
          <w:szCs w:val="24"/>
        </w:rPr>
        <w:t>Goyal, M., Singh, S., &amp; Kaur, J. (2023). Influence of integrated nutrient management on growth, yield and economics of Indian mustard (</w:t>
      </w:r>
      <w:r w:rsidRPr="00103352">
        <w:rPr>
          <w:rFonts w:ascii="Times New Roman" w:hAnsi="Times New Roman" w:cs="Times New Roman"/>
          <w:i/>
          <w:iCs/>
          <w:sz w:val="24"/>
          <w:szCs w:val="24"/>
        </w:rPr>
        <w:t xml:space="preserve">Brassica juncea </w:t>
      </w:r>
      <w:r w:rsidRPr="00103352">
        <w:rPr>
          <w:rFonts w:ascii="Times New Roman" w:hAnsi="Times New Roman" w:cs="Times New Roman"/>
          <w:sz w:val="24"/>
          <w:szCs w:val="24"/>
        </w:rPr>
        <w:t xml:space="preserve">L.) under irrigated conditions. </w:t>
      </w:r>
      <w:r w:rsidRPr="00103352">
        <w:rPr>
          <w:rFonts w:ascii="Times New Roman" w:hAnsi="Times New Roman" w:cs="Times New Roman"/>
          <w:i/>
          <w:iCs/>
          <w:sz w:val="24"/>
          <w:szCs w:val="24"/>
        </w:rPr>
        <w:t>Legume Research, 46</w:t>
      </w:r>
      <w:r w:rsidRPr="00103352">
        <w:rPr>
          <w:rFonts w:ascii="Times New Roman" w:hAnsi="Times New Roman" w:cs="Times New Roman"/>
          <w:sz w:val="24"/>
          <w:szCs w:val="24"/>
        </w:rPr>
        <w:t xml:space="preserve">(7), 815–820. </w:t>
      </w:r>
    </w:p>
    <w:p w14:paraId="6584F0D9" w14:textId="77777777" w:rsidR="00963CF1" w:rsidRPr="00221BEF" w:rsidRDefault="00963CF1" w:rsidP="00221BEF">
      <w:pPr>
        <w:pStyle w:val="ListParagraph"/>
        <w:numPr>
          <w:ilvl w:val="0"/>
          <w:numId w:val="3"/>
        </w:numPr>
        <w:jc w:val="both"/>
        <w:rPr>
          <w:rFonts w:ascii="Times New Roman" w:hAnsi="Times New Roman" w:cs="Times New Roman"/>
          <w:sz w:val="24"/>
          <w:szCs w:val="24"/>
        </w:rPr>
      </w:pPr>
      <w:proofErr w:type="spellStart"/>
      <w:r w:rsidRPr="00221BEF">
        <w:rPr>
          <w:rFonts w:ascii="Times New Roman" w:hAnsi="Times New Roman" w:cs="Times New Roman"/>
          <w:sz w:val="24"/>
          <w:szCs w:val="24"/>
        </w:rPr>
        <w:t>Hadiyal</w:t>
      </w:r>
      <w:proofErr w:type="spellEnd"/>
      <w:r w:rsidRPr="00221BEF">
        <w:rPr>
          <w:rFonts w:ascii="Times New Roman" w:hAnsi="Times New Roman" w:cs="Times New Roman"/>
          <w:sz w:val="24"/>
          <w:szCs w:val="24"/>
        </w:rPr>
        <w:t xml:space="preserve">, D. S., Patel, R. H., &amp; Gohil, B. S. (2017). Effect of nutrient management on growth, yield attributes and yield of mustard. </w:t>
      </w:r>
      <w:r w:rsidRPr="00221BEF">
        <w:rPr>
          <w:rFonts w:ascii="Times New Roman" w:hAnsi="Times New Roman" w:cs="Times New Roman"/>
          <w:i/>
          <w:iCs/>
          <w:sz w:val="24"/>
          <w:szCs w:val="24"/>
        </w:rPr>
        <w:t>International Journal of Current Microbiology and Applied Sciences, 6</w:t>
      </w:r>
      <w:r w:rsidRPr="00221BEF">
        <w:rPr>
          <w:rFonts w:ascii="Times New Roman" w:hAnsi="Times New Roman" w:cs="Times New Roman"/>
          <w:sz w:val="24"/>
          <w:szCs w:val="24"/>
        </w:rPr>
        <w:t>(6), 1258–1264.</w:t>
      </w:r>
    </w:p>
    <w:p w14:paraId="3818A4DA" w14:textId="77777777" w:rsidR="00963CF1" w:rsidRPr="00103352" w:rsidRDefault="00963CF1" w:rsidP="00221BEF">
      <w:pPr>
        <w:pStyle w:val="ListParagraph"/>
        <w:numPr>
          <w:ilvl w:val="0"/>
          <w:numId w:val="3"/>
        </w:numPr>
        <w:jc w:val="both"/>
        <w:rPr>
          <w:rFonts w:ascii="Times New Roman" w:hAnsi="Times New Roman" w:cs="Times New Roman"/>
          <w:sz w:val="24"/>
          <w:szCs w:val="24"/>
        </w:rPr>
      </w:pPr>
      <w:r w:rsidRPr="00103352">
        <w:rPr>
          <w:rFonts w:ascii="Times New Roman" w:hAnsi="Times New Roman" w:cs="Times New Roman"/>
          <w:sz w:val="24"/>
          <w:szCs w:val="24"/>
        </w:rPr>
        <w:t xml:space="preserve">Halder, P., Singh, K., &amp; Das, A. (2020). Effect of organic manures and fertilizers on growth, yield and quality of rapeseed-mustard. </w:t>
      </w:r>
      <w:r w:rsidRPr="00103352">
        <w:rPr>
          <w:rFonts w:ascii="Times New Roman" w:hAnsi="Times New Roman" w:cs="Times New Roman"/>
          <w:i/>
          <w:iCs/>
          <w:sz w:val="24"/>
          <w:szCs w:val="24"/>
        </w:rPr>
        <w:t>International Journal of Bioresource and Stress Management, 11</w:t>
      </w:r>
      <w:r w:rsidRPr="00103352">
        <w:rPr>
          <w:rFonts w:ascii="Times New Roman" w:hAnsi="Times New Roman" w:cs="Times New Roman"/>
          <w:sz w:val="24"/>
          <w:szCs w:val="24"/>
        </w:rPr>
        <w:t>(5), 449–454.</w:t>
      </w:r>
    </w:p>
    <w:p w14:paraId="247907E1" w14:textId="77777777" w:rsidR="00963CF1" w:rsidRPr="00103352" w:rsidRDefault="00963CF1" w:rsidP="00221BEF">
      <w:pPr>
        <w:pStyle w:val="ListParagraph"/>
        <w:numPr>
          <w:ilvl w:val="0"/>
          <w:numId w:val="3"/>
        </w:numPr>
        <w:jc w:val="both"/>
        <w:rPr>
          <w:rFonts w:ascii="Times New Roman" w:hAnsi="Times New Roman" w:cs="Times New Roman"/>
          <w:sz w:val="24"/>
          <w:szCs w:val="24"/>
        </w:rPr>
      </w:pPr>
      <w:proofErr w:type="spellStart"/>
      <w:r w:rsidRPr="00103352">
        <w:rPr>
          <w:rFonts w:ascii="Times New Roman" w:hAnsi="Times New Roman" w:cs="Times New Roman"/>
          <w:sz w:val="24"/>
          <w:szCs w:val="24"/>
        </w:rPr>
        <w:t>Kashive</w:t>
      </w:r>
      <w:proofErr w:type="spellEnd"/>
      <w:r w:rsidRPr="00103352">
        <w:rPr>
          <w:rFonts w:ascii="Times New Roman" w:hAnsi="Times New Roman" w:cs="Times New Roman"/>
          <w:sz w:val="24"/>
          <w:szCs w:val="24"/>
        </w:rPr>
        <w:t>, P., Meena, S., &amp; Sharma, R. (2022). Productivity and profitability of mustard (</w:t>
      </w:r>
      <w:r w:rsidRPr="00103352">
        <w:rPr>
          <w:rFonts w:ascii="Times New Roman" w:hAnsi="Times New Roman" w:cs="Times New Roman"/>
          <w:i/>
          <w:iCs/>
          <w:sz w:val="24"/>
          <w:szCs w:val="24"/>
        </w:rPr>
        <w:t xml:space="preserve">Brassica juncea </w:t>
      </w:r>
      <w:r w:rsidRPr="00103352">
        <w:rPr>
          <w:rFonts w:ascii="Times New Roman" w:hAnsi="Times New Roman" w:cs="Times New Roman"/>
          <w:sz w:val="24"/>
          <w:szCs w:val="24"/>
        </w:rPr>
        <w:t xml:space="preserve">L.) under integrated nutrient management practices. </w:t>
      </w:r>
      <w:r w:rsidRPr="00103352">
        <w:rPr>
          <w:rFonts w:ascii="Times New Roman" w:hAnsi="Times New Roman" w:cs="Times New Roman"/>
          <w:i/>
          <w:iCs/>
          <w:sz w:val="24"/>
          <w:szCs w:val="24"/>
        </w:rPr>
        <w:t>Journal of Pharmacognosy and Phytochemistry, 11</w:t>
      </w:r>
      <w:r w:rsidRPr="00103352">
        <w:rPr>
          <w:rFonts w:ascii="Times New Roman" w:hAnsi="Times New Roman" w:cs="Times New Roman"/>
          <w:sz w:val="24"/>
          <w:szCs w:val="24"/>
        </w:rPr>
        <w:t>(1), 1926–1930.</w:t>
      </w:r>
    </w:p>
    <w:p w14:paraId="522FFD8E" w14:textId="77777777" w:rsidR="00963CF1" w:rsidRPr="00103352" w:rsidRDefault="00963CF1" w:rsidP="00221BEF">
      <w:pPr>
        <w:pStyle w:val="ListParagraph"/>
        <w:numPr>
          <w:ilvl w:val="0"/>
          <w:numId w:val="3"/>
        </w:numPr>
        <w:jc w:val="both"/>
        <w:rPr>
          <w:rFonts w:ascii="Times New Roman" w:hAnsi="Times New Roman" w:cs="Times New Roman"/>
          <w:sz w:val="24"/>
          <w:szCs w:val="24"/>
        </w:rPr>
      </w:pPr>
      <w:r w:rsidRPr="00103352">
        <w:rPr>
          <w:rFonts w:ascii="Times New Roman" w:hAnsi="Times New Roman" w:cs="Times New Roman"/>
          <w:sz w:val="24"/>
          <w:szCs w:val="24"/>
        </w:rPr>
        <w:t>Kaur, H., &amp; Verma, A. (2023). Effect of nutrient management practices on growth, yield and economics of Indian mustard (</w:t>
      </w:r>
      <w:r w:rsidRPr="00103352">
        <w:rPr>
          <w:rFonts w:ascii="Times New Roman" w:hAnsi="Times New Roman" w:cs="Times New Roman"/>
          <w:i/>
          <w:iCs/>
          <w:sz w:val="24"/>
          <w:szCs w:val="24"/>
        </w:rPr>
        <w:t xml:space="preserve">Brassica juncea </w:t>
      </w:r>
      <w:r w:rsidRPr="00103352">
        <w:rPr>
          <w:rFonts w:ascii="Times New Roman" w:hAnsi="Times New Roman" w:cs="Times New Roman"/>
          <w:sz w:val="24"/>
          <w:szCs w:val="24"/>
        </w:rPr>
        <w:t xml:space="preserve">L.) under Punjab conditions. </w:t>
      </w:r>
      <w:r w:rsidRPr="00103352">
        <w:rPr>
          <w:rFonts w:ascii="Times New Roman" w:hAnsi="Times New Roman" w:cs="Times New Roman"/>
          <w:i/>
          <w:iCs/>
          <w:sz w:val="24"/>
          <w:szCs w:val="24"/>
        </w:rPr>
        <w:t>Journal of Oilseeds Research, 40</w:t>
      </w:r>
      <w:r w:rsidRPr="00103352">
        <w:rPr>
          <w:rFonts w:ascii="Times New Roman" w:hAnsi="Times New Roman" w:cs="Times New Roman"/>
          <w:sz w:val="24"/>
          <w:szCs w:val="24"/>
        </w:rPr>
        <w:t xml:space="preserve">(1), 65–70. </w:t>
      </w:r>
    </w:p>
    <w:p w14:paraId="161F20FB" w14:textId="77777777" w:rsidR="00963CF1" w:rsidRPr="00221BEF" w:rsidRDefault="00963CF1" w:rsidP="00221BEF">
      <w:pPr>
        <w:pStyle w:val="ListParagraph"/>
        <w:numPr>
          <w:ilvl w:val="0"/>
          <w:numId w:val="3"/>
        </w:numPr>
        <w:jc w:val="both"/>
        <w:rPr>
          <w:rFonts w:ascii="Times New Roman" w:hAnsi="Times New Roman" w:cs="Times New Roman"/>
          <w:sz w:val="24"/>
          <w:szCs w:val="24"/>
        </w:rPr>
      </w:pPr>
      <w:r w:rsidRPr="00221BEF">
        <w:rPr>
          <w:rFonts w:ascii="Times New Roman" w:hAnsi="Times New Roman" w:cs="Times New Roman"/>
          <w:sz w:val="24"/>
          <w:szCs w:val="24"/>
        </w:rPr>
        <w:t xml:space="preserve">Kaur, M., Singh, G., &amp; Thakur, P. (2022). Growth and yield of mustard as influenced by integrated nutrient management. </w:t>
      </w:r>
      <w:r w:rsidRPr="00221BEF">
        <w:rPr>
          <w:rFonts w:ascii="Times New Roman" w:hAnsi="Times New Roman" w:cs="Times New Roman"/>
          <w:i/>
          <w:iCs/>
          <w:sz w:val="24"/>
          <w:szCs w:val="24"/>
        </w:rPr>
        <w:t>Indian Journal of Agricultural Research, 56</w:t>
      </w:r>
      <w:r w:rsidRPr="00221BEF">
        <w:rPr>
          <w:rFonts w:ascii="Times New Roman" w:hAnsi="Times New Roman" w:cs="Times New Roman"/>
          <w:sz w:val="24"/>
          <w:szCs w:val="24"/>
        </w:rPr>
        <w:t xml:space="preserve">(4), 568–574. </w:t>
      </w:r>
    </w:p>
    <w:p w14:paraId="43410258" w14:textId="77777777" w:rsidR="00963CF1" w:rsidRPr="00221BEF" w:rsidRDefault="00963CF1" w:rsidP="00221BEF">
      <w:pPr>
        <w:pStyle w:val="ListParagraph"/>
        <w:numPr>
          <w:ilvl w:val="0"/>
          <w:numId w:val="3"/>
        </w:numPr>
        <w:jc w:val="both"/>
        <w:rPr>
          <w:rFonts w:ascii="Times New Roman" w:hAnsi="Times New Roman" w:cs="Times New Roman"/>
          <w:sz w:val="24"/>
          <w:szCs w:val="24"/>
        </w:rPr>
      </w:pPr>
      <w:r w:rsidRPr="00221BEF">
        <w:rPr>
          <w:rFonts w:ascii="Times New Roman" w:hAnsi="Times New Roman" w:cs="Times New Roman"/>
          <w:sz w:val="24"/>
          <w:szCs w:val="24"/>
        </w:rPr>
        <w:t>Kumar, A., Singh, S., &amp; Sharma, R. K. (2018). Response of mustard (</w:t>
      </w:r>
      <w:r w:rsidRPr="00221BEF">
        <w:rPr>
          <w:rFonts w:ascii="Times New Roman" w:hAnsi="Times New Roman" w:cs="Times New Roman"/>
          <w:i/>
          <w:iCs/>
          <w:sz w:val="24"/>
          <w:szCs w:val="24"/>
        </w:rPr>
        <w:t xml:space="preserve">Brassica juncea </w:t>
      </w:r>
      <w:r w:rsidRPr="00221BEF">
        <w:rPr>
          <w:rFonts w:ascii="Times New Roman" w:hAnsi="Times New Roman" w:cs="Times New Roman"/>
          <w:sz w:val="24"/>
          <w:szCs w:val="24"/>
        </w:rPr>
        <w:t>L.) to integrated nutrient management in alluvial soils of eastern Uttar Pradesh. Journal of Pharmacognosy and Phytochemistry, 7(5), 234–238.</w:t>
      </w:r>
    </w:p>
    <w:p w14:paraId="3003B68C" w14:textId="77777777" w:rsidR="00963CF1" w:rsidRPr="00103352" w:rsidRDefault="00963CF1" w:rsidP="00221BEF">
      <w:pPr>
        <w:pStyle w:val="ListParagraph"/>
        <w:numPr>
          <w:ilvl w:val="0"/>
          <w:numId w:val="3"/>
        </w:numPr>
        <w:jc w:val="both"/>
        <w:rPr>
          <w:rFonts w:ascii="Times New Roman" w:hAnsi="Times New Roman" w:cs="Times New Roman"/>
          <w:sz w:val="24"/>
          <w:szCs w:val="24"/>
        </w:rPr>
      </w:pPr>
      <w:r w:rsidRPr="00103352">
        <w:rPr>
          <w:rFonts w:ascii="Times New Roman" w:hAnsi="Times New Roman" w:cs="Times New Roman"/>
          <w:sz w:val="24"/>
          <w:szCs w:val="24"/>
        </w:rPr>
        <w:t xml:space="preserve">Lal, R., Singh, S., &amp; Meena, R. K. (2015). Constraints and strategies for increasing productivity of oilseed crops in rainfed areas of India. </w:t>
      </w:r>
      <w:r w:rsidRPr="00103352">
        <w:rPr>
          <w:rFonts w:ascii="Times New Roman" w:hAnsi="Times New Roman" w:cs="Times New Roman"/>
          <w:i/>
          <w:iCs/>
          <w:sz w:val="24"/>
          <w:szCs w:val="24"/>
        </w:rPr>
        <w:t>Agricultural Reviews, 36</w:t>
      </w:r>
      <w:r w:rsidRPr="00103352">
        <w:rPr>
          <w:rFonts w:ascii="Times New Roman" w:hAnsi="Times New Roman" w:cs="Times New Roman"/>
          <w:sz w:val="24"/>
          <w:szCs w:val="24"/>
        </w:rPr>
        <w:t>(2), 120–127.</w:t>
      </w:r>
    </w:p>
    <w:p w14:paraId="197EE4C4" w14:textId="77777777" w:rsidR="00963CF1" w:rsidRPr="00221BEF" w:rsidRDefault="00963CF1" w:rsidP="00221BEF">
      <w:pPr>
        <w:pStyle w:val="ListParagraph"/>
        <w:numPr>
          <w:ilvl w:val="0"/>
          <w:numId w:val="3"/>
        </w:numPr>
        <w:jc w:val="both"/>
        <w:rPr>
          <w:rFonts w:ascii="Times New Roman" w:hAnsi="Times New Roman" w:cs="Times New Roman"/>
          <w:sz w:val="24"/>
          <w:szCs w:val="24"/>
        </w:rPr>
      </w:pPr>
      <w:r w:rsidRPr="00221BEF">
        <w:rPr>
          <w:rFonts w:ascii="Times New Roman" w:hAnsi="Times New Roman" w:cs="Times New Roman"/>
          <w:sz w:val="24"/>
          <w:szCs w:val="24"/>
        </w:rPr>
        <w:t xml:space="preserve">Mahanta, S., Bora, P., &amp; Dutta, D. (2019). Effect of integrated nutrient management on productivity of late sown </w:t>
      </w:r>
      <w:proofErr w:type="spellStart"/>
      <w:r w:rsidRPr="00221BEF">
        <w:rPr>
          <w:rFonts w:ascii="Times New Roman" w:hAnsi="Times New Roman" w:cs="Times New Roman"/>
          <w:sz w:val="24"/>
          <w:szCs w:val="24"/>
        </w:rPr>
        <w:t>toria</w:t>
      </w:r>
      <w:proofErr w:type="spellEnd"/>
      <w:r w:rsidRPr="00221BEF">
        <w:rPr>
          <w:rFonts w:ascii="Times New Roman" w:hAnsi="Times New Roman" w:cs="Times New Roman"/>
          <w:sz w:val="24"/>
          <w:szCs w:val="24"/>
        </w:rPr>
        <w:t xml:space="preserve"> (</w:t>
      </w:r>
      <w:r w:rsidRPr="00221BEF">
        <w:rPr>
          <w:rFonts w:ascii="Times New Roman" w:hAnsi="Times New Roman" w:cs="Times New Roman"/>
          <w:i/>
          <w:iCs/>
          <w:sz w:val="24"/>
          <w:szCs w:val="24"/>
        </w:rPr>
        <w:t xml:space="preserve">Brassica </w:t>
      </w:r>
      <w:proofErr w:type="spellStart"/>
      <w:r w:rsidRPr="00221BEF">
        <w:rPr>
          <w:rFonts w:ascii="Times New Roman" w:hAnsi="Times New Roman" w:cs="Times New Roman"/>
          <w:i/>
          <w:iCs/>
          <w:sz w:val="24"/>
          <w:szCs w:val="24"/>
        </w:rPr>
        <w:t>rapa</w:t>
      </w:r>
      <w:proofErr w:type="spellEnd"/>
      <w:r w:rsidRPr="00221BEF">
        <w:rPr>
          <w:rFonts w:ascii="Times New Roman" w:hAnsi="Times New Roman" w:cs="Times New Roman"/>
          <w:sz w:val="24"/>
          <w:szCs w:val="24"/>
        </w:rPr>
        <w:t xml:space="preserve"> L. var. </w:t>
      </w:r>
      <w:proofErr w:type="spellStart"/>
      <w:r w:rsidRPr="00221BEF">
        <w:rPr>
          <w:rFonts w:ascii="Times New Roman" w:hAnsi="Times New Roman" w:cs="Times New Roman"/>
          <w:sz w:val="24"/>
          <w:szCs w:val="24"/>
        </w:rPr>
        <w:t>toria</w:t>
      </w:r>
      <w:proofErr w:type="spellEnd"/>
      <w:r w:rsidRPr="00221BEF">
        <w:rPr>
          <w:rFonts w:ascii="Times New Roman" w:hAnsi="Times New Roman" w:cs="Times New Roman"/>
          <w:sz w:val="24"/>
          <w:szCs w:val="24"/>
        </w:rPr>
        <w:t xml:space="preserve">) in Assam. </w:t>
      </w:r>
      <w:r w:rsidRPr="00221BEF">
        <w:rPr>
          <w:rFonts w:ascii="Times New Roman" w:hAnsi="Times New Roman" w:cs="Times New Roman"/>
          <w:i/>
          <w:iCs/>
          <w:sz w:val="24"/>
          <w:szCs w:val="24"/>
        </w:rPr>
        <w:t>Journal of Oilseeds Research, 36</w:t>
      </w:r>
      <w:r w:rsidRPr="00221BEF">
        <w:rPr>
          <w:rFonts w:ascii="Times New Roman" w:hAnsi="Times New Roman" w:cs="Times New Roman"/>
          <w:sz w:val="24"/>
          <w:szCs w:val="24"/>
        </w:rPr>
        <w:t>(2), 124–129.</w:t>
      </w:r>
    </w:p>
    <w:p w14:paraId="341AE6C1" w14:textId="77777777" w:rsidR="00963CF1" w:rsidRPr="00221BEF" w:rsidRDefault="00963CF1" w:rsidP="00221BEF">
      <w:pPr>
        <w:pStyle w:val="ListParagraph"/>
        <w:numPr>
          <w:ilvl w:val="0"/>
          <w:numId w:val="3"/>
        </w:numPr>
        <w:jc w:val="both"/>
        <w:rPr>
          <w:rFonts w:ascii="Times New Roman" w:hAnsi="Times New Roman" w:cs="Times New Roman"/>
          <w:sz w:val="24"/>
          <w:szCs w:val="24"/>
        </w:rPr>
      </w:pPr>
      <w:r w:rsidRPr="00221BEF">
        <w:rPr>
          <w:rFonts w:ascii="Times New Roman" w:hAnsi="Times New Roman" w:cs="Times New Roman"/>
          <w:sz w:val="24"/>
          <w:szCs w:val="24"/>
        </w:rPr>
        <w:t xml:space="preserve">Meena, V. S., Maurya, B. R., &amp; Verma, J. P. (2016). Does a </w:t>
      </w:r>
      <w:proofErr w:type="spellStart"/>
      <w:r w:rsidRPr="00221BEF">
        <w:rPr>
          <w:rFonts w:ascii="Times New Roman" w:hAnsi="Times New Roman" w:cs="Times New Roman"/>
          <w:sz w:val="24"/>
          <w:szCs w:val="24"/>
        </w:rPr>
        <w:t>rhizospheric</w:t>
      </w:r>
      <w:proofErr w:type="spellEnd"/>
      <w:r w:rsidRPr="00221BEF">
        <w:rPr>
          <w:rFonts w:ascii="Times New Roman" w:hAnsi="Times New Roman" w:cs="Times New Roman"/>
          <w:sz w:val="24"/>
          <w:szCs w:val="24"/>
        </w:rPr>
        <w:t xml:space="preserve"> microorganism enhance K+ availability in agricultural soils? </w:t>
      </w:r>
      <w:r w:rsidRPr="00221BEF">
        <w:rPr>
          <w:rFonts w:ascii="Times New Roman" w:hAnsi="Times New Roman" w:cs="Times New Roman"/>
          <w:i/>
          <w:iCs/>
          <w:sz w:val="24"/>
          <w:szCs w:val="24"/>
        </w:rPr>
        <w:t>Microbiological Research, 183</w:t>
      </w:r>
      <w:r w:rsidRPr="00221BEF">
        <w:rPr>
          <w:rFonts w:ascii="Times New Roman" w:hAnsi="Times New Roman" w:cs="Times New Roman"/>
          <w:sz w:val="24"/>
          <w:szCs w:val="24"/>
        </w:rPr>
        <w:t>, 18–26.</w:t>
      </w:r>
    </w:p>
    <w:p w14:paraId="071352C2" w14:textId="77777777" w:rsidR="00963CF1" w:rsidRPr="00221BEF" w:rsidRDefault="00963CF1" w:rsidP="00221BEF">
      <w:pPr>
        <w:pStyle w:val="ListParagraph"/>
        <w:numPr>
          <w:ilvl w:val="0"/>
          <w:numId w:val="3"/>
        </w:numPr>
        <w:jc w:val="both"/>
        <w:rPr>
          <w:rFonts w:ascii="Times New Roman" w:hAnsi="Times New Roman" w:cs="Times New Roman"/>
          <w:sz w:val="24"/>
          <w:szCs w:val="24"/>
        </w:rPr>
      </w:pPr>
      <w:r w:rsidRPr="00221BEF">
        <w:rPr>
          <w:rFonts w:ascii="Times New Roman" w:hAnsi="Times New Roman" w:cs="Times New Roman"/>
          <w:sz w:val="24"/>
          <w:szCs w:val="24"/>
        </w:rPr>
        <w:lastRenderedPageBreak/>
        <w:t>Pal, M., Singh, J. P., &amp; Singh, D. (2008). Effect of integrated nutrient management on productivity and quality of Indian mustard (</w:t>
      </w:r>
      <w:r w:rsidRPr="00221BEF">
        <w:rPr>
          <w:rFonts w:ascii="Times New Roman" w:hAnsi="Times New Roman" w:cs="Times New Roman"/>
          <w:i/>
          <w:iCs/>
          <w:sz w:val="24"/>
          <w:szCs w:val="24"/>
        </w:rPr>
        <w:t xml:space="preserve">Brassica juncea </w:t>
      </w:r>
      <w:r w:rsidRPr="00221BEF">
        <w:rPr>
          <w:rFonts w:ascii="Times New Roman" w:hAnsi="Times New Roman" w:cs="Times New Roman"/>
          <w:sz w:val="24"/>
          <w:szCs w:val="24"/>
        </w:rPr>
        <w:t>L.). Journal of Oilseeds Research, 25(1), 45–47.</w:t>
      </w:r>
    </w:p>
    <w:p w14:paraId="0B5A8B63" w14:textId="77777777" w:rsidR="00963CF1" w:rsidRPr="00221BEF" w:rsidRDefault="00963CF1" w:rsidP="00221BEF">
      <w:pPr>
        <w:pStyle w:val="ListParagraph"/>
        <w:numPr>
          <w:ilvl w:val="0"/>
          <w:numId w:val="3"/>
        </w:numPr>
        <w:jc w:val="both"/>
        <w:rPr>
          <w:rFonts w:ascii="Times New Roman" w:hAnsi="Times New Roman" w:cs="Times New Roman"/>
          <w:sz w:val="24"/>
          <w:szCs w:val="24"/>
        </w:rPr>
      </w:pPr>
      <w:r w:rsidRPr="00221BEF">
        <w:rPr>
          <w:rFonts w:ascii="Times New Roman" w:hAnsi="Times New Roman" w:cs="Times New Roman"/>
          <w:sz w:val="24"/>
          <w:szCs w:val="24"/>
        </w:rPr>
        <w:t>Prasad, D., Singh, R. P., &amp; Sharma, S. K. (2017). Effect of integrated nutrient management on productivity and quality of Indian mustard (</w:t>
      </w:r>
      <w:r w:rsidRPr="00221BEF">
        <w:rPr>
          <w:rFonts w:ascii="Times New Roman" w:hAnsi="Times New Roman" w:cs="Times New Roman"/>
          <w:i/>
          <w:iCs/>
          <w:sz w:val="24"/>
          <w:szCs w:val="24"/>
        </w:rPr>
        <w:t xml:space="preserve">Brassica juncea </w:t>
      </w:r>
      <w:r w:rsidRPr="00221BEF">
        <w:rPr>
          <w:rFonts w:ascii="Times New Roman" w:hAnsi="Times New Roman" w:cs="Times New Roman"/>
          <w:sz w:val="24"/>
          <w:szCs w:val="24"/>
        </w:rPr>
        <w:t xml:space="preserve">L.). </w:t>
      </w:r>
      <w:r w:rsidRPr="00221BEF">
        <w:rPr>
          <w:rFonts w:ascii="Times New Roman" w:hAnsi="Times New Roman" w:cs="Times New Roman"/>
          <w:i/>
          <w:iCs/>
          <w:sz w:val="24"/>
          <w:szCs w:val="24"/>
        </w:rPr>
        <w:t>Journal of Oilseed Research, 34</w:t>
      </w:r>
      <w:r w:rsidRPr="00221BEF">
        <w:rPr>
          <w:rFonts w:ascii="Times New Roman" w:hAnsi="Times New Roman" w:cs="Times New Roman"/>
          <w:sz w:val="24"/>
          <w:szCs w:val="24"/>
        </w:rPr>
        <w:t>(1), 14–18.</w:t>
      </w:r>
    </w:p>
    <w:p w14:paraId="2BA1FD34" w14:textId="77777777" w:rsidR="00963CF1" w:rsidRPr="00103352" w:rsidRDefault="00963CF1" w:rsidP="00221BEF">
      <w:pPr>
        <w:pStyle w:val="ListParagraph"/>
        <w:numPr>
          <w:ilvl w:val="0"/>
          <w:numId w:val="3"/>
        </w:numPr>
        <w:jc w:val="both"/>
        <w:rPr>
          <w:rFonts w:ascii="Times New Roman" w:hAnsi="Times New Roman" w:cs="Times New Roman"/>
          <w:sz w:val="24"/>
          <w:szCs w:val="24"/>
        </w:rPr>
      </w:pPr>
      <w:r w:rsidRPr="00103352">
        <w:rPr>
          <w:rFonts w:ascii="Times New Roman" w:hAnsi="Times New Roman" w:cs="Times New Roman"/>
          <w:sz w:val="24"/>
          <w:szCs w:val="24"/>
        </w:rPr>
        <w:t>Rajput, A., Singh, V., &amp; Kumar, P. (2018). Response of mustard (</w:t>
      </w:r>
      <w:r w:rsidRPr="00103352">
        <w:rPr>
          <w:rFonts w:ascii="Times New Roman" w:hAnsi="Times New Roman" w:cs="Times New Roman"/>
          <w:i/>
          <w:iCs/>
          <w:sz w:val="24"/>
          <w:szCs w:val="24"/>
        </w:rPr>
        <w:t xml:space="preserve">Brassica juncea </w:t>
      </w:r>
      <w:r w:rsidRPr="00103352">
        <w:rPr>
          <w:rFonts w:ascii="Times New Roman" w:hAnsi="Times New Roman" w:cs="Times New Roman"/>
          <w:sz w:val="24"/>
          <w:szCs w:val="24"/>
        </w:rPr>
        <w:t>L.) to integrated nutrient management practices. Journal of Pharmacognosy and Phytochemistry, 7(5), 1701–1704.</w:t>
      </w:r>
    </w:p>
    <w:p w14:paraId="007B7C20" w14:textId="77777777" w:rsidR="00963CF1" w:rsidRPr="00103352" w:rsidRDefault="00963CF1" w:rsidP="00221BEF">
      <w:pPr>
        <w:pStyle w:val="ListParagraph"/>
        <w:numPr>
          <w:ilvl w:val="0"/>
          <w:numId w:val="3"/>
        </w:numPr>
        <w:jc w:val="both"/>
        <w:rPr>
          <w:rFonts w:ascii="Times New Roman" w:hAnsi="Times New Roman" w:cs="Times New Roman"/>
          <w:sz w:val="24"/>
          <w:szCs w:val="24"/>
        </w:rPr>
      </w:pPr>
      <w:r w:rsidRPr="00103352">
        <w:rPr>
          <w:rFonts w:ascii="Times New Roman" w:hAnsi="Times New Roman" w:cs="Times New Roman"/>
          <w:sz w:val="24"/>
          <w:szCs w:val="24"/>
        </w:rPr>
        <w:t>Rohith, K., &amp; Umesha, C. (2023). Effect of integrated nutrient management on growth and yield of mustard (</w:t>
      </w:r>
      <w:r w:rsidRPr="00103352">
        <w:rPr>
          <w:rFonts w:ascii="Times New Roman" w:hAnsi="Times New Roman" w:cs="Times New Roman"/>
          <w:i/>
          <w:iCs/>
          <w:sz w:val="24"/>
          <w:szCs w:val="24"/>
        </w:rPr>
        <w:t xml:space="preserve">Brassica juncea </w:t>
      </w:r>
      <w:r w:rsidRPr="00103352">
        <w:rPr>
          <w:rFonts w:ascii="Times New Roman" w:hAnsi="Times New Roman" w:cs="Times New Roman"/>
          <w:sz w:val="24"/>
          <w:szCs w:val="24"/>
        </w:rPr>
        <w:t xml:space="preserve">L.) under southern dry zone of Karnataka. </w:t>
      </w:r>
      <w:r w:rsidRPr="00103352">
        <w:rPr>
          <w:rFonts w:ascii="Times New Roman" w:hAnsi="Times New Roman" w:cs="Times New Roman"/>
          <w:i/>
          <w:iCs/>
          <w:sz w:val="24"/>
          <w:szCs w:val="24"/>
        </w:rPr>
        <w:t>Crop Research, 58</w:t>
      </w:r>
      <w:r w:rsidRPr="00103352">
        <w:rPr>
          <w:rFonts w:ascii="Times New Roman" w:hAnsi="Times New Roman" w:cs="Times New Roman"/>
          <w:sz w:val="24"/>
          <w:szCs w:val="24"/>
        </w:rPr>
        <w:t xml:space="preserve">(3), 154–159. </w:t>
      </w:r>
    </w:p>
    <w:p w14:paraId="6D64841A" w14:textId="77777777" w:rsidR="00963CF1" w:rsidRPr="00103352" w:rsidRDefault="00963CF1" w:rsidP="00221BEF">
      <w:pPr>
        <w:pStyle w:val="ListParagraph"/>
        <w:numPr>
          <w:ilvl w:val="0"/>
          <w:numId w:val="3"/>
        </w:numPr>
        <w:jc w:val="both"/>
        <w:rPr>
          <w:rFonts w:ascii="Times New Roman" w:hAnsi="Times New Roman" w:cs="Times New Roman"/>
          <w:sz w:val="24"/>
          <w:szCs w:val="24"/>
        </w:rPr>
      </w:pPr>
      <w:r w:rsidRPr="00103352">
        <w:rPr>
          <w:rFonts w:ascii="Times New Roman" w:hAnsi="Times New Roman" w:cs="Times New Roman"/>
          <w:sz w:val="24"/>
          <w:szCs w:val="24"/>
        </w:rPr>
        <w:t>Singh, A., Meena, M. C., &amp; Gautam, R. C. (2006). Effect of nutrient management on growth, yield and quality of Indian mustard (</w:t>
      </w:r>
      <w:r w:rsidRPr="00103352">
        <w:rPr>
          <w:rFonts w:ascii="Times New Roman" w:hAnsi="Times New Roman" w:cs="Times New Roman"/>
          <w:i/>
          <w:iCs/>
          <w:sz w:val="24"/>
          <w:szCs w:val="24"/>
        </w:rPr>
        <w:t xml:space="preserve">Brassica juncea </w:t>
      </w:r>
      <w:r w:rsidRPr="00103352">
        <w:rPr>
          <w:rFonts w:ascii="Times New Roman" w:hAnsi="Times New Roman" w:cs="Times New Roman"/>
          <w:sz w:val="24"/>
          <w:szCs w:val="24"/>
        </w:rPr>
        <w:t>L.). Indian Journal of Agronomy, 51(1), 83–85.</w:t>
      </w:r>
    </w:p>
    <w:p w14:paraId="442CC9CD" w14:textId="77777777" w:rsidR="00963CF1" w:rsidRPr="00103352" w:rsidRDefault="00963CF1" w:rsidP="00221BEF">
      <w:pPr>
        <w:pStyle w:val="ListParagraph"/>
        <w:numPr>
          <w:ilvl w:val="0"/>
          <w:numId w:val="3"/>
        </w:numPr>
        <w:jc w:val="both"/>
        <w:rPr>
          <w:rFonts w:ascii="Times New Roman" w:hAnsi="Times New Roman" w:cs="Times New Roman"/>
          <w:sz w:val="24"/>
          <w:szCs w:val="24"/>
        </w:rPr>
      </w:pPr>
      <w:r w:rsidRPr="00103352">
        <w:rPr>
          <w:rFonts w:ascii="Times New Roman" w:hAnsi="Times New Roman" w:cs="Times New Roman"/>
          <w:sz w:val="24"/>
          <w:szCs w:val="24"/>
        </w:rPr>
        <w:t>Singh, R., Singh, D., &amp; Kumar, P. (2011). Effect of integrated nutrient management on productivity and economics of mustard (</w:t>
      </w:r>
      <w:r w:rsidRPr="00103352">
        <w:rPr>
          <w:rFonts w:ascii="Times New Roman" w:hAnsi="Times New Roman" w:cs="Times New Roman"/>
          <w:i/>
          <w:iCs/>
          <w:sz w:val="24"/>
          <w:szCs w:val="24"/>
        </w:rPr>
        <w:t xml:space="preserve">Brassica juncea </w:t>
      </w:r>
      <w:r w:rsidRPr="00103352">
        <w:rPr>
          <w:rFonts w:ascii="Times New Roman" w:hAnsi="Times New Roman" w:cs="Times New Roman"/>
          <w:sz w:val="24"/>
          <w:szCs w:val="24"/>
        </w:rPr>
        <w:t>L.) under limited irrigation conditions. Annals of Agricultural Research, 32(3), 107–112.</w:t>
      </w:r>
    </w:p>
    <w:p w14:paraId="0546925F" w14:textId="77777777" w:rsidR="00963CF1" w:rsidRPr="00103352" w:rsidRDefault="00963CF1" w:rsidP="00221BEF">
      <w:pPr>
        <w:pStyle w:val="ListParagraph"/>
        <w:numPr>
          <w:ilvl w:val="0"/>
          <w:numId w:val="3"/>
        </w:numPr>
        <w:jc w:val="both"/>
        <w:rPr>
          <w:rFonts w:ascii="Times New Roman" w:hAnsi="Times New Roman" w:cs="Times New Roman"/>
          <w:sz w:val="24"/>
          <w:szCs w:val="24"/>
        </w:rPr>
      </w:pPr>
      <w:r w:rsidRPr="00103352">
        <w:rPr>
          <w:rFonts w:ascii="Times New Roman" w:hAnsi="Times New Roman" w:cs="Times New Roman"/>
          <w:sz w:val="24"/>
          <w:szCs w:val="24"/>
        </w:rPr>
        <w:t>Singh, R., Singh, M., &amp; Yadav, R. (2014). Effect of integrated nutrient management on growth, yield and quality of Indian mustard (</w:t>
      </w:r>
      <w:r w:rsidRPr="00103352">
        <w:rPr>
          <w:rFonts w:ascii="Times New Roman" w:hAnsi="Times New Roman" w:cs="Times New Roman"/>
          <w:i/>
          <w:iCs/>
          <w:sz w:val="24"/>
          <w:szCs w:val="24"/>
        </w:rPr>
        <w:t xml:space="preserve">Brassica juncea </w:t>
      </w:r>
      <w:r w:rsidRPr="00103352">
        <w:rPr>
          <w:rFonts w:ascii="Times New Roman" w:hAnsi="Times New Roman" w:cs="Times New Roman"/>
          <w:sz w:val="24"/>
          <w:szCs w:val="24"/>
        </w:rPr>
        <w:t>L.) and soil fertility in western Uttar Pradesh. Annals of Agricultural Research, 35(1), 42–46.</w:t>
      </w:r>
    </w:p>
    <w:p w14:paraId="7F69F244" w14:textId="77777777" w:rsidR="00963CF1" w:rsidRPr="00103352" w:rsidRDefault="00963CF1" w:rsidP="00221BEF">
      <w:pPr>
        <w:pStyle w:val="ListParagraph"/>
        <w:numPr>
          <w:ilvl w:val="0"/>
          <w:numId w:val="3"/>
        </w:numPr>
        <w:jc w:val="both"/>
        <w:rPr>
          <w:rFonts w:ascii="Times New Roman" w:hAnsi="Times New Roman" w:cs="Times New Roman"/>
          <w:sz w:val="24"/>
          <w:szCs w:val="24"/>
        </w:rPr>
      </w:pPr>
      <w:r w:rsidRPr="00103352">
        <w:rPr>
          <w:rFonts w:ascii="Times New Roman" w:hAnsi="Times New Roman" w:cs="Times New Roman"/>
          <w:sz w:val="24"/>
          <w:szCs w:val="24"/>
        </w:rPr>
        <w:t>Singh, R., Yadav, P. K., &amp; Meena, R. H. (2021). Integrated nutrient management practices for enhancing yield and quality of mustard (</w:t>
      </w:r>
      <w:r w:rsidRPr="00103352">
        <w:rPr>
          <w:rFonts w:ascii="Times New Roman" w:hAnsi="Times New Roman" w:cs="Times New Roman"/>
          <w:i/>
          <w:iCs/>
          <w:sz w:val="24"/>
          <w:szCs w:val="24"/>
        </w:rPr>
        <w:t xml:space="preserve">Brassica juncea </w:t>
      </w:r>
      <w:r w:rsidRPr="00103352">
        <w:rPr>
          <w:rFonts w:ascii="Times New Roman" w:hAnsi="Times New Roman" w:cs="Times New Roman"/>
          <w:sz w:val="24"/>
          <w:szCs w:val="24"/>
        </w:rPr>
        <w:t>L.) in eastern Rajastha</w:t>
      </w:r>
      <w:bookmarkStart w:id="0" w:name="_GoBack"/>
      <w:bookmarkEnd w:id="0"/>
      <w:r w:rsidRPr="00103352">
        <w:rPr>
          <w:rFonts w:ascii="Times New Roman" w:hAnsi="Times New Roman" w:cs="Times New Roman"/>
          <w:sz w:val="24"/>
          <w:szCs w:val="24"/>
        </w:rPr>
        <w:t xml:space="preserve">n. </w:t>
      </w:r>
      <w:r w:rsidRPr="00103352">
        <w:rPr>
          <w:rFonts w:ascii="Times New Roman" w:hAnsi="Times New Roman" w:cs="Times New Roman"/>
          <w:i/>
          <w:iCs/>
          <w:sz w:val="24"/>
          <w:szCs w:val="24"/>
        </w:rPr>
        <w:t>Annals of Plant and Soil Research, 23</w:t>
      </w:r>
      <w:r w:rsidRPr="00103352">
        <w:rPr>
          <w:rFonts w:ascii="Times New Roman" w:hAnsi="Times New Roman" w:cs="Times New Roman"/>
          <w:sz w:val="24"/>
          <w:szCs w:val="24"/>
        </w:rPr>
        <w:t>(4), 426–430.</w:t>
      </w:r>
    </w:p>
    <w:p w14:paraId="1E801DE8" w14:textId="77777777" w:rsidR="00963CF1" w:rsidRPr="00103352" w:rsidRDefault="00963CF1" w:rsidP="00221BEF">
      <w:pPr>
        <w:pStyle w:val="ListParagraph"/>
        <w:numPr>
          <w:ilvl w:val="0"/>
          <w:numId w:val="3"/>
        </w:numPr>
        <w:jc w:val="both"/>
        <w:rPr>
          <w:rFonts w:ascii="Times New Roman" w:hAnsi="Times New Roman" w:cs="Times New Roman"/>
          <w:sz w:val="24"/>
          <w:szCs w:val="24"/>
        </w:rPr>
      </w:pPr>
      <w:r w:rsidRPr="00103352">
        <w:rPr>
          <w:rFonts w:ascii="Times New Roman" w:hAnsi="Times New Roman" w:cs="Times New Roman"/>
          <w:sz w:val="24"/>
          <w:szCs w:val="24"/>
        </w:rPr>
        <w:t>Tiwari, S., Sharma, S., &amp; Patel, R. (2023). Influence of integrated nutrient management on yield and oil content of mustard (</w:t>
      </w:r>
      <w:r w:rsidRPr="00103352">
        <w:rPr>
          <w:rFonts w:ascii="Times New Roman" w:hAnsi="Times New Roman" w:cs="Times New Roman"/>
          <w:i/>
          <w:iCs/>
          <w:sz w:val="24"/>
          <w:szCs w:val="24"/>
        </w:rPr>
        <w:t xml:space="preserve">Brassica juncea </w:t>
      </w:r>
      <w:r w:rsidRPr="00103352">
        <w:rPr>
          <w:rFonts w:ascii="Times New Roman" w:hAnsi="Times New Roman" w:cs="Times New Roman"/>
          <w:sz w:val="24"/>
          <w:szCs w:val="24"/>
        </w:rPr>
        <w:t xml:space="preserve">L.) under irrigated conditions of Madhya Pradesh. </w:t>
      </w:r>
      <w:r w:rsidRPr="00103352">
        <w:rPr>
          <w:rFonts w:ascii="Times New Roman" w:hAnsi="Times New Roman" w:cs="Times New Roman"/>
          <w:i/>
          <w:iCs/>
          <w:sz w:val="24"/>
          <w:szCs w:val="24"/>
        </w:rPr>
        <w:t>Legume Research, 46</w:t>
      </w:r>
      <w:r w:rsidRPr="00103352">
        <w:rPr>
          <w:rFonts w:ascii="Times New Roman" w:hAnsi="Times New Roman" w:cs="Times New Roman"/>
          <w:sz w:val="24"/>
          <w:szCs w:val="24"/>
        </w:rPr>
        <w:t xml:space="preserve">(6), 701–707. </w:t>
      </w:r>
    </w:p>
    <w:p w14:paraId="031DF423" w14:textId="77777777" w:rsidR="00963CF1" w:rsidRDefault="00963CF1" w:rsidP="00963CF1">
      <w:pPr>
        <w:jc w:val="both"/>
        <w:rPr>
          <w:rFonts w:ascii="Times New Roman" w:hAnsi="Times New Roman" w:cs="Times New Roman"/>
          <w:sz w:val="24"/>
          <w:szCs w:val="24"/>
        </w:rPr>
      </w:pPr>
    </w:p>
    <w:p w14:paraId="2F2B9511" w14:textId="77777777" w:rsidR="00963CF1" w:rsidRDefault="00963CF1" w:rsidP="00963CF1">
      <w:pPr>
        <w:jc w:val="both"/>
        <w:rPr>
          <w:rFonts w:ascii="Times New Roman" w:hAnsi="Times New Roman" w:cs="Times New Roman"/>
          <w:sz w:val="24"/>
          <w:szCs w:val="24"/>
        </w:rPr>
      </w:pPr>
    </w:p>
    <w:p w14:paraId="3602896A" w14:textId="77777777" w:rsidR="00963CF1" w:rsidRPr="008F7F90" w:rsidRDefault="00963CF1" w:rsidP="00963CF1">
      <w:pPr>
        <w:jc w:val="center"/>
        <w:rPr>
          <w:rFonts w:ascii="Times New Roman" w:hAnsi="Times New Roman" w:cs="Times New Roman"/>
          <w:b/>
          <w:bCs/>
          <w:sz w:val="24"/>
          <w:szCs w:val="24"/>
        </w:rPr>
      </w:pPr>
      <w:r w:rsidRPr="008F7F90">
        <w:rPr>
          <w:rFonts w:ascii="Times New Roman" w:hAnsi="Times New Roman" w:cs="Times New Roman"/>
          <w:b/>
          <w:bCs/>
          <w:sz w:val="24"/>
          <w:szCs w:val="24"/>
        </w:rPr>
        <w:t>Table.1. Influence of treatments on plant population, plant height and dry matter accumulation</w:t>
      </w:r>
    </w:p>
    <w:tbl>
      <w:tblPr>
        <w:tblStyle w:val="TableGrid"/>
        <w:tblW w:w="0" w:type="auto"/>
        <w:tblLook w:val="04A0" w:firstRow="1" w:lastRow="0" w:firstColumn="1" w:lastColumn="0" w:noHBand="0" w:noVBand="1"/>
      </w:tblPr>
      <w:tblGrid>
        <w:gridCol w:w="2043"/>
        <w:gridCol w:w="1345"/>
        <w:gridCol w:w="756"/>
        <w:gridCol w:w="860"/>
        <w:gridCol w:w="876"/>
        <w:gridCol w:w="1180"/>
        <w:gridCol w:w="987"/>
        <w:gridCol w:w="969"/>
      </w:tblGrid>
      <w:tr w:rsidR="00963CF1" w:rsidRPr="00C555B2" w14:paraId="013C8726" w14:textId="77777777" w:rsidTr="00EA41EB">
        <w:tc>
          <w:tcPr>
            <w:tcW w:w="0" w:type="auto"/>
            <w:vMerge w:val="restart"/>
            <w:hideMark/>
          </w:tcPr>
          <w:p w14:paraId="1A5E88FE" w14:textId="77777777" w:rsidR="00963CF1" w:rsidRPr="00C555B2" w:rsidRDefault="00963CF1" w:rsidP="00EA41EB">
            <w:pPr>
              <w:jc w:val="both"/>
              <w:rPr>
                <w:rFonts w:ascii="Times New Roman" w:hAnsi="Times New Roman" w:cs="Times New Roman"/>
                <w:b/>
                <w:bCs/>
                <w:sz w:val="23"/>
                <w:szCs w:val="23"/>
              </w:rPr>
            </w:pPr>
            <w:r w:rsidRPr="00C555B2">
              <w:rPr>
                <w:rFonts w:ascii="Times New Roman" w:hAnsi="Times New Roman" w:cs="Times New Roman"/>
                <w:b/>
                <w:bCs/>
                <w:sz w:val="23"/>
                <w:szCs w:val="23"/>
              </w:rPr>
              <w:t>Treatments</w:t>
            </w:r>
          </w:p>
        </w:tc>
        <w:tc>
          <w:tcPr>
            <w:tcW w:w="0" w:type="auto"/>
            <w:vMerge w:val="restart"/>
            <w:hideMark/>
          </w:tcPr>
          <w:p w14:paraId="37BA37D0" w14:textId="77777777" w:rsidR="00963CF1" w:rsidRPr="00C555B2" w:rsidRDefault="00963CF1" w:rsidP="00EA41EB">
            <w:pPr>
              <w:jc w:val="both"/>
              <w:rPr>
                <w:rFonts w:ascii="Times New Roman" w:hAnsi="Times New Roman" w:cs="Times New Roman"/>
                <w:b/>
                <w:bCs/>
                <w:sz w:val="23"/>
                <w:szCs w:val="23"/>
              </w:rPr>
            </w:pPr>
            <w:r w:rsidRPr="00C555B2">
              <w:rPr>
                <w:rFonts w:ascii="Times New Roman" w:hAnsi="Times New Roman" w:cs="Times New Roman"/>
                <w:b/>
                <w:bCs/>
                <w:sz w:val="23"/>
                <w:szCs w:val="23"/>
              </w:rPr>
              <w:t>Plant Population</w:t>
            </w:r>
          </w:p>
        </w:tc>
        <w:tc>
          <w:tcPr>
            <w:tcW w:w="0" w:type="auto"/>
            <w:gridSpan w:val="4"/>
            <w:hideMark/>
          </w:tcPr>
          <w:p w14:paraId="7DFC0199" w14:textId="77777777" w:rsidR="00963CF1" w:rsidRPr="00C555B2" w:rsidRDefault="00963CF1" w:rsidP="00EA41EB">
            <w:pPr>
              <w:jc w:val="center"/>
              <w:rPr>
                <w:rFonts w:ascii="Times New Roman" w:hAnsi="Times New Roman" w:cs="Times New Roman"/>
                <w:sz w:val="23"/>
                <w:szCs w:val="23"/>
              </w:rPr>
            </w:pPr>
            <w:r w:rsidRPr="00C555B2">
              <w:rPr>
                <w:rFonts w:ascii="Times New Roman" w:hAnsi="Times New Roman" w:cs="Times New Roman"/>
                <w:b/>
                <w:bCs/>
                <w:sz w:val="23"/>
                <w:szCs w:val="23"/>
              </w:rPr>
              <w:t>Plant Height (cm)</w:t>
            </w:r>
          </w:p>
        </w:tc>
        <w:tc>
          <w:tcPr>
            <w:tcW w:w="0" w:type="auto"/>
            <w:gridSpan w:val="2"/>
            <w:hideMark/>
          </w:tcPr>
          <w:p w14:paraId="47D63F05" w14:textId="77777777" w:rsidR="00963CF1" w:rsidRPr="00C555B2" w:rsidRDefault="00963CF1" w:rsidP="00EA41EB">
            <w:pPr>
              <w:jc w:val="both"/>
              <w:rPr>
                <w:rFonts w:ascii="Times New Roman" w:hAnsi="Times New Roman" w:cs="Times New Roman"/>
                <w:b/>
                <w:bCs/>
                <w:sz w:val="23"/>
                <w:szCs w:val="23"/>
              </w:rPr>
            </w:pPr>
            <w:r w:rsidRPr="00C555B2">
              <w:rPr>
                <w:rFonts w:ascii="Times New Roman" w:hAnsi="Times New Roman" w:cs="Times New Roman"/>
                <w:b/>
                <w:bCs/>
                <w:sz w:val="23"/>
                <w:szCs w:val="23"/>
              </w:rPr>
              <w:t>Dry Matter Accumulation (g)</w:t>
            </w:r>
          </w:p>
        </w:tc>
      </w:tr>
      <w:tr w:rsidR="00963CF1" w:rsidRPr="00C555B2" w14:paraId="1B61D4E0" w14:textId="77777777" w:rsidTr="00EA41EB">
        <w:tc>
          <w:tcPr>
            <w:tcW w:w="0" w:type="auto"/>
            <w:vMerge/>
            <w:hideMark/>
          </w:tcPr>
          <w:p w14:paraId="0A19789A" w14:textId="77777777" w:rsidR="00963CF1" w:rsidRPr="00C555B2" w:rsidRDefault="00963CF1" w:rsidP="00EA41EB">
            <w:pPr>
              <w:jc w:val="both"/>
              <w:rPr>
                <w:rFonts w:ascii="Times New Roman" w:hAnsi="Times New Roman" w:cs="Times New Roman"/>
                <w:sz w:val="23"/>
                <w:szCs w:val="23"/>
              </w:rPr>
            </w:pPr>
          </w:p>
        </w:tc>
        <w:tc>
          <w:tcPr>
            <w:tcW w:w="0" w:type="auto"/>
            <w:vMerge/>
            <w:hideMark/>
          </w:tcPr>
          <w:p w14:paraId="0E345D7A" w14:textId="77777777" w:rsidR="00963CF1" w:rsidRPr="00C555B2" w:rsidRDefault="00963CF1" w:rsidP="00EA41EB">
            <w:pPr>
              <w:jc w:val="both"/>
              <w:rPr>
                <w:rFonts w:ascii="Times New Roman" w:hAnsi="Times New Roman" w:cs="Times New Roman"/>
                <w:sz w:val="23"/>
                <w:szCs w:val="23"/>
              </w:rPr>
            </w:pPr>
          </w:p>
        </w:tc>
        <w:tc>
          <w:tcPr>
            <w:tcW w:w="0" w:type="auto"/>
            <w:hideMark/>
          </w:tcPr>
          <w:p w14:paraId="09F2D2C6" w14:textId="77777777" w:rsidR="00963CF1" w:rsidRPr="00C555B2" w:rsidRDefault="00963CF1" w:rsidP="00EA41EB">
            <w:pPr>
              <w:jc w:val="both"/>
              <w:rPr>
                <w:rFonts w:ascii="Times New Roman" w:hAnsi="Times New Roman" w:cs="Times New Roman"/>
                <w:sz w:val="23"/>
                <w:szCs w:val="23"/>
              </w:rPr>
            </w:pPr>
            <w:r w:rsidRPr="00C555B2">
              <w:rPr>
                <w:rFonts w:ascii="Times New Roman" w:hAnsi="Times New Roman" w:cs="Times New Roman"/>
                <w:b/>
                <w:bCs/>
                <w:sz w:val="23"/>
                <w:szCs w:val="23"/>
              </w:rPr>
              <w:t>30 DAS</w:t>
            </w:r>
          </w:p>
        </w:tc>
        <w:tc>
          <w:tcPr>
            <w:tcW w:w="0" w:type="auto"/>
            <w:hideMark/>
          </w:tcPr>
          <w:p w14:paraId="438CAFA9" w14:textId="77777777" w:rsidR="00963CF1" w:rsidRPr="00C555B2" w:rsidRDefault="00963CF1" w:rsidP="00EA41EB">
            <w:pPr>
              <w:jc w:val="both"/>
              <w:rPr>
                <w:rFonts w:ascii="Times New Roman" w:hAnsi="Times New Roman" w:cs="Times New Roman"/>
                <w:sz w:val="23"/>
                <w:szCs w:val="23"/>
              </w:rPr>
            </w:pPr>
            <w:r w:rsidRPr="00C555B2">
              <w:rPr>
                <w:rFonts w:ascii="Times New Roman" w:hAnsi="Times New Roman" w:cs="Times New Roman"/>
                <w:b/>
                <w:bCs/>
                <w:sz w:val="23"/>
                <w:szCs w:val="23"/>
              </w:rPr>
              <w:t>60 DAS</w:t>
            </w:r>
          </w:p>
        </w:tc>
        <w:tc>
          <w:tcPr>
            <w:tcW w:w="876" w:type="dxa"/>
            <w:hideMark/>
          </w:tcPr>
          <w:p w14:paraId="073BD1A8" w14:textId="77777777" w:rsidR="00963CF1" w:rsidRPr="00C555B2" w:rsidRDefault="00963CF1" w:rsidP="00EA41EB">
            <w:pPr>
              <w:jc w:val="both"/>
              <w:rPr>
                <w:rFonts w:ascii="Times New Roman" w:hAnsi="Times New Roman" w:cs="Times New Roman"/>
                <w:sz w:val="23"/>
                <w:szCs w:val="23"/>
              </w:rPr>
            </w:pPr>
            <w:r w:rsidRPr="00C555B2">
              <w:rPr>
                <w:rFonts w:ascii="Times New Roman" w:hAnsi="Times New Roman" w:cs="Times New Roman"/>
                <w:b/>
                <w:bCs/>
                <w:sz w:val="23"/>
                <w:szCs w:val="23"/>
              </w:rPr>
              <w:t>90 DAS</w:t>
            </w:r>
          </w:p>
        </w:tc>
        <w:tc>
          <w:tcPr>
            <w:tcW w:w="1180" w:type="dxa"/>
            <w:hideMark/>
          </w:tcPr>
          <w:p w14:paraId="1CE6E15E" w14:textId="77777777" w:rsidR="00963CF1" w:rsidRPr="00C555B2" w:rsidRDefault="00963CF1" w:rsidP="00EA41EB">
            <w:pPr>
              <w:jc w:val="both"/>
              <w:rPr>
                <w:rFonts w:ascii="Times New Roman" w:hAnsi="Times New Roman" w:cs="Times New Roman"/>
                <w:sz w:val="23"/>
                <w:szCs w:val="23"/>
              </w:rPr>
            </w:pPr>
            <w:r w:rsidRPr="00C555B2">
              <w:rPr>
                <w:rFonts w:ascii="Times New Roman" w:hAnsi="Times New Roman" w:cs="Times New Roman"/>
                <w:b/>
                <w:bCs/>
                <w:sz w:val="23"/>
                <w:szCs w:val="23"/>
              </w:rPr>
              <w:t>At Harvest</w:t>
            </w:r>
          </w:p>
        </w:tc>
        <w:tc>
          <w:tcPr>
            <w:tcW w:w="0" w:type="auto"/>
            <w:hideMark/>
          </w:tcPr>
          <w:p w14:paraId="606083A0" w14:textId="77777777" w:rsidR="00963CF1" w:rsidRPr="00C555B2" w:rsidRDefault="00963CF1" w:rsidP="00EA41EB">
            <w:pPr>
              <w:jc w:val="both"/>
              <w:rPr>
                <w:rFonts w:ascii="Times New Roman" w:hAnsi="Times New Roman" w:cs="Times New Roman"/>
                <w:sz w:val="23"/>
                <w:szCs w:val="23"/>
              </w:rPr>
            </w:pPr>
            <w:r w:rsidRPr="00C555B2">
              <w:rPr>
                <w:rFonts w:ascii="Times New Roman" w:hAnsi="Times New Roman" w:cs="Times New Roman"/>
                <w:b/>
                <w:bCs/>
                <w:sz w:val="23"/>
                <w:szCs w:val="23"/>
              </w:rPr>
              <w:t>Fresh Weight</w:t>
            </w:r>
          </w:p>
        </w:tc>
        <w:tc>
          <w:tcPr>
            <w:tcW w:w="0" w:type="auto"/>
            <w:hideMark/>
          </w:tcPr>
          <w:p w14:paraId="71A67EF8" w14:textId="77777777" w:rsidR="00963CF1" w:rsidRPr="00C555B2" w:rsidRDefault="00963CF1" w:rsidP="00EA41EB">
            <w:pPr>
              <w:jc w:val="both"/>
              <w:rPr>
                <w:rFonts w:ascii="Times New Roman" w:hAnsi="Times New Roman" w:cs="Times New Roman"/>
                <w:sz w:val="23"/>
                <w:szCs w:val="23"/>
              </w:rPr>
            </w:pPr>
            <w:r w:rsidRPr="00C555B2">
              <w:rPr>
                <w:rFonts w:ascii="Times New Roman" w:hAnsi="Times New Roman" w:cs="Times New Roman"/>
                <w:b/>
                <w:bCs/>
                <w:sz w:val="23"/>
                <w:szCs w:val="23"/>
              </w:rPr>
              <w:t xml:space="preserve">Dry Weight </w:t>
            </w:r>
          </w:p>
        </w:tc>
      </w:tr>
      <w:tr w:rsidR="00963CF1" w:rsidRPr="00C555B2" w14:paraId="00005996" w14:textId="77777777" w:rsidTr="00EA41EB">
        <w:tc>
          <w:tcPr>
            <w:tcW w:w="0" w:type="auto"/>
            <w:hideMark/>
          </w:tcPr>
          <w:p w14:paraId="133054B1" w14:textId="77777777" w:rsidR="00963CF1" w:rsidRPr="00B65003" w:rsidRDefault="00963CF1" w:rsidP="00EA41EB">
            <w:pPr>
              <w:jc w:val="both"/>
              <w:rPr>
                <w:rFonts w:ascii="Times New Roman" w:hAnsi="Times New Roman" w:cs="Times New Roman"/>
                <w:sz w:val="23"/>
                <w:szCs w:val="23"/>
                <w:lang w:val="fr-FR"/>
              </w:rPr>
            </w:pPr>
            <w:r w:rsidRPr="00B65003">
              <w:rPr>
                <w:rFonts w:ascii="Times New Roman" w:hAnsi="Times New Roman" w:cs="Times New Roman"/>
                <w:b/>
                <w:bCs/>
                <w:sz w:val="23"/>
                <w:szCs w:val="23"/>
                <w:lang w:val="fr-FR"/>
              </w:rPr>
              <w:t>T1</w:t>
            </w:r>
            <w:r w:rsidRPr="00B65003">
              <w:rPr>
                <w:rFonts w:ascii="Times New Roman" w:hAnsi="Times New Roman" w:cs="Times New Roman"/>
                <w:sz w:val="23"/>
                <w:szCs w:val="23"/>
                <w:lang w:val="fr-FR"/>
              </w:rPr>
              <w:t xml:space="preserve"> – 100% RDF (</w:t>
            </w:r>
            <w:proofErr w:type="gramStart"/>
            <w:r w:rsidRPr="00B65003">
              <w:rPr>
                <w:rFonts w:ascii="Times New Roman" w:hAnsi="Times New Roman" w:cs="Times New Roman"/>
                <w:sz w:val="23"/>
                <w:szCs w:val="23"/>
                <w:lang w:val="fr-FR"/>
              </w:rPr>
              <w:t>N:</w:t>
            </w:r>
            <w:proofErr w:type="gramEnd"/>
            <w:r w:rsidRPr="00B65003">
              <w:rPr>
                <w:rFonts w:ascii="Times New Roman" w:hAnsi="Times New Roman" w:cs="Times New Roman"/>
                <w:sz w:val="23"/>
                <w:szCs w:val="23"/>
                <w:lang w:val="fr-FR"/>
              </w:rPr>
              <w:t>83.58g, P:75.12g, K:47.4g)</w:t>
            </w:r>
          </w:p>
        </w:tc>
        <w:tc>
          <w:tcPr>
            <w:tcW w:w="0" w:type="auto"/>
            <w:hideMark/>
          </w:tcPr>
          <w:p w14:paraId="402DD06F" w14:textId="77777777" w:rsidR="00963CF1" w:rsidRPr="00C555B2" w:rsidRDefault="00963CF1" w:rsidP="00EA41EB">
            <w:pPr>
              <w:jc w:val="both"/>
              <w:rPr>
                <w:rFonts w:ascii="Times New Roman" w:hAnsi="Times New Roman" w:cs="Times New Roman"/>
                <w:sz w:val="23"/>
                <w:szCs w:val="23"/>
              </w:rPr>
            </w:pPr>
            <w:r w:rsidRPr="00C555B2">
              <w:rPr>
                <w:rFonts w:ascii="Times New Roman" w:hAnsi="Times New Roman" w:cs="Times New Roman"/>
                <w:sz w:val="23"/>
                <w:szCs w:val="23"/>
              </w:rPr>
              <w:t>86.67</w:t>
            </w:r>
          </w:p>
        </w:tc>
        <w:tc>
          <w:tcPr>
            <w:tcW w:w="0" w:type="auto"/>
            <w:hideMark/>
          </w:tcPr>
          <w:p w14:paraId="38A20CC3" w14:textId="77777777" w:rsidR="00963CF1" w:rsidRPr="00C555B2" w:rsidRDefault="00963CF1" w:rsidP="00EA41EB">
            <w:pPr>
              <w:jc w:val="both"/>
              <w:rPr>
                <w:rFonts w:ascii="Times New Roman" w:hAnsi="Times New Roman" w:cs="Times New Roman"/>
                <w:sz w:val="23"/>
                <w:szCs w:val="23"/>
              </w:rPr>
            </w:pPr>
            <w:r w:rsidRPr="00C555B2">
              <w:rPr>
                <w:rFonts w:ascii="Times New Roman" w:hAnsi="Times New Roman" w:cs="Times New Roman"/>
                <w:sz w:val="23"/>
                <w:szCs w:val="23"/>
              </w:rPr>
              <w:t>54.83</w:t>
            </w:r>
          </w:p>
        </w:tc>
        <w:tc>
          <w:tcPr>
            <w:tcW w:w="0" w:type="auto"/>
            <w:hideMark/>
          </w:tcPr>
          <w:p w14:paraId="3BD077E5" w14:textId="77777777" w:rsidR="00963CF1" w:rsidRPr="00C555B2" w:rsidRDefault="00963CF1" w:rsidP="00EA41EB">
            <w:pPr>
              <w:jc w:val="both"/>
              <w:rPr>
                <w:rFonts w:ascii="Times New Roman" w:hAnsi="Times New Roman" w:cs="Times New Roman"/>
                <w:sz w:val="23"/>
                <w:szCs w:val="23"/>
              </w:rPr>
            </w:pPr>
            <w:r w:rsidRPr="00C555B2">
              <w:rPr>
                <w:rFonts w:ascii="Times New Roman" w:hAnsi="Times New Roman" w:cs="Times New Roman"/>
                <w:sz w:val="23"/>
                <w:szCs w:val="23"/>
              </w:rPr>
              <w:t>127.91</w:t>
            </w:r>
          </w:p>
        </w:tc>
        <w:tc>
          <w:tcPr>
            <w:tcW w:w="876" w:type="dxa"/>
            <w:hideMark/>
          </w:tcPr>
          <w:p w14:paraId="47946AFA" w14:textId="77777777" w:rsidR="00963CF1" w:rsidRPr="00C555B2" w:rsidRDefault="00963CF1" w:rsidP="00EA41EB">
            <w:pPr>
              <w:jc w:val="both"/>
              <w:rPr>
                <w:rFonts w:ascii="Times New Roman" w:hAnsi="Times New Roman" w:cs="Times New Roman"/>
                <w:sz w:val="23"/>
                <w:szCs w:val="23"/>
              </w:rPr>
            </w:pPr>
            <w:r w:rsidRPr="00C555B2">
              <w:rPr>
                <w:rFonts w:ascii="Times New Roman" w:hAnsi="Times New Roman" w:cs="Times New Roman"/>
                <w:sz w:val="23"/>
                <w:szCs w:val="23"/>
              </w:rPr>
              <w:t>161.36</w:t>
            </w:r>
          </w:p>
        </w:tc>
        <w:tc>
          <w:tcPr>
            <w:tcW w:w="1180" w:type="dxa"/>
            <w:hideMark/>
          </w:tcPr>
          <w:p w14:paraId="23D8CA0B" w14:textId="77777777" w:rsidR="00963CF1" w:rsidRPr="00C555B2" w:rsidRDefault="00963CF1" w:rsidP="00EA41EB">
            <w:pPr>
              <w:jc w:val="both"/>
              <w:rPr>
                <w:rFonts w:ascii="Times New Roman" w:hAnsi="Times New Roman" w:cs="Times New Roman"/>
                <w:sz w:val="23"/>
                <w:szCs w:val="23"/>
              </w:rPr>
            </w:pPr>
            <w:r w:rsidRPr="00C555B2">
              <w:rPr>
                <w:rFonts w:ascii="Times New Roman" w:hAnsi="Times New Roman" w:cs="Times New Roman"/>
                <w:sz w:val="23"/>
                <w:szCs w:val="23"/>
              </w:rPr>
              <w:t>185.44</w:t>
            </w:r>
          </w:p>
        </w:tc>
        <w:tc>
          <w:tcPr>
            <w:tcW w:w="0" w:type="auto"/>
            <w:hideMark/>
          </w:tcPr>
          <w:p w14:paraId="4ECBDDF0" w14:textId="77777777" w:rsidR="00963CF1" w:rsidRPr="00C555B2" w:rsidRDefault="00963CF1" w:rsidP="00EA41EB">
            <w:pPr>
              <w:jc w:val="both"/>
              <w:rPr>
                <w:rFonts w:ascii="Times New Roman" w:hAnsi="Times New Roman" w:cs="Times New Roman"/>
                <w:sz w:val="23"/>
                <w:szCs w:val="23"/>
              </w:rPr>
            </w:pPr>
            <w:r w:rsidRPr="00C555B2">
              <w:rPr>
                <w:rFonts w:ascii="Times New Roman" w:hAnsi="Times New Roman" w:cs="Times New Roman"/>
                <w:sz w:val="23"/>
                <w:szCs w:val="23"/>
              </w:rPr>
              <w:t>248.94</w:t>
            </w:r>
          </w:p>
        </w:tc>
        <w:tc>
          <w:tcPr>
            <w:tcW w:w="0" w:type="auto"/>
            <w:hideMark/>
          </w:tcPr>
          <w:p w14:paraId="7E0E2723" w14:textId="77777777" w:rsidR="00963CF1" w:rsidRPr="00C555B2" w:rsidRDefault="00963CF1" w:rsidP="00EA41EB">
            <w:pPr>
              <w:jc w:val="both"/>
              <w:rPr>
                <w:rFonts w:ascii="Times New Roman" w:hAnsi="Times New Roman" w:cs="Times New Roman"/>
                <w:sz w:val="23"/>
                <w:szCs w:val="23"/>
              </w:rPr>
            </w:pPr>
            <w:r w:rsidRPr="00C555B2">
              <w:rPr>
                <w:rFonts w:ascii="Times New Roman" w:hAnsi="Times New Roman" w:cs="Times New Roman"/>
                <w:sz w:val="23"/>
                <w:szCs w:val="23"/>
              </w:rPr>
              <w:t>112.55</w:t>
            </w:r>
          </w:p>
        </w:tc>
      </w:tr>
      <w:tr w:rsidR="00963CF1" w:rsidRPr="00C555B2" w14:paraId="43A97700" w14:textId="77777777" w:rsidTr="00EA41EB">
        <w:tc>
          <w:tcPr>
            <w:tcW w:w="0" w:type="auto"/>
            <w:hideMark/>
          </w:tcPr>
          <w:p w14:paraId="28798A50" w14:textId="77777777" w:rsidR="00963CF1" w:rsidRPr="00C555B2" w:rsidRDefault="00963CF1" w:rsidP="00EA41EB">
            <w:pPr>
              <w:jc w:val="both"/>
              <w:rPr>
                <w:rFonts w:ascii="Times New Roman" w:hAnsi="Times New Roman" w:cs="Times New Roman"/>
                <w:sz w:val="23"/>
                <w:szCs w:val="23"/>
              </w:rPr>
            </w:pPr>
            <w:r w:rsidRPr="00C555B2">
              <w:rPr>
                <w:rFonts w:ascii="Times New Roman" w:hAnsi="Times New Roman" w:cs="Times New Roman"/>
                <w:b/>
                <w:bCs/>
                <w:sz w:val="23"/>
                <w:szCs w:val="23"/>
              </w:rPr>
              <w:t>T2</w:t>
            </w:r>
            <w:r w:rsidRPr="00C555B2">
              <w:rPr>
                <w:rFonts w:ascii="Times New Roman" w:hAnsi="Times New Roman" w:cs="Times New Roman"/>
                <w:sz w:val="23"/>
                <w:szCs w:val="23"/>
              </w:rPr>
              <w:t xml:space="preserve"> – 80% RDF + Vermicompost @9kg</w:t>
            </w:r>
          </w:p>
        </w:tc>
        <w:tc>
          <w:tcPr>
            <w:tcW w:w="0" w:type="auto"/>
            <w:hideMark/>
          </w:tcPr>
          <w:p w14:paraId="59BBE918" w14:textId="77777777" w:rsidR="00963CF1" w:rsidRPr="00C555B2" w:rsidRDefault="00963CF1" w:rsidP="00EA41EB">
            <w:pPr>
              <w:jc w:val="both"/>
              <w:rPr>
                <w:rFonts w:ascii="Times New Roman" w:hAnsi="Times New Roman" w:cs="Times New Roman"/>
                <w:sz w:val="23"/>
                <w:szCs w:val="23"/>
              </w:rPr>
            </w:pPr>
            <w:r w:rsidRPr="00C555B2">
              <w:rPr>
                <w:rFonts w:ascii="Times New Roman" w:hAnsi="Times New Roman" w:cs="Times New Roman"/>
                <w:sz w:val="23"/>
                <w:szCs w:val="23"/>
              </w:rPr>
              <w:t>93.67</w:t>
            </w:r>
          </w:p>
        </w:tc>
        <w:tc>
          <w:tcPr>
            <w:tcW w:w="0" w:type="auto"/>
            <w:hideMark/>
          </w:tcPr>
          <w:p w14:paraId="18EA10AB" w14:textId="77777777" w:rsidR="00963CF1" w:rsidRPr="00C555B2" w:rsidRDefault="00963CF1" w:rsidP="00EA41EB">
            <w:pPr>
              <w:jc w:val="both"/>
              <w:rPr>
                <w:rFonts w:ascii="Times New Roman" w:hAnsi="Times New Roman" w:cs="Times New Roman"/>
                <w:sz w:val="23"/>
                <w:szCs w:val="23"/>
              </w:rPr>
            </w:pPr>
            <w:r w:rsidRPr="00C555B2">
              <w:rPr>
                <w:rFonts w:ascii="Times New Roman" w:hAnsi="Times New Roman" w:cs="Times New Roman"/>
                <w:sz w:val="23"/>
                <w:szCs w:val="23"/>
              </w:rPr>
              <w:t>53.87</w:t>
            </w:r>
          </w:p>
        </w:tc>
        <w:tc>
          <w:tcPr>
            <w:tcW w:w="0" w:type="auto"/>
            <w:hideMark/>
          </w:tcPr>
          <w:p w14:paraId="668E2684" w14:textId="77777777" w:rsidR="00963CF1" w:rsidRPr="00C555B2" w:rsidRDefault="00963CF1" w:rsidP="00EA41EB">
            <w:pPr>
              <w:jc w:val="both"/>
              <w:rPr>
                <w:rFonts w:ascii="Times New Roman" w:hAnsi="Times New Roman" w:cs="Times New Roman"/>
                <w:sz w:val="23"/>
                <w:szCs w:val="23"/>
              </w:rPr>
            </w:pPr>
            <w:r w:rsidRPr="00C555B2">
              <w:rPr>
                <w:rFonts w:ascii="Times New Roman" w:hAnsi="Times New Roman" w:cs="Times New Roman"/>
                <w:sz w:val="23"/>
                <w:szCs w:val="23"/>
              </w:rPr>
              <w:t>119.15</w:t>
            </w:r>
          </w:p>
        </w:tc>
        <w:tc>
          <w:tcPr>
            <w:tcW w:w="876" w:type="dxa"/>
            <w:hideMark/>
          </w:tcPr>
          <w:p w14:paraId="76689135" w14:textId="77777777" w:rsidR="00963CF1" w:rsidRPr="00C555B2" w:rsidRDefault="00963CF1" w:rsidP="00EA41EB">
            <w:pPr>
              <w:jc w:val="both"/>
              <w:rPr>
                <w:rFonts w:ascii="Times New Roman" w:hAnsi="Times New Roman" w:cs="Times New Roman"/>
                <w:sz w:val="23"/>
                <w:szCs w:val="23"/>
              </w:rPr>
            </w:pPr>
            <w:r w:rsidRPr="00C555B2">
              <w:rPr>
                <w:rFonts w:ascii="Times New Roman" w:hAnsi="Times New Roman" w:cs="Times New Roman"/>
                <w:sz w:val="23"/>
                <w:szCs w:val="23"/>
              </w:rPr>
              <w:t>158.30</w:t>
            </w:r>
          </w:p>
        </w:tc>
        <w:tc>
          <w:tcPr>
            <w:tcW w:w="1180" w:type="dxa"/>
            <w:hideMark/>
          </w:tcPr>
          <w:p w14:paraId="249796BE" w14:textId="77777777" w:rsidR="00963CF1" w:rsidRPr="00C555B2" w:rsidRDefault="00963CF1" w:rsidP="00EA41EB">
            <w:pPr>
              <w:jc w:val="both"/>
              <w:rPr>
                <w:rFonts w:ascii="Times New Roman" w:hAnsi="Times New Roman" w:cs="Times New Roman"/>
                <w:sz w:val="23"/>
                <w:szCs w:val="23"/>
              </w:rPr>
            </w:pPr>
            <w:r w:rsidRPr="00C555B2">
              <w:rPr>
                <w:rFonts w:ascii="Times New Roman" w:hAnsi="Times New Roman" w:cs="Times New Roman"/>
                <w:sz w:val="23"/>
                <w:szCs w:val="23"/>
              </w:rPr>
              <w:t>182.23</w:t>
            </w:r>
          </w:p>
        </w:tc>
        <w:tc>
          <w:tcPr>
            <w:tcW w:w="0" w:type="auto"/>
            <w:hideMark/>
          </w:tcPr>
          <w:p w14:paraId="667EAD7F" w14:textId="77777777" w:rsidR="00963CF1" w:rsidRPr="00C555B2" w:rsidRDefault="00963CF1" w:rsidP="00EA41EB">
            <w:pPr>
              <w:jc w:val="both"/>
              <w:rPr>
                <w:rFonts w:ascii="Times New Roman" w:hAnsi="Times New Roman" w:cs="Times New Roman"/>
                <w:sz w:val="23"/>
                <w:szCs w:val="23"/>
              </w:rPr>
            </w:pPr>
            <w:r w:rsidRPr="00C555B2">
              <w:rPr>
                <w:rFonts w:ascii="Times New Roman" w:hAnsi="Times New Roman" w:cs="Times New Roman"/>
                <w:sz w:val="23"/>
                <w:szCs w:val="23"/>
              </w:rPr>
              <w:t>218.39</w:t>
            </w:r>
          </w:p>
        </w:tc>
        <w:tc>
          <w:tcPr>
            <w:tcW w:w="0" w:type="auto"/>
            <w:hideMark/>
          </w:tcPr>
          <w:p w14:paraId="24D2BD00" w14:textId="77777777" w:rsidR="00963CF1" w:rsidRPr="00C555B2" w:rsidRDefault="00963CF1" w:rsidP="00EA41EB">
            <w:pPr>
              <w:jc w:val="both"/>
              <w:rPr>
                <w:rFonts w:ascii="Times New Roman" w:hAnsi="Times New Roman" w:cs="Times New Roman"/>
                <w:sz w:val="23"/>
                <w:szCs w:val="23"/>
              </w:rPr>
            </w:pPr>
            <w:r w:rsidRPr="00C555B2">
              <w:rPr>
                <w:rFonts w:ascii="Times New Roman" w:hAnsi="Times New Roman" w:cs="Times New Roman"/>
                <w:sz w:val="23"/>
                <w:szCs w:val="23"/>
              </w:rPr>
              <w:t>100.40</w:t>
            </w:r>
          </w:p>
        </w:tc>
      </w:tr>
      <w:tr w:rsidR="00963CF1" w:rsidRPr="00C555B2" w14:paraId="620883E9" w14:textId="77777777" w:rsidTr="00EA41EB">
        <w:tc>
          <w:tcPr>
            <w:tcW w:w="0" w:type="auto"/>
            <w:hideMark/>
          </w:tcPr>
          <w:p w14:paraId="57471836" w14:textId="7AF8CCD8" w:rsidR="00963CF1" w:rsidRPr="00C555B2" w:rsidRDefault="00963CF1" w:rsidP="00EA41EB">
            <w:pPr>
              <w:jc w:val="both"/>
              <w:rPr>
                <w:rFonts w:ascii="Times New Roman" w:hAnsi="Times New Roman" w:cs="Times New Roman"/>
                <w:sz w:val="23"/>
                <w:szCs w:val="23"/>
              </w:rPr>
            </w:pPr>
            <w:r w:rsidRPr="00C555B2">
              <w:rPr>
                <w:rFonts w:ascii="Times New Roman" w:hAnsi="Times New Roman" w:cs="Times New Roman"/>
                <w:b/>
                <w:bCs/>
                <w:sz w:val="23"/>
                <w:szCs w:val="23"/>
              </w:rPr>
              <w:t>T3</w:t>
            </w:r>
            <w:r w:rsidRPr="00C555B2">
              <w:rPr>
                <w:rFonts w:ascii="Times New Roman" w:hAnsi="Times New Roman" w:cs="Times New Roman"/>
                <w:sz w:val="23"/>
                <w:szCs w:val="23"/>
              </w:rPr>
              <w:t xml:space="preserve"> – 80% RDF + Biofertilizer (</w:t>
            </w:r>
            <w:r w:rsidR="00BB2CF6" w:rsidRPr="00BB2CF6">
              <w:rPr>
                <w:rFonts w:ascii="Times New Roman" w:hAnsi="Times New Roman" w:cs="Times New Roman"/>
                <w:i/>
                <w:iCs/>
                <w:sz w:val="23"/>
                <w:szCs w:val="23"/>
              </w:rPr>
              <w:t>Azotobacter</w:t>
            </w:r>
            <w:r w:rsidRPr="00C555B2">
              <w:rPr>
                <w:rFonts w:ascii="Times New Roman" w:hAnsi="Times New Roman" w:cs="Times New Roman"/>
                <w:sz w:val="23"/>
                <w:szCs w:val="23"/>
              </w:rPr>
              <w:t xml:space="preserve"> + PSB @ 500 ml/kg seed)</w:t>
            </w:r>
          </w:p>
        </w:tc>
        <w:tc>
          <w:tcPr>
            <w:tcW w:w="0" w:type="auto"/>
            <w:hideMark/>
          </w:tcPr>
          <w:p w14:paraId="5D78A7F5" w14:textId="77777777" w:rsidR="00963CF1" w:rsidRPr="00C555B2" w:rsidRDefault="00963CF1" w:rsidP="00EA41EB">
            <w:pPr>
              <w:jc w:val="both"/>
              <w:rPr>
                <w:rFonts w:ascii="Times New Roman" w:hAnsi="Times New Roman" w:cs="Times New Roman"/>
                <w:sz w:val="23"/>
                <w:szCs w:val="23"/>
              </w:rPr>
            </w:pPr>
            <w:r w:rsidRPr="00C555B2">
              <w:rPr>
                <w:rFonts w:ascii="Times New Roman" w:hAnsi="Times New Roman" w:cs="Times New Roman"/>
                <w:sz w:val="23"/>
                <w:szCs w:val="23"/>
              </w:rPr>
              <w:t>103.67</w:t>
            </w:r>
          </w:p>
        </w:tc>
        <w:tc>
          <w:tcPr>
            <w:tcW w:w="0" w:type="auto"/>
            <w:hideMark/>
          </w:tcPr>
          <w:p w14:paraId="78D041C2" w14:textId="77777777" w:rsidR="00963CF1" w:rsidRPr="00C555B2" w:rsidRDefault="00963CF1" w:rsidP="00EA41EB">
            <w:pPr>
              <w:jc w:val="both"/>
              <w:rPr>
                <w:rFonts w:ascii="Times New Roman" w:hAnsi="Times New Roman" w:cs="Times New Roman"/>
                <w:sz w:val="23"/>
                <w:szCs w:val="23"/>
              </w:rPr>
            </w:pPr>
            <w:r w:rsidRPr="00C555B2">
              <w:rPr>
                <w:rFonts w:ascii="Times New Roman" w:hAnsi="Times New Roman" w:cs="Times New Roman"/>
                <w:sz w:val="23"/>
                <w:szCs w:val="23"/>
              </w:rPr>
              <w:t>51.94</w:t>
            </w:r>
          </w:p>
        </w:tc>
        <w:tc>
          <w:tcPr>
            <w:tcW w:w="0" w:type="auto"/>
            <w:hideMark/>
          </w:tcPr>
          <w:p w14:paraId="6877B4EC" w14:textId="77777777" w:rsidR="00963CF1" w:rsidRPr="00C555B2" w:rsidRDefault="00963CF1" w:rsidP="00EA41EB">
            <w:pPr>
              <w:jc w:val="both"/>
              <w:rPr>
                <w:rFonts w:ascii="Times New Roman" w:hAnsi="Times New Roman" w:cs="Times New Roman"/>
                <w:sz w:val="23"/>
                <w:szCs w:val="23"/>
              </w:rPr>
            </w:pPr>
            <w:r w:rsidRPr="00C555B2">
              <w:rPr>
                <w:rFonts w:ascii="Times New Roman" w:hAnsi="Times New Roman" w:cs="Times New Roman"/>
                <w:sz w:val="23"/>
                <w:szCs w:val="23"/>
              </w:rPr>
              <w:t>109.76</w:t>
            </w:r>
          </w:p>
        </w:tc>
        <w:tc>
          <w:tcPr>
            <w:tcW w:w="876" w:type="dxa"/>
            <w:hideMark/>
          </w:tcPr>
          <w:p w14:paraId="5364AEE7" w14:textId="77777777" w:rsidR="00963CF1" w:rsidRPr="00C555B2" w:rsidRDefault="00963CF1" w:rsidP="00EA41EB">
            <w:pPr>
              <w:jc w:val="both"/>
              <w:rPr>
                <w:rFonts w:ascii="Times New Roman" w:hAnsi="Times New Roman" w:cs="Times New Roman"/>
                <w:sz w:val="23"/>
                <w:szCs w:val="23"/>
              </w:rPr>
            </w:pPr>
            <w:r w:rsidRPr="00C555B2">
              <w:rPr>
                <w:rFonts w:ascii="Times New Roman" w:hAnsi="Times New Roman" w:cs="Times New Roman"/>
                <w:sz w:val="23"/>
                <w:szCs w:val="23"/>
              </w:rPr>
              <w:t>154.83</w:t>
            </w:r>
          </w:p>
        </w:tc>
        <w:tc>
          <w:tcPr>
            <w:tcW w:w="1180" w:type="dxa"/>
            <w:hideMark/>
          </w:tcPr>
          <w:p w14:paraId="5896C6B5" w14:textId="77777777" w:rsidR="00963CF1" w:rsidRPr="00C555B2" w:rsidRDefault="00963CF1" w:rsidP="00EA41EB">
            <w:pPr>
              <w:jc w:val="both"/>
              <w:rPr>
                <w:rFonts w:ascii="Times New Roman" w:hAnsi="Times New Roman" w:cs="Times New Roman"/>
                <w:sz w:val="23"/>
                <w:szCs w:val="23"/>
              </w:rPr>
            </w:pPr>
            <w:r w:rsidRPr="00C555B2">
              <w:rPr>
                <w:rFonts w:ascii="Times New Roman" w:hAnsi="Times New Roman" w:cs="Times New Roman"/>
                <w:sz w:val="23"/>
                <w:szCs w:val="23"/>
              </w:rPr>
              <w:t>174.25</w:t>
            </w:r>
          </w:p>
        </w:tc>
        <w:tc>
          <w:tcPr>
            <w:tcW w:w="0" w:type="auto"/>
            <w:hideMark/>
          </w:tcPr>
          <w:p w14:paraId="2B51F216" w14:textId="77777777" w:rsidR="00963CF1" w:rsidRPr="00C555B2" w:rsidRDefault="00963CF1" w:rsidP="00EA41EB">
            <w:pPr>
              <w:jc w:val="both"/>
              <w:rPr>
                <w:rFonts w:ascii="Times New Roman" w:hAnsi="Times New Roman" w:cs="Times New Roman"/>
                <w:sz w:val="23"/>
                <w:szCs w:val="23"/>
              </w:rPr>
            </w:pPr>
            <w:r w:rsidRPr="00C555B2">
              <w:rPr>
                <w:rFonts w:ascii="Times New Roman" w:hAnsi="Times New Roman" w:cs="Times New Roman"/>
                <w:sz w:val="23"/>
                <w:szCs w:val="23"/>
              </w:rPr>
              <w:t>215.07</w:t>
            </w:r>
          </w:p>
        </w:tc>
        <w:tc>
          <w:tcPr>
            <w:tcW w:w="0" w:type="auto"/>
            <w:hideMark/>
          </w:tcPr>
          <w:p w14:paraId="01C0F1CA" w14:textId="77777777" w:rsidR="00963CF1" w:rsidRPr="00C555B2" w:rsidRDefault="00963CF1" w:rsidP="00EA41EB">
            <w:pPr>
              <w:jc w:val="both"/>
              <w:rPr>
                <w:rFonts w:ascii="Times New Roman" w:hAnsi="Times New Roman" w:cs="Times New Roman"/>
                <w:sz w:val="23"/>
                <w:szCs w:val="23"/>
              </w:rPr>
            </w:pPr>
            <w:r w:rsidRPr="00C555B2">
              <w:rPr>
                <w:rFonts w:ascii="Times New Roman" w:hAnsi="Times New Roman" w:cs="Times New Roman"/>
                <w:sz w:val="23"/>
                <w:szCs w:val="23"/>
              </w:rPr>
              <w:t>91.46</w:t>
            </w:r>
          </w:p>
        </w:tc>
      </w:tr>
      <w:tr w:rsidR="00963CF1" w:rsidRPr="00C555B2" w14:paraId="1625CA5B" w14:textId="77777777" w:rsidTr="00EA41EB">
        <w:tc>
          <w:tcPr>
            <w:tcW w:w="0" w:type="auto"/>
            <w:hideMark/>
          </w:tcPr>
          <w:p w14:paraId="7BB95DF5" w14:textId="77777777" w:rsidR="00963CF1" w:rsidRPr="00C555B2" w:rsidRDefault="00963CF1" w:rsidP="00EA41EB">
            <w:pPr>
              <w:jc w:val="both"/>
              <w:rPr>
                <w:rFonts w:ascii="Times New Roman" w:hAnsi="Times New Roman" w:cs="Times New Roman"/>
                <w:sz w:val="23"/>
                <w:szCs w:val="23"/>
              </w:rPr>
            </w:pPr>
            <w:r w:rsidRPr="00C555B2">
              <w:rPr>
                <w:rFonts w:ascii="Times New Roman" w:hAnsi="Times New Roman" w:cs="Times New Roman"/>
                <w:b/>
                <w:bCs/>
                <w:sz w:val="23"/>
                <w:szCs w:val="23"/>
              </w:rPr>
              <w:lastRenderedPageBreak/>
              <w:t>T4</w:t>
            </w:r>
            <w:r w:rsidRPr="00C555B2">
              <w:rPr>
                <w:rFonts w:ascii="Times New Roman" w:hAnsi="Times New Roman" w:cs="Times New Roman"/>
                <w:sz w:val="23"/>
                <w:szCs w:val="23"/>
              </w:rPr>
              <w:t xml:space="preserve"> – 80% RDF + Vermicompost @9kg + Biofertilizer</w:t>
            </w:r>
          </w:p>
        </w:tc>
        <w:tc>
          <w:tcPr>
            <w:tcW w:w="0" w:type="auto"/>
            <w:hideMark/>
          </w:tcPr>
          <w:p w14:paraId="11566875" w14:textId="77777777" w:rsidR="00963CF1" w:rsidRPr="00C555B2" w:rsidRDefault="00963CF1" w:rsidP="00EA41EB">
            <w:pPr>
              <w:jc w:val="both"/>
              <w:rPr>
                <w:rFonts w:ascii="Times New Roman" w:hAnsi="Times New Roman" w:cs="Times New Roman"/>
                <w:sz w:val="23"/>
                <w:szCs w:val="23"/>
              </w:rPr>
            </w:pPr>
            <w:r w:rsidRPr="00C555B2">
              <w:rPr>
                <w:rFonts w:ascii="Times New Roman" w:hAnsi="Times New Roman" w:cs="Times New Roman"/>
                <w:sz w:val="23"/>
                <w:szCs w:val="23"/>
              </w:rPr>
              <w:t>87.00</w:t>
            </w:r>
          </w:p>
        </w:tc>
        <w:tc>
          <w:tcPr>
            <w:tcW w:w="0" w:type="auto"/>
            <w:hideMark/>
          </w:tcPr>
          <w:p w14:paraId="3AF20C13" w14:textId="77777777" w:rsidR="00963CF1" w:rsidRPr="00C555B2" w:rsidRDefault="00963CF1" w:rsidP="00EA41EB">
            <w:pPr>
              <w:jc w:val="both"/>
              <w:rPr>
                <w:rFonts w:ascii="Times New Roman" w:hAnsi="Times New Roman" w:cs="Times New Roman"/>
                <w:sz w:val="23"/>
                <w:szCs w:val="23"/>
              </w:rPr>
            </w:pPr>
            <w:r w:rsidRPr="00C555B2">
              <w:rPr>
                <w:rFonts w:ascii="Times New Roman" w:hAnsi="Times New Roman" w:cs="Times New Roman"/>
                <w:sz w:val="23"/>
                <w:szCs w:val="23"/>
              </w:rPr>
              <w:t>58.58</w:t>
            </w:r>
          </w:p>
        </w:tc>
        <w:tc>
          <w:tcPr>
            <w:tcW w:w="0" w:type="auto"/>
            <w:hideMark/>
          </w:tcPr>
          <w:p w14:paraId="72C5F7E3" w14:textId="77777777" w:rsidR="00963CF1" w:rsidRPr="00C555B2" w:rsidRDefault="00963CF1" w:rsidP="00EA41EB">
            <w:pPr>
              <w:jc w:val="both"/>
              <w:rPr>
                <w:rFonts w:ascii="Times New Roman" w:hAnsi="Times New Roman" w:cs="Times New Roman"/>
                <w:sz w:val="23"/>
                <w:szCs w:val="23"/>
              </w:rPr>
            </w:pPr>
            <w:r w:rsidRPr="00C555B2">
              <w:rPr>
                <w:rFonts w:ascii="Times New Roman" w:hAnsi="Times New Roman" w:cs="Times New Roman"/>
                <w:sz w:val="23"/>
                <w:szCs w:val="23"/>
              </w:rPr>
              <w:t>134.71</w:t>
            </w:r>
          </w:p>
        </w:tc>
        <w:tc>
          <w:tcPr>
            <w:tcW w:w="876" w:type="dxa"/>
            <w:hideMark/>
          </w:tcPr>
          <w:p w14:paraId="2FC3A824" w14:textId="77777777" w:rsidR="00963CF1" w:rsidRPr="00C555B2" w:rsidRDefault="00963CF1" w:rsidP="00EA41EB">
            <w:pPr>
              <w:jc w:val="both"/>
              <w:rPr>
                <w:rFonts w:ascii="Times New Roman" w:hAnsi="Times New Roman" w:cs="Times New Roman"/>
                <w:sz w:val="23"/>
                <w:szCs w:val="23"/>
              </w:rPr>
            </w:pPr>
            <w:r w:rsidRPr="00C555B2">
              <w:rPr>
                <w:rFonts w:ascii="Times New Roman" w:hAnsi="Times New Roman" w:cs="Times New Roman"/>
                <w:sz w:val="23"/>
                <w:szCs w:val="23"/>
              </w:rPr>
              <w:t>163.48</w:t>
            </w:r>
          </w:p>
        </w:tc>
        <w:tc>
          <w:tcPr>
            <w:tcW w:w="1180" w:type="dxa"/>
            <w:hideMark/>
          </w:tcPr>
          <w:p w14:paraId="00163D7B" w14:textId="77777777" w:rsidR="00963CF1" w:rsidRPr="00C555B2" w:rsidRDefault="00963CF1" w:rsidP="00EA41EB">
            <w:pPr>
              <w:jc w:val="both"/>
              <w:rPr>
                <w:rFonts w:ascii="Times New Roman" w:hAnsi="Times New Roman" w:cs="Times New Roman"/>
                <w:sz w:val="23"/>
                <w:szCs w:val="23"/>
              </w:rPr>
            </w:pPr>
            <w:r w:rsidRPr="00C555B2">
              <w:rPr>
                <w:rFonts w:ascii="Times New Roman" w:hAnsi="Times New Roman" w:cs="Times New Roman"/>
                <w:sz w:val="23"/>
                <w:szCs w:val="23"/>
              </w:rPr>
              <w:t>190.85</w:t>
            </w:r>
          </w:p>
        </w:tc>
        <w:tc>
          <w:tcPr>
            <w:tcW w:w="0" w:type="auto"/>
            <w:hideMark/>
          </w:tcPr>
          <w:p w14:paraId="70414756" w14:textId="77777777" w:rsidR="00963CF1" w:rsidRPr="00C555B2" w:rsidRDefault="00963CF1" w:rsidP="00EA41EB">
            <w:pPr>
              <w:jc w:val="both"/>
              <w:rPr>
                <w:rFonts w:ascii="Times New Roman" w:hAnsi="Times New Roman" w:cs="Times New Roman"/>
                <w:sz w:val="23"/>
                <w:szCs w:val="23"/>
              </w:rPr>
            </w:pPr>
            <w:r w:rsidRPr="00C555B2">
              <w:rPr>
                <w:rFonts w:ascii="Times New Roman" w:hAnsi="Times New Roman" w:cs="Times New Roman"/>
                <w:sz w:val="23"/>
                <w:szCs w:val="23"/>
              </w:rPr>
              <w:t>275.41</w:t>
            </w:r>
          </w:p>
        </w:tc>
        <w:tc>
          <w:tcPr>
            <w:tcW w:w="0" w:type="auto"/>
            <w:hideMark/>
          </w:tcPr>
          <w:p w14:paraId="135A9C2B" w14:textId="77777777" w:rsidR="00963CF1" w:rsidRPr="00C555B2" w:rsidRDefault="00963CF1" w:rsidP="00EA41EB">
            <w:pPr>
              <w:jc w:val="both"/>
              <w:rPr>
                <w:rFonts w:ascii="Times New Roman" w:hAnsi="Times New Roman" w:cs="Times New Roman"/>
                <w:sz w:val="23"/>
                <w:szCs w:val="23"/>
              </w:rPr>
            </w:pPr>
            <w:r w:rsidRPr="00C555B2">
              <w:rPr>
                <w:rFonts w:ascii="Times New Roman" w:hAnsi="Times New Roman" w:cs="Times New Roman"/>
                <w:sz w:val="23"/>
                <w:szCs w:val="23"/>
              </w:rPr>
              <w:t>127.26</w:t>
            </w:r>
          </w:p>
        </w:tc>
      </w:tr>
      <w:tr w:rsidR="00963CF1" w:rsidRPr="00C555B2" w14:paraId="37496319" w14:textId="77777777" w:rsidTr="00EA41EB">
        <w:tc>
          <w:tcPr>
            <w:tcW w:w="0" w:type="auto"/>
            <w:hideMark/>
          </w:tcPr>
          <w:p w14:paraId="42D0C965" w14:textId="77777777" w:rsidR="00963CF1" w:rsidRPr="00C555B2" w:rsidRDefault="00963CF1" w:rsidP="00EA41EB">
            <w:pPr>
              <w:jc w:val="both"/>
              <w:rPr>
                <w:rFonts w:ascii="Times New Roman" w:hAnsi="Times New Roman" w:cs="Times New Roman"/>
                <w:sz w:val="23"/>
                <w:szCs w:val="23"/>
              </w:rPr>
            </w:pPr>
            <w:r w:rsidRPr="00C555B2">
              <w:rPr>
                <w:rFonts w:ascii="Times New Roman" w:hAnsi="Times New Roman" w:cs="Times New Roman"/>
                <w:b/>
                <w:bCs/>
                <w:sz w:val="23"/>
                <w:szCs w:val="23"/>
              </w:rPr>
              <w:t>T5</w:t>
            </w:r>
            <w:r w:rsidRPr="00C555B2">
              <w:rPr>
                <w:rFonts w:ascii="Times New Roman" w:hAnsi="Times New Roman" w:cs="Times New Roman"/>
                <w:sz w:val="23"/>
                <w:szCs w:val="23"/>
              </w:rPr>
              <w:t xml:space="preserve"> – 60% RDF + Vermicompost @10.8kg</w:t>
            </w:r>
          </w:p>
        </w:tc>
        <w:tc>
          <w:tcPr>
            <w:tcW w:w="0" w:type="auto"/>
            <w:hideMark/>
          </w:tcPr>
          <w:p w14:paraId="5ECAF457" w14:textId="77777777" w:rsidR="00963CF1" w:rsidRPr="00C555B2" w:rsidRDefault="00963CF1" w:rsidP="00EA41EB">
            <w:pPr>
              <w:jc w:val="both"/>
              <w:rPr>
                <w:rFonts w:ascii="Times New Roman" w:hAnsi="Times New Roman" w:cs="Times New Roman"/>
                <w:sz w:val="23"/>
                <w:szCs w:val="23"/>
              </w:rPr>
            </w:pPr>
            <w:r w:rsidRPr="00C555B2">
              <w:rPr>
                <w:rFonts w:ascii="Times New Roman" w:hAnsi="Times New Roman" w:cs="Times New Roman"/>
                <w:sz w:val="23"/>
                <w:szCs w:val="23"/>
              </w:rPr>
              <w:t>97.67</w:t>
            </w:r>
          </w:p>
        </w:tc>
        <w:tc>
          <w:tcPr>
            <w:tcW w:w="0" w:type="auto"/>
            <w:hideMark/>
          </w:tcPr>
          <w:p w14:paraId="2B0CA6D7" w14:textId="77777777" w:rsidR="00963CF1" w:rsidRPr="00C555B2" w:rsidRDefault="00963CF1" w:rsidP="00EA41EB">
            <w:pPr>
              <w:jc w:val="both"/>
              <w:rPr>
                <w:rFonts w:ascii="Times New Roman" w:hAnsi="Times New Roman" w:cs="Times New Roman"/>
                <w:sz w:val="23"/>
                <w:szCs w:val="23"/>
              </w:rPr>
            </w:pPr>
            <w:r w:rsidRPr="00C555B2">
              <w:rPr>
                <w:rFonts w:ascii="Times New Roman" w:hAnsi="Times New Roman" w:cs="Times New Roman"/>
                <w:sz w:val="23"/>
                <w:szCs w:val="23"/>
              </w:rPr>
              <w:t>53.52</w:t>
            </w:r>
          </w:p>
        </w:tc>
        <w:tc>
          <w:tcPr>
            <w:tcW w:w="0" w:type="auto"/>
            <w:hideMark/>
          </w:tcPr>
          <w:p w14:paraId="1F695BE7" w14:textId="77777777" w:rsidR="00963CF1" w:rsidRPr="00C555B2" w:rsidRDefault="00963CF1" w:rsidP="00EA41EB">
            <w:pPr>
              <w:jc w:val="both"/>
              <w:rPr>
                <w:rFonts w:ascii="Times New Roman" w:hAnsi="Times New Roman" w:cs="Times New Roman"/>
                <w:sz w:val="23"/>
                <w:szCs w:val="23"/>
              </w:rPr>
            </w:pPr>
            <w:r w:rsidRPr="00C555B2">
              <w:rPr>
                <w:rFonts w:ascii="Times New Roman" w:hAnsi="Times New Roman" w:cs="Times New Roman"/>
                <w:sz w:val="23"/>
                <w:szCs w:val="23"/>
              </w:rPr>
              <w:t>111.61</w:t>
            </w:r>
          </w:p>
        </w:tc>
        <w:tc>
          <w:tcPr>
            <w:tcW w:w="876" w:type="dxa"/>
            <w:hideMark/>
          </w:tcPr>
          <w:p w14:paraId="27F75F92" w14:textId="77777777" w:rsidR="00963CF1" w:rsidRPr="00C555B2" w:rsidRDefault="00963CF1" w:rsidP="00EA41EB">
            <w:pPr>
              <w:jc w:val="both"/>
              <w:rPr>
                <w:rFonts w:ascii="Times New Roman" w:hAnsi="Times New Roman" w:cs="Times New Roman"/>
                <w:sz w:val="23"/>
                <w:szCs w:val="23"/>
              </w:rPr>
            </w:pPr>
            <w:r w:rsidRPr="00C555B2">
              <w:rPr>
                <w:rFonts w:ascii="Times New Roman" w:hAnsi="Times New Roman" w:cs="Times New Roman"/>
                <w:sz w:val="23"/>
                <w:szCs w:val="23"/>
              </w:rPr>
              <w:t>156.26</w:t>
            </w:r>
          </w:p>
        </w:tc>
        <w:tc>
          <w:tcPr>
            <w:tcW w:w="1180" w:type="dxa"/>
            <w:hideMark/>
          </w:tcPr>
          <w:p w14:paraId="581A35C9" w14:textId="77777777" w:rsidR="00963CF1" w:rsidRPr="00C555B2" w:rsidRDefault="00963CF1" w:rsidP="00EA41EB">
            <w:pPr>
              <w:jc w:val="both"/>
              <w:rPr>
                <w:rFonts w:ascii="Times New Roman" w:hAnsi="Times New Roman" w:cs="Times New Roman"/>
                <w:sz w:val="23"/>
                <w:szCs w:val="23"/>
              </w:rPr>
            </w:pPr>
            <w:r w:rsidRPr="00C555B2">
              <w:rPr>
                <w:rFonts w:ascii="Times New Roman" w:hAnsi="Times New Roman" w:cs="Times New Roman"/>
                <w:sz w:val="23"/>
                <w:szCs w:val="23"/>
              </w:rPr>
              <w:t>178.61</w:t>
            </w:r>
          </w:p>
        </w:tc>
        <w:tc>
          <w:tcPr>
            <w:tcW w:w="0" w:type="auto"/>
            <w:hideMark/>
          </w:tcPr>
          <w:p w14:paraId="008E4062" w14:textId="77777777" w:rsidR="00963CF1" w:rsidRPr="00C555B2" w:rsidRDefault="00963CF1" w:rsidP="00EA41EB">
            <w:pPr>
              <w:jc w:val="both"/>
              <w:rPr>
                <w:rFonts w:ascii="Times New Roman" w:hAnsi="Times New Roman" w:cs="Times New Roman"/>
                <w:sz w:val="23"/>
                <w:szCs w:val="23"/>
              </w:rPr>
            </w:pPr>
            <w:r w:rsidRPr="00C555B2">
              <w:rPr>
                <w:rFonts w:ascii="Times New Roman" w:hAnsi="Times New Roman" w:cs="Times New Roman"/>
                <w:sz w:val="23"/>
                <w:szCs w:val="23"/>
              </w:rPr>
              <w:t>217.64</w:t>
            </w:r>
          </w:p>
        </w:tc>
        <w:tc>
          <w:tcPr>
            <w:tcW w:w="0" w:type="auto"/>
            <w:hideMark/>
          </w:tcPr>
          <w:p w14:paraId="6C489357" w14:textId="77777777" w:rsidR="00963CF1" w:rsidRPr="00C555B2" w:rsidRDefault="00963CF1" w:rsidP="00EA41EB">
            <w:pPr>
              <w:jc w:val="both"/>
              <w:rPr>
                <w:rFonts w:ascii="Times New Roman" w:hAnsi="Times New Roman" w:cs="Times New Roman"/>
                <w:sz w:val="23"/>
                <w:szCs w:val="23"/>
              </w:rPr>
            </w:pPr>
            <w:r w:rsidRPr="00C555B2">
              <w:rPr>
                <w:rFonts w:ascii="Times New Roman" w:hAnsi="Times New Roman" w:cs="Times New Roman"/>
                <w:sz w:val="23"/>
                <w:szCs w:val="23"/>
              </w:rPr>
              <w:t>97.90</w:t>
            </w:r>
          </w:p>
        </w:tc>
      </w:tr>
      <w:tr w:rsidR="00963CF1" w:rsidRPr="00C555B2" w14:paraId="57B1CC72" w14:textId="77777777" w:rsidTr="00EA41EB">
        <w:tc>
          <w:tcPr>
            <w:tcW w:w="0" w:type="auto"/>
            <w:hideMark/>
          </w:tcPr>
          <w:p w14:paraId="156B8A14" w14:textId="77777777" w:rsidR="00963CF1" w:rsidRPr="00C555B2" w:rsidRDefault="00963CF1" w:rsidP="00EA41EB">
            <w:pPr>
              <w:jc w:val="both"/>
              <w:rPr>
                <w:rFonts w:ascii="Times New Roman" w:hAnsi="Times New Roman" w:cs="Times New Roman"/>
                <w:sz w:val="23"/>
                <w:szCs w:val="23"/>
              </w:rPr>
            </w:pPr>
            <w:r w:rsidRPr="00C555B2">
              <w:rPr>
                <w:rFonts w:ascii="Times New Roman" w:hAnsi="Times New Roman" w:cs="Times New Roman"/>
                <w:b/>
                <w:bCs/>
                <w:sz w:val="23"/>
                <w:szCs w:val="23"/>
              </w:rPr>
              <w:t>T6</w:t>
            </w:r>
            <w:r w:rsidRPr="00C555B2">
              <w:rPr>
                <w:rFonts w:ascii="Times New Roman" w:hAnsi="Times New Roman" w:cs="Times New Roman"/>
                <w:sz w:val="23"/>
                <w:szCs w:val="23"/>
              </w:rPr>
              <w:t xml:space="preserve"> – 60% RDF + Biofertilizer</w:t>
            </w:r>
          </w:p>
        </w:tc>
        <w:tc>
          <w:tcPr>
            <w:tcW w:w="0" w:type="auto"/>
            <w:hideMark/>
          </w:tcPr>
          <w:p w14:paraId="599CEC7E" w14:textId="77777777" w:rsidR="00963CF1" w:rsidRPr="00C555B2" w:rsidRDefault="00963CF1" w:rsidP="00EA41EB">
            <w:pPr>
              <w:jc w:val="both"/>
              <w:rPr>
                <w:rFonts w:ascii="Times New Roman" w:hAnsi="Times New Roman" w:cs="Times New Roman"/>
                <w:sz w:val="23"/>
                <w:szCs w:val="23"/>
              </w:rPr>
            </w:pPr>
            <w:r w:rsidRPr="00C555B2">
              <w:rPr>
                <w:rFonts w:ascii="Times New Roman" w:hAnsi="Times New Roman" w:cs="Times New Roman"/>
                <w:sz w:val="23"/>
                <w:szCs w:val="23"/>
              </w:rPr>
              <w:t>116.67</w:t>
            </w:r>
          </w:p>
        </w:tc>
        <w:tc>
          <w:tcPr>
            <w:tcW w:w="0" w:type="auto"/>
            <w:hideMark/>
          </w:tcPr>
          <w:p w14:paraId="742985B2" w14:textId="77777777" w:rsidR="00963CF1" w:rsidRPr="00C555B2" w:rsidRDefault="00963CF1" w:rsidP="00EA41EB">
            <w:pPr>
              <w:jc w:val="both"/>
              <w:rPr>
                <w:rFonts w:ascii="Times New Roman" w:hAnsi="Times New Roman" w:cs="Times New Roman"/>
                <w:sz w:val="23"/>
                <w:szCs w:val="23"/>
              </w:rPr>
            </w:pPr>
            <w:r w:rsidRPr="00C555B2">
              <w:rPr>
                <w:rFonts w:ascii="Times New Roman" w:hAnsi="Times New Roman" w:cs="Times New Roman"/>
                <w:sz w:val="23"/>
                <w:szCs w:val="23"/>
              </w:rPr>
              <w:t>49.88</w:t>
            </w:r>
          </w:p>
        </w:tc>
        <w:tc>
          <w:tcPr>
            <w:tcW w:w="0" w:type="auto"/>
            <w:hideMark/>
          </w:tcPr>
          <w:p w14:paraId="77FAFB64" w14:textId="77777777" w:rsidR="00963CF1" w:rsidRPr="00C555B2" w:rsidRDefault="00963CF1" w:rsidP="00EA41EB">
            <w:pPr>
              <w:jc w:val="both"/>
              <w:rPr>
                <w:rFonts w:ascii="Times New Roman" w:hAnsi="Times New Roman" w:cs="Times New Roman"/>
                <w:sz w:val="23"/>
                <w:szCs w:val="23"/>
              </w:rPr>
            </w:pPr>
            <w:r w:rsidRPr="00C555B2">
              <w:rPr>
                <w:rFonts w:ascii="Times New Roman" w:hAnsi="Times New Roman" w:cs="Times New Roman"/>
                <w:sz w:val="23"/>
                <w:szCs w:val="23"/>
              </w:rPr>
              <w:t>103.38</w:t>
            </w:r>
          </w:p>
        </w:tc>
        <w:tc>
          <w:tcPr>
            <w:tcW w:w="876" w:type="dxa"/>
            <w:hideMark/>
          </w:tcPr>
          <w:p w14:paraId="728B23BC" w14:textId="77777777" w:rsidR="00963CF1" w:rsidRPr="00C555B2" w:rsidRDefault="00963CF1" w:rsidP="00EA41EB">
            <w:pPr>
              <w:jc w:val="both"/>
              <w:rPr>
                <w:rFonts w:ascii="Times New Roman" w:hAnsi="Times New Roman" w:cs="Times New Roman"/>
                <w:sz w:val="23"/>
                <w:szCs w:val="23"/>
              </w:rPr>
            </w:pPr>
            <w:r w:rsidRPr="00C555B2">
              <w:rPr>
                <w:rFonts w:ascii="Times New Roman" w:hAnsi="Times New Roman" w:cs="Times New Roman"/>
                <w:sz w:val="23"/>
                <w:szCs w:val="23"/>
              </w:rPr>
              <w:t>153.43</w:t>
            </w:r>
          </w:p>
        </w:tc>
        <w:tc>
          <w:tcPr>
            <w:tcW w:w="1180" w:type="dxa"/>
            <w:hideMark/>
          </w:tcPr>
          <w:p w14:paraId="5EE6DF9A" w14:textId="77777777" w:rsidR="00963CF1" w:rsidRPr="00C555B2" w:rsidRDefault="00963CF1" w:rsidP="00EA41EB">
            <w:pPr>
              <w:jc w:val="both"/>
              <w:rPr>
                <w:rFonts w:ascii="Times New Roman" w:hAnsi="Times New Roman" w:cs="Times New Roman"/>
                <w:sz w:val="23"/>
                <w:szCs w:val="23"/>
              </w:rPr>
            </w:pPr>
            <w:r w:rsidRPr="00C555B2">
              <w:rPr>
                <w:rFonts w:ascii="Times New Roman" w:hAnsi="Times New Roman" w:cs="Times New Roman"/>
                <w:sz w:val="23"/>
                <w:szCs w:val="23"/>
              </w:rPr>
              <w:t>167.46</w:t>
            </w:r>
          </w:p>
        </w:tc>
        <w:tc>
          <w:tcPr>
            <w:tcW w:w="0" w:type="auto"/>
            <w:hideMark/>
          </w:tcPr>
          <w:p w14:paraId="5A1CFDF8" w14:textId="77777777" w:rsidR="00963CF1" w:rsidRPr="00C555B2" w:rsidRDefault="00963CF1" w:rsidP="00EA41EB">
            <w:pPr>
              <w:jc w:val="both"/>
              <w:rPr>
                <w:rFonts w:ascii="Times New Roman" w:hAnsi="Times New Roman" w:cs="Times New Roman"/>
                <w:sz w:val="23"/>
                <w:szCs w:val="23"/>
              </w:rPr>
            </w:pPr>
            <w:r w:rsidRPr="00C555B2">
              <w:rPr>
                <w:rFonts w:ascii="Times New Roman" w:hAnsi="Times New Roman" w:cs="Times New Roman"/>
                <w:sz w:val="23"/>
                <w:szCs w:val="23"/>
              </w:rPr>
              <w:t>189.34</w:t>
            </w:r>
          </w:p>
        </w:tc>
        <w:tc>
          <w:tcPr>
            <w:tcW w:w="0" w:type="auto"/>
            <w:hideMark/>
          </w:tcPr>
          <w:p w14:paraId="254809EF" w14:textId="77777777" w:rsidR="00963CF1" w:rsidRPr="00C555B2" w:rsidRDefault="00963CF1" w:rsidP="00EA41EB">
            <w:pPr>
              <w:jc w:val="both"/>
              <w:rPr>
                <w:rFonts w:ascii="Times New Roman" w:hAnsi="Times New Roman" w:cs="Times New Roman"/>
                <w:sz w:val="23"/>
                <w:szCs w:val="23"/>
              </w:rPr>
            </w:pPr>
            <w:r w:rsidRPr="00C555B2">
              <w:rPr>
                <w:rFonts w:ascii="Times New Roman" w:hAnsi="Times New Roman" w:cs="Times New Roman"/>
                <w:sz w:val="23"/>
                <w:szCs w:val="23"/>
              </w:rPr>
              <w:t>85.57</w:t>
            </w:r>
          </w:p>
        </w:tc>
      </w:tr>
      <w:tr w:rsidR="00963CF1" w:rsidRPr="00C555B2" w14:paraId="2B16117E" w14:textId="77777777" w:rsidTr="00EA41EB">
        <w:tc>
          <w:tcPr>
            <w:tcW w:w="0" w:type="auto"/>
            <w:hideMark/>
          </w:tcPr>
          <w:p w14:paraId="5AFD1B36" w14:textId="77777777" w:rsidR="00963CF1" w:rsidRPr="00C555B2" w:rsidRDefault="00963CF1" w:rsidP="00EA41EB">
            <w:pPr>
              <w:jc w:val="both"/>
              <w:rPr>
                <w:rFonts w:ascii="Times New Roman" w:hAnsi="Times New Roman" w:cs="Times New Roman"/>
                <w:sz w:val="23"/>
                <w:szCs w:val="23"/>
              </w:rPr>
            </w:pPr>
            <w:r w:rsidRPr="00C555B2">
              <w:rPr>
                <w:rFonts w:ascii="Times New Roman" w:hAnsi="Times New Roman" w:cs="Times New Roman"/>
                <w:b/>
                <w:bCs/>
                <w:sz w:val="23"/>
                <w:szCs w:val="23"/>
              </w:rPr>
              <w:t>T7</w:t>
            </w:r>
            <w:r w:rsidRPr="00C555B2">
              <w:rPr>
                <w:rFonts w:ascii="Times New Roman" w:hAnsi="Times New Roman" w:cs="Times New Roman"/>
                <w:sz w:val="23"/>
                <w:szCs w:val="23"/>
              </w:rPr>
              <w:t xml:space="preserve"> – 60% RDF + Vermicompost @10.8kg + Biofertilizer</w:t>
            </w:r>
          </w:p>
        </w:tc>
        <w:tc>
          <w:tcPr>
            <w:tcW w:w="0" w:type="auto"/>
            <w:hideMark/>
          </w:tcPr>
          <w:p w14:paraId="3B09D2BD" w14:textId="77777777" w:rsidR="00963CF1" w:rsidRPr="00C555B2" w:rsidRDefault="00963CF1" w:rsidP="00EA41EB">
            <w:pPr>
              <w:jc w:val="both"/>
              <w:rPr>
                <w:rFonts w:ascii="Times New Roman" w:hAnsi="Times New Roman" w:cs="Times New Roman"/>
                <w:sz w:val="23"/>
                <w:szCs w:val="23"/>
              </w:rPr>
            </w:pPr>
            <w:r w:rsidRPr="00C555B2">
              <w:rPr>
                <w:rFonts w:ascii="Times New Roman" w:hAnsi="Times New Roman" w:cs="Times New Roman"/>
                <w:sz w:val="23"/>
                <w:szCs w:val="23"/>
              </w:rPr>
              <w:t>128.00</w:t>
            </w:r>
          </w:p>
        </w:tc>
        <w:tc>
          <w:tcPr>
            <w:tcW w:w="0" w:type="auto"/>
            <w:hideMark/>
          </w:tcPr>
          <w:p w14:paraId="02E67AA0" w14:textId="77777777" w:rsidR="00963CF1" w:rsidRPr="00C555B2" w:rsidRDefault="00963CF1" w:rsidP="00EA41EB">
            <w:pPr>
              <w:jc w:val="both"/>
              <w:rPr>
                <w:rFonts w:ascii="Times New Roman" w:hAnsi="Times New Roman" w:cs="Times New Roman"/>
                <w:sz w:val="23"/>
                <w:szCs w:val="23"/>
              </w:rPr>
            </w:pPr>
            <w:r w:rsidRPr="00C555B2">
              <w:rPr>
                <w:rFonts w:ascii="Times New Roman" w:hAnsi="Times New Roman" w:cs="Times New Roman"/>
                <w:sz w:val="23"/>
                <w:szCs w:val="23"/>
              </w:rPr>
              <w:t>57.84</w:t>
            </w:r>
          </w:p>
        </w:tc>
        <w:tc>
          <w:tcPr>
            <w:tcW w:w="0" w:type="auto"/>
            <w:hideMark/>
          </w:tcPr>
          <w:p w14:paraId="5EFAF70F" w14:textId="77777777" w:rsidR="00963CF1" w:rsidRPr="00C555B2" w:rsidRDefault="00963CF1" w:rsidP="00EA41EB">
            <w:pPr>
              <w:jc w:val="both"/>
              <w:rPr>
                <w:rFonts w:ascii="Times New Roman" w:hAnsi="Times New Roman" w:cs="Times New Roman"/>
                <w:sz w:val="23"/>
                <w:szCs w:val="23"/>
              </w:rPr>
            </w:pPr>
            <w:r w:rsidRPr="00C555B2">
              <w:rPr>
                <w:rFonts w:ascii="Times New Roman" w:hAnsi="Times New Roman" w:cs="Times New Roman"/>
                <w:sz w:val="23"/>
                <w:szCs w:val="23"/>
              </w:rPr>
              <w:t>140.10</w:t>
            </w:r>
          </w:p>
        </w:tc>
        <w:tc>
          <w:tcPr>
            <w:tcW w:w="876" w:type="dxa"/>
            <w:hideMark/>
          </w:tcPr>
          <w:p w14:paraId="5CE4D75C" w14:textId="77777777" w:rsidR="00963CF1" w:rsidRPr="00C555B2" w:rsidRDefault="00963CF1" w:rsidP="00EA41EB">
            <w:pPr>
              <w:jc w:val="both"/>
              <w:rPr>
                <w:rFonts w:ascii="Times New Roman" w:hAnsi="Times New Roman" w:cs="Times New Roman"/>
                <w:sz w:val="23"/>
                <w:szCs w:val="23"/>
              </w:rPr>
            </w:pPr>
            <w:r w:rsidRPr="00C555B2">
              <w:rPr>
                <w:rFonts w:ascii="Times New Roman" w:hAnsi="Times New Roman" w:cs="Times New Roman"/>
                <w:sz w:val="23"/>
                <w:szCs w:val="23"/>
              </w:rPr>
              <w:t>166.29</w:t>
            </w:r>
          </w:p>
        </w:tc>
        <w:tc>
          <w:tcPr>
            <w:tcW w:w="1180" w:type="dxa"/>
            <w:hideMark/>
          </w:tcPr>
          <w:p w14:paraId="5226DE41" w14:textId="77777777" w:rsidR="00963CF1" w:rsidRPr="00C555B2" w:rsidRDefault="00963CF1" w:rsidP="00EA41EB">
            <w:pPr>
              <w:jc w:val="both"/>
              <w:rPr>
                <w:rFonts w:ascii="Times New Roman" w:hAnsi="Times New Roman" w:cs="Times New Roman"/>
                <w:sz w:val="23"/>
                <w:szCs w:val="23"/>
              </w:rPr>
            </w:pPr>
            <w:r w:rsidRPr="00C555B2">
              <w:rPr>
                <w:rFonts w:ascii="Times New Roman" w:hAnsi="Times New Roman" w:cs="Times New Roman"/>
                <w:sz w:val="23"/>
                <w:szCs w:val="23"/>
              </w:rPr>
              <w:t>194.74</w:t>
            </w:r>
          </w:p>
        </w:tc>
        <w:tc>
          <w:tcPr>
            <w:tcW w:w="0" w:type="auto"/>
            <w:hideMark/>
          </w:tcPr>
          <w:p w14:paraId="38294ACA" w14:textId="77777777" w:rsidR="00963CF1" w:rsidRPr="00C555B2" w:rsidRDefault="00963CF1" w:rsidP="00EA41EB">
            <w:pPr>
              <w:jc w:val="both"/>
              <w:rPr>
                <w:rFonts w:ascii="Times New Roman" w:hAnsi="Times New Roman" w:cs="Times New Roman"/>
                <w:sz w:val="23"/>
                <w:szCs w:val="23"/>
              </w:rPr>
            </w:pPr>
            <w:r w:rsidRPr="00C555B2">
              <w:rPr>
                <w:rFonts w:ascii="Times New Roman" w:hAnsi="Times New Roman" w:cs="Times New Roman"/>
                <w:sz w:val="23"/>
                <w:szCs w:val="23"/>
              </w:rPr>
              <w:t>262.74</w:t>
            </w:r>
          </w:p>
        </w:tc>
        <w:tc>
          <w:tcPr>
            <w:tcW w:w="0" w:type="auto"/>
            <w:hideMark/>
          </w:tcPr>
          <w:p w14:paraId="232705CB" w14:textId="77777777" w:rsidR="00963CF1" w:rsidRPr="00C555B2" w:rsidRDefault="00963CF1" w:rsidP="00EA41EB">
            <w:pPr>
              <w:jc w:val="both"/>
              <w:rPr>
                <w:rFonts w:ascii="Times New Roman" w:hAnsi="Times New Roman" w:cs="Times New Roman"/>
                <w:sz w:val="23"/>
                <w:szCs w:val="23"/>
              </w:rPr>
            </w:pPr>
            <w:r w:rsidRPr="00C555B2">
              <w:rPr>
                <w:rFonts w:ascii="Times New Roman" w:hAnsi="Times New Roman" w:cs="Times New Roman"/>
                <w:sz w:val="23"/>
                <w:szCs w:val="23"/>
              </w:rPr>
              <w:t>116.78</w:t>
            </w:r>
          </w:p>
        </w:tc>
      </w:tr>
      <w:tr w:rsidR="00963CF1" w:rsidRPr="00C555B2" w14:paraId="1DE01B98" w14:textId="77777777" w:rsidTr="00EA41EB">
        <w:tc>
          <w:tcPr>
            <w:tcW w:w="0" w:type="auto"/>
            <w:hideMark/>
          </w:tcPr>
          <w:p w14:paraId="08A9D2F6" w14:textId="77777777" w:rsidR="00963CF1" w:rsidRPr="00C555B2" w:rsidRDefault="00963CF1" w:rsidP="00EA41EB">
            <w:pPr>
              <w:jc w:val="both"/>
              <w:rPr>
                <w:rFonts w:ascii="Times New Roman" w:hAnsi="Times New Roman" w:cs="Times New Roman"/>
                <w:sz w:val="23"/>
                <w:szCs w:val="23"/>
              </w:rPr>
            </w:pPr>
            <w:r w:rsidRPr="00C555B2">
              <w:rPr>
                <w:rFonts w:ascii="Times New Roman" w:hAnsi="Times New Roman" w:cs="Times New Roman"/>
                <w:b/>
                <w:bCs/>
                <w:sz w:val="23"/>
                <w:szCs w:val="23"/>
              </w:rPr>
              <w:t>T8</w:t>
            </w:r>
            <w:r w:rsidRPr="00C555B2">
              <w:rPr>
                <w:rFonts w:ascii="Times New Roman" w:hAnsi="Times New Roman" w:cs="Times New Roman"/>
                <w:sz w:val="23"/>
                <w:szCs w:val="23"/>
              </w:rPr>
              <w:t xml:space="preserve"> – 100% Vermicompost @20kg</w:t>
            </w:r>
          </w:p>
        </w:tc>
        <w:tc>
          <w:tcPr>
            <w:tcW w:w="0" w:type="auto"/>
            <w:hideMark/>
          </w:tcPr>
          <w:p w14:paraId="760EE614" w14:textId="77777777" w:rsidR="00963CF1" w:rsidRPr="00C555B2" w:rsidRDefault="00963CF1" w:rsidP="00EA41EB">
            <w:pPr>
              <w:jc w:val="both"/>
              <w:rPr>
                <w:rFonts w:ascii="Times New Roman" w:hAnsi="Times New Roman" w:cs="Times New Roman"/>
                <w:sz w:val="23"/>
                <w:szCs w:val="23"/>
              </w:rPr>
            </w:pPr>
            <w:r w:rsidRPr="00C555B2">
              <w:rPr>
                <w:rFonts w:ascii="Times New Roman" w:hAnsi="Times New Roman" w:cs="Times New Roman"/>
                <w:sz w:val="23"/>
                <w:szCs w:val="23"/>
              </w:rPr>
              <w:t>99.00</w:t>
            </w:r>
          </w:p>
        </w:tc>
        <w:tc>
          <w:tcPr>
            <w:tcW w:w="0" w:type="auto"/>
            <w:hideMark/>
          </w:tcPr>
          <w:p w14:paraId="349D8EBE" w14:textId="77777777" w:rsidR="00963CF1" w:rsidRPr="00C555B2" w:rsidRDefault="00963CF1" w:rsidP="00EA41EB">
            <w:pPr>
              <w:jc w:val="both"/>
              <w:rPr>
                <w:rFonts w:ascii="Times New Roman" w:hAnsi="Times New Roman" w:cs="Times New Roman"/>
                <w:sz w:val="23"/>
                <w:szCs w:val="23"/>
              </w:rPr>
            </w:pPr>
            <w:r w:rsidRPr="00C555B2">
              <w:rPr>
                <w:rFonts w:ascii="Times New Roman" w:hAnsi="Times New Roman" w:cs="Times New Roman"/>
                <w:sz w:val="23"/>
                <w:szCs w:val="23"/>
              </w:rPr>
              <w:t>48.71</w:t>
            </w:r>
          </w:p>
        </w:tc>
        <w:tc>
          <w:tcPr>
            <w:tcW w:w="0" w:type="auto"/>
            <w:hideMark/>
          </w:tcPr>
          <w:p w14:paraId="1B79E412" w14:textId="77777777" w:rsidR="00963CF1" w:rsidRPr="00C555B2" w:rsidRDefault="00963CF1" w:rsidP="00EA41EB">
            <w:pPr>
              <w:jc w:val="both"/>
              <w:rPr>
                <w:rFonts w:ascii="Times New Roman" w:hAnsi="Times New Roman" w:cs="Times New Roman"/>
                <w:sz w:val="23"/>
                <w:szCs w:val="23"/>
              </w:rPr>
            </w:pPr>
            <w:r w:rsidRPr="00C555B2">
              <w:rPr>
                <w:rFonts w:ascii="Times New Roman" w:hAnsi="Times New Roman" w:cs="Times New Roman"/>
                <w:sz w:val="23"/>
                <w:szCs w:val="23"/>
              </w:rPr>
              <w:t>98.64</w:t>
            </w:r>
          </w:p>
        </w:tc>
        <w:tc>
          <w:tcPr>
            <w:tcW w:w="876" w:type="dxa"/>
            <w:hideMark/>
          </w:tcPr>
          <w:p w14:paraId="2E2F403C" w14:textId="77777777" w:rsidR="00963CF1" w:rsidRPr="00C555B2" w:rsidRDefault="00963CF1" w:rsidP="00EA41EB">
            <w:pPr>
              <w:jc w:val="both"/>
              <w:rPr>
                <w:rFonts w:ascii="Times New Roman" w:hAnsi="Times New Roman" w:cs="Times New Roman"/>
                <w:sz w:val="23"/>
                <w:szCs w:val="23"/>
              </w:rPr>
            </w:pPr>
            <w:r w:rsidRPr="00C555B2">
              <w:rPr>
                <w:rFonts w:ascii="Times New Roman" w:hAnsi="Times New Roman" w:cs="Times New Roman"/>
                <w:sz w:val="23"/>
                <w:szCs w:val="23"/>
              </w:rPr>
              <w:t>151.27</w:t>
            </w:r>
          </w:p>
        </w:tc>
        <w:tc>
          <w:tcPr>
            <w:tcW w:w="1180" w:type="dxa"/>
            <w:hideMark/>
          </w:tcPr>
          <w:p w14:paraId="65C01264" w14:textId="77777777" w:rsidR="00963CF1" w:rsidRPr="00C555B2" w:rsidRDefault="00963CF1" w:rsidP="00EA41EB">
            <w:pPr>
              <w:jc w:val="both"/>
              <w:rPr>
                <w:rFonts w:ascii="Times New Roman" w:hAnsi="Times New Roman" w:cs="Times New Roman"/>
                <w:sz w:val="23"/>
                <w:szCs w:val="23"/>
              </w:rPr>
            </w:pPr>
            <w:r w:rsidRPr="00C555B2">
              <w:rPr>
                <w:rFonts w:ascii="Times New Roman" w:hAnsi="Times New Roman" w:cs="Times New Roman"/>
                <w:sz w:val="23"/>
                <w:szCs w:val="23"/>
              </w:rPr>
              <w:t>163.76</w:t>
            </w:r>
          </w:p>
        </w:tc>
        <w:tc>
          <w:tcPr>
            <w:tcW w:w="0" w:type="auto"/>
            <w:hideMark/>
          </w:tcPr>
          <w:p w14:paraId="148E62F1" w14:textId="77777777" w:rsidR="00963CF1" w:rsidRPr="00C555B2" w:rsidRDefault="00963CF1" w:rsidP="00EA41EB">
            <w:pPr>
              <w:jc w:val="both"/>
              <w:rPr>
                <w:rFonts w:ascii="Times New Roman" w:hAnsi="Times New Roman" w:cs="Times New Roman"/>
                <w:sz w:val="23"/>
                <w:szCs w:val="23"/>
              </w:rPr>
            </w:pPr>
            <w:r w:rsidRPr="00C555B2">
              <w:rPr>
                <w:rFonts w:ascii="Times New Roman" w:hAnsi="Times New Roman" w:cs="Times New Roman"/>
                <w:sz w:val="23"/>
                <w:szCs w:val="23"/>
              </w:rPr>
              <w:t>181.67</w:t>
            </w:r>
          </w:p>
        </w:tc>
        <w:tc>
          <w:tcPr>
            <w:tcW w:w="0" w:type="auto"/>
            <w:hideMark/>
          </w:tcPr>
          <w:p w14:paraId="35767E82" w14:textId="77777777" w:rsidR="00963CF1" w:rsidRPr="00C555B2" w:rsidRDefault="00963CF1" w:rsidP="00EA41EB">
            <w:pPr>
              <w:jc w:val="both"/>
              <w:rPr>
                <w:rFonts w:ascii="Times New Roman" w:hAnsi="Times New Roman" w:cs="Times New Roman"/>
                <w:sz w:val="23"/>
                <w:szCs w:val="23"/>
              </w:rPr>
            </w:pPr>
            <w:r w:rsidRPr="00C555B2">
              <w:rPr>
                <w:rFonts w:ascii="Times New Roman" w:hAnsi="Times New Roman" w:cs="Times New Roman"/>
                <w:sz w:val="23"/>
                <w:szCs w:val="23"/>
              </w:rPr>
              <w:t>80.44</w:t>
            </w:r>
          </w:p>
        </w:tc>
      </w:tr>
      <w:tr w:rsidR="00963CF1" w:rsidRPr="00C555B2" w14:paraId="0F1B3B4F" w14:textId="77777777" w:rsidTr="00EA41EB">
        <w:tc>
          <w:tcPr>
            <w:tcW w:w="0" w:type="auto"/>
            <w:hideMark/>
          </w:tcPr>
          <w:p w14:paraId="398F4BF1" w14:textId="77777777" w:rsidR="00963CF1" w:rsidRPr="00C555B2" w:rsidRDefault="00963CF1" w:rsidP="00EA41EB">
            <w:pPr>
              <w:jc w:val="both"/>
              <w:rPr>
                <w:rFonts w:ascii="Times New Roman" w:hAnsi="Times New Roman" w:cs="Times New Roman"/>
                <w:sz w:val="23"/>
                <w:szCs w:val="23"/>
              </w:rPr>
            </w:pPr>
            <w:r w:rsidRPr="00C555B2">
              <w:rPr>
                <w:rFonts w:ascii="Times New Roman" w:hAnsi="Times New Roman" w:cs="Times New Roman"/>
                <w:b/>
                <w:bCs/>
                <w:sz w:val="23"/>
                <w:szCs w:val="23"/>
              </w:rPr>
              <w:t>T9</w:t>
            </w:r>
            <w:r w:rsidRPr="00C555B2">
              <w:rPr>
                <w:rFonts w:ascii="Times New Roman" w:hAnsi="Times New Roman" w:cs="Times New Roman"/>
                <w:sz w:val="23"/>
                <w:szCs w:val="23"/>
              </w:rPr>
              <w:t xml:space="preserve"> – 100% Biofertilizer</w:t>
            </w:r>
          </w:p>
        </w:tc>
        <w:tc>
          <w:tcPr>
            <w:tcW w:w="0" w:type="auto"/>
            <w:hideMark/>
          </w:tcPr>
          <w:p w14:paraId="49613F75" w14:textId="77777777" w:rsidR="00963CF1" w:rsidRPr="00C555B2" w:rsidRDefault="00963CF1" w:rsidP="00EA41EB">
            <w:pPr>
              <w:jc w:val="both"/>
              <w:rPr>
                <w:rFonts w:ascii="Times New Roman" w:hAnsi="Times New Roman" w:cs="Times New Roman"/>
                <w:sz w:val="23"/>
                <w:szCs w:val="23"/>
              </w:rPr>
            </w:pPr>
            <w:r w:rsidRPr="00C555B2">
              <w:rPr>
                <w:rFonts w:ascii="Times New Roman" w:hAnsi="Times New Roman" w:cs="Times New Roman"/>
                <w:sz w:val="23"/>
                <w:szCs w:val="23"/>
              </w:rPr>
              <w:t>106.67</w:t>
            </w:r>
          </w:p>
        </w:tc>
        <w:tc>
          <w:tcPr>
            <w:tcW w:w="0" w:type="auto"/>
            <w:hideMark/>
          </w:tcPr>
          <w:p w14:paraId="32CC3C5A" w14:textId="77777777" w:rsidR="00963CF1" w:rsidRPr="00C555B2" w:rsidRDefault="00963CF1" w:rsidP="00EA41EB">
            <w:pPr>
              <w:jc w:val="both"/>
              <w:rPr>
                <w:rFonts w:ascii="Times New Roman" w:hAnsi="Times New Roman" w:cs="Times New Roman"/>
                <w:sz w:val="23"/>
                <w:szCs w:val="23"/>
              </w:rPr>
            </w:pPr>
            <w:r w:rsidRPr="00C555B2">
              <w:rPr>
                <w:rFonts w:ascii="Times New Roman" w:hAnsi="Times New Roman" w:cs="Times New Roman"/>
                <w:sz w:val="23"/>
                <w:szCs w:val="23"/>
              </w:rPr>
              <w:t>47.75</w:t>
            </w:r>
          </w:p>
        </w:tc>
        <w:tc>
          <w:tcPr>
            <w:tcW w:w="0" w:type="auto"/>
            <w:hideMark/>
          </w:tcPr>
          <w:p w14:paraId="60342228" w14:textId="77777777" w:rsidR="00963CF1" w:rsidRPr="00C555B2" w:rsidRDefault="00963CF1" w:rsidP="00EA41EB">
            <w:pPr>
              <w:jc w:val="both"/>
              <w:rPr>
                <w:rFonts w:ascii="Times New Roman" w:hAnsi="Times New Roman" w:cs="Times New Roman"/>
                <w:sz w:val="23"/>
                <w:szCs w:val="23"/>
              </w:rPr>
            </w:pPr>
            <w:r w:rsidRPr="00C555B2">
              <w:rPr>
                <w:rFonts w:ascii="Times New Roman" w:hAnsi="Times New Roman" w:cs="Times New Roman"/>
                <w:sz w:val="23"/>
                <w:szCs w:val="23"/>
              </w:rPr>
              <w:t>91.26</w:t>
            </w:r>
          </w:p>
        </w:tc>
        <w:tc>
          <w:tcPr>
            <w:tcW w:w="876" w:type="dxa"/>
            <w:hideMark/>
          </w:tcPr>
          <w:p w14:paraId="4B0F5416" w14:textId="77777777" w:rsidR="00963CF1" w:rsidRPr="00C555B2" w:rsidRDefault="00963CF1" w:rsidP="00EA41EB">
            <w:pPr>
              <w:jc w:val="both"/>
              <w:rPr>
                <w:rFonts w:ascii="Times New Roman" w:hAnsi="Times New Roman" w:cs="Times New Roman"/>
                <w:sz w:val="23"/>
                <w:szCs w:val="23"/>
              </w:rPr>
            </w:pPr>
            <w:r w:rsidRPr="00C555B2">
              <w:rPr>
                <w:rFonts w:ascii="Times New Roman" w:hAnsi="Times New Roman" w:cs="Times New Roman"/>
                <w:sz w:val="23"/>
                <w:szCs w:val="23"/>
              </w:rPr>
              <w:t>146.70</w:t>
            </w:r>
          </w:p>
        </w:tc>
        <w:tc>
          <w:tcPr>
            <w:tcW w:w="1180" w:type="dxa"/>
            <w:hideMark/>
          </w:tcPr>
          <w:p w14:paraId="2619BDFD" w14:textId="77777777" w:rsidR="00963CF1" w:rsidRPr="00C555B2" w:rsidRDefault="00963CF1" w:rsidP="00EA41EB">
            <w:pPr>
              <w:jc w:val="both"/>
              <w:rPr>
                <w:rFonts w:ascii="Times New Roman" w:hAnsi="Times New Roman" w:cs="Times New Roman"/>
                <w:sz w:val="23"/>
                <w:szCs w:val="23"/>
              </w:rPr>
            </w:pPr>
            <w:r w:rsidRPr="00C555B2">
              <w:rPr>
                <w:rFonts w:ascii="Times New Roman" w:hAnsi="Times New Roman" w:cs="Times New Roman"/>
                <w:sz w:val="23"/>
                <w:szCs w:val="23"/>
              </w:rPr>
              <w:t>150.88</w:t>
            </w:r>
          </w:p>
        </w:tc>
        <w:tc>
          <w:tcPr>
            <w:tcW w:w="0" w:type="auto"/>
            <w:hideMark/>
          </w:tcPr>
          <w:p w14:paraId="449A5F43" w14:textId="77777777" w:rsidR="00963CF1" w:rsidRPr="00C555B2" w:rsidRDefault="00963CF1" w:rsidP="00EA41EB">
            <w:pPr>
              <w:jc w:val="both"/>
              <w:rPr>
                <w:rFonts w:ascii="Times New Roman" w:hAnsi="Times New Roman" w:cs="Times New Roman"/>
                <w:sz w:val="23"/>
                <w:szCs w:val="23"/>
              </w:rPr>
            </w:pPr>
            <w:r w:rsidRPr="00C555B2">
              <w:rPr>
                <w:rFonts w:ascii="Times New Roman" w:hAnsi="Times New Roman" w:cs="Times New Roman"/>
                <w:sz w:val="23"/>
                <w:szCs w:val="23"/>
              </w:rPr>
              <w:t>158.15</w:t>
            </w:r>
          </w:p>
        </w:tc>
        <w:tc>
          <w:tcPr>
            <w:tcW w:w="0" w:type="auto"/>
            <w:hideMark/>
          </w:tcPr>
          <w:p w14:paraId="71456AB3" w14:textId="77777777" w:rsidR="00963CF1" w:rsidRPr="00C555B2" w:rsidRDefault="00963CF1" w:rsidP="00EA41EB">
            <w:pPr>
              <w:jc w:val="both"/>
              <w:rPr>
                <w:rFonts w:ascii="Times New Roman" w:hAnsi="Times New Roman" w:cs="Times New Roman"/>
                <w:sz w:val="23"/>
                <w:szCs w:val="23"/>
              </w:rPr>
            </w:pPr>
            <w:r w:rsidRPr="00C555B2">
              <w:rPr>
                <w:rFonts w:ascii="Times New Roman" w:hAnsi="Times New Roman" w:cs="Times New Roman"/>
                <w:sz w:val="23"/>
                <w:szCs w:val="23"/>
              </w:rPr>
              <w:t>73.73</w:t>
            </w:r>
          </w:p>
        </w:tc>
      </w:tr>
      <w:tr w:rsidR="00963CF1" w:rsidRPr="00C555B2" w14:paraId="33D9AAE7" w14:textId="77777777" w:rsidTr="00EA41EB">
        <w:tc>
          <w:tcPr>
            <w:tcW w:w="0" w:type="auto"/>
            <w:hideMark/>
          </w:tcPr>
          <w:p w14:paraId="22BEF6EE" w14:textId="77777777" w:rsidR="00963CF1" w:rsidRPr="00C555B2" w:rsidRDefault="00963CF1" w:rsidP="00EA41EB">
            <w:pPr>
              <w:jc w:val="both"/>
              <w:rPr>
                <w:rFonts w:ascii="Times New Roman" w:hAnsi="Times New Roman" w:cs="Times New Roman"/>
                <w:sz w:val="23"/>
                <w:szCs w:val="23"/>
              </w:rPr>
            </w:pPr>
            <w:r w:rsidRPr="00C555B2">
              <w:rPr>
                <w:rFonts w:ascii="Times New Roman" w:hAnsi="Times New Roman" w:cs="Times New Roman"/>
                <w:b/>
                <w:bCs/>
                <w:sz w:val="23"/>
                <w:szCs w:val="23"/>
              </w:rPr>
              <w:t>C.D. (P=0.05)</w:t>
            </w:r>
          </w:p>
        </w:tc>
        <w:tc>
          <w:tcPr>
            <w:tcW w:w="0" w:type="auto"/>
            <w:hideMark/>
          </w:tcPr>
          <w:p w14:paraId="1313C8E7" w14:textId="77777777" w:rsidR="00963CF1" w:rsidRPr="00C555B2" w:rsidRDefault="00963CF1" w:rsidP="00EA41EB">
            <w:pPr>
              <w:jc w:val="both"/>
              <w:rPr>
                <w:rFonts w:ascii="Times New Roman" w:hAnsi="Times New Roman" w:cs="Times New Roman"/>
                <w:sz w:val="23"/>
                <w:szCs w:val="23"/>
              </w:rPr>
            </w:pPr>
            <w:r w:rsidRPr="00C555B2">
              <w:rPr>
                <w:rFonts w:ascii="Times New Roman" w:hAnsi="Times New Roman" w:cs="Times New Roman"/>
                <w:sz w:val="23"/>
                <w:szCs w:val="23"/>
              </w:rPr>
              <w:t>N/A</w:t>
            </w:r>
          </w:p>
        </w:tc>
        <w:tc>
          <w:tcPr>
            <w:tcW w:w="0" w:type="auto"/>
            <w:hideMark/>
          </w:tcPr>
          <w:p w14:paraId="790F017C" w14:textId="77777777" w:rsidR="00963CF1" w:rsidRPr="00C555B2" w:rsidRDefault="00963CF1" w:rsidP="00EA41EB">
            <w:pPr>
              <w:jc w:val="both"/>
              <w:rPr>
                <w:rFonts w:ascii="Times New Roman" w:hAnsi="Times New Roman" w:cs="Times New Roman"/>
                <w:sz w:val="23"/>
                <w:szCs w:val="23"/>
              </w:rPr>
            </w:pPr>
            <w:r w:rsidRPr="00C555B2">
              <w:rPr>
                <w:rFonts w:ascii="Times New Roman" w:hAnsi="Times New Roman" w:cs="Times New Roman"/>
                <w:sz w:val="23"/>
                <w:szCs w:val="23"/>
              </w:rPr>
              <w:t>1.42</w:t>
            </w:r>
          </w:p>
        </w:tc>
        <w:tc>
          <w:tcPr>
            <w:tcW w:w="0" w:type="auto"/>
            <w:hideMark/>
          </w:tcPr>
          <w:p w14:paraId="4FB8DB65" w14:textId="77777777" w:rsidR="00963CF1" w:rsidRPr="00C555B2" w:rsidRDefault="00963CF1" w:rsidP="00EA41EB">
            <w:pPr>
              <w:jc w:val="both"/>
              <w:rPr>
                <w:rFonts w:ascii="Times New Roman" w:hAnsi="Times New Roman" w:cs="Times New Roman"/>
                <w:sz w:val="23"/>
                <w:szCs w:val="23"/>
              </w:rPr>
            </w:pPr>
            <w:r w:rsidRPr="00C555B2">
              <w:rPr>
                <w:rFonts w:ascii="Times New Roman" w:hAnsi="Times New Roman" w:cs="Times New Roman"/>
                <w:sz w:val="23"/>
                <w:szCs w:val="23"/>
              </w:rPr>
              <w:t>6.96</w:t>
            </w:r>
          </w:p>
        </w:tc>
        <w:tc>
          <w:tcPr>
            <w:tcW w:w="876" w:type="dxa"/>
            <w:hideMark/>
          </w:tcPr>
          <w:p w14:paraId="01C59A85" w14:textId="77777777" w:rsidR="00963CF1" w:rsidRPr="00C555B2" w:rsidRDefault="00963CF1" w:rsidP="00EA41EB">
            <w:pPr>
              <w:jc w:val="both"/>
              <w:rPr>
                <w:rFonts w:ascii="Times New Roman" w:hAnsi="Times New Roman" w:cs="Times New Roman"/>
                <w:sz w:val="23"/>
                <w:szCs w:val="23"/>
              </w:rPr>
            </w:pPr>
            <w:r w:rsidRPr="00C555B2">
              <w:rPr>
                <w:rFonts w:ascii="Times New Roman" w:hAnsi="Times New Roman" w:cs="Times New Roman"/>
                <w:sz w:val="23"/>
                <w:szCs w:val="23"/>
              </w:rPr>
              <w:t>3.14</w:t>
            </w:r>
          </w:p>
        </w:tc>
        <w:tc>
          <w:tcPr>
            <w:tcW w:w="1180" w:type="dxa"/>
            <w:hideMark/>
          </w:tcPr>
          <w:p w14:paraId="14C59837" w14:textId="77777777" w:rsidR="00963CF1" w:rsidRPr="00C555B2" w:rsidRDefault="00963CF1" w:rsidP="00EA41EB">
            <w:pPr>
              <w:jc w:val="both"/>
              <w:rPr>
                <w:rFonts w:ascii="Times New Roman" w:hAnsi="Times New Roman" w:cs="Times New Roman"/>
                <w:sz w:val="23"/>
                <w:szCs w:val="23"/>
              </w:rPr>
            </w:pPr>
            <w:r w:rsidRPr="00C555B2">
              <w:rPr>
                <w:rFonts w:ascii="Times New Roman" w:hAnsi="Times New Roman" w:cs="Times New Roman"/>
                <w:sz w:val="23"/>
                <w:szCs w:val="23"/>
              </w:rPr>
              <w:t>2.50</w:t>
            </w:r>
          </w:p>
        </w:tc>
        <w:tc>
          <w:tcPr>
            <w:tcW w:w="0" w:type="auto"/>
            <w:hideMark/>
          </w:tcPr>
          <w:p w14:paraId="7B6D3CC9" w14:textId="77777777" w:rsidR="00963CF1" w:rsidRPr="00C555B2" w:rsidRDefault="00963CF1" w:rsidP="00EA41EB">
            <w:pPr>
              <w:jc w:val="both"/>
              <w:rPr>
                <w:rFonts w:ascii="Times New Roman" w:hAnsi="Times New Roman" w:cs="Times New Roman"/>
                <w:sz w:val="23"/>
                <w:szCs w:val="23"/>
              </w:rPr>
            </w:pPr>
            <w:r w:rsidRPr="00C555B2">
              <w:rPr>
                <w:rFonts w:ascii="Times New Roman" w:hAnsi="Times New Roman" w:cs="Times New Roman"/>
                <w:sz w:val="23"/>
                <w:szCs w:val="23"/>
              </w:rPr>
              <w:t>9.28</w:t>
            </w:r>
          </w:p>
        </w:tc>
        <w:tc>
          <w:tcPr>
            <w:tcW w:w="0" w:type="auto"/>
            <w:hideMark/>
          </w:tcPr>
          <w:p w14:paraId="28C1F4D0" w14:textId="77777777" w:rsidR="00963CF1" w:rsidRPr="00C555B2" w:rsidRDefault="00963CF1" w:rsidP="00EA41EB">
            <w:pPr>
              <w:jc w:val="both"/>
              <w:rPr>
                <w:rFonts w:ascii="Times New Roman" w:hAnsi="Times New Roman" w:cs="Times New Roman"/>
                <w:sz w:val="23"/>
                <w:szCs w:val="23"/>
              </w:rPr>
            </w:pPr>
            <w:r w:rsidRPr="00C555B2">
              <w:rPr>
                <w:rFonts w:ascii="Times New Roman" w:hAnsi="Times New Roman" w:cs="Times New Roman"/>
                <w:sz w:val="23"/>
                <w:szCs w:val="23"/>
              </w:rPr>
              <w:t>4.09</w:t>
            </w:r>
          </w:p>
        </w:tc>
      </w:tr>
      <w:tr w:rsidR="00963CF1" w:rsidRPr="00C555B2" w14:paraId="4CD42D7A" w14:textId="77777777" w:rsidTr="00EA41EB">
        <w:tc>
          <w:tcPr>
            <w:tcW w:w="0" w:type="auto"/>
            <w:hideMark/>
          </w:tcPr>
          <w:p w14:paraId="407E2381" w14:textId="77777777" w:rsidR="00963CF1" w:rsidRPr="00C555B2" w:rsidRDefault="00963CF1" w:rsidP="00EA41EB">
            <w:pPr>
              <w:jc w:val="both"/>
              <w:rPr>
                <w:rFonts w:ascii="Times New Roman" w:hAnsi="Times New Roman" w:cs="Times New Roman"/>
                <w:sz w:val="23"/>
                <w:szCs w:val="23"/>
              </w:rPr>
            </w:pPr>
            <w:r w:rsidRPr="00C555B2">
              <w:rPr>
                <w:rFonts w:ascii="Times New Roman" w:hAnsi="Times New Roman" w:cs="Times New Roman"/>
                <w:b/>
                <w:bCs/>
                <w:sz w:val="23"/>
                <w:szCs w:val="23"/>
              </w:rPr>
              <w:t>SE(m)</w:t>
            </w:r>
          </w:p>
        </w:tc>
        <w:tc>
          <w:tcPr>
            <w:tcW w:w="0" w:type="auto"/>
            <w:hideMark/>
          </w:tcPr>
          <w:p w14:paraId="4224DF8F" w14:textId="77777777" w:rsidR="00963CF1" w:rsidRPr="00C555B2" w:rsidRDefault="00963CF1" w:rsidP="00EA41EB">
            <w:pPr>
              <w:jc w:val="both"/>
              <w:rPr>
                <w:rFonts w:ascii="Times New Roman" w:hAnsi="Times New Roman" w:cs="Times New Roman"/>
                <w:sz w:val="23"/>
                <w:szCs w:val="23"/>
              </w:rPr>
            </w:pPr>
            <w:r w:rsidRPr="00C555B2">
              <w:rPr>
                <w:rFonts w:ascii="Times New Roman" w:hAnsi="Times New Roman" w:cs="Times New Roman"/>
                <w:sz w:val="23"/>
                <w:szCs w:val="23"/>
              </w:rPr>
              <w:t>9.21</w:t>
            </w:r>
          </w:p>
        </w:tc>
        <w:tc>
          <w:tcPr>
            <w:tcW w:w="0" w:type="auto"/>
            <w:hideMark/>
          </w:tcPr>
          <w:p w14:paraId="1BA146AB" w14:textId="77777777" w:rsidR="00963CF1" w:rsidRPr="00C555B2" w:rsidRDefault="00963CF1" w:rsidP="00EA41EB">
            <w:pPr>
              <w:jc w:val="both"/>
              <w:rPr>
                <w:rFonts w:ascii="Times New Roman" w:hAnsi="Times New Roman" w:cs="Times New Roman"/>
                <w:sz w:val="23"/>
                <w:szCs w:val="23"/>
              </w:rPr>
            </w:pPr>
            <w:r w:rsidRPr="00C555B2">
              <w:rPr>
                <w:rFonts w:ascii="Times New Roman" w:hAnsi="Times New Roman" w:cs="Times New Roman"/>
                <w:sz w:val="23"/>
                <w:szCs w:val="23"/>
              </w:rPr>
              <w:t>0.47</w:t>
            </w:r>
          </w:p>
        </w:tc>
        <w:tc>
          <w:tcPr>
            <w:tcW w:w="0" w:type="auto"/>
            <w:hideMark/>
          </w:tcPr>
          <w:p w14:paraId="1520E02C" w14:textId="77777777" w:rsidR="00963CF1" w:rsidRPr="00C555B2" w:rsidRDefault="00963CF1" w:rsidP="00EA41EB">
            <w:pPr>
              <w:jc w:val="both"/>
              <w:rPr>
                <w:rFonts w:ascii="Times New Roman" w:hAnsi="Times New Roman" w:cs="Times New Roman"/>
                <w:sz w:val="23"/>
                <w:szCs w:val="23"/>
              </w:rPr>
            </w:pPr>
            <w:r w:rsidRPr="00C555B2">
              <w:rPr>
                <w:rFonts w:ascii="Times New Roman" w:hAnsi="Times New Roman" w:cs="Times New Roman"/>
                <w:sz w:val="23"/>
                <w:szCs w:val="23"/>
              </w:rPr>
              <w:t>2.30</w:t>
            </w:r>
          </w:p>
        </w:tc>
        <w:tc>
          <w:tcPr>
            <w:tcW w:w="876" w:type="dxa"/>
            <w:hideMark/>
          </w:tcPr>
          <w:p w14:paraId="2944A77E" w14:textId="77777777" w:rsidR="00963CF1" w:rsidRPr="00C555B2" w:rsidRDefault="00963CF1" w:rsidP="00EA41EB">
            <w:pPr>
              <w:jc w:val="both"/>
              <w:rPr>
                <w:rFonts w:ascii="Times New Roman" w:hAnsi="Times New Roman" w:cs="Times New Roman"/>
                <w:sz w:val="23"/>
                <w:szCs w:val="23"/>
              </w:rPr>
            </w:pPr>
            <w:r w:rsidRPr="00C555B2">
              <w:rPr>
                <w:rFonts w:ascii="Times New Roman" w:hAnsi="Times New Roman" w:cs="Times New Roman"/>
                <w:sz w:val="23"/>
                <w:szCs w:val="23"/>
              </w:rPr>
              <w:t>1.04</w:t>
            </w:r>
          </w:p>
        </w:tc>
        <w:tc>
          <w:tcPr>
            <w:tcW w:w="1180" w:type="dxa"/>
            <w:hideMark/>
          </w:tcPr>
          <w:p w14:paraId="49DA4665" w14:textId="77777777" w:rsidR="00963CF1" w:rsidRPr="00C555B2" w:rsidRDefault="00963CF1" w:rsidP="00EA41EB">
            <w:pPr>
              <w:jc w:val="both"/>
              <w:rPr>
                <w:rFonts w:ascii="Times New Roman" w:hAnsi="Times New Roman" w:cs="Times New Roman"/>
                <w:sz w:val="23"/>
                <w:szCs w:val="23"/>
              </w:rPr>
            </w:pPr>
            <w:r w:rsidRPr="00C555B2">
              <w:rPr>
                <w:rFonts w:ascii="Times New Roman" w:hAnsi="Times New Roman" w:cs="Times New Roman"/>
                <w:sz w:val="23"/>
                <w:szCs w:val="23"/>
              </w:rPr>
              <w:t>0.83</w:t>
            </w:r>
          </w:p>
        </w:tc>
        <w:tc>
          <w:tcPr>
            <w:tcW w:w="0" w:type="auto"/>
            <w:hideMark/>
          </w:tcPr>
          <w:p w14:paraId="55CB5E51" w14:textId="77777777" w:rsidR="00963CF1" w:rsidRPr="00C555B2" w:rsidRDefault="00963CF1" w:rsidP="00EA41EB">
            <w:pPr>
              <w:jc w:val="both"/>
              <w:rPr>
                <w:rFonts w:ascii="Times New Roman" w:hAnsi="Times New Roman" w:cs="Times New Roman"/>
                <w:sz w:val="23"/>
                <w:szCs w:val="23"/>
              </w:rPr>
            </w:pPr>
            <w:r w:rsidRPr="00C555B2">
              <w:rPr>
                <w:rFonts w:ascii="Times New Roman" w:hAnsi="Times New Roman" w:cs="Times New Roman"/>
                <w:sz w:val="23"/>
                <w:szCs w:val="23"/>
              </w:rPr>
              <w:t>3.07</w:t>
            </w:r>
          </w:p>
        </w:tc>
        <w:tc>
          <w:tcPr>
            <w:tcW w:w="0" w:type="auto"/>
            <w:hideMark/>
          </w:tcPr>
          <w:p w14:paraId="75EE2A28" w14:textId="77777777" w:rsidR="00963CF1" w:rsidRPr="00C555B2" w:rsidRDefault="00963CF1" w:rsidP="00EA41EB">
            <w:pPr>
              <w:jc w:val="both"/>
              <w:rPr>
                <w:rFonts w:ascii="Times New Roman" w:hAnsi="Times New Roman" w:cs="Times New Roman"/>
                <w:sz w:val="23"/>
                <w:szCs w:val="23"/>
              </w:rPr>
            </w:pPr>
            <w:r w:rsidRPr="00C555B2">
              <w:rPr>
                <w:rFonts w:ascii="Times New Roman" w:hAnsi="Times New Roman" w:cs="Times New Roman"/>
                <w:sz w:val="23"/>
                <w:szCs w:val="23"/>
              </w:rPr>
              <w:t>1.35</w:t>
            </w:r>
          </w:p>
        </w:tc>
      </w:tr>
      <w:tr w:rsidR="00963CF1" w:rsidRPr="00C555B2" w14:paraId="5B3FBC0E" w14:textId="77777777" w:rsidTr="00EA41EB">
        <w:tc>
          <w:tcPr>
            <w:tcW w:w="0" w:type="auto"/>
            <w:hideMark/>
          </w:tcPr>
          <w:p w14:paraId="02E17F5C" w14:textId="77777777" w:rsidR="00963CF1" w:rsidRPr="00C555B2" w:rsidRDefault="00963CF1" w:rsidP="00EA41EB">
            <w:pPr>
              <w:jc w:val="both"/>
              <w:rPr>
                <w:rFonts w:ascii="Times New Roman" w:hAnsi="Times New Roman" w:cs="Times New Roman"/>
                <w:sz w:val="23"/>
                <w:szCs w:val="23"/>
              </w:rPr>
            </w:pPr>
            <w:r w:rsidRPr="00C555B2">
              <w:rPr>
                <w:rFonts w:ascii="Times New Roman" w:hAnsi="Times New Roman" w:cs="Times New Roman"/>
                <w:b/>
                <w:bCs/>
                <w:sz w:val="23"/>
                <w:szCs w:val="23"/>
              </w:rPr>
              <w:t>SE(d)</w:t>
            </w:r>
          </w:p>
        </w:tc>
        <w:tc>
          <w:tcPr>
            <w:tcW w:w="0" w:type="auto"/>
            <w:hideMark/>
          </w:tcPr>
          <w:p w14:paraId="1FDF9E54" w14:textId="77777777" w:rsidR="00963CF1" w:rsidRPr="00C555B2" w:rsidRDefault="00963CF1" w:rsidP="00EA41EB">
            <w:pPr>
              <w:jc w:val="both"/>
              <w:rPr>
                <w:rFonts w:ascii="Times New Roman" w:hAnsi="Times New Roman" w:cs="Times New Roman"/>
                <w:sz w:val="23"/>
                <w:szCs w:val="23"/>
              </w:rPr>
            </w:pPr>
            <w:r w:rsidRPr="00C555B2">
              <w:rPr>
                <w:rFonts w:ascii="Times New Roman" w:hAnsi="Times New Roman" w:cs="Times New Roman"/>
                <w:sz w:val="23"/>
                <w:szCs w:val="23"/>
              </w:rPr>
              <w:t>13.03</w:t>
            </w:r>
          </w:p>
        </w:tc>
        <w:tc>
          <w:tcPr>
            <w:tcW w:w="0" w:type="auto"/>
            <w:hideMark/>
          </w:tcPr>
          <w:p w14:paraId="60C9AEF1" w14:textId="77777777" w:rsidR="00963CF1" w:rsidRPr="00C555B2" w:rsidRDefault="00963CF1" w:rsidP="00EA41EB">
            <w:pPr>
              <w:jc w:val="both"/>
              <w:rPr>
                <w:rFonts w:ascii="Times New Roman" w:hAnsi="Times New Roman" w:cs="Times New Roman"/>
                <w:sz w:val="23"/>
                <w:szCs w:val="23"/>
              </w:rPr>
            </w:pPr>
            <w:r w:rsidRPr="00C555B2">
              <w:rPr>
                <w:rFonts w:ascii="Times New Roman" w:hAnsi="Times New Roman" w:cs="Times New Roman"/>
                <w:sz w:val="23"/>
                <w:szCs w:val="23"/>
              </w:rPr>
              <w:t>0.67</w:t>
            </w:r>
          </w:p>
        </w:tc>
        <w:tc>
          <w:tcPr>
            <w:tcW w:w="0" w:type="auto"/>
            <w:hideMark/>
          </w:tcPr>
          <w:p w14:paraId="34494DC3" w14:textId="77777777" w:rsidR="00963CF1" w:rsidRPr="00C555B2" w:rsidRDefault="00963CF1" w:rsidP="00EA41EB">
            <w:pPr>
              <w:jc w:val="both"/>
              <w:rPr>
                <w:rFonts w:ascii="Times New Roman" w:hAnsi="Times New Roman" w:cs="Times New Roman"/>
                <w:sz w:val="23"/>
                <w:szCs w:val="23"/>
              </w:rPr>
            </w:pPr>
            <w:r w:rsidRPr="00C555B2">
              <w:rPr>
                <w:rFonts w:ascii="Times New Roman" w:hAnsi="Times New Roman" w:cs="Times New Roman"/>
                <w:sz w:val="23"/>
                <w:szCs w:val="23"/>
              </w:rPr>
              <w:t>3.25</w:t>
            </w:r>
          </w:p>
        </w:tc>
        <w:tc>
          <w:tcPr>
            <w:tcW w:w="876" w:type="dxa"/>
            <w:hideMark/>
          </w:tcPr>
          <w:p w14:paraId="7B38EF21" w14:textId="77777777" w:rsidR="00963CF1" w:rsidRPr="00C555B2" w:rsidRDefault="00963CF1" w:rsidP="00EA41EB">
            <w:pPr>
              <w:jc w:val="both"/>
              <w:rPr>
                <w:rFonts w:ascii="Times New Roman" w:hAnsi="Times New Roman" w:cs="Times New Roman"/>
                <w:sz w:val="23"/>
                <w:szCs w:val="23"/>
              </w:rPr>
            </w:pPr>
            <w:r w:rsidRPr="00C555B2">
              <w:rPr>
                <w:rFonts w:ascii="Times New Roman" w:hAnsi="Times New Roman" w:cs="Times New Roman"/>
                <w:sz w:val="23"/>
                <w:szCs w:val="23"/>
              </w:rPr>
              <w:t>1.47</w:t>
            </w:r>
          </w:p>
        </w:tc>
        <w:tc>
          <w:tcPr>
            <w:tcW w:w="1180" w:type="dxa"/>
            <w:hideMark/>
          </w:tcPr>
          <w:p w14:paraId="523AB528" w14:textId="77777777" w:rsidR="00963CF1" w:rsidRPr="00C555B2" w:rsidRDefault="00963CF1" w:rsidP="00EA41EB">
            <w:pPr>
              <w:jc w:val="both"/>
              <w:rPr>
                <w:rFonts w:ascii="Times New Roman" w:hAnsi="Times New Roman" w:cs="Times New Roman"/>
                <w:sz w:val="23"/>
                <w:szCs w:val="23"/>
              </w:rPr>
            </w:pPr>
            <w:r w:rsidRPr="00C555B2">
              <w:rPr>
                <w:rFonts w:ascii="Times New Roman" w:hAnsi="Times New Roman" w:cs="Times New Roman"/>
                <w:sz w:val="23"/>
                <w:szCs w:val="23"/>
              </w:rPr>
              <w:t>1.17</w:t>
            </w:r>
          </w:p>
        </w:tc>
        <w:tc>
          <w:tcPr>
            <w:tcW w:w="0" w:type="auto"/>
            <w:hideMark/>
          </w:tcPr>
          <w:p w14:paraId="31449639" w14:textId="77777777" w:rsidR="00963CF1" w:rsidRPr="00C555B2" w:rsidRDefault="00963CF1" w:rsidP="00EA41EB">
            <w:pPr>
              <w:jc w:val="both"/>
              <w:rPr>
                <w:rFonts w:ascii="Times New Roman" w:hAnsi="Times New Roman" w:cs="Times New Roman"/>
                <w:sz w:val="23"/>
                <w:szCs w:val="23"/>
              </w:rPr>
            </w:pPr>
            <w:r w:rsidRPr="00C555B2">
              <w:rPr>
                <w:rFonts w:ascii="Times New Roman" w:hAnsi="Times New Roman" w:cs="Times New Roman"/>
                <w:sz w:val="23"/>
                <w:szCs w:val="23"/>
              </w:rPr>
              <w:t>4.34</w:t>
            </w:r>
          </w:p>
        </w:tc>
        <w:tc>
          <w:tcPr>
            <w:tcW w:w="0" w:type="auto"/>
            <w:hideMark/>
          </w:tcPr>
          <w:p w14:paraId="2F43E89E" w14:textId="77777777" w:rsidR="00963CF1" w:rsidRPr="00C555B2" w:rsidRDefault="00963CF1" w:rsidP="00EA41EB">
            <w:pPr>
              <w:jc w:val="both"/>
              <w:rPr>
                <w:rFonts w:ascii="Times New Roman" w:hAnsi="Times New Roman" w:cs="Times New Roman"/>
                <w:sz w:val="23"/>
                <w:szCs w:val="23"/>
              </w:rPr>
            </w:pPr>
            <w:r w:rsidRPr="00C555B2">
              <w:rPr>
                <w:rFonts w:ascii="Times New Roman" w:hAnsi="Times New Roman" w:cs="Times New Roman"/>
                <w:sz w:val="23"/>
                <w:szCs w:val="23"/>
              </w:rPr>
              <w:t>1.92</w:t>
            </w:r>
          </w:p>
        </w:tc>
      </w:tr>
      <w:tr w:rsidR="00963CF1" w:rsidRPr="00C555B2" w14:paraId="2DE543C2" w14:textId="77777777" w:rsidTr="00EA41EB">
        <w:tc>
          <w:tcPr>
            <w:tcW w:w="0" w:type="auto"/>
            <w:hideMark/>
          </w:tcPr>
          <w:p w14:paraId="371E49F1" w14:textId="77777777" w:rsidR="00963CF1" w:rsidRPr="00C555B2" w:rsidRDefault="00963CF1" w:rsidP="00EA41EB">
            <w:pPr>
              <w:jc w:val="both"/>
              <w:rPr>
                <w:rFonts w:ascii="Times New Roman" w:hAnsi="Times New Roman" w:cs="Times New Roman"/>
                <w:sz w:val="23"/>
                <w:szCs w:val="23"/>
              </w:rPr>
            </w:pPr>
            <w:r w:rsidRPr="00C555B2">
              <w:rPr>
                <w:rFonts w:ascii="Times New Roman" w:hAnsi="Times New Roman" w:cs="Times New Roman"/>
                <w:b/>
                <w:bCs/>
                <w:sz w:val="23"/>
                <w:szCs w:val="23"/>
              </w:rPr>
              <w:t>C.V. (%)</w:t>
            </w:r>
          </w:p>
        </w:tc>
        <w:tc>
          <w:tcPr>
            <w:tcW w:w="0" w:type="auto"/>
            <w:hideMark/>
          </w:tcPr>
          <w:p w14:paraId="200768C3" w14:textId="77777777" w:rsidR="00963CF1" w:rsidRPr="00C555B2" w:rsidRDefault="00963CF1" w:rsidP="00EA41EB">
            <w:pPr>
              <w:jc w:val="both"/>
              <w:rPr>
                <w:rFonts w:ascii="Times New Roman" w:hAnsi="Times New Roman" w:cs="Times New Roman"/>
                <w:sz w:val="23"/>
                <w:szCs w:val="23"/>
              </w:rPr>
            </w:pPr>
            <w:r w:rsidRPr="00C555B2">
              <w:rPr>
                <w:rFonts w:ascii="Times New Roman" w:hAnsi="Times New Roman" w:cs="Times New Roman"/>
                <w:sz w:val="23"/>
                <w:szCs w:val="23"/>
              </w:rPr>
              <w:t>15.62</w:t>
            </w:r>
          </w:p>
        </w:tc>
        <w:tc>
          <w:tcPr>
            <w:tcW w:w="0" w:type="auto"/>
            <w:hideMark/>
          </w:tcPr>
          <w:p w14:paraId="574ABBE2" w14:textId="77777777" w:rsidR="00963CF1" w:rsidRPr="00C555B2" w:rsidRDefault="00963CF1" w:rsidP="00EA41EB">
            <w:pPr>
              <w:jc w:val="both"/>
              <w:rPr>
                <w:rFonts w:ascii="Times New Roman" w:hAnsi="Times New Roman" w:cs="Times New Roman"/>
                <w:sz w:val="23"/>
                <w:szCs w:val="23"/>
              </w:rPr>
            </w:pPr>
            <w:r w:rsidRPr="00C555B2">
              <w:rPr>
                <w:rFonts w:ascii="Times New Roman" w:hAnsi="Times New Roman" w:cs="Times New Roman"/>
                <w:sz w:val="23"/>
                <w:szCs w:val="23"/>
              </w:rPr>
              <w:t>1.54</w:t>
            </w:r>
          </w:p>
        </w:tc>
        <w:tc>
          <w:tcPr>
            <w:tcW w:w="0" w:type="auto"/>
            <w:hideMark/>
          </w:tcPr>
          <w:p w14:paraId="6916AC09" w14:textId="77777777" w:rsidR="00963CF1" w:rsidRPr="00C555B2" w:rsidRDefault="00963CF1" w:rsidP="00EA41EB">
            <w:pPr>
              <w:jc w:val="both"/>
              <w:rPr>
                <w:rFonts w:ascii="Times New Roman" w:hAnsi="Times New Roman" w:cs="Times New Roman"/>
                <w:sz w:val="23"/>
                <w:szCs w:val="23"/>
              </w:rPr>
            </w:pPr>
            <w:r w:rsidRPr="00C555B2">
              <w:rPr>
                <w:rFonts w:ascii="Times New Roman" w:hAnsi="Times New Roman" w:cs="Times New Roman"/>
                <w:sz w:val="23"/>
                <w:szCs w:val="23"/>
              </w:rPr>
              <w:t>3.46</w:t>
            </w:r>
          </w:p>
        </w:tc>
        <w:tc>
          <w:tcPr>
            <w:tcW w:w="876" w:type="dxa"/>
            <w:hideMark/>
          </w:tcPr>
          <w:p w14:paraId="25D2B46E" w14:textId="77777777" w:rsidR="00963CF1" w:rsidRPr="00C555B2" w:rsidRDefault="00963CF1" w:rsidP="00EA41EB">
            <w:pPr>
              <w:jc w:val="both"/>
              <w:rPr>
                <w:rFonts w:ascii="Times New Roman" w:hAnsi="Times New Roman" w:cs="Times New Roman"/>
                <w:sz w:val="23"/>
                <w:szCs w:val="23"/>
              </w:rPr>
            </w:pPr>
            <w:r w:rsidRPr="00C555B2">
              <w:rPr>
                <w:rFonts w:ascii="Times New Roman" w:hAnsi="Times New Roman" w:cs="Times New Roman"/>
                <w:sz w:val="23"/>
                <w:szCs w:val="23"/>
              </w:rPr>
              <w:t>1.15</w:t>
            </w:r>
          </w:p>
        </w:tc>
        <w:tc>
          <w:tcPr>
            <w:tcW w:w="1180" w:type="dxa"/>
            <w:hideMark/>
          </w:tcPr>
          <w:p w14:paraId="1F60ADAA" w14:textId="77777777" w:rsidR="00963CF1" w:rsidRPr="00C555B2" w:rsidRDefault="00963CF1" w:rsidP="00EA41EB">
            <w:pPr>
              <w:jc w:val="both"/>
              <w:rPr>
                <w:rFonts w:ascii="Times New Roman" w:hAnsi="Times New Roman" w:cs="Times New Roman"/>
                <w:sz w:val="23"/>
                <w:szCs w:val="23"/>
              </w:rPr>
            </w:pPr>
            <w:r w:rsidRPr="00C555B2">
              <w:rPr>
                <w:rFonts w:ascii="Times New Roman" w:hAnsi="Times New Roman" w:cs="Times New Roman"/>
                <w:sz w:val="23"/>
                <w:szCs w:val="23"/>
              </w:rPr>
              <w:t>0.81</w:t>
            </w:r>
          </w:p>
        </w:tc>
        <w:tc>
          <w:tcPr>
            <w:tcW w:w="0" w:type="auto"/>
            <w:hideMark/>
          </w:tcPr>
          <w:p w14:paraId="5AF31418" w14:textId="77777777" w:rsidR="00963CF1" w:rsidRPr="00C555B2" w:rsidRDefault="00963CF1" w:rsidP="00EA41EB">
            <w:pPr>
              <w:jc w:val="both"/>
              <w:rPr>
                <w:rFonts w:ascii="Times New Roman" w:hAnsi="Times New Roman" w:cs="Times New Roman"/>
                <w:sz w:val="23"/>
                <w:szCs w:val="23"/>
              </w:rPr>
            </w:pPr>
            <w:r w:rsidRPr="00C555B2">
              <w:rPr>
                <w:rFonts w:ascii="Times New Roman" w:hAnsi="Times New Roman" w:cs="Times New Roman"/>
                <w:sz w:val="23"/>
                <w:szCs w:val="23"/>
              </w:rPr>
              <w:t>2.43</w:t>
            </w:r>
          </w:p>
        </w:tc>
        <w:tc>
          <w:tcPr>
            <w:tcW w:w="0" w:type="auto"/>
            <w:hideMark/>
          </w:tcPr>
          <w:p w14:paraId="3A56C58B" w14:textId="77777777" w:rsidR="00963CF1" w:rsidRPr="00C555B2" w:rsidRDefault="00963CF1" w:rsidP="00EA41EB">
            <w:pPr>
              <w:jc w:val="both"/>
              <w:rPr>
                <w:rFonts w:ascii="Times New Roman" w:hAnsi="Times New Roman" w:cs="Times New Roman"/>
                <w:sz w:val="23"/>
                <w:szCs w:val="23"/>
              </w:rPr>
            </w:pPr>
            <w:r w:rsidRPr="00C555B2">
              <w:rPr>
                <w:rFonts w:ascii="Times New Roman" w:hAnsi="Times New Roman" w:cs="Times New Roman"/>
                <w:sz w:val="23"/>
                <w:szCs w:val="23"/>
              </w:rPr>
              <w:t>2.38</w:t>
            </w:r>
          </w:p>
        </w:tc>
      </w:tr>
    </w:tbl>
    <w:p w14:paraId="4F653048" w14:textId="77777777" w:rsidR="00963CF1" w:rsidRDefault="00963CF1" w:rsidP="00963CF1">
      <w:pPr>
        <w:jc w:val="both"/>
        <w:rPr>
          <w:rFonts w:ascii="Times New Roman" w:hAnsi="Times New Roman" w:cs="Times New Roman"/>
          <w:sz w:val="24"/>
          <w:szCs w:val="24"/>
        </w:rPr>
      </w:pPr>
    </w:p>
    <w:p w14:paraId="57B68298" w14:textId="77777777" w:rsidR="00A80E81" w:rsidRDefault="00A80E81" w:rsidP="00963CF1">
      <w:pPr>
        <w:jc w:val="center"/>
        <w:rPr>
          <w:rFonts w:ascii="Times New Roman" w:hAnsi="Times New Roman" w:cs="Times New Roman"/>
          <w:b/>
          <w:bCs/>
          <w:sz w:val="24"/>
          <w:szCs w:val="24"/>
        </w:rPr>
      </w:pPr>
    </w:p>
    <w:p w14:paraId="5F31B1D2" w14:textId="77777777" w:rsidR="00A80E81" w:rsidRDefault="00A80E81" w:rsidP="00963CF1">
      <w:pPr>
        <w:jc w:val="center"/>
        <w:rPr>
          <w:rFonts w:ascii="Times New Roman" w:hAnsi="Times New Roman" w:cs="Times New Roman"/>
          <w:b/>
          <w:bCs/>
          <w:sz w:val="24"/>
          <w:szCs w:val="24"/>
        </w:rPr>
      </w:pPr>
    </w:p>
    <w:p w14:paraId="77FA2CF1" w14:textId="0FBCF5E3" w:rsidR="00963CF1" w:rsidRPr="008F7F90" w:rsidRDefault="00963CF1" w:rsidP="00963CF1">
      <w:pPr>
        <w:jc w:val="center"/>
        <w:rPr>
          <w:rFonts w:ascii="Times New Roman" w:hAnsi="Times New Roman" w:cs="Times New Roman"/>
          <w:b/>
          <w:bCs/>
          <w:sz w:val="24"/>
          <w:szCs w:val="24"/>
        </w:rPr>
      </w:pPr>
      <w:r w:rsidRPr="008F7F90">
        <w:rPr>
          <w:rFonts w:ascii="Times New Roman" w:hAnsi="Times New Roman" w:cs="Times New Roman"/>
          <w:b/>
          <w:bCs/>
          <w:sz w:val="24"/>
          <w:szCs w:val="24"/>
        </w:rPr>
        <w:t>Table</w:t>
      </w:r>
      <w:r>
        <w:rPr>
          <w:rFonts w:ascii="Times New Roman" w:hAnsi="Times New Roman" w:cs="Times New Roman"/>
          <w:b/>
          <w:bCs/>
          <w:sz w:val="24"/>
          <w:szCs w:val="24"/>
        </w:rPr>
        <w:t xml:space="preserve"> </w:t>
      </w:r>
      <w:r w:rsidRPr="008F7F90">
        <w:rPr>
          <w:rFonts w:ascii="Times New Roman" w:hAnsi="Times New Roman" w:cs="Times New Roman"/>
          <w:b/>
          <w:bCs/>
          <w:sz w:val="24"/>
          <w:szCs w:val="24"/>
        </w:rPr>
        <w:t>2 Effect of Treatments on Yield Components</w:t>
      </w:r>
    </w:p>
    <w:tbl>
      <w:tblPr>
        <w:tblStyle w:val="TableGrid"/>
        <w:tblW w:w="0" w:type="auto"/>
        <w:tblLook w:val="04A0" w:firstRow="1" w:lastRow="0" w:firstColumn="1" w:lastColumn="0" w:noHBand="0" w:noVBand="1"/>
      </w:tblPr>
      <w:tblGrid>
        <w:gridCol w:w="3278"/>
        <w:gridCol w:w="1249"/>
        <w:gridCol w:w="1705"/>
        <w:gridCol w:w="1105"/>
        <w:gridCol w:w="1679"/>
      </w:tblGrid>
      <w:tr w:rsidR="00963CF1" w:rsidRPr="001A3164" w14:paraId="4F0A6F3F" w14:textId="77777777" w:rsidTr="00EA41EB">
        <w:tc>
          <w:tcPr>
            <w:tcW w:w="0" w:type="auto"/>
            <w:hideMark/>
          </w:tcPr>
          <w:p w14:paraId="539B243E" w14:textId="77777777" w:rsidR="00963CF1" w:rsidRPr="001A3164" w:rsidRDefault="00963CF1" w:rsidP="00EA41EB">
            <w:pPr>
              <w:jc w:val="both"/>
              <w:rPr>
                <w:rFonts w:ascii="Times New Roman" w:hAnsi="Times New Roman" w:cs="Times New Roman"/>
                <w:b/>
                <w:bCs/>
                <w:sz w:val="24"/>
                <w:szCs w:val="24"/>
              </w:rPr>
            </w:pPr>
            <w:r w:rsidRPr="001A3164">
              <w:rPr>
                <w:rFonts w:ascii="Times New Roman" w:hAnsi="Times New Roman" w:cs="Times New Roman"/>
                <w:b/>
                <w:bCs/>
                <w:sz w:val="24"/>
                <w:szCs w:val="24"/>
              </w:rPr>
              <w:t>Treatments</w:t>
            </w:r>
          </w:p>
        </w:tc>
        <w:tc>
          <w:tcPr>
            <w:tcW w:w="0" w:type="auto"/>
            <w:hideMark/>
          </w:tcPr>
          <w:p w14:paraId="01CA40C2" w14:textId="77777777" w:rsidR="00963CF1" w:rsidRPr="001A3164" w:rsidRDefault="00963CF1" w:rsidP="00EA41EB">
            <w:pPr>
              <w:jc w:val="both"/>
              <w:rPr>
                <w:rFonts w:ascii="Times New Roman" w:hAnsi="Times New Roman" w:cs="Times New Roman"/>
                <w:b/>
                <w:bCs/>
                <w:sz w:val="24"/>
                <w:szCs w:val="24"/>
              </w:rPr>
            </w:pPr>
            <w:r w:rsidRPr="001A3164">
              <w:rPr>
                <w:rFonts w:ascii="Times New Roman" w:hAnsi="Times New Roman" w:cs="Times New Roman"/>
                <w:b/>
                <w:bCs/>
                <w:sz w:val="24"/>
                <w:szCs w:val="24"/>
              </w:rPr>
              <w:t>Length of Siliqua (cm)</w:t>
            </w:r>
          </w:p>
        </w:tc>
        <w:tc>
          <w:tcPr>
            <w:tcW w:w="0" w:type="auto"/>
            <w:hideMark/>
          </w:tcPr>
          <w:p w14:paraId="47230AF9" w14:textId="77777777" w:rsidR="00963CF1" w:rsidRPr="001A3164" w:rsidRDefault="00963CF1" w:rsidP="00EA41EB">
            <w:pPr>
              <w:jc w:val="both"/>
              <w:rPr>
                <w:rFonts w:ascii="Times New Roman" w:hAnsi="Times New Roman" w:cs="Times New Roman"/>
                <w:b/>
                <w:bCs/>
                <w:sz w:val="24"/>
                <w:szCs w:val="24"/>
              </w:rPr>
            </w:pPr>
            <w:r w:rsidRPr="001A3164">
              <w:rPr>
                <w:rFonts w:ascii="Times New Roman" w:hAnsi="Times New Roman" w:cs="Times New Roman"/>
                <w:b/>
                <w:bCs/>
                <w:sz w:val="24"/>
                <w:szCs w:val="24"/>
              </w:rPr>
              <w:t>No. of Seeds/Siliqua</w:t>
            </w:r>
          </w:p>
        </w:tc>
        <w:tc>
          <w:tcPr>
            <w:tcW w:w="0" w:type="auto"/>
            <w:hideMark/>
          </w:tcPr>
          <w:p w14:paraId="2668CAA7" w14:textId="77777777" w:rsidR="00963CF1" w:rsidRPr="001A3164" w:rsidRDefault="00963CF1" w:rsidP="00EA41EB">
            <w:pPr>
              <w:jc w:val="both"/>
              <w:rPr>
                <w:rFonts w:ascii="Times New Roman" w:hAnsi="Times New Roman" w:cs="Times New Roman"/>
                <w:b/>
                <w:bCs/>
                <w:sz w:val="24"/>
                <w:szCs w:val="24"/>
              </w:rPr>
            </w:pPr>
            <w:r w:rsidRPr="001A3164">
              <w:rPr>
                <w:rFonts w:ascii="Times New Roman" w:hAnsi="Times New Roman" w:cs="Times New Roman"/>
                <w:b/>
                <w:bCs/>
                <w:sz w:val="24"/>
                <w:szCs w:val="24"/>
              </w:rPr>
              <w:t>Test Weight (g)</w:t>
            </w:r>
          </w:p>
        </w:tc>
        <w:tc>
          <w:tcPr>
            <w:tcW w:w="0" w:type="auto"/>
            <w:hideMark/>
          </w:tcPr>
          <w:p w14:paraId="1D332B22" w14:textId="77777777" w:rsidR="00963CF1" w:rsidRPr="001A3164" w:rsidRDefault="00963CF1" w:rsidP="00EA41EB">
            <w:pPr>
              <w:jc w:val="both"/>
              <w:rPr>
                <w:rFonts w:ascii="Times New Roman" w:hAnsi="Times New Roman" w:cs="Times New Roman"/>
                <w:b/>
                <w:bCs/>
                <w:sz w:val="24"/>
                <w:szCs w:val="24"/>
              </w:rPr>
            </w:pPr>
            <w:r w:rsidRPr="001A3164">
              <w:rPr>
                <w:rFonts w:ascii="Times New Roman" w:hAnsi="Times New Roman" w:cs="Times New Roman"/>
                <w:b/>
                <w:bCs/>
                <w:sz w:val="24"/>
                <w:szCs w:val="24"/>
              </w:rPr>
              <w:t>No. of Siliqua/Plant</w:t>
            </w:r>
          </w:p>
        </w:tc>
      </w:tr>
      <w:tr w:rsidR="00963CF1" w:rsidRPr="001A3164" w14:paraId="28900010" w14:textId="77777777" w:rsidTr="00EA41EB">
        <w:tc>
          <w:tcPr>
            <w:tcW w:w="0" w:type="auto"/>
            <w:hideMark/>
          </w:tcPr>
          <w:p w14:paraId="5E5AB10E" w14:textId="77777777" w:rsidR="00963CF1" w:rsidRPr="00B65003" w:rsidRDefault="00963CF1" w:rsidP="00EA41EB">
            <w:pPr>
              <w:jc w:val="both"/>
              <w:rPr>
                <w:rFonts w:ascii="Times New Roman" w:hAnsi="Times New Roman" w:cs="Times New Roman"/>
                <w:sz w:val="24"/>
                <w:szCs w:val="24"/>
                <w:lang w:val="fr-FR"/>
              </w:rPr>
            </w:pPr>
            <w:r w:rsidRPr="00B65003">
              <w:rPr>
                <w:rFonts w:ascii="Times New Roman" w:hAnsi="Times New Roman" w:cs="Times New Roman"/>
                <w:sz w:val="24"/>
                <w:szCs w:val="24"/>
                <w:lang w:val="fr-FR"/>
              </w:rPr>
              <w:t>T1 (100% RDF @</w:t>
            </w:r>
            <w:proofErr w:type="gramStart"/>
            <w:r w:rsidRPr="00B65003">
              <w:rPr>
                <w:rFonts w:ascii="Times New Roman" w:hAnsi="Times New Roman" w:cs="Times New Roman"/>
                <w:sz w:val="24"/>
                <w:szCs w:val="24"/>
                <w:lang w:val="fr-FR"/>
              </w:rPr>
              <w:t>N:</w:t>
            </w:r>
            <w:proofErr w:type="gramEnd"/>
            <w:r w:rsidRPr="00B65003">
              <w:rPr>
                <w:rFonts w:ascii="Times New Roman" w:hAnsi="Times New Roman" w:cs="Times New Roman"/>
                <w:sz w:val="24"/>
                <w:szCs w:val="24"/>
                <w:lang w:val="fr-FR"/>
              </w:rPr>
              <w:t>83.58g, P:75.12g, K:47.4g)</w:t>
            </w:r>
          </w:p>
        </w:tc>
        <w:tc>
          <w:tcPr>
            <w:tcW w:w="0" w:type="auto"/>
            <w:hideMark/>
          </w:tcPr>
          <w:p w14:paraId="584758E0" w14:textId="77777777" w:rsidR="00963CF1" w:rsidRPr="001A3164" w:rsidRDefault="00963CF1" w:rsidP="00EA41EB">
            <w:pPr>
              <w:jc w:val="both"/>
              <w:rPr>
                <w:rFonts w:ascii="Times New Roman" w:hAnsi="Times New Roman" w:cs="Times New Roman"/>
                <w:sz w:val="24"/>
                <w:szCs w:val="24"/>
              </w:rPr>
            </w:pPr>
            <w:r w:rsidRPr="001A3164">
              <w:rPr>
                <w:rFonts w:ascii="Times New Roman" w:hAnsi="Times New Roman" w:cs="Times New Roman"/>
                <w:sz w:val="24"/>
                <w:szCs w:val="24"/>
              </w:rPr>
              <w:t>5.62</w:t>
            </w:r>
          </w:p>
        </w:tc>
        <w:tc>
          <w:tcPr>
            <w:tcW w:w="0" w:type="auto"/>
            <w:hideMark/>
          </w:tcPr>
          <w:p w14:paraId="44296DB4" w14:textId="77777777" w:rsidR="00963CF1" w:rsidRPr="001A3164" w:rsidRDefault="00963CF1" w:rsidP="00EA41EB">
            <w:pPr>
              <w:jc w:val="both"/>
              <w:rPr>
                <w:rFonts w:ascii="Times New Roman" w:hAnsi="Times New Roman" w:cs="Times New Roman"/>
                <w:sz w:val="24"/>
                <w:szCs w:val="24"/>
              </w:rPr>
            </w:pPr>
            <w:r w:rsidRPr="001A3164">
              <w:rPr>
                <w:rFonts w:ascii="Times New Roman" w:hAnsi="Times New Roman" w:cs="Times New Roman"/>
                <w:sz w:val="24"/>
                <w:szCs w:val="24"/>
              </w:rPr>
              <w:t>13.32</w:t>
            </w:r>
          </w:p>
        </w:tc>
        <w:tc>
          <w:tcPr>
            <w:tcW w:w="0" w:type="auto"/>
            <w:hideMark/>
          </w:tcPr>
          <w:p w14:paraId="0462748D" w14:textId="77777777" w:rsidR="00963CF1" w:rsidRPr="001A3164" w:rsidRDefault="00963CF1" w:rsidP="00EA41EB">
            <w:pPr>
              <w:jc w:val="both"/>
              <w:rPr>
                <w:rFonts w:ascii="Times New Roman" w:hAnsi="Times New Roman" w:cs="Times New Roman"/>
                <w:sz w:val="24"/>
                <w:szCs w:val="24"/>
              </w:rPr>
            </w:pPr>
            <w:r w:rsidRPr="001A3164">
              <w:rPr>
                <w:rFonts w:ascii="Times New Roman" w:hAnsi="Times New Roman" w:cs="Times New Roman"/>
                <w:sz w:val="24"/>
                <w:szCs w:val="24"/>
              </w:rPr>
              <w:t>4.48</w:t>
            </w:r>
          </w:p>
        </w:tc>
        <w:tc>
          <w:tcPr>
            <w:tcW w:w="0" w:type="auto"/>
            <w:hideMark/>
          </w:tcPr>
          <w:p w14:paraId="501DF6C0" w14:textId="77777777" w:rsidR="00963CF1" w:rsidRPr="001A3164" w:rsidRDefault="00963CF1" w:rsidP="00EA41EB">
            <w:pPr>
              <w:jc w:val="both"/>
              <w:rPr>
                <w:rFonts w:ascii="Times New Roman" w:hAnsi="Times New Roman" w:cs="Times New Roman"/>
                <w:sz w:val="24"/>
                <w:szCs w:val="24"/>
              </w:rPr>
            </w:pPr>
            <w:r w:rsidRPr="001A3164">
              <w:rPr>
                <w:rFonts w:ascii="Times New Roman" w:hAnsi="Times New Roman" w:cs="Times New Roman"/>
                <w:sz w:val="24"/>
                <w:szCs w:val="24"/>
              </w:rPr>
              <w:t>175.30</w:t>
            </w:r>
          </w:p>
        </w:tc>
      </w:tr>
      <w:tr w:rsidR="00963CF1" w:rsidRPr="001A3164" w14:paraId="110D4118" w14:textId="77777777" w:rsidTr="00EA41EB">
        <w:tc>
          <w:tcPr>
            <w:tcW w:w="0" w:type="auto"/>
            <w:hideMark/>
          </w:tcPr>
          <w:p w14:paraId="375F3743" w14:textId="77777777" w:rsidR="00963CF1" w:rsidRPr="00B65003" w:rsidRDefault="00963CF1" w:rsidP="00EA41EB">
            <w:pPr>
              <w:jc w:val="both"/>
              <w:rPr>
                <w:rFonts w:ascii="Times New Roman" w:hAnsi="Times New Roman" w:cs="Times New Roman"/>
                <w:sz w:val="24"/>
                <w:szCs w:val="24"/>
                <w:lang w:val="fr-FR"/>
              </w:rPr>
            </w:pPr>
            <w:r w:rsidRPr="00B65003">
              <w:rPr>
                <w:rFonts w:ascii="Times New Roman" w:hAnsi="Times New Roman" w:cs="Times New Roman"/>
                <w:sz w:val="24"/>
                <w:szCs w:val="24"/>
                <w:lang w:val="fr-FR"/>
              </w:rPr>
              <w:t>T2 (80% RDF @</w:t>
            </w:r>
            <w:proofErr w:type="gramStart"/>
            <w:r w:rsidRPr="00B65003">
              <w:rPr>
                <w:rFonts w:ascii="Times New Roman" w:hAnsi="Times New Roman" w:cs="Times New Roman"/>
                <w:sz w:val="24"/>
                <w:szCs w:val="24"/>
                <w:lang w:val="fr-FR"/>
              </w:rPr>
              <w:t>N:</w:t>
            </w:r>
            <w:proofErr w:type="gramEnd"/>
            <w:r w:rsidRPr="00B65003">
              <w:rPr>
                <w:rFonts w:ascii="Times New Roman" w:hAnsi="Times New Roman" w:cs="Times New Roman"/>
                <w:sz w:val="24"/>
                <w:szCs w:val="24"/>
                <w:lang w:val="fr-FR"/>
              </w:rPr>
              <w:t xml:space="preserve">69.65g, P:62.60g, K:32g + </w:t>
            </w:r>
            <w:proofErr w:type="spellStart"/>
            <w:r w:rsidRPr="00B65003">
              <w:rPr>
                <w:rFonts w:ascii="Times New Roman" w:hAnsi="Times New Roman" w:cs="Times New Roman"/>
                <w:sz w:val="24"/>
                <w:szCs w:val="24"/>
                <w:lang w:val="fr-FR"/>
              </w:rPr>
              <w:t>Vermicompost</w:t>
            </w:r>
            <w:proofErr w:type="spellEnd"/>
            <w:r w:rsidRPr="00B65003">
              <w:rPr>
                <w:rFonts w:ascii="Times New Roman" w:hAnsi="Times New Roman" w:cs="Times New Roman"/>
                <w:sz w:val="24"/>
                <w:szCs w:val="24"/>
                <w:lang w:val="fr-FR"/>
              </w:rPr>
              <w:t xml:space="preserve"> @9kg)</w:t>
            </w:r>
          </w:p>
        </w:tc>
        <w:tc>
          <w:tcPr>
            <w:tcW w:w="0" w:type="auto"/>
            <w:hideMark/>
          </w:tcPr>
          <w:p w14:paraId="5AD7C9D3" w14:textId="77777777" w:rsidR="00963CF1" w:rsidRPr="001A3164" w:rsidRDefault="00963CF1" w:rsidP="00EA41EB">
            <w:pPr>
              <w:jc w:val="both"/>
              <w:rPr>
                <w:rFonts w:ascii="Times New Roman" w:hAnsi="Times New Roman" w:cs="Times New Roman"/>
                <w:sz w:val="24"/>
                <w:szCs w:val="24"/>
              </w:rPr>
            </w:pPr>
            <w:r w:rsidRPr="001A3164">
              <w:rPr>
                <w:rFonts w:ascii="Times New Roman" w:hAnsi="Times New Roman" w:cs="Times New Roman"/>
                <w:sz w:val="24"/>
                <w:szCs w:val="24"/>
              </w:rPr>
              <w:t>5.45</w:t>
            </w:r>
          </w:p>
        </w:tc>
        <w:tc>
          <w:tcPr>
            <w:tcW w:w="0" w:type="auto"/>
            <w:hideMark/>
          </w:tcPr>
          <w:p w14:paraId="23667E3E" w14:textId="77777777" w:rsidR="00963CF1" w:rsidRPr="001A3164" w:rsidRDefault="00963CF1" w:rsidP="00EA41EB">
            <w:pPr>
              <w:jc w:val="both"/>
              <w:rPr>
                <w:rFonts w:ascii="Times New Roman" w:hAnsi="Times New Roman" w:cs="Times New Roman"/>
                <w:sz w:val="24"/>
                <w:szCs w:val="24"/>
              </w:rPr>
            </w:pPr>
            <w:r w:rsidRPr="001A3164">
              <w:rPr>
                <w:rFonts w:ascii="Times New Roman" w:hAnsi="Times New Roman" w:cs="Times New Roman"/>
                <w:sz w:val="24"/>
                <w:szCs w:val="24"/>
              </w:rPr>
              <w:t>12.67</w:t>
            </w:r>
          </w:p>
        </w:tc>
        <w:tc>
          <w:tcPr>
            <w:tcW w:w="0" w:type="auto"/>
            <w:hideMark/>
          </w:tcPr>
          <w:p w14:paraId="2E05DB27" w14:textId="77777777" w:rsidR="00963CF1" w:rsidRPr="001A3164" w:rsidRDefault="00963CF1" w:rsidP="00EA41EB">
            <w:pPr>
              <w:jc w:val="both"/>
              <w:rPr>
                <w:rFonts w:ascii="Times New Roman" w:hAnsi="Times New Roman" w:cs="Times New Roman"/>
                <w:sz w:val="24"/>
                <w:szCs w:val="24"/>
              </w:rPr>
            </w:pPr>
            <w:r w:rsidRPr="001A3164">
              <w:rPr>
                <w:rFonts w:ascii="Times New Roman" w:hAnsi="Times New Roman" w:cs="Times New Roman"/>
                <w:sz w:val="24"/>
                <w:szCs w:val="24"/>
              </w:rPr>
              <w:t>4.15</w:t>
            </w:r>
          </w:p>
        </w:tc>
        <w:tc>
          <w:tcPr>
            <w:tcW w:w="0" w:type="auto"/>
            <w:hideMark/>
          </w:tcPr>
          <w:p w14:paraId="31B53DB6" w14:textId="77777777" w:rsidR="00963CF1" w:rsidRPr="001A3164" w:rsidRDefault="00963CF1" w:rsidP="00EA41EB">
            <w:pPr>
              <w:jc w:val="both"/>
              <w:rPr>
                <w:rFonts w:ascii="Times New Roman" w:hAnsi="Times New Roman" w:cs="Times New Roman"/>
                <w:sz w:val="24"/>
                <w:szCs w:val="24"/>
              </w:rPr>
            </w:pPr>
            <w:r w:rsidRPr="001A3164">
              <w:rPr>
                <w:rFonts w:ascii="Times New Roman" w:hAnsi="Times New Roman" w:cs="Times New Roman"/>
                <w:sz w:val="24"/>
                <w:szCs w:val="24"/>
              </w:rPr>
              <w:t>164.98</w:t>
            </w:r>
          </w:p>
        </w:tc>
      </w:tr>
      <w:tr w:rsidR="00963CF1" w:rsidRPr="001A3164" w14:paraId="492C67F4" w14:textId="77777777" w:rsidTr="00EA41EB">
        <w:tc>
          <w:tcPr>
            <w:tcW w:w="0" w:type="auto"/>
            <w:hideMark/>
          </w:tcPr>
          <w:p w14:paraId="4486DE41" w14:textId="77777777" w:rsidR="00963CF1" w:rsidRPr="001A3164" w:rsidRDefault="00963CF1" w:rsidP="00EA41EB">
            <w:pPr>
              <w:jc w:val="both"/>
              <w:rPr>
                <w:rFonts w:ascii="Times New Roman" w:hAnsi="Times New Roman" w:cs="Times New Roman"/>
                <w:sz w:val="24"/>
                <w:szCs w:val="24"/>
              </w:rPr>
            </w:pPr>
            <w:r w:rsidRPr="001A3164">
              <w:rPr>
                <w:rFonts w:ascii="Times New Roman" w:hAnsi="Times New Roman" w:cs="Times New Roman"/>
                <w:sz w:val="24"/>
                <w:szCs w:val="24"/>
              </w:rPr>
              <w:t>T3 (80% RDF @N:69.65g, P:62.60g, K:32g + Biofertilizer @500 ml/kg seed)</w:t>
            </w:r>
          </w:p>
        </w:tc>
        <w:tc>
          <w:tcPr>
            <w:tcW w:w="0" w:type="auto"/>
            <w:hideMark/>
          </w:tcPr>
          <w:p w14:paraId="050947B9" w14:textId="77777777" w:rsidR="00963CF1" w:rsidRPr="001A3164" w:rsidRDefault="00963CF1" w:rsidP="00EA41EB">
            <w:pPr>
              <w:jc w:val="both"/>
              <w:rPr>
                <w:rFonts w:ascii="Times New Roman" w:hAnsi="Times New Roman" w:cs="Times New Roman"/>
                <w:sz w:val="24"/>
                <w:szCs w:val="24"/>
              </w:rPr>
            </w:pPr>
            <w:r w:rsidRPr="001A3164">
              <w:rPr>
                <w:rFonts w:ascii="Times New Roman" w:hAnsi="Times New Roman" w:cs="Times New Roman"/>
                <w:sz w:val="24"/>
                <w:szCs w:val="24"/>
              </w:rPr>
              <w:t>4.43</w:t>
            </w:r>
          </w:p>
        </w:tc>
        <w:tc>
          <w:tcPr>
            <w:tcW w:w="0" w:type="auto"/>
            <w:hideMark/>
          </w:tcPr>
          <w:p w14:paraId="50112B18" w14:textId="77777777" w:rsidR="00963CF1" w:rsidRPr="001A3164" w:rsidRDefault="00963CF1" w:rsidP="00EA41EB">
            <w:pPr>
              <w:jc w:val="both"/>
              <w:rPr>
                <w:rFonts w:ascii="Times New Roman" w:hAnsi="Times New Roman" w:cs="Times New Roman"/>
                <w:sz w:val="24"/>
                <w:szCs w:val="24"/>
              </w:rPr>
            </w:pPr>
            <w:r w:rsidRPr="001A3164">
              <w:rPr>
                <w:rFonts w:ascii="Times New Roman" w:hAnsi="Times New Roman" w:cs="Times New Roman"/>
                <w:sz w:val="24"/>
                <w:szCs w:val="24"/>
              </w:rPr>
              <w:t>10.84</w:t>
            </w:r>
          </w:p>
        </w:tc>
        <w:tc>
          <w:tcPr>
            <w:tcW w:w="0" w:type="auto"/>
            <w:hideMark/>
          </w:tcPr>
          <w:p w14:paraId="3DAF1BF9" w14:textId="77777777" w:rsidR="00963CF1" w:rsidRPr="001A3164" w:rsidRDefault="00963CF1" w:rsidP="00EA41EB">
            <w:pPr>
              <w:jc w:val="both"/>
              <w:rPr>
                <w:rFonts w:ascii="Times New Roman" w:hAnsi="Times New Roman" w:cs="Times New Roman"/>
                <w:sz w:val="24"/>
                <w:szCs w:val="24"/>
              </w:rPr>
            </w:pPr>
            <w:r w:rsidRPr="001A3164">
              <w:rPr>
                <w:rFonts w:ascii="Times New Roman" w:hAnsi="Times New Roman" w:cs="Times New Roman"/>
                <w:sz w:val="24"/>
                <w:szCs w:val="24"/>
              </w:rPr>
              <w:t>3.44</w:t>
            </w:r>
          </w:p>
        </w:tc>
        <w:tc>
          <w:tcPr>
            <w:tcW w:w="0" w:type="auto"/>
            <w:hideMark/>
          </w:tcPr>
          <w:p w14:paraId="01D0FAA6" w14:textId="77777777" w:rsidR="00963CF1" w:rsidRPr="001A3164" w:rsidRDefault="00963CF1" w:rsidP="00EA41EB">
            <w:pPr>
              <w:jc w:val="both"/>
              <w:rPr>
                <w:rFonts w:ascii="Times New Roman" w:hAnsi="Times New Roman" w:cs="Times New Roman"/>
                <w:sz w:val="24"/>
                <w:szCs w:val="24"/>
              </w:rPr>
            </w:pPr>
            <w:r w:rsidRPr="001A3164">
              <w:rPr>
                <w:rFonts w:ascii="Times New Roman" w:hAnsi="Times New Roman" w:cs="Times New Roman"/>
                <w:sz w:val="24"/>
                <w:szCs w:val="24"/>
              </w:rPr>
              <w:t>155.02</w:t>
            </w:r>
          </w:p>
        </w:tc>
      </w:tr>
      <w:tr w:rsidR="00963CF1" w:rsidRPr="001A3164" w14:paraId="08FF838B" w14:textId="77777777" w:rsidTr="00EA41EB">
        <w:tc>
          <w:tcPr>
            <w:tcW w:w="0" w:type="auto"/>
            <w:hideMark/>
          </w:tcPr>
          <w:p w14:paraId="479CD794" w14:textId="77777777" w:rsidR="00963CF1" w:rsidRPr="001A3164" w:rsidRDefault="00963CF1" w:rsidP="00EA41EB">
            <w:pPr>
              <w:jc w:val="both"/>
              <w:rPr>
                <w:rFonts w:ascii="Times New Roman" w:hAnsi="Times New Roman" w:cs="Times New Roman"/>
                <w:sz w:val="24"/>
                <w:szCs w:val="24"/>
              </w:rPr>
            </w:pPr>
            <w:r w:rsidRPr="001A3164">
              <w:rPr>
                <w:rFonts w:ascii="Times New Roman" w:hAnsi="Times New Roman" w:cs="Times New Roman"/>
                <w:sz w:val="24"/>
                <w:szCs w:val="24"/>
              </w:rPr>
              <w:t>T4 (80% RDF @N:69.65g, P:62.60g, K:32g + Vermicompost @9kg + Biofertilizer @500 ml/kg seed)</w:t>
            </w:r>
          </w:p>
        </w:tc>
        <w:tc>
          <w:tcPr>
            <w:tcW w:w="0" w:type="auto"/>
            <w:hideMark/>
          </w:tcPr>
          <w:p w14:paraId="670734BC" w14:textId="77777777" w:rsidR="00963CF1" w:rsidRPr="001A3164" w:rsidRDefault="00963CF1" w:rsidP="00EA41EB">
            <w:pPr>
              <w:jc w:val="both"/>
              <w:rPr>
                <w:rFonts w:ascii="Times New Roman" w:hAnsi="Times New Roman" w:cs="Times New Roman"/>
                <w:sz w:val="24"/>
                <w:szCs w:val="24"/>
              </w:rPr>
            </w:pPr>
            <w:r w:rsidRPr="001A3164">
              <w:rPr>
                <w:rFonts w:ascii="Times New Roman" w:hAnsi="Times New Roman" w:cs="Times New Roman"/>
                <w:sz w:val="24"/>
                <w:szCs w:val="24"/>
              </w:rPr>
              <w:t>6.65</w:t>
            </w:r>
          </w:p>
        </w:tc>
        <w:tc>
          <w:tcPr>
            <w:tcW w:w="0" w:type="auto"/>
            <w:hideMark/>
          </w:tcPr>
          <w:p w14:paraId="1A7F06B0" w14:textId="77777777" w:rsidR="00963CF1" w:rsidRPr="001A3164" w:rsidRDefault="00963CF1" w:rsidP="00EA41EB">
            <w:pPr>
              <w:jc w:val="both"/>
              <w:rPr>
                <w:rFonts w:ascii="Times New Roman" w:hAnsi="Times New Roman" w:cs="Times New Roman"/>
                <w:sz w:val="24"/>
                <w:szCs w:val="24"/>
              </w:rPr>
            </w:pPr>
            <w:r w:rsidRPr="001A3164">
              <w:rPr>
                <w:rFonts w:ascii="Times New Roman" w:hAnsi="Times New Roman" w:cs="Times New Roman"/>
                <w:sz w:val="24"/>
                <w:szCs w:val="24"/>
              </w:rPr>
              <w:t>14.90</w:t>
            </w:r>
          </w:p>
        </w:tc>
        <w:tc>
          <w:tcPr>
            <w:tcW w:w="0" w:type="auto"/>
            <w:hideMark/>
          </w:tcPr>
          <w:p w14:paraId="1630411E" w14:textId="77777777" w:rsidR="00963CF1" w:rsidRPr="001A3164" w:rsidRDefault="00963CF1" w:rsidP="00EA41EB">
            <w:pPr>
              <w:jc w:val="both"/>
              <w:rPr>
                <w:rFonts w:ascii="Times New Roman" w:hAnsi="Times New Roman" w:cs="Times New Roman"/>
                <w:sz w:val="24"/>
                <w:szCs w:val="24"/>
              </w:rPr>
            </w:pPr>
            <w:r w:rsidRPr="001A3164">
              <w:rPr>
                <w:rFonts w:ascii="Times New Roman" w:hAnsi="Times New Roman" w:cs="Times New Roman"/>
                <w:sz w:val="24"/>
                <w:szCs w:val="24"/>
              </w:rPr>
              <w:t>4.64</w:t>
            </w:r>
          </w:p>
        </w:tc>
        <w:tc>
          <w:tcPr>
            <w:tcW w:w="0" w:type="auto"/>
            <w:hideMark/>
          </w:tcPr>
          <w:p w14:paraId="543ED1B2" w14:textId="77777777" w:rsidR="00963CF1" w:rsidRPr="001A3164" w:rsidRDefault="00963CF1" w:rsidP="00EA41EB">
            <w:pPr>
              <w:jc w:val="both"/>
              <w:rPr>
                <w:rFonts w:ascii="Times New Roman" w:hAnsi="Times New Roman" w:cs="Times New Roman"/>
                <w:sz w:val="24"/>
                <w:szCs w:val="24"/>
              </w:rPr>
            </w:pPr>
            <w:r w:rsidRPr="001A3164">
              <w:rPr>
                <w:rFonts w:ascii="Times New Roman" w:hAnsi="Times New Roman" w:cs="Times New Roman"/>
                <w:sz w:val="24"/>
                <w:szCs w:val="24"/>
              </w:rPr>
              <w:t>225.95</w:t>
            </w:r>
          </w:p>
        </w:tc>
      </w:tr>
      <w:tr w:rsidR="00963CF1" w:rsidRPr="001A3164" w14:paraId="4BFBC0E6" w14:textId="77777777" w:rsidTr="00EA41EB">
        <w:tc>
          <w:tcPr>
            <w:tcW w:w="0" w:type="auto"/>
            <w:hideMark/>
          </w:tcPr>
          <w:p w14:paraId="4D6611DC" w14:textId="77777777" w:rsidR="00963CF1" w:rsidRPr="00B65003" w:rsidRDefault="00963CF1" w:rsidP="00EA41EB">
            <w:pPr>
              <w:jc w:val="both"/>
              <w:rPr>
                <w:rFonts w:ascii="Times New Roman" w:hAnsi="Times New Roman" w:cs="Times New Roman"/>
                <w:sz w:val="24"/>
                <w:szCs w:val="24"/>
                <w:lang w:val="fr-FR"/>
              </w:rPr>
            </w:pPr>
            <w:r w:rsidRPr="00B65003">
              <w:rPr>
                <w:rFonts w:ascii="Times New Roman" w:hAnsi="Times New Roman" w:cs="Times New Roman"/>
                <w:sz w:val="24"/>
                <w:szCs w:val="24"/>
                <w:lang w:val="fr-FR"/>
              </w:rPr>
              <w:t>T5 (60% RDF @</w:t>
            </w:r>
            <w:proofErr w:type="gramStart"/>
            <w:r w:rsidRPr="00B65003">
              <w:rPr>
                <w:rFonts w:ascii="Times New Roman" w:hAnsi="Times New Roman" w:cs="Times New Roman"/>
                <w:sz w:val="24"/>
                <w:szCs w:val="24"/>
                <w:lang w:val="fr-FR"/>
              </w:rPr>
              <w:t>N:</w:t>
            </w:r>
            <w:proofErr w:type="gramEnd"/>
            <w:r w:rsidRPr="00B65003">
              <w:rPr>
                <w:rFonts w:ascii="Times New Roman" w:hAnsi="Times New Roman" w:cs="Times New Roman"/>
                <w:sz w:val="24"/>
                <w:szCs w:val="24"/>
                <w:lang w:val="fr-FR"/>
              </w:rPr>
              <w:t xml:space="preserve">52.24g, P:46.95g, K:24g + </w:t>
            </w:r>
            <w:proofErr w:type="spellStart"/>
            <w:r w:rsidRPr="00B65003">
              <w:rPr>
                <w:rFonts w:ascii="Times New Roman" w:hAnsi="Times New Roman" w:cs="Times New Roman"/>
                <w:sz w:val="24"/>
                <w:szCs w:val="24"/>
                <w:lang w:val="fr-FR"/>
              </w:rPr>
              <w:t>Vermicompost</w:t>
            </w:r>
            <w:proofErr w:type="spellEnd"/>
            <w:r w:rsidRPr="00B65003">
              <w:rPr>
                <w:rFonts w:ascii="Times New Roman" w:hAnsi="Times New Roman" w:cs="Times New Roman"/>
                <w:sz w:val="24"/>
                <w:szCs w:val="24"/>
                <w:lang w:val="fr-FR"/>
              </w:rPr>
              <w:t xml:space="preserve"> @10.8kg)</w:t>
            </w:r>
          </w:p>
        </w:tc>
        <w:tc>
          <w:tcPr>
            <w:tcW w:w="0" w:type="auto"/>
            <w:hideMark/>
          </w:tcPr>
          <w:p w14:paraId="5FC7FEC2" w14:textId="77777777" w:rsidR="00963CF1" w:rsidRPr="001A3164" w:rsidRDefault="00963CF1" w:rsidP="00EA41EB">
            <w:pPr>
              <w:jc w:val="both"/>
              <w:rPr>
                <w:rFonts w:ascii="Times New Roman" w:hAnsi="Times New Roman" w:cs="Times New Roman"/>
                <w:sz w:val="24"/>
                <w:szCs w:val="24"/>
              </w:rPr>
            </w:pPr>
            <w:r w:rsidRPr="001A3164">
              <w:rPr>
                <w:rFonts w:ascii="Times New Roman" w:hAnsi="Times New Roman" w:cs="Times New Roman"/>
                <w:sz w:val="24"/>
                <w:szCs w:val="24"/>
              </w:rPr>
              <w:t>4.81</w:t>
            </w:r>
          </w:p>
        </w:tc>
        <w:tc>
          <w:tcPr>
            <w:tcW w:w="0" w:type="auto"/>
            <w:hideMark/>
          </w:tcPr>
          <w:p w14:paraId="16855084" w14:textId="77777777" w:rsidR="00963CF1" w:rsidRPr="001A3164" w:rsidRDefault="00963CF1" w:rsidP="00EA41EB">
            <w:pPr>
              <w:jc w:val="both"/>
              <w:rPr>
                <w:rFonts w:ascii="Times New Roman" w:hAnsi="Times New Roman" w:cs="Times New Roman"/>
                <w:sz w:val="24"/>
                <w:szCs w:val="24"/>
              </w:rPr>
            </w:pPr>
            <w:r w:rsidRPr="001A3164">
              <w:rPr>
                <w:rFonts w:ascii="Times New Roman" w:hAnsi="Times New Roman" w:cs="Times New Roman"/>
                <w:sz w:val="24"/>
                <w:szCs w:val="24"/>
              </w:rPr>
              <w:t>11.42</w:t>
            </w:r>
          </w:p>
        </w:tc>
        <w:tc>
          <w:tcPr>
            <w:tcW w:w="0" w:type="auto"/>
            <w:hideMark/>
          </w:tcPr>
          <w:p w14:paraId="136E8AFB" w14:textId="77777777" w:rsidR="00963CF1" w:rsidRPr="001A3164" w:rsidRDefault="00963CF1" w:rsidP="00EA41EB">
            <w:pPr>
              <w:jc w:val="both"/>
              <w:rPr>
                <w:rFonts w:ascii="Times New Roman" w:hAnsi="Times New Roman" w:cs="Times New Roman"/>
                <w:sz w:val="24"/>
                <w:szCs w:val="24"/>
              </w:rPr>
            </w:pPr>
            <w:r w:rsidRPr="001A3164">
              <w:rPr>
                <w:rFonts w:ascii="Times New Roman" w:hAnsi="Times New Roman" w:cs="Times New Roman"/>
                <w:sz w:val="24"/>
                <w:szCs w:val="24"/>
              </w:rPr>
              <w:t>3.72</w:t>
            </w:r>
          </w:p>
        </w:tc>
        <w:tc>
          <w:tcPr>
            <w:tcW w:w="0" w:type="auto"/>
            <w:hideMark/>
          </w:tcPr>
          <w:p w14:paraId="12D68D69" w14:textId="77777777" w:rsidR="00963CF1" w:rsidRPr="001A3164" w:rsidRDefault="00963CF1" w:rsidP="00EA41EB">
            <w:pPr>
              <w:jc w:val="both"/>
              <w:rPr>
                <w:rFonts w:ascii="Times New Roman" w:hAnsi="Times New Roman" w:cs="Times New Roman"/>
                <w:sz w:val="24"/>
                <w:szCs w:val="24"/>
              </w:rPr>
            </w:pPr>
            <w:r w:rsidRPr="001A3164">
              <w:rPr>
                <w:rFonts w:ascii="Times New Roman" w:hAnsi="Times New Roman" w:cs="Times New Roman"/>
                <w:sz w:val="24"/>
                <w:szCs w:val="24"/>
              </w:rPr>
              <w:t>161.31</w:t>
            </w:r>
          </w:p>
        </w:tc>
      </w:tr>
      <w:tr w:rsidR="00963CF1" w:rsidRPr="001A3164" w14:paraId="2545E1D2" w14:textId="77777777" w:rsidTr="00EA41EB">
        <w:tc>
          <w:tcPr>
            <w:tcW w:w="0" w:type="auto"/>
            <w:hideMark/>
          </w:tcPr>
          <w:p w14:paraId="14240389" w14:textId="77777777" w:rsidR="00963CF1" w:rsidRPr="001A3164" w:rsidRDefault="00963CF1" w:rsidP="00EA41EB">
            <w:pPr>
              <w:jc w:val="both"/>
              <w:rPr>
                <w:rFonts w:ascii="Times New Roman" w:hAnsi="Times New Roman" w:cs="Times New Roman"/>
                <w:sz w:val="24"/>
                <w:szCs w:val="24"/>
              </w:rPr>
            </w:pPr>
            <w:r w:rsidRPr="001A3164">
              <w:rPr>
                <w:rFonts w:ascii="Times New Roman" w:hAnsi="Times New Roman" w:cs="Times New Roman"/>
                <w:sz w:val="24"/>
                <w:szCs w:val="24"/>
              </w:rPr>
              <w:t>T6 (60% RDF @N:52.24g, P:46.95g, K:24g + Biofertilizer @500 ml/kg seed)</w:t>
            </w:r>
          </w:p>
        </w:tc>
        <w:tc>
          <w:tcPr>
            <w:tcW w:w="0" w:type="auto"/>
            <w:hideMark/>
          </w:tcPr>
          <w:p w14:paraId="44A8594A" w14:textId="77777777" w:rsidR="00963CF1" w:rsidRPr="001A3164" w:rsidRDefault="00963CF1" w:rsidP="00EA41EB">
            <w:pPr>
              <w:jc w:val="both"/>
              <w:rPr>
                <w:rFonts w:ascii="Times New Roman" w:hAnsi="Times New Roman" w:cs="Times New Roman"/>
                <w:sz w:val="24"/>
                <w:szCs w:val="24"/>
              </w:rPr>
            </w:pPr>
            <w:r w:rsidRPr="001A3164">
              <w:rPr>
                <w:rFonts w:ascii="Times New Roman" w:hAnsi="Times New Roman" w:cs="Times New Roman"/>
                <w:sz w:val="24"/>
                <w:szCs w:val="24"/>
              </w:rPr>
              <w:t>3.87</w:t>
            </w:r>
          </w:p>
        </w:tc>
        <w:tc>
          <w:tcPr>
            <w:tcW w:w="0" w:type="auto"/>
            <w:hideMark/>
          </w:tcPr>
          <w:p w14:paraId="09764068" w14:textId="77777777" w:rsidR="00963CF1" w:rsidRPr="001A3164" w:rsidRDefault="00963CF1" w:rsidP="00EA41EB">
            <w:pPr>
              <w:jc w:val="both"/>
              <w:rPr>
                <w:rFonts w:ascii="Times New Roman" w:hAnsi="Times New Roman" w:cs="Times New Roman"/>
                <w:sz w:val="24"/>
                <w:szCs w:val="24"/>
              </w:rPr>
            </w:pPr>
            <w:r w:rsidRPr="001A3164">
              <w:rPr>
                <w:rFonts w:ascii="Times New Roman" w:hAnsi="Times New Roman" w:cs="Times New Roman"/>
                <w:sz w:val="24"/>
                <w:szCs w:val="24"/>
              </w:rPr>
              <w:t>9.60</w:t>
            </w:r>
          </w:p>
        </w:tc>
        <w:tc>
          <w:tcPr>
            <w:tcW w:w="0" w:type="auto"/>
            <w:hideMark/>
          </w:tcPr>
          <w:p w14:paraId="18918510" w14:textId="77777777" w:rsidR="00963CF1" w:rsidRPr="001A3164" w:rsidRDefault="00963CF1" w:rsidP="00EA41EB">
            <w:pPr>
              <w:jc w:val="both"/>
              <w:rPr>
                <w:rFonts w:ascii="Times New Roman" w:hAnsi="Times New Roman" w:cs="Times New Roman"/>
                <w:sz w:val="24"/>
                <w:szCs w:val="24"/>
              </w:rPr>
            </w:pPr>
            <w:r w:rsidRPr="001A3164">
              <w:rPr>
                <w:rFonts w:ascii="Times New Roman" w:hAnsi="Times New Roman" w:cs="Times New Roman"/>
                <w:sz w:val="24"/>
                <w:szCs w:val="24"/>
              </w:rPr>
              <w:t>3.30</w:t>
            </w:r>
          </w:p>
        </w:tc>
        <w:tc>
          <w:tcPr>
            <w:tcW w:w="0" w:type="auto"/>
            <w:hideMark/>
          </w:tcPr>
          <w:p w14:paraId="21AA81E5" w14:textId="77777777" w:rsidR="00963CF1" w:rsidRPr="001A3164" w:rsidRDefault="00963CF1" w:rsidP="00EA41EB">
            <w:pPr>
              <w:jc w:val="both"/>
              <w:rPr>
                <w:rFonts w:ascii="Times New Roman" w:hAnsi="Times New Roman" w:cs="Times New Roman"/>
                <w:sz w:val="24"/>
                <w:szCs w:val="24"/>
              </w:rPr>
            </w:pPr>
            <w:r w:rsidRPr="001A3164">
              <w:rPr>
                <w:rFonts w:ascii="Times New Roman" w:hAnsi="Times New Roman" w:cs="Times New Roman"/>
                <w:sz w:val="24"/>
                <w:szCs w:val="24"/>
              </w:rPr>
              <w:t>145.18</w:t>
            </w:r>
          </w:p>
        </w:tc>
      </w:tr>
      <w:tr w:rsidR="00963CF1" w:rsidRPr="001A3164" w14:paraId="0F018242" w14:textId="77777777" w:rsidTr="00EA41EB">
        <w:tc>
          <w:tcPr>
            <w:tcW w:w="0" w:type="auto"/>
            <w:hideMark/>
          </w:tcPr>
          <w:p w14:paraId="04F4EE8A" w14:textId="77777777" w:rsidR="00963CF1" w:rsidRPr="001A3164" w:rsidRDefault="00963CF1" w:rsidP="00EA41EB">
            <w:pPr>
              <w:jc w:val="both"/>
              <w:rPr>
                <w:rFonts w:ascii="Times New Roman" w:hAnsi="Times New Roman" w:cs="Times New Roman"/>
                <w:sz w:val="24"/>
                <w:szCs w:val="24"/>
              </w:rPr>
            </w:pPr>
            <w:r w:rsidRPr="001A3164">
              <w:rPr>
                <w:rFonts w:ascii="Times New Roman" w:hAnsi="Times New Roman" w:cs="Times New Roman"/>
                <w:sz w:val="24"/>
                <w:szCs w:val="24"/>
              </w:rPr>
              <w:lastRenderedPageBreak/>
              <w:t>T7 (60% RDF @N:52.24g, P:46.95g, K:24g + Vermicompost @10.8kg + Biofertilizer @500 ml/kg seed)</w:t>
            </w:r>
          </w:p>
        </w:tc>
        <w:tc>
          <w:tcPr>
            <w:tcW w:w="0" w:type="auto"/>
            <w:hideMark/>
          </w:tcPr>
          <w:p w14:paraId="436FCEEB" w14:textId="77777777" w:rsidR="00963CF1" w:rsidRPr="001A3164" w:rsidRDefault="00963CF1" w:rsidP="00EA41EB">
            <w:pPr>
              <w:jc w:val="both"/>
              <w:rPr>
                <w:rFonts w:ascii="Times New Roman" w:hAnsi="Times New Roman" w:cs="Times New Roman"/>
                <w:sz w:val="24"/>
                <w:szCs w:val="24"/>
              </w:rPr>
            </w:pPr>
            <w:r w:rsidRPr="001A3164">
              <w:rPr>
                <w:rFonts w:ascii="Times New Roman" w:hAnsi="Times New Roman" w:cs="Times New Roman"/>
                <w:sz w:val="24"/>
                <w:szCs w:val="24"/>
              </w:rPr>
              <w:t>5.96</w:t>
            </w:r>
          </w:p>
        </w:tc>
        <w:tc>
          <w:tcPr>
            <w:tcW w:w="0" w:type="auto"/>
            <w:hideMark/>
          </w:tcPr>
          <w:p w14:paraId="3361DC59" w14:textId="77777777" w:rsidR="00963CF1" w:rsidRPr="001A3164" w:rsidRDefault="00963CF1" w:rsidP="00EA41EB">
            <w:pPr>
              <w:jc w:val="both"/>
              <w:rPr>
                <w:rFonts w:ascii="Times New Roman" w:hAnsi="Times New Roman" w:cs="Times New Roman"/>
                <w:sz w:val="24"/>
                <w:szCs w:val="24"/>
              </w:rPr>
            </w:pPr>
            <w:r w:rsidRPr="001A3164">
              <w:rPr>
                <w:rFonts w:ascii="Times New Roman" w:hAnsi="Times New Roman" w:cs="Times New Roman"/>
                <w:sz w:val="24"/>
                <w:szCs w:val="24"/>
              </w:rPr>
              <w:t>14.03</w:t>
            </w:r>
          </w:p>
        </w:tc>
        <w:tc>
          <w:tcPr>
            <w:tcW w:w="0" w:type="auto"/>
            <w:hideMark/>
          </w:tcPr>
          <w:p w14:paraId="4C4F070A" w14:textId="77777777" w:rsidR="00963CF1" w:rsidRPr="001A3164" w:rsidRDefault="00963CF1" w:rsidP="00EA41EB">
            <w:pPr>
              <w:jc w:val="both"/>
              <w:rPr>
                <w:rFonts w:ascii="Times New Roman" w:hAnsi="Times New Roman" w:cs="Times New Roman"/>
                <w:sz w:val="24"/>
                <w:szCs w:val="24"/>
              </w:rPr>
            </w:pPr>
            <w:r w:rsidRPr="001A3164">
              <w:rPr>
                <w:rFonts w:ascii="Times New Roman" w:hAnsi="Times New Roman" w:cs="Times New Roman"/>
                <w:sz w:val="24"/>
                <w:szCs w:val="24"/>
              </w:rPr>
              <w:t>4.44</w:t>
            </w:r>
          </w:p>
        </w:tc>
        <w:tc>
          <w:tcPr>
            <w:tcW w:w="0" w:type="auto"/>
            <w:hideMark/>
          </w:tcPr>
          <w:p w14:paraId="0ECDFA21" w14:textId="77777777" w:rsidR="00963CF1" w:rsidRPr="001A3164" w:rsidRDefault="00963CF1" w:rsidP="00EA41EB">
            <w:pPr>
              <w:jc w:val="both"/>
              <w:rPr>
                <w:rFonts w:ascii="Times New Roman" w:hAnsi="Times New Roman" w:cs="Times New Roman"/>
                <w:sz w:val="24"/>
                <w:szCs w:val="24"/>
              </w:rPr>
            </w:pPr>
            <w:r w:rsidRPr="001A3164">
              <w:rPr>
                <w:rFonts w:ascii="Times New Roman" w:hAnsi="Times New Roman" w:cs="Times New Roman"/>
                <w:sz w:val="24"/>
                <w:szCs w:val="24"/>
              </w:rPr>
              <w:t>203.26</w:t>
            </w:r>
          </w:p>
        </w:tc>
      </w:tr>
      <w:tr w:rsidR="00963CF1" w:rsidRPr="001A3164" w14:paraId="7487791B" w14:textId="77777777" w:rsidTr="00EA41EB">
        <w:tc>
          <w:tcPr>
            <w:tcW w:w="0" w:type="auto"/>
            <w:hideMark/>
          </w:tcPr>
          <w:p w14:paraId="47EECF47" w14:textId="77777777" w:rsidR="00963CF1" w:rsidRPr="001A3164" w:rsidRDefault="00963CF1" w:rsidP="00EA41EB">
            <w:pPr>
              <w:jc w:val="both"/>
              <w:rPr>
                <w:rFonts w:ascii="Times New Roman" w:hAnsi="Times New Roman" w:cs="Times New Roman"/>
                <w:sz w:val="24"/>
                <w:szCs w:val="24"/>
              </w:rPr>
            </w:pPr>
            <w:r w:rsidRPr="001A3164">
              <w:rPr>
                <w:rFonts w:ascii="Times New Roman" w:hAnsi="Times New Roman" w:cs="Times New Roman"/>
                <w:sz w:val="24"/>
                <w:szCs w:val="24"/>
              </w:rPr>
              <w:t>T8 (100% Vermicompost @20kg)</w:t>
            </w:r>
          </w:p>
        </w:tc>
        <w:tc>
          <w:tcPr>
            <w:tcW w:w="0" w:type="auto"/>
            <w:hideMark/>
          </w:tcPr>
          <w:p w14:paraId="2F92C490" w14:textId="77777777" w:rsidR="00963CF1" w:rsidRPr="001A3164" w:rsidRDefault="00963CF1" w:rsidP="00EA41EB">
            <w:pPr>
              <w:jc w:val="both"/>
              <w:rPr>
                <w:rFonts w:ascii="Times New Roman" w:hAnsi="Times New Roman" w:cs="Times New Roman"/>
                <w:sz w:val="24"/>
                <w:szCs w:val="24"/>
              </w:rPr>
            </w:pPr>
            <w:r w:rsidRPr="001A3164">
              <w:rPr>
                <w:rFonts w:ascii="Times New Roman" w:hAnsi="Times New Roman" w:cs="Times New Roman"/>
                <w:sz w:val="24"/>
                <w:szCs w:val="24"/>
              </w:rPr>
              <w:t>3.75</w:t>
            </w:r>
          </w:p>
        </w:tc>
        <w:tc>
          <w:tcPr>
            <w:tcW w:w="0" w:type="auto"/>
            <w:hideMark/>
          </w:tcPr>
          <w:p w14:paraId="2C8BA620" w14:textId="77777777" w:rsidR="00963CF1" w:rsidRPr="001A3164" w:rsidRDefault="00963CF1" w:rsidP="00EA41EB">
            <w:pPr>
              <w:jc w:val="both"/>
              <w:rPr>
                <w:rFonts w:ascii="Times New Roman" w:hAnsi="Times New Roman" w:cs="Times New Roman"/>
                <w:sz w:val="24"/>
                <w:szCs w:val="24"/>
              </w:rPr>
            </w:pPr>
            <w:r w:rsidRPr="001A3164">
              <w:rPr>
                <w:rFonts w:ascii="Times New Roman" w:hAnsi="Times New Roman" w:cs="Times New Roman"/>
                <w:sz w:val="24"/>
                <w:szCs w:val="24"/>
              </w:rPr>
              <w:t>9.27</w:t>
            </w:r>
          </w:p>
        </w:tc>
        <w:tc>
          <w:tcPr>
            <w:tcW w:w="0" w:type="auto"/>
            <w:hideMark/>
          </w:tcPr>
          <w:p w14:paraId="0470DCFD" w14:textId="77777777" w:rsidR="00963CF1" w:rsidRPr="001A3164" w:rsidRDefault="00963CF1" w:rsidP="00EA41EB">
            <w:pPr>
              <w:jc w:val="both"/>
              <w:rPr>
                <w:rFonts w:ascii="Times New Roman" w:hAnsi="Times New Roman" w:cs="Times New Roman"/>
                <w:sz w:val="24"/>
                <w:szCs w:val="24"/>
              </w:rPr>
            </w:pPr>
            <w:r w:rsidRPr="001A3164">
              <w:rPr>
                <w:rFonts w:ascii="Times New Roman" w:hAnsi="Times New Roman" w:cs="Times New Roman"/>
                <w:sz w:val="24"/>
                <w:szCs w:val="24"/>
              </w:rPr>
              <w:t>3.09</w:t>
            </w:r>
          </w:p>
        </w:tc>
        <w:tc>
          <w:tcPr>
            <w:tcW w:w="0" w:type="auto"/>
            <w:hideMark/>
          </w:tcPr>
          <w:p w14:paraId="78DA94B2" w14:textId="77777777" w:rsidR="00963CF1" w:rsidRPr="001A3164" w:rsidRDefault="00963CF1" w:rsidP="00EA41EB">
            <w:pPr>
              <w:jc w:val="both"/>
              <w:rPr>
                <w:rFonts w:ascii="Times New Roman" w:hAnsi="Times New Roman" w:cs="Times New Roman"/>
                <w:sz w:val="24"/>
                <w:szCs w:val="24"/>
              </w:rPr>
            </w:pPr>
            <w:r w:rsidRPr="001A3164">
              <w:rPr>
                <w:rFonts w:ascii="Times New Roman" w:hAnsi="Times New Roman" w:cs="Times New Roman"/>
                <w:sz w:val="24"/>
                <w:szCs w:val="24"/>
              </w:rPr>
              <w:t>141.06</w:t>
            </w:r>
          </w:p>
        </w:tc>
      </w:tr>
      <w:tr w:rsidR="00963CF1" w:rsidRPr="001A3164" w14:paraId="56091931" w14:textId="77777777" w:rsidTr="00EA41EB">
        <w:tc>
          <w:tcPr>
            <w:tcW w:w="0" w:type="auto"/>
            <w:hideMark/>
          </w:tcPr>
          <w:p w14:paraId="0C3DF82C" w14:textId="77777777" w:rsidR="00963CF1" w:rsidRPr="001A3164" w:rsidRDefault="00963CF1" w:rsidP="00EA41EB">
            <w:pPr>
              <w:jc w:val="both"/>
              <w:rPr>
                <w:rFonts w:ascii="Times New Roman" w:hAnsi="Times New Roman" w:cs="Times New Roman"/>
                <w:sz w:val="24"/>
                <w:szCs w:val="24"/>
              </w:rPr>
            </w:pPr>
            <w:r w:rsidRPr="001A3164">
              <w:rPr>
                <w:rFonts w:ascii="Times New Roman" w:hAnsi="Times New Roman" w:cs="Times New Roman"/>
                <w:sz w:val="24"/>
                <w:szCs w:val="24"/>
              </w:rPr>
              <w:t>T9 (100% Biofertilizer @500 ml/kg seed)</w:t>
            </w:r>
          </w:p>
        </w:tc>
        <w:tc>
          <w:tcPr>
            <w:tcW w:w="0" w:type="auto"/>
            <w:hideMark/>
          </w:tcPr>
          <w:p w14:paraId="40667119" w14:textId="77777777" w:rsidR="00963CF1" w:rsidRPr="001A3164" w:rsidRDefault="00963CF1" w:rsidP="00EA41EB">
            <w:pPr>
              <w:jc w:val="both"/>
              <w:rPr>
                <w:rFonts w:ascii="Times New Roman" w:hAnsi="Times New Roman" w:cs="Times New Roman"/>
                <w:sz w:val="24"/>
                <w:szCs w:val="24"/>
              </w:rPr>
            </w:pPr>
            <w:r w:rsidRPr="001A3164">
              <w:rPr>
                <w:rFonts w:ascii="Times New Roman" w:hAnsi="Times New Roman" w:cs="Times New Roman"/>
                <w:sz w:val="24"/>
                <w:szCs w:val="24"/>
              </w:rPr>
              <w:t>3.50</w:t>
            </w:r>
          </w:p>
        </w:tc>
        <w:tc>
          <w:tcPr>
            <w:tcW w:w="0" w:type="auto"/>
            <w:hideMark/>
          </w:tcPr>
          <w:p w14:paraId="350DA001" w14:textId="77777777" w:rsidR="00963CF1" w:rsidRPr="001A3164" w:rsidRDefault="00963CF1" w:rsidP="00EA41EB">
            <w:pPr>
              <w:jc w:val="both"/>
              <w:rPr>
                <w:rFonts w:ascii="Times New Roman" w:hAnsi="Times New Roman" w:cs="Times New Roman"/>
                <w:sz w:val="24"/>
                <w:szCs w:val="24"/>
              </w:rPr>
            </w:pPr>
            <w:r w:rsidRPr="001A3164">
              <w:rPr>
                <w:rFonts w:ascii="Times New Roman" w:hAnsi="Times New Roman" w:cs="Times New Roman"/>
                <w:sz w:val="24"/>
                <w:szCs w:val="24"/>
              </w:rPr>
              <w:t>8.79</w:t>
            </w:r>
          </w:p>
        </w:tc>
        <w:tc>
          <w:tcPr>
            <w:tcW w:w="0" w:type="auto"/>
            <w:hideMark/>
          </w:tcPr>
          <w:p w14:paraId="66C00A9F" w14:textId="77777777" w:rsidR="00963CF1" w:rsidRPr="001A3164" w:rsidRDefault="00963CF1" w:rsidP="00EA41EB">
            <w:pPr>
              <w:jc w:val="both"/>
              <w:rPr>
                <w:rFonts w:ascii="Times New Roman" w:hAnsi="Times New Roman" w:cs="Times New Roman"/>
                <w:sz w:val="24"/>
                <w:szCs w:val="24"/>
              </w:rPr>
            </w:pPr>
            <w:r w:rsidRPr="001A3164">
              <w:rPr>
                <w:rFonts w:ascii="Times New Roman" w:hAnsi="Times New Roman" w:cs="Times New Roman"/>
                <w:sz w:val="24"/>
                <w:szCs w:val="24"/>
              </w:rPr>
              <w:t>3.05</w:t>
            </w:r>
          </w:p>
        </w:tc>
        <w:tc>
          <w:tcPr>
            <w:tcW w:w="0" w:type="auto"/>
            <w:hideMark/>
          </w:tcPr>
          <w:p w14:paraId="706461CE" w14:textId="77777777" w:rsidR="00963CF1" w:rsidRPr="001A3164" w:rsidRDefault="00963CF1" w:rsidP="00EA41EB">
            <w:pPr>
              <w:jc w:val="both"/>
              <w:rPr>
                <w:rFonts w:ascii="Times New Roman" w:hAnsi="Times New Roman" w:cs="Times New Roman"/>
                <w:sz w:val="24"/>
                <w:szCs w:val="24"/>
              </w:rPr>
            </w:pPr>
            <w:r w:rsidRPr="001A3164">
              <w:rPr>
                <w:rFonts w:ascii="Times New Roman" w:hAnsi="Times New Roman" w:cs="Times New Roman"/>
                <w:sz w:val="24"/>
                <w:szCs w:val="24"/>
              </w:rPr>
              <w:t>131.59</w:t>
            </w:r>
          </w:p>
        </w:tc>
      </w:tr>
      <w:tr w:rsidR="00963CF1" w:rsidRPr="001A3164" w14:paraId="0602A243" w14:textId="77777777" w:rsidTr="00EA41EB">
        <w:tc>
          <w:tcPr>
            <w:tcW w:w="0" w:type="auto"/>
            <w:hideMark/>
          </w:tcPr>
          <w:p w14:paraId="3618424B" w14:textId="77777777" w:rsidR="00963CF1" w:rsidRPr="001A3164" w:rsidRDefault="00963CF1" w:rsidP="00EA41EB">
            <w:pPr>
              <w:jc w:val="both"/>
              <w:rPr>
                <w:rFonts w:ascii="Times New Roman" w:hAnsi="Times New Roman" w:cs="Times New Roman"/>
                <w:sz w:val="24"/>
                <w:szCs w:val="24"/>
              </w:rPr>
            </w:pPr>
            <w:r w:rsidRPr="001A3164">
              <w:rPr>
                <w:rFonts w:ascii="Times New Roman" w:hAnsi="Times New Roman" w:cs="Times New Roman"/>
                <w:sz w:val="24"/>
                <w:szCs w:val="24"/>
              </w:rPr>
              <w:t>C.D.</w:t>
            </w:r>
          </w:p>
        </w:tc>
        <w:tc>
          <w:tcPr>
            <w:tcW w:w="0" w:type="auto"/>
            <w:hideMark/>
          </w:tcPr>
          <w:p w14:paraId="5BB41AC0" w14:textId="77777777" w:rsidR="00963CF1" w:rsidRPr="001A3164" w:rsidRDefault="00963CF1" w:rsidP="00EA41EB">
            <w:pPr>
              <w:jc w:val="both"/>
              <w:rPr>
                <w:rFonts w:ascii="Times New Roman" w:hAnsi="Times New Roman" w:cs="Times New Roman"/>
                <w:sz w:val="24"/>
                <w:szCs w:val="24"/>
              </w:rPr>
            </w:pPr>
            <w:r w:rsidRPr="001A3164">
              <w:rPr>
                <w:rFonts w:ascii="Times New Roman" w:hAnsi="Times New Roman" w:cs="Times New Roman"/>
                <w:sz w:val="24"/>
                <w:szCs w:val="24"/>
              </w:rPr>
              <w:t>0.18</w:t>
            </w:r>
          </w:p>
        </w:tc>
        <w:tc>
          <w:tcPr>
            <w:tcW w:w="0" w:type="auto"/>
            <w:hideMark/>
          </w:tcPr>
          <w:p w14:paraId="277319FC" w14:textId="77777777" w:rsidR="00963CF1" w:rsidRPr="001A3164" w:rsidRDefault="00963CF1" w:rsidP="00EA41EB">
            <w:pPr>
              <w:jc w:val="both"/>
              <w:rPr>
                <w:rFonts w:ascii="Times New Roman" w:hAnsi="Times New Roman" w:cs="Times New Roman"/>
                <w:sz w:val="24"/>
                <w:szCs w:val="24"/>
              </w:rPr>
            </w:pPr>
            <w:r w:rsidRPr="001A3164">
              <w:rPr>
                <w:rFonts w:ascii="Times New Roman" w:hAnsi="Times New Roman" w:cs="Times New Roman"/>
                <w:sz w:val="24"/>
                <w:szCs w:val="24"/>
              </w:rPr>
              <w:t>0.74</w:t>
            </w:r>
          </w:p>
        </w:tc>
        <w:tc>
          <w:tcPr>
            <w:tcW w:w="0" w:type="auto"/>
            <w:hideMark/>
          </w:tcPr>
          <w:p w14:paraId="05B8910C" w14:textId="77777777" w:rsidR="00963CF1" w:rsidRPr="001A3164" w:rsidRDefault="00963CF1" w:rsidP="00EA41EB">
            <w:pPr>
              <w:jc w:val="both"/>
              <w:rPr>
                <w:rFonts w:ascii="Times New Roman" w:hAnsi="Times New Roman" w:cs="Times New Roman"/>
                <w:sz w:val="24"/>
                <w:szCs w:val="24"/>
              </w:rPr>
            </w:pPr>
            <w:r w:rsidRPr="001A3164">
              <w:rPr>
                <w:rFonts w:ascii="Times New Roman" w:hAnsi="Times New Roman" w:cs="Times New Roman"/>
                <w:sz w:val="24"/>
                <w:szCs w:val="24"/>
              </w:rPr>
              <w:t>0.37</w:t>
            </w:r>
          </w:p>
        </w:tc>
        <w:tc>
          <w:tcPr>
            <w:tcW w:w="0" w:type="auto"/>
            <w:hideMark/>
          </w:tcPr>
          <w:p w14:paraId="14A12B31" w14:textId="77777777" w:rsidR="00963CF1" w:rsidRPr="001A3164" w:rsidRDefault="00963CF1" w:rsidP="00EA41EB">
            <w:pPr>
              <w:jc w:val="both"/>
              <w:rPr>
                <w:rFonts w:ascii="Times New Roman" w:hAnsi="Times New Roman" w:cs="Times New Roman"/>
                <w:sz w:val="24"/>
                <w:szCs w:val="24"/>
              </w:rPr>
            </w:pPr>
            <w:r w:rsidRPr="001A3164">
              <w:rPr>
                <w:rFonts w:ascii="Times New Roman" w:hAnsi="Times New Roman" w:cs="Times New Roman"/>
                <w:sz w:val="24"/>
                <w:szCs w:val="24"/>
              </w:rPr>
              <w:t>9.13</w:t>
            </w:r>
          </w:p>
        </w:tc>
      </w:tr>
      <w:tr w:rsidR="00963CF1" w:rsidRPr="001A3164" w14:paraId="05A608A8" w14:textId="77777777" w:rsidTr="00EA41EB">
        <w:tc>
          <w:tcPr>
            <w:tcW w:w="0" w:type="auto"/>
            <w:hideMark/>
          </w:tcPr>
          <w:p w14:paraId="2E17A54E" w14:textId="77777777" w:rsidR="00963CF1" w:rsidRPr="001A3164" w:rsidRDefault="00963CF1" w:rsidP="00EA41EB">
            <w:pPr>
              <w:jc w:val="both"/>
              <w:rPr>
                <w:rFonts w:ascii="Times New Roman" w:hAnsi="Times New Roman" w:cs="Times New Roman"/>
                <w:sz w:val="24"/>
                <w:szCs w:val="24"/>
              </w:rPr>
            </w:pPr>
            <w:r w:rsidRPr="001A3164">
              <w:rPr>
                <w:rFonts w:ascii="Times New Roman" w:hAnsi="Times New Roman" w:cs="Times New Roman"/>
                <w:sz w:val="24"/>
                <w:szCs w:val="24"/>
              </w:rPr>
              <w:t>SE(m)</w:t>
            </w:r>
          </w:p>
        </w:tc>
        <w:tc>
          <w:tcPr>
            <w:tcW w:w="0" w:type="auto"/>
            <w:hideMark/>
          </w:tcPr>
          <w:p w14:paraId="5C2D6751" w14:textId="77777777" w:rsidR="00963CF1" w:rsidRPr="001A3164" w:rsidRDefault="00963CF1" w:rsidP="00EA41EB">
            <w:pPr>
              <w:jc w:val="both"/>
              <w:rPr>
                <w:rFonts w:ascii="Times New Roman" w:hAnsi="Times New Roman" w:cs="Times New Roman"/>
                <w:sz w:val="24"/>
                <w:szCs w:val="24"/>
              </w:rPr>
            </w:pPr>
            <w:r w:rsidRPr="001A3164">
              <w:rPr>
                <w:rFonts w:ascii="Times New Roman" w:hAnsi="Times New Roman" w:cs="Times New Roman"/>
                <w:sz w:val="24"/>
                <w:szCs w:val="24"/>
              </w:rPr>
              <w:t>0.06</w:t>
            </w:r>
          </w:p>
        </w:tc>
        <w:tc>
          <w:tcPr>
            <w:tcW w:w="0" w:type="auto"/>
            <w:hideMark/>
          </w:tcPr>
          <w:p w14:paraId="54E1814A" w14:textId="77777777" w:rsidR="00963CF1" w:rsidRPr="001A3164" w:rsidRDefault="00963CF1" w:rsidP="00EA41EB">
            <w:pPr>
              <w:jc w:val="both"/>
              <w:rPr>
                <w:rFonts w:ascii="Times New Roman" w:hAnsi="Times New Roman" w:cs="Times New Roman"/>
                <w:sz w:val="24"/>
                <w:szCs w:val="24"/>
              </w:rPr>
            </w:pPr>
            <w:r w:rsidRPr="001A3164">
              <w:rPr>
                <w:rFonts w:ascii="Times New Roman" w:hAnsi="Times New Roman" w:cs="Times New Roman"/>
                <w:sz w:val="24"/>
                <w:szCs w:val="24"/>
              </w:rPr>
              <w:t>0.25</w:t>
            </w:r>
          </w:p>
        </w:tc>
        <w:tc>
          <w:tcPr>
            <w:tcW w:w="0" w:type="auto"/>
            <w:hideMark/>
          </w:tcPr>
          <w:p w14:paraId="6A29DF2E" w14:textId="77777777" w:rsidR="00963CF1" w:rsidRPr="001A3164" w:rsidRDefault="00963CF1" w:rsidP="00EA41EB">
            <w:pPr>
              <w:jc w:val="both"/>
              <w:rPr>
                <w:rFonts w:ascii="Times New Roman" w:hAnsi="Times New Roman" w:cs="Times New Roman"/>
                <w:sz w:val="24"/>
                <w:szCs w:val="24"/>
              </w:rPr>
            </w:pPr>
            <w:r w:rsidRPr="001A3164">
              <w:rPr>
                <w:rFonts w:ascii="Times New Roman" w:hAnsi="Times New Roman" w:cs="Times New Roman"/>
                <w:sz w:val="24"/>
                <w:szCs w:val="24"/>
              </w:rPr>
              <w:t>0.12</w:t>
            </w:r>
          </w:p>
        </w:tc>
        <w:tc>
          <w:tcPr>
            <w:tcW w:w="0" w:type="auto"/>
            <w:hideMark/>
          </w:tcPr>
          <w:p w14:paraId="6363C5BE" w14:textId="77777777" w:rsidR="00963CF1" w:rsidRPr="001A3164" w:rsidRDefault="00963CF1" w:rsidP="00EA41EB">
            <w:pPr>
              <w:jc w:val="both"/>
              <w:rPr>
                <w:rFonts w:ascii="Times New Roman" w:hAnsi="Times New Roman" w:cs="Times New Roman"/>
                <w:sz w:val="24"/>
                <w:szCs w:val="24"/>
              </w:rPr>
            </w:pPr>
            <w:r w:rsidRPr="001A3164">
              <w:rPr>
                <w:rFonts w:ascii="Times New Roman" w:hAnsi="Times New Roman" w:cs="Times New Roman"/>
                <w:sz w:val="24"/>
                <w:szCs w:val="24"/>
              </w:rPr>
              <w:t>3.02</w:t>
            </w:r>
          </w:p>
        </w:tc>
      </w:tr>
      <w:tr w:rsidR="00963CF1" w:rsidRPr="001A3164" w14:paraId="10C764AB" w14:textId="77777777" w:rsidTr="00EA41EB">
        <w:tc>
          <w:tcPr>
            <w:tcW w:w="0" w:type="auto"/>
            <w:hideMark/>
          </w:tcPr>
          <w:p w14:paraId="4DA6C775" w14:textId="77777777" w:rsidR="00963CF1" w:rsidRPr="001A3164" w:rsidRDefault="00963CF1" w:rsidP="00EA41EB">
            <w:pPr>
              <w:jc w:val="both"/>
              <w:rPr>
                <w:rFonts w:ascii="Times New Roman" w:hAnsi="Times New Roman" w:cs="Times New Roman"/>
                <w:sz w:val="24"/>
                <w:szCs w:val="24"/>
              </w:rPr>
            </w:pPr>
            <w:r w:rsidRPr="001A3164">
              <w:rPr>
                <w:rFonts w:ascii="Times New Roman" w:hAnsi="Times New Roman" w:cs="Times New Roman"/>
                <w:sz w:val="24"/>
                <w:szCs w:val="24"/>
              </w:rPr>
              <w:t>SE(d)</w:t>
            </w:r>
          </w:p>
        </w:tc>
        <w:tc>
          <w:tcPr>
            <w:tcW w:w="0" w:type="auto"/>
            <w:hideMark/>
          </w:tcPr>
          <w:p w14:paraId="123EB6B6" w14:textId="77777777" w:rsidR="00963CF1" w:rsidRPr="001A3164" w:rsidRDefault="00963CF1" w:rsidP="00EA41EB">
            <w:pPr>
              <w:jc w:val="both"/>
              <w:rPr>
                <w:rFonts w:ascii="Times New Roman" w:hAnsi="Times New Roman" w:cs="Times New Roman"/>
                <w:sz w:val="24"/>
                <w:szCs w:val="24"/>
              </w:rPr>
            </w:pPr>
            <w:r w:rsidRPr="001A3164">
              <w:rPr>
                <w:rFonts w:ascii="Times New Roman" w:hAnsi="Times New Roman" w:cs="Times New Roman"/>
                <w:sz w:val="24"/>
                <w:szCs w:val="24"/>
              </w:rPr>
              <w:t>0.08</w:t>
            </w:r>
          </w:p>
        </w:tc>
        <w:tc>
          <w:tcPr>
            <w:tcW w:w="0" w:type="auto"/>
            <w:hideMark/>
          </w:tcPr>
          <w:p w14:paraId="0AF42A7A" w14:textId="77777777" w:rsidR="00963CF1" w:rsidRPr="001A3164" w:rsidRDefault="00963CF1" w:rsidP="00EA41EB">
            <w:pPr>
              <w:jc w:val="both"/>
              <w:rPr>
                <w:rFonts w:ascii="Times New Roman" w:hAnsi="Times New Roman" w:cs="Times New Roman"/>
                <w:sz w:val="24"/>
                <w:szCs w:val="24"/>
              </w:rPr>
            </w:pPr>
            <w:r w:rsidRPr="001A3164">
              <w:rPr>
                <w:rFonts w:ascii="Times New Roman" w:hAnsi="Times New Roman" w:cs="Times New Roman"/>
                <w:sz w:val="24"/>
                <w:szCs w:val="24"/>
              </w:rPr>
              <w:t>0.35</w:t>
            </w:r>
          </w:p>
        </w:tc>
        <w:tc>
          <w:tcPr>
            <w:tcW w:w="0" w:type="auto"/>
            <w:hideMark/>
          </w:tcPr>
          <w:p w14:paraId="540E534D" w14:textId="77777777" w:rsidR="00963CF1" w:rsidRPr="001A3164" w:rsidRDefault="00963CF1" w:rsidP="00EA41EB">
            <w:pPr>
              <w:jc w:val="both"/>
              <w:rPr>
                <w:rFonts w:ascii="Times New Roman" w:hAnsi="Times New Roman" w:cs="Times New Roman"/>
                <w:sz w:val="24"/>
                <w:szCs w:val="24"/>
              </w:rPr>
            </w:pPr>
            <w:r w:rsidRPr="001A3164">
              <w:rPr>
                <w:rFonts w:ascii="Times New Roman" w:hAnsi="Times New Roman" w:cs="Times New Roman"/>
                <w:sz w:val="24"/>
                <w:szCs w:val="24"/>
              </w:rPr>
              <w:t>0.17</w:t>
            </w:r>
          </w:p>
        </w:tc>
        <w:tc>
          <w:tcPr>
            <w:tcW w:w="0" w:type="auto"/>
            <w:hideMark/>
          </w:tcPr>
          <w:p w14:paraId="449E87AA" w14:textId="77777777" w:rsidR="00963CF1" w:rsidRPr="001A3164" w:rsidRDefault="00963CF1" w:rsidP="00EA41EB">
            <w:pPr>
              <w:jc w:val="both"/>
              <w:rPr>
                <w:rFonts w:ascii="Times New Roman" w:hAnsi="Times New Roman" w:cs="Times New Roman"/>
                <w:sz w:val="24"/>
                <w:szCs w:val="24"/>
              </w:rPr>
            </w:pPr>
            <w:r w:rsidRPr="001A3164">
              <w:rPr>
                <w:rFonts w:ascii="Times New Roman" w:hAnsi="Times New Roman" w:cs="Times New Roman"/>
                <w:sz w:val="24"/>
                <w:szCs w:val="24"/>
              </w:rPr>
              <w:t>4.27</w:t>
            </w:r>
          </w:p>
        </w:tc>
      </w:tr>
      <w:tr w:rsidR="00963CF1" w:rsidRPr="001A3164" w14:paraId="4F3561B3" w14:textId="77777777" w:rsidTr="00EA41EB">
        <w:tc>
          <w:tcPr>
            <w:tcW w:w="0" w:type="auto"/>
            <w:hideMark/>
          </w:tcPr>
          <w:p w14:paraId="4C6DBAC7" w14:textId="77777777" w:rsidR="00963CF1" w:rsidRPr="001A3164" w:rsidRDefault="00963CF1" w:rsidP="00EA41EB">
            <w:pPr>
              <w:jc w:val="both"/>
              <w:rPr>
                <w:rFonts w:ascii="Times New Roman" w:hAnsi="Times New Roman" w:cs="Times New Roman"/>
                <w:sz w:val="24"/>
                <w:szCs w:val="24"/>
              </w:rPr>
            </w:pPr>
            <w:r w:rsidRPr="001A3164">
              <w:rPr>
                <w:rFonts w:ascii="Times New Roman" w:hAnsi="Times New Roman" w:cs="Times New Roman"/>
                <w:sz w:val="24"/>
                <w:szCs w:val="24"/>
              </w:rPr>
              <w:t>C.V. (%)</w:t>
            </w:r>
          </w:p>
        </w:tc>
        <w:tc>
          <w:tcPr>
            <w:tcW w:w="0" w:type="auto"/>
            <w:hideMark/>
          </w:tcPr>
          <w:p w14:paraId="28A34926" w14:textId="77777777" w:rsidR="00963CF1" w:rsidRPr="001A3164" w:rsidRDefault="00963CF1" w:rsidP="00EA41EB">
            <w:pPr>
              <w:jc w:val="both"/>
              <w:rPr>
                <w:rFonts w:ascii="Times New Roman" w:hAnsi="Times New Roman" w:cs="Times New Roman"/>
                <w:sz w:val="24"/>
                <w:szCs w:val="24"/>
              </w:rPr>
            </w:pPr>
            <w:r w:rsidRPr="001A3164">
              <w:rPr>
                <w:rFonts w:ascii="Times New Roman" w:hAnsi="Times New Roman" w:cs="Times New Roman"/>
                <w:sz w:val="24"/>
                <w:szCs w:val="24"/>
              </w:rPr>
              <w:t>2.06</w:t>
            </w:r>
          </w:p>
        </w:tc>
        <w:tc>
          <w:tcPr>
            <w:tcW w:w="0" w:type="auto"/>
            <w:hideMark/>
          </w:tcPr>
          <w:p w14:paraId="1B39FD04" w14:textId="77777777" w:rsidR="00963CF1" w:rsidRPr="001A3164" w:rsidRDefault="00963CF1" w:rsidP="00EA41EB">
            <w:pPr>
              <w:jc w:val="both"/>
              <w:rPr>
                <w:rFonts w:ascii="Times New Roman" w:hAnsi="Times New Roman" w:cs="Times New Roman"/>
                <w:sz w:val="24"/>
                <w:szCs w:val="24"/>
              </w:rPr>
            </w:pPr>
            <w:r w:rsidRPr="001A3164">
              <w:rPr>
                <w:rFonts w:ascii="Times New Roman" w:hAnsi="Times New Roman" w:cs="Times New Roman"/>
                <w:sz w:val="24"/>
                <w:szCs w:val="24"/>
              </w:rPr>
              <w:t>3.65</w:t>
            </w:r>
          </w:p>
        </w:tc>
        <w:tc>
          <w:tcPr>
            <w:tcW w:w="0" w:type="auto"/>
            <w:hideMark/>
          </w:tcPr>
          <w:p w14:paraId="1AAC3D80" w14:textId="77777777" w:rsidR="00963CF1" w:rsidRPr="001A3164" w:rsidRDefault="00963CF1" w:rsidP="00EA41EB">
            <w:pPr>
              <w:jc w:val="both"/>
              <w:rPr>
                <w:rFonts w:ascii="Times New Roman" w:hAnsi="Times New Roman" w:cs="Times New Roman"/>
                <w:sz w:val="24"/>
                <w:szCs w:val="24"/>
              </w:rPr>
            </w:pPr>
            <w:r w:rsidRPr="001A3164">
              <w:rPr>
                <w:rFonts w:ascii="Times New Roman" w:hAnsi="Times New Roman" w:cs="Times New Roman"/>
                <w:sz w:val="24"/>
                <w:szCs w:val="24"/>
              </w:rPr>
              <w:t>5.53</w:t>
            </w:r>
          </w:p>
        </w:tc>
        <w:tc>
          <w:tcPr>
            <w:tcW w:w="0" w:type="auto"/>
            <w:hideMark/>
          </w:tcPr>
          <w:p w14:paraId="5CC01012" w14:textId="77777777" w:rsidR="00963CF1" w:rsidRPr="001A3164" w:rsidRDefault="00963CF1" w:rsidP="00EA41EB">
            <w:pPr>
              <w:jc w:val="both"/>
              <w:rPr>
                <w:rFonts w:ascii="Times New Roman" w:hAnsi="Times New Roman" w:cs="Times New Roman"/>
                <w:sz w:val="24"/>
                <w:szCs w:val="24"/>
              </w:rPr>
            </w:pPr>
            <w:r w:rsidRPr="001A3164">
              <w:rPr>
                <w:rFonts w:ascii="Times New Roman" w:hAnsi="Times New Roman" w:cs="Times New Roman"/>
                <w:sz w:val="24"/>
                <w:szCs w:val="24"/>
              </w:rPr>
              <w:t>3.13</w:t>
            </w:r>
          </w:p>
        </w:tc>
      </w:tr>
    </w:tbl>
    <w:p w14:paraId="4DF1DDBA" w14:textId="77777777" w:rsidR="00963CF1" w:rsidRDefault="00963CF1" w:rsidP="00963CF1">
      <w:pPr>
        <w:jc w:val="both"/>
        <w:rPr>
          <w:rFonts w:ascii="Times New Roman" w:hAnsi="Times New Roman" w:cs="Times New Roman"/>
          <w:sz w:val="24"/>
          <w:szCs w:val="24"/>
        </w:rPr>
      </w:pPr>
    </w:p>
    <w:p w14:paraId="52D41045" w14:textId="77777777" w:rsidR="00963CF1" w:rsidRDefault="00963CF1" w:rsidP="00963CF1">
      <w:pPr>
        <w:jc w:val="both"/>
        <w:rPr>
          <w:rFonts w:ascii="Times New Roman" w:hAnsi="Times New Roman" w:cs="Times New Roman"/>
          <w:sz w:val="24"/>
          <w:szCs w:val="24"/>
        </w:rPr>
      </w:pPr>
    </w:p>
    <w:p w14:paraId="2C810FE5" w14:textId="77777777" w:rsidR="00963CF1" w:rsidRDefault="00963CF1" w:rsidP="00963CF1">
      <w:pPr>
        <w:jc w:val="both"/>
        <w:rPr>
          <w:rFonts w:ascii="Times New Roman" w:hAnsi="Times New Roman" w:cs="Times New Roman"/>
          <w:sz w:val="24"/>
          <w:szCs w:val="24"/>
        </w:rPr>
      </w:pPr>
    </w:p>
    <w:p w14:paraId="0E16637D" w14:textId="77777777" w:rsidR="00A80E81" w:rsidRDefault="00A80E81" w:rsidP="00963CF1">
      <w:pPr>
        <w:jc w:val="center"/>
        <w:rPr>
          <w:rFonts w:ascii="Times New Roman" w:hAnsi="Times New Roman" w:cs="Times New Roman"/>
          <w:b/>
          <w:bCs/>
          <w:sz w:val="24"/>
          <w:szCs w:val="24"/>
        </w:rPr>
      </w:pPr>
    </w:p>
    <w:p w14:paraId="12455666" w14:textId="77777777" w:rsidR="00A80E81" w:rsidRDefault="00A80E81" w:rsidP="00963CF1">
      <w:pPr>
        <w:jc w:val="center"/>
        <w:rPr>
          <w:rFonts w:ascii="Times New Roman" w:hAnsi="Times New Roman" w:cs="Times New Roman"/>
          <w:b/>
          <w:bCs/>
          <w:sz w:val="24"/>
          <w:szCs w:val="24"/>
        </w:rPr>
      </w:pPr>
    </w:p>
    <w:p w14:paraId="5273991B" w14:textId="77777777" w:rsidR="00A80E81" w:rsidRDefault="00A80E81" w:rsidP="00963CF1">
      <w:pPr>
        <w:jc w:val="center"/>
        <w:rPr>
          <w:rFonts w:ascii="Times New Roman" w:hAnsi="Times New Roman" w:cs="Times New Roman"/>
          <w:b/>
          <w:bCs/>
          <w:sz w:val="24"/>
          <w:szCs w:val="24"/>
        </w:rPr>
      </w:pPr>
    </w:p>
    <w:p w14:paraId="30AB2533" w14:textId="77777777" w:rsidR="00A80E81" w:rsidRDefault="00A80E81" w:rsidP="00963CF1">
      <w:pPr>
        <w:jc w:val="center"/>
        <w:rPr>
          <w:rFonts w:ascii="Times New Roman" w:hAnsi="Times New Roman" w:cs="Times New Roman"/>
          <w:b/>
          <w:bCs/>
          <w:sz w:val="24"/>
          <w:szCs w:val="24"/>
        </w:rPr>
      </w:pPr>
    </w:p>
    <w:p w14:paraId="249EE11A" w14:textId="77777777" w:rsidR="00A80E81" w:rsidRDefault="00A80E81" w:rsidP="00963CF1">
      <w:pPr>
        <w:jc w:val="center"/>
        <w:rPr>
          <w:rFonts w:ascii="Times New Roman" w:hAnsi="Times New Roman" w:cs="Times New Roman"/>
          <w:b/>
          <w:bCs/>
          <w:sz w:val="24"/>
          <w:szCs w:val="24"/>
        </w:rPr>
      </w:pPr>
    </w:p>
    <w:p w14:paraId="57269C6B" w14:textId="77777777" w:rsidR="00A80E81" w:rsidRDefault="00A80E81" w:rsidP="00963CF1">
      <w:pPr>
        <w:jc w:val="center"/>
        <w:rPr>
          <w:rFonts w:ascii="Times New Roman" w:hAnsi="Times New Roman" w:cs="Times New Roman"/>
          <w:b/>
          <w:bCs/>
          <w:sz w:val="24"/>
          <w:szCs w:val="24"/>
        </w:rPr>
      </w:pPr>
    </w:p>
    <w:p w14:paraId="6E4B7C16" w14:textId="7E2E740A" w:rsidR="00963CF1" w:rsidRPr="001A3164" w:rsidRDefault="00963CF1" w:rsidP="00963CF1">
      <w:pPr>
        <w:jc w:val="center"/>
        <w:rPr>
          <w:rFonts w:ascii="Times New Roman" w:hAnsi="Times New Roman" w:cs="Times New Roman"/>
          <w:b/>
          <w:bCs/>
          <w:sz w:val="24"/>
          <w:szCs w:val="24"/>
        </w:rPr>
      </w:pPr>
      <w:r>
        <w:rPr>
          <w:rFonts w:ascii="Times New Roman" w:hAnsi="Times New Roman" w:cs="Times New Roman"/>
          <w:b/>
          <w:bCs/>
          <w:sz w:val="24"/>
          <w:szCs w:val="24"/>
        </w:rPr>
        <w:t>Table 3 Impact on y</w:t>
      </w:r>
      <w:r w:rsidRPr="001A3164">
        <w:rPr>
          <w:rFonts w:ascii="Times New Roman" w:hAnsi="Times New Roman" w:cs="Times New Roman"/>
          <w:b/>
          <w:bCs/>
          <w:sz w:val="24"/>
          <w:szCs w:val="24"/>
        </w:rPr>
        <w:t>ield and</w:t>
      </w:r>
      <w:r>
        <w:rPr>
          <w:rFonts w:ascii="Times New Roman" w:hAnsi="Times New Roman" w:cs="Times New Roman"/>
          <w:b/>
          <w:bCs/>
          <w:sz w:val="24"/>
          <w:szCs w:val="24"/>
        </w:rPr>
        <w:t xml:space="preserve"> h</w:t>
      </w:r>
      <w:r w:rsidRPr="001A3164">
        <w:rPr>
          <w:rFonts w:ascii="Times New Roman" w:hAnsi="Times New Roman" w:cs="Times New Roman"/>
          <w:b/>
          <w:bCs/>
          <w:sz w:val="24"/>
          <w:szCs w:val="24"/>
        </w:rPr>
        <w:t xml:space="preserve">arvest </w:t>
      </w:r>
      <w:r>
        <w:rPr>
          <w:rFonts w:ascii="Times New Roman" w:hAnsi="Times New Roman" w:cs="Times New Roman"/>
          <w:b/>
          <w:bCs/>
          <w:sz w:val="24"/>
          <w:szCs w:val="24"/>
        </w:rPr>
        <w:t>i</w:t>
      </w:r>
      <w:r w:rsidRPr="001A3164">
        <w:rPr>
          <w:rFonts w:ascii="Times New Roman" w:hAnsi="Times New Roman" w:cs="Times New Roman"/>
          <w:b/>
          <w:bCs/>
          <w:sz w:val="24"/>
          <w:szCs w:val="24"/>
        </w:rPr>
        <w:t>ndex under Different Treatments</w:t>
      </w:r>
    </w:p>
    <w:tbl>
      <w:tblPr>
        <w:tblStyle w:val="TableGrid"/>
        <w:tblW w:w="0" w:type="auto"/>
        <w:tblLook w:val="04A0" w:firstRow="1" w:lastRow="0" w:firstColumn="1" w:lastColumn="0" w:noHBand="0" w:noVBand="1"/>
      </w:tblPr>
      <w:tblGrid>
        <w:gridCol w:w="1320"/>
        <w:gridCol w:w="2923"/>
        <w:gridCol w:w="1021"/>
        <w:gridCol w:w="1092"/>
        <w:gridCol w:w="1443"/>
        <w:gridCol w:w="1217"/>
      </w:tblGrid>
      <w:tr w:rsidR="00963CF1" w:rsidRPr="001A3164" w14:paraId="7D91E0CD" w14:textId="77777777" w:rsidTr="00EA41EB">
        <w:tc>
          <w:tcPr>
            <w:tcW w:w="0" w:type="auto"/>
            <w:hideMark/>
          </w:tcPr>
          <w:p w14:paraId="60E44529" w14:textId="77777777" w:rsidR="00963CF1" w:rsidRPr="001A3164" w:rsidRDefault="00963CF1" w:rsidP="00EA41EB">
            <w:pPr>
              <w:jc w:val="both"/>
              <w:rPr>
                <w:rFonts w:ascii="Times New Roman" w:hAnsi="Times New Roman" w:cs="Times New Roman"/>
                <w:b/>
                <w:bCs/>
                <w:sz w:val="24"/>
                <w:szCs w:val="24"/>
              </w:rPr>
            </w:pPr>
            <w:r w:rsidRPr="001A3164">
              <w:rPr>
                <w:rFonts w:ascii="Times New Roman" w:hAnsi="Times New Roman" w:cs="Times New Roman"/>
                <w:b/>
                <w:bCs/>
                <w:sz w:val="24"/>
                <w:szCs w:val="24"/>
              </w:rPr>
              <w:t>Treatment</w:t>
            </w:r>
          </w:p>
        </w:tc>
        <w:tc>
          <w:tcPr>
            <w:tcW w:w="0" w:type="auto"/>
            <w:hideMark/>
          </w:tcPr>
          <w:p w14:paraId="303E28C3" w14:textId="77777777" w:rsidR="00963CF1" w:rsidRPr="001A3164" w:rsidRDefault="00963CF1" w:rsidP="00EA41EB">
            <w:pPr>
              <w:jc w:val="both"/>
              <w:rPr>
                <w:rFonts w:ascii="Times New Roman" w:hAnsi="Times New Roman" w:cs="Times New Roman"/>
                <w:b/>
                <w:bCs/>
                <w:sz w:val="24"/>
                <w:szCs w:val="24"/>
              </w:rPr>
            </w:pPr>
            <w:r w:rsidRPr="001A3164">
              <w:rPr>
                <w:rFonts w:ascii="Times New Roman" w:hAnsi="Times New Roman" w:cs="Times New Roman"/>
                <w:b/>
                <w:bCs/>
                <w:sz w:val="24"/>
                <w:szCs w:val="24"/>
              </w:rPr>
              <w:t>Description</w:t>
            </w:r>
          </w:p>
        </w:tc>
        <w:tc>
          <w:tcPr>
            <w:tcW w:w="0" w:type="auto"/>
            <w:hideMark/>
          </w:tcPr>
          <w:p w14:paraId="5BAE85C6" w14:textId="77777777" w:rsidR="00963CF1" w:rsidRPr="001A3164" w:rsidRDefault="00963CF1" w:rsidP="00EA41EB">
            <w:pPr>
              <w:jc w:val="both"/>
              <w:rPr>
                <w:rFonts w:ascii="Times New Roman" w:hAnsi="Times New Roman" w:cs="Times New Roman"/>
                <w:b/>
                <w:bCs/>
                <w:sz w:val="24"/>
                <w:szCs w:val="24"/>
              </w:rPr>
            </w:pPr>
            <w:r w:rsidRPr="001A3164">
              <w:rPr>
                <w:rFonts w:ascii="Times New Roman" w:hAnsi="Times New Roman" w:cs="Times New Roman"/>
                <w:b/>
                <w:bCs/>
                <w:sz w:val="24"/>
                <w:szCs w:val="24"/>
              </w:rPr>
              <w:t>Seed Yield (q/ha)</w:t>
            </w:r>
          </w:p>
        </w:tc>
        <w:tc>
          <w:tcPr>
            <w:tcW w:w="0" w:type="auto"/>
            <w:hideMark/>
          </w:tcPr>
          <w:p w14:paraId="514EDAF7" w14:textId="77777777" w:rsidR="00963CF1" w:rsidRPr="001A3164" w:rsidRDefault="00963CF1" w:rsidP="00EA41EB">
            <w:pPr>
              <w:jc w:val="both"/>
              <w:rPr>
                <w:rFonts w:ascii="Times New Roman" w:hAnsi="Times New Roman" w:cs="Times New Roman"/>
                <w:b/>
                <w:bCs/>
                <w:sz w:val="24"/>
                <w:szCs w:val="24"/>
              </w:rPr>
            </w:pPr>
            <w:r w:rsidRPr="001A3164">
              <w:rPr>
                <w:rFonts w:ascii="Times New Roman" w:hAnsi="Times New Roman" w:cs="Times New Roman"/>
                <w:b/>
                <w:bCs/>
                <w:sz w:val="24"/>
                <w:szCs w:val="24"/>
              </w:rPr>
              <w:t>Stover Yield (q/ha)</w:t>
            </w:r>
          </w:p>
        </w:tc>
        <w:tc>
          <w:tcPr>
            <w:tcW w:w="0" w:type="auto"/>
            <w:hideMark/>
          </w:tcPr>
          <w:p w14:paraId="59330DFF" w14:textId="77777777" w:rsidR="00963CF1" w:rsidRPr="001A3164" w:rsidRDefault="00963CF1" w:rsidP="00EA41EB">
            <w:pPr>
              <w:jc w:val="both"/>
              <w:rPr>
                <w:rFonts w:ascii="Times New Roman" w:hAnsi="Times New Roman" w:cs="Times New Roman"/>
                <w:b/>
                <w:bCs/>
                <w:sz w:val="24"/>
                <w:szCs w:val="24"/>
              </w:rPr>
            </w:pPr>
            <w:r w:rsidRPr="001A3164">
              <w:rPr>
                <w:rFonts w:ascii="Times New Roman" w:hAnsi="Times New Roman" w:cs="Times New Roman"/>
                <w:b/>
                <w:bCs/>
                <w:sz w:val="24"/>
                <w:szCs w:val="24"/>
              </w:rPr>
              <w:t>Biological Yield (q/ha)</w:t>
            </w:r>
          </w:p>
        </w:tc>
        <w:tc>
          <w:tcPr>
            <w:tcW w:w="0" w:type="auto"/>
            <w:hideMark/>
          </w:tcPr>
          <w:p w14:paraId="16ACC86E" w14:textId="77777777" w:rsidR="00963CF1" w:rsidRPr="001A3164" w:rsidRDefault="00963CF1" w:rsidP="00EA41EB">
            <w:pPr>
              <w:jc w:val="both"/>
              <w:rPr>
                <w:rFonts w:ascii="Times New Roman" w:hAnsi="Times New Roman" w:cs="Times New Roman"/>
                <w:b/>
                <w:bCs/>
                <w:sz w:val="24"/>
                <w:szCs w:val="24"/>
              </w:rPr>
            </w:pPr>
            <w:r w:rsidRPr="001A3164">
              <w:rPr>
                <w:rFonts w:ascii="Times New Roman" w:hAnsi="Times New Roman" w:cs="Times New Roman"/>
                <w:b/>
                <w:bCs/>
                <w:sz w:val="24"/>
                <w:szCs w:val="24"/>
              </w:rPr>
              <w:t>Harvest Index (%)</w:t>
            </w:r>
          </w:p>
        </w:tc>
      </w:tr>
      <w:tr w:rsidR="00963CF1" w:rsidRPr="001A3164" w14:paraId="3F701BF7" w14:textId="77777777" w:rsidTr="00EA41EB">
        <w:tc>
          <w:tcPr>
            <w:tcW w:w="0" w:type="auto"/>
            <w:hideMark/>
          </w:tcPr>
          <w:p w14:paraId="606A0531" w14:textId="77777777" w:rsidR="00963CF1" w:rsidRPr="001A3164" w:rsidRDefault="00963CF1" w:rsidP="00EA41EB">
            <w:pPr>
              <w:jc w:val="both"/>
              <w:rPr>
                <w:rFonts w:ascii="Times New Roman" w:hAnsi="Times New Roman" w:cs="Times New Roman"/>
                <w:sz w:val="24"/>
                <w:szCs w:val="24"/>
              </w:rPr>
            </w:pPr>
            <w:r w:rsidRPr="001A3164">
              <w:rPr>
                <w:rFonts w:ascii="Times New Roman" w:hAnsi="Times New Roman" w:cs="Times New Roman"/>
                <w:b/>
                <w:bCs/>
                <w:sz w:val="24"/>
                <w:szCs w:val="24"/>
              </w:rPr>
              <w:t>T1</w:t>
            </w:r>
          </w:p>
        </w:tc>
        <w:tc>
          <w:tcPr>
            <w:tcW w:w="0" w:type="auto"/>
            <w:hideMark/>
          </w:tcPr>
          <w:p w14:paraId="5E561838" w14:textId="77777777" w:rsidR="00963CF1" w:rsidRPr="001A3164" w:rsidRDefault="00963CF1" w:rsidP="00EA41EB">
            <w:pPr>
              <w:jc w:val="both"/>
              <w:rPr>
                <w:rFonts w:ascii="Times New Roman" w:hAnsi="Times New Roman" w:cs="Times New Roman"/>
                <w:sz w:val="24"/>
                <w:szCs w:val="24"/>
              </w:rPr>
            </w:pPr>
            <w:r w:rsidRPr="001A3164">
              <w:rPr>
                <w:rFonts w:ascii="Times New Roman" w:hAnsi="Times New Roman" w:cs="Times New Roman"/>
                <w:sz w:val="24"/>
                <w:szCs w:val="24"/>
              </w:rPr>
              <w:t>100% RDF @ N:83.58g, P:75.12g, K:47.4g</w:t>
            </w:r>
          </w:p>
        </w:tc>
        <w:tc>
          <w:tcPr>
            <w:tcW w:w="0" w:type="auto"/>
            <w:hideMark/>
          </w:tcPr>
          <w:p w14:paraId="27EBFA02" w14:textId="77777777" w:rsidR="00963CF1" w:rsidRPr="001A3164" w:rsidRDefault="00963CF1" w:rsidP="00EA41EB">
            <w:pPr>
              <w:jc w:val="both"/>
              <w:rPr>
                <w:rFonts w:ascii="Times New Roman" w:hAnsi="Times New Roman" w:cs="Times New Roman"/>
                <w:sz w:val="24"/>
                <w:szCs w:val="24"/>
              </w:rPr>
            </w:pPr>
            <w:r w:rsidRPr="001A3164">
              <w:rPr>
                <w:rFonts w:ascii="Times New Roman" w:hAnsi="Times New Roman" w:cs="Times New Roman"/>
                <w:sz w:val="24"/>
                <w:szCs w:val="24"/>
              </w:rPr>
              <w:t>16.50</w:t>
            </w:r>
          </w:p>
        </w:tc>
        <w:tc>
          <w:tcPr>
            <w:tcW w:w="0" w:type="auto"/>
            <w:hideMark/>
          </w:tcPr>
          <w:p w14:paraId="22E2D427" w14:textId="77777777" w:rsidR="00963CF1" w:rsidRPr="001A3164" w:rsidRDefault="00963CF1" w:rsidP="00EA41EB">
            <w:pPr>
              <w:jc w:val="both"/>
              <w:rPr>
                <w:rFonts w:ascii="Times New Roman" w:hAnsi="Times New Roman" w:cs="Times New Roman"/>
                <w:sz w:val="24"/>
                <w:szCs w:val="24"/>
              </w:rPr>
            </w:pPr>
            <w:r w:rsidRPr="001A3164">
              <w:rPr>
                <w:rFonts w:ascii="Times New Roman" w:hAnsi="Times New Roman" w:cs="Times New Roman"/>
                <w:sz w:val="24"/>
                <w:szCs w:val="24"/>
              </w:rPr>
              <w:t>55.28</w:t>
            </w:r>
          </w:p>
        </w:tc>
        <w:tc>
          <w:tcPr>
            <w:tcW w:w="0" w:type="auto"/>
            <w:hideMark/>
          </w:tcPr>
          <w:p w14:paraId="72F1A332" w14:textId="77777777" w:rsidR="00963CF1" w:rsidRPr="001A3164" w:rsidRDefault="00963CF1" w:rsidP="00EA41EB">
            <w:pPr>
              <w:jc w:val="both"/>
              <w:rPr>
                <w:rFonts w:ascii="Times New Roman" w:hAnsi="Times New Roman" w:cs="Times New Roman"/>
                <w:sz w:val="24"/>
                <w:szCs w:val="24"/>
              </w:rPr>
            </w:pPr>
            <w:r w:rsidRPr="001A3164">
              <w:rPr>
                <w:rFonts w:ascii="Times New Roman" w:hAnsi="Times New Roman" w:cs="Times New Roman"/>
                <w:sz w:val="24"/>
                <w:szCs w:val="24"/>
              </w:rPr>
              <w:t>71.78</w:t>
            </w:r>
          </w:p>
        </w:tc>
        <w:tc>
          <w:tcPr>
            <w:tcW w:w="0" w:type="auto"/>
            <w:hideMark/>
          </w:tcPr>
          <w:p w14:paraId="3B0EBCDC" w14:textId="77777777" w:rsidR="00963CF1" w:rsidRPr="001A3164" w:rsidRDefault="00963CF1" w:rsidP="00EA41EB">
            <w:pPr>
              <w:jc w:val="both"/>
              <w:rPr>
                <w:rFonts w:ascii="Times New Roman" w:hAnsi="Times New Roman" w:cs="Times New Roman"/>
                <w:sz w:val="24"/>
                <w:szCs w:val="24"/>
              </w:rPr>
            </w:pPr>
            <w:r w:rsidRPr="001A3164">
              <w:rPr>
                <w:rFonts w:ascii="Times New Roman" w:hAnsi="Times New Roman" w:cs="Times New Roman"/>
                <w:sz w:val="24"/>
                <w:szCs w:val="24"/>
              </w:rPr>
              <w:t>22.98</w:t>
            </w:r>
          </w:p>
        </w:tc>
      </w:tr>
      <w:tr w:rsidR="00963CF1" w:rsidRPr="001A3164" w14:paraId="3A599540" w14:textId="77777777" w:rsidTr="00EA41EB">
        <w:tc>
          <w:tcPr>
            <w:tcW w:w="0" w:type="auto"/>
            <w:hideMark/>
          </w:tcPr>
          <w:p w14:paraId="4AED969D" w14:textId="77777777" w:rsidR="00963CF1" w:rsidRPr="001A3164" w:rsidRDefault="00963CF1" w:rsidP="00EA41EB">
            <w:pPr>
              <w:jc w:val="both"/>
              <w:rPr>
                <w:rFonts w:ascii="Times New Roman" w:hAnsi="Times New Roman" w:cs="Times New Roman"/>
                <w:sz w:val="24"/>
                <w:szCs w:val="24"/>
              </w:rPr>
            </w:pPr>
            <w:r w:rsidRPr="001A3164">
              <w:rPr>
                <w:rFonts w:ascii="Times New Roman" w:hAnsi="Times New Roman" w:cs="Times New Roman"/>
                <w:b/>
                <w:bCs/>
                <w:sz w:val="24"/>
                <w:szCs w:val="24"/>
              </w:rPr>
              <w:t>T2</w:t>
            </w:r>
          </w:p>
        </w:tc>
        <w:tc>
          <w:tcPr>
            <w:tcW w:w="0" w:type="auto"/>
            <w:hideMark/>
          </w:tcPr>
          <w:p w14:paraId="17B7F49B" w14:textId="77777777" w:rsidR="00963CF1" w:rsidRPr="001A3164" w:rsidRDefault="00963CF1" w:rsidP="00EA41EB">
            <w:pPr>
              <w:jc w:val="both"/>
              <w:rPr>
                <w:rFonts w:ascii="Times New Roman" w:hAnsi="Times New Roman" w:cs="Times New Roman"/>
                <w:sz w:val="24"/>
                <w:szCs w:val="24"/>
              </w:rPr>
            </w:pPr>
            <w:r w:rsidRPr="001A3164">
              <w:rPr>
                <w:rFonts w:ascii="Times New Roman" w:hAnsi="Times New Roman" w:cs="Times New Roman"/>
                <w:sz w:val="24"/>
                <w:szCs w:val="24"/>
              </w:rPr>
              <w:t>80% RDF @ N:69.65g, P:62.60g, K:32g + Vermicompost @9kg</w:t>
            </w:r>
          </w:p>
        </w:tc>
        <w:tc>
          <w:tcPr>
            <w:tcW w:w="0" w:type="auto"/>
            <w:hideMark/>
          </w:tcPr>
          <w:p w14:paraId="072FA38C" w14:textId="77777777" w:rsidR="00963CF1" w:rsidRPr="001A3164" w:rsidRDefault="00963CF1" w:rsidP="00EA41EB">
            <w:pPr>
              <w:jc w:val="both"/>
              <w:rPr>
                <w:rFonts w:ascii="Times New Roman" w:hAnsi="Times New Roman" w:cs="Times New Roman"/>
                <w:sz w:val="24"/>
                <w:szCs w:val="24"/>
              </w:rPr>
            </w:pPr>
            <w:r w:rsidRPr="001A3164">
              <w:rPr>
                <w:rFonts w:ascii="Times New Roman" w:hAnsi="Times New Roman" w:cs="Times New Roman"/>
                <w:sz w:val="24"/>
                <w:szCs w:val="24"/>
              </w:rPr>
              <w:t>18.47</w:t>
            </w:r>
          </w:p>
        </w:tc>
        <w:tc>
          <w:tcPr>
            <w:tcW w:w="0" w:type="auto"/>
            <w:hideMark/>
          </w:tcPr>
          <w:p w14:paraId="49A1DF0A" w14:textId="77777777" w:rsidR="00963CF1" w:rsidRPr="001A3164" w:rsidRDefault="00963CF1" w:rsidP="00EA41EB">
            <w:pPr>
              <w:jc w:val="both"/>
              <w:rPr>
                <w:rFonts w:ascii="Times New Roman" w:hAnsi="Times New Roman" w:cs="Times New Roman"/>
                <w:sz w:val="24"/>
                <w:szCs w:val="24"/>
              </w:rPr>
            </w:pPr>
            <w:r w:rsidRPr="001A3164">
              <w:rPr>
                <w:rFonts w:ascii="Times New Roman" w:hAnsi="Times New Roman" w:cs="Times New Roman"/>
                <w:sz w:val="24"/>
                <w:szCs w:val="24"/>
              </w:rPr>
              <w:t>53.81</w:t>
            </w:r>
          </w:p>
        </w:tc>
        <w:tc>
          <w:tcPr>
            <w:tcW w:w="0" w:type="auto"/>
            <w:hideMark/>
          </w:tcPr>
          <w:p w14:paraId="61F670C7" w14:textId="77777777" w:rsidR="00963CF1" w:rsidRPr="001A3164" w:rsidRDefault="00963CF1" w:rsidP="00EA41EB">
            <w:pPr>
              <w:jc w:val="both"/>
              <w:rPr>
                <w:rFonts w:ascii="Times New Roman" w:hAnsi="Times New Roman" w:cs="Times New Roman"/>
                <w:sz w:val="24"/>
                <w:szCs w:val="24"/>
              </w:rPr>
            </w:pPr>
            <w:r w:rsidRPr="001A3164">
              <w:rPr>
                <w:rFonts w:ascii="Times New Roman" w:hAnsi="Times New Roman" w:cs="Times New Roman"/>
                <w:sz w:val="24"/>
                <w:szCs w:val="24"/>
              </w:rPr>
              <w:t>72.28</w:t>
            </w:r>
          </w:p>
        </w:tc>
        <w:tc>
          <w:tcPr>
            <w:tcW w:w="0" w:type="auto"/>
            <w:hideMark/>
          </w:tcPr>
          <w:p w14:paraId="46515C95" w14:textId="77777777" w:rsidR="00963CF1" w:rsidRPr="001A3164" w:rsidRDefault="00963CF1" w:rsidP="00EA41EB">
            <w:pPr>
              <w:jc w:val="both"/>
              <w:rPr>
                <w:rFonts w:ascii="Times New Roman" w:hAnsi="Times New Roman" w:cs="Times New Roman"/>
                <w:sz w:val="24"/>
                <w:szCs w:val="24"/>
              </w:rPr>
            </w:pPr>
            <w:r w:rsidRPr="001A3164">
              <w:rPr>
                <w:rFonts w:ascii="Times New Roman" w:hAnsi="Times New Roman" w:cs="Times New Roman"/>
                <w:sz w:val="24"/>
                <w:szCs w:val="24"/>
              </w:rPr>
              <w:t>25.54</w:t>
            </w:r>
          </w:p>
        </w:tc>
      </w:tr>
      <w:tr w:rsidR="00963CF1" w:rsidRPr="001A3164" w14:paraId="04F1C8BF" w14:textId="77777777" w:rsidTr="00EA41EB">
        <w:tc>
          <w:tcPr>
            <w:tcW w:w="0" w:type="auto"/>
            <w:hideMark/>
          </w:tcPr>
          <w:p w14:paraId="19BF78EA" w14:textId="77777777" w:rsidR="00963CF1" w:rsidRPr="001A3164" w:rsidRDefault="00963CF1" w:rsidP="00EA41EB">
            <w:pPr>
              <w:jc w:val="both"/>
              <w:rPr>
                <w:rFonts w:ascii="Times New Roman" w:hAnsi="Times New Roman" w:cs="Times New Roman"/>
                <w:sz w:val="24"/>
                <w:szCs w:val="24"/>
              </w:rPr>
            </w:pPr>
            <w:r w:rsidRPr="001A3164">
              <w:rPr>
                <w:rFonts w:ascii="Times New Roman" w:hAnsi="Times New Roman" w:cs="Times New Roman"/>
                <w:b/>
                <w:bCs/>
                <w:sz w:val="24"/>
                <w:szCs w:val="24"/>
              </w:rPr>
              <w:t>T3</w:t>
            </w:r>
          </w:p>
        </w:tc>
        <w:tc>
          <w:tcPr>
            <w:tcW w:w="0" w:type="auto"/>
            <w:hideMark/>
          </w:tcPr>
          <w:p w14:paraId="618E797B" w14:textId="2508BB90" w:rsidR="00963CF1" w:rsidRPr="001A3164" w:rsidRDefault="00963CF1" w:rsidP="00EA41EB">
            <w:pPr>
              <w:jc w:val="both"/>
              <w:rPr>
                <w:rFonts w:ascii="Times New Roman" w:hAnsi="Times New Roman" w:cs="Times New Roman"/>
                <w:sz w:val="24"/>
                <w:szCs w:val="24"/>
              </w:rPr>
            </w:pPr>
            <w:r w:rsidRPr="001A3164">
              <w:rPr>
                <w:rFonts w:ascii="Times New Roman" w:hAnsi="Times New Roman" w:cs="Times New Roman"/>
                <w:sz w:val="24"/>
                <w:szCs w:val="24"/>
              </w:rPr>
              <w:t>80% RDF @ N:69.65g, P:62.60g, K:32g + Biofertilizer (</w:t>
            </w:r>
            <w:r w:rsidR="00BB2CF6" w:rsidRPr="00BB2CF6">
              <w:rPr>
                <w:rFonts w:ascii="Times New Roman" w:hAnsi="Times New Roman" w:cs="Times New Roman"/>
                <w:i/>
                <w:iCs/>
                <w:sz w:val="24"/>
                <w:szCs w:val="24"/>
              </w:rPr>
              <w:t>Azotobacter</w:t>
            </w:r>
            <w:r w:rsidRPr="001A3164">
              <w:rPr>
                <w:rFonts w:ascii="Times New Roman" w:hAnsi="Times New Roman" w:cs="Times New Roman"/>
                <w:sz w:val="24"/>
                <w:szCs w:val="24"/>
              </w:rPr>
              <w:t xml:space="preserve"> + PSB @500 ml/kg seed)</w:t>
            </w:r>
          </w:p>
        </w:tc>
        <w:tc>
          <w:tcPr>
            <w:tcW w:w="0" w:type="auto"/>
            <w:hideMark/>
          </w:tcPr>
          <w:p w14:paraId="31D740AC" w14:textId="77777777" w:rsidR="00963CF1" w:rsidRPr="001A3164" w:rsidRDefault="00963CF1" w:rsidP="00EA41EB">
            <w:pPr>
              <w:jc w:val="both"/>
              <w:rPr>
                <w:rFonts w:ascii="Times New Roman" w:hAnsi="Times New Roman" w:cs="Times New Roman"/>
                <w:sz w:val="24"/>
                <w:szCs w:val="24"/>
              </w:rPr>
            </w:pPr>
            <w:r w:rsidRPr="001A3164">
              <w:rPr>
                <w:rFonts w:ascii="Times New Roman" w:hAnsi="Times New Roman" w:cs="Times New Roman"/>
                <w:sz w:val="24"/>
                <w:szCs w:val="24"/>
              </w:rPr>
              <w:t>15.63</w:t>
            </w:r>
          </w:p>
        </w:tc>
        <w:tc>
          <w:tcPr>
            <w:tcW w:w="0" w:type="auto"/>
            <w:hideMark/>
          </w:tcPr>
          <w:p w14:paraId="29D8C9EC" w14:textId="77777777" w:rsidR="00963CF1" w:rsidRPr="001A3164" w:rsidRDefault="00963CF1" w:rsidP="00EA41EB">
            <w:pPr>
              <w:jc w:val="both"/>
              <w:rPr>
                <w:rFonts w:ascii="Times New Roman" w:hAnsi="Times New Roman" w:cs="Times New Roman"/>
                <w:sz w:val="24"/>
                <w:szCs w:val="24"/>
              </w:rPr>
            </w:pPr>
            <w:r w:rsidRPr="001A3164">
              <w:rPr>
                <w:rFonts w:ascii="Times New Roman" w:hAnsi="Times New Roman" w:cs="Times New Roman"/>
                <w:sz w:val="24"/>
                <w:szCs w:val="24"/>
              </w:rPr>
              <w:t>53.13</w:t>
            </w:r>
          </w:p>
        </w:tc>
        <w:tc>
          <w:tcPr>
            <w:tcW w:w="0" w:type="auto"/>
            <w:hideMark/>
          </w:tcPr>
          <w:p w14:paraId="7CC7287D" w14:textId="77777777" w:rsidR="00963CF1" w:rsidRPr="001A3164" w:rsidRDefault="00963CF1" w:rsidP="00EA41EB">
            <w:pPr>
              <w:jc w:val="both"/>
              <w:rPr>
                <w:rFonts w:ascii="Times New Roman" w:hAnsi="Times New Roman" w:cs="Times New Roman"/>
                <w:sz w:val="24"/>
                <w:szCs w:val="24"/>
              </w:rPr>
            </w:pPr>
            <w:r w:rsidRPr="001A3164">
              <w:rPr>
                <w:rFonts w:ascii="Times New Roman" w:hAnsi="Times New Roman" w:cs="Times New Roman"/>
                <w:sz w:val="24"/>
                <w:szCs w:val="24"/>
              </w:rPr>
              <w:t>68.78</w:t>
            </w:r>
          </w:p>
        </w:tc>
        <w:tc>
          <w:tcPr>
            <w:tcW w:w="0" w:type="auto"/>
            <w:hideMark/>
          </w:tcPr>
          <w:p w14:paraId="7F6947BB" w14:textId="77777777" w:rsidR="00963CF1" w:rsidRPr="001A3164" w:rsidRDefault="00963CF1" w:rsidP="00EA41EB">
            <w:pPr>
              <w:jc w:val="both"/>
              <w:rPr>
                <w:rFonts w:ascii="Times New Roman" w:hAnsi="Times New Roman" w:cs="Times New Roman"/>
                <w:sz w:val="24"/>
                <w:szCs w:val="24"/>
              </w:rPr>
            </w:pPr>
            <w:r w:rsidRPr="001A3164">
              <w:rPr>
                <w:rFonts w:ascii="Times New Roman" w:hAnsi="Times New Roman" w:cs="Times New Roman"/>
                <w:sz w:val="24"/>
                <w:szCs w:val="24"/>
              </w:rPr>
              <w:t>22.74</w:t>
            </w:r>
          </w:p>
        </w:tc>
      </w:tr>
      <w:tr w:rsidR="00963CF1" w:rsidRPr="001A3164" w14:paraId="32093B0C" w14:textId="77777777" w:rsidTr="00EA41EB">
        <w:tc>
          <w:tcPr>
            <w:tcW w:w="0" w:type="auto"/>
            <w:hideMark/>
          </w:tcPr>
          <w:p w14:paraId="4AAF0BF2" w14:textId="77777777" w:rsidR="00963CF1" w:rsidRPr="001A3164" w:rsidRDefault="00963CF1" w:rsidP="00EA41EB">
            <w:pPr>
              <w:jc w:val="both"/>
              <w:rPr>
                <w:rFonts w:ascii="Times New Roman" w:hAnsi="Times New Roman" w:cs="Times New Roman"/>
                <w:sz w:val="24"/>
                <w:szCs w:val="24"/>
              </w:rPr>
            </w:pPr>
            <w:r w:rsidRPr="001A3164">
              <w:rPr>
                <w:rFonts w:ascii="Times New Roman" w:hAnsi="Times New Roman" w:cs="Times New Roman"/>
                <w:b/>
                <w:bCs/>
                <w:sz w:val="24"/>
                <w:szCs w:val="24"/>
              </w:rPr>
              <w:t>T4</w:t>
            </w:r>
          </w:p>
        </w:tc>
        <w:tc>
          <w:tcPr>
            <w:tcW w:w="0" w:type="auto"/>
            <w:hideMark/>
          </w:tcPr>
          <w:p w14:paraId="386A2479" w14:textId="1B516FAF" w:rsidR="00963CF1" w:rsidRPr="001A3164" w:rsidRDefault="00963CF1" w:rsidP="00EA41EB">
            <w:pPr>
              <w:jc w:val="both"/>
              <w:rPr>
                <w:rFonts w:ascii="Times New Roman" w:hAnsi="Times New Roman" w:cs="Times New Roman"/>
                <w:sz w:val="24"/>
                <w:szCs w:val="24"/>
              </w:rPr>
            </w:pPr>
            <w:r w:rsidRPr="001A3164">
              <w:rPr>
                <w:rFonts w:ascii="Times New Roman" w:hAnsi="Times New Roman" w:cs="Times New Roman"/>
                <w:sz w:val="24"/>
                <w:szCs w:val="24"/>
              </w:rPr>
              <w:t>80% RDF + Vermicompost @9kg + Biofertilizer (</w:t>
            </w:r>
            <w:r w:rsidR="00BB2CF6" w:rsidRPr="00BB2CF6">
              <w:rPr>
                <w:rFonts w:ascii="Times New Roman" w:hAnsi="Times New Roman" w:cs="Times New Roman"/>
                <w:i/>
                <w:iCs/>
                <w:sz w:val="24"/>
                <w:szCs w:val="24"/>
              </w:rPr>
              <w:t>Azotobacter</w:t>
            </w:r>
            <w:r w:rsidRPr="001A3164">
              <w:rPr>
                <w:rFonts w:ascii="Times New Roman" w:hAnsi="Times New Roman" w:cs="Times New Roman"/>
                <w:sz w:val="24"/>
                <w:szCs w:val="24"/>
              </w:rPr>
              <w:t xml:space="preserve"> + PSB @500 ml/kg seed)</w:t>
            </w:r>
          </w:p>
        </w:tc>
        <w:tc>
          <w:tcPr>
            <w:tcW w:w="0" w:type="auto"/>
            <w:hideMark/>
          </w:tcPr>
          <w:p w14:paraId="5B05FC77" w14:textId="77777777" w:rsidR="00963CF1" w:rsidRPr="001A3164" w:rsidRDefault="00963CF1" w:rsidP="00EA41EB">
            <w:pPr>
              <w:jc w:val="both"/>
              <w:rPr>
                <w:rFonts w:ascii="Times New Roman" w:hAnsi="Times New Roman" w:cs="Times New Roman"/>
                <w:sz w:val="24"/>
                <w:szCs w:val="24"/>
              </w:rPr>
            </w:pPr>
            <w:r w:rsidRPr="001A3164">
              <w:rPr>
                <w:rFonts w:ascii="Times New Roman" w:hAnsi="Times New Roman" w:cs="Times New Roman"/>
                <w:sz w:val="24"/>
                <w:szCs w:val="24"/>
              </w:rPr>
              <w:t>21.97</w:t>
            </w:r>
          </w:p>
        </w:tc>
        <w:tc>
          <w:tcPr>
            <w:tcW w:w="0" w:type="auto"/>
            <w:hideMark/>
          </w:tcPr>
          <w:p w14:paraId="0FB33827" w14:textId="77777777" w:rsidR="00963CF1" w:rsidRPr="001A3164" w:rsidRDefault="00963CF1" w:rsidP="00EA41EB">
            <w:pPr>
              <w:jc w:val="both"/>
              <w:rPr>
                <w:rFonts w:ascii="Times New Roman" w:hAnsi="Times New Roman" w:cs="Times New Roman"/>
                <w:sz w:val="24"/>
                <w:szCs w:val="24"/>
              </w:rPr>
            </w:pPr>
            <w:r w:rsidRPr="001A3164">
              <w:rPr>
                <w:rFonts w:ascii="Times New Roman" w:hAnsi="Times New Roman" w:cs="Times New Roman"/>
                <w:sz w:val="24"/>
                <w:szCs w:val="24"/>
              </w:rPr>
              <w:t>58.38</w:t>
            </w:r>
          </w:p>
        </w:tc>
        <w:tc>
          <w:tcPr>
            <w:tcW w:w="0" w:type="auto"/>
            <w:hideMark/>
          </w:tcPr>
          <w:p w14:paraId="697DD841" w14:textId="77777777" w:rsidR="00963CF1" w:rsidRPr="001A3164" w:rsidRDefault="00963CF1" w:rsidP="00EA41EB">
            <w:pPr>
              <w:jc w:val="both"/>
              <w:rPr>
                <w:rFonts w:ascii="Times New Roman" w:hAnsi="Times New Roman" w:cs="Times New Roman"/>
                <w:sz w:val="24"/>
                <w:szCs w:val="24"/>
              </w:rPr>
            </w:pPr>
            <w:r w:rsidRPr="001A3164">
              <w:rPr>
                <w:rFonts w:ascii="Times New Roman" w:hAnsi="Times New Roman" w:cs="Times New Roman"/>
                <w:sz w:val="24"/>
                <w:szCs w:val="24"/>
              </w:rPr>
              <w:t>80.35</w:t>
            </w:r>
          </w:p>
        </w:tc>
        <w:tc>
          <w:tcPr>
            <w:tcW w:w="0" w:type="auto"/>
            <w:hideMark/>
          </w:tcPr>
          <w:p w14:paraId="1BDE1646" w14:textId="77777777" w:rsidR="00963CF1" w:rsidRPr="001A3164" w:rsidRDefault="00963CF1" w:rsidP="00EA41EB">
            <w:pPr>
              <w:jc w:val="both"/>
              <w:rPr>
                <w:rFonts w:ascii="Times New Roman" w:hAnsi="Times New Roman" w:cs="Times New Roman"/>
                <w:sz w:val="24"/>
                <w:szCs w:val="24"/>
              </w:rPr>
            </w:pPr>
            <w:r w:rsidRPr="001A3164">
              <w:rPr>
                <w:rFonts w:ascii="Times New Roman" w:hAnsi="Times New Roman" w:cs="Times New Roman"/>
                <w:sz w:val="24"/>
                <w:szCs w:val="24"/>
              </w:rPr>
              <w:t>27.34</w:t>
            </w:r>
          </w:p>
        </w:tc>
      </w:tr>
      <w:tr w:rsidR="00963CF1" w:rsidRPr="001A3164" w14:paraId="66160BFA" w14:textId="77777777" w:rsidTr="00EA41EB">
        <w:tc>
          <w:tcPr>
            <w:tcW w:w="0" w:type="auto"/>
            <w:hideMark/>
          </w:tcPr>
          <w:p w14:paraId="272AF701" w14:textId="77777777" w:rsidR="00963CF1" w:rsidRPr="001A3164" w:rsidRDefault="00963CF1" w:rsidP="00EA41EB">
            <w:pPr>
              <w:jc w:val="both"/>
              <w:rPr>
                <w:rFonts w:ascii="Times New Roman" w:hAnsi="Times New Roman" w:cs="Times New Roman"/>
                <w:sz w:val="24"/>
                <w:szCs w:val="24"/>
              </w:rPr>
            </w:pPr>
            <w:r w:rsidRPr="001A3164">
              <w:rPr>
                <w:rFonts w:ascii="Times New Roman" w:hAnsi="Times New Roman" w:cs="Times New Roman"/>
                <w:b/>
                <w:bCs/>
                <w:sz w:val="24"/>
                <w:szCs w:val="24"/>
              </w:rPr>
              <w:t>T5</w:t>
            </w:r>
          </w:p>
        </w:tc>
        <w:tc>
          <w:tcPr>
            <w:tcW w:w="0" w:type="auto"/>
            <w:hideMark/>
          </w:tcPr>
          <w:p w14:paraId="3652AB52" w14:textId="77777777" w:rsidR="00963CF1" w:rsidRPr="001A3164" w:rsidRDefault="00963CF1" w:rsidP="00EA41EB">
            <w:pPr>
              <w:jc w:val="both"/>
              <w:rPr>
                <w:rFonts w:ascii="Times New Roman" w:hAnsi="Times New Roman" w:cs="Times New Roman"/>
                <w:sz w:val="24"/>
                <w:szCs w:val="24"/>
              </w:rPr>
            </w:pPr>
            <w:r w:rsidRPr="001A3164">
              <w:rPr>
                <w:rFonts w:ascii="Times New Roman" w:hAnsi="Times New Roman" w:cs="Times New Roman"/>
                <w:sz w:val="24"/>
                <w:szCs w:val="24"/>
              </w:rPr>
              <w:t>60% RDF @ N:52.24g, P:46.95g, K:24g + Vermicompost @10.8kg</w:t>
            </w:r>
          </w:p>
        </w:tc>
        <w:tc>
          <w:tcPr>
            <w:tcW w:w="0" w:type="auto"/>
            <w:hideMark/>
          </w:tcPr>
          <w:p w14:paraId="1C8326FB" w14:textId="77777777" w:rsidR="00963CF1" w:rsidRPr="001A3164" w:rsidRDefault="00963CF1" w:rsidP="00EA41EB">
            <w:pPr>
              <w:jc w:val="both"/>
              <w:rPr>
                <w:rFonts w:ascii="Times New Roman" w:hAnsi="Times New Roman" w:cs="Times New Roman"/>
                <w:sz w:val="24"/>
                <w:szCs w:val="24"/>
              </w:rPr>
            </w:pPr>
            <w:r w:rsidRPr="001A3164">
              <w:rPr>
                <w:rFonts w:ascii="Times New Roman" w:hAnsi="Times New Roman" w:cs="Times New Roman"/>
                <w:sz w:val="24"/>
                <w:szCs w:val="24"/>
              </w:rPr>
              <w:t>16.37</w:t>
            </w:r>
          </w:p>
        </w:tc>
        <w:tc>
          <w:tcPr>
            <w:tcW w:w="0" w:type="auto"/>
            <w:hideMark/>
          </w:tcPr>
          <w:p w14:paraId="6E7B3BE1" w14:textId="77777777" w:rsidR="00963CF1" w:rsidRPr="001A3164" w:rsidRDefault="00963CF1" w:rsidP="00EA41EB">
            <w:pPr>
              <w:jc w:val="both"/>
              <w:rPr>
                <w:rFonts w:ascii="Times New Roman" w:hAnsi="Times New Roman" w:cs="Times New Roman"/>
                <w:sz w:val="24"/>
                <w:szCs w:val="24"/>
              </w:rPr>
            </w:pPr>
            <w:r w:rsidRPr="001A3164">
              <w:rPr>
                <w:rFonts w:ascii="Times New Roman" w:hAnsi="Times New Roman" w:cs="Times New Roman"/>
                <w:sz w:val="24"/>
                <w:szCs w:val="24"/>
              </w:rPr>
              <w:t>53.45</w:t>
            </w:r>
          </w:p>
        </w:tc>
        <w:tc>
          <w:tcPr>
            <w:tcW w:w="0" w:type="auto"/>
            <w:hideMark/>
          </w:tcPr>
          <w:p w14:paraId="08B518A2" w14:textId="77777777" w:rsidR="00963CF1" w:rsidRPr="001A3164" w:rsidRDefault="00963CF1" w:rsidP="00EA41EB">
            <w:pPr>
              <w:jc w:val="both"/>
              <w:rPr>
                <w:rFonts w:ascii="Times New Roman" w:hAnsi="Times New Roman" w:cs="Times New Roman"/>
                <w:sz w:val="24"/>
                <w:szCs w:val="24"/>
              </w:rPr>
            </w:pPr>
            <w:r w:rsidRPr="001A3164">
              <w:rPr>
                <w:rFonts w:ascii="Times New Roman" w:hAnsi="Times New Roman" w:cs="Times New Roman"/>
                <w:sz w:val="24"/>
                <w:szCs w:val="24"/>
              </w:rPr>
              <w:t>69.81</w:t>
            </w:r>
          </w:p>
        </w:tc>
        <w:tc>
          <w:tcPr>
            <w:tcW w:w="0" w:type="auto"/>
            <w:hideMark/>
          </w:tcPr>
          <w:p w14:paraId="267EB5ED" w14:textId="77777777" w:rsidR="00963CF1" w:rsidRPr="001A3164" w:rsidRDefault="00963CF1" w:rsidP="00EA41EB">
            <w:pPr>
              <w:jc w:val="both"/>
              <w:rPr>
                <w:rFonts w:ascii="Times New Roman" w:hAnsi="Times New Roman" w:cs="Times New Roman"/>
                <w:sz w:val="24"/>
                <w:szCs w:val="24"/>
              </w:rPr>
            </w:pPr>
            <w:r w:rsidRPr="001A3164">
              <w:rPr>
                <w:rFonts w:ascii="Times New Roman" w:hAnsi="Times New Roman" w:cs="Times New Roman"/>
                <w:sz w:val="24"/>
                <w:szCs w:val="24"/>
              </w:rPr>
              <w:t>23.43</w:t>
            </w:r>
          </w:p>
        </w:tc>
      </w:tr>
      <w:tr w:rsidR="00963CF1" w:rsidRPr="001A3164" w14:paraId="46CEE18C" w14:textId="77777777" w:rsidTr="00EA41EB">
        <w:tc>
          <w:tcPr>
            <w:tcW w:w="0" w:type="auto"/>
            <w:hideMark/>
          </w:tcPr>
          <w:p w14:paraId="76D66F93" w14:textId="77777777" w:rsidR="00963CF1" w:rsidRPr="001A3164" w:rsidRDefault="00963CF1" w:rsidP="00EA41EB">
            <w:pPr>
              <w:jc w:val="both"/>
              <w:rPr>
                <w:rFonts w:ascii="Times New Roman" w:hAnsi="Times New Roman" w:cs="Times New Roman"/>
                <w:sz w:val="24"/>
                <w:szCs w:val="24"/>
              </w:rPr>
            </w:pPr>
            <w:r w:rsidRPr="001A3164">
              <w:rPr>
                <w:rFonts w:ascii="Times New Roman" w:hAnsi="Times New Roman" w:cs="Times New Roman"/>
                <w:b/>
                <w:bCs/>
                <w:sz w:val="24"/>
                <w:szCs w:val="24"/>
              </w:rPr>
              <w:t>T6</w:t>
            </w:r>
          </w:p>
        </w:tc>
        <w:tc>
          <w:tcPr>
            <w:tcW w:w="0" w:type="auto"/>
            <w:hideMark/>
          </w:tcPr>
          <w:p w14:paraId="1B8360FA" w14:textId="21F0A826" w:rsidR="00963CF1" w:rsidRPr="001A3164" w:rsidRDefault="00963CF1" w:rsidP="00EA41EB">
            <w:pPr>
              <w:jc w:val="both"/>
              <w:rPr>
                <w:rFonts w:ascii="Times New Roman" w:hAnsi="Times New Roman" w:cs="Times New Roman"/>
                <w:sz w:val="24"/>
                <w:szCs w:val="24"/>
              </w:rPr>
            </w:pPr>
            <w:r w:rsidRPr="001A3164">
              <w:rPr>
                <w:rFonts w:ascii="Times New Roman" w:hAnsi="Times New Roman" w:cs="Times New Roman"/>
                <w:sz w:val="24"/>
                <w:szCs w:val="24"/>
              </w:rPr>
              <w:t xml:space="preserve">60% RDF @ N:52.24g, P:46.95g, K:24g + </w:t>
            </w:r>
            <w:r w:rsidRPr="001A3164">
              <w:rPr>
                <w:rFonts w:ascii="Times New Roman" w:hAnsi="Times New Roman" w:cs="Times New Roman"/>
                <w:sz w:val="24"/>
                <w:szCs w:val="24"/>
              </w:rPr>
              <w:lastRenderedPageBreak/>
              <w:t>Biofertilizer (</w:t>
            </w:r>
            <w:r w:rsidR="00BB2CF6" w:rsidRPr="00BB2CF6">
              <w:rPr>
                <w:rFonts w:ascii="Times New Roman" w:hAnsi="Times New Roman" w:cs="Times New Roman"/>
                <w:i/>
                <w:iCs/>
                <w:sz w:val="24"/>
                <w:szCs w:val="24"/>
              </w:rPr>
              <w:t>Azotobacter</w:t>
            </w:r>
            <w:r w:rsidRPr="001A3164">
              <w:rPr>
                <w:rFonts w:ascii="Times New Roman" w:hAnsi="Times New Roman" w:cs="Times New Roman"/>
                <w:sz w:val="24"/>
                <w:szCs w:val="24"/>
              </w:rPr>
              <w:t xml:space="preserve"> + PSB @500 ml/kg seed)</w:t>
            </w:r>
          </w:p>
        </w:tc>
        <w:tc>
          <w:tcPr>
            <w:tcW w:w="0" w:type="auto"/>
            <w:hideMark/>
          </w:tcPr>
          <w:p w14:paraId="1A2C12FE" w14:textId="77777777" w:rsidR="00963CF1" w:rsidRPr="001A3164" w:rsidRDefault="00963CF1" w:rsidP="00EA41EB">
            <w:pPr>
              <w:jc w:val="both"/>
              <w:rPr>
                <w:rFonts w:ascii="Times New Roman" w:hAnsi="Times New Roman" w:cs="Times New Roman"/>
                <w:sz w:val="24"/>
                <w:szCs w:val="24"/>
              </w:rPr>
            </w:pPr>
            <w:r w:rsidRPr="001A3164">
              <w:rPr>
                <w:rFonts w:ascii="Times New Roman" w:hAnsi="Times New Roman" w:cs="Times New Roman"/>
                <w:sz w:val="24"/>
                <w:szCs w:val="24"/>
              </w:rPr>
              <w:lastRenderedPageBreak/>
              <w:t>15.23</w:t>
            </w:r>
          </w:p>
        </w:tc>
        <w:tc>
          <w:tcPr>
            <w:tcW w:w="0" w:type="auto"/>
            <w:hideMark/>
          </w:tcPr>
          <w:p w14:paraId="27E14848" w14:textId="77777777" w:rsidR="00963CF1" w:rsidRPr="001A3164" w:rsidRDefault="00963CF1" w:rsidP="00EA41EB">
            <w:pPr>
              <w:jc w:val="both"/>
              <w:rPr>
                <w:rFonts w:ascii="Times New Roman" w:hAnsi="Times New Roman" w:cs="Times New Roman"/>
                <w:sz w:val="24"/>
                <w:szCs w:val="24"/>
              </w:rPr>
            </w:pPr>
            <w:r w:rsidRPr="001A3164">
              <w:rPr>
                <w:rFonts w:ascii="Times New Roman" w:hAnsi="Times New Roman" w:cs="Times New Roman"/>
                <w:sz w:val="24"/>
                <w:szCs w:val="24"/>
              </w:rPr>
              <w:t>50.84</w:t>
            </w:r>
          </w:p>
        </w:tc>
        <w:tc>
          <w:tcPr>
            <w:tcW w:w="0" w:type="auto"/>
            <w:hideMark/>
          </w:tcPr>
          <w:p w14:paraId="089EB9DE" w14:textId="77777777" w:rsidR="00963CF1" w:rsidRPr="001A3164" w:rsidRDefault="00963CF1" w:rsidP="00EA41EB">
            <w:pPr>
              <w:jc w:val="both"/>
              <w:rPr>
                <w:rFonts w:ascii="Times New Roman" w:hAnsi="Times New Roman" w:cs="Times New Roman"/>
                <w:sz w:val="24"/>
                <w:szCs w:val="24"/>
              </w:rPr>
            </w:pPr>
            <w:r w:rsidRPr="001A3164">
              <w:rPr>
                <w:rFonts w:ascii="Times New Roman" w:hAnsi="Times New Roman" w:cs="Times New Roman"/>
                <w:sz w:val="24"/>
                <w:szCs w:val="24"/>
              </w:rPr>
              <w:t>66.06</w:t>
            </w:r>
          </w:p>
        </w:tc>
        <w:tc>
          <w:tcPr>
            <w:tcW w:w="0" w:type="auto"/>
            <w:hideMark/>
          </w:tcPr>
          <w:p w14:paraId="4C4D269B" w14:textId="77777777" w:rsidR="00963CF1" w:rsidRPr="001A3164" w:rsidRDefault="00963CF1" w:rsidP="00EA41EB">
            <w:pPr>
              <w:jc w:val="both"/>
              <w:rPr>
                <w:rFonts w:ascii="Times New Roman" w:hAnsi="Times New Roman" w:cs="Times New Roman"/>
                <w:sz w:val="24"/>
                <w:szCs w:val="24"/>
              </w:rPr>
            </w:pPr>
            <w:r w:rsidRPr="001A3164">
              <w:rPr>
                <w:rFonts w:ascii="Times New Roman" w:hAnsi="Times New Roman" w:cs="Times New Roman"/>
                <w:sz w:val="24"/>
                <w:szCs w:val="24"/>
              </w:rPr>
              <w:t>23.04</w:t>
            </w:r>
          </w:p>
        </w:tc>
      </w:tr>
      <w:tr w:rsidR="00963CF1" w:rsidRPr="001A3164" w14:paraId="3F7B772E" w14:textId="77777777" w:rsidTr="00EA41EB">
        <w:tc>
          <w:tcPr>
            <w:tcW w:w="0" w:type="auto"/>
            <w:hideMark/>
          </w:tcPr>
          <w:p w14:paraId="09AF9E84" w14:textId="77777777" w:rsidR="00963CF1" w:rsidRPr="001A3164" w:rsidRDefault="00963CF1" w:rsidP="00EA41EB">
            <w:pPr>
              <w:jc w:val="both"/>
              <w:rPr>
                <w:rFonts w:ascii="Times New Roman" w:hAnsi="Times New Roman" w:cs="Times New Roman"/>
                <w:sz w:val="24"/>
                <w:szCs w:val="24"/>
              </w:rPr>
            </w:pPr>
            <w:r w:rsidRPr="001A3164">
              <w:rPr>
                <w:rFonts w:ascii="Times New Roman" w:hAnsi="Times New Roman" w:cs="Times New Roman"/>
                <w:b/>
                <w:bCs/>
                <w:sz w:val="24"/>
                <w:szCs w:val="24"/>
              </w:rPr>
              <w:t>T7</w:t>
            </w:r>
          </w:p>
        </w:tc>
        <w:tc>
          <w:tcPr>
            <w:tcW w:w="0" w:type="auto"/>
            <w:hideMark/>
          </w:tcPr>
          <w:p w14:paraId="3160DB96" w14:textId="56588DF9" w:rsidR="00963CF1" w:rsidRPr="001A3164" w:rsidRDefault="00963CF1" w:rsidP="00EA41EB">
            <w:pPr>
              <w:jc w:val="both"/>
              <w:rPr>
                <w:rFonts w:ascii="Times New Roman" w:hAnsi="Times New Roman" w:cs="Times New Roman"/>
                <w:sz w:val="24"/>
                <w:szCs w:val="24"/>
              </w:rPr>
            </w:pPr>
            <w:r w:rsidRPr="001A3164">
              <w:rPr>
                <w:rFonts w:ascii="Times New Roman" w:hAnsi="Times New Roman" w:cs="Times New Roman"/>
                <w:sz w:val="24"/>
                <w:szCs w:val="24"/>
              </w:rPr>
              <w:t>60% RDF + Vermicompost @10.8kg + Biofertilizer (</w:t>
            </w:r>
            <w:r w:rsidR="00BB2CF6" w:rsidRPr="00BB2CF6">
              <w:rPr>
                <w:rFonts w:ascii="Times New Roman" w:hAnsi="Times New Roman" w:cs="Times New Roman"/>
                <w:i/>
                <w:iCs/>
                <w:sz w:val="24"/>
                <w:szCs w:val="24"/>
              </w:rPr>
              <w:t>Azotobacter</w:t>
            </w:r>
            <w:r w:rsidRPr="001A3164">
              <w:rPr>
                <w:rFonts w:ascii="Times New Roman" w:hAnsi="Times New Roman" w:cs="Times New Roman"/>
                <w:sz w:val="24"/>
                <w:szCs w:val="24"/>
              </w:rPr>
              <w:t xml:space="preserve"> + PSB @500 ml/kg seed)</w:t>
            </w:r>
          </w:p>
        </w:tc>
        <w:tc>
          <w:tcPr>
            <w:tcW w:w="0" w:type="auto"/>
            <w:hideMark/>
          </w:tcPr>
          <w:p w14:paraId="6BD4D4B8" w14:textId="77777777" w:rsidR="00963CF1" w:rsidRPr="001A3164" w:rsidRDefault="00963CF1" w:rsidP="00EA41EB">
            <w:pPr>
              <w:jc w:val="both"/>
              <w:rPr>
                <w:rFonts w:ascii="Times New Roman" w:hAnsi="Times New Roman" w:cs="Times New Roman"/>
                <w:sz w:val="24"/>
                <w:szCs w:val="24"/>
              </w:rPr>
            </w:pPr>
            <w:r w:rsidRPr="001A3164">
              <w:rPr>
                <w:rFonts w:ascii="Times New Roman" w:hAnsi="Times New Roman" w:cs="Times New Roman"/>
                <w:sz w:val="24"/>
                <w:szCs w:val="24"/>
              </w:rPr>
              <w:t>19.60</w:t>
            </w:r>
          </w:p>
        </w:tc>
        <w:tc>
          <w:tcPr>
            <w:tcW w:w="0" w:type="auto"/>
            <w:hideMark/>
          </w:tcPr>
          <w:p w14:paraId="5EF17EC5" w14:textId="77777777" w:rsidR="00963CF1" w:rsidRPr="001A3164" w:rsidRDefault="00963CF1" w:rsidP="00EA41EB">
            <w:pPr>
              <w:jc w:val="both"/>
              <w:rPr>
                <w:rFonts w:ascii="Times New Roman" w:hAnsi="Times New Roman" w:cs="Times New Roman"/>
                <w:sz w:val="24"/>
                <w:szCs w:val="24"/>
              </w:rPr>
            </w:pPr>
            <w:r w:rsidRPr="001A3164">
              <w:rPr>
                <w:rFonts w:ascii="Times New Roman" w:hAnsi="Times New Roman" w:cs="Times New Roman"/>
                <w:sz w:val="24"/>
                <w:szCs w:val="24"/>
              </w:rPr>
              <w:t>57.50</w:t>
            </w:r>
          </w:p>
        </w:tc>
        <w:tc>
          <w:tcPr>
            <w:tcW w:w="0" w:type="auto"/>
            <w:hideMark/>
          </w:tcPr>
          <w:p w14:paraId="71992301" w14:textId="77777777" w:rsidR="00963CF1" w:rsidRPr="001A3164" w:rsidRDefault="00963CF1" w:rsidP="00EA41EB">
            <w:pPr>
              <w:jc w:val="both"/>
              <w:rPr>
                <w:rFonts w:ascii="Times New Roman" w:hAnsi="Times New Roman" w:cs="Times New Roman"/>
                <w:sz w:val="24"/>
                <w:szCs w:val="24"/>
              </w:rPr>
            </w:pPr>
            <w:r w:rsidRPr="001A3164">
              <w:rPr>
                <w:rFonts w:ascii="Times New Roman" w:hAnsi="Times New Roman" w:cs="Times New Roman"/>
                <w:sz w:val="24"/>
                <w:szCs w:val="24"/>
              </w:rPr>
              <w:t>77.08</w:t>
            </w:r>
          </w:p>
        </w:tc>
        <w:tc>
          <w:tcPr>
            <w:tcW w:w="0" w:type="auto"/>
            <w:hideMark/>
          </w:tcPr>
          <w:p w14:paraId="1AE0DC98" w14:textId="77777777" w:rsidR="00963CF1" w:rsidRPr="001A3164" w:rsidRDefault="00963CF1" w:rsidP="00EA41EB">
            <w:pPr>
              <w:jc w:val="both"/>
              <w:rPr>
                <w:rFonts w:ascii="Times New Roman" w:hAnsi="Times New Roman" w:cs="Times New Roman"/>
                <w:sz w:val="24"/>
                <w:szCs w:val="24"/>
              </w:rPr>
            </w:pPr>
            <w:r w:rsidRPr="001A3164">
              <w:rPr>
                <w:rFonts w:ascii="Times New Roman" w:hAnsi="Times New Roman" w:cs="Times New Roman"/>
                <w:sz w:val="24"/>
                <w:szCs w:val="24"/>
              </w:rPr>
              <w:t>25.41</w:t>
            </w:r>
          </w:p>
        </w:tc>
      </w:tr>
      <w:tr w:rsidR="00963CF1" w:rsidRPr="001A3164" w14:paraId="06D9FA77" w14:textId="77777777" w:rsidTr="00EA41EB">
        <w:tc>
          <w:tcPr>
            <w:tcW w:w="0" w:type="auto"/>
            <w:hideMark/>
          </w:tcPr>
          <w:p w14:paraId="7E97EFE1" w14:textId="77777777" w:rsidR="00963CF1" w:rsidRPr="001A3164" w:rsidRDefault="00963CF1" w:rsidP="00EA41EB">
            <w:pPr>
              <w:jc w:val="both"/>
              <w:rPr>
                <w:rFonts w:ascii="Times New Roman" w:hAnsi="Times New Roman" w:cs="Times New Roman"/>
                <w:sz w:val="24"/>
                <w:szCs w:val="24"/>
              </w:rPr>
            </w:pPr>
            <w:r w:rsidRPr="001A3164">
              <w:rPr>
                <w:rFonts w:ascii="Times New Roman" w:hAnsi="Times New Roman" w:cs="Times New Roman"/>
                <w:b/>
                <w:bCs/>
                <w:sz w:val="24"/>
                <w:szCs w:val="24"/>
              </w:rPr>
              <w:t>T8</w:t>
            </w:r>
          </w:p>
        </w:tc>
        <w:tc>
          <w:tcPr>
            <w:tcW w:w="0" w:type="auto"/>
            <w:hideMark/>
          </w:tcPr>
          <w:p w14:paraId="25DA9894" w14:textId="77777777" w:rsidR="00963CF1" w:rsidRPr="001A3164" w:rsidRDefault="00963CF1" w:rsidP="00EA41EB">
            <w:pPr>
              <w:jc w:val="both"/>
              <w:rPr>
                <w:rFonts w:ascii="Times New Roman" w:hAnsi="Times New Roman" w:cs="Times New Roman"/>
                <w:sz w:val="24"/>
                <w:szCs w:val="24"/>
              </w:rPr>
            </w:pPr>
            <w:r w:rsidRPr="001A3164">
              <w:rPr>
                <w:rFonts w:ascii="Times New Roman" w:hAnsi="Times New Roman" w:cs="Times New Roman"/>
                <w:sz w:val="24"/>
                <w:szCs w:val="24"/>
              </w:rPr>
              <w:t>100% Vermicompost @20kg</w:t>
            </w:r>
          </w:p>
        </w:tc>
        <w:tc>
          <w:tcPr>
            <w:tcW w:w="0" w:type="auto"/>
            <w:hideMark/>
          </w:tcPr>
          <w:p w14:paraId="4E1C39C2" w14:textId="77777777" w:rsidR="00963CF1" w:rsidRPr="001A3164" w:rsidRDefault="00963CF1" w:rsidP="00EA41EB">
            <w:pPr>
              <w:jc w:val="both"/>
              <w:rPr>
                <w:rFonts w:ascii="Times New Roman" w:hAnsi="Times New Roman" w:cs="Times New Roman"/>
                <w:sz w:val="24"/>
                <w:szCs w:val="24"/>
              </w:rPr>
            </w:pPr>
            <w:r w:rsidRPr="001A3164">
              <w:rPr>
                <w:rFonts w:ascii="Times New Roman" w:hAnsi="Times New Roman" w:cs="Times New Roman"/>
                <w:sz w:val="24"/>
                <w:szCs w:val="24"/>
              </w:rPr>
              <w:t>15.23</w:t>
            </w:r>
          </w:p>
        </w:tc>
        <w:tc>
          <w:tcPr>
            <w:tcW w:w="0" w:type="auto"/>
            <w:hideMark/>
          </w:tcPr>
          <w:p w14:paraId="2BE0B912" w14:textId="77777777" w:rsidR="00963CF1" w:rsidRPr="001A3164" w:rsidRDefault="00963CF1" w:rsidP="00EA41EB">
            <w:pPr>
              <w:jc w:val="both"/>
              <w:rPr>
                <w:rFonts w:ascii="Times New Roman" w:hAnsi="Times New Roman" w:cs="Times New Roman"/>
                <w:sz w:val="24"/>
                <w:szCs w:val="24"/>
              </w:rPr>
            </w:pPr>
            <w:r w:rsidRPr="001A3164">
              <w:rPr>
                <w:rFonts w:ascii="Times New Roman" w:hAnsi="Times New Roman" w:cs="Times New Roman"/>
                <w:sz w:val="24"/>
                <w:szCs w:val="24"/>
              </w:rPr>
              <w:t>49.80</w:t>
            </w:r>
          </w:p>
        </w:tc>
        <w:tc>
          <w:tcPr>
            <w:tcW w:w="0" w:type="auto"/>
            <w:hideMark/>
          </w:tcPr>
          <w:p w14:paraId="6728A919" w14:textId="77777777" w:rsidR="00963CF1" w:rsidRPr="001A3164" w:rsidRDefault="00963CF1" w:rsidP="00EA41EB">
            <w:pPr>
              <w:jc w:val="both"/>
              <w:rPr>
                <w:rFonts w:ascii="Times New Roman" w:hAnsi="Times New Roman" w:cs="Times New Roman"/>
                <w:sz w:val="24"/>
                <w:szCs w:val="24"/>
              </w:rPr>
            </w:pPr>
            <w:r w:rsidRPr="001A3164">
              <w:rPr>
                <w:rFonts w:ascii="Times New Roman" w:hAnsi="Times New Roman" w:cs="Times New Roman"/>
                <w:sz w:val="24"/>
                <w:szCs w:val="24"/>
              </w:rPr>
              <w:t>65.01</w:t>
            </w:r>
          </w:p>
        </w:tc>
        <w:tc>
          <w:tcPr>
            <w:tcW w:w="0" w:type="auto"/>
            <w:hideMark/>
          </w:tcPr>
          <w:p w14:paraId="1DEC21D0" w14:textId="77777777" w:rsidR="00963CF1" w:rsidRPr="001A3164" w:rsidRDefault="00963CF1" w:rsidP="00EA41EB">
            <w:pPr>
              <w:jc w:val="both"/>
              <w:rPr>
                <w:rFonts w:ascii="Times New Roman" w:hAnsi="Times New Roman" w:cs="Times New Roman"/>
                <w:sz w:val="24"/>
                <w:szCs w:val="24"/>
              </w:rPr>
            </w:pPr>
            <w:r w:rsidRPr="001A3164">
              <w:rPr>
                <w:rFonts w:ascii="Times New Roman" w:hAnsi="Times New Roman" w:cs="Times New Roman"/>
                <w:sz w:val="24"/>
                <w:szCs w:val="24"/>
              </w:rPr>
              <w:t>23.39</w:t>
            </w:r>
          </w:p>
        </w:tc>
      </w:tr>
      <w:tr w:rsidR="00963CF1" w:rsidRPr="001A3164" w14:paraId="55336660" w14:textId="77777777" w:rsidTr="00EA41EB">
        <w:tc>
          <w:tcPr>
            <w:tcW w:w="0" w:type="auto"/>
            <w:hideMark/>
          </w:tcPr>
          <w:p w14:paraId="736A48CC" w14:textId="77777777" w:rsidR="00963CF1" w:rsidRPr="001A3164" w:rsidRDefault="00963CF1" w:rsidP="00EA41EB">
            <w:pPr>
              <w:jc w:val="both"/>
              <w:rPr>
                <w:rFonts w:ascii="Times New Roman" w:hAnsi="Times New Roman" w:cs="Times New Roman"/>
                <w:sz w:val="24"/>
                <w:szCs w:val="24"/>
              </w:rPr>
            </w:pPr>
            <w:r w:rsidRPr="001A3164">
              <w:rPr>
                <w:rFonts w:ascii="Times New Roman" w:hAnsi="Times New Roman" w:cs="Times New Roman"/>
                <w:b/>
                <w:bCs/>
                <w:sz w:val="24"/>
                <w:szCs w:val="24"/>
              </w:rPr>
              <w:t>T9</w:t>
            </w:r>
          </w:p>
        </w:tc>
        <w:tc>
          <w:tcPr>
            <w:tcW w:w="0" w:type="auto"/>
            <w:hideMark/>
          </w:tcPr>
          <w:p w14:paraId="4F77A256" w14:textId="4EDF38C1" w:rsidR="00963CF1" w:rsidRPr="001A3164" w:rsidRDefault="00963CF1" w:rsidP="00EA41EB">
            <w:pPr>
              <w:jc w:val="both"/>
              <w:rPr>
                <w:rFonts w:ascii="Times New Roman" w:hAnsi="Times New Roman" w:cs="Times New Roman"/>
                <w:sz w:val="24"/>
                <w:szCs w:val="24"/>
              </w:rPr>
            </w:pPr>
            <w:r w:rsidRPr="001A3164">
              <w:rPr>
                <w:rFonts w:ascii="Times New Roman" w:hAnsi="Times New Roman" w:cs="Times New Roman"/>
                <w:sz w:val="24"/>
                <w:szCs w:val="24"/>
              </w:rPr>
              <w:t>100% Biofertilizer (</w:t>
            </w:r>
            <w:r w:rsidR="00BB2CF6" w:rsidRPr="00BB2CF6">
              <w:rPr>
                <w:rFonts w:ascii="Times New Roman" w:hAnsi="Times New Roman" w:cs="Times New Roman"/>
                <w:i/>
                <w:iCs/>
                <w:sz w:val="24"/>
                <w:szCs w:val="24"/>
              </w:rPr>
              <w:t>Azotobacter</w:t>
            </w:r>
            <w:r w:rsidRPr="001A3164">
              <w:rPr>
                <w:rFonts w:ascii="Times New Roman" w:hAnsi="Times New Roman" w:cs="Times New Roman"/>
                <w:sz w:val="24"/>
                <w:szCs w:val="24"/>
              </w:rPr>
              <w:t xml:space="preserve"> + PSB @500 ml/kg seed)</w:t>
            </w:r>
          </w:p>
        </w:tc>
        <w:tc>
          <w:tcPr>
            <w:tcW w:w="0" w:type="auto"/>
            <w:hideMark/>
          </w:tcPr>
          <w:p w14:paraId="3B9B8A32" w14:textId="77777777" w:rsidR="00963CF1" w:rsidRPr="001A3164" w:rsidRDefault="00963CF1" w:rsidP="00EA41EB">
            <w:pPr>
              <w:jc w:val="both"/>
              <w:rPr>
                <w:rFonts w:ascii="Times New Roman" w:hAnsi="Times New Roman" w:cs="Times New Roman"/>
                <w:sz w:val="24"/>
                <w:szCs w:val="24"/>
              </w:rPr>
            </w:pPr>
            <w:r w:rsidRPr="001A3164">
              <w:rPr>
                <w:rFonts w:ascii="Times New Roman" w:hAnsi="Times New Roman" w:cs="Times New Roman"/>
                <w:sz w:val="24"/>
                <w:szCs w:val="24"/>
              </w:rPr>
              <w:t>15.07</w:t>
            </w:r>
          </w:p>
        </w:tc>
        <w:tc>
          <w:tcPr>
            <w:tcW w:w="0" w:type="auto"/>
            <w:hideMark/>
          </w:tcPr>
          <w:p w14:paraId="5911688B" w14:textId="77777777" w:rsidR="00963CF1" w:rsidRPr="001A3164" w:rsidRDefault="00963CF1" w:rsidP="00EA41EB">
            <w:pPr>
              <w:jc w:val="both"/>
              <w:rPr>
                <w:rFonts w:ascii="Times New Roman" w:hAnsi="Times New Roman" w:cs="Times New Roman"/>
                <w:sz w:val="24"/>
                <w:szCs w:val="24"/>
              </w:rPr>
            </w:pPr>
            <w:r w:rsidRPr="001A3164">
              <w:rPr>
                <w:rFonts w:ascii="Times New Roman" w:hAnsi="Times New Roman" w:cs="Times New Roman"/>
                <w:sz w:val="24"/>
                <w:szCs w:val="24"/>
              </w:rPr>
              <w:t>48.40</w:t>
            </w:r>
          </w:p>
        </w:tc>
        <w:tc>
          <w:tcPr>
            <w:tcW w:w="0" w:type="auto"/>
            <w:hideMark/>
          </w:tcPr>
          <w:p w14:paraId="0BE4882C" w14:textId="77777777" w:rsidR="00963CF1" w:rsidRPr="001A3164" w:rsidRDefault="00963CF1" w:rsidP="00EA41EB">
            <w:pPr>
              <w:jc w:val="both"/>
              <w:rPr>
                <w:rFonts w:ascii="Times New Roman" w:hAnsi="Times New Roman" w:cs="Times New Roman"/>
                <w:sz w:val="24"/>
                <w:szCs w:val="24"/>
              </w:rPr>
            </w:pPr>
            <w:r w:rsidRPr="001A3164">
              <w:rPr>
                <w:rFonts w:ascii="Times New Roman" w:hAnsi="Times New Roman" w:cs="Times New Roman"/>
                <w:sz w:val="24"/>
                <w:szCs w:val="24"/>
              </w:rPr>
              <w:t>63.49</w:t>
            </w:r>
          </w:p>
        </w:tc>
        <w:tc>
          <w:tcPr>
            <w:tcW w:w="0" w:type="auto"/>
            <w:hideMark/>
          </w:tcPr>
          <w:p w14:paraId="5948B422" w14:textId="77777777" w:rsidR="00963CF1" w:rsidRPr="001A3164" w:rsidRDefault="00963CF1" w:rsidP="00EA41EB">
            <w:pPr>
              <w:jc w:val="both"/>
              <w:rPr>
                <w:rFonts w:ascii="Times New Roman" w:hAnsi="Times New Roman" w:cs="Times New Roman"/>
                <w:sz w:val="24"/>
                <w:szCs w:val="24"/>
              </w:rPr>
            </w:pPr>
            <w:r w:rsidRPr="001A3164">
              <w:rPr>
                <w:rFonts w:ascii="Times New Roman" w:hAnsi="Times New Roman" w:cs="Times New Roman"/>
                <w:sz w:val="24"/>
                <w:szCs w:val="24"/>
              </w:rPr>
              <w:t>23.76</w:t>
            </w:r>
          </w:p>
        </w:tc>
      </w:tr>
      <w:tr w:rsidR="00963CF1" w:rsidRPr="001A3164" w14:paraId="757945D0" w14:textId="77777777" w:rsidTr="00EA41EB">
        <w:tc>
          <w:tcPr>
            <w:tcW w:w="0" w:type="auto"/>
            <w:hideMark/>
          </w:tcPr>
          <w:p w14:paraId="2FEB4B8A" w14:textId="77777777" w:rsidR="00963CF1" w:rsidRPr="001A3164" w:rsidRDefault="00963CF1" w:rsidP="00EA41EB">
            <w:pPr>
              <w:jc w:val="both"/>
              <w:rPr>
                <w:rFonts w:ascii="Times New Roman" w:hAnsi="Times New Roman" w:cs="Times New Roman"/>
                <w:sz w:val="24"/>
                <w:szCs w:val="24"/>
              </w:rPr>
            </w:pPr>
            <w:r w:rsidRPr="001A3164">
              <w:rPr>
                <w:rFonts w:ascii="Times New Roman" w:hAnsi="Times New Roman" w:cs="Times New Roman"/>
                <w:b/>
                <w:bCs/>
                <w:sz w:val="24"/>
                <w:szCs w:val="24"/>
              </w:rPr>
              <w:t>CD (P=0.05)</w:t>
            </w:r>
          </w:p>
        </w:tc>
        <w:tc>
          <w:tcPr>
            <w:tcW w:w="0" w:type="auto"/>
            <w:hideMark/>
          </w:tcPr>
          <w:p w14:paraId="70BDBEBA" w14:textId="77777777" w:rsidR="00963CF1" w:rsidRPr="001A3164" w:rsidRDefault="00963CF1" w:rsidP="00EA41EB">
            <w:pPr>
              <w:jc w:val="both"/>
              <w:rPr>
                <w:rFonts w:ascii="Times New Roman" w:hAnsi="Times New Roman" w:cs="Times New Roman"/>
                <w:sz w:val="24"/>
                <w:szCs w:val="24"/>
              </w:rPr>
            </w:pPr>
            <w:r w:rsidRPr="001A3164">
              <w:rPr>
                <w:rFonts w:ascii="Times New Roman" w:hAnsi="Times New Roman" w:cs="Times New Roman"/>
                <w:sz w:val="24"/>
                <w:szCs w:val="24"/>
              </w:rPr>
              <w:t>-</w:t>
            </w:r>
          </w:p>
        </w:tc>
        <w:tc>
          <w:tcPr>
            <w:tcW w:w="0" w:type="auto"/>
            <w:hideMark/>
          </w:tcPr>
          <w:p w14:paraId="3A4ADE5B" w14:textId="77777777" w:rsidR="00963CF1" w:rsidRPr="001A3164" w:rsidRDefault="00963CF1" w:rsidP="00EA41EB">
            <w:pPr>
              <w:jc w:val="both"/>
              <w:rPr>
                <w:rFonts w:ascii="Times New Roman" w:hAnsi="Times New Roman" w:cs="Times New Roman"/>
                <w:sz w:val="24"/>
                <w:szCs w:val="24"/>
              </w:rPr>
            </w:pPr>
            <w:r w:rsidRPr="001A3164">
              <w:rPr>
                <w:rFonts w:ascii="Times New Roman" w:hAnsi="Times New Roman" w:cs="Times New Roman"/>
                <w:sz w:val="24"/>
                <w:szCs w:val="24"/>
              </w:rPr>
              <w:t>0.59</w:t>
            </w:r>
          </w:p>
        </w:tc>
        <w:tc>
          <w:tcPr>
            <w:tcW w:w="0" w:type="auto"/>
            <w:hideMark/>
          </w:tcPr>
          <w:p w14:paraId="65411B67" w14:textId="77777777" w:rsidR="00963CF1" w:rsidRPr="001A3164" w:rsidRDefault="00963CF1" w:rsidP="00EA41EB">
            <w:pPr>
              <w:jc w:val="both"/>
              <w:rPr>
                <w:rFonts w:ascii="Times New Roman" w:hAnsi="Times New Roman" w:cs="Times New Roman"/>
                <w:sz w:val="24"/>
                <w:szCs w:val="24"/>
              </w:rPr>
            </w:pPr>
            <w:r w:rsidRPr="001A3164">
              <w:rPr>
                <w:rFonts w:ascii="Times New Roman" w:hAnsi="Times New Roman" w:cs="Times New Roman"/>
                <w:sz w:val="24"/>
                <w:szCs w:val="24"/>
              </w:rPr>
              <w:t>0.71</w:t>
            </w:r>
          </w:p>
        </w:tc>
        <w:tc>
          <w:tcPr>
            <w:tcW w:w="0" w:type="auto"/>
            <w:hideMark/>
          </w:tcPr>
          <w:p w14:paraId="0DC5302A" w14:textId="77777777" w:rsidR="00963CF1" w:rsidRPr="001A3164" w:rsidRDefault="00963CF1" w:rsidP="00EA41EB">
            <w:pPr>
              <w:jc w:val="both"/>
              <w:rPr>
                <w:rFonts w:ascii="Times New Roman" w:hAnsi="Times New Roman" w:cs="Times New Roman"/>
                <w:sz w:val="24"/>
                <w:szCs w:val="24"/>
              </w:rPr>
            </w:pPr>
            <w:r w:rsidRPr="001A3164">
              <w:rPr>
                <w:rFonts w:ascii="Times New Roman" w:hAnsi="Times New Roman" w:cs="Times New Roman"/>
                <w:sz w:val="24"/>
                <w:szCs w:val="24"/>
              </w:rPr>
              <w:t>0.60</w:t>
            </w:r>
          </w:p>
        </w:tc>
        <w:tc>
          <w:tcPr>
            <w:tcW w:w="0" w:type="auto"/>
            <w:hideMark/>
          </w:tcPr>
          <w:p w14:paraId="60D56464" w14:textId="77777777" w:rsidR="00963CF1" w:rsidRPr="001A3164" w:rsidRDefault="00963CF1" w:rsidP="00EA41EB">
            <w:pPr>
              <w:jc w:val="both"/>
              <w:rPr>
                <w:rFonts w:ascii="Times New Roman" w:hAnsi="Times New Roman" w:cs="Times New Roman"/>
                <w:sz w:val="24"/>
                <w:szCs w:val="24"/>
              </w:rPr>
            </w:pPr>
            <w:r w:rsidRPr="001A3164">
              <w:rPr>
                <w:rFonts w:ascii="Times New Roman" w:hAnsi="Times New Roman" w:cs="Times New Roman"/>
                <w:sz w:val="24"/>
                <w:szCs w:val="24"/>
              </w:rPr>
              <w:t>0.83</w:t>
            </w:r>
          </w:p>
        </w:tc>
      </w:tr>
      <w:tr w:rsidR="00963CF1" w:rsidRPr="001A3164" w14:paraId="53626B77" w14:textId="77777777" w:rsidTr="00EA41EB">
        <w:tc>
          <w:tcPr>
            <w:tcW w:w="0" w:type="auto"/>
            <w:hideMark/>
          </w:tcPr>
          <w:p w14:paraId="48783592" w14:textId="77777777" w:rsidR="00963CF1" w:rsidRPr="001A3164" w:rsidRDefault="00963CF1" w:rsidP="00EA41EB">
            <w:pPr>
              <w:jc w:val="both"/>
              <w:rPr>
                <w:rFonts w:ascii="Times New Roman" w:hAnsi="Times New Roman" w:cs="Times New Roman"/>
                <w:sz w:val="24"/>
                <w:szCs w:val="24"/>
              </w:rPr>
            </w:pPr>
            <w:r w:rsidRPr="001A3164">
              <w:rPr>
                <w:rFonts w:ascii="Times New Roman" w:hAnsi="Times New Roman" w:cs="Times New Roman"/>
                <w:b/>
                <w:bCs/>
                <w:sz w:val="24"/>
                <w:szCs w:val="24"/>
              </w:rPr>
              <w:t>SE(m)</w:t>
            </w:r>
          </w:p>
        </w:tc>
        <w:tc>
          <w:tcPr>
            <w:tcW w:w="0" w:type="auto"/>
            <w:hideMark/>
          </w:tcPr>
          <w:p w14:paraId="46AC095D" w14:textId="77777777" w:rsidR="00963CF1" w:rsidRPr="001A3164" w:rsidRDefault="00963CF1" w:rsidP="00EA41EB">
            <w:pPr>
              <w:jc w:val="both"/>
              <w:rPr>
                <w:rFonts w:ascii="Times New Roman" w:hAnsi="Times New Roman" w:cs="Times New Roman"/>
                <w:sz w:val="24"/>
                <w:szCs w:val="24"/>
              </w:rPr>
            </w:pPr>
            <w:r w:rsidRPr="001A3164">
              <w:rPr>
                <w:rFonts w:ascii="Times New Roman" w:hAnsi="Times New Roman" w:cs="Times New Roman"/>
                <w:sz w:val="24"/>
                <w:szCs w:val="24"/>
              </w:rPr>
              <w:t>-</w:t>
            </w:r>
          </w:p>
        </w:tc>
        <w:tc>
          <w:tcPr>
            <w:tcW w:w="0" w:type="auto"/>
            <w:hideMark/>
          </w:tcPr>
          <w:p w14:paraId="50F02121" w14:textId="77777777" w:rsidR="00963CF1" w:rsidRPr="001A3164" w:rsidRDefault="00963CF1" w:rsidP="00EA41EB">
            <w:pPr>
              <w:jc w:val="both"/>
              <w:rPr>
                <w:rFonts w:ascii="Times New Roman" w:hAnsi="Times New Roman" w:cs="Times New Roman"/>
                <w:sz w:val="24"/>
                <w:szCs w:val="24"/>
              </w:rPr>
            </w:pPr>
            <w:r w:rsidRPr="001A3164">
              <w:rPr>
                <w:rFonts w:ascii="Times New Roman" w:hAnsi="Times New Roman" w:cs="Times New Roman"/>
                <w:sz w:val="24"/>
                <w:szCs w:val="24"/>
              </w:rPr>
              <w:t>0.19</w:t>
            </w:r>
          </w:p>
        </w:tc>
        <w:tc>
          <w:tcPr>
            <w:tcW w:w="0" w:type="auto"/>
            <w:hideMark/>
          </w:tcPr>
          <w:p w14:paraId="2733E1DB" w14:textId="77777777" w:rsidR="00963CF1" w:rsidRPr="001A3164" w:rsidRDefault="00963CF1" w:rsidP="00EA41EB">
            <w:pPr>
              <w:jc w:val="both"/>
              <w:rPr>
                <w:rFonts w:ascii="Times New Roman" w:hAnsi="Times New Roman" w:cs="Times New Roman"/>
                <w:sz w:val="24"/>
                <w:szCs w:val="24"/>
              </w:rPr>
            </w:pPr>
            <w:r w:rsidRPr="001A3164">
              <w:rPr>
                <w:rFonts w:ascii="Times New Roman" w:hAnsi="Times New Roman" w:cs="Times New Roman"/>
                <w:sz w:val="24"/>
                <w:szCs w:val="24"/>
              </w:rPr>
              <w:t>0.23</w:t>
            </w:r>
          </w:p>
        </w:tc>
        <w:tc>
          <w:tcPr>
            <w:tcW w:w="0" w:type="auto"/>
            <w:hideMark/>
          </w:tcPr>
          <w:p w14:paraId="0C6C537F" w14:textId="77777777" w:rsidR="00963CF1" w:rsidRPr="001A3164" w:rsidRDefault="00963CF1" w:rsidP="00EA41EB">
            <w:pPr>
              <w:jc w:val="both"/>
              <w:rPr>
                <w:rFonts w:ascii="Times New Roman" w:hAnsi="Times New Roman" w:cs="Times New Roman"/>
                <w:sz w:val="24"/>
                <w:szCs w:val="24"/>
              </w:rPr>
            </w:pPr>
            <w:r w:rsidRPr="001A3164">
              <w:rPr>
                <w:rFonts w:ascii="Times New Roman" w:hAnsi="Times New Roman" w:cs="Times New Roman"/>
                <w:sz w:val="24"/>
                <w:szCs w:val="24"/>
              </w:rPr>
              <w:t>0.20</w:t>
            </w:r>
          </w:p>
        </w:tc>
        <w:tc>
          <w:tcPr>
            <w:tcW w:w="0" w:type="auto"/>
            <w:hideMark/>
          </w:tcPr>
          <w:p w14:paraId="32CBE6CF" w14:textId="77777777" w:rsidR="00963CF1" w:rsidRPr="001A3164" w:rsidRDefault="00963CF1" w:rsidP="00EA41EB">
            <w:pPr>
              <w:jc w:val="both"/>
              <w:rPr>
                <w:rFonts w:ascii="Times New Roman" w:hAnsi="Times New Roman" w:cs="Times New Roman"/>
                <w:sz w:val="24"/>
                <w:szCs w:val="24"/>
              </w:rPr>
            </w:pPr>
            <w:r w:rsidRPr="001A3164">
              <w:rPr>
                <w:rFonts w:ascii="Times New Roman" w:hAnsi="Times New Roman" w:cs="Times New Roman"/>
                <w:sz w:val="24"/>
                <w:szCs w:val="24"/>
              </w:rPr>
              <w:t>0.28</w:t>
            </w:r>
          </w:p>
        </w:tc>
      </w:tr>
      <w:tr w:rsidR="00963CF1" w:rsidRPr="001A3164" w14:paraId="6A2A9DFB" w14:textId="77777777" w:rsidTr="00EA41EB">
        <w:tc>
          <w:tcPr>
            <w:tcW w:w="0" w:type="auto"/>
            <w:hideMark/>
          </w:tcPr>
          <w:p w14:paraId="01C18D06" w14:textId="77777777" w:rsidR="00963CF1" w:rsidRPr="001A3164" w:rsidRDefault="00963CF1" w:rsidP="00EA41EB">
            <w:pPr>
              <w:jc w:val="both"/>
              <w:rPr>
                <w:rFonts w:ascii="Times New Roman" w:hAnsi="Times New Roman" w:cs="Times New Roman"/>
                <w:sz w:val="24"/>
                <w:szCs w:val="24"/>
              </w:rPr>
            </w:pPr>
            <w:r w:rsidRPr="001A3164">
              <w:rPr>
                <w:rFonts w:ascii="Times New Roman" w:hAnsi="Times New Roman" w:cs="Times New Roman"/>
                <w:b/>
                <w:bCs/>
                <w:sz w:val="24"/>
                <w:szCs w:val="24"/>
              </w:rPr>
              <w:t>SE(d)</w:t>
            </w:r>
          </w:p>
        </w:tc>
        <w:tc>
          <w:tcPr>
            <w:tcW w:w="0" w:type="auto"/>
            <w:hideMark/>
          </w:tcPr>
          <w:p w14:paraId="794BDC05" w14:textId="77777777" w:rsidR="00963CF1" w:rsidRPr="001A3164" w:rsidRDefault="00963CF1" w:rsidP="00EA41EB">
            <w:pPr>
              <w:jc w:val="both"/>
              <w:rPr>
                <w:rFonts w:ascii="Times New Roman" w:hAnsi="Times New Roman" w:cs="Times New Roman"/>
                <w:sz w:val="24"/>
                <w:szCs w:val="24"/>
              </w:rPr>
            </w:pPr>
            <w:r w:rsidRPr="001A3164">
              <w:rPr>
                <w:rFonts w:ascii="Times New Roman" w:hAnsi="Times New Roman" w:cs="Times New Roman"/>
                <w:sz w:val="24"/>
                <w:szCs w:val="24"/>
              </w:rPr>
              <w:t>-</w:t>
            </w:r>
          </w:p>
        </w:tc>
        <w:tc>
          <w:tcPr>
            <w:tcW w:w="0" w:type="auto"/>
            <w:hideMark/>
          </w:tcPr>
          <w:p w14:paraId="6E44988A" w14:textId="77777777" w:rsidR="00963CF1" w:rsidRPr="001A3164" w:rsidRDefault="00963CF1" w:rsidP="00EA41EB">
            <w:pPr>
              <w:jc w:val="both"/>
              <w:rPr>
                <w:rFonts w:ascii="Times New Roman" w:hAnsi="Times New Roman" w:cs="Times New Roman"/>
                <w:sz w:val="24"/>
                <w:szCs w:val="24"/>
              </w:rPr>
            </w:pPr>
            <w:r w:rsidRPr="001A3164">
              <w:rPr>
                <w:rFonts w:ascii="Times New Roman" w:hAnsi="Times New Roman" w:cs="Times New Roman"/>
                <w:sz w:val="24"/>
                <w:szCs w:val="24"/>
              </w:rPr>
              <w:t>0.27</w:t>
            </w:r>
          </w:p>
        </w:tc>
        <w:tc>
          <w:tcPr>
            <w:tcW w:w="0" w:type="auto"/>
            <w:hideMark/>
          </w:tcPr>
          <w:p w14:paraId="589CC61D" w14:textId="77777777" w:rsidR="00963CF1" w:rsidRPr="001A3164" w:rsidRDefault="00963CF1" w:rsidP="00EA41EB">
            <w:pPr>
              <w:jc w:val="both"/>
              <w:rPr>
                <w:rFonts w:ascii="Times New Roman" w:hAnsi="Times New Roman" w:cs="Times New Roman"/>
                <w:sz w:val="24"/>
                <w:szCs w:val="24"/>
              </w:rPr>
            </w:pPr>
            <w:r w:rsidRPr="001A3164">
              <w:rPr>
                <w:rFonts w:ascii="Times New Roman" w:hAnsi="Times New Roman" w:cs="Times New Roman"/>
                <w:sz w:val="24"/>
                <w:szCs w:val="24"/>
              </w:rPr>
              <w:t>0.33</w:t>
            </w:r>
          </w:p>
        </w:tc>
        <w:tc>
          <w:tcPr>
            <w:tcW w:w="0" w:type="auto"/>
            <w:hideMark/>
          </w:tcPr>
          <w:p w14:paraId="11693A9A" w14:textId="77777777" w:rsidR="00963CF1" w:rsidRPr="001A3164" w:rsidRDefault="00963CF1" w:rsidP="00EA41EB">
            <w:pPr>
              <w:jc w:val="both"/>
              <w:rPr>
                <w:rFonts w:ascii="Times New Roman" w:hAnsi="Times New Roman" w:cs="Times New Roman"/>
                <w:sz w:val="24"/>
                <w:szCs w:val="24"/>
              </w:rPr>
            </w:pPr>
            <w:r w:rsidRPr="001A3164">
              <w:rPr>
                <w:rFonts w:ascii="Times New Roman" w:hAnsi="Times New Roman" w:cs="Times New Roman"/>
                <w:sz w:val="24"/>
                <w:szCs w:val="24"/>
              </w:rPr>
              <w:t>0.28</w:t>
            </w:r>
          </w:p>
        </w:tc>
        <w:tc>
          <w:tcPr>
            <w:tcW w:w="0" w:type="auto"/>
            <w:hideMark/>
          </w:tcPr>
          <w:p w14:paraId="0CF9E749" w14:textId="77777777" w:rsidR="00963CF1" w:rsidRPr="001A3164" w:rsidRDefault="00963CF1" w:rsidP="00EA41EB">
            <w:pPr>
              <w:jc w:val="both"/>
              <w:rPr>
                <w:rFonts w:ascii="Times New Roman" w:hAnsi="Times New Roman" w:cs="Times New Roman"/>
                <w:sz w:val="24"/>
                <w:szCs w:val="24"/>
              </w:rPr>
            </w:pPr>
            <w:r w:rsidRPr="001A3164">
              <w:rPr>
                <w:rFonts w:ascii="Times New Roman" w:hAnsi="Times New Roman" w:cs="Times New Roman"/>
                <w:sz w:val="24"/>
                <w:szCs w:val="24"/>
              </w:rPr>
              <w:t>0.39</w:t>
            </w:r>
          </w:p>
        </w:tc>
      </w:tr>
      <w:tr w:rsidR="00963CF1" w:rsidRPr="001A3164" w14:paraId="363AD984" w14:textId="77777777" w:rsidTr="00EA41EB">
        <w:tc>
          <w:tcPr>
            <w:tcW w:w="0" w:type="auto"/>
            <w:hideMark/>
          </w:tcPr>
          <w:p w14:paraId="7FFB8471" w14:textId="77777777" w:rsidR="00963CF1" w:rsidRPr="001A3164" w:rsidRDefault="00963CF1" w:rsidP="00EA41EB">
            <w:pPr>
              <w:jc w:val="both"/>
              <w:rPr>
                <w:rFonts w:ascii="Times New Roman" w:hAnsi="Times New Roman" w:cs="Times New Roman"/>
                <w:sz w:val="24"/>
                <w:szCs w:val="24"/>
              </w:rPr>
            </w:pPr>
            <w:r w:rsidRPr="001A3164">
              <w:rPr>
                <w:rFonts w:ascii="Times New Roman" w:hAnsi="Times New Roman" w:cs="Times New Roman"/>
                <w:b/>
                <w:bCs/>
                <w:sz w:val="24"/>
                <w:szCs w:val="24"/>
              </w:rPr>
              <w:t>CV (%)</w:t>
            </w:r>
          </w:p>
        </w:tc>
        <w:tc>
          <w:tcPr>
            <w:tcW w:w="0" w:type="auto"/>
            <w:hideMark/>
          </w:tcPr>
          <w:p w14:paraId="6F14D038" w14:textId="77777777" w:rsidR="00963CF1" w:rsidRPr="001A3164" w:rsidRDefault="00963CF1" w:rsidP="00EA41EB">
            <w:pPr>
              <w:jc w:val="both"/>
              <w:rPr>
                <w:rFonts w:ascii="Times New Roman" w:hAnsi="Times New Roman" w:cs="Times New Roman"/>
                <w:sz w:val="24"/>
                <w:szCs w:val="24"/>
              </w:rPr>
            </w:pPr>
            <w:r w:rsidRPr="001A3164">
              <w:rPr>
                <w:rFonts w:ascii="Times New Roman" w:hAnsi="Times New Roman" w:cs="Times New Roman"/>
                <w:sz w:val="24"/>
                <w:szCs w:val="24"/>
              </w:rPr>
              <w:t>-</w:t>
            </w:r>
          </w:p>
        </w:tc>
        <w:tc>
          <w:tcPr>
            <w:tcW w:w="0" w:type="auto"/>
            <w:hideMark/>
          </w:tcPr>
          <w:p w14:paraId="0C84E736" w14:textId="77777777" w:rsidR="00963CF1" w:rsidRPr="001A3164" w:rsidRDefault="00963CF1" w:rsidP="00EA41EB">
            <w:pPr>
              <w:jc w:val="both"/>
              <w:rPr>
                <w:rFonts w:ascii="Times New Roman" w:hAnsi="Times New Roman" w:cs="Times New Roman"/>
                <w:sz w:val="24"/>
                <w:szCs w:val="24"/>
              </w:rPr>
            </w:pPr>
            <w:r w:rsidRPr="001A3164">
              <w:rPr>
                <w:rFonts w:ascii="Times New Roman" w:hAnsi="Times New Roman" w:cs="Times New Roman"/>
                <w:sz w:val="24"/>
                <w:szCs w:val="24"/>
              </w:rPr>
              <w:t>1.96</w:t>
            </w:r>
          </w:p>
        </w:tc>
        <w:tc>
          <w:tcPr>
            <w:tcW w:w="0" w:type="auto"/>
            <w:hideMark/>
          </w:tcPr>
          <w:p w14:paraId="61A6C7A0" w14:textId="77777777" w:rsidR="00963CF1" w:rsidRPr="001A3164" w:rsidRDefault="00963CF1" w:rsidP="00EA41EB">
            <w:pPr>
              <w:jc w:val="both"/>
              <w:rPr>
                <w:rFonts w:ascii="Times New Roman" w:hAnsi="Times New Roman" w:cs="Times New Roman"/>
                <w:sz w:val="24"/>
                <w:szCs w:val="24"/>
              </w:rPr>
            </w:pPr>
            <w:r w:rsidRPr="001A3164">
              <w:rPr>
                <w:rFonts w:ascii="Times New Roman" w:hAnsi="Times New Roman" w:cs="Times New Roman"/>
                <w:sz w:val="24"/>
                <w:szCs w:val="24"/>
              </w:rPr>
              <w:t>0.76</w:t>
            </w:r>
          </w:p>
        </w:tc>
        <w:tc>
          <w:tcPr>
            <w:tcW w:w="0" w:type="auto"/>
            <w:hideMark/>
          </w:tcPr>
          <w:p w14:paraId="56452A21" w14:textId="77777777" w:rsidR="00963CF1" w:rsidRPr="001A3164" w:rsidRDefault="00963CF1" w:rsidP="00EA41EB">
            <w:pPr>
              <w:jc w:val="both"/>
              <w:rPr>
                <w:rFonts w:ascii="Times New Roman" w:hAnsi="Times New Roman" w:cs="Times New Roman"/>
                <w:sz w:val="24"/>
                <w:szCs w:val="24"/>
              </w:rPr>
            </w:pPr>
            <w:r w:rsidRPr="001A3164">
              <w:rPr>
                <w:rFonts w:ascii="Times New Roman" w:hAnsi="Times New Roman" w:cs="Times New Roman"/>
                <w:sz w:val="24"/>
                <w:szCs w:val="24"/>
              </w:rPr>
              <w:t>0.49</w:t>
            </w:r>
          </w:p>
        </w:tc>
        <w:tc>
          <w:tcPr>
            <w:tcW w:w="0" w:type="auto"/>
            <w:hideMark/>
          </w:tcPr>
          <w:p w14:paraId="366E0822" w14:textId="77777777" w:rsidR="00963CF1" w:rsidRPr="001A3164" w:rsidRDefault="00963CF1" w:rsidP="00EA41EB">
            <w:pPr>
              <w:jc w:val="both"/>
              <w:rPr>
                <w:rFonts w:ascii="Times New Roman" w:hAnsi="Times New Roman" w:cs="Times New Roman"/>
                <w:sz w:val="24"/>
                <w:szCs w:val="24"/>
              </w:rPr>
            </w:pPr>
            <w:r w:rsidRPr="001A3164">
              <w:rPr>
                <w:rFonts w:ascii="Times New Roman" w:hAnsi="Times New Roman" w:cs="Times New Roman"/>
                <w:sz w:val="24"/>
                <w:szCs w:val="24"/>
              </w:rPr>
              <w:t>1.97</w:t>
            </w:r>
          </w:p>
        </w:tc>
      </w:tr>
    </w:tbl>
    <w:p w14:paraId="0AB77CA4" w14:textId="77777777" w:rsidR="00963CF1" w:rsidRPr="001A7DD9" w:rsidRDefault="00963CF1" w:rsidP="00963CF1">
      <w:pPr>
        <w:jc w:val="both"/>
        <w:rPr>
          <w:rFonts w:ascii="Times New Roman" w:hAnsi="Times New Roman" w:cs="Times New Roman"/>
          <w:sz w:val="24"/>
          <w:szCs w:val="24"/>
        </w:rPr>
      </w:pPr>
      <w:r>
        <w:rPr>
          <w:noProof/>
          <w:lang w:val="en-US"/>
        </w:rPr>
        <w:drawing>
          <wp:inline distT="0" distB="0" distL="0" distR="0" wp14:anchorId="647DF4BB" wp14:editId="4F229561">
            <wp:extent cx="6156960" cy="3159760"/>
            <wp:effectExtent l="0" t="0" r="15240" b="2540"/>
            <wp:docPr id="1212861115" name="Chart 1">
              <a:extLst xmlns:a="http://schemas.openxmlformats.org/drawingml/2006/main">
                <a:ext uri="{FF2B5EF4-FFF2-40B4-BE49-F238E27FC236}">
                  <a16:creationId xmlns:a16="http://schemas.microsoft.com/office/drawing/2014/main" id="{D01AC185-42A7-5D7C-9B40-3FC1B04909B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2202EF8D" w14:textId="481B276C" w:rsidR="00D37883" w:rsidRPr="008F7F90" w:rsidRDefault="00963CF1" w:rsidP="00963CF1">
      <w:pPr>
        <w:jc w:val="center"/>
        <w:rPr>
          <w:rFonts w:ascii="Times New Roman" w:hAnsi="Times New Roman" w:cs="Times New Roman"/>
          <w:sz w:val="24"/>
          <w:szCs w:val="24"/>
        </w:rPr>
      </w:pPr>
      <w:r w:rsidRPr="008F7F90">
        <w:rPr>
          <w:rFonts w:ascii="Times New Roman" w:hAnsi="Times New Roman" w:cs="Times New Roman"/>
          <w:b/>
          <w:sz w:val="24"/>
        </w:rPr>
        <w:t>Fig.1. Influence</w:t>
      </w:r>
      <w:r w:rsidRPr="008F7F90">
        <w:rPr>
          <w:rFonts w:ascii="Times New Roman" w:hAnsi="Times New Roman" w:cs="Times New Roman"/>
          <w:b/>
          <w:spacing w:val="-3"/>
          <w:sz w:val="24"/>
        </w:rPr>
        <w:t xml:space="preserve"> </w:t>
      </w:r>
      <w:r w:rsidRPr="008F7F90">
        <w:rPr>
          <w:rFonts w:ascii="Times New Roman" w:hAnsi="Times New Roman" w:cs="Times New Roman"/>
          <w:b/>
          <w:sz w:val="24"/>
        </w:rPr>
        <w:t>of</w:t>
      </w:r>
      <w:r w:rsidRPr="008F7F90">
        <w:rPr>
          <w:rFonts w:ascii="Times New Roman" w:hAnsi="Times New Roman" w:cs="Times New Roman"/>
          <w:b/>
          <w:spacing w:val="-5"/>
          <w:sz w:val="24"/>
        </w:rPr>
        <w:t xml:space="preserve"> </w:t>
      </w:r>
      <w:r w:rsidRPr="008F7F90">
        <w:rPr>
          <w:rFonts w:ascii="Times New Roman" w:hAnsi="Times New Roman" w:cs="Times New Roman"/>
          <w:b/>
          <w:sz w:val="24"/>
        </w:rPr>
        <w:t>Integrated</w:t>
      </w:r>
      <w:r w:rsidRPr="008F7F90">
        <w:rPr>
          <w:rFonts w:ascii="Times New Roman" w:hAnsi="Times New Roman" w:cs="Times New Roman"/>
          <w:b/>
          <w:spacing w:val="-3"/>
          <w:sz w:val="24"/>
        </w:rPr>
        <w:t xml:space="preserve"> </w:t>
      </w:r>
      <w:r w:rsidRPr="008F7F90">
        <w:rPr>
          <w:rFonts w:ascii="Times New Roman" w:hAnsi="Times New Roman" w:cs="Times New Roman"/>
          <w:b/>
          <w:sz w:val="24"/>
        </w:rPr>
        <w:t>nutrient</w:t>
      </w:r>
      <w:r w:rsidRPr="008F7F90">
        <w:rPr>
          <w:rFonts w:ascii="Times New Roman" w:hAnsi="Times New Roman" w:cs="Times New Roman"/>
          <w:b/>
          <w:spacing w:val="-3"/>
          <w:sz w:val="24"/>
        </w:rPr>
        <w:t xml:space="preserve"> </w:t>
      </w:r>
      <w:r w:rsidRPr="008F7F90">
        <w:rPr>
          <w:rFonts w:ascii="Times New Roman" w:hAnsi="Times New Roman" w:cs="Times New Roman"/>
          <w:b/>
          <w:sz w:val="24"/>
        </w:rPr>
        <w:t>management</w:t>
      </w:r>
      <w:r w:rsidRPr="008F7F90">
        <w:rPr>
          <w:rFonts w:ascii="Times New Roman" w:hAnsi="Times New Roman" w:cs="Times New Roman"/>
          <w:b/>
          <w:spacing w:val="-3"/>
          <w:sz w:val="24"/>
        </w:rPr>
        <w:t xml:space="preserve"> </w:t>
      </w:r>
      <w:r w:rsidRPr="008F7F90">
        <w:rPr>
          <w:rFonts w:ascii="Times New Roman" w:hAnsi="Times New Roman" w:cs="Times New Roman"/>
          <w:b/>
          <w:sz w:val="24"/>
        </w:rPr>
        <w:t>on</w:t>
      </w:r>
      <w:r w:rsidRPr="008F7F90">
        <w:rPr>
          <w:rFonts w:ascii="Times New Roman" w:hAnsi="Times New Roman" w:cs="Times New Roman"/>
          <w:b/>
          <w:spacing w:val="-3"/>
          <w:sz w:val="24"/>
        </w:rPr>
        <w:t xml:space="preserve"> </w:t>
      </w:r>
      <w:r w:rsidRPr="008F7F90">
        <w:rPr>
          <w:rFonts w:ascii="Times New Roman" w:hAnsi="Times New Roman" w:cs="Times New Roman"/>
          <w:b/>
          <w:sz w:val="24"/>
        </w:rPr>
        <w:t>seed,</w:t>
      </w:r>
      <w:r w:rsidRPr="008F7F90">
        <w:rPr>
          <w:rFonts w:ascii="Times New Roman" w:hAnsi="Times New Roman" w:cs="Times New Roman"/>
          <w:b/>
          <w:spacing w:val="-3"/>
          <w:sz w:val="24"/>
        </w:rPr>
        <w:t xml:space="preserve"> </w:t>
      </w:r>
      <w:r w:rsidRPr="008F7F90">
        <w:rPr>
          <w:rFonts w:ascii="Times New Roman" w:hAnsi="Times New Roman" w:cs="Times New Roman"/>
          <w:b/>
          <w:sz w:val="24"/>
        </w:rPr>
        <w:t>stover</w:t>
      </w:r>
      <w:r w:rsidRPr="008F7F90">
        <w:rPr>
          <w:rFonts w:ascii="Times New Roman" w:hAnsi="Times New Roman" w:cs="Times New Roman"/>
          <w:b/>
          <w:spacing w:val="-4"/>
          <w:sz w:val="24"/>
        </w:rPr>
        <w:t xml:space="preserve"> </w:t>
      </w:r>
      <w:r w:rsidRPr="008F7F90">
        <w:rPr>
          <w:rFonts w:ascii="Times New Roman" w:hAnsi="Times New Roman" w:cs="Times New Roman"/>
          <w:b/>
          <w:sz w:val="24"/>
        </w:rPr>
        <w:t>and</w:t>
      </w:r>
      <w:r w:rsidRPr="008F7F90">
        <w:rPr>
          <w:rFonts w:ascii="Times New Roman" w:hAnsi="Times New Roman" w:cs="Times New Roman"/>
          <w:b/>
          <w:spacing w:val="-2"/>
          <w:sz w:val="24"/>
        </w:rPr>
        <w:t xml:space="preserve"> </w:t>
      </w:r>
      <w:r w:rsidRPr="008F7F90">
        <w:rPr>
          <w:rFonts w:ascii="Times New Roman" w:hAnsi="Times New Roman" w:cs="Times New Roman"/>
          <w:b/>
          <w:sz w:val="24"/>
        </w:rPr>
        <w:t>biological yield of Mustard</w:t>
      </w:r>
    </w:p>
    <w:sectPr w:rsidR="00D37883" w:rsidRPr="008F7F90">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B1D89A" w14:textId="77777777" w:rsidR="00226C1D" w:rsidRDefault="00226C1D" w:rsidP="002F305B">
      <w:pPr>
        <w:spacing w:after="0" w:line="240" w:lineRule="auto"/>
      </w:pPr>
      <w:r>
        <w:separator/>
      </w:r>
    </w:p>
  </w:endnote>
  <w:endnote w:type="continuationSeparator" w:id="0">
    <w:p w14:paraId="7CB8444A" w14:textId="77777777" w:rsidR="00226C1D" w:rsidRDefault="00226C1D" w:rsidP="002F3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rinda">
    <w:altName w:val="Vrinda"/>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4E3AF6" w14:textId="77777777" w:rsidR="002F305B" w:rsidRDefault="002F30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AEF46A" w14:textId="77777777" w:rsidR="002F305B" w:rsidRDefault="002F305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EB9F68" w14:textId="77777777" w:rsidR="002F305B" w:rsidRDefault="002F30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A937FF" w14:textId="77777777" w:rsidR="00226C1D" w:rsidRDefault="00226C1D" w:rsidP="002F305B">
      <w:pPr>
        <w:spacing w:after="0" w:line="240" w:lineRule="auto"/>
      </w:pPr>
      <w:r>
        <w:separator/>
      </w:r>
    </w:p>
  </w:footnote>
  <w:footnote w:type="continuationSeparator" w:id="0">
    <w:p w14:paraId="722363B5" w14:textId="77777777" w:rsidR="00226C1D" w:rsidRDefault="00226C1D" w:rsidP="002F30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5A26A5" w14:textId="7DCDE09B" w:rsidR="002F305B" w:rsidRDefault="00103352">
    <w:pPr>
      <w:pStyle w:val="Header"/>
    </w:pPr>
    <w:r>
      <w:rPr>
        <w:noProof/>
      </w:rPr>
      <w:pict w14:anchorId="421D6C3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83835329"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2EA1B5" w14:textId="29D719C5" w:rsidR="002F305B" w:rsidRDefault="00103352">
    <w:pPr>
      <w:pStyle w:val="Header"/>
    </w:pPr>
    <w:r>
      <w:rPr>
        <w:noProof/>
      </w:rPr>
      <w:pict w14:anchorId="4C1A590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83835330"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A38BA0" w14:textId="131CE92D" w:rsidR="002F305B" w:rsidRDefault="00103352">
    <w:pPr>
      <w:pStyle w:val="Header"/>
    </w:pPr>
    <w:r>
      <w:rPr>
        <w:noProof/>
      </w:rPr>
      <w:pict w14:anchorId="3C5139A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83835328"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7B1842"/>
    <w:multiLevelType w:val="multilevel"/>
    <w:tmpl w:val="84A41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4984DB8"/>
    <w:multiLevelType w:val="multilevel"/>
    <w:tmpl w:val="B2C47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40F18E2"/>
    <w:multiLevelType w:val="hybridMultilevel"/>
    <w:tmpl w:val="8EB0A02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LY0MzQxMjIxMLc0NjFU0lEKTi0uzszPAykwrAUAjy7QvSwAAAA="/>
  </w:docVars>
  <w:rsids>
    <w:rsidRoot w:val="00602F6D"/>
    <w:rsid w:val="000321E3"/>
    <w:rsid w:val="00087E56"/>
    <w:rsid w:val="00103352"/>
    <w:rsid w:val="00104671"/>
    <w:rsid w:val="00115EBC"/>
    <w:rsid w:val="001414A5"/>
    <w:rsid w:val="00150748"/>
    <w:rsid w:val="0017208F"/>
    <w:rsid w:val="001A3164"/>
    <w:rsid w:val="001A7DD9"/>
    <w:rsid w:val="00206A7E"/>
    <w:rsid w:val="00221BEF"/>
    <w:rsid w:val="00226C1D"/>
    <w:rsid w:val="00281D1E"/>
    <w:rsid w:val="002F305B"/>
    <w:rsid w:val="00373D1D"/>
    <w:rsid w:val="0039325C"/>
    <w:rsid w:val="00413F0E"/>
    <w:rsid w:val="0046232C"/>
    <w:rsid w:val="004B7994"/>
    <w:rsid w:val="00602F6D"/>
    <w:rsid w:val="00647825"/>
    <w:rsid w:val="006811AF"/>
    <w:rsid w:val="00743C46"/>
    <w:rsid w:val="00781449"/>
    <w:rsid w:val="008F7F90"/>
    <w:rsid w:val="00917097"/>
    <w:rsid w:val="00963CF1"/>
    <w:rsid w:val="009660DC"/>
    <w:rsid w:val="00970B14"/>
    <w:rsid w:val="0097661E"/>
    <w:rsid w:val="009774E6"/>
    <w:rsid w:val="009F0779"/>
    <w:rsid w:val="00A05063"/>
    <w:rsid w:val="00A532D3"/>
    <w:rsid w:val="00A56990"/>
    <w:rsid w:val="00A631BA"/>
    <w:rsid w:val="00A75D6E"/>
    <w:rsid w:val="00A80E81"/>
    <w:rsid w:val="00AD2C0E"/>
    <w:rsid w:val="00AF07E2"/>
    <w:rsid w:val="00BA1E93"/>
    <w:rsid w:val="00BB2CF6"/>
    <w:rsid w:val="00C0312C"/>
    <w:rsid w:val="00C23C49"/>
    <w:rsid w:val="00C25892"/>
    <w:rsid w:val="00C555B2"/>
    <w:rsid w:val="00CD04A6"/>
    <w:rsid w:val="00CF0D5B"/>
    <w:rsid w:val="00D24BDB"/>
    <w:rsid w:val="00D37883"/>
    <w:rsid w:val="00D83797"/>
    <w:rsid w:val="00ED6D54"/>
    <w:rsid w:val="00F44102"/>
    <w:rsid w:val="00FA3E08"/>
    <w:rsid w:val="00FB2B5F"/>
    <w:rsid w:val="00FE4894"/>
  </w:rsids>
  <m:mathPr>
    <m:mathFont m:val="Cambria Math"/>
    <m:brkBin m:val="before"/>
    <m:brkBinSub m:val="--"/>
    <m:smallFrac m:val="0"/>
    <m:dispDef/>
    <m:lMargin m:val="0"/>
    <m:rMargin m:val="0"/>
    <m:defJc m:val="centerGroup"/>
    <m:wrapIndent m:val="1440"/>
    <m:intLim m:val="subSup"/>
    <m:naryLim m:val="undOvr"/>
  </m:mathPr>
  <w:themeFontLang w:val="en-IN" w:bidi="as-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6C42A2F"/>
  <w15:chartTrackingRefBased/>
  <w15:docId w15:val="{790693A6-BD5A-461F-BC6E-16AD6E9C02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02F6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02F6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02F6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02F6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02F6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02F6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02F6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02F6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02F6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2F6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02F6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02F6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02F6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02F6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02F6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02F6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02F6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02F6D"/>
    <w:rPr>
      <w:rFonts w:eastAsiaTheme="majorEastAsia" w:cstheme="majorBidi"/>
      <w:color w:val="272727" w:themeColor="text1" w:themeTint="D8"/>
    </w:rPr>
  </w:style>
  <w:style w:type="paragraph" w:styleId="Title">
    <w:name w:val="Title"/>
    <w:basedOn w:val="Normal"/>
    <w:next w:val="Normal"/>
    <w:link w:val="TitleChar"/>
    <w:uiPriority w:val="10"/>
    <w:qFormat/>
    <w:rsid w:val="00602F6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02F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02F6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02F6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02F6D"/>
    <w:pPr>
      <w:spacing w:before="160"/>
      <w:jc w:val="center"/>
    </w:pPr>
    <w:rPr>
      <w:i/>
      <w:iCs/>
      <w:color w:val="404040" w:themeColor="text1" w:themeTint="BF"/>
    </w:rPr>
  </w:style>
  <w:style w:type="character" w:customStyle="1" w:styleId="QuoteChar">
    <w:name w:val="Quote Char"/>
    <w:basedOn w:val="DefaultParagraphFont"/>
    <w:link w:val="Quote"/>
    <w:uiPriority w:val="29"/>
    <w:rsid w:val="00602F6D"/>
    <w:rPr>
      <w:i/>
      <w:iCs/>
      <w:color w:val="404040" w:themeColor="text1" w:themeTint="BF"/>
    </w:rPr>
  </w:style>
  <w:style w:type="paragraph" w:styleId="ListParagraph">
    <w:name w:val="List Paragraph"/>
    <w:basedOn w:val="Normal"/>
    <w:uiPriority w:val="34"/>
    <w:qFormat/>
    <w:rsid w:val="00602F6D"/>
    <w:pPr>
      <w:ind w:left="720"/>
      <w:contextualSpacing/>
    </w:pPr>
  </w:style>
  <w:style w:type="character" w:styleId="IntenseEmphasis">
    <w:name w:val="Intense Emphasis"/>
    <w:basedOn w:val="DefaultParagraphFont"/>
    <w:uiPriority w:val="21"/>
    <w:qFormat/>
    <w:rsid w:val="00602F6D"/>
    <w:rPr>
      <w:i/>
      <w:iCs/>
      <w:color w:val="2F5496" w:themeColor="accent1" w:themeShade="BF"/>
    </w:rPr>
  </w:style>
  <w:style w:type="paragraph" w:styleId="IntenseQuote">
    <w:name w:val="Intense Quote"/>
    <w:basedOn w:val="Normal"/>
    <w:next w:val="Normal"/>
    <w:link w:val="IntenseQuoteChar"/>
    <w:uiPriority w:val="30"/>
    <w:qFormat/>
    <w:rsid w:val="00602F6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02F6D"/>
    <w:rPr>
      <w:i/>
      <w:iCs/>
      <w:color w:val="2F5496" w:themeColor="accent1" w:themeShade="BF"/>
    </w:rPr>
  </w:style>
  <w:style w:type="character" w:styleId="IntenseReference">
    <w:name w:val="Intense Reference"/>
    <w:basedOn w:val="DefaultParagraphFont"/>
    <w:uiPriority w:val="32"/>
    <w:qFormat/>
    <w:rsid w:val="00602F6D"/>
    <w:rPr>
      <w:b/>
      <w:bCs/>
      <w:smallCaps/>
      <w:color w:val="2F5496" w:themeColor="accent1" w:themeShade="BF"/>
      <w:spacing w:val="5"/>
    </w:rPr>
  </w:style>
  <w:style w:type="character" w:styleId="Hyperlink">
    <w:name w:val="Hyperlink"/>
    <w:basedOn w:val="DefaultParagraphFont"/>
    <w:uiPriority w:val="99"/>
    <w:unhideWhenUsed/>
    <w:rsid w:val="00AF07E2"/>
    <w:rPr>
      <w:color w:val="0563C1" w:themeColor="hyperlink"/>
      <w:u w:val="single"/>
    </w:rPr>
  </w:style>
  <w:style w:type="character" w:styleId="UnresolvedMention">
    <w:name w:val="Unresolved Mention"/>
    <w:basedOn w:val="DefaultParagraphFont"/>
    <w:uiPriority w:val="99"/>
    <w:semiHidden/>
    <w:unhideWhenUsed/>
    <w:rsid w:val="00AF07E2"/>
    <w:rPr>
      <w:color w:val="605E5C"/>
      <w:shd w:val="clear" w:color="auto" w:fill="E1DFDD"/>
    </w:rPr>
  </w:style>
  <w:style w:type="table" w:styleId="TableGrid">
    <w:name w:val="Table Grid"/>
    <w:basedOn w:val="TableNormal"/>
    <w:uiPriority w:val="39"/>
    <w:rsid w:val="001A31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F30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305B"/>
  </w:style>
  <w:style w:type="paragraph" w:styleId="Footer">
    <w:name w:val="footer"/>
    <w:basedOn w:val="Normal"/>
    <w:link w:val="FooterChar"/>
    <w:uiPriority w:val="99"/>
    <w:unhideWhenUsed/>
    <w:rsid w:val="002F30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30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600" b="1" i="0" u="none" strike="noStrike" kern="1200" baseline="0">
                <a:solidFill>
                  <a:srgbClr val="44546A"/>
                </a:solidFill>
                <a:latin typeface="+mn-lt"/>
                <a:ea typeface="+mn-ea"/>
                <a:cs typeface="+mn-cs"/>
              </a:defRPr>
            </a:pPr>
            <a:r>
              <a:rPr lang="en-US" sz="1800" b="1">
                <a:effectLst/>
              </a:rPr>
              <a:t>Seed Yield, Stover Yield, Biological Yield</a:t>
            </a:r>
            <a:endParaRPr lang="en-IN" sz="1800">
              <a:effectLst/>
            </a:endParaRPr>
          </a:p>
        </c:rich>
      </c:tx>
      <c:overlay val="0"/>
      <c:spPr>
        <a:noFill/>
        <a:ln>
          <a:noFill/>
        </a:ln>
        <a:effectLst/>
      </c:spPr>
      <c:txPr>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600" b="1" i="0" u="none" strike="noStrike" kern="1200" baseline="0">
              <a:solidFill>
                <a:srgbClr val="44546A"/>
              </a:solidFill>
              <a:latin typeface="+mn-lt"/>
              <a:ea typeface="+mn-ea"/>
              <a:cs typeface="+mn-cs"/>
            </a:defRPr>
          </a:pPr>
          <a:endParaRPr lang="en-US"/>
        </a:p>
      </c:txPr>
    </c:title>
    <c:autoTitleDeleted val="0"/>
    <c:plotArea>
      <c:layout/>
      <c:barChart>
        <c:barDir val="col"/>
        <c:grouping val="clustered"/>
        <c:varyColors val="0"/>
        <c:ser>
          <c:idx val="0"/>
          <c:order val="0"/>
          <c:tx>
            <c:strRef>
              <c:f>Sheet1!$C$1</c:f>
              <c:strCache>
                <c:ptCount val="1"/>
                <c:pt idx="0">
                  <c:v>Available N (Kg/ha)</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invertIfNegative val="0"/>
          <c:cat>
            <c:multiLvlStrRef>
              <c:f>Sheet1!$A$2:$B$10</c:f>
              <c:multiLvlStrCache>
                <c:ptCount val="9"/>
                <c:lvl>
                  <c:pt idx="0">
                    <c:v>100% RDF @ N:83.58g, P:75.12g, K:47.4g</c:v>
                  </c:pt>
                  <c:pt idx="1">
                    <c:v>80% RDF @ N:69.65g, P:62.60g, K:32g + Vermicompost @9kg</c:v>
                  </c:pt>
                  <c:pt idx="2">
                    <c:v>80% RDF @ N:69.65g, P:62.60g, K:32g + Biofertilizer (Azotobacter + PSB @500 ml/kg seed)</c:v>
                  </c:pt>
                  <c:pt idx="3">
                    <c:v>80% RDF + Vermicompost @9kg + Biofertilizer (Azotobacter + PSB @500 ml/kg seed)</c:v>
                  </c:pt>
                  <c:pt idx="4">
                    <c:v>60% RDF @ N:52.24g, P:46.95g, K:24g + Vermicompost @10.8kg</c:v>
                  </c:pt>
                  <c:pt idx="5">
                    <c:v>60% RDF @ N:52.24g, P:46.95g, K:24g + Biofertilizer (Azotobacter + PSB @500 ml/kg seed)</c:v>
                  </c:pt>
                  <c:pt idx="6">
                    <c:v>60% RDF + Vermicompost @10.8kg + Biofertilizer (Azotobacter + PSB @500 ml/kg seed)</c:v>
                  </c:pt>
                  <c:pt idx="7">
                    <c:v>100% Vermicompost @20kg</c:v>
                  </c:pt>
                  <c:pt idx="8">
                    <c:v>100% Biofertilizer (Azotobacter + PSB @500 ml/kg seed)</c:v>
                  </c:pt>
                </c:lvl>
                <c:lvl>
                  <c:pt idx="0">
                    <c:v>T1</c:v>
                  </c:pt>
                  <c:pt idx="1">
                    <c:v>T2</c:v>
                  </c:pt>
                  <c:pt idx="2">
                    <c:v>T3</c:v>
                  </c:pt>
                  <c:pt idx="3">
                    <c:v>T4</c:v>
                  </c:pt>
                  <c:pt idx="4">
                    <c:v>T5</c:v>
                  </c:pt>
                  <c:pt idx="5">
                    <c:v>T6</c:v>
                  </c:pt>
                  <c:pt idx="6">
                    <c:v>T7</c:v>
                  </c:pt>
                  <c:pt idx="7">
                    <c:v>T8</c:v>
                  </c:pt>
                  <c:pt idx="8">
                    <c:v>T9</c:v>
                  </c:pt>
                </c:lvl>
              </c:multiLvlStrCache>
            </c:multiLvlStrRef>
          </c:cat>
          <c:val>
            <c:numRef>
              <c:f>Sheet1!$C$2:$C$10</c:f>
              <c:numCache>
                <c:formatCode>General</c:formatCode>
                <c:ptCount val="9"/>
                <c:pt idx="0">
                  <c:v>132.87</c:v>
                </c:pt>
                <c:pt idx="1">
                  <c:v>136.84</c:v>
                </c:pt>
                <c:pt idx="2">
                  <c:v>153.83000000000001</c:v>
                </c:pt>
                <c:pt idx="3">
                  <c:v>165.1</c:v>
                </c:pt>
                <c:pt idx="4">
                  <c:v>141.22999999999999</c:v>
                </c:pt>
                <c:pt idx="5">
                  <c:v>146.41</c:v>
                </c:pt>
                <c:pt idx="6">
                  <c:v>144.4</c:v>
                </c:pt>
                <c:pt idx="7">
                  <c:v>154.99</c:v>
                </c:pt>
                <c:pt idx="8">
                  <c:v>129.9</c:v>
                </c:pt>
              </c:numCache>
            </c:numRef>
          </c:val>
          <c:extLst>
            <c:ext xmlns:c16="http://schemas.microsoft.com/office/drawing/2014/chart" uri="{C3380CC4-5D6E-409C-BE32-E72D297353CC}">
              <c16:uniqueId val="{00000000-6C2D-421A-B9A6-0658706DE359}"/>
            </c:ext>
          </c:extLst>
        </c:ser>
        <c:ser>
          <c:idx val="1"/>
          <c:order val="1"/>
          <c:tx>
            <c:strRef>
              <c:f>Sheet1!$D$1</c:f>
              <c:strCache>
                <c:ptCount val="1"/>
                <c:pt idx="0">
                  <c:v>Available P (Kg/ha)</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c:spPr>
          <c:invertIfNegative val="0"/>
          <c:cat>
            <c:multiLvlStrRef>
              <c:f>Sheet1!$A$2:$B$10</c:f>
              <c:multiLvlStrCache>
                <c:ptCount val="9"/>
                <c:lvl>
                  <c:pt idx="0">
                    <c:v>100% RDF @ N:83.58g, P:75.12g, K:47.4g</c:v>
                  </c:pt>
                  <c:pt idx="1">
                    <c:v>80% RDF @ N:69.65g, P:62.60g, K:32g + Vermicompost @9kg</c:v>
                  </c:pt>
                  <c:pt idx="2">
                    <c:v>80% RDF @ N:69.65g, P:62.60g, K:32g + Biofertilizer (Azotobacter + PSB @500 ml/kg seed)</c:v>
                  </c:pt>
                  <c:pt idx="3">
                    <c:v>80% RDF + Vermicompost @9kg + Biofertilizer (Azotobacter + PSB @500 ml/kg seed)</c:v>
                  </c:pt>
                  <c:pt idx="4">
                    <c:v>60% RDF @ N:52.24g, P:46.95g, K:24g + Vermicompost @10.8kg</c:v>
                  </c:pt>
                  <c:pt idx="5">
                    <c:v>60% RDF @ N:52.24g, P:46.95g, K:24g + Biofertilizer (Azotobacter + PSB @500 ml/kg seed)</c:v>
                  </c:pt>
                  <c:pt idx="6">
                    <c:v>60% RDF + Vermicompost @10.8kg + Biofertilizer (Azotobacter + PSB @500 ml/kg seed)</c:v>
                  </c:pt>
                  <c:pt idx="7">
                    <c:v>100% Vermicompost @20kg</c:v>
                  </c:pt>
                  <c:pt idx="8">
                    <c:v>100% Biofertilizer (Azotobacter + PSB @500 ml/kg seed)</c:v>
                  </c:pt>
                </c:lvl>
                <c:lvl>
                  <c:pt idx="0">
                    <c:v>T1</c:v>
                  </c:pt>
                  <c:pt idx="1">
                    <c:v>T2</c:v>
                  </c:pt>
                  <c:pt idx="2">
                    <c:v>T3</c:v>
                  </c:pt>
                  <c:pt idx="3">
                    <c:v>T4</c:v>
                  </c:pt>
                  <c:pt idx="4">
                    <c:v>T5</c:v>
                  </c:pt>
                  <c:pt idx="5">
                    <c:v>T6</c:v>
                  </c:pt>
                  <c:pt idx="6">
                    <c:v>T7</c:v>
                  </c:pt>
                  <c:pt idx="7">
                    <c:v>T8</c:v>
                  </c:pt>
                  <c:pt idx="8">
                    <c:v>T9</c:v>
                  </c:pt>
                </c:lvl>
              </c:multiLvlStrCache>
            </c:multiLvlStrRef>
          </c:cat>
          <c:val>
            <c:numRef>
              <c:f>Sheet1!$D$2:$D$10</c:f>
              <c:numCache>
                <c:formatCode>General</c:formatCode>
                <c:ptCount val="9"/>
                <c:pt idx="0">
                  <c:v>10.3</c:v>
                </c:pt>
                <c:pt idx="1">
                  <c:v>12.37</c:v>
                </c:pt>
                <c:pt idx="2">
                  <c:v>14.63</c:v>
                </c:pt>
                <c:pt idx="3">
                  <c:v>15.43</c:v>
                </c:pt>
                <c:pt idx="4">
                  <c:v>11.38</c:v>
                </c:pt>
                <c:pt idx="5">
                  <c:v>11.83</c:v>
                </c:pt>
                <c:pt idx="6">
                  <c:v>12.56</c:v>
                </c:pt>
                <c:pt idx="7">
                  <c:v>13.14</c:v>
                </c:pt>
                <c:pt idx="8">
                  <c:v>9.69</c:v>
                </c:pt>
              </c:numCache>
            </c:numRef>
          </c:val>
          <c:extLst>
            <c:ext xmlns:c16="http://schemas.microsoft.com/office/drawing/2014/chart" uri="{C3380CC4-5D6E-409C-BE32-E72D297353CC}">
              <c16:uniqueId val="{00000001-6C2D-421A-B9A6-0658706DE359}"/>
            </c:ext>
          </c:extLst>
        </c:ser>
        <c:dLbls>
          <c:showLegendKey val="0"/>
          <c:showVal val="0"/>
          <c:showCatName val="0"/>
          <c:showSerName val="0"/>
          <c:showPercent val="0"/>
          <c:showBubbleSize val="0"/>
        </c:dLbls>
        <c:gapWidth val="75"/>
        <c:overlap val="-25"/>
        <c:axId val="791307840"/>
        <c:axId val="791296320"/>
      </c:barChart>
      <c:lineChart>
        <c:grouping val="standard"/>
        <c:varyColors val="0"/>
        <c:ser>
          <c:idx val="2"/>
          <c:order val="2"/>
          <c:tx>
            <c:strRef>
              <c:f>Sheet1!$E$1</c:f>
              <c:strCache>
                <c:ptCount val="1"/>
              </c:strCache>
            </c:strRef>
          </c:tx>
          <c:spPr>
            <a:ln w="31750" cap="rnd">
              <a:solidFill>
                <a:schemeClr val="accent3"/>
              </a:solidFill>
              <a:round/>
            </a:ln>
            <a:effectLst/>
          </c:spPr>
          <c:marker>
            <c:symbol val="none"/>
          </c:marker>
          <c:cat>
            <c:multiLvlStrRef>
              <c:f>Sheet1!$A$2:$B$10</c:f>
              <c:multiLvlStrCache>
                <c:ptCount val="9"/>
                <c:lvl>
                  <c:pt idx="0">
                    <c:v>100% RDF @ N:83.58g, P:75.12g, K:47.4g</c:v>
                  </c:pt>
                  <c:pt idx="1">
                    <c:v>80% RDF @ N:69.65g, P:62.60g, K:32g + Vermicompost @9kg</c:v>
                  </c:pt>
                  <c:pt idx="2">
                    <c:v>80% RDF @ N:69.65g, P:62.60g, K:32g + Biofertilizer (Azotobacter + PSB @500 ml/kg seed)</c:v>
                  </c:pt>
                  <c:pt idx="3">
                    <c:v>80% RDF + Vermicompost @9kg + Biofertilizer (Azotobacter + PSB @500 ml/kg seed)</c:v>
                  </c:pt>
                  <c:pt idx="4">
                    <c:v>60% RDF @ N:52.24g, P:46.95g, K:24g + Vermicompost @10.8kg</c:v>
                  </c:pt>
                  <c:pt idx="5">
                    <c:v>60% RDF @ N:52.24g, P:46.95g, K:24g + Biofertilizer (Azotobacter + PSB @500 ml/kg seed)</c:v>
                  </c:pt>
                  <c:pt idx="6">
                    <c:v>60% RDF + Vermicompost @10.8kg + Biofertilizer (Azotobacter + PSB @500 ml/kg seed)</c:v>
                  </c:pt>
                  <c:pt idx="7">
                    <c:v>100% Vermicompost @20kg</c:v>
                  </c:pt>
                  <c:pt idx="8">
                    <c:v>100% Biofertilizer (Azotobacter + PSB @500 ml/kg seed)</c:v>
                  </c:pt>
                </c:lvl>
                <c:lvl>
                  <c:pt idx="0">
                    <c:v>T1</c:v>
                  </c:pt>
                  <c:pt idx="1">
                    <c:v>T2</c:v>
                  </c:pt>
                  <c:pt idx="2">
                    <c:v>T3</c:v>
                  </c:pt>
                  <c:pt idx="3">
                    <c:v>T4</c:v>
                  </c:pt>
                  <c:pt idx="4">
                    <c:v>T5</c:v>
                  </c:pt>
                  <c:pt idx="5">
                    <c:v>T6</c:v>
                  </c:pt>
                  <c:pt idx="6">
                    <c:v>T7</c:v>
                  </c:pt>
                  <c:pt idx="7">
                    <c:v>T8</c:v>
                  </c:pt>
                  <c:pt idx="8">
                    <c:v>T9</c:v>
                  </c:pt>
                </c:lvl>
              </c:multiLvlStrCache>
            </c:multiLvlStrRef>
          </c:cat>
          <c:val>
            <c:numRef>
              <c:f>Sheet1!$E$2:$E$10</c:f>
              <c:numCache>
                <c:formatCode>General</c:formatCode>
                <c:ptCount val="9"/>
              </c:numCache>
            </c:numRef>
          </c:val>
          <c:smooth val="0"/>
          <c:extLst>
            <c:ext xmlns:c16="http://schemas.microsoft.com/office/drawing/2014/chart" uri="{C3380CC4-5D6E-409C-BE32-E72D297353CC}">
              <c16:uniqueId val="{00000002-6C2D-421A-B9A6-0658706DE359}"/>
            </c:ext>
          </c:extLst>
        </c:ser>
        <c:dLbls>
          <c:showLegendKey val="0"/>
          <c:showVal val="0"/>
          <c:showCatName val="0"/>
          <c:showSerName val="0"/>
          <c:showPercent val="0"/>
          <c:showBubbleSize val="0"/>
        </c:dLbls>
        <c:marker val="1"/>
        <c:smooth val="0"/>
        <c:axId val="791307840"/>
        <c:axId val="791296320"/>
      </c:lineChart>
      <c:catAx>
        <c:axId val="791307840"/>
        <c:scaling>
          <c:orientation val="minMax"/>
        </c:scaling>
        <c:delete val="0"/>
        <c:axPos val="b"/>
        <c:title>
          <c:tx>
            <c:rich>
              <a:bodyPr rot="0" spcFirstLastPara="1" vertOverflow="ellipsis" vert="horz" wrap="square" anchor="ctr" anchorCtr="1"/>
              <a:lstStyle/>
              <a:p>
                <a:pPr>
                  <a:defRPr sz="900" b="1" i="0" u="none" strike="noStrike" kern="1200" baseline="0">
                    <a:solidFill>
                      <a:schemeClr val="tx2"/>
                    </a:solidFill>
                    <a:latin typeface="+mn-lt"/>
                    <a:ea typeface="+mn-ea"/>
                    <a:cs typeface="+mn-cs"/>
                  </a:defRPr>
                </a:pPr>
                <a:r>
                  <a:rPr lang="en-IN" sz="1100"/>
                  <a:t>Treatments</a:t>
                </a:r>
              </a:p>
            </c:rich>
          </c:tx>
          <c:overlay val="0"/>
          <c:spPr>
            <a:noFill/>
            <a:ln>
              <a:noFill/>
            </a:ln>
            <a:effectLst/>
          </c:spPr>
          <c:txPr>
            <a:bodyPr rot="0" spcFirstLastPara="1" vertOverflow="ellipsis" vert="horz" wrap="square" anchor="ctr" anchorCtr="1"/>
            <a:lstStyle/>
            <a:p>
              <a:pPr>
                <a:defRPr sz="900" b="1" i="0" u="none" strike="noStrike" kern="1200" baseline="0">
                  <a:solidFill>
                    <a:schemeClr val="tx2"/>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791296320"/>
        <c:crosses val="autoZero"/>
        <c:auto val="1"/>
        <c:lblAlgn val="ctr"/>
        <c:lblOffset val="100"/>
        <c:noMultiLvlLbl val="0"/>
      </c:catAx>
      <c:valAx>
        <c:axId val="791296320"/>
        <c:scaling>
          <c:orientation val="minMax"/>
        </c:scaling>
        <c:delete val="0"/>
        <c:axPos val="l"/>
        <c:majorGridlines>
          <c:spPr>
            <a:ln w="9525" cap="flat" cmpd="sng" algn="ctr">
              <a:solidFill>
                <a:schemeClr val="tx2">
                  <a:lumMod val="15000"/>
                  <a:lumOff val="85000"/>
                </a:schemeClr>
              </a:solidFill>
              <a:round/>
            </a:ln>
            <a:effectLst/>
          </c:spPr>
        </c:majorGridlines>
        <c:title>
          <c:tx>
            <c:rich>
              <a:bodyPr rot="-5400000" spcFirstLastPara="1" vertOverflow="ellipsis" vert="horz" wrap="square" anchor="ctr" anchorCtr="1"/>
              <a:lstStyle/>
              <a:p>
                <a:pPr>
                  <a:defRPr sz="900" b="1" i="0" u="none" strike="noStrike" kern="1200" baseline="0">
                    <a:solidFill>
                      <a:schemeClr val="tx2"/>
                    </a:solidFill>
                    <a:latin typeface="+mn-lt"/>
                    <a:ea typeface="+mn-ea"/>
                    <a:cs typeface="+mn-cs"/>
                  </a:defRPr>
                </a:pPr>
                <a:r>
                  <a:rPr lang="en-IN" sz="1100"/>
                  <a:t>Yield</a:t>
                </a:r>
                <a:r>
                  <a:rPr lang="en-IN" sz="1100" baseline="0"/>
                  <a:t> (q/ha)</a:t>
                </a:r>
                <a:endParaRPr lang="en-IN" sz="1100"/>
              </a:p>
            </c:rich>
          </c:tx>
          <c:layout>
            <c:manualLayout>
              <c:xMode val="edge"/>
              <c:yMode val="edge"/>
              <c:x val="2.0104543626859671E-2"/>
              <c:y val="0.17703464047192122"/>
            </c:manualLayout>
          </c:layout>
          <c:overlay val="0"/>
          <c:spPr>
            <a:noFill/>
            <a:ln>
              <a:noFill/>
            </a:ln>
            <a:effectLst/>
          </c:spPr>
          <c:txPr>
            <a:bodyPr rot="-5400000" spcFirstLastPara="1" vertOverflow="ellipsis" vert="horz" wrap="square" anchor="ctr" anchorCtr="1"/>
            <a:lstStyle/>
            <a:p>
              <a:pPr>
                <a:defRPr sz="900" b="1" i="0" u="none" strike="noStrike" kern="1200" baseline="0">
                  <a:solidFill>
                    <a:schemeClr val="tx2"/>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79130784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26">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dk1">
            <a:lumMod val="75000"/>
            <a:lumOff val="25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dk1">
            <a:lumMod val="75000"/>
            <a:lumOff val="25000"/>
          </a:schemeClr>
        </a:solidFill>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12</Pages>
  <Words>4660</Words>
  <Characters>26566</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Aashu Rajput</dc:creator>
  <cp:keywords/>
  <dc:description/>
  <cp:lastModifiedBy>SDI PC New 16</cp:lastModifiedBy>
  <cp:revision>24</cp:revision>
  <dcterms:created xsi:type="dcterms:W3CDTF">2025-09-11T11:50:00Z</dcterms:created>
  <dcterms:modified xsi:type="dcterms:W3CDTF">2025-10-03T10:45:00Z</dcterms:modified>
</cp:coreProperties>
</file>