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4F1D" w14:textId="6024BA3F" w:rsidR="00C57648" w:rsidRPr="00D17378" w:rsidRDefault="000C5C9B">
      <w:pPr>
        <w:pStyle w:val="NormalWeb"/>
        <w:rPr>
          <w:b/>
          <w:bCs/>
        </w:rPr>
      </w:pPr>
      <w:r w:rsidRPr="00D17378">
        <w:rPr>
          <w:b/>
          <w:bCs/>
        </w:rPr>
        <w:t>Effectiveness of Educational Programs in Preventing Vesicovaginal Fistula Recurrence in Northern Nigerian Women</w:t>
      </w:r>
      <w:r w:rsidR="00781845">
        <w:rPr>
          <w:b/>
          <w:bCs/>
        </w:rPr>
        <w:t xml:space="preserve">: </w:t>
      </w:r>
      <w:r w:rsidR="00781845" w:rsidRPr="0009266D">
        <w:rPr>
          <w:b/>
          <w:bCs/>
          <w:highlight w:val="yellow"/>
        </w:rPr>
        <w:t xml:space="preserve">A Community-Based </w:t>
      </w:r>
      <w:proofErr w:type="spellStart"/>
      <w:r w:rsidR="00781845" w:rsidRPr="0009266D">
        <w:rPr>
          <w:b/>
          <w:bCs/>
          <w:highlight w:val="yellow"/>
        </w:rPr>
        <w:t>Randomised</w:t>
      </w:r>
      <w:proofErr w:type="spellEnd"/>
      <w:r w:rsidR="00781845" w:rsidRPr="0009266D">
        <w:rPr>
          <w:b/>
          <w:bCs/>
          <w:highlight w:val="yellow"/>
        </w:rPr>
        <w:t xml:space="preserve"> Controlled Trial</w:t>
      </w:r>
      <w:r w:rsidR="00781845" w:rsidRPr="00D17378">
        <w:rPr>
          <w:b/>
          <w:bCs/>
        </w:rPr>
        <w:t xml:space="preserve"> </w:t>
      </w:r>
    </w:p>
    <w:p w14:paraId="4E6667A0" w14:textId="4D877C14" w:rsidR="00A70960" w:rsidRDefault="000C5C9B">
      <w:pPr>
        <w:pStyle w:val="NormalWeb"/>
      </w:pPr>
      <w:r>
        <w:rPr>
          <w:rStyle w:val="Strong"/>
        </w:rPr>
        <w:t>Abstract</w:t>
      </w:r>
      <w:r>
        <w:br/>
      </w:r>
      <w:r>
        <w:rPr>
          <w:rStyle w:val="Strong"/>
        </w:rPr>
        <w:t>Background:</w:t>
      </w:r>
      <w:r>
        <w:t xml:space="preserve"> Vesicovaginal fistula (VVF) remains a significant reproductive health challenge in Northern Nigeria, often resulting from prolonged </w:t>
      </w:r>
      <w:r w:rsidRPr="0009266D">
        <w:rPr>
          <w:highlight w:val="yellow"/>
        </w:rPr>
        <w:t xml:space="preserve">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and</w:t>
      </w:r>
      <w:r>
        <w:t xml:space="preserve"> inadequate obstetric care. While surgical repair restores anatomical integrity, recurrence is common due to limited awareness of preventive practices and poor post-repair follow-up. </w:t>
      </w:r>
    </w:p>
    <w:p w14:paraId="571FB988" w14:textId="130D3DA8" w:rsidR="00C57648" w:rsidRDefault="00A70960">
      <w:pPr>
        <w:pStyle w:val="NormalWeb"/>
      </w:pPr>
      <w:r w:rsidRPr="0009266D">
        <w:rPr>
          <w:b/>
          <w:bCs/>
          <w:highlight w:val="yellow"/>
        </w:rPr>
        <w:t>Aim:</w:t>
      </w:r>
      <w:r w:rsidRPr="0009266D">
        <w:rPr>
          <w:b/>
          <w:bCs/>
        </w:rPr>
        <w:t xml:space="preserve"> </w:t>
      </w:r>
      <w:r w:rsidR="000C5C9B">
        <w:t>This study evaluated the effectiveness of a structured community-based educational program in preventing VVF recurrence among women post-repair.</w:t>
      </w:r>
    </w:p>
    <w:p w14:paraId="771D7664" w14:textId="2254AA59" w:rsidR="00C57648" w:rsidRDefault="000C5C9B">
      <w:pPr>
        <w:pStyle w:val="NormalWeb"/>
      </w:pPr>
      <w:r>
        <w:rPr>
          <w:rStyle w:val="Strong"/>
        </w:rPr>
        <w:t>Methods:</w:t>
      </w:r>
      <w:r>
        <w:t xml:space="preserve"> A community-based </w:t>
      </w:r>
      <w:proofErr w:type="spellStart"/>
      <w:r w:rsidR="00D17378" w:rsidRPr="0009266D">
        <w:rPr>
          <w:highlight w:val="yellow"/>
        </w:rPr>
        <w:t>randomised</w:t>
      </w:r>
      <w:proofErr w:type="spellEnd"/>
      <w:r w:rsidR="00D17378">
        <w:t xml:space="preserve"> </w:t>
      </w:r>
      <w:r>
        <w:t xml:space="preserve">controlled trial was conducted among 200 women successfully repaired of VVF in three Northern Nigerian states. Participants were randomly </w:t>
      </w:r>
      <w:r w:rsidRPr="0009266D">
        <w:rPr>
          <w:highlight w:val="yellow"/>
        </w:rPr>
        <w:t xml:space="preserve">assigned </w:t>
      </w:r>
      <w:r w:rsidR="00D17378" w:rsidRPr="0009266D">
        <w:rPr>
          <w:highlight w:val="yellow"/>
        </w:rPr>
        <w:t xml:space="preserve">to </w:t>
      </w:r>
      <w:r w:rsidRPr="0009266D">
        <w:rPr>
          <w:highlight w:val="yellow"/>
        </w:rPr>
        <w:t>two</w:t>
      </w:r>
      <w:r>
        <w:t xml:space="preserve"> groups: intervention (n = 100), who received a six-month structured educational program on maternal health, reproductive hygiene, and safe childbirth practices, and control (n = 100), who received routine post-</w:t>
      </w:r>
      <w:r w:rsidRPr="0009266D">
        <w:rPr>
          <w:highlight w:val="yellow"/>
        </w:rPr>
        <w:t xml:space="preserve">repair </w:t>
      </w:r>
      <w:r w:rsidR="00D17378" w:rsidRPr="0009266D">
        <w:rPr>
          <w:highlight w:val="yellow"/>
        </w:rPr>
        <w:t xml:space="preserve">counselling </w:t>
      </w:r>
      <w:r w:rsidRPr="0009266D">
        <w:rPr>
          <w:highlight w:val="yellow"/>
        </w:rPr>
        <w:t>only</w:t>
      </w:r>
      <w:r>
        <w:t xml:space="preserve">. Follow-up assessments were conducted at </w:t>
      </w:r>
      <w:proofErr w:type="gramStart"/>
      <w:r>
        <w:t>3 and 6 months</w:t>
      </w:r>
      <w:proofErr w:type="gramEnd"/>
      <w:r>
        <w:t xml:space="preserve"> post-intervention to evaluate recurrence rates, knowledge retention, and adherence to preventive measures. Data were </w:t>
      </w:r>
      <w:proofErr w:type="spellStart"/>
      <w:r w:rsidR="00D17378" w:rsidRPr="0009266D">
        <w:rPr>
          <w:highlight w:val="yellow"/>
        </w:rPr>
        <w:t>analysed</w:t>
      </w:r>
      <w:proofErr w:type="spellEnd"/>
      <w:r w:rsidR="00D17378" w:rsidRPr="0009266D">
        <w:rPr>
          <w:highlight w:val="yellow"/>
        </w:rPr>
        <w:t xml:space="preserve"> </w:t>
      </w:r>
      <w:r w:rsidRPr="0009266D">
        <w:rPr>
          <w:highlight w:val="yellow"/>
        </w:rPr>
        <w:t>using</w:t>
      </w:r>
      <w:r>
        <w:t xml:space="preserve"> SPSS version 27, with significance set at </w:t>
      </w:r>
      <w:r>
        <w:rPr>
          <w:rStyle w:val="Emphasis"/>
        </w:rPr>
        <w:t>p</w:t>
      </w:r>
      <w:r>
        <w:t xml:space="preserve"> &lt; 0.05.</w:t>
      </w:r>
    </w:p>
    <w:p w14:paraId="4053BEF5" w14:textId="77777777" w:rsidR="00C57648" w:rsidRDefault="000C5C9B">
      <w:pPr>
        <w:pStyle w:val="NormalWeb"/>
      </w:pPr>
      <w:r>
        <w:rPr>
          <w:rStyle w:val="Strong"/>
        </w:rPr>
        <w:t>Results:</w:t>
      </w:r>
      <w:r>
        <w:t xml:space="preserve"> At 6 months, VVF recurrence was significantly lower in the intervention group (2%) compared to the control group (10%) (</w:t>
      </w:r>
      <w:r>
        <w:rPr>
          <w:rStyle w:val="Emphasis"/>
        </w:rPr>
        <w:t>p</w:t>
      </w:r>
      <w:r>
        <w:t xml:space="preserve"> = 0.018). Participants in the intervention group demonstrated markedly improved knowledge of reproductive health practices, adherence to antenatal care attendance, and avoidance of high-risk childbirth settings. Multivariate logistic regression identified participation in the educational program as an independent predictor of reduced recurrence (AOR = 0.21, 95% CI: 0.05–0.86).</w:t>
      </w:r>
    </w:p>
    <w:p w14:paraId="67D194BE" w14:textId="77777777" w:rsidR="00C57648" w:rsidRDefault="000C5C9B">
      <w:pPr>
        <w:pStyle w:val="NormalWeb"/>
      </w:pPr>
      <w:r>
        <w:rPr>
          <w:rStyle w:val="Strong"/>
        </w:rPr>
        <w:t>Conclusion:</w:t>
      </w:r>
      <w:r>
        <w:t xml:space="preserve"> Community-based educational interventions are effective in reducing VVF recurrence and improving reproductive health awareness among Northern Nigerian women. Integrating structured education into post-repair follow-up programs can strengthen prevention strategies, enhance quality of life, and contribute to the long-term elimination of obstetric fistula in resource-limited settings.</w:t>
      </w:r>
    </w:p>
    <w:p w14:paraId="6E4431C2" w14:textId="2517D207" w:rsidR="00C57648" w:rsidRPr="0009266D" w:rsidRDefault="000C5C9B">
      <w:pPr>
        <w:pStyle w:val="NormalWeb"/>
        <w:rPr>
          <w:i/>
          <w:iCs/>
        </w:rPr>
      </w:pPr>
      <w:r>
        <w:rPr>
          <w:rStyle w:val="Strong"/>
        </w:rPr>
        <w:t>Keywords:</w:t>
      </w:r>
      <w:r>
        <w:t xml:space="preserve"> </w:t>
      </w:r>
      <w:r w:rsidRPr="0009266D">
        <w:rPr>
          <w:i/>
          <w:iCs/>
        </w:rPr>
        <w:t xml:space="preserve">vesicovaginal fistula; educational intervention; recurrence prevention; </w:t>
      </w:r>
      <w:proofErr w:type="spellStart"/>
      <w:r w:rsidR="00D17378" w:rsidRPr="0009266D">
        <w:rPr>
          <w:i/>
          <w:iCs/>
          <w:highlight w:val="yellow"/>
        </w:rPr>
        <w:t>randomised</w:t>
      </w:r>
      <w:proofErr w:type="spellEnd"/>
      <w:r w:rsidR="00D17378" w:rsidRPr="0009266D">
        <w:rPr>
          <w:i/>
          <w:iCs/>
          <w:highlight w:val="yellow"/>
        </w:rPr>
        <w:t xml:space="preserve"> </w:t>
      </w:r>
      <w:r w:rsidRPr="0009266D">
        <w:rPr>
          <w:i/>
          <w:iCs/>
          <w:highlight w:val="yellow"/>
        </w:rPr>
        <w:t>c</w:t>
      </w:r>
      <w:r w:rsidRPr="0009266D">
        <w:rPr>
          <w:i/>
          <w:iCs/>
        </w:rPr>
        <w:t>ontrolled trial; Northern Nigeria</w:t>
      </w:r>
    </w:p>
    <w:p w14:paraId="4935DF87" w14:textId="77777777" w:rsidR="00C57648" w:rsidRDefault="00C57648"/>
    <w:p w14:paraId="32CD2838" w14:textId="77777777" w:rsidR="00C57648" w:rsidRDefault="000C5C9B">
      <w:pPr>
        <w:pStyle w:val="NormalWeb"/>
      </w:pPr>
      <w:r>
        <w:rPr>
          <w:rStyle w:val="Strong"/>
        </w:rPr>
        <w:t>Introduction</w:t>
      </w:r>
    </w:p>
    <w:p w14:paraId="038CAE96" w14:textId="6838EF78" w:rsidR="00C57648" w:rsidRDefault="000C5C9B">
      <w:pPr>
        <w:pStyle w:val="NormalWeb"/>
      </w:pPr>
      <w:r>
        <w:t xml:space="preserve">Vesicovaginal fistula (VVF) represents one of the most devastating maternal morbidities affecting women in low- and middle-income countries, particularly in sub-Saharan Africa. It is </w:t>
      </w:r>
      <w:proofErr w:type="spellStart"/>
      <w:r w:rsidR="00D17378" w:rsidRPr="0009266D">
        <w:rPr>
          <w:highlight w:val="yellow"/>
        </w:rPr>
        <w:t>characterised</w:t>
      </w:r>
      <w:proofErr w:type="spellEnd"/>
      <w:r w:rsidR="00D17378" w:rsidRPr="0009266D">
        <w:rPr>
          <w:highlight w:val="yellow"/>
        </w:rPr>
        <w:t xml:space="preserve"> </w:t>
      </w:r>
      <w:r w:rsidRPr="00234D20">
        <w:t>by an abnormal communication between the bladder and the vagina, resulting in continuous involuntary</w:t>
      </w:r>
      <w:r>
        <w:t xml:space="preserve"> leakage of urine through the vaginal canal (Wall et al., 2004). This condition not only leads to chronic medical complications such as infection, excoriation, and </w:t>
      </w:r>
      <w:r>
        <w:lastRenderedPageBreak/>
        <w:t xml:space="preserve">infertility but also inflicts profound psychosocial and economic consequences on affected women. The World Health </w:t>
      </w:r>
      <w:proofErr w:type="spellStart"/>
      <w:r w:rsidR="00D17378" w:rsidRPr="0009266D">
        <w:rPr>
          <w:highlight w:val="yellow"/>
        </w:rPr>
        <w:t>Organisation</w:t>
      </w:r>
      <w:proofErr w:type="spellEnd"/>
      <w:r w:rsidR="00D17378">
        <w:t xml:space="preserve"> </w:t>
      </w:r>
      <w:r>
        <w:t xml:space="preserve">(WHO, 2018) describes obstetric fistula as both a public health and human rights issue,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that its</w:t>
      </w:r>
      <w:r>
        <w:t xml:space="preserve"> occurrence is largely preventable with timely access to quality maternal healthcare. Despite global commitments to eradicate the condition, thousands of new cases occur annually in sub-Saharan Africa, with Nigeria bearing one of the highest burdens worldwide.</w:t>
      </w:r>
    </w:p>
    <w:p w14:paraId="4712537C" w14:textId="165484B9" w:rsidR="00C57648" w:rsidRDefault="000C5C9B">
      <w:pPr>
        <w:pStyle w:val="NormalWeb"/>
      </w:pPr>
      <w:r>
        <w:t xml:space="preserve">The primary cause of VVF in developing countries is prolonged obstructed </w:t>
      </w:r>
      <w:proofErr w:type="spellStart"/>
      <w:r w:rsidR="00D17378" w:rsidRPr="0009266D">
        <w:rPr>
          <w:highlight w:val="yellow"/>
        </w:rPr>
        <w:t>labour</w:t>
      </w:r>
      <w:proofErr w:type="spellEnd"/>
      <w:r w:rsidRPr="0009266D">
        <w:rPr>
          <w:highlight w:val="yellow"/>
        </w:rPr>
        <w:t>, which</w:t>
      </w:r>
      <w:r>
        <w:t xml:space="preserve"> results from delays in accessing emergency obstetric care (Miller et al., 2005). Women, especially in rural and underserved communities, often experience </w:t>
      </w:r>
      <w:r w:rsidRPr="0009266D">
        <w:rPr>
          <w:highlight w:val="yellow"/>
        </w:rPr>
        <w:t xml:space="preserve">prolonged </w:t>
      </w:r>
      <w:proofErr w:type="spellStart"/>
      <w:r w:rsidR="00D17378" w:rsidRPr="0009266D">
        <w:rPr>
          <w:highlight w:val="yellow"/>
        </w:rPr>
        <w:t>labour</w:t>
      </w:r>
      <w:proofErr w:type="spellEnd"/>
      <w:r w:rsidR="00D17378">
        <w:t xml:space="preserve"> </w:t>
      </w:r>
      <w:r>
        <w:t>without skilled birth attendance, leading to ischemic necrosis of the vaginal and bladder walls. Socioeconomic determinants such as poverty, low literacy levels, early marriage, and limited decision-making power further exacerbate vulnerability (</w:t>
      </w:r>
      <w:proofErr w:type="spellStart"/>
      <w:r>
        <w:t>Bulndi</w:t>
      </w:r>
      <w:proofErr w:type="spellEnd"/>
      <w:r>
        <w:t xml:space="preserve"> et al., 2023). In Northern Nigeria, cultural norms encouraging home deliveries and the widespread use of traditional birth attendants (TBAs) instead of skilled obstetric providers have been implicated in the persistence of VVF (</w:t>
      </w:r>
      <w:proofErr w:type="spellStart"/>
      <w:r>
        <w:t>Tunçalp</w:t>
      </w:r>
      <w:proofErr w:type="spellEnd"/>
      <w:r>
        <w:t xml:space="preserve"> et al., 2014; Rowen et al., 2011). </w:t>
      </w:r>
      <w:r w:rsidR="004C0F5B" w:rsidRPr="0009266D">
        <w:rPr>
          <w:highlight w:val="yellow"/>
        </w:rPr>
        <w:t xml:space="preserve">The non-obstetric causes of VVF include radiotherapy, </w:t>
      </w:r>
      <w:proofErr w:type="spellStart"/>
      <w:r w:rsidR="004C0F5B" w:rsidRPr="0009266D">
        <w:rPr>
          <w:highlight w:val="yellow"/>
        </w:rPr>
        <w:t>gynaecological</w:t>
      </w:r>
      <w:proofErr w:type="spellEnd"/>
      <w:r w:rsidR="004C0F5B" w:rsidRPr="0009266D">
        <w:rPr>
          <w:highlight w:val="yellow"/>
        </w:rPr>
        <w:t xml:space="preserve"> malignancies, </w:t>
      </w:r>
      <w:proofErr w:type="spellStart"/>
      <w:r w:rsidR="004C0F5B" w:rsidRPr="0009266D">
        <w:rPr>
          <w:highlight w:val="yellow"/>
        </w:rPr>
        <w:t>gynaecological</w:t>
      </w:r>
      <w:proofErr w:type="spellEnd"/>
      <w:r w:rsidR="004C0F5B" w:rsidRPr="0009266D">
        <w:rPr>
          <w:highlight w:val="yellow"/>
        </w:rPr>
        <w:t xml:space="preserve"> surgeries, retroperitoneal, vascular or pelvic surgery, urologic or gynecologic instrumentation, infectious and inflammatory diseases, sexual trauma, vaginal laser procedures, external violence,</w:t>
      </w:r>
      <w:r w:rsidR="00DA591A">
        <w:rPr>
          <w:highlight w:val="yellow"/>
        </w:rPr>
        <w:t xml:space="preserve"> </w:t>
      </w:r>
      <w:r w:rsidR="004C0F5B" w:rsidRPr="0009266D">
        <w:rPr>
          <w:highlight w:val="yellow"/>
        </w:rPr>
        <w:t>and vaginal foreign bodies (Okorie et al., 2022).</w:t>
      </w:r>
      <w:r w:rsidR="004C0F5B">
        <w:t xml:space="preserve"> </w:t>
      </w:r>
      <w:r>
        <w:t xml:space="preserve">Consequently, preventive interventions must extend beyond hospital-based care to include </w:t>
      </w:r>
      <w:r w:rsidR="00D17378" w:rsidRPr="0009266D">
        <w:rPr>
          <w:highlight w:val="yellow"/>
        </w:rPr>
        <w:t>community-</w:t>
      </w:r>
      <w:proofErr w:type="spellStart"/>
      <w:r w:rsidR="00D17378" w:rsidRPr="0009266D">
        <w:rPr>
          <w:highlight w:val="yellow"/>
        </w:rPr>
        <w:t>centred</w:t>
      </w:r>
      <w:proofErr w:type="spellEnd"/>
      <w:r w:rsidRPr="0009266D">
        <w:rPr>
          <w:highlight w:val="yellow"/>
        </w:rPr>
        <w:t xml:space="preserve"> approaches that promote</w:t>
      </w:r>
      <w:r>
        <w:t xml:space="preserve"> awareness,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 xml:space="preserve">change, and timely healthcare </w:t>
      </w:r>
      <w:proofErr w:type="spellStart"/>
      <w:r w:rsidR="00D17378" w:rsidRPr="0009266D">
        <w:rPr>
          <w:highlight w:val="yellow"/>
        </w:rPr>
        <w:t>utilisation</w:t>
      </w:r>
      <w:proofErr w:type="spellEnd"/>
      <w:r w:rsidRPr="0009266D">
        <w:rPr>
          <w:highlight w:val="yellow"/>
        </w:rPr>
        <w:t>.</w:t>
      </w:r>
    </w:p>
    <w:p w14:paraId="25198F38" w14:textId="43745C69" w:rsidR="00C57648" w:rsidRDefault="000C5C9B">
      <w:pPr>
        <w:pStyle w:val="NormalWeb"/>
      </w:pPr>
      <w:r>
        <w:t xml:space="preserve">Although surgical repair remains the definitive treatment for VVF, recurrence remains a significant challenge, particularly in low-resource settings (Thompson et al., 2023). Successful anatomical closure does not always translate into functional recovery or sustained continence, especially when post-repair care and </w:t>
      </w:r>
      <w:r w:rsidR="00D17378" w:rsidRPr="0009266D">
        <w:rPr>
          <w:highlight w:val="yellow"/>
        </w:rPr>
        <w:t xml:space="preserve">counselling </w:t>
      </w:r>
      <w:proofErr w:type="gramStart"/>
      <w:r w:rsidRPr="0009266D">
        <w:rPr>
          <w:highlight w:val="yellow"/>
        </w:rPr>
        <w:t>are</w:t>
      </w:r>
      <w:proofErr w:type="gramEnd"/>
      <w:r w:rsidRPr="0009266D">
        <w:rPr>
          <w:highlight w:val="yellow"/>
        </w:rPr>
        <w:t xml:space="preserve"> inadequate</w:t>
      </w:r>
      <w:r>
        <w:t xml:space="preserve"> (Lee et al., 2014). Moreover, recurrent fistula often arises from the same social, cultural, and obstetric factors that caused the initial injury. As such, addressing recurrence requires a holistic approach that includes education, empowerment, and follow-up support for women post-repair. Studies have demonstrated that a considerable proportion of women develop repeat fistula due to poor knowledge of safe childbirth practices, early return to strenuous physical activity, and lack of access to skilled delivery services in subsequent pregnancies (</w:t>
      </w:r>
      <w:proofErr w:type="spellStart"/>
      <w:r>
        <w:t>Hurissa</w:t>
      </w:r>
      <w:proofErr w:type="spellEnd"/>
      <w:r>
        <w:t xml:space="preserve"> et al., 2022; Zeleke et al., 2024).</w:t>
      </w:r>
      <w:r w:rsidR="00B7302C">
        <w:t xml:space="preserve"> </w:t>
      </w:r>
      <w:r w:rsidR="00B7302C" w:rsidRPr="0009266D">
        <w:rPr>
          <w:highlight w:val="yellow"/>
        </w:rPr>
        <w:t xml:space="preserve">Although the incidence of vesicovaginal fistula resulting from a hysterectomy is estimated to be less than 1%, </w:t>
      </w:r>
      <w:r w:rsidR="00B7302C">
        <w:rPr>
          <w:highlight w:val="yellow"/>
        </w:rPr>
        <w:t>it is necessary to</w:t>
      </w:r>
      <w:r w:rsidR="00B7302C" w:rsidRPr="0009266D">
        <w:rPr>
          <w:highlight w:val="yellow"/>
        </w:rPr>
        <w:t xml:space="preserve"> be cautious of the possibility of this occurrence, evaluate and treat as necessary when suspicion arises. In addition </w:t>
      </w:r>
      <w:r w:rsidR="00B7302C" w:rsidRPr="00B7302C">
        <w:rPr>
          <w:highlight w:val="yellow"/>
        </w:rPr>
        <w:t xml:space="preserve">to </w:t>
      </w:r>
      <w:r w:rsidR="00B7302C" w:rsidRPr="0009266D">
        <w:rPr>
          <w:highlight w:val="yellow"/>
        </w:rPr>
        <w:t>surgical experience, judgment</w:t>
      </w:r>
      <w:r w:rsidR="007C7342">
        <w:rPr>
          <w:highlight w:val="yellow"/>
        </w:rPr>
        <w:t>,</w:t>
      </w:r>
      <w:r w:rsidR="00B7302C" w:rsidRPr="0009266D">
        <w:rPr>
          <w:highlight w:val="yellow"/>
        </w:rPr>
        <w:t xml:space="preserve"> and appropriate technique will enhance the outcome of fistula repair (</w:t>
      </w:r>
      <w:r w:rsidR="00DA591A" w:rsidRPr="00DA591A">
        <w:rPr>
          <w:highlight w:val="yellow"/>
        </w:rPr>
        <w:t>Venkatesh</w:t>
      </w:r>
      <w:r w:rsidR="00DA591A">
        <w:rPr>
          <w:highlight w:val="yellow"/>
        </w:rPr>
        <w:t xml:space="preserve"> et al., 2024</w:t>
      </w:r>
      <w:r w:rsidR="00B7302C" w:rsidRPr="0009266D">
        <w:rPr>
          <w:highlight w:val="yellow"/>
        </w:rPr>
        <w:t>).</w:t>
      </w:r>
      <w:r w:rsidR="00B7302C">
        <w:t xml:space="preserve"> </w:t>
      </w:r>
    </w:p>
    <w:p w14:paraId="609822A5" w14:textId="77777777" w:rsidR="00C57648" w:rsidRDefault="000C5C9B">
      <w:pPr>
        <w:pStyle w:val="NormalWeb"/>
      </w:pPr>
      <w:r>
        <w:t xml:space="preserve">Community-based education programs have emerged as an essential strategy for preventing both the occurrence and recurrence of obstetric fistula. These interventions aim to empower women and their communities with knowledge about reproductive health, birth preparedness, and the importance of skilled obstetric care. </w:t>
      </w:r>
      <w:proofErr w:type="spellStart"/>
      <w:r>
        <w:t>Tunçalp</w:t>
      </w:r>
      <w:proofErr w:type="spellEnd"/>
      <w:r>
        <w:t xml:space="preserve"> et al. (2014) demonstrated that community screening and awareness programs in Nigeria significantly improved early identification of women at risk and increased referrals for timely obstetric interventions. Similarly, </w:t>
      </w:r>
      <w:proofErr w:type="spellStart"/>
      <w:r>
        <w:t>Ihudiebube</w:t>
      </w:r>
      <w:proofErr w:type="spellEnd"/>
      <w:r>
        <w:t xml:space="preserve">-Splendor et al. (2024) reported that preventive education targeted at healthcare stakeholders and women of reproductive age enhanced awareness and adoption of preventive practices. However, </w:t>
      </w:r>
      <w:r>
        <w:lastRenderedPageBreak/>
        <w:t>the sustainability and effectiveness of such programs depend on consistent implementation, community engagement, and integration into existing healthcare frameworks.</w:t>
      </w:r>
    </w:p>
    <w:p w14:paraId="477602D6" w14:textId="77777777" w:rsidR="00C57648" w:rsidRDefault="000C5C9B">
      <w:pPr>
        <w:pStyle w:val="NormalWeb"/>
      </w:pPr>
      <w:r>
        <w:t xml:space="preserve">In many parts of Northern Nigeria, cultural and structural barriers impede women’s access to maternal health services. </w:t>
      </w:r>
      <w:proofErr w:type="spellStart"/>
      <w:r>
        <w:t>Lufumpa</w:t>
      </w:r>
      <w:proofErr w:type="spellEnd"/>
      <w:r>
        <w:t xml:space="preserve"> et al. (2018), in a systematic review, highlighted that lack of health education, gender inequality, and transportation challenges remain key obstacles to preventive interventions for obstetric fistula across sub-Saharan Africa. Women who have previously undergone successful fistula repair are often discharged without adequate education or support to prevent recurrence. Without post-repair community follow-up, they may revert to harmful practices or face social exclusion that undermines their recovery (El Ayadi et al., 2020). Therefore, community-based educational interventions—delivered through trained facilitators, peer educators, or healthcare workers—could serve as a bridge between surgical repair and long-term well-being.</w:t>
      </w:r>
    </w:p>
    <w:p w14:paraId="15579EFE" w14:textId="620A129E" w:rsidR="00C57648" w:rsidRDefault="000C5C9B">
      <w:pPr>
        <w:pStyle w:val="NormalWeb"/>
      </w:pPr>
      <w:r>
        <w:t xml:space="preserve">Evidence suggests that post-repair rehabilitation and reintegration programs significantly improve psychosocial outcomes and quality of life among fistula survivors (El Ayadi et al., 2024). The “Beyond Fistula” initiative, for instance, provided economic and psychosocial support to women after repair, leading to improved self-esteem, income generation, and community reintegration. Nonetheless, few programs explicitly focus on preventing recurrence through structured educational approaches. Most interventions have </w:t>
      </w:r>
      <w:proofErr w:type="spellStart"/>
      <w:r w:rsidR="00D17378">
        <w:t>centred</w:t>
      </w:r>
      <w:proofErr w:type="spellEnd"/>
      <w:r w:rsidR="00D17378">
        <w:t xml:space="preserve"> </w:t>
      </w:r>
      <w:r>
        <w:t>on economic empowerment or psychosocial rehabilitation, with limited emphasis on the health education necessary to sustain surgical outcomes (El Ayadi et al., 2020). This gap underscores the need for integrated post-repair programs that combine education, follow-up care, and community awareness to reduce recurrence and enhance long-term health outcomes.</w:t>
      </w:r>
    </w:p>
    <w:p w14:paraId="5D7B222E" w14:textId="4E471559" w:rsidR="00C57648" w:rsidRDefault="000C5C9B">
      <w:pPr>
        <w:pStyle w:val="NormalWeb"/>
      </w:pPr>
      <w:r>
        <w:t xml:space="preserve">Research on treatment outcomes of obstetric fistula repair has revealed that recurrence rates vary widely, from as low as 2% to over 10%, depending on surgical expertise, patient adherence, and quality of follow-up (Zeleke et al., 2024). However, recurrence often reflects not only surgical factors but also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and educational</w:t>
      </w:r>
      <w:r>
        <w:t xml:space="preserve"> deficiencies. For example, many women resume sexual intercourse or heavy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prematurely</w:t>
      </w:r>
      <w:r>
        <w:t xml:space="preserve"> after repair, unaware of the associated risks (</w:t>
      </w:r>
      <w:proofErr w:type="spellStart"/>
      <w:r>
        <w:t>Hurissa</w:t>
      </w:r>
      <w:proofErr w:type="spellEnd"/>
      <w:r>
        <w:t xml:space="preserve"> et al., 2022). Others become pregnant too soon after surgery without receiving adequate </w:t>
      </w:r>
      <w:r w:rsidR="00D17378" w:rsidRPr="0009266D">
        <w:rPr>
          <w:highlight w:val="yellow"/>
        </w:rPr>
        <w:t xml:space="preserve">counselling </w:t>
      </w:r>
      <w:r w:rsidRPr="0009266D">
        <w:rPr>
          <w:highlight w:val="yellow"/>
        </w:rPr>
        <w:t>on birth</w:t>
      </w:r>
      <w:r>
        <w:t xml:space="preserve"> spacing or delivery options. These </w:t>
      </w:r>
      <w:proofErr w:type="spellStart"/>
      <w:r w:rsidR="00D17378" w:rsidRPr="0009266D">
        <w:rPr>
          <w:highlight w:val="yellow"/>
        </w:rPr>
        <w:t>behaviours</w:t>
      </w:r>
      <w:proofErr w:type="spellEnd"/>
      <w:r w:rsidR="00D17378" w:rsidRPr="0009266D">
        <w:rPr>
          <w:highlight w:val="yellow"/>
        </w:rPr>
        <w:t xml:space="preserve"> </w:t>
      </w:r>
      <w:r w:rsidRPr="00234D20">
        <w:t>can be mitigated through structured educational programs that reinforce preventive messages and empower</w:t>
      </w:r>
      <w:r>
        <w:t xml:space="preserve"> women to make informed reproductive health decisions.</w:t>
      </w:r>
    </w:p>
    <w:p w14:paraId="57DB297C" w14:textId="6CF71001" w:rsidR="00C57648" w:rsidRDefault="000C5C9B">
      <w:pPr>
        <w:pStyle w:val="NormalWeb"/>
      </w:pPr>
      <w:r>
        <w:t xml:space="preserve">In addressing recurrence, education must </w:t>
      </w:r>
      <w:r w:rsidRPr="0009266D">
        <w:rPr>
          <w:highlight w:val="yellow"/>
        </w:rPr>
        <w:t xml:space="preserve">be </w:t>
      </w:r>
      <w:proofErr w:type="spellStart"/>
      <w:r w:rsidR="00D17378" w:rsidRPr="0009266D">
        <w:rPr>
          <w:highlight w:val="yellow"/>
        </w:rPr>
        <w:t>contextualised</w:t>
      </w:r>
      <w:proofErr w:type="spellEnd"/>
      <w:r w:rsidR="00D17378" w:rsidRPr="0009266D">
        <w:rPr>
          <w:highlight w:val="yellow"/>
        </w:rPr>
        <w:t xml:space="preserve"> </w:t>
      </w:r>
      <w:r w:rsidRPr="0009266D">
        <w:rPr>
          <w:highlight w:val="yellow"/>
        </w:rPr>
        <w:t>within</w:t>
      </w:r>
      <w:r>
        <w:t xml:space="preserve"> local cultural frameworks. </w:t>
      </w:r>
      <w:proofErr w:type="spellStart"/>
      <w:r>
        <w:t>Bulndi</w:t>
      </w:r>
      <w:proofErr w:type="spellEnd"/>
      <w:r>
        <w:t xml:space="preserve"> et al. (2023)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women’s understanding of obstetric fistula risk factors in Northern Nigeria is deeply shaped by sociocultural beliefs and gender norms. Many women attribute fistula to spiritual causes or personal wrongdoing rather than to obstructed labor. Consequently, health education initiatives must engage local leaders, religious figures, and community influencers to dispel myths and promote medically accurate information. Additionally, programs should </w:t>
      </w:r>
      <w:proofErr w:type="spellStart"/>
      <w:r w:rsidR="00D17378" w:rsidRPr="0009266D">
        <w:rPr>
          <w:highlight w:val="yellow"/>
        </w:rPr>
        <w:t>prioritise</w:t>
      </w:r>
      <w:proofErr w:type="spellEnd"/>
      <w:r w:rsidR="00D17378" w:rsidRPr="0009266D">
        <w:rPr>
          <w:highlight w:val="yellow"/>
        </w:rPr>
        <w:t xml:space="preserve"> </w:t>
      </w:r>
      <w:r w:rsidRPr="0009266D">
        <w:rPr>
          <w:highlight w:val="yellow"/>
        </w:rPr>
        <w:t>male involvement</w:t>
      </w:r>
      <w:r>
        <w:t>, as men often play decisive roles in women’s access to healthcare in patriarchal societies.</w:t>
      </w:r>
    </w:p>
    <w:p w14:paraId="0DD34DAC" w14:textId="45A3FE14" w:rsidR="00C57648" w:rsidRDefault="000C5C9B">
      <w:pPr>
        <w:pStyle w:val="NormalWeb"/>
      </w:pPr>
      <w:r>
        <w:t xml:space="preserve">Despite growing recognition of the importance of prevention, the literature reveals a scarcity of rigorously designed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trials assessing the effectiveness of educational </w:t>
      </w:r>
      <w:r>
        <w:lastRenderedPageBreak/>
        <w:t xml:space="preserve">interventions in reducing VVF recurrence. Johnson et al. (2023) identified an evidence gap in the evaluation of non-surgical interventions for obstetric fistula, calling for more robust research to guide policy and practice. Community-based </w:t>
      </w:r>
      <w:proofErr w:type="spellStart"/>
      <w:r w:rsidR="00D17378" w:rsidRPr="0009266D">
        <w:rPr>
          <w:highlight w:val="yellow"/>
        </w:rPr>
        <w:t>randomised</w:t>
      </w:r>
      <w:proofErr w:type="spellEnd"/>
      <w:r w:rsidR="00D17378">
        <w:t xml:space="preserve"> </w:t>
      </w:r>
      <w:r>
        <w:t>controlled trials can provide high-quality evidence on whether structured educational programs can sustainably reduce recurrence rates and improve reproductive health outcomes among survivors. Such evidence is vital for informing national strategies aimed at eliminating obstetric fistula as a public health problem.</w:t>
      </w:r>
    </w:p>
    <w:p w14:paraId="7E5767DE" w14:textId="3F573236" w:rsidR="00C57648" w:rsidRDefault="000C5C9B">
      <w:pPr>
        <w:pStyle w:val="NormalWeb"/>
      </w:pPr>
      <w:r>
        <w:t xml:space="preserve">Moreover, integrating educational interventions into community health systems could have ripple effects beyond fistula prevention. Improved maternal health literacy is associated with </w:t>
      </w:r>
      <w:r w:rsidRPr="0009266D">
        <w:rPr>
          <w:highlight w:val="yellow"/>
        </w:rPr>
        <w:t xml:space="preserve">greater </w:t>
      </w:r>
      <w:proofErr w:type="spellStart"/>
      <w:r w:rsidR="00D17378" w:rsidRPr="0009266D">
        <w:rPr>
          <w:highlight w:val="yellow"/>
        </w:rPr>
        <w:t>utilisation</w:t>
      </w:r>
      <w:proofErr w:type="spellEnd"/>
      <w:r w:rsidR="00D17378" w:rsidRPr="0009266D">
        <w:rPr>
          <w:highlight w:val="yellow"/>
        </w:rPr>
        <w:t xml:space="preserve"> </w:t>
      </w:r>
      <w:r w:rsidRPr="0009266D">
        <w:rPr>
          <w:highlight w:val="yellow"/>
        </w:rPr>
        <w:t>of</w:t>
      </w:r>
      <w:r>
        <w:t xml:space="preserve"> antenatal services, skilled birth attendance, and postnatal care (</w:t>
      </w:r>
      <w:proofErr w:type="spellStart"/>
      <w:r>
        <w:t>Lufumpa</w:t>
      </w:r>
      <w:proofErr w:type="spellEnd"/>
      <w:r>
        <w:t xml:space="preserve"> et al., 2018). By educating women about safe delivery, family planning, and hygiene practices, such programs can contribute to broader maternal and child health improvements. This approach aligns with the Sustainable Development Goals (SDGs), particularly Goal 3, which seeks to ensure healthy lives and promote well-being for all, with a focus on reducing maternal mortality.</w:t>
      </w:r>
    </w:p>
    <w:p w14:paraId="7A38AC2D" w14:textId="77777777" w:rsidR="00C57648" w:rsidRDefault="000C5C9B">
      <w:pPr>
        <w:pStyle w:val="NormalWeb"/>
      </w:pPr>
      <w:r>
        <w:t>In Northern Nigeria, where VVF remains both a medical and social tragedy, community-based interventions hold particular promise. They offer a culturally sensitive and sustainable model for empowering women, addressing misconceptions, and promoting health-seeking behaviors. The potential benefits extend beyond individual survivors to entire communities, fostering collective responsibility for maternal health. When combined with effective surgical repair, rehabilitation, and policy support, educational programs can form a comprehensive strategy to eradicate fistula and prevent its recurrence.</w:t>
      </w:r>
    </w:p>
    <w:p w14:paraId="6B32365A" w14:textId="0F2E1F81" w:rsidR="00C57648" w:rsidRDefault="000C5C9B">
      <w:pPr>
        <w:pStyle w:val="NormalWeb"/>
      </w:pPr>
      <w:r>
        <w:t xml:space="preserve">Therefore, this study was designed to evaluate the effectiveness of a community-based educational program in preventing VVF recurrence among women in Northern Nigeria who have undergone successful surgical repair. By comparing outcomes between intervention and control groups, this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aims to provide empirical evidence on the role of education in sustaining post-repair recovery. The findings are expected to inform future programming, guide policy formulation, and contribute to ongoing global efforts toward eliminating obstetric fistula as a preventable condition.</w:t>
      </w:r>
    </w:p>
    <w:p w14:paraId="005C0C37" w14:textId="77777777" w:rsidR="00C57648" w:rsidRDefault="00C57648"/>
    <w:p w14:paraId="664D54A6" w14:textId="77777777" w:rsidR="00C57648" w:rsidRDefault="000C5C9B">
      <w:pPr>
        <w:pStyle w:val="NormalWeb"/>
      </w:pPr>
      <w:r>
        <w:rPr>
          <w:rStyle w:val="Strong"/>
        </w:rPr>
        <w:t>Methods</w:t>
      </w:r>
    </w:p>
    <w:p w14:paraId="3FB546C3" w14:textId="777B6230" w:rsidR="00C57648" w:rsidRDefault="000C5C9B">
      <w:pPr>
        <w:pStyle w:val="NormalWeb"/>
      </w:pPr>
      <w:r>
        <w:rPr>
          <w:rStyle w:val="Strong"/>
        </w:rPr>
        <w:t>Study Design and Setting</w:t>
      </w:r>
      <w:r>
        <w:br/>
        <w:t>This study employed a community-</w:t>
      </w:r>
      <w:r w:rsidRPr="0009266D">
        <w:rPr>
          <w:highlight w:val="yellow"/>
        </w:rPr>
        <w:t xml:space="preserve">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design conducted between January and December 2024 across three Northern Nigerian states—Kano, Sokoto, and Zamfara—where vesicovaginal fistula (VVF) prevalence remains high. The trial aimed to assess the effectiveness of a structured educational intervention in preventing VVF recurrence among women who had undergone successful surgical repair.</w:t>
      </w:r>
    </w:p>
    <w:p w14:paraId="286882A1" w14:textId="77777777" w:rsidR="00C57648" w:rsidRDefault="000C5C9B">
      <w:pPr>
        <w:pStyle w:val="NormalWeb"/>
      </w:pPr>
      <w:r>
        <w:rPr>
          <w:rStyle w:val="Strong"/>
        </w:rPr>
        <w:t>Study Population and Eligibility Criteria</w:t>
      </w:r>
      <w:r>
        <w:br/>
        <w:t xml:space="preserve">Participants were women aged 18–45 years who had achieved complete closure following surgical repair of VVF within the past 6 months and provided informed consent to participate. </w:t>
      </w:r>
      <w:r>
        <w:lastRenderedPageBreak/>
        <w:t>Women with concurrent rectovaginal fistula, chronic medical illness, cognitive impairment, or unwillingness to participate in follow-up visits were excluded.</w:t>
      </w:r>
    </w:p>
    <w:p w14:paraId="4C682185" w14:textId="5372D2D5" w:rsidR="00C57648" w:rsidRDefault="000C5C9B">
      <w:pPr>
        <w:pStyle w:val="NormalWeb"/>
      </w:pPr>
      <w:r>
        <w:rPr>
          <w:rStyle w:val="Strong"/>
        </w:rPr>
        <w:t>Sample Size and Sampling Technique</w:t>
      </w:r>
      <w:r>
        <w:br/>
        <w:t xml:space="preserve">A total sample size of 200 participants was determined using the formula for comparing two proportions, considering a power of 80%, a 5% significance level, and an expected 10% reduction in recurrence rates in the intervention group. Eligible women were enrolled consecutively and randomly assigned into two groups—intervention (n = 100) and control (n = 100)—using a computer-generated </w:t>
      </w:r>
      <w:proofErr w:type="spellStart"/>
      <w:r w:rsidR="00D17378" w:rsidRPr="0009266D">
        <w:rPr>
          <w:highlight w:val="yellow"/>
        </w:rPr>
        <w:t>randomisation</w:t>
      </w:r>
      <w:proofErr w:type="spellEnd"/>
      <w:r w:rsidR="00D17378" w:rsidRPr="0009266D">
        <w:rPr>
          <w:highlight w:val="yellow"/>
        </w:rPr>
        <w:t xml:space="preserve"> </w:t>
      </w:r>
      <w:r w:rsidRPr="0009266D">
        <w:rPr>
          <w:highlight w:val="yellow"/>
        </w:rPr>
        <w:t>sequence</w:t>
      </w:r>
      <w:r>
        <w:t>. Allocation concealment was ensured through sealed opaque envelopes prepared by an independent statistician.</w:t>
      </w:r>
    </w:p>
    <w:p w14:paraId="51DACCA6" w14:textId="5993D34F" w:rsidR="00C57648" w:rsidRDefault="000C5C9B">
      <w:pPr>
        <w:pStyle w:val="NormalWeb"/>
      </w:pPr>
      <w:r>
        <w:rPr>
          <w:rStyle w:val="Strong"/>
        </w:rPr>
        <w:t>Intervention</w:t>
      </w:r>
      <w:r>
        <w:br/>
        <w:t xml:space="preserve">The intervention group received a structured six-month community-based educational program delivered by trained health educators and midwives. Sessions were conducted monthly in local languages and covered topics such as maternal health, perineal hygiene, birth spacing, safe delivery practices, nutrition, and early </w:t>
      </w:r>
      <w:r w:rsidR="00D17378" w:rsidRPr="0009266D">
        <w:rPr>
          <w:highlight w:val="yellow"/>
        </w:rPr>
        <w:t>healthcare-seeking</w:t>
      </w:r>
      <w:r w:rsidRPr="0009266D">
        <w:rPr>
          <w:highlight w:val="yellow"/>
        </w:rPr>
        <w:t xml:space="preserve"> </w:t>
      </w:r>
      <w:proofErr w:type="spellStart"/>
      <w:r w:rsidR="00D17378" w:rsidRPr="0009266D">
        <w:rPr>
          <w:highlight w:val="yellow"/>
        </w:rPr>
        <w:t>behaviour</w:t>
      </w:r>
      <w:proofErr w:type="spellEnd"/>
      <w:r w:rsidRPr="0009266D">
        <w:rPr>
          <w:highlight w:val="yellow"/>
        </w:rPr>
        <w:t>.</w:t>
      </w:r>
      <w:r>
        <w:t xml:space="preserve"> Reinforcement through home visits and peer support groups was also implemented. The control group received routine post-repair </w:t>
      </w:r>
      <w:r w:rsidR="00D17378" w:rsidRPr="0009266D">
        <w:rPr>
          <w:highlight w:val="yellow"/>
        </w:rPr>
        <w:t>counselling</w:t>
      </w:r>
      <w:r w:rsidR="00841C54" w:rsidRPr="0009266D">
        <w:rPr>
          <w:highlight w:val="yellow"/>
        </w:rPr>
        <w:t>,</w:t>
      </w:r>
      <w:r w:rsidR="00D17378" w:rsidRPr="0009266D">
        <w:rPr>
          <w:highlight w:val="yellow"/>
        </w:rPr>
        <w:t xml:space="preserve"> </w:t>
      </w:r>
      <w:r w:rsidRPr="0009266D">
        <w:rPr>
          <w:highlight w:val="yellow"/>
        </w:rPr>
        <w:t>typically</w:t>
      </w:r>
      <w:r>
        <w:t xml:space="preserve"> provided at discharge.</w:t>
      </w:r>
    </w:p>
    <w:p w14:paraId="51E9D445" w14:textId="77777777" w:rsidR="00C57648" w:rsidRDefault="000C5C9B">
      <w:pPr>
        <w:pStyle w:val="NormalWeb"/>
      </w:pPr>
      <w:r>
        <w:rPr>
          <w:rStyle w:val="Strong"/>
        </w:rPr>
        <w:t>Data Collection and Outcome Measures</w:t>
      </w:r>
      <w:r>
        <w:br/>
        <w:t xml:space="preserve">Baseline sociodemographic and clinical data were collected using interviewer-administered questionnaires. Participants were followed up at </w:t>
      </w:r>
      <w:proofErr w:type="gramStart"/>
      <w:r>
        <w:t>3 and 6 months</w:t>
      </w:r>
      <w:proofErr w:type="gramEnd"/>
      <w:r>
        <w:t xml:space="preserve"> post-intervention. The </w:t>
      </w:r>
      <w:r w:rsidRPr="00693AD6">
        <w:rPr>
          <w:rStyle w:val="Strong"/>
          <w:b w:val="0"/>
          <w:bCs w:val="0"/>
        </w:rPr>
        <w:t>primary outcome</w:t>
      </w:r>
      <w:r w:rsidRPr="00693AD6">
        <w:t xml:space="preserve"> was VVF recurrence, confirmed by clinical examination and dye tests. </w:t>
      </w:r>
      <w:r w:rsidRPr="00693AD6">
        <w:rPr>
          <w:rStyle w:val="Strong"/>
          <w:b w:val="0"/>
          <w:bCs w:val="0"/>
        </w:rPr>
        <w:t>Secondary outcomes</w:t>
      </w:r>
      <w:r>
        <w:t xml:space="preserve"> included knowledge retention scores, adherence to antenatal care attendance, and delivery practices.</w:t>
      </w:r>
    </w:p>
    <w:p w14:paraId="12813E59" w14:textId="171E5EF5" w:rsidR="00C57648" w:rsidRDefault="000C5C9B">
      <w:pPr>
        <w:pStyle w:val="NormalWeb"/>
      </w:pPr>
      <w:r>
        <w:rPr>
          <w:rStyle w:val="Strong"/>
        </w:rPr>
        <w:t>Data Analysis</w:t>
      </w:r>
      <w:r>
        <w:br/>
        <w:t xml:space="preserve">Data were entered into SPSS version 27. Descriptive statistics were used to </w:t>
      </w:r>
      <w:proofErr w:type="spellStart"/>
      <w:r w:rsidR="00D17378" w:rsidRPr="0009266D">
        <w:rPr>
          <w:highlight w:val="yellow"/>
        </w:rPr>
        <w:t>summarise</w:t>
      </w:r>
      <w:proofErr w:type="spellEnd"/>
      <w:r w:rsidR="00D17378" w:rsidRPr="0009266D">
        <w:rPr>
          <w:highlight w:val="yellow"/>
        </w:rPr>
        <w:t xml:space="preserve"> </w:t>
      </w:r>
      <w:r w:rsidRPr="00234D20">
        <w:t>participants’ characteristics. Differences between groups were assessed using Chi-square and independent</w:t>
      </w:r>
      <w:r>
        <w:t xml:space="preserve"> </w:t>
      </w:r>
      <w:r>
        <w:rPr>
          <w:rStyle w:val="Emphasis"/>
        </w:rPr>
        <w:t>t</w:t>
      </w:r>
      <w:r>
        <w:t xml:space="preserve">-tests. Logistic regression analysis was performed to identify independent predictors of recurrence, adjusting for potential confounders. Statistical significance was set at </w:t>
      </w:r>
      <w:r>
        <w:rPr>
          <w:rStyle w:val="Emphasis"/>
        </w:rPr>
        <w:t>p</w:t>
      </w:r>
      <w:r>
        <w:t xml:space="preserve"> &lt; 0.05.</w:t>
      </w:r>
    </w:p>
    <w:p w14:paraId="0341A9A9" w14:textId="77777777" w:rsidR="00C57648" w:rsidRDefault="000C5C9B">
      <w:pPr>
        <w:pStyle w:val="NormalWeb"/>
      </w:pPr>
      <w:r>
        <w:rPr>
          <w:rStyle w:val="Strong"/>
        </w:rPr>
        <w:t>Ethical Considerations</w:t>
      </w:r>
      <w:r>
        <w:br/>
        <w:t>Ethical approval was obtained from the Research and Ethics Committees of participating hospitals. Written informed consent was obtained from all participants. Confidentiality was maintained throughout the study, and participants in the control group were later offered the educational program after study completion.</w:t>
      </w:r>
    </w:p>
    <w:p w14:paraId="09167D42" w14:textId="77777777" w:rsidR="00C57648" w:rsidRDefault="000C5C9B">
      <w:pPr>
        <w:pStyle w:val="z-TopofForm"/>
      </w:pPr>
      <w:r>
        <w:t>Top of Form</w:t>
      </w:r>
    </w:p>
    <w:p w14:paraId="3ECFFDAF" w14:textId="77777777" w:rsidR="00C57648" w:rsidRDefault="000C5C9B">
      <w:pPr>
        <w:pStyle w:val="z-BottomofForm"/>
      </w:pPr>
      <w:r>
        <w:t>Bottom of Form</w:t>
      </w:r>
    </w:p>
    <w:p w14:paraId="4C43EF97" w14:textId="77777777" w:rsidR="00C57648" w:rsidRDefault="00C57648"/>
    <w:p w14:paraId="654B5A48" w14:textId="77777777" w:rsidR="00C57648" w:rsidRDefault="000C5C9B">
      <w:pPr>
        <w:pStyle w:val="NormalWeb"/>
      </w:pPr>
      <w:r>
        <w:rPr>
          <w:rStyle w:val="Strong"/>
        </w:rPr>
        <w:t>Results</w:t>
      </w:r>
    </w:p>
    <w:p w14:paraId="16D3619D" w14:textId="198653CA" w:rsidR="00C57648" w:rsidRDefault="000C5C9B">
      <w:pPr>
        <w:pStyle w:val="NormalWeb"/>
      </w:pPr>
      <w:r>
        <w:t xml:space="preserve">A total of 200 women who had undergone successful vesicovaginal fistula (VVF) repair participated in this community-based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conducted across three Northern Nigerian states. Participants were randomly assigned </w:t>
      </w:r>
      <w:r w:rsidR="00D17378" w:rsidRPr="0009266D">
        <w:rPr>
          <w:highlight w:val="yellow"/>
        </w:rPr>
        <w:t xml:space="preserve">to </w:t>
      </w:r>
      <w:r w:rsidRPr="0009266D">
        <w:rPr>
          <w:highlight w:val="yellow"/>
        </w:rPr>
        <w:t>two eq</w:t>
      </w:r>
      <w:r>
        <w:t xml:space="preserve">ual groups: 100 in the </w:t>
      </w:r>
      <w:r>
        <w:lastRenderedPageBreak/>
        <w:t xml:space="preserve">intervention group who received the structured educational program, and 100 in the control group who received only routine post-repair </w:t>
      </w:r>
      <w:r w:rsidR="00D17378" w:rsidRPr="0009266D">
        <w:rPr>
          <w:highlight w:val="yellow"/>
        </w:rPr>
        <w:t>counselling</w:t>
      </w:r>
      <w:r w:rsidRPr="0009266D">
        <w:rPr>
          <w:highlight w:val="yellow"/>
        </w:rPr>
        <w:t>. All</w:t>
      </w:r>
      <w:r>
        <w:t xml:space="preserve"> participants were followed up for six months to assess VVF recurrence, changes in knowledge, preventive practices, and health-seeking </w:t>
      </w:r>
      <w:proofErr w:type="spellStart"/>
      <w:r w:rsidR="00D17378" w:rsidRPr="0009266D">
        <w:rPr>
          <w:highlight w:val="yellow"/>
        </w:rPr>
        <w:t>behaviours</w:t>
      </w:r>
      <w:proofErr w:type="spellEnd"/>
      <w:r w:rsidRPr="0009266D">
        <w:rPr>
          <w:highlight w:val="yellow"/>
        </w:rPr>
        <w:t>. Baseline</w:t>
      </w:r>
      <w:r>
        <w:t xml:space="preserve"> demographic and clinical characteristics were comparable between the two groups, including age distribution, parity, literacy level, and type of repair procedure received, suggesting adequate </w:t>
      </w:r>
      <w:proofErr w:type="spellStart"/>
      <w:r w:rsidR="00D17378" w:rsidRPr="0009266D">
        <w:rPr>
          <w:highlight w:val="yellow"/>
        </w:rPr>
        <w:t>randomisation</w:t>
      </w:r>
      <w:proofErr w:type="spellEnd"/>
      <w:r w:rsidR="00D17378" w:rsidRPr="0009266D">
        <w:rPr>
          <w:highlight w:val="yellow"/>
        </w:rPr>
        <w:t xml:space="preserve"> </w:t>
      </w:r>
      <w:r w:rsidRPr="0009266D">
        <w:rPr>
          <w:highlight w:val="yellow"/>
        </w:rPr>
        <w:t>and absence</w:t>
      </w:r>
      <w:r>
        <w:t xml:space="preserve"> of baseline confounders.</w:t>
      </w:r>
    </w:p>
    <w:p w14:paraId="46547543" w14:textId="51491F42" w:rsidR="00C57648" w:rsidRDefault="000C5C9B">
      <w:pPr>
        <w:pStyle w:val="NormalWeb"/>
      </w:pPr>
      <w:r>
        <w:t>At the end of the six-month follow-up period, the rate of VVF recurrence was significantly lower among women in the intervention group (2%) compared to those in the control group (10%), indicating that the community-based educational program had a protective effect against recurrence (</w:t>
      </w:r>
      <w:r>
        <w:rPr>
          <w:rStyle w:val="Emphasis"/>
        </w:rPr>
        <w:t>p</w:t>
      </w:r>
      <w:r>
        <w:t xml:space="preserve"> = 0.018). Logistic regression analysis demonstrated that participation in the educational program was an independent predictor of reduced recurrence (AOR = 0.21, 95% CI: 0.05–0.86). This result aligns with existing evidence suggesting that recurrent fistula often results not from surgical failure but from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and</w:t>
      </w:r>
      <w:r>
        <w:t xml:space="preserve"> environmental factors that increase exposure to obstetric trauma, such as lack of antenatal care, delayed hospital delivery, and engagement in strenuous activities during the recovery period (Thompson et al., 2023; Zeleke et al., 2024).</w:t>
      </w:r>
    </w:p>
    <w:p w14:paraId="31237225" w14:textId="7D410DA0" w:rsidR="00C57648" w:rsidRDefault="000C5C9B">
      <w:pPr>
        <w:pStyle w:val="NormalWeb"/>
      </w:pPr>
      <w:r>
        <w:t xml:space="preserve">Women who participated in the educational intervention demonstrated substantial improvements in their understanding of fistula prevention strategies, maternal health practices, and safe childbirth planning. Post-intervention assessment showed a statistically significant increase in knowledge scores, with 89% of the intervention group correctly identifying key preventive measures such as early hospital presentation for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complications</w:t>
      </w:r>
      <w:r>
        <w:t xml:space="preserve"> and avoidance of home deliveries conducted by untrained birth attendants. In contrast, only 54% of participants in the control group demonstrated similar knowledge retention (</w:t>
      </w:r>
      <w:r>
        <w:rPr>
          <w:rStyle w:val="Emphasis"/>
        </w:rPr>
        <w:t>p</w:t>
      </w:r>
      <w:r>
        <w:t xml:space="preserve"> &lt; 0.001). This finding supports the conclusions of </w:t>
      </w:r>
      <w:proofErr w:type="spellStart"/>
      <w:r>
        <w:t>Ihudiebube</w:t>
      </w:r>
      <w:proofErr w:type="spellEnd"/>
      <w:r>
        <w:t>-Splendor et al. (2024), who reported that knowledge and practice of preventive measures among stakeholders, including women and traditional birth attendants, remain key determinants in reducing the incidence and recurrence of obstetric fistula.</w:t>
      </w:r>
    </w:p>
    <w:p w14:paraId="37DEB103" w14:textId="0570395B" w:rsidR="00C57648" w:rsidRDefault="000C5C9B">
      <w:pPr>
        <w:pStyle w:val="NormalWeb"/>
      </w:pPr>
      <w:r>
        <w:t xml:space="preserve">The qualitative feedback obtained during post-intervention sessions revealed that participants in the intervention arm felt more empowered to seek skilled obstetric care and to educate other women in their communities about fistula prevention. This outcome is consistent with the findings of </w:t>
      </w:r>
      <w:proofErr w:type="spellStart"/>
      <w:r>
        <w:t>Bulndi</w:t>
      </w:r>
      <w:proofErr w:type="spellEnd"/>
      <w:r>
        <w:t xml:space="preserve"> et al. (2023), who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awareness creation and community-based interventions play a crucial role in challenging cultural beliefs and misconceptions surrounding childbirth and reproductive health in Northern Nigeria. Many women in the study also reported increased communication with healthcare providers, participation in antenatal care programs, and improved adherence to post-repair medical advice. The positive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change</w:t>
      </w:r>
      <w:r>
        <w:t xml:space="preserve"> highlights the importance of integrating continuous education within community health frameworks.</w:t>
      </w:r>
    </w:p>
    <w:p w14:paraId="75398313" w14:textId="3D54FA3A" w:rsidR="00C57648" w:rsidRDefault="000C5C9B">
      <w:pPr>
        <w:pStyle w:val="NormalWeb"/>
      </w:pPr>
      <w:r>
        <w:t xml:space="preserve">An important aspect observed was the role of community health workers and peer educators in reinforcing the educational messages delivered during the intervention. Similar to the success observed in community-based screening and outreach programs described by </w:t>
      </w:r>
      <w:proofErr w:type="spellStart"/>
      <w:r>
        <w:t>Tunçalp</w:t>
      </w:r>
      <w:proofErr w:type="spellEnd"/>
      <w:r>
        <w:t xml:space="preserve"> et al. (2014), the use of trusted local facilitators enhanced participant engagement and encouraged consistent attendance at follow-up sessions. The </w:t>
      </w:r>
      <w:proofErr w:type="spellStart"/>
      <w:r w:rsidR="00D17378" w:rsidRPr="0009266D">
        <w:rPr>
          <w:highlight w:val="yellow"/>
        </w:rPr>
        <w:t>localised</w:t>
      </w:r>
      <w:proofErr w:type="spellEnd"/>
      <w:r w:rsidR="00D17378" w:rsidRPr="0009266D">
        <w:rPr>
          <w:highlight w:val="yellow"/>
        </w:rPr>
        <w:t xml:space="preserve"> </w:t>
      </w:r>
      <w:r w:rsidRPr="0009266D">
        <w:rPr>
          <w:highlight w:val="yellow"/>
        </w:rPr>
        <w:t>and culturally</w:t>
      </w:r>
      <w:r>
        <w:t xml:space="preserve"> sensitive approach adopted in the educational modules contributed to participants’ improved comprehension and retention of information. Moreover, discussions held in local dialects facilitated better </w:t>
      </w:r>
      <w:r>
        <w:lastRenderedPageBreak/>
        <w:t>understanding of reproductive anatomy, obstetric risks, and hygiene practices during the postpartum period.</w:t>
      </w:r>
    </w:p>
    <w:p w14:paraId="3A665894" w14:textId="6DE81E70" w:rsidR="00C57648" w:rsidRDefault="000C5C9B">
      <w:pPr>
        <w:pStyle w:val="NormalWeb"/>
      </w:pPr>
      <w:r>
        <w:t xml:space="preserve">Adherence to safe sexual practices and delayed resumption of sexual activity post-repair </w:t>
      </w:r>
      <w:r w:rsidR="00D17378" w:rsidRPr="0009266D">
        <w:rPr>
          <w:highlight w:val="yellow"/>
        </w:rPr>
        <w:t xml:space="preserve">were </w:t>
      </w:r>
      <w:r w:rsidRPr="0009266D">
        <w:rPr>
          <w:highlight w:val="yellow"/>
        </w:rPr>
        <w:t>also higher</w:t>
      </w:r>
      <w:r>
        <w:t xml:space="preserve"> among participants in the intervention group. Approximately 93% of the women in the educational arm adhered to the medical recommendation of waiting at least six months post-repair before resuming intercourse, compared to 72% in the control group (</w:t>
      </w:r>
      <w:r>
        <w:rPr>
          <w:rStyle w:val="Emphasis"/>
        </w:rPr>
        <w:t>p</w:t>
      </w:r>
      <w:r>
        <w:t xml:space="preserve"> = 0.004). This adherence has been reported to influence long-term repair outcomes positively (Lee et al., 2014). Additionally, more than 80% of women in the intervention group reported using family planning methods to space pregnancies, in contrast to 47% in the control group. This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shift</w:t>
      </w:r>
      <w:r>
        <w:t xml:space="preserve"> is critical in reducing the risk of future obstetric complications, particularly in resource-limited settings where access to emergency obstetric care is inconsistent (Miller et al., 2005; World Health </w:t>
      </w:r>
      <w:proofErr w:type="spellStart"/>
      <w:r w:rsidR="00D17378" w:rsidRPr="0009266D">
        <w:rPr>
          <w:highlight w:val="yellow"/>
        </w:rPr>
        <w:t>Organisation</w:t>
      </w:r>
      <w:proofErr w:type="spellEnd"/>
      <w:r w:rsidRPr="0009266D">
        <w:rPr>
          <w:highlight w:val="yellow"/>
        </w:rPr>
        <w:t>, 2018</w:t>
      </w:r>
      <w:r>
        <w:t>).</w:t>
      </w:r>
    </w:p>
    <w:p w14:paraId="0360F62B" w14:textId="5E971F7F" w:rsidR="00C57648" w:rsidRDefault="000C5C9B">
      <w:pPr>
        <w:pStyle w:val="NormalWeb"/>
      </w:pPr>
      <w:r>
        <w:t xml:space="preserve">Interestingly, the findings revealed that recurrence in the control group was often linked to early return to strenuous physical </w:t>
      </w:r>
      <w:proofErr w:type="spellStart"/>
      <w:r w:rsidR="00D17378" w:rsidRPr="0009266D">
        <w:rPr>
          <w:highlight w:val="yellow"/>
        </w:rPr>
        <w:t>labour</w:t>
      </w:r>
      <w:proofErr w:type="spellEnd"/>
      <w:r w:rsidRPr="0009266D">
        <w:rPr>
          <w:highlight w:val="yellow"/>
        </w:rPr>
        <w:t>, unassisted</w:t>
      </w:r>
      <w:r>
        <w:t xml:space="preserve"> home births, and lack of post-repair follow-up. These observations echo the barriers identified by </w:t>
      </w:r>
      <w:proofErr w:type="spellStart"/>
      <w:r>
        <w:t>Lufumpa</w:t>
      </w:r>
      <w:proofErr w:type="spellEnd"/>
      <w:r>
        <w:t xml:space="preserve"> et al. (2018), who noted that cultural expectations, limited access to healthcare facilities, and financial constraints hinder adherence to preventive practices. Participants in rural areas often faced challenges in reaching medical facilities,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the need</w:t>
      </w:r>
      <w:r>
        <w:t xml:space="preserve"> for sustained community-based outreach to bridge geographic and social gaps. The success of the intervention arm in mitigating these factors underscores the effectiveness of bringing education directly to the communities rather than relying solely on hospital-based </w:t>
      </w:r>
      <w:r w:rsidR="00D17378" w:rsidRPr="0009266D">
        <w:rPr>
          <w:highlight w:val="yellow"/>
        </w:rPr>
        <w:t>counselling</w:t>
      </w:r>
      <w:r w:rsidRPr="0009266D">
        <w:rPr>
          <w:highlight w:val="yellow"/>
        </w:rPr>
        <w:t>.</w:t>
      </w:r>
    </w:p>
    <w:p w14:paraId="39D07F47" w14:textId="77777777" w:rsidR="00C57648" w:rsidRDefault="000C5C9B">
      <w:pPr>
        <w:pStyle w:val="NormalWeb"/>
      </w:pPr>
      <w:r>
        <w:t>Psychosocial and economic outcomes were also assessed, revealing broader benefits of the educational program. Participants reported increased self-esteem, community acceptance, and reintegration compared to the control group. Many participants from the intervention group initiated small-scale businesses or became peer educators within their communities, reflecting the empowering effect of the educational exposure. These outcomes mirror findings from El Ayadi et al. (2024), who documented improved psychosocial recovery and economic stability among fistula survivors involved in “Beyond Fistula” programs that combine health education with livelihood support. Similarly, the inclusion of community education as a rehabilitative tool has been identified as a cornerstone in enhancing reintegration and preventing recurrence (El Ayadi et al., 2020).</w:t>
      </w:r>
    </w:p>
    <w:p w14:paraId="0EAF8E5A" w14:textId="7DDDE02D" w:rsidR="00C57648" w:rsidRDefault="000C5C9B">
      <w:pPr>
        <w:pStyle w:val="NormalWeb"/>
      </w:pPr>
      <w:r>
        <w:t xml:space="preserve">The data further showed that women in the intervention arm demonstrated significantly higher </w:t>
      </w:r>
      <w:proofErr w:type="spellStart"/>
      <w:r w:rsidR="00D17378" w:rsidRPr="0009266D">
        <w:rPr>
          <w:highlight w:val="yellow"/>
        </w:rPr>
        <w:t>utilisation</w:t>
      </w:r>
      <w:proofErr w:type="spellEnd"/>
      <w:r w:rsidR="00D17378" w:rsidRPr="0009266D">
        <w:rPr>
          <w:highlight w:val="yellow"/>
        </w:rPr>
        <w:t xml:space="preserve"> </w:t>
      </w:r>
      <w:r w:rsidRPr="0009266D">
        <w:rPr>
          <w:highlight w:val="yellow"/>
        </w:rPr>
        <w:t>of maternal</w:t>
      </w:r>
      <w:r>
        <w:t xml:space="preserve"> health services. Antenatal clinic attendance increased from 41% at baseline to 88% after six months, while the control group showed only a modest increase from 39% to 56%. Moreover, 82% of women in the intervention group planned to deliver their next child in a hospital compared to 49% in the control group. </w:t>
      </w:r>
      <w:r w:rsidRPr="0009266D">
        <w:rPr>
          <w:highlight w:val="yellow"/>
        </w:rPr>
        <w:t xml:space="preserve">This </w:t>
      </w:r>
      <w:proofErr w:type="spellStart"/>
      <w:r w:rsidR="00D17378" w:rsidRPr="0009266D">
        <w:rPr>
          <w:highlight w:val="yellow"/>
        </w:rPr>
        <w:t>behavioural</w:t>
      </w:r>
      <w:proofErr w:type="spellEnd"/>
      <w:r w:rsidR="00D17378">
        <w:t xml:space="preserve"> </w:t>
      </w:r>
      <w:r>
        <w:t xml:space="preserve">improvement aligns with evidence from Rowen et al. (2011), which demonstrated that educational training for traditional birth attendants led to more timely referrals for 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cases, reducing</w:t>
      </w:r>
      <w:r>
        <w:t xml:space="preserve"> the risk of fistula formation and recurrence.</w:t>
      </w:r>
    </w:p>
    <w:p w14:paraId="7FF4D813" w14:textId="43EE164F" w:rsidR="00C57648" w:rsidRDefault="000C5C9B">
      <w:pPr>
        <w:pStyle w:val="NormalWeb"/>
      </w:pPr>
      <w:r>
        <w:t xml:space="preserve">Regression analyses controlling for age, parity, and literacy status reaffirmed that participation in the educational intervention was the most significant predictor of non-recurrence, even after </w:t>
      </w:r>
      <w:r>
        <w:lastRenderedPageBreak/>
        <w:t>adjusting for confounders. The adjusted odds ratio (AOR) of 0.21 (95% CI: 0.05–0.86) indicated that women who participated in the educational program were approximately 79% less likely to develop a recurrent fistula compared to those who did not. This result substantiates the growing evidence that prevention-focused, community-driven interventions are crucial to complement surgical repair efforts (</w:t>
      </w:r>
      <w:proofErr w:type="spellStart"/>
      <w:r>
        <w:t>Hurissa</w:t>
      </w:r>
      <w:proofErr w:type="spellEnd"/>
      <w:r>
        <w:t xml:space="preserve"> et al., 2022; Johnson et al., 2023). While surgical success rates for VVF repair are typically high, long-term outcomes depend heavily on post-operative care, </w:t>
      </w:r>
      <w:proofErr w:type="spellStart"/>
      <w:r w:rsidR="00D17378" w:rsidRPr="0009266D">
        <w:rPr>
          <w:highlight w:val="yellow"/>
        </w:rPr>
        <w:t>behaviour</w:t>
      </w:r>
      <w:proofErr w:type="spellEnd"/>
      <w:r w:rsidR="00D17378" w:rsidRPr="0009266D">
        <w:rPr>
          <w:highlight w:val="yellow"/>
        </w:rPr>
        <w:t xml:space="preserve"> </w:t>
      </w:r>
      <w:r w:rsidRPr="0009266D">
        <w:rPr>
          <w:highlight w:val="yellow"/>
        </w:rPr>
        <w:t>modification</w:t>
      </w:r>
      <w:r>
        <w:t>, and continuous support (Wall et al., 2004; Thompson et al., 2023).</w:t>
      </w:r>
    </w:p>
    <w:p w14:paraId="6F1258BF" w14:textId="77777777" w:rsidR="00C57648" w:rsidRDefault="00C57648">
      <w:pPr>
        <w:pStyle w:val="NormalWeb"/>
      </w:pPr>
    </w:p>
    <w:p w14:paraId="2DE37D5E" w14:textId="77777777" w:rsidR="00C57648" w:rsidRDefault="000C5C9B">
      <w:pPr>
        <w:pStyle w:val="NormalWeb"/>
      </w:pPr>
      <w:r>
        <w:rPr>
          <w:rStyle w:val="Strong"/>
        </w:rPr>
        <w:t>Discussion</w:t>
      </w:r>
    </w:p>
    <w:p w14:paraId="0B4D3ADF" w14:textId="1FDAA733" w:rsidR="00C57648" w:rsidRDefault="000C5C9B">
      <w:pPr>
        <w:pStyle w:val="NormalWeb"/>
      </w:pPr>
      <w:r>
        <w:t xml:space="preserve">The findings of this community-based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demonstrate that structured educational programs can significantly reduce the recurrence of vesicovaginal fistula (VVF) among women in Northern Nigeria following successful surgical repair. This result underscores the importance of integrating community-level health education with post-repair clinical follow-up to address the persistent challenge of VVF recurrence in low-resource settings. The reduction in recurrence from 10% in the control group to 2% in the intervention group after six months provides compelling evidence that education-based interventions are not merely supplementary but essential components of long-term fistula management and prevention.</w:t>
      </w:r>
    </w:p>
    <w:p w14:paraId="2CD82793" w14:textId="7F64EFF0" w:rsidR="00C57648" w:rsidRDefault="000C5C9B">
      <w:pPr>
        <w:pStyle w:val="NormalWeb"/>
      </w:pPr>
      <w:r>
        <w:t xml:space="preserve">The observed decline in recurrence aligns with previous evidence suggesting that VVF recurrence often results from preventable </w:t>
      </w:r>
      <w:proofErr w:type="spellStart"/>
      <w:r w:rsidR="00D17378" w:rsidRPr="0009266D">
        <w:rPr>
          <w:highlight w:val="yellow"/>
        </w:rPr>
        <w:t>behavioural</w:t>
      </w:r>
      <w:proofErr w:type="spellEnd"/>
      <w:r w:rsidR="00D17378">
        <w:t xml:space="preserve"> </w:t>
      </w:r>
      <w:r>
        <w:t xml:space="preserve">and sociocultural factors rather than surgical inadequacy alone (Thompson et al., 2023). Many repaired women resume early sexual activity, conceive prematurely, or give birth outside health facilities, all of which increase the risk of fistula reopening (Wall et al., 2004; </w:t>
      </w:r>
      <w:proofErr w:type="spellStart"/>
      <w:r>
        <w:t>Hurissa</w:t>
      </w:r>
      <w:proofErr w:type="spellEnd"/>
      <w:r>
        <w:t xml:space="preserve"> et al., 2022). By providing structured education on reproductive hygiene, safe childbirth practices, and the importance of facility-based deliveries, the intervention empowered women with knowledge and practical skills to avoid high-</w:t>
      </w:r>
      <w:r w:rsidRPr="0009266D">
        <w:rPr>
          <w:highlight w:val="yellow"/>
        </w:rPr>
        <w:t xml:space="preserve">risk </w:t>
      </w:r>
      <w:proofErr w:type="spellStart"/>
      <w:r w:rsidR="00D17378" w:rsidRPr="0009266D">
        <w:rPr>
          <w:highlight w:val="yellow"/>
        </w:rPr>
        <w:t>behaviours</w:t>
      </w:r>
      <w:proofErr w:type="spellEnd"/>
      <w:r w:rsidRPr="0009266D">
        <w:rPr>
          <w:highlight w:val="yellow"/>
        </w:rPr>
        <w:t>. This</w:t>
      </w:r>
      <w:r>
        <w:t xml:space="preserve"> outcome supports the argument that long-term success in fistula care depends as much on health literacy and empowerment as it does on surgical expertise.</w:t>
      </w:r>
    </w:p>
    <w:p w14:paraId="7B72EC78" w14:textId="77777777" w:rsidR="00C57648" w:rsidRDefault="000C5C9B">
      <w:pPr>
        <w:pStyle w:val="NormalWeb"/>
      </w:pPr>
      <w:r>
        <w:t xml:space="preserve">Similar community-based strategies have shown promise in addressing other maternal morbidities in sub-Saharan Africa. </w:t>
      </w:r>
      <w:proofErr w:type="spellStart"/>
      <w:r>
        <w:t>Tunçalp</w:t>
      </w:r>
      <w:proofErr w:type="spellEnd"/>
      <w:r>
        <w:t xml:space="preserve"> et al. (2014) demonstrated that community screening and education programs in Nigeria improved the early identification and referral of obstetric fistula cases, thereby preventing more severe outcomes. The present study builds upon this foundation by focusing on women already treated for VVF, extending the preventive continuum to include post-repair recurrence—a less explored but critically important area. The trial’s findings thus contribute novel evidence that targeted community education, when systematically implemented, can sustain surgical gains and prevent relapse.</w:t>
      </w:r>
    </w:p>
    <w:p w14:paraId="02E6AF09" w14:textId="5A4B785E" w:rsidR="00C57648" w:rsidRDefault="000C5C9B">
      <w:pPr>
        <w:pStyle w:val="NormalWeb"/>
      </w:pPr>
      <w:r>
        <w:t xml:space="preserve">The knowledge improvement observed in the intervention group also highlights the significant gap in awareness that persists in many Northern Nigerian communities. </w:t>
      </w:r>
      <w:proofErr w:type="spellStart"/>
      <w:r>
        <w:t>Bulndi</w:t>
      </w:r>
      <w:proofErr w:type="spellEnd"/>
      <w:r>
        <w:t xml:space="preserve"> et al. (2023) found that </w:t>
      </w:r>
      <w:r w:rsidR="00D17378">
        <w:t xml:space="preserve">a </w:t>
      </w:r>
      <w:r>
        <w:t xml:space="preserve">limited understanding of fistula risk factors among women contributes to the perpetuation of unsafe childbirth practices. Many women in these regions continue to depend on traditional birth attendants (TBAs) and home deliveries, largely due to cultural norms and limited access to skilled care. Educational interventions like the one implemented in this study not only </w:t>
      </w:r>
      <w:r>
        <w:lastRenderedPageBreak/>
        <w:t xml:space="preserve">enhance individual understanding but also influence community perceptions, potentially driving broader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change</w:t>
      </w:r>
      <w:r>
        <w:t xml:space="preserve"> over time. Indeed, Rowen et al. (2011) demonstrated that training TBAs </w:t>
      </w:r>
      <w:r w:rsidRPr="0009266D">
        <w:rPr>
          <w:highlight w:val="yellow"/>
        </w:rPr>
        <w:t xml:space="preserve">to </w:t>
      </w:r>
      <w:proofErr w:type="spellStart"/>
      <w:r w:rsidR="00D17378" w:rsidRPr="0009266D">
        <w:rPr>
          <w:highlight w:val="yellow"/>
        </w:rPr>
        <w:t>recognise</w:t>
      </w:r>
      <w:proofErr w:type="spellEnd"/>
      <w:r w:rsidR="00D17378" w:rsidRPr="0009266D">
        <w:rPr>
          <w:highlight w:val="yellow"/>
        </w:rPr>
        <w:t xml:space="preserve"> </w:t>
      </w:r>
      <w:r w:rsidRPr="0009266D">
        <w:rPr>
          <w:highlight w:val="yellow"/>
        </w:rPr>
        <w:t>and</w:t>
      </w:r>
      <w:r>
        <w:t xml:space="preserve"> refer 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cases improved</w:t>
      </w:r>
      <w:r>
        <w:t xml:space="preserve"> maternal outcomes,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that</w:t>
      </w:r>
      <w:r>
        <w:t xml:space="preserve"> knowledge dissemination within the community—whether among patients or birth attendants—is vital in reducing fistula incidence.</w:t>
      </w:r>
    </w:p>
    <w:p w14:paraId="66D58E0F" w14:textId="3D734D25" w:rsidR="00C57648" w:rsidRDefault="000C5C9B">
      <w:pPr>
        <w:pStyle w:val="NormalWeb"/>
      </w:pPr>
      <w:r>
        <w:t xml:space="preserve">From a behavioral standpoint, the significant improvement in adherence to antenatal care attendance among participants in the intervention group illustrates the role of education in bridging the gap between awareness and action. As </w:t>
      </w:r>
      <w:proofErr w:type="spellStart"/>
      <w:r>
        <w:t>Lufumpa</w:t>
      </w:r>
      <w:proofErr w:type="spellEnd"/>
      <w:r>
        <w:t xml:space="preserve"> et al. (2018) noted, barriers such as cultural misconceptions, poverty, and gender inequality often hinder the effectiveness of preventive strategies in sub-Saharan Africa. Community-level education, especially when delivered by trusted local facilitators, can overcome these barriers by </w:t>
      </w:r>
      <w:proofErr w:type="spellStart"/>
      <w:r w:rsidR="00D17378" w:rsidRPr="0009266D">
        <w:rPr>
          <w:highlight w:val="yellow"/>
        </w:rPr>
        <w:t>contextualising</w:t>
      </w:r>
      <w:proofErr w:type="spellEnd"/>
      <w:r w:rsidR="00D17378" w:rsidRPr="0009266D">
        <w:rPr>
          <w:highlight w:val="yellow"/>
        </w:rPr>
        <w:t xml:space="preserve"> </w:t>
      </w:r>
      <w:r w:rsidRPr="0009266D">
        <w:rPr>
          <w:highlight w:val="yellow"/>
        </w:rPr>
        <w:t>health messages</w:t>
      </w:r>
      <w:r>
        <w:t xml:space="preserve"> within familiar cultural frameworks. The study’s success in reducing recurrence rates suggests that women were not only informed but also motivated to adopt preventive </w:t>
      </w:r>
      <w:proofErr w:type="spellStart"/>
      <w:r w:rsidR="00D17378" w:rsidRPr="0009266D">
        <w:rPr>
          <w:highlight w:val="yellow"/>
        </w:rPr>
        <w:t>behaviours</w:t>
      </w:r>
      <w:proofErr w:type="spellEnd"/>
      <w:r w:rsidRPr="0009266D">
        <w:rPr>
          <w:highlight w:val="yellow"/>
        </w:rPr>
        <w:t>, an indication</w:t>
      </w:r>
      <w:r>
        <w:t xml:space="preserve"> of effective message delivery and community engagement.</w:t>
      </w:r>
    </w:p>
    <w:p w14:paraId="29B7D295" w14:textId="7F0217DE" w:rsidR="00C57648" w:rsidRDefault="000C5C9B">
      <w:pPr>
        <w:pStyle w:val="NormalWeb"/>
      </w:pPr>
      <w:r>
        <w:t xml:space="preserve">The findings also corroborate evidence from rehabilitation and reintegration programs that </w:t>
      </w:r>
      <w:proofErr w:type="spellStart"/>
      <w:r w:rsidR="00D17378" w:rsidRPr="0009266D">
        <w:rPr>
          <w:highlight w:val="yellow"/>
        </w:rPr>
        <w:t>emphasise</w:t>
      </w:r>
      <w:proofErr w:type="spellEnd"/>
      <w:r w:rsidR="00D17378" w:rsidRPr="0009266D">
        <w:rPr>
          <w:highlight w:val="yellow"/>
        </w:rPr>
        <w:t xml:space="preserve"> </w:t>
      </w:r>
      <w:r w:rsidRPr="0009266D">
        <w:rPr>
          <w:highlight w:val="yellow"/>
        </w:rPr>
        <w:t>psychosocial</w:t>
      </w:r>
      <w:r>
        <w:t xml:space="preserve"> and economic empowerment as integral components of post-repair care. El Ayadi et al. (2024) reported that the “Beyond Fistula” program improved the economic and psychosocial well-being of fistula survivors, contributing to reduced social stigma and better reintegration. Similarly, El Ayadi et al. (2020) highlighted that educational and vocational rehabilitation adjuncts to surgical repair enhance long-term recovery outcomes. Although the present study did not directly assess economic empowerment, the improved knowledge retention and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adherence</w:t>
      </w:r>
      <w:r>
        <w:t xml:space="preserve"> observed among participants suggest that education alone can yield meaningful psychosocial benefits. Women who understand the causes and prevention of VVF are better equipped to navigate societal pressures and make informed reproductive choices, thereby reducing recurrence risk.</w:t>
      </w:r>
    </w:p>
    <w:p w14:paraId="0C1675A6" w14:textId="441272C5" w:rsidR="00C57648" w:rsidRDefault="000C5C9B">
      <w:pPr>
        <w:pStyle w:val="NormalWeb"/>
      </w:pPr>
      <w:r>
        <w:t xml:space="preserve">Moreover, this study provides evidence to inform policy and program design for obstetric fistula prevention in Nigeria and other low-resource settings. The World Health </w:t>
      </w:r>
      <w:proofErr w:type="spellStart"/>
      <w:r w:rsidR="00D17378" w:rsidRPr="0009266D">
        <w:rPr>
          <w:highlight w:val="yellow"/>
        </w:rPr>
        <w:t>Organisation</w:t>
      </w:r>
      <w:proofErr w:type="spellEnd"/>
      <w:r w:rsidR="00D17378" w:rsidRPr="0009266D">
        <w:rPr>
          <w:highlight w:val="yellow"/>
        </w:rPr>
        <w:t xml:space="preserve"> </w:t>
      </w:r>
      <w:r w:rsidRPr="0009266D">
        <w:rPr>
          <w:highlight w:val="yellow"/>
        </w:rPr>
        <w:t>(201</w:t>
      </w:r>
      <w:r>
        <w:t xml:space="preserve">8) has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obstetric fistula is entirely preventable through access to timely and quality obstetric care, skilled birth attendance, and community-level awareness. Despite this, the persistence of VVF in Northern Nigeria indicates a gap in translating global recommendations into sustainable community-based interventions. By demonstrating the effectiveness of structured educational programs, this study offers a scalable and cost-effective model that health policymakers can integrate into existing maternal health frameworks.</w:t>
      </w:r>
    </w:p>
    <w:p w14:paraId="54AC1AC6" w14:textId="12C9C6A3" w:rsidR="00C57648" w:rsidRDefault="000C5C9B">
      <w:pPr>
        <w:pStyle w:val="NormalWeb"/>
      </w:pPr>
      <w:r>
        <w:t xml:space="preserve">It is also noteworthy that participation in the educational program emerged as an independent predictor of reduced recurrence, even after adjusting for demographic and clinical factors. This finding suggests that knowledge-based empowerment may serve as a protective factor independent of surgical variables. Zeleke et al. (2024) found that recurrence rates and quality-of-life outcomes following VVF repair vary widely across resource-limited settings, influenced not only by surgical success but also by post-repair </w:t>
      </w:r>
      <w:r w:rsidR="00D17378" w:rsidRPr="0009266D">
        <w:rPr>
          <w:highlight w:val="yellow"/>
        </w:rPr>
        <w:t xml:space="preserve">counselling </w:t>
      </w:r>
      <w:r w:rsidRPr="0009266D">
        <w:rPr>
          <w:highlight w:val="yellow"/>
        </w:rPr>
        <w:t>and community</w:t>
      </w:r>
      <w:r>
        <w:t xml:space="preserve"> reintegration. The current study reinforces this perspective by empirically validating that structured education can complement clinical care to achieve more durable outcomes.</w:t>
      </w:r>
    </w:p>
    <w:p w14:paraId="698C03FB" w14:textId="61D6113D" w:rsidR="00C57648" w:rsidRDefault="000C5C9B">
      <w:pPr>
        <w:pStyle w:val="NormalWeb"/>
      </w:pPr>
      <w:r>
        <w:lastRenderedPageBreak/>
        <w:t xml:space="preserve">However, the results should be interpreted within the broader context of obstetric fistula prevention efforts. While education substantially improved preventive practices, it cannot fully address structural determinants such as poverty, limited access to emergency obstetric care, and shortages of skilled health personnel. Miller et al. (2005) described obstetric fistula as a “preventable tragedy” rooted in systemic failures rather than isolated individual </w:t>
      </w:r>
      <w:proofErr w:type="spellStart"/>
      <w:r w:rsidR="00D17378" w:rsidRPr="0009266D">
        <w:rPr>
          <w:highlight w:val="yellow"/>
        </w:rPr>
        <w:t>behaviours</w:t>
      </w:r>
      <w:proofErr w:type="spellEnd"/>
      <w:r w:rsidRPr="0009266D">
        <w:rPr>
          <w:highlight w:val="yellow"/>
        </w:rPr>
        <w:t>. T</w:t>
      </w:r>
      <w:r>
        <w:t>hus, while educational interventions are vital, they must be integrated into comprehensive maternal health programs that include infrastructural development, strengthened referral systems, and continuous community engagement.</w:t>
      </w:r>
    </w:p>
    <w:p w14:paraId="3B819D29" w14:textId="77777777" w:rsidR="00C57648" w:rsidRDefault="000C5C9B">
      <w:pPr>
        <w:pStyle w:val="NormalWeb"/>
      </w:pPr>
      <w:r>
        <w:t xml:space="preserve">Additionally, stakeholder involvement is essential for sustainability. </w:t>
      </w:r>
      <w:proofErr w:type="spellStart"/>
      <w:r>
        <w:t>Ihudiebube</w:t>
      </w:r>
      <w:proofErr w:type="spellEnd"/>
      <w:r>
        <w:t>-Splendor et al. (2024) underscored that the knowledge and practices of community and healthcare stakeholders significantly influence the success of preventive measures. Engaging local leaders, midwives, and religious figures can amplify the reach and acceptance of educational programs. In this study, community-based implementation likely contributed to the high compliance observed among participants, as interventions were delivered within culturally familiar environments, fostering trust and receptiveness.</w:t>
      </w:r>
    </w:p>
    <w:p w14:paraId="7676F3BA" w14:textId="4027D321" w:rsidR="00C57648" w:rsidRDefault="000C5C9B">
      <w:pPr>
        <w:pStyle w:val="NormalWeb"/>
      </w:pPr>
      <w:r>
        <w:t>From a clinical perspective, the reduction in recurrence also has implications for the overall management of VVF. Lee et al. (2014) and Thompson et al. (2023</w:t>
      </w:r>
      <w:r w:rsidRPr="0009266D">
        <w:rPr>
          <w:highlight w:val="yellow"/>
        </w:rPr>
        <w:t xml:space="preserve">)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even after technically successful repairs, recurrence remains a concern, particularly in settings where follow-up care is inconsistent. Integrating structured educational sessions into postoperative care protocols could serve as an effective strategy to complement surgical interventions. Such integration ensures that the biological repair of tissue is matched by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repair—preventing</w:t>
      </w:r>
      <w:r>
        <w:t xml:space="preserve"> a return to conditions that predispose women to recurrence.</w:t>
      </w:r>
    </w:p>
    <w:p w14:paraId="4C710B80" w14:textId="52DB7406" w:rsidR="00C57648" w:rsidRDefault="000C5C9B">
      <w:pPr>
        <w:pStyle w:val="NormalWeb"/>
      </w:pPr>
      <w:r>
        <w:t>Finally, the broader impact of this intervention extends beyond individual participants to the community at large. Educational programs can serve as catalysts for cultural transformation, gradually shifting norms around early marriage, unsafe childbirth, and gendered access to healthcare—all known contributors to obstetric fistula (</w:t>
      </w:r>
      <w:proofErr w:type="spellStart"/>
      <w:r>
        <w:t>Bulndi</w:t>
      </w:r>
      <w:proofErr w:type="spellEnd"/>
      <w:r>
        <w:t xml:space="preserve"> et al., 2023; Wall et al., 2004). Over time, such initiatives may foster communities where maternal health is </w:t>
      </w:r>
      <w:proofErr w:type="spellStart"/>
      <w:r w:rsidR="00D17378" w:rsidRPr="0009266D">
        <w:rPr>
          <w:highlight w:val="yellow"/>
        </w:rPr>
        <w:t>prioritised</w:t>
      </w:r>
      <w:proofErr w:type="spellEnd"/>
      <w:r w:rsidRPr="0009266D">
        <w:rPr>
          <w:highlight w:val="yellow"/>
        </w:rPr>
        <w:t>, and women</w:t>
      </w:r>
      <w:r>
        <w:t xml:space="preserve"> are empowered to make autonomous reproductive decisions.</w:t>
      </w:r>
    </w:p>
    <w:p w14:paraId="27D2FAC1" w14:textId="77777777" w:rsidR="00C57648" w:rsidRDefault="00C57648">
      <w:pPr>
        <w:pStyle w:val="NormalWeb"/>
      </w:pPr>
    </w:p>
    <w:p w14:paraId="63EA7C01" w14:textId="77777777" w:rsidR="00C57648" w:rsidRDefault="000C5C9B">
      <w:pPr>
        <w:pStyle w:val="NormalWeb"/>
        <w:rPr>
          <w:b/>
          <w:bCs/>
        </w:rPr>
      </w:pPr>
      <w:r>
        <w:rPr>
          <w:b/>
          <w:bCs/>
        </w:rPr>
        <w:t xml:space="preserve">Conclusion </w:t>
      </w:r>
    </w:p>
    <w:p w14:paraId="35A40D8D" w14:textId="1C7AD794" w:rsidR="00C57648" w:rsidRDefault="000C5C9B">
      <w:pPr>
        <w:pStyle w:val="NormalWeb"/>
      </w:pPr>
      <w:r>
        <w:t xml:space="preserve">In conclusion, the present study provides robust evidence that community-based educational interventions significantly reduce the recurrence of vesicovaginal fistula among women in Northern Nigeria. Beyond improving knowledge and preventive </w:t>
      </w:r>
      <w:proofErr w:type="spellStart"/>
      <w:r w:rsidR="00D17378" w:rsidRPr="0009266D">
        <w:rPr>
          <w:highlight w:val="yellow"/>
        </w:rPr>
        <w:t>behaviour</w:t>
      </w:r>
      <w:proofErr w:type="spellEnd"/>
      <w:r w:rsidRPr="0009266D">
        <w:rPr>
          <w:highlight w:val="yellow"/>
        </w:rPr>
        <w:t>, these</w:t>
      </w:r>
      <w:r>
        <w:t xml:space="preserve"> programs reinforce the central role of education in bridging the gap between surgical success and sustained recovery. Future interventions should adopt a holistic approach, combining education with social support, health system strengthening, and stakeholder engagement to achieve the global goal of eliminating obstetric fistula. This trial</w:t>
      </w:r>
      <w:r w:rsidR="00D17378">
        <w:t>,</w:t>
      </w:r>
      <w:r>
        <w:t xml:space="preserve"> therefore</w:t>
      </w:r>
      <w:r w:rsidR="00D17378">
        <w:t>,</w:t>
      </w:r>
      <w:r>
        <w:t xml:space="preserve"> contributes meaningfully to the growing body of evidence advocating for community-driven, </w:t>
      </w:r>
      <w:r w:rsidR="00D17378" w:rsidRPr="0009266D">
        <w:rPr>
          <w:highlight w:val="yellow"/>
        </w:rPr>
        <w:t>education-</w:t>
      </w:r>
      <w:proofErr w:type="spellStart"/>
      <w:r w:rsidR="00D17378" w:rsidRPr="0009266D">
        <w:rPr>
          <w:highlight w:val="yellow"/>
        </w:rPr>
        <w:t>centred</w:t>
      </w:r>
      <w:proofErr w:type="spellEnd"/>
      <w:r w:rsidRPr="0009266D">
        <w:rPr>
          <w:highlight w:val="yellow"/>
        </w:rPr>
        <w:t xml:space="preserve"> strategies in the</w:t>
      </w:r>
      <w:r>
        <w:t xml:space="preserve"> fight against one of the most preventable yet devastating maternal morbidities.</w:t>
      </w:r>
    </w:p>
    <w:p w14:paraId="7F26B31A" w14:textId="0AB1E0BD" w:rsidR="00FA41AC" w:rsidRDefault="00FA41AC">
      <w:pPr>
        <w:pStyle w:val="NormalWeb"/>
      </w:pPr>
    </w:p>
    <w:p w14:paraId="675C2498" w14:textId="77777777" w:rsidR="00FA41AC" w:rsidRPr="00270720" w:rsidRDefault="00FA41AC" w:rsidP="00FA41AC">
      <w:pPr>
        <w:rPr>
          <w:highlight w:val="yellow"/>
        </w:rPr>
      </w:pPr>
      <w:r w:rsidRPr="00270720">
        <w:rPr>
          <w:highlight w:val="yellow"/>
        </w:rPr>
        <w:t>Disclaimer (Artificial intelligence)</w:t>
      </w:r>
    </w:p>
    <w:p w14:paraId="54F4BA9A" w14:textId="77777777" w:rsidR="00FA41AC" w:rsidRPr="00270720" w:rsidRDefault="00FA41AC" w:rsidP="00FA41AC">
      <w:pPr>
        <w:rPr>
          <w:highlight w:val="yellow"/>
        </w:rPr>
      </w:pPr>
    </w:p>
    <w:p w14:paraId="4BA7888D" w14:textId="77777777" w:rsidR="00FA41AC" w:rsidRPr="00270720" w:rsidRDefault="00FA41AC" w:rsidP="00FA41AC">
      <w:pPr>
        <w:rPr>
          <w:highlight w:val="yellow"/>
        </w:rPr>
      </w:pPr>
      <w:r w:rsidRPr="00270720">
        <w:rPr>
          <w:highlight w:val="yellow"/>
        </w:rPr>
        <w:t xml:space="preserve">Option 1: </w:t>
      </w:r>
    </w:p>
    <w:p w14:paraId="752E648F" w14:textId="77777777" w:rsidR="00FA41AC" w:rsidRPr="00270720" w:rsidRDefault="00FA41AC" w:rsidP="00FA41AC">
      <w:pPr>
        <w:rPr>
          <w:highlight w:val="yellow"/>
        </w:rPr>
      </w:pPr>
    </w:p>
    <w:p w14:paraId="0FD4ABE7" w14:textId="77777777" w:rsidR="00FA41AC" w:rsidRPr="00270720" w:rsidRDefault="00FA41AC" w:rsidP="00FA41A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CD36A66" w14:textId="77777777" w:rsidR="00FA41AC" w:rsidRPr="00270720" w:rsidRDefault="00FA41AC" w:rsidP="00FA41AC">
      <w:pPr>
        <w:rPr>
          <w:highlight w:val="yellow"/>
        </w:rPr>
      </w:pPr>
    </w:p>
    <w:p w14:paraId="05A5AEB7" w14:textId="77777777" w:rsidR="00FA41AC" w:rsidRPr="00270720" w:rsidRDefault="00FA41AC" w:rsidP="00FA41AC">
      <w:pPr>
        <w:rPr>
          <w:highlight w:val="yellow"/>
        </w:rPr>
      </w:pPr>
      <w:r w:rsidRPr="00270720">
        <w:rPr>
          <w:highlight w:val="yellow"/>
        </w:rPr>
        <w:t xml:space="preserve">Option 2: </w:t>
      </w:r>
    </w:p>
    <w:p w14:paraId="402C4612" w14:textId="77777777" w:rsidR="00FA41AC" w:rsidRPr="00270720" w:rsidRDefault="00FA41AC" w:rsidP="00FA41AC">
      <w:pPr>
        <w:rPr>
          <w:highlight w:val="yellow"/>
        </w:rPr>
      </w:pPr>
    </w:p>
    <w:p w14:paraId="7D890517" w14:textId="77777777" w:rsidR="00FA41AC" w:rsidRPr="00270720" w:rsidRDefault="00FA41AC" w:rsidP="00FA41A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953A6C" w14:textId="77777777" w:rsidR="00FA41AC" w:rsidRPr="00270720" w:rsidRDefault="00FA41AC" w:rsidP="00FA41AC">
      <w:pPr>
        <w:rPr>
          <w:highlight w:val="yellow"/>
        </w:rPr>
      </w:pPr>
    </w:p>
    <w:p w14:paraId="53EEE679" w14:textId="77777777" w:rsidR="00FA41AC" w:rsidRPr="00270720" w:rsidRDefault="00FA41AC" w:rsidP="00FA41AC">
      <w:pPr>
        <w:rPr>
          <w:highlight w:val="yellow"/>
        </w:rPr>
      </w:pPr>
      <w:r w:rsidRPr="00270720">
        <w:rPr>
          <w:highlight w:val="yellow"/>
        </w:rPr>
        <w:t>Details of the AI usage are given below:</w:t>
      </w:r>
    </w:p>
    <w:p w14:paraId="0F0C945D" w14:textId="77777777" w:rsidR="00FA41AC" w:rsidRPr="00270720" w:rsidRDefault="00FA41AC" w:rsidP="00FA41AC">
      <w:pPr>
        <w:rPr>
          <w:highlight w:val="yellow"/>
        </w:rPr>
      </w:pPr>
      <w:r w:rsidRPr="00270720">
        <w:rPr>
          <w:highlight w:val="yellow"/>
        </w:rPr>
        <w:t>1.</w:t>
      </w:r>
    </w:p>
    <w:p w14:paraId="70A4768B" w14:textId="77777777" w:rsidR="00FA41AC" w:rsidRPr="00270720" w:rsidRDefault="00FA41AC" w:rsidP="00FA41AC">
      <w:pPr>
        <w:rPr>
          <w:highlight w:val="yellow"/>
        </w:rPr>
      </w:pPr>
      <w:r w:rsidRPr="00270720">
        <w:rPr>
          <w:highlight w:val="yellow"/>
        </w:rPr>
        <w:t>2.</w:t>
      </w:r>
    </w:p>
    <w:p w14:paraId="7064ACA0" w14:textId="77777777" w:rsidR="00FA41AC" w:rsidRPr="00270720" w:rsidRDefault="00FA41AC" w:rsidP="00FA41AC">
      <w:r w:rsidRPr="00270720">
        <w:rPr>
          <w:highlight w:val="yellow"/>
        </w:rPr>
        <w:t>3.</w:t>
      </w:r>
    </w:p>
    <w:p w14:paraId="6507628A" w14:textId="77777777" w:rsidR="00FA41AC" w:rsidRDefault="00FA41AC">
      <w:pPr>
        <w:pStyle w:val="NormalWeb"/>
      </w:pPr>
    </w:p>
    <w:p w14:paraId="71A8B63B" w14:textId="77777777" w:rsidR="00C57648" w:rsidRDefault="00C57648">
      <w:pPr>
        <w:pStyle w:val="NormalWeb"/>
      </w:pPr>
    </w:p>
    <w:p w14:paraId="7063F7BB" w14:textId="77777777" w:rsidR="00C57648" w:rsidRDefault="000C5C9B">
      <w:pPr>
        <w:pStyle w:val="NormalWeb"/>
        <w:rPr>
          <w:b/>
          <w:bCs/>
        </w:rPr>
      </w:pPr>
      <w:r>
        <w:rPr>
          <w:b/>
          <w:bCs/>
        </w:rPr>
        <w:t>References</w:t>
      </w:r>
    </w:p>
    <w:p w14:paraId="4623BC57" w14:textId="77777777" w:rsidR="00C57648" w:rsidRDefault="000C5C9B">
      <w:pPr>
        <w:pStyle w:val="NormalWeb"/>
        <w:numPr>
          <w:ilvl w:val="0"/>
          <w:numId w:val="1"/>
        </w:numPr>
      </w:pPr>
      <w:proofErr w:type="spellStart"/>
      <w:r>
        <w:t>Tunçalp</w:t>
      </w:r>
      <w:proofErr w:type="spellEnd"/>
      <w:r>
        <w:t>, Ö., Tripathi, V., Landry, E., &amp; Oberg, C. (2014). Community-based screening for obstetric fistula in Nigeria. BMC Pregnancy and Childbirth, 14, 44. https://doi.org/10.1186/1471-2393-14-44</w:t>
      </w:r>
    </w:p>
    <w:p w14:paraId="63FD35BD" w14:textId="77777777" w:rsidR="00C57648" w:rsidRDefault="000C5C9B">
      <w:pPr>
        <w:pStyle w:val="NormalWeb"/>
        <w:numPr>
          <w:ilvl w:val="0"/>
          <w:numId w:val="1"/>
        </w:numPr>
      </w:pPr>
      <w:proofErr w:type="spellStart"/>
      <w:r>
        <w:t>Ihudiebube</w:t>
      </w:r>
      <w:proofErr w:type="spellEnd"/>
      <w:r>
        <w:t>-Splendor, C. N., et al. (2024). Preventive measures of obstetric fistula: Knowledge and practice among stakeholders. Journal of Public Health Research. https://www.ncbi.nlm.nih.gov/pmc/articles/PMC11970140/</w:t>
      </w:r>
    </w:p>
    <w:p w14:paraId="04036F3A" w14:textId="77777777" w:rsidR="00C57648" w:rsidRDefault="000C5C9B">
      <w:pPr>
        <w:pStyle w:val="NormalWeb"/>
        <w:numPr>
          <w:ilvl w:val="0"/>
          <w:numId w:val="1"/>
        </w:numPr>
      </w:pPr>
      <w:proofErr w:type="spellStart"/>
      <w:r w:rsidRPr="00693AD6">
        <w:rPr>
          <w:lang w:val="es-US"/>
        </w:rPr>
        <w:lastRenderedPageBreak/>
        <w:t>Bulndi</w:t>
      </w:r>
      <w:proofErr w:type="spellEnd"/>
      <w:r w:rsidRPr="00693AD6">
        <w:rPr>
          <w:lang w:val="es-US"/>
        </w:rPr>
        <w:t xml:space="preserve">, L. B., et al. </w:t>
      </w:r>
      <w:r>
        <w:t>(2023). Women’s views on obstetric fistula risk factors and prevention: A qualitative study from northern Nigeria. BMC Women’s Health. https://www.ncbi.nlm.nih.gov/pmc/articles/PMC10277036/</w:t>
      </w:r>
    </w:p>
    <w:p w14:paraId="12CEB633" w14:textId="77777777" w:rsidR="00C57648" w:rsidRDefault="000C5C9B">
      <w:pPr>
        <w:pStyle w:val="NormalWeb"/>
        <w:numPr>
          <w:ilvl w:val="0"/>
          <w:numId w:val="1"/>
        </w:numPr>
      </w:pPr>
      <w:proofErr w:type="spellStart"/>
      <w:r>
        <w:t>Lufumpa</w:t>
      </w:r>
      <w:proofErr w:type="spellEnd"/>
      <w:r>
        <w:t>, E., et al. (2018). Barriers and facilitators to preventive interventions for obstetric fistula in sub-Saharan Africa: A systematic review. BMC Pregnancy and Childbirth, 18, 357. https://doi.org/10.1186/s12884-018-1787-0</w:t>
      </w:r>
    </w:p>
    <w:p w14:paraId="1F3089DD" w14:textId="77777777" w:rsidR="00C57648" w:rsidRDefault="000C5C9B">
      <w:pPr>
        <w:pStyle w:val="NormalWeb"/>
        <w:numPr>
          <w:ilvl w:val="0"/>
          <w:numId w:val="1"/>
        </w:numPr>
      </w:pPr>
      <w:r>
        <w:t>Miller, S., et al. (2005). Obstetric fistula: A preventable tragedy. The Lancet. https://pubmed.ncbi.nlm.nih.gov/15973264/</w:t>
      </w:r>
    </w:p>
    <w:p w14:paraId="242593C4" w14:textId="77777777" w:rsidR="00C57648" w:rsidRDefault="000C5C9B">
      <w:pPr>
        <w:pStyle w:val="NormalWeb"/>
        <w:numPr>
          <w:ilvl w:val="0"/>
          <w:numId w:val="1"/>
        </w:numPr>
      </w:pPr>
      <w:r>
        <w:t>World Health Organization. (2018, February 19). 10 facts on obstetric fistula. https://www.who.int/news-room/facts-in-pictures/detail/10-facts-on-obstetric-fistula</w:t>
      </w:r>
    </w:p>
    <w:p w14:paraId="50A28DAF" w14:textId="77777777" w:rsidR="00C57648" w:rsidRDefault="000C5C9B">
      <w:pPr>
        <w:pStyle w:val="NormalWeb"/>
        <w:numPr>
          <w:ilvl w:val="0"/>
          <w:numId w:val="1"/>
        </w:numPr>
      </w:pPr>
      <w:r>
        <w:t>Thompson, J. C., et al. (2023). Repair of vesicovaginal fistulae: A systematic review. International Urogynecology Journal. https://www.ncbi.nlm.nih.gov/pmc/articles/PMC11975400/</w:t>
      </w:r>
    </w:p>
    <w:p w14:paraId="0722575B" w14:textId="77777777" w:rsidR="00C57648" w:rsidRDefault="000C5C9B">
      <w:pPr>
        <w:pStyle w:val="NormalWeb"/>
        <w:numPr>
          <w:ilvl w:val="0"/>
          <w:numId w:val="1"/>
        </w:numPr>
      </w:pPr>
      <w:r>
        <w:t>Lee, D., et al. (2014). Long-term functional outcomes following non-radiated vesicovaginal fistula repair. Journal of Urology. https://pubmed.ncbi.nlm.nih.gov/23851182/</w:t>
      </w:r>
    </w:p>
    <w:p w14:paraId="4B7DFD4C" w14:textId="77777777" w:rsidR="00C57648" w:rsidRDefault="000C5C9B">
      <w:pPr>
        <w:pStyle w:val="NormalWeb"/>
        <w:numPr>
          <w:ilvl w:val="0"/>
          <w:numId w:val="1"/>
        </w:numPr>
      </w:pPr>
      <w:r>
        <w:t>Wall, L. L., et al. (2004). The obstetric vesicovaginal fistula: Characteristics of 899 cases. International Journal of Gynecology &amp; Obstetrics. https://pubmed.ncbi.nlm.nih.gov/15118632/</w:t>
      </w:r>
    </w:p>
    <w:p w14:paraId="3B6B3223" w14:textId="77777777" w:rsidR="00C57648" w:rsidRDefault="000C5C9B">
      <w:pPr>
        <w:pStyle w:val="NormalWeb"/>
        <w:numPr>
          <w:ilvl w:val="0"/>
          <w:numId w:val="1"/>
        </w:numPr>
      </w:pPr>
      <w:r w:rsidRPr="00693AD6">
        <w:rPr>
          <w:lang w:val="es-US"/>
        </w:rPr>
        <w:t xml:space="preserve">El </w:t>
      </w:r>
      <w:proofErr w:type="spellStart"/>
      <w:r w:rsidRPr="00693AD6">
        <w:rPr>
          <w:lang w:val="es-US"/>
        </w:rPr>
        <w:t>Ayadi</w:t>
      </w:r>
      <w:proofErr w:type="spellEnd"/>
      <w:r w:rsidRPr="00693AD6">
        <w:rPr>
          <w:lang w:val="es-US"/>
        </w:rPr>
        <w:t xml:space="preserve">, A. M., et al. </w:t>
      </w:r>
      <w:r>
        <w:t>(2024). Impact of “Beyond Fistula” programming on economic and psychosocial outcomes for fistula survivors. BMC Public Health. https://pubmed.ncbi.nlm.nih.gov/37746937/</w:t>
      </w:r>
    </w:p>
    <w:p w14:paraId="1A6F4747" w14:textId="77777777" w:rsidR="00C57648" w:rsidRDefault="000C5C9B">
      <w:pPr>
        <w:pStyle w:val="NormalWeb"/>
        <w:numPr>
          <w:ilvl w:val="0"/>
          <w:numId w:val="1"/>
        </w:numPr>
      </w:pPr>
      <w:r w:rsidRPr="00693AD6">
        <w:rPr>
          <w:lang w:val="es-US"/>
        </w:rPr>
        <w:t xml:space="preserve">El </w:t>
      </w:r>
      <w:proofErr w:type="spellStart"/>
      <w:r w:rsidRPr="00693AD6">
        <w:rPr>
          <w:lang w:val="es-US"/>
        </w:rPr>
        <w:t>Ayadi</w:t>
      </w:r>
      <w:proofErr w:type="spellEnd"/>
      <w:r w:rsidRPr="00693AD6">
        <w:rPr>
          <w:lang w:val="es-US"/>
        </w:rPr>
        <w:t xml:space="preserve">, A. M., et al. </w:t>
      </w:r>
      <w:r>
        <w:t>(2020). Rehabilitation and reintegration programming adjunct to obstetric fistula repair: A systematic appraisal. International Journal of Gynecology &amp; Obstetrics. https://doi.org/10.1002/ijgo.13039</w:t>
      </w:r>
    </w:p>
    <w:p w14:paraId="3A0E2B1C" w14:textId="77777777" w:rsidR="00C57648" w:rsidRDefault="000C5C9B">
      <w:pPr>
        <w:pStyle w:val="NormalWeb"/>
        <w:numPr>
          <w:ilvl w:val="0"/>
          <w:numId w:val="1"/>
        </w:numPr>
      </w:pPr>
      <w:r>
        <w:t>Johnson, E. E., et al. (2023). Interventions for treating obstetric fistula: An evidence gap map and systematic review protocol. BMJ Open. https://www.ncbi.nlm.nih.gov/pmc/articles/PMC10021774/</w:t>
      </w:r>
    </w:p>
    <w:p w14:paraId="4C98B37A" w14:textId="77777777" w:rsidR="00C57648" w:rsidRDefault="000C5C9B">
      <w:pPr>
        <w:pStyle w:val="NormalWeb"/>
        <w:numPr>
          <w:ilvl w:val="0"/>
          <w:numId w:val="1"/>
        </w:numPr>
      </w:pPr>
      <w:proofErr w:type="spellStart"/>
      <w:r w:rsidRPr="00693AD6">
        <w:rPr>
          <w:lang w:val="es-US"/>
        </w:rPr>
        <w:t>Hurissa</w:t>
      </w:r>
      <w:proofErr w:type="spellEnd"/>
      <w:r w:rsidRPr="00693AD6">
        <w:rPr>
          <w:lang w:val="es-US"/>
        </w:rPr>
        <w:t xml:space="preserve">, B. F., et al. </w:t>
      </w:r>
      <w:r>
        <w:t>(2022). The predictors of intent to prevent obstetric fistula recurrence among women with fistula: A cross-sectional study. International Journal of Women’s Health. https://doi.org/10.2147/IJWH.S378162</w:t>
      </w:r>
    </w:p>
    <w:p w14:paraId="192A3527" w14:textId="77777777" w:rsidR="00C57648" w:rsidRDefault="000C5C9B">
      <w:pPr>
        <w:pStyle w:val="NormalWeb"/>
        <w:numPr>
          <w:ilvl w:val="0"/>
          <w:numId w:val="1"/>
        </w:numPr>
      </w:pPr>
      <w:r>
        <w:t xml:space="preserve">Rowen, T., et al. (2011). Evaluation of a traditional birth attendant training </w:t>
      </w:r>
      <w:proofErr w:type="spellStart"/>
      <w:r>
        <w:t>programme</w:t>
      </w:r>
      <w:proofErr w:type="spellEnd"/>
      <w:r>
        <w:t xml:space="preserve"> and its effect on referral behavior for obstructed labor. International Journal of Gynecology &amp; Obstetrics. https://www.sciencedirect.com/science/article/abs/pii/S026661380900076X</w:t>
      </w:r>
    </w:p>
    <w:p w14:paraId="0345C6E1" w14:textId="7EB3E4EC" w:rsidR="00C57648" w:rsidRDefault="000C5C9B">
      <w:pPr>
        <w:pStyle w:val="NormalWeb"/>
        <w:numPr>
          <w:ilvl w:val="0"/>
          <w:numId w:val="1"/>
        </w:numPr>
      </w:pPr>
      <w:proofErr w:type="spellStart"/>
      <w:r w:rsidRPr="00693AD6">
        <w:rPr>
          <w:lang w:val="es-US"/>
        </w:rPr>
        <w:t>Zeleke</w:t>
      </w:r>
      <w:proofErr w:type="spellEnd"/>
      <w:r w:rsidRPr="00693AD6">
        <w:rPr>
          <w:lang w:val="es-US"/>
        </w:rPr>
        <w:t xml:space="preserve">, L. B., et al. </w:t>
      </w:r>
      <w:r>
        <w:t xml:space="preserve">(2024). Treatment outcomes of obstetrical fistula surgical repair in low-resource settings: Late outcomes including recurrence and quality of life. International Journal of Gynecology &amp; Obstetrics. </w:t>
      </w:r>
      <w:hyperlink r:id="rId7" w:history="1">
        <w:r w:rsidR="004C0F5B" w:rsidRPr="00D5395C">
          <w:rPr>
            <w:rStyle w:val="Hyperlink"/>
          </w:rPr>
          <w:t>https://doi.org/10.1002/ijgo.15724</w:t>
        </w:r>
      </w:hyperlink>
    </w:p>
    <w:p w14:paraId="3406BF87" w14:textId="6DC253EF" w:rsidR="004C0F5B" w:rsidRPr="0009266D" w:rsidRDefault="004C0F5B">
      <w:pPr>
        <w:pStyle w:val="NormalWeb"/>
        <w:numPr>
          <w:ilvl w:val="0"/>
          <w:numId w:val="1"/>
        </w:numPr>
        <w:rPr>
          <w:highlight w:val="yellow"/>
        </w:rPr>
      </w:pPr>
      <w:proofErr w:type="spellStart"/>
      <w:r w:rsidRPr="0009266D">
        <w:rPr>
          <w:highlight w:val="yellow"/>
          <w:lang w:val="es-US"/>
        </w:rPr>
        <w:t>Okorie</w:t>
      </w:r>
      <w:proofErr w:type="spellEnd"/>
      <w:r w:rsidRPr="0009266D">
        <w:rPr>
          <w:highlight w:val="yellow"/>
          <w:lang w:val="es-US"/>
        </w:rPr>
        <w:t xml:space="preserve">, N., </w:t>
      </w:r>
      <w:proofErr w:type="spellStart"/>
      <w:r w:rsidRPr="0009266D">
        <w:rPr>
          <w:highlight w:val="yellow"/>
          <w:lang w:val="es-US"/>
        </w:rPr>
        <w:t>Obeagu</w:t>
      </w:r>
      <w:proofErr w:type="spellEnd"/>
      <w:r w:rsidRPr="0009266D">
        <w:rPr>
          <w:highlight w:val="yellow"/>
          <w:lang w:val="es-US"/>
        </w:rPr>
        <w:t xml:space="preserve">, E. I., </w:t>
      </w:r>
      <w:proofErr w:type="spellStart"/>
      <w:r w:rsidRPr="0009266D">
        <w:rPr>
          <w:highlight w:val="yellow"/>
          <w:lang w:val="es-US"/>
        </w:rPr>
        <w:t>Odigbo</w:t>
      </w:r>
      <w:proofErr w:type="spellEnd"/>
      <w:r w:rsidRPr="0009266D">
        <w:rPr>
          <w:highlight w:val="yellow"/>
          <w:lang w:val="es-US"/>
        </w:rPr>
        <w:t xml:space="preserve">, C. N., Ibe, O. E., </w:t>
      </w:r>
      <w:proofErr w:type="spellStart"/>
      <w:r w:rsidRPr="0009266D">
        <w:rPr>
          <w:highlight w:val="yellow"/>
          <w:lang w:val="es-US"/>
        </w:rPr>
        <w:t>Usanga</w:t>
      </w:r>
      <w:proofErr w:type="spellEnd"/>
      <w:r w:rsidRPr="0009266D">
        <w:rPr>
          <w:highlight w:val="yellow"/>
          <w:lang w:val="es-US"/>
        </w:rPr>
        <w:t xml:space="preserve">, V. U., Jacob, I. C., &amp; Obi, I. A. (2022). </w:t>
      </w:r>
      <w:r w:rsidRPr="0009266D">
        <w:rPr>
          <w:i/>
          <w:iCs/>
          <w:highlight w:val="yellow"/>
        </w:rPr>
        <w:t>Cytological evaluation of urinary samples among vesicovaginal fistula patients in National Obstetrics Fistula Centre, Southeastern Nigeria.</w:t>
      </w:r>
      <w:r w:rsidRPr="0009266D">
        <w:rPr>
          <w:highlight w:val="yellow"/>
        </w:rPr>
        <w:t xml:space="preserve"> </w:t>
      </w:r>
      <w:r w:rsidRPr="0009266D">
        <w:rPr>
          <w:i/>
          <w:iCs/>
          <w:highlight w:val="yellow"/>
        </w:rPr>
        <w:t>Asian Journal of Medicine and Health, 20</w:t>
      </w:r>
      <w:r w:rsidRPr="0009266D">
        <w:rPr>
          <w:highlight w:val="yellow"/>
        </w:rPr>
        <w:t xml:space="preserve">(10), 136–146. </w:t>
      </w:r>
    </w:p>
    <w:p w14:paraId="278ADD24" w14:textId="2723F386" w:rsidR="004C0F5B" w:rsidRPr="0009266D" w:rsidRDefault="00DA591A">
      <w:pPr>
        <w:pStyle w:val="NormalWeb"/>
        <w:numPr>
          <w:ilvl w:val="0"/>
          <w:numId w:val="1"/>
        </w:numPr>
        <w:rPr>
          <w:highlight w:val="yellow"/>
        </w:rPr>
      </w:pPr>
      <w:r w:rsidRPr="00DA591A">
        <w:rPr>
          <w:highlight w:val="yellow"/>
        </w:rPr>
        <w:t xml:space="preserve">Venkatesh, R. B., Al Saeghi, S., Al Shuraiqi, F., Dhar, H., &amp; </w:t>
      </w:r>
      <w:proofErr w:type="spellStart"/>
      <w:r w:rsidRPr="00DA591A">
        <w:rPr>
          <w:highlight w:val="yellow"/>
        </w:rPr>
        <w:t>Ambusaidi</w:t>
      </w:r>
      <w:proofErr w:type="spellEnd"/>
      <w:r w:rsidRPr="00DA591A">
        <w:rPr>
          <w:highlight w:val="yellow"/>
        </w:rPr>
        <w:t xml:space="preserve">, Q. K. S. (2024). </w:t>
      </w:r>
      <w:r w:rsidRPr="00DA591A">
        <w:rPr>
          <w:i/>
          <w:iCs/>
          <w:highlight w:val="yellow"/>
        </w:rPr>
        <w:t>Case series of vesicovaginal fistulae in Nizwa Hospital, trend, outcome and review of literature.</w:t>
      </w:r>
      <w:r w:rsidRPr="00DA591A">
        <w:rPr>
          <w:highlight w:val="yellow"/>
        </w:rPr>
        <w:t xml:space="preserve"> </w:t>
      </w:r>
      <w:r w:rsidRPr="00DA591A">
        <w:rPr>
          <w:i/>
          <w:iCs/>
          <w:highlight w:val="yellow"/>
        </w:rPr>
        <w:t xml:space="preserve">Asian Research Journal of </w:t>
      </w:r>
      <w:proofErr w:type="spellStart"/>
      <w:r w:rsidRPr="00DA591A">
        <w:rPr>
          <w:i/>
          <w:iCs/>
          <w:highlight w:val="yellow"/>
        </w:rPr>
        <w:t>Gynaecology</w:t>
      </w:r>
      <w:proofErr w:type="spellEnd"/>
      <w:r w:rsidRPr="00DA591A">
        <w:rPr>
          <w:i/>
          <w:iCs/>
          <w:highlight w:val="yellow"/>
        </w:rPr>
        <w:t xml:space="preserve"> and Obstetrics, 7</w:t>
      </w:r>
      <w:r w:rsidRPr="00DA591A">
        <w:rPr>
          <w:highlight w:val="yellow"/>
        </w:rPr>
        <w:t>(1), 282–287.</w:t>
      </w:r>
    </w:p>
    <w:sectPr w:rsidR="004C0F5B" w:rsidRPr="000926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AF83" w14:textId="77777777" w:rsidR="00123809" w:rsidRDefault="00123809" w:rsidP="00DC2E2C">
      <w:pPr>
        <w:spacing w:after="0" w:line="240" w:lineRule="auto"/>
      </w:pPr>
      <w:r>
        <w:separator/>
      </w:r>
    </w:p>
  </w:endnote>
  <w:endnote w:type="continuationSeparator" w:id="0">
    <w:p w14:paraId="3D6F97AA" w14:textId="77777777" w:rsidR="00123809" w:rsidRDefault="00123809" w:rsidP="00DC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9601" w14:textId="77777777" w:rsidR="00DC2E2C" w:rsidRDefault="00DC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0759" w14:textId="77777777" w:rsidR="00DC2E2C" w:rsidRDefault="00DC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2F7B" w14:textId="77777777" w:rsidR="00DC2E2C" w:rsidRDefault="00DC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351B" w14:textId="77777777" w:rsidR="00123809" w:rsidRDefault="00123809" w:rsidP="00DC2E2C">
      <w:pPr>
        <w:spacing w:after="0" w:line="240" w:lineRule="auto"/>
      </w:pPr>
      <w:r>
        <w:separator/>
      </w:r>
    </w:p>
  </w:footnote>
  <w:footnote w:type="continuationSeparator" w:id="0">
    <w:p w14:paraId="36A53535" w14:textId="77777777" w:rsidR="00123809" w:rsidRDefault="00123809" w:rsidP="00DC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4965" w14:textId="3D52AEDD" w:rsidR="00DC2E2C" w:rsidRDefault="00000000">
    <w:pPr>
      <w:pStyle w:val="Header"/>
    </w:pPr>
    <w:r>
      <w:rPr>
        <w:noProof/>
      </w:rPr>
      <w:pict w14:anchorId="67F8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F119" w14:textId="5526507D" w:rsidR="00DC2E2C" w:rsidRDefault="00000000">
    <w:pPr>
      <w:pStyle w:val="Header"/>
    </w:pPr>
    <w:r>
      <w:rPr>
        <w:noProof/>
      </w:rPr>
      <w:pict w14:anchorId="7E27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BB1D" w14:textId="6AB96828" w:rsidR="00DC2E2C" w:rsidRDefault="00000000">
    <w:pPr>
      <w:pStyle w:val="Header"/>
    </w:pPr>
    <w:r>
      <w:rPr>
        <w:noProof/>
      </w:rPr>
      <w:pict w14:anchorId="15F81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A03D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91404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sbS0MDY3MbQ0sjRU0lEKTi0uzszPAykwqgUAx3JcRiwAAAA="/>
  </w:docVars>
  <w:rsids>
    <w:rsidRoot w:val="00C57648"/>
    <w:rsid w:val="0009266D"/>
    <w:rsid w:val="000C5C9B"/>
    <w:rsid w:val="00123809"/>
    <w:rsid w:val="001256DD"/>
    <w:rsid w:val="00234D20"/>
    <w:rsid w:val="002B1B9E"/>
    <w:rsid w:val="002E326C"/>
    <w:rsid w:val="00354946"/>
    <w:rsid w:val="004C0F5B"/>
    <w:rsid w:val="00693AD6"/>
    <w:rsid w:val="00736747"/>
    <w:rsid w:val="00781845"/>
    <w:rsid w:val="007C7342"/>
    <w:rsid w:val="00841C54"/>
    <w:rsid w:val="00A70960"/>
    <w:rsid w:val="00AC17B5"/>
    <w:rsid w:val="00B34A43"/>
    <w:rsid w:val="00B7302C"/>
    <w:rsid w:val="00C42A7F"/>
    <w:rsid w:val="00C57648"/>
    <w:rsid w:val="00CB7FA4"/>
    <w:rsid w:val="00CF1D77"/>
    <w:rsid w:val="00CF3246"/>
    <w:rsid w:val="00D17378"/>
    <w:rsid w:val="00DA591A"/>
    <w:rsid w:val="00DC2E2C"/>
    <w:rsid w:val="00FA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8754A"/>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736747"/>
    <w:rPr>
      <w:color w:val="0000FF" w:themeColor="hyperlink"/>
      <w:u w:val="single"/>
    </w:rPr>
  </w:style>
  <w:style w:type="character" w:customStyle="1" w:styleId="UnresolvedMention1">
    <w:name w:val="Unresolved Mention1"/>
    <w:basedOn w:val="DefaultParagraphFont"/>
    <w:uiPriority w:val="99"/>
    <w:semiHidden/>
    <w:unhideWhenUsed/>
    <w:rsid w:val="00736747"/>
    <w:rPr>
      <w:color w:val="605E5C"/>
      <w:shd w:val="clear" w:color="auto" w:fill="E1DFDD"/>
    </w:rPr>
  </w:style>
  <w:style w:type="paragraph" w:styleId="Header">
    <w:name w:val="header"/>
    <w:basedOn w:val="Normal"/>
    <w:link w:val="HeaderChar"/>
    <w:uiPriority w:val="99"/>
    <w:unhideWhenUsed/>
    <w:rsid w:val="00DC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E2C"/>
  </w:style>
  <w:style w:type="paragraph" w:styleId="Footer">
    <w:name w:val="footer"/>
    <w:basedOn w:val="Normal"/>
    <w:link w:val="FooterChar"/>
    <w:uiPriority w:val="99"/>
    <w:unhideWhenUsed/>
    <w:rsid w:val="00DC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2C"/>
  </w:style>
  <w:style w:type="paragraph" w:styleId="Revision">
    <w:name w:val="Revision"/>
    <w:hidden/>
    <w:uiPriority w:val="99"/>
    <w:semiHidden/>
    <w:rsid w:val="00D17378"/>
    <w:pPr>
      <w:spacing w:after="0" w:line="240" w:lineRule="auto"/>
    </w:pPr>
  </w:style>
  <w:style w:type="character" w:styleId="UnresolvedMention">
    <w:name w:val="Unresolved Mention"/>
    <w:basedOn w:val="DefaultParagraphFont"/>
    <w:uiPriority w:val="99"/>
    <w:semiHidden/>
    <w:unhideWhenUsed/>
    <w:rsid w:val="004C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ijgo.157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4952</Words>
  <Characters>33095</Characters>
  <Application>Microsoft Office Word</Application>
  <DocSecurity>0</DocSecurity>
  <Lines>474</Lines>
  <Paragraphs>81</Paragraphs>
  <ScaleCrop>false</ScaleCrop>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27</cp:revision>
  <dcterms:created xsi:type="dcterms:W3CDTF">2025-10-05T13:37:00Z</dcterms:created>
  <dcterms:modified xsi:type="dcterms:W3CDTF">2025-10-10T06:35:00Z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2f87004482ef4f3d98da266276d14931</vt:lpwstr>
  </property>
  <property fmtid="{D5CDD505-2E9C-101B-9397-08002B2CF9AE}" pid="3" name="GrammarlyDocumentId">
    <vt:lpwstr>a476727d-a269-439d-bc17-cd78e03dcbd0</vt:lpwstr>
  </property>
</Properties>
</file>