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A8F6F" w14:textId="2D931109" w:rsidR="00C90000" w:rsidRPr="001A7AC3" w:rsidRDefault="001A7AC3" w:rsidP="00234CEB">
      <w:pPr>
        <w:spacing w:line="480" w:lineRule="auto"/>
        <w:jc w:val="center"/>
        <w:rPr>
          <w:rFonts w:ascii="Arial" w:hAnsi="Arial" w:cs="Arial"/>
          <w:b/>
          <w:bCs/>
          <w:sz w:val="36"/>
          <w:szCs w:val="36"/>
          <w:lang w:val="en-US"/>
        </w:rPr>
      </w:pPr>
      <w:r w:rsidRPr="001A7AC3">
        <w:rPr>
          <w:rFonts w:ascii="Arial" w:hAnsi="Arial" w:cs="Arial"/>
          <w:b/>
          <w:bCs/>
        </w:rPr>
        <w:t xml:space="preserve">A Digital Workflow for Aesthetic Rehabilitation of Severe Fluorosis: Combined Laser Gingival Recontouring and </w:t>
      </w:r>
      <w:r>
        <w:rPr>
          <w:rFonts w:ascii="Arial" w:hAnsi="Arial" w:cs="Arial"/>
          <w:b/>
          <w:bCs/>
        </w:rPr>
        <w:t>Ceramic</w:t>
      </w:r>
      <w:r w:rsidRPr="001A7AC3">
        <w:rPr>
          <w:rFonts w:ascii="Arial" w:hAnsi="Arial" w:cs="Arial"/>
          <w:b/>
          <w:bCs/>
        </w:rPr>
        <w:t xml:space="preserve"> Veneers</w:t>
      </w:r>
    </w:p>
    <w:p w14:paraId="05673B0E" w14:textId="77777777" w:rsidR="00C90000" w:rsidRPr="001A7AC3" w:rsidRDefault="00C90000" w:rsidP="00234CEB">
      <w:pPr>
        <w:spacing w:line="480" w:lineRule="auto"/>
        <w:jc w:val="center"/>
        <w:rPr>
          <w:rFonts w:ascii="Arial" w:hAnsi="Arial" w:cs="Arial"/>
          <w:b/>
          <w:bCs/>
          <w:lang w:val="en-US"/>
        </w:rPr>
      </w:pPr>
    </w:p>
    <w:p w14:paraId="3D33B532" w14:textId="15399854" w:rsidR="00E06805" w:rsidRDefault="00E06805" w:rsidP="00E06805">
      <w:pPr>
        <w:spacing w:line="480" w:lineRule="auto"/>
        <w:jc w:val="both"/>
        <w:rPr>
          <w:rFonts w:ascii="Arial" w:hAnsi="Arial" w:cs="Arial"/>
          <w:b/>
          <w:bCs/>
          <w:color w:val="000000" w:themeColor="text1"/>
          <w:kern w:val="0"/>
          <w:lang w:val="en-GB"/>
        </w:rPr>
      </w:pPr>
      <w:r>
        <w:rPr>
          <w:rFonts w:ascii="Arial" w:hAnsi="Arial" w:cs="Arial"/>
          <w:b/>
          <w:bCs/>
          <w:color w:val="000000" w:themeColor="text1"/>
          <w:kern w:val="0"/>
          <w:lang w:val="en-GB"/>
        </w:rPr>
        <w:t>ABSTRACT</w:t>
      </w:r>
    </w:p>
    <w:p w14:paraId="09D51153" w14:textId="45E6AAD0" w:rsidR="00E06805" w:rsidRPr="00A55815" w:rsidRDefault="00E06805" w:rsidP="00E06805">
      <w:pPr>
        <w:spacing w:line="480" w:lineRule="auto"/>
        <w:jc w:val="both"/>
        <w:rPr>
          <w:rFonts w:ascii="Arial" w:hAnsi="Arial" w:cs="Arial"/>
          <w:color w:val="000000" w:themeColor="text1"/>
          <w:kern w:val="0"/>
          <w:lang w:val="en-GB"/>
        </w:rPr>
      </w:pPr>
      <w:r w:rsidRPr="00A55815">
        <w:rPr>
          <w:rFonts w:ascii="Arial" w:hAnsi="Arial" w:cs="Arial"/>
          <w:b/>
          <w:bCs/>
          <w:color w:val="000000" w:themeColor="text1"/>
          <w:kern w:val="0"/>
          <w:lang w:val="en-GB"/>
        </w:rPr>
        <w:t>Aim &amp; Background</w:t>
      </w:r>
      <w:r w:rsidRPr="00A55815">
        <w:rPr>
          <w:rFonts w:ascii="Arial" w:hAnsi="Arial" w:cs="Arial"/>
          <w:color w:val="000000" w:themeColor="text1"/>
          <w:kern w:val="0"/>
          <w:lang w:val="en-GB"/>
        </w:rPr>
        <w:t xml:space="preserve">- Dental fluorosis is a prevalent condition resulting from high fluoride consumption during tooth development. The cosmetic impact of dental fluorosis can harm an individual's oral health-related quality of life and lead to long-term psychological and social effects. In extreme cases, where the fluorosed enamel is susceptible to chipping, flaking, and tooth decay, minimally invasive treatments are insufficient, and more extensive restorative measures are needed to regain proper function and appearance. </w:t>
      </w:r>
    </w:p>
    <w:p w14:paraId="4E064CE2" w14:textId="2D73C973" w:rsidR="00E06805" w:rsidRPr="001A7AC3" w:rsidRDefault="00E06805" w:rsidP="00E06805">
      <w:pPr>
        <w:spacing w:line="480" w:lineRule="auto"/>
        <w:jc w:val="both"/>
        <w:rPr>
          <w:rStyle w:val="Strong"/>
          <w:rFonts w:ascii="Arial" w:hAnsi="Arial" w:cs="Arial"/>
          <w:b w:val="0"/>
          <w:bCs w:val="0"/>
          <w:color w:val="000000"/>
        </w:rPr>
      </w:pPr>
      <w:r w:rsidRPr="00A55815">
        <w:rPr>
          <w:rFonts w:ascii="Arial" w:hAnsi="Arial" w:cs="Arial"/>
          <w:b/>
          <w:bCs/>
          <w:color w:val="000000" w:themeColor="text1"/>
          <w:kern w:val="0"/>
          <w:lang w:val="en-GB"/>
        </w:rPr>
        <w:t>Case description</w:t>
      </w:r>
      <w:r w:rsidRPr="00A55815">
        <w:rPr>
          <w:rFonts w:ascii="Arial" w:hAnsi="Arial" w:cs="Arial"/>
          <w:color w:val="000000" w:themeColor="text1"/>
          <w:kern w:val="0"/>
          <w:lang w:val="en-GB"/>
        </w:rPr>
        <w:t xml:space="preserve">- </w:t>
      </w:r>
      <w:r w:rsidRPr="00A55815">
        <w:rPr>
          <w:rFonts w:ascii="Arial" w:hAnsi="Arial" w:cs="Arial"/>
          <w:color w:val="000000"/>
        </w:rPr>
        <w:t>A 26-year-old female patient presented with a chief complaint of discoloured anterior teeth and an unesthetic smile. Clinical examination revealed</w:t>
      </w:r>
      <w:r w:rsidRPr="00A55815">
        <w:rPr>
          <w:rStyle w:val="apple-converted-space"/>
          <w:rFonts w:ascii="Arial" w:hAnsi="Arial" w:cs="Arial"/>
          <w:color w:val="000000"/>
        </w:rPr>
        <w:t> </w:t>
      </w:r>
      <w:r w:rsidRPr="00A55815">
        <w:rPr>
          <w:rStyle w:val="Strong"/>
          <w:rFonts w:ascii="Arial" w:hAnsi="Arial" w:cs="Arial"/>
          <w:color w:val="000000"/>
        </w:rPr>
        <w:t>severe brown staining and pitted enamel surfaces consistent with moderate to severe dental fluorosis</w:t>
      </w:r>
      <w:r w:rsidRPr="00A55815">
        <w:rPr>
          <w:rFonts w:ascii="Arial" w:hAnsi="Arial" w:cs="Arial"/>
          <w:color w:val="000000"/>
        </w:rPr>
        <w:t>, as well as an uneven</w:t>
      </w:r>
      <w:r w:rsidRPr="00A55815">
        <w:rPr>
          <w:rStyle w:val="apple-converted-space"/>
          <w:rFonts w:ascii="Arial" w:hAnsi="Arial" w:cs="Arial"/>
          <w:color w:val="000000"/>
        </w:rPr>
        <w:t> </w:t>
      </w:r>
      <w:r w:rsidRPr="00A55815">
        <w:rPr>
          <w:rStyle w:val="Strong"/>
          <w:rFonts w:ascii="Arial" w:hAnsi="Arial" w:cs="Arial"/>
          <w:color w:val="000000"/>
        </w:rPr>
        <w:t>gingival contour with occlusal cant</w:t>
      </w:r>
      <w:r>
        <w:rPr>
          <w:rStyle w:val="Strong"/>
          <w:rFonts w:ascii="Arial" w:hAnsi="Arial" w:cs="Arial"/>
          <w:color w:val="000000"/>
        </w:rPr>
        <w:t>.</w:t>
      </w:r>
      <w:r w:rsidR="001A7AC3">
        <w:rPr>
          <w:rStyle w:val="Strong"/>
          <w:rFonts w:ascii="Arial" w:hAnsi="Arial" w:cs="Arial"/>
          <w:color w:val="000000"/>
        </w:rPr>
        <w:t xml:space="preserve"> </w:t>
      </w:r>
      <w:r w:rsidR="001A7AC3">
        <w:rPr>
          <w:rStyle w:val="Strong"/>
          <w:rFonts w:ascii="Arial" w:hAnsi="Arial" w:cs="Arial"/>
          <w:b w:val="0"/>
          <w:bCs w:val="0"/>
          <w:color w:val="000000"/>
        </w:rPr>
        <w:t xml:space="preserve">A TFI score of 7 was given. </w:t>
      </w:r>
    </w:p>
    <w:p w14:paraId="152FEB17" w14:textId="1281BCD5" w:rsidR="001A7AC3" w:rsidRPr="001A7AC3" w:rsidRDefault="001A7AC3" w:rsidP="00E06805">
      <w:pPr>
        <w:spacing w:line="480" w:lineRule="auto"/>
        <w:jc w:val="both"/>
        <w:rPr>
          <w:rFonts w:ascii="Arial" w:hAnsi="Arial" w:cs="Arial"/>
          <w:color w:val="000000" w:themeColor="text1"/>
          <w:kern w:val="0"/>
          <w:lang w:val="en-GB"/>
        </w:rPr>
      </w:pPr>
      <w:r>
        <w:rPr>
          <w:rStyle w:val="Strong"/>
          <w:rFonts w:ascii="Arial" w:hAnsi="Arial" w:cs="Arial"/>
          <w:color w:val="000000"/>
        </w:rPr>
        <w:t xml:space="preserve">Treatment- </w:t>
      </w:r>
      <w:r>
        <w:rPr>
          <w:rStyle w:val="Strong"/>
          <w:rFonts w:ascii="Arial" w:hAnsi="Arial" w:cs="Arial"/>
          <w:b w:val="0"/>
          <w:bCs w:val="0"/>
          <w:color w:val="000000"/>
        </w:rPr>
        <w:t>To correct the uneven occlusal cant, laser gingivectomy was performed following which the veneer preparations were refined and digitally scanned. The fluorotic lesions on the maxillary arch were rehabilitated using eight lithium disilicate veneers. The mandibular teeth were restored using direct composite veneers. A 3-month follow-up exhibited good aesthetics and patient satisfaction.</w:t>
      </w:r>
    </w:p>
    <w:p w14:paraId="62C048A0" w14:textId="77777777" w:rsidR="00E06805" w:rsidRPr="00A55815" w:rsidRDefault="00E06805" w:rsidP="00E06805">
      <w:pPr>
        <w:spacing w:line="480" w:lineRule="auto"/>
        <w:jc w:val="both"/>
        <w:rPr>
          <w:rFonts w:ascii="Arial" w:hAnsi="Arial" w:cs="Arial"/>
          <w:color w:val="000000" w:themeColor="text1"/>
          <w:kern w:val="0"/>
          <w:lang w:val="en-GB"/>
        </w:rPr>
      </w:pPr>
      <w:r w:rsidRPr="00A55815">
        <w:rPr>
          <w:rFonts w:ascii="Arial" w:hAnsi="Arial" w:cs="Arial"/>
          <w:b/>
          <w:bCs/>
          <w:color w:val="000000" w:themeColor="text1"/>
          <w:kern w:val="0"/>
          <w:lang w:val="en-GB"/>
        </w:rPr>
        <w:t>Conclusion</w:t>
      </w:r>
      <w:r w:rsidRPr="00A55815">
        <w:rPr>
          <w:rFonts w:ascii="Arial" w:hAnsi="Arial" w:cs="Arial"/>
          <w:color w:val="000000" w:themeColor="text1"/>
          <w:kern w:val="0"/>
          <w:lang w:val="en-GB"/>
        </w:rPr>
        <w:t xml:space="preserve">- </w:t>
      </w:r>
      <w:r w:rsidRPr="00A55815">
        <w:rPr>
          <w:rFonts w:ascii="Arial" w:hAnsi="Arial" w:cs="Arial"/>
          <w:color w:val="000000"/>
        </w:rPr>
        <w:t xml:space="preserve">The use of ceramic veneers in conjunction with laser gingival recontouring offers a predictable, minimally invasive solution for managing severe fluorosis stains, especially when aesthetic demands are high. Careful case selection, </w:t>
      </w:r>
      <w:r w:rsidRPr="00A55815">
        <w:rPr>
          <w:rFonts w:ascii="Arial" w:hAnsi="Arial" w:cs="Arial"/>
          <w:color w:val="000000"/>
        </w:rPr>
        <w:lastRenderedPageBreak/>
        <w:t>treatment planning, and adherence to adhesive protocols are critical to achieving long-term success.</w:t>
      </w:r>
    </w:p>
    <w:p w14:paraId="05AF09C1" w14:textId="77777777" w:rsidR="00E06805" w:rsidRPr="00A55815" w:rsidRDefault="00E06805" w:rsidP="00E06805">
      <w:pPr>
        <w:spacing w:line="480" w:lineRule="auto"/>
        <w:jc w:val="both"/>
        <w:rPr>
          <w:rFonts w:ascii="Arial" w:hAnsi="Arial" w:cs="Arial"/>
          <w:color w:val="000000" w:themeColor="text1"/>
          <w:lang w:val="en-US"/>
        </w:rPr>
      </w:pPr>
      <w:r w:rsidRPr="00A55815">
        <w:rPr>
          <w:rFonts w:ascii="Arial" w:hAnsi="Arial" w:cs="Arial"/>
          <w:b/>
          <w:bCs/>
          <w:color w:val="000000" w:themeColor="text1"/>
          <w:lang w:val="en-US"/>
        </w:rPr>
        <w:t>Clinical Significance</w:t>
      </w:r>
      <w:r w:rsidRPr="00A55815">
        <w:rPr>
          <w:rFonts w:ascii="Arial" w:hAnsi="Arial" w:cs="Arial"/>
          <w:color w:val="000000" w:themeColor="text1"/>
          <w:lang w:val="en-US"/>
        </w:rPr>
        <w:t xml:space="preserve">- </w:t>
      </w:r>
      <w:r w:rsidRPr="00A55815">
        <w:rPr>
          <w:rFonts w:ascii="Arial" w:hAnsi="Arial" w:cs="Arial"/>
          <w:color w:val="000000"/>
        </w:rPr>
        <w:t>This case underscores the importance of a</w:t>
      </w:r>
      <w:r w:rsidRPr="00A55815">
        <w:rPr>
          <w:rStyle w:val="apple-converted-space"/>
          <w:rFonts w:ascii="Arial" w:hAnsi="Arial" w:cs="Arial"/>
          <w:color w:val="000000"/>
        </w:rPr>
        <w:t> </w:t>
      </w:r>
      <w:r w:rsidRPr="00A55815">
        <w:rPr>
          <w:rStyle w:val="Strong"/>
          <w:rFonts w:ascii="Arial" w:hAnsi="Arial" w:cs="Arial"/>
          <w:color w:val="000000"/>
        </w:rPr>
        <w:t>multidisciplinary approach</w:t>
      </w:r>
      <w:r w:rsidRPr="00A55815">
        <w:rPr>
          <w:rStyle w:val="apple-converted-space"/>
          <w:rFonts w:ascii="Arial" w:hAnsi="Arial" w:cs="Arial"/>
          <w:color w:val="000000"/>
        </w:rPr>
        <w:t> </w:t>
      </w:r>
      <w:r w:rsidRPr="00A55815">
        <w:rPr>
          <w:rFonts w:ascii="Arial" w:hAnsi="Arial" w:cs="Arial"/>
          <w:color w:val="000000"/>
        </w:rPr>
        <w:t>combining soft tissue management and ceramic restoration in the aesthetic rehabilitation of fluorosed dentition.</w:t>
      </w:r>
      <w:r w:rsidRPr="00A55815">
        <w:rPr>
          <w:rStyle w:val="apple-converted-space"/>
          <w:rFonts w:ascii="Arial" w:hAnsi="Arial" w:cs="Arial"/>
          <w:color w:val="000000"/>
        </w:rPr>
        <w:t> </w:t>
      </w:r>
      <w:r w:rsidRPr="00A55815">
        <w:rPr>
          <w:rStyle w:val="Strong"/>
          <w:rFonts w:ascii="Arial" w:hAnsi="Arial" w:cs="Arial"/>
          <w:color w:val="000000"/>
        </w:rPr>
        <w:t>Ceramic veneers provide a durable and highly aesthetic option</w:t>
      </w:r>
      <w:r w:rsidRPr="00A55815">
        <w:rPr>
          <w:rStyle w:val="apple-converted-space"/>
          <w:rFonts w:ascii="Arial" w:hAnsi="Arial" w:cs="Arial"/>
          <w:color w:val="000000"/>
        </w:rPr>
        <w:t> </w:t>
      </w:r>
      <w:r w:rsidRPr="00A55815">
        <w:rPr>
          <w:rFonts w:ascii="Arial" w:hAnsi="Arial" w:cs="Arial"/>
          <w:color w:val="000000"/>
        </w:rPr>
        <w:t>for patients with intrinsic discoloration and enamel defects, restoring both function and confidence.</w:t>
      </w:r>
    </w:p>
    <w:p w14:paraId="2715EC9C" w14:textId="77777777" w:rsidR="00E06805" w:rsidRDefault="00E06805" w:rsidP="00E06805">
      <w:pPr>
        <w:spacing w:line="480" w:lineRule="auto"/>
        <w:jc w:val="both"/>
        <w:rPr>
          <w:rFonts w:ascii="Arial" w:hAnsi="Arial" w:cs="Arial"/>
          <w:color w:val="000000" w:themeColor="text1"/>
          <w:lang w:val="en-US"/>
        </w:rPr>
      </w:pPr>
    </w:p>
    <w:p w14:paraId="1C47CECB" w14:textId="7DCCC116" w:rsidR="00E06805" w:rsidRDefault="00E06805" w:rsidP="00B50261">
      <w:pPr>
        <w:spacing w:line="480" w:lineRule="auto"/>
        <w:jc w:val="both"/>
        <w:rPr>
          <w:rFonts w:ascii="Arial" w:hAnsi="Arial" w:cs="Arial"/>
          <w:color w:val="000000" w:themeColor="text1"/>
          <w:lang w:val="en-US"/>
        </w:rPr>
      </w:pPr>
      <w:r w:rsidRPr="00474541">
        <w:rPr>
          <w:rFonts w:ascii="Arial" w:hAnsi="Arial" w:cs="Arial"/>
          <w:b/>
          <w:color w:val="000000" w:themeColor="text1"/>
          <w:lang w:val="en-US"/>
        </w:rPr>
        <w:t>Keywords</w:t>
      </w:r>
      <w:r w:rsidR="00A91BA1" w:rsidRPr="00474541">
        <w:rPr>
          <w:rFonts w:ascii="Arial" w:hAnsi="Arial" w:cs="Arial"/>
          <w:b/>
          <w:color w:val="000000" w:themeColor="text1"/>
          <w:lang w:val="en-US"/>
        </w:rPr>
        <w:t>-</w:t>
      </w:r>
      <w:r w:rsidR="00A91BA1">
        <w:rPr>
          <w:rFonts w:ascii="Arial" w:hAnsi="Arial" w:cs="Arial"/>
          <w:color w:val="000000" w:themeColor="text1"/>
          <w:lang w:val="en-US"/>
        </w:rPr>
        <w:t xml:space="preserve"> </w:t>
      </w:r>
      <w:r w:rsidRPr="00A55815">
        <w:rPr>
          <w:rFonts w:ascii="Arial" w:hAnsi="Arial" w:cs="Arial"/>
          <w:color w:val="000000" w:themeColor="text1"/>
          <w:lang w:val="en-US"/>
        </w:rPr>
        <w:t>composit</w:t>
      </w:r>
      <w:r w:rsidR="00A91BA1">
        <w:rPr>
          <w:rFonts w:ascii="Arial" w:hAnsi="Arial" w:cs="Arial"/>
          <w:color w:val="000000" w:themeColor="text1"/>
          <w:lang w:val="en-US"/>
        </w:rPr>
        <w:t>e restoration,</w:t>
      </w:r>
      <w:r w:rsidR="00A91BA1" w:rsidRPr="00A91BA1">
        <w:rPr>
          <w:rFonts w:ascii="Arial" w:hAnsi="Arial" w:cs="Arial"/>
          <w:color w:val="000000" w:themeColor="text1"/>
          <w:lang w:val="en-US"/>
        </w:rPr>
        <w:t xml:space="preserve"> </w:t>
      </w:r>
      <w:r w:rsidR="00A91BA1">
        <w:rPr>
          <w:rFonts w:ascii="Arial" w:hAnsi="Arial" w:cs="Arial"/>
          <w:color w:val="000000" w:themeColor="text1"/>
          <w:lang w:val="en-US"/>
        </w:rPr>
        <w:t xml:space="preserve">dental </w:t>
      </w:r>
      <w:r w:rsidR="00A91BA1" w:rsidRPr="00A55815">
        <w:rPr>
          <w:rFonts w:ascii="Arial" w:hAnsi="Arial" w:cs="Arial"/>
          <w:color w:val="000000" w:themeColor="text1"/>
          <w:lang w:val="en-US"/>
        </w:rPr>
        <w:t>fluorosis</w:t>
      </w:r>
      <w:r w:rsidR="00A91BA1">
        <w:rPr>
          <w:rFonts w:ascii="Arial" w:hAnsi="Arial" w:cs="Arial"/>
          <w:color w:val="000000" w:themeColor="text1"/>
          <w:lang w:val="en-US"/>
        </w:rPr>
        <w:t xml:space="preserve">, </w:t>
      </w:r>
      <w:proofErr w:type="spellStart"/>
      <w:r w:rsidR="00A91BA1">
        <w:rPr>
          <w:rFonts w:ascii="Arial" w:hAnsi="Arial" w:cs="Arial"/>
          <w:color w:val="000000" w:themeColor="text1"/>
          <w:lang w:val="en-US"/>
        </w:rPr>
        <w:t>discolouration</w:t>
      </w:r>
      <w:proofErr w:type="spellEnd"/>
      <w:r w:rsidR="00A91BA1">
        <w:rPr>
          <w:rFonts w:ascii="Arial" w:hAnsi="Arial" w:cs="Arial"/>
          <w:color w:val="000000" w:themeColor="text1"/>
          <w:lang w:val="en-US"/>
        </w:rPr>
        <w:t xml:space="preserve">, dental veneers, direct veneer, </w:t>
      </w:r>
      <w:r w:rsidR="00A91BA1" w:rsidRPr="00A55815">
        <w:rPr>
          <w:rFonts w:ascii="Arial" w:hAnsi="Arial" w:cs="Arial"/>
          <w:color w:val="000000" w:themeColor="text1"/>
          <w:lang w:val="en-US"/>
        </w:rPr>
        <w:t>lithium disilicate</w:t>
      </w:r>
    </w:p>
    <w:p w14:paraId="21AC2223" w14:textId="77777777" w:rsidR="00E06805" w:rsidRPr="00E06805" w:rsidRDefault="00E06805" w:rsidP="00B50261">
      <w:pPr>
        <w:spacing w:line="480" w:lineRule="auto"/>
        <w:jc w:val="both"/>
        <w:rPr>
          <w:rFonts w:ascii="Arial" w:hAnsi="Arial" w:cs="Arial"/>
          <w:color w:val="000000" w:themeColor="text1"/>
          <w:lang w:val="en-US"/>
        </w:rPr>
      </w:pPr>
    </w:p>
    <w:p w14:paraId="2B8CAE1C" w14:textId="20C0B761" w:rsidR="00D4629C" w:rsidRPr="00B50261" w:rsidRDefault="00D4629C" w:rsidP="00B50261">
      <w:pPr>
        <w:spacing w:line="480" w:lineRule="auto"/>
        <w:jc w:val="both"/>
        <w:rPr>
          <w:rFonts w:ascii="Arial" w:hAnsi="Arial" w:cs="Arial"/>
          <w:b/>
          <w:bCs/>
          <w:lang w:val="en-US"/>
        </w:rPr>
      </w:pPr>
      <w:r w:rsidRPr="00B50261">
        <w:rPr>
          <w:rFonts w:ascii="Arial" w:hAnsi="Arial" w:cs="Arial"/>
          <w:b/>
          <w:bCs/>
          <w:lang w:val="en-US"/>
        </w:rPr>
        <w:t>INTRODUCTION</w:t>
      </w:r>
    </w:p>
    <w:p w14:paraId="7BEEFDF4" w14:textId="30287CE5" w:rsidR="00D4629C" w:rsidRPr="00B50261" w:rsidRDefault="00523A7E" w:rsidP="00B50261">
      <w:pPr>
        <w:spacing w:line="480" w:lineRule="auto"/>
        <w:jc w:val="both"/>
        <w:rPr>
          <w:rFonts w:ascii="Arial" w:hAnsi="Arial" w:cs="Arial"/>
          <w:b/>
          <w:bCs/>
          <w:lang w:val="en-US"/>
        </w:rPr>
      </w:pPr>
      <w:r w:rsidRPr="00B50261">
        <w:rPr>
          <w:rFonts w:ascii="Arial" w:hAnsi="Arial" w:cs="Arial"/>
          <w:kern w:val="0"/>
          <w:lang w:val="en-GB"/>
        </w:rPr>
        <w:t>Dental fluorosis frequently impacts both primary and permanent teeth, but the consequences are typically more significant for permanent teeth because they are lasting and irreversible</w:t>
      </w:r>
      <w:r w:rsidR="004729F1" w:rsidRPr="00B50261">
        <w:rPr>
          <w:rFonts w:ascii="Arial" w:hAnsi="Arial" w:cs="Arial"/>
          <w:kern w:val="0"/>
          <w:lang w:val="en-GB"/>
        </w:rPr>
        <w:t xml:space="preserve"> </w:t>
      </w:r>
      <w:r w:rsidR="00C0069F" w:rsidRPr="00B50261">
        <w:rPr>
          <w:rFonts w:ascii="Arial" w:hAnsi="Arial" w:cs="Arial"/>
          <w:kern w:val="0"/>
          <w:vertAlign w:val="superscript"/>
          <w:lang w:val="en-GB"/>
        </w:rPr>
        <w:t>1</w:t>
      </w:r>
      <w:r w:rsidR="00AC1BCA" w:rsidRPr="00B50261">
        <w:rPr>
          <w:rFonts w:ascii="Arial" w:hAnsi="Arial" w:cs="Arial"/>
          <w:kern w:val="0"/>
          <w:lang w:val="en-GB"/>
        </w:rPr>
        <w:t>.</w:t>
      </w:r>
      <w:r w:rsidR="00C0069F" w:rsidRPr="00B50261">
        <w:rPr>
          <w:rFonts w:ascii="Arial" w:hAnsi="Arial" w:cs="Arial"/>
          <w:kern w:val="0"/>
          <w:lang w:val="en-GB"/>
        </w:rPr>
        <w:t xml:space="preserve"> </w:t>
      </w:r>
      <w:r w:rsidR="004729F1" w:rsidRPr="00B50261">
        <w:rPr>
          <w:rFonts w:ascii="Arial" w:hAnsi="Arial" w:cs="Arial"/>
          <w:kern w:val="0"/>
          <w:lang w:val="en-GB"/>
        </w:rPr>
        <w:t>High fluoride consumption is linked to the onset of certain disorders, with their severity depending on the timing, duration, and level of exposure. Based on these factors, potential health effects may include dental fluorosis, skeletal fluorosis, and fluoride toxicity</w:t>
      </w:r>
      <w:r w:rsidR="00AC1BCA" w:rsidRPr="00B50261">
        <w:rPr>
          <w:rFonts w:ascii="Arial" w:hAnsi="Arial" w:cs="Arial"/>
          <w:kern w:val="0"/>
          <w:lang w:val="en-GB"/>
        </w:rPr>
        <w:t xml:space="preserve"> </w:t>
      </w:r>
      <w:r w:rsidR="00005B14" w:rsidRPr="00B50261">
        <w:rPr>
          <w:rFonts w:ascii="Arial" w:hAnsi="Arial" w:cs="Arial"/>
          <w:kern w:val="0"/>
          <w:vertAlign w:val="superscript"/>
          <w:lang w:val="en-GB"/>
        </w:rPr>
        <w:t>2</w:t>
      </w:r>
      <w:r w:rsidR="00AC1BCA" w:rsidRPr="00B50261">
        <w:rPr>
          <w:rFonts w:ascii="Arial" w:hAnsi="Arial" w:cs="Arial"/>
          <w:kern w:val="0"/>
          <w:lang w:val="en-GB"/>
        </w:rPr>
        <w:t>.</w:t>
      </w:r>
      <w:r w:rsidR="00615A1F" w:rsidRPr="00B50261">
        <w:rPr>
          <w:rFonts w:ascii="Arial" w:hAnsi="Arial" w:cs="Arial"/>
          <w:kern w:val="0"/>
          <w:lang w:val="en-GB"/>
        </w:rPr>
        <w:t xml:space="preserve"> In mild dental fluorosis cases, the enamel maintains structural integrity and functionality while exhibiting hypomineralized striations and diffuse opacities. Severe manifestations present with compromised enamel microstructure, characterized by surface porosity, focal pit defects, and intrinsic staining</w:t>
      </w:r>
      <w:r w:rsidR="00AA6DB7" w:rsidRPr="00B50261">
        <w:rPr>
          <w:rFonts w:ascii="Arial" w:hAnsi="Arial" w:cs="Arial"/>
          <w:kern w:val="0"/>
          <w:lang w:val="en-GB"/>
        </w:rPr>
        <w:t xml:space="preserve"> </w:t>
      </w:r>
      <w:r w:rsidR="00065898" w:rsidRPr="00B50261">
        <w:rPr>
          <w:rFonts w:ascii="Arial" w:hAnsi="Arial" w:cs="Arial"/>
          <w:kern w:val="0"/>
          <w:vertAlign w:val="superscript"/>
          <w:lang w:val="en-GB"/>
        </w:rPr>
        <w:t>3</w:t>
      </w:r>
      <w:r w:rsidR="00AA6DB7" w:rsidRPr="00B50261">
        <w:rPr>
          <w:rFonts w:ascii="Arial" w:hAnsi="Arial" w:cs="Arial"/>
          <w:kern w:val="0"/>
          <w:lang w:val="en-GB"/>
        </w:rPr>
        <w:t>.</w:t>
      </w:r>
      <w:r w:rsidR="00615A1F" w:rsidRPr="00B50261">
        <w:rPr>
          <w:rFonts w:ascii="Arial" w:hAnsi="Arial" w:cs="Arial"/>
          <w:kern w:val="0"/>
          <w:lang w:val="en-GB"/>
        </w:rPr>
        <w:t xml:space="preserve"> This hypomineralized enamel demonstrates reduced fracture resistance, predisposing to mechanical breakdown, with epidemiological evidence indicating a positive correlation between severe fluorosis and elevated caries prevalence</w:t>
      </w:r>
      <w:r w:rsidR="00C666F3" w:rsidRPr="00B50261">
        <w:rPr>
          <w:rFonts w:ascii="Arial" w:hAnsi="Arial" w:cs="Arial"/>
          <w:kern w:val="0"/>
          <w:lang w:val="en-GB"/>
        </w:rPr>
        <w:t xml:space="preserve"> </w:t>
      </w:r>
      <w:r w:rsidR="00C666F3" w:rsidRPr="00B50261">
        <w:rPr>
          <w:rFonts w:ascii="Arial" w:hAnsi="Arial" w:cs="Arial"/>
          <w:kern w:val="0"/>
          <w:vertAlign w:val="superscript"/>
          <w:lang w:val="en-GB"/>
        </w:rPr>
        <w:t>4</w:t>
      </w:r>
      <w:r w:rsidR="006B0FB6" w:rsidRPr="00B50261">
        <w:rPr>
          <w:rFonts w:ascii="Arial" w:hAnsi="Arial" w:cs="Arial"/>
          <w:kern w:val="0"/>
          <w:vertAlign w:val="superscript"/>
          <w:lang w:val="en-GB"/>
        </w:rPr>
        <w:t>,</w:t>
      </w:r>
      <w:r w:rsidR="00C666F3" w:rsidRPr="00B50261">
        <w:rPr>
          <w:rFonts w:ascii="Arial" w:hAnsi="Arial" w:cs="Arial"/>
          <w:kern w:val="0"/>
          <w:vertAlign w:val="superscript"/>
          <w:lang w:val="en-GB"/>
        </w:rPr>
        <w:t>5</w:t>
      </w:r>
      <w:r w:rsidR="00AA6DB7" w:rsidRPr="00B50261">
        <w:rPr>
          <w:rFonts w:ascii="Arial" w:hAnsi="Arial" w:cs="Arial"/>
          <w:kern w:val="0"/>
          <w:lang w:val="en-GB"/>
        </w:rPr>
        <w:t>.</w:t>
      </w:r>
    </w:p>
    <w:p w14:paraId="3A21DA2D" w14:textId="77777777" w:rsidR="00D4629C" w:rsidRPr="00B50261" w:rsidRDefault="00D4629C" w:rsidP="00B50261">
      <w:pPr>
        <w:spacing w:line="480" w:lineRule="auto"/>
        <w:jc w:val="both"/>
        <w:rPr>
          <w:rFonts w:ascii="Arial" w:hAnsi="Arial" w:cs="Arial"/>
          <w:b/>
          <w:bCs/>
          <w:lang w:val="en-US"/>
        </w:rPr>
      </w:pPr>
    </w:p>
    <w:p w14:paraId="4F33E65D" w14:textId="3288B949" w:rsidR="005F576C" w:rsidRPr="00B50261" w:rsidRDefault="005F576C" w:rsidP="00B50261">
      <w:pPr>
        <w:spacing w:line="480" w:lineRule="auto"/>
        <w:jc w:val="both"/>
        <w:rPr>
          <w:rFonts w:ascii="Arial" w:hAnsi="Arial" w:cs="Arial"/>
          <w:b/>
          <w:bCs/>
          <w:color w:val="000000" w:themeColor="text1"/>
          <w:lang w:val="en-US"/>
        </w:rPr>
      </w:pPr>
      <w:r w:rsidRPr="00B50261">
        <w:rPr>
          <w:rFonts w:ascii="Arial" w:hAnsi="Arial" w:cs="Arial"/>
          <w:color w:val="000000" w:themeColor="text1"/>
          <w:kern w:val="0"/>
          <w:lang w:val="en-GB"/>
        </w:rPr>
        <w:lastRenderedPageBreak/>
        <w:t>Multiple indices have been established in the literature to grade dental fluorosis severity. Among these, the Thylstrup and Fejerskov Index (TFI), introduced in 1978, remains a widely utilized classification system</w:t>
      </w:r>
      <w:r w:rsidR="00AA6DB7" w:rsidRPr="00B50261">
        <w:rPr>
          <w:rFonts w:ascii="Arial" w:hAnsi="Arial" w:cs="Arial"/>
          <w:color w:val="000000" w:themeColor="text1"/>
          <w:kern w:val="0"/>
          <w:lang w:val="en-GB"/>
        </w:rPr>
        <w:t xml:space="preserve"> </w:t>
      </w:r>
      <w:r w:rsidR="00AA6DB7" w:rsidRPr="00B50261">
        <w:rPr>
          <w:rFonts w:ascii="Arial" w:hAnsi="Arial" w:cs="Arial"/>
          <w:color w:val="000000" w:themeColor="text1"/>
          <w:kern w:val="0"/>
          <w:vertAlign w:val="superscript"/>
          <w:lang w:val="en-GB"/>
        </w:rPr>
        <w:t>6</w:t>
      </w:r>
      <w:r w:rsidR="00AA6DB7" w:rsidRPr="00B50261">
        <w:rPr>
          <w:rFonts w:ascii="Arial" w:hAnsi="Arial" w:cs="Arial"/>
          <w:color w:val="000000" w:themeColor="text1"/>
          <w:kern w:val="0"/>
          <w:lang w:val="en-GB"/>
        </w:rPr>
        <w:t xml:space="preserve">. </w:t>
      </w:r>
      <w:r w:rsidRPr="00B50261">
        <w:rPr>
          <w:rFonts w:ascii="Arial" w:hAnsi="Arial" w:cs="Arial"/>
          <w:color w:val="000000" w:themeColor="text1"/>
          <w:kern w:val="0"/>
          <w:lang w:val="en-GB"/>
        </w:rPr>
        <w:t xml:space="preserve">The TFI categorizes fluorosis severity according to distinct clinical enamel </w:t>
      </w:r>
      <w:r w:rsidR="00801BCD" w:rsidRPr="00B50261">
        <w:rPr>
          <w:rFonts w:ascii="Arial" w:hAnsi="Arial" w:cs="Arial"/>
          <w:color w:val="000000" w:themeColor="text1"/>
          <w:kern w:val="0"/>
          <w:lang w:val="en-GB"/>
        </w:rPr>
        <w:t>manifestations. This</w:t>
      </w:r>
      <w:r w:rsidRPr="00B50261">
        <w:rPr>
          <w:rFonts w:ascii="Arial" w:hAnsi="Arial" w:cs="Arial"/>
          <w:color w:val="000000" w:themeColor="text1"/>
          <w:kern w:val="0"/>
          <w:lang w:val="en-GB"/>
        </w:rPr>
        <w:t xml:space="preserve"> system demonstrates strong biological validity, as its clinical criteria directly correspond to underlying histopathological enamel changes</w:t>
      </w:r>
      <w:r w:rsidR="00AA6DB7" w:rsidRPr="00B50261">
        <w:rPr>
          <w:rFonts w:ascii="Arial" w:hAnsi="Arial" w:cs="Arial"/>
          <w:color w:val="000000" w:themeColor="text1"/>
          <w:kern w:val="0"/>
          <w:lang w:val="en-GB"/>
        </w:rPr>
        <w:t xml:space="preserve"> </w:t>
      </w:r>
      <w:r w:rsidR="00AA6DB7" w:rsidRPr="00B50261">
        <w:rPr>
          <w:rFonts w:ascii="Arial" w:hAnsi="Arial" w:cs="Arial"/>
          <w:color w:val="000000" w:themeColor="text1"/>
          <w:kern w:val="0"/>
          <w:vertAlign w:val="superscript"/>
          <w:lang w:val="en-GB"/>
        </w:rPr>
        <w:t>7</w:t>
      </w:r>
      <w:r w:rsidR="00AA6DB7" w:rsidRPr="00B50261">
        <w:rPr>
          <w:rFonts w:ascii="Arial" w:hAnsi="Arial" w:cs="Arial"/>
          <w:color w:val="000000" w:themeColor="text1"/>
          <w:kern w:val="0"/>
          <w:lang w:val="en-GB"/>
        </w:rPr>
        <w:t>.</w:t>
      </w:r>
    </w:p>
    <w:p w14:paraId="372DE687" w14:textId="5098F071" w:rsidR="00230302" w:rsidRPr="00B50261" w:rsidRDefault="00230302" w:rsidP="00B50261">
      <w:pPr>
        <w:spacing w:line="480" w:lineRule="auto"/>
        <w:jc w:val="both"/>
        <w:rPr>
          <w:rFonts w:ascii="Arial" w:hAnsi="Arial" w:cs="Arial"/>
          <w:b/>
          <w:bCs/>
          <w:lang w:val="en-US"/>
        </w:rPr>
      </w:pPr>
    </w:p>
    <w:p w14:paraId="34D35FBE" w14:textId="7BD0E242" w:rsidR="00230302" w:rsidRPr="00B50261" w:rsidRDefault="00230302" w:rsidP="00B50261">
      <w:pPr>
        <w:spacing w:line="480" w:lineRule="auto"/>
        <w:jc w:val="both"/>
        <w:rPr>
          <w:rFonts w:ascii="Arial" w:hAnsi="Arial" w:cs="Arial"/>
          <w:lang w:val="en-US"/>
        </w:rPr>
      </w:pPr>
      <w:r w:rsidRPr="00B50261">
        <w:rPr>
          <w:rFonts w:ascii="Arial" w:hAnsi="Arial" w:cs="Arial"/>
          <w:lang w:val="en-US"/>
        </w:rPr>
        <w:t xml:space="preserve">This case report describes </w:t>
      </w:r>
      <w:r w:rsidR="00A2332B" w:rsidRPr="00B50261">
        <w:rPr>
          <w:rFonts w:ascii="Arial" w:hAnsi="Arial" w:cs="Arial"/>
          <w:lang w:val="en-US"/>
        </w:rPr>
        <w:t xml:space="preserve">the comprehensive </w:t>
      </w:r>
      <w:r w:rsidR="00B8103E">
        <w:rPr>
          <w:rFonts w:ascii="Arial" w:hAnsi="Arial" w:cs="Arial"/>
          <w:lang w:val="en-US"/>
        </w:rPr>
        <w:t xml:space="preserve">interdisciplinary </w:t>
      </w:r>
      <w:r w:rsidR="00A2332B" w:rsidRPr="00B50261">
        <w:rPr>
          <w:rFonts w:ascii="Arial" w:hAnsi="Arial" w:cs="Arial"/>
          <w:lang w:val="en-US"/>
        </w:rPr>
        <w:t xml:space="preserve">management of severely </w:t>
      </w:r>
      <w:proofErr w:type="spellStart"/>
      <w:r w:rsidR="00A2332B" w:rsidRPr="00B50261">
        <w:rPr>
          <w:rFonts w:ascii="Arial" w:hAnsi="Arial" w:cs="Arial"/>
          <w:lang w:val="en-US"/>
        </w:rPr>
        <w:t>fluorosed</w:t>
      </w:r>
      <w:proofErr w:type="spellEnd"/>
      <w:r w:rsidR="00A2332B" w:rsidRPr="00B50261">
        <w:rPr>
          <w:rFonts w:ascii="Arial" w:hAnsi="Arial" w:cs="Arial"/>
          <w:lang w:val="en-US"/>
        </w:rPr>
        <w:t xml:space="preserve"> teeth,</w:t>
      </w:r>
      <w:r w:rsidR="000C7985" w:rsidRPr="00B50261">
        <w:rPr>
          <w:rFonts w:ascii="Arial" w:hAnsi="Arial" w:cs="Arial"/>
          <w:lang w:val="en-US"/>
        </w:rPr>
        <w:t xml:space="preserve"> involving </w:t>
      </w:r>
      <w:proofErr w:type="spellStart"/>
      <w:r w:rsidR="000C7985" w:rsidRPr="00B50261">
        <w:rPr>
          <w:rFonts w:ascii="Arial" w:hAnsi="Arial" w:cs="Arial"/>
          <w:lang w:val="en-US"/>
        </w:rPr>
        <w:t>perio</w:t>
      </w:r>
      <w:proofErr w:type="spellEnd"/>
      <w:r w:rsidR="000C7985" w:rsidRPr="00B50261">
        <w:rPr>
          <w:rFonts w:ascii="Arial" w:hAnsi="Arial" w:cs="Arial"/>
          <w:lang w:val="en-US"/>
        </w:rPr>
        <w:t>-esthetics, digital dentistry</w:t>
      </w:r>
      <w:r w:rsidR="003C0855" w:rsidRPr="00B50261">
        <w:rPr>
          <w:rFonts w:ascii="Arial" w:hAnsi="Arial" w:cs="Arial"/>
          <w:lang w:val="en-US"/>
        </w:rPr>
        <w:t xml:space="preserve">, ceramic </w:t>
      </w:r>
      <w:r w:rsidR="000C7985" w:rsidRPr="00B50261">
        <w:rPr>
          <w:rFonts w:ascii="Arial" w:hAnsi="Arial" w:cs="Arial"/>
          <w:lang w:val="en-US"/>
        </w:rPr>
        <w:t>veneers</w:t>
      </w:r>
      <w:r w:rsidR="003C0855" w:rsidRPr="00B50261">
        <w:rPr>
          <w:rFonts w:ascii="Arial" w:hAnsi="Arial" w:cs="Arial"/>
          <w:lang w:val="en-US"/>
        </w:rPr>
        <w:t xml:space="preserve"> and direct composite veneers.</w:t>
      </w:r>
    </w:p>
    <w:p w14:paraId="7D5F1500" w14:textId="77777777" w:rsidR="00230302" w:rsidRPr="00B50261" w:rsidRDefault="00230302" w:rsidP="00B50261">
      <w:pPr>
        <w:spacing w:line="480" w:lineRule="auto"/>
        <w:jc w:val="both"/>
        <w:rPr>
          <w:rFonts w:ascii="Arial" w:hAnsi="Arial" w:cs="Arial"/>
          <w:lang w:val="en-US"/>
        </w:rPr>
      </w:pPr>
    </w:p>
    <w:p w14:paraId="214E505D" w14:textId="32B26750" w:rsidR="00D4629C" w:rsidRPr="00B50261" w:rsidRDefault="00D4629C" w:rsidP="00B50261">
      <w:pPr>
        <w:spacing w:line="480" w:lineRule="auto"/>
        <w:jc w:val="both"/>
        <w:rPr>
          <w:rFonts w:ascii="Arial" w:hAnsi="Arial" w:cs="Arial"/>
          <w:b/>
          <w:bCs/>
          <w:lang w:val="en-US"/>
        </w:rPr>
      </w:pPr>
      <w:r w:rsidRPr="00B50261">
        <w:rPr>
          <w:rFonts w:ascii="Arial" w:hAnsi="Arial" w:cs="Arial"/>
          <w:b/>
          <w:bCs/>
          <w:lang w:val="en-US"/>
        </w:rPr>
        <w:t>C</w:t>
      </w:r>
      <w:r w:rsidR="00116D77" w:rsidRPr="00B50261">
        <w:rPr>
          <w:rFonts w:ascii="Arial" w:hAnsi="Arial" w:cs="Arial"/>
          <w:b/>
          <w:bCs/>
          <w:lang w:val="en-US"/>
        </w:rPr>
        <w:t>LINICAL</w:t>
      </w:r>
      <w:r w:rsidRPr="00B50261">
        <w:rPr>
          <w:rFonts w:ascii="Arial" w:hAnsi="Arial" w:cs="Arial"/>
          <w:b/>
          <w:bCs/>
          <w:lang w:val="en-US"/>
        </w:rPr>
        <w:t xml:space="preserve"> REPORT</w:t>
      </w:r>
    </w:p>
    <w:p w14:paraId="413D8D65" w14:textId="617ECC1C" w:rsidR="008A0F81" w:rsidRPr="00B50261" w:rsidRDefault="002E77C3" w:rsidP="00B50261">
      <w:pPr>
        <w:spacing w:line="480" w:lineRule="auto"/>
        <w:jc w:val="both"/>
        <w:rPr>
          <w:rFonts w:ascii="Arial" w:hAnsi="Arial" w:cs="Arial"/>
          <w:lang w:val="en-US"/>
        </w:rPr>
      </w:pPr>
      <w:r w:rsidRPr="00B50261">
        <w:rPr>
          <w:rFonts w:ascii="Arial" w:hAnsi="Arial" w:cs="Arial"/>
          <w:lang w:val="en-US"/>
        </w:rPr>
        <w:t xml:space="preserve">A 26-year-old female patient reported to the Department of Conservative Dentistry and Endodontics with a chief complaint of generalized brownish discoloration of her teeth. </w:t>
      </w:r>
      <w:r w:rsidR="008678A3" w:rsidRPr="00B50261">
        <w:rPr>
          <w:rFonts w:ascii="Arial" w:hAnsi="Arial" w:cs="Arial"/>
          <w:lang w:val="en-US"/>
        </w:rPr>
        <w:t xml:space="preserve">Patient </w:t>
      </w:r>
      <w:r w:rsidR="002A2832" w:rsidRPr="00B50261">
        <w:rPr>
          <w:rFonts w:ascii="Arial" w:hAnsi="Arial" w:cs="Arial"/>
          <w:lang w:val="en-US"/>
        </w:rPr>
        <w:t xml:space="preserve">is a </w:t>
      </w:r>
      <w:r w:rsidR="00242D2F" w:rsidRPr="00B50261">
        <w:rPr>
          <w:rFonts w:ascii="Arial" w:hAnsi="Arial" w:cs="Arial"/>
          <w:lang w:val="en-US"/>
        </w:rPr>
        <w:t xml:space="preserve">native of a </w:t>
      </w:r>
      <w:proofErr w:type="spellStart"/>
      <w:r w:rsidR="00BE583A" w:rsidRPr="00B50261">
        <w:rPr>
          <w:rFonts w:ascii="Arial" w:hAnsi="Arial" w:cs="Arial"/>
          <w:lang w:val="en-US"/>
        </w:rPr>
        <w:t>Chikkaballapur</w:t>
      </w:r>
      <w:proofErr w:type="spellEnd"/>
      <w:r w:rsidR="00BE583A" w:rsidRPr="00B50261">
        <w:rPr>
          <w:rFonts w:ascii="Arial" w:hAnsi="Arial" w:cs="Arial"/>
          <w:lang w:val="en-US"/>
        </w:rPr>
        <w:t xml:space="preserve"> (</w:t>
      </w:r>
      <w:r w:rsidR="009A3EF4" w:rsidRPr="00B50261">
        <w:rPr>
          <w:rFonts w:ascii="Arial" w:hAnsi="Arial" w:cs="Arial"/>
          <w:lang w:val="en-US"/>
        </w:rPr>
        <w:t>district with known high fluoride content in water)</w:t>
      </w:r>
      <w:r w:rsidR="00242D2F" w:rsidRPr="00B50261">
        <w:rPr>
          <w:rFonts w:ascii="Arial" w:hAnsi="Arial" w:cs="Arial"/>
          <w:lang w:val="en-US"/>
        </w:rPr>
        <w:t>.</w:t>
      </w:r>
      <w:r w:rsidR="006D0D4C" w:rsidRPr="00B50261">
        <w:rPr>
          <w:rFonts w:ascii="Arial" w:hAnsi="Arial" w:cs="Arial"/>
          <w:lang w:val="en-US"/>
        </w:rPr>
        <w:t xml:space="preserve"> Her medical history was non-contributory. Patient did not have </w:t>
      </w:r>
      <w:r w:rsidR="005F411E" w:rsidRPr="00B50261">
        <w:rPr>
          <w:rFonts w:ascii="Arial" w:hAnsi="Arial" w:cs="Arial"/>
          <w:lang w:val="en-US"/>
        </w:rPr>
        <w:t>any allergy to medicine and also did not report any smoking or drinking habit.</w:t>
      </w:r>
      <w:r w:rsidR="00242D2F" w:rsidRPr="00B50261">
        <w:rPr>
          <w:rFonts w:ascii="Arial" w:hAnsi="Arial" w:cs="Arial"/>
          <w:lang w:val="en-US"/>
        </w:rPr>
        <w:t xml:space="preserve"> </w:t>
      </w:r>
    </w:p>
    <w:p w14:paraId="510042F3" w14:textId="77777777" w:rsidR="00292F58" w:rsidRPr="00B50261" w:rsidRDefault="00292F58" w:rsidP="00B50261">
      <w:pPr>
        <w:spacing w:line="480" w:lineRule="auto"/>
        <w:jc w:val="both"/>
        <w:rPr>
          <w:rFonts w:ascii="Arial" w:hAnsi="Arial" w:cs="Arial"/>
          <w:i/>
          <w:iCs/>
          <w:lang w:val="en-US"/>
        </w:rPr>
      </w:pPr>
    </w:p>
    <w:p w14:paraId="76129740" w14:textId="07AB4845" w:rsidR="008A0F81" w:rsidRPr="00B50261" w:rsidRDefault="008A0F81" w:rsidP="00B50261">
      <w:pPr>
        <w:spacing w:line="480" w:lineRule="auto"/>
        <w:jc w:val="both"/>
        <w:rPr>
          <w:rFonts w:ascii="Arial" w:hAnsi="Arial" w:cs="Arial"/>
          <w:i/>
          <w:iCs/>
          <w:lang w:val="en-US"/>
        </w:rPr>
      </w:pPr>
      <w:r w:rsidRPr="00B50261">
        <w:rPr>
          <w:rFonts w:ascii="Arial" w:hAnsi="Arial" w:cs="Arial"/>
          <w:i/>
          <w:iCs/>
          <w:lang w:val="en-US"/>
        </w:rPr>
        <w:t>Intraoral Examination</w:t>
      </w:r>
    </w:p>
    <w:p w14:paraId="04B24742" w14:textId="22AF2803" w:rsidR="00D4629C" w:rsidRPr="00B50261" w:rsidRDefault="00900173" w:rsidP="00B50261">
      <w:pPr>
        <w:spacing w:line="480" w:lineRule="auto"/>
        <w:jc w:val="both"/>
        <w:rPr>
          <w:rFonts w:ascii="Arial" w:hAnsi="Arial" w:cs="Arial"/>
          <w:lang w:val="en-US"/>
        </w:rPr>
      </w:pPr>
      <w:r w:rsidRPr="00B50261">
        <w:rPr>
          <w:rFonts w:ascii="Arial" w:hAnsi="Arial" w:cs="Arial"/>
          <w:lang w:val="en-US"/>
        </w:rPr>
        <w:t xml:space="preserve">The </w:t>
      </w:r>
      <w:r w:rsidR="00B817CC" w:rsidRPr="00B50261">
        <w:rPr>
          <w:rFonts w:ascii="Arial" w:hAnsi="Arial" w:cs="Arial"/>
          <w:lang w:val="en-US"/>
        </w:rPr>
        <w:t xml:space="preserve">oral hygiene of the patient was satisfactory with moderate plaque accumulation. </w:t>
      </w:r>
      <w:r w:rsidR="00297488" w:rsidRPr="00B50261">
        <w:rPr>
          <w:rFonts w:ascii="Arial" w:hAnsi="Arial" w:cs="Arial"/>
          <w:lang w:val="en-US"/>
        </w:rPr>
        <w:t xml:space="preserve">Gingival and periodontal health were </w:t>
      </w:r>
      <w:r w:rsidR="00A87AF1" w:rsidRPr="00B50261">
        <w:rPr>
          <w:rFonts w:ascii="Arial" w:hAnsi="Arial" w:cs="Arial"/>
          <w:lang w:val="en-US"/>
        </w:rPr>
        <w:t>satisfactory</w:t>
      </w:r>
      <w:r w:rsidR="00297488" w:rsidRPr="00B50261">
        <w:rPr>
          <w:rFonts w:ascii="Arial" w:hAnsi="Arial" w:cs="Arial"/>
          <w:lang w:val="en-US"/>
        </w:rPr>
        <w:t xml:space="preserve">. No bleeding on probing was noted. </w:t>
      </w:r>
      <w:r w:rsidR="0082773D" w:rsidRPr="00B50261">
        <w:rPr>
          <w:rFonts w:ascii="Arial" w:hAnsi="Arial" w:cs="Arial"/>
          <w:lang w:val="en-US"/>
        </w:rPr>
        <w:t xml:space="preserve">Slight gingival </w:t>
      </w:r>
      <w:r w:rsidR="000410B3" w:rsidRPr="00B50261">
        <w:rPr>
          <w:rFonts w:ascii="Arial" w:hAnsi="Arial" w:cs="Arial"/>
          <w:lang w:val="en-US"/>
        </w:rPr>
        <w:t xml:space="preserve">zenith </w:t>
      </w:r>
      <w:r w:rsidR="0082773D" w:rsidRPr="00B50261">
        <w:rPr>
          <w:rFonts w:ascii="Arial" w:hAnsi="Arial" w:cs="Arial"/>
          <w:lang w:val="en-US"/>
        </w:rPr>
        <w:t>discrep</w:t>
      </w:r>
      <w:r w:rsidR="000410B3" w:rsidRPr="00B50261">
        <w:rPr>
          <w:rFonts w:ascii="Arial" w:hAnsi="Arial" w:cs="Arial"/>
          <w:lang w:val="en-US"/>
        </w:rPr>
        <w:t>a</w:t>
      </w:r>
      <w:r w:rsidR="0082773D" w:rsidRPr="00B50261">
        <w:rPr>
          <w:rFonts w:ascii="Arial" w:hAnsi="Arial" w:cs="Arial"/>
          <w:lang w:val="en-US"/>
        </w:rPr>
        <w:t xml:space="preserve">ncies were </w:t>
      </w:r>
      <w:r w:rsidR="000410B3" w:rsidRPr="00B50261">
        <w:rPr>
          <w:rFonts w:ascii="Arial" w:hAnsi="Arial" w:cs="Arial"/>
          <w:lang w:val="en-US"/>
        </w:rPr>
        <w:t>noted</w:t>
      </w:r>
      <w:r w:rsidR="008F5899" w:rsidRPr="00B50261">
        <w:rPr>
          <w:rFonts w:ascii="Arial" w:hAnsi="Arial" w:cs="Arial"/>
          <w:lang w:val="en-US"/>
        </w:rPr>
        <w:t>.</w:t>
      </w:r>
      <w:r w:rsidR="000410B3" w:rsidRPr="00B50261">
        <w:rPr>
          <w:rFonts w:ascii="Arial" w:hAnsi="Arial" w:cs="Arial"/>
          <w:lang w:val="en-US"/>
        </w:rPr>
        <w:t xml:space="preserve"> </w:t>
      </w:r>
      <w:r w:rsidR="00F85377" w:rsidRPr="00B50261">
        <w:rPr>
          <w:rFonts w:ascii="Arial" w:hAnsi="Arial" w:cs="Arial"/>
          <w:lang w:val="en-US"/>
        </w:rPr>
        <w:t xml:space="preserve">On clinical examination, </w:t>
      </w:r>
      <w:r w:rsidR="0069634F" w:rsidRPr="00B50261">
        <w:rPr>
          <w:rFonts w:ascii="Arial" w:hAnsi="Arial" w:cs="Arial"/>
          <w:lang w:val="en-US"/>
        </w:rPr>
        <w:t xml:space="preserve">generalized </w:t>
      </w:r>
      <w:r w:rsidR="00FF1167" w:rsidRPr="00B50261">
        <w:rPr>
          <w:rFonts w:ascii="Arial" w:hAnsi="Arial" w:cs="Arial"/>
          <w:lang w:val="en-US"/>
        </w:rPr>
        <w:t xml:space="preserve">brownish discoloration with </w:t>
      </w:r>
      <w:r w:rsidR="00DD2FDE" w:rsidRPr="00B50261">
        <w:rPr>
          <w:rFonts w:ascii="Arial" w:hAnsi="Arial" w:cs="Arial"/>
          <w:lang w:val="en-US"/>
        </w:rPr>
        <w:t xml:space="preserve">enamel </w:t>
      </w:r>
      <w:r w:rsidR="0069634F" w:rsidRPr="00B50261">
        <w:rPr>
          <w:rFonts w:ascii="Arial" w:hAnsi="Arial" w:cs="Arial"/>
          <w:lang w:val="en-US"/>
        </w:rPr>
        <w:t>pittin</w:t>
      </w:r>
      <w:r w:rsidR="00B2756C" w:rsidRPr="00B50261">
        <w:rPr>
          <w:rFonts w:ascii="Arial" w:hAnsi="Arial" w:cs="Arial"/>
          <w:lang w:val="en-US"/>
        </w:rPr>
        <w:t xml:space="preserve">g </w:t>
      </w:r>
      <w:r w:rsidR="0069634F" w:rsidRPr="00B50261">
        <w:rPr>
          <w:rFonts w:ascii="Arial" w:hAnsi="Arial" w:cs="Arial"/>
          <w:lang w:val="en-US"/>
        </w:rPr>
        <w:t>was noted</w:t>
      </w:r>
      <w:r w:rsidR="007F5764" w:rsidRPr="00B50261">
        <w:rPr>
          <w:rFonts w:ascii="Arial" w:hAnsi="Arial" w:cs="Arial"/>
          <w:lang w:val="en-US"/>
        </w:rPr>
        <w:t xml:space="preserve"> [Fig 1(a)]</w:t>
      </w:r>
      <w:r w:rsidR="0069634F" w:rsidRPr="00B50261">
        <w:rPr>
          <w:rFonts w:ascii="Arial" w:hAnsi="Arial" w:cs="Arial"/>
          <w:lang w:val="en-US"/>
        </w:rPr>
        <w:t>.</w:t>
      </w:r>
      <w:r w:rsidR="00AB44DB" w:rsidRPr="00B50261">
        <w:rPr>
          <w:rFonts w:ascii="Arial" w:hAnsi="Arial" w:cs="Arial"/>
          <w:lang w:val="en-US"/>
        </w:rPr>
        <w:t xml:space="preserve"> </w:t>
      </w:r>
      <w:r w:rsidR="00F1452C" w:rsidRPr="00B50261">
        <w:rPr>
          <w:rFonts w:ascii="Arial" w:hAnsi="Arial" w:cs="Arial"/>
          <w:lang w:val="en-US"/>
        </w:rPr>
        <w:t xml:space="preserve">Based on patient history and clinical examination, a diagnosis of </w:t>
      </w:r>
      <w:r w:rsidR="00215F59" w:rsidRPr="00B50261">
        <w:rPr>
          <w:rFonts w:ascii="Arial" w:hAnsi="Arial" w:cs="Arial"/>
          <w:lang w:val="en-US"/>
        </w:rPr>
        <w:t>generalized severe fluorosis</w:t>
      </w:r>
      <w:r w:rsidR="005F576C" w:rsidRPr="00B50261">
        <w:rPr>
          <w:rFonts w:ascii="Arial" w:hAnsi="Arial" w:cs="Arial"/>
          <w:lang w:val="en-US"/>
        </w:rPr>
        <w:t xml:space="preserve"> </w:t>
      </w:r>
      <w:r w:rsidR="00215F59" w:rsidRPr="00B50261">
        <w:rPr>
          <w:rFonts w:ascii="Arial" w:hAnsi="Arial" w:cs="Arial"/>
          <w:lang w:val="en-US"/>
        </w:rPr>
        <w:t>was made.</w:t>
      </w:r>
      <w:r w:rsidRPr="00B50261">
        <w:rPr>
          <w:rFonts w:ascii="Arial" w:hAnsi="Arial" w:cs="Arial"/>
          <w:lang w:val="en-US"/>
        </w:rPr>
        <w:t xml:space="preserve"> </w:t>
      </w:r>
      <w:r w:rsidR="00E96BDD" w:rsidRPr="00B50261">
        <w:rPr>
          <w:rFonts w:ascii="Arial" w:hAnsi="Arial" w:cs="Arial"/>
          <w:lang w:val="en-US"/>
        </w:rPr>
        <w:t xml:space="preserve">The dental fluorosis according to TFI index was classified as TFI=7. </w:t>
      </w:r>
      <w:r w:rsidR="00822100">
        <w:rPr>
          <w:rFonts w:ascii="Arial" w:hAnsi="Arial" w:cs="Arial"/>
          <w:lang w:val="en-US"/>
        </w:rPr>
        <w:t xml:space="preserve">Differential </w:t>
      </w:r>
      <w:r w:rsidR="00822100">
        <w:rPr>
          <w:rFonts w:ascii="Arial" w:hAnsi="Arial" w:cs="Arial"/>
          <w:lang w:val="en-US"/>
        </w:rPr>
        <w:lastRenderedPageBreak/>
        <w:t>diagnosis of amelogenesis imperfecta, and early carious lesions were ruled out owing to the symmetrical pattern of fluorosis on both sides of the mouth. The presence of opacities and pitting also confirmed the diagnosis of fluorosis.</w:t>
      </w:r>
    </w:p>
    <w:p w14:paraId="7A379975" w14:textId="4C78F460" w:rsidR="00653483" w:rsidRPr="00653483" w:rsidRDefault="00653483" w:rsidP="00653483">
      <w:pPr>
        <w:spacing w:line="480" w:lineRule="auto"/>
        <w:rPr>
          <w:rFonts w:ascii="Arial" w:hAnsi="Arial" w:cs="Arial"/>
          <w:i/>
          <w:iCs/>
          <w:lang w:val="en-US"/>
        </w:rPr>
      </w:pPr>
      <w:r w:rsidRPr="00134DEC">
        <w:rPr>
          <w:rFonts w:ascii="Arial" w:hAnsi="Arial" w:cs="Arial"/>
          <w:noProof/>
        </w:rPr>
        <w:drawing>
          <wp:anchor distT="0" distB="0" distL="114300" distR="114300" simplePos="0" relativeHeight="251659264" behindDoc="0" locked="0" layoutInCell="1" allowOverlap="1" wp14:anchorId="5743E762" wp14:editId="5CFD78E8">
            <wp:simplePos x="0" y="0"/>
            <wp:positionH relativeFrom="column">
              <wp:posOffset>1361649</wp:posOffset>
            </wp:positionH>
            <wp:positionV relativeFrom="paragraph">
              <wp:posOffset>0</wp:posOffset>
            </wp:positionV>
            <wp:extent cx="3089127" cy="1255908"/>
            <wp:effectExtent l="0" t="0" r="0" b="1905"/>
            <wp:wrapSquare wrapText="bothSides"/>
            <wp:docPr id="5" name="Picture 4" descr="Close-up of teeth&#10;&#10;AI-generated content may be incorrect.">
              <a:extLst xmlns:a="http://schemas.openxmlformats.org/drawingml/2006/main">
                <a:ext uri="{FF2B5EF4-FFF2-40B4-BE49-F238E27FC236}">
                  <a16:creationId xmlns:a16="http://schemas.microsoft.com/office/drawing/2014/main" id="{2F6C1220-E5CC-2956-B056-B7F492CA56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lose-up of teeth&#10;&#10;AI-generated content may be incorrect.">
                      <a:extLst>
                        <a:ext uri="{FF2B5EF4-FFF2-40B4-BE49-F238E27FC236}">
                          <a16:creationId xmlns:a16="http://schemas.microsoft.com/office/drawing/2014/main" id="{2F6C1220-E5CC-2956-B056-B7F492CA5662}"/>
                        </a:ext>
                      </a:extLst>
                    </pic:cNvPr>
                    <pic:cNvPicPr>
                      <a:picLocks noChangeAspect="1"/>
                    </pic:cNvPicPr>
                  </pic:nvPicPr>
                  <pic:blipFill>
                    <a:blip r:embed="rId7" cstate="print">
                      <a:extLst>
                        <a:ext uri="{28A0092B-C50C-407E-A947-70E740481C1C}">
                          <a14:useLocalDpi xmlns:a14="http://schemas.microsoft.com/office/drawing/2010/main" val="0"/>
                        </a:ext>
                      </a:extLst>
                    </a:blip>
                    <a:srcRect l="6998" t="8423" r="8572" b="15616"/>
                    <a:stretch/>
                  </pic:blipFill>
                  <pic:spPr>
                    <a:xfrm>
                      <a:off x="0" y="0"/>
                      <a:ext cx="3089127" cy="1255908"/>
                    </a:xfrm>
                    <a:prstGeom prst="rect">
                      <a:avLst/>
                    </a:prstGeom>
                  </pic:spPr>
                </pic:pic>
              </a:graphicData>
            </a:graphic>
          </wp:anchor>
        </w:drawing>
      </w:r>
    </w:p>
    <w:p w14:paraId="2772CA43" w14:textId="77777777" w:rsidR="00653483" w:rsidRDefault="00653483" w:rsidP="00B50261">
      <w:pPr>
        <w:spacing w:line="480" w:lineRule="auto"/>
        <w:jc w:val="both"/>
        <w:rPr>
          <w:rFonts w:ascii="Arial" w:hAnsi="Arial" w:cs="Arial"/>
          <w:i/>
          <w:iCs/>
          <w:lang w:val="en-US"/>
        </w:rPr>
      </w:pPr>
    </w:p>
    <w:p w14:paraId="280C60B1" w14:textId="77777777" w:rsidR="00653483" w:rsidRDefault="00653483" w:rsidP="00B50261">
      <w:pPr>
        <w:spacing w:line="480" w:lineRule="auto"/>
        <w:jc w:val="both"/>
        <w:rPr>
          <w:rFonts w:ascii="Arial" w:hAnsi="Arial" w:cs="Arial"/>
          <w:i/>
          <w:iCs/>
          <w:lang w:val="en-US"/>
        </w:rPr>
      </w:pPr>
    </w:p>
    <w:p w14:paraId="00498F87" w14:textId="77777777" w:rsidR="00653483" w:rsidRPr="00653483" w:rsidRDefault="00653483" w:rsidP="00B50261">
      <w:pPr>
        <w:spacing w:line="480" w:lineRule="auto"/>
        <w:jc w:val="both"/>
        <w:rPr>
          <w:rFonts w:ascii="Arial" w:hAnsi="Arial" w:cs="Arial"/>
          <w:lang w:val="en-US"/>
        </w:rPr>
      </w:pPr>
    </w:p>
    <w:p w14:paraId="1D2F41C8" w14:textId="03143CA5" w:rsidR="00653483" w:rsidRDefault="00653483" w:rsidP="00653483">
      <w:pPr>
        <w:jc w:val="center"/>
        <w:rPr>
          <w:rFonts w:ascii="Arial" w:hAnsi="Arial" w:cs="Arial"/>
          <w:noProof/>
        </w:rPr>
      </w:pPr>
      <w:r>
        <w:rPr>
          <w:rFonts w:ascii="Arial" w:hAnsi="Arial" w:cs="Arial"/>
          <w:lang w:val="en-US"/>
        </w:rPr>
        <w:t>Fig 1</w:t>
      </w:r>
      <w:r w:rsidRPr="00653483">
        <w:rPr>
          <w:rFonts w:ascii="Arial" w:hAnsi="Arial" w:cs="Arial"/>
          <w:noProof/>
        </w:rPr>
        <w:t xml:space="preserve"> </w:t>
      </w:r>
      <w:r w:rsidRPr="00134DEC">
        <w:rPr>
          <w:rFonts w:ascii="Arial" w:hAnsi="Arial" w:cs="Arial"/>
          <w:noProof/>
        </w:rPr>
        <w:t>a. Pre-operative photograph</w:t>
      </w:r>
    </w:p>
    <w:p w14:paraId="22B6EAB5" w14:textId="77777777" w:rsidR="00653483" w:rsidRPr="00653483" w:rsidRDefault="00653483" w:rsidP="00653483">
      <w:pPr>
        <w:jc w:val="center"/>
        <w:rPr>
          <w:rFonts w:ascii="Arial" w:hAnsi="Arial" w:cs="Arial"/>
          <w:noProof/>
        </w:rPr>
      </w:pPr>
    </w:p>
    <w:p w14:paraId="55C254AE" w14:textId="14124D61" w:rsidR="004B1B08" w:rsidRPr="00B50261" w:rsidRDefault="004B1B08" w:rsidP="00B50261">
      <w:pPr>
        <w:spacing w:line="480" w:lineRule="auto"/>
        <w:jc w:val="both"/>
        <w:rPr>
          <w:rFonts w:ascii="Arial" w:hAnsi="Arial" w:cs="Arial"/>
          <w:i/>
          <w:iCs/>
          <w:lang w:val="en-US"/>
        </w:rPr>
      </w:pPr>
      <w:r w:rsidRPr="00B50261">
        <w:rPr>
          <w:rFonts w:ascii="Arial" w:hAnsi="Arial" w:cs="Arial"/>
          <w:i/>
          <w:iCs/>
          <w:lang w:val="en-US"/>
        </w:rPr>
        <w:t>Treatment Plan</w:t>
      </w:r>
    </w:p>
    <w:p w14:paraId="2DF02584" w14:textId="71D0A709" w:rsidR="004B1B08" w:rsidRPr="00B50261" w:rsidRDefault="00831FCA" w:rsidP="00B50261">
      <w:pPr>
        <w:spacing w:line="480" w:lineRule="auto"/>
        <w:jc w:val="both"/>
        <w:rPr>
          <w:rFonts w:ascii="Arial" w:hAnsi="Arial" w:cs="Arial"/>
          <w:lang w:val="en-US"/>
        </w:rPr>
      </w:pPr>
      <w:r>
        <w:rPr>
          <w:rFonts w:ascii="Arial" w:hAnsi="Arial" w:cs="Arial"/>
          <w:lang w:val="en-US"/>
        </w:rPr>
        <w:t>Following</w:t>
      </w:r>
      <w:r w:rsidR="00900794" w:rsidRPr="00B50261">
        <w:rPr>
          <w:rFonts w:ascii="Arial" w:hAnsi="Arial" w:cs="Arial"/>
          <w:lang w:val="en-US"/>
        </w:rPr>
        <w:t xml:space="preserve"> clinical examinations, radiographs</w:t>
      </w:r>
      <w:r w:rsidR="00CE32E2" w:rsidRPr="00B50261">
        <w:rPr>
          <w:rFonts w:ascii="Arial" w:hAnsi="Arial" w:cs="Arial"/>
          <w:lang w:val="en-US"/>
        </w:rPr>
        <w:t>, upper and lower alginate impressions</w:t>
      </w:r>
      <w:r w:rsidR="00900794" w:rsidRPr="00B50261">
        <w:rPr>
          <w:rFonts w:ascii="Arial" w:hAnsi="Arial" w:cs="Arial"/>
          <w:lang w:val="en-US"/>
        </w:rPr>
        <w:t xml:space="preserve"> and pre-operative photographs, </w:t>
      </w:r>
      <w:r w:rsidR="008341A9" w:rsidRPr="00B50261">
        <w:rPr>
          <w:rFonts w:ascii="Arial" w:hAnsi="Arial" w:cs="Arial"/>
          <w:lang w:val="en-US"/>
        </w:rPr>
        <w:t>the patient was presented with treatment options which included ceramic or composite veneers</w:t>
      </w:r>
      <w:r w:rsidR="009A745A" w:rsidRPr="00B50261">
        <w:rPr>
          <w:rFonts w:ascii="Arial" w:hAnsi="Arial" w:cs="Arial"/>
          <w:lang w:val="en-US"/>
        </w:rPr>
        <w:t xml:space="preserve">. The advantages and disadvantages of each treatment option was elaborated. The patient decided on ceramic veneers </w:t>
      </w:r>
      <w:r w:rsidR="006D5038" w:rsidRPr="00B50261">
        <w:rPr>
          <w:rFonts w:ascii="Arial" w:hAnsi="Arial" w:cs="Arial"/>
          <w:lang w:val="en-US"/>
        </w:rPr>
        <w:t>from the upper right 1</w:t>
      </w:r>
      <w:r w:rsidR="006D5038" w:rsidRPr="00B50261">
        <w:rPr>
          <w:rFonts w:ascii="Arial" w:hAnsi="Arial" w:cs="Arial"/>
          <w:vertAlign w:val="superscript"/>
          <w:lang w:val="en-US"/>
        </w:rPr>
        <w:t>st</w:t>
      </w:r>
      <w:r w:rsidR="006D5038" w:rsidRPr="00B50261">
        <w:rPr>
          <w:rFonts w:ascii="Arial" w:hAnsi="Arial" w:cs="Arial"/>
          <w:lang w:val="en-US"/>
        </w:rPr>
        <w:t xml:space="preserve"> premolar to the upper left 1</w:t>
      </w:r>
      <w:r w:rsidR="006D5038" w:rsidRPr="00B50261">
        <w:rPr>
          <w:rFonts w:ascii="Arial" w:hAnsi="Arial" w:cs="Arial"/>
          <w:vertAlign w:val="superscript"/>
          <w:lang w:val="en-US"/>
        </w:rPr>
        <w:t>st</w:t>
      </w:r>
      <w:r w:rsidR="006D5038" w:rsidRPr="00B50261">
        <w:rPr>
          <w:rFonts w:ascii="Arial" w:hAnsi="Arial" w:cs="Arial"/>
          <w:lang w:val="en-US"/>
        </w:rPr>
        <w:t xml:space="preserve"> premolar and on direct composite veneers f</w:t>
      </w:r>
      <w:r w:rsidR="00925248" w:rsidRPr="00B50261">
        <w:rPr>
          <w:rFonts w:ascii="Arial" w:hAnsi="Arial" w:cs="Arial"/>
          <w:lang w:val="en-US"/>
        </w:rPr>
        <w:t>rom</w:t>
      </w:r>
      <w:r w:rsidR="006D5038" w:rsidRPr="00B50261">
        <w:rPr>
          <w:rFonts w:ascii="Arial" w:hAnsi="Arial" w:cs="Arial"/>
          <w:lang w:val="en-US"/>
        </w:rPr>
        <w:t xml:space="preserve"> the lower</w:t>
      </w:r>
      <w:r w:rsidR="00925248" w:rsidRPr="00B50261">
        <w:rPr>
          <w:rFonts w:ascii="Arial" w:hAnsi="Arial" w:cs="Arial"/>
          <w:lang w:val="en-US"/>
        </w:rPr>
        <w:t xml:space="preserve"> right 1</w:t>
      </w:r>
      <w:r w:rsidR="00925248" w:rsidRPr="00B50261">
        <w:rPr>
          <w:rFonts w:ascii="Arial" w:hAnsi="Arial" w:cs="Arial"/>
          <w:vertAlign w:val="superscript"/>
          <w:lang w:val="en-US"/>
        </w:rPr>
        <w:t>st</w:t>
      </w:r>
      <w:r w:rsidR="00925248" w:rsidRPr="00B50261">
        <w:rPr>
          <w:rFonts w:ascii="Arial" w:hAnsi="Arial" w:cs="Arial"/>
          <w:lang w:val="en-US"/>
        </w:rPr>
        <w:t xml:space="preserve"> premolar to the lower left 1</w:t>
      </w:r>
      <w:r w:rsidR="00925248" w:rsidRPr="00B50261">
        <w:rPr>
          <w:rFonts w:ascii="Arial" w:hAnsi="Arial" w:cs="Arial"/>
          <w:vertAlign w:val="superscript"/>
          <w:lang w:val="en-US"/>
        </w:rPr>
        <w:t>st</w:t>
      </w:r>
      <w:r w:rsidR="00925248" w:rsidRPr="00B50261">
        <w:rPr>
          <w:rFonts w:ascii="Arial" w:hAnsi="Arial" w:cs="Arial"/>
          <w:lang w:val="en-US"/>
        </w:rPr>
        <w:t xml:space="preserve"> premolar.</w:t>
      </w:r>
      <w:r w:rsidR="00BD772F" w:rsidRPr="00B50261">
        <w:rPr>
          <w:rFonts w:ascii="Arial" w:hAnsi="Arial" w:cs="Arial"/>
          <w:lang w:val="en-US"/>
        </w:rPr>
        <w:t xml:space="preserve"> The patient opted to go ahead with the veneering of the lower teeth first</w:t>
      </w:r>
      <w:r w:rsidR="0047243A" w:rsidRPr="00B50261">
        <w:rPr>
          <w:rFonts w:ascii="Arial" w:hAnsi="Arial" w:cs="Arial"/>
          <w:lang w:val="en-US"/>
        </w:rPr>
        <w:t xml:space="preserve"> owing to the limited financial capacity.</w:t>
      </w:r>
    </w:p>
    <w:p w14:paraId="1947CD4F" w14:textId="77777777" w:rsidR="000918D0" w:rsidRDefault="000918D0" w:rsidP="00B50261">
      <w:pPr>
        <w:spacing w:line="480" w:lineRule="auto"/>
        <w:jc w:val="both"/>
        <w:rPr>
          <w:rFonts w:ascii="Arial" w:hAnsi="Arial" w:cs="Arial"/>
          <w:i/>
          <w:iCs/>
          <w:lang w:val="en-US"/>
        </w:rPr>
      </w:pPr>
    </w:p>
    <w:p w14:paraId="7B67EAFD" w14:textId="1CDB047C" w:rsidR="00BD6761" w:rsidRPr="00B50261" w:rsidRDefault="00BD6761" w:rsidP="00B50261">
      <w:pPr>
        <w:spacing w:line="480" w:lineRule="auto"/>
        <w:jc w:val="both"/>
        <w:rPr>
          <w:rFonts w:ascii="Arial" w:hAnsi="Arial" w:cs="Arial"/>
          <w:i/>
          <w:iCs/>
          <w:lang w:val="en-US"/>
        </w:rPr>
      </w:pPr>
      <w:r w:rsidRPr="00B50261">
        <w:rPr>
          <w:rFonts w:ascii="Arial" w:hAnsi="Arial" w:cs="Arial"/>
          <w:i/>
          <w:iCs/>
          <w:lang w:val="en-US"/>
        </w:rPr>
        <w:t>Tooth Preparation</w:t>
      </w:r>
      <w:r w:rsidR="004060BF" w:rsidRPr="00B50261">
        <w:rPr>
          <w:rFonts w:ascii="Arial" w:hAnsi="Arial" w:cs="Arial"/>
          <w:i/>
          <w:iCs/>
          <w:lang w:val="en-US"/>
        </w:rPr>
        <w:t xml:space="preserve"> and Perio-Aesthetic Procedure</w:t>
      </w:r>
      <w:r w:rsidRPr="00B50261">
        <w:rPr>
          <w:rFonts w:ascii="Arial" w:hAnsi="Arial" w:cs="Arial"/>
          <w:i/>
          <w:iCs/>
          <w:lang w:val="en-US"/>
        </w:rPr>
        <w:t>- Maxillary Teeth</w:t>
      </w:r>
    </w:p>
    <w:p w14:paraId="226CCD76" w14:textId="0D3A0B5D" w:rsidR="00BE70A2" w:rsidRDefault="00BD6761" w:rsidP="00B50261">
      <w:pPr>
        <w:spacing w:line="480" w:lineRule="auto"/>
        <w:jc w:val="both"/>
        <w:rPr>
          <w:rFonts w:ascii="Arial" w:hAnsi="Arial" w:cs="Arial"/>
          <w:color w:val="000000" w:themeColor="text1"/>
          <w:shd w:val="clear" w:color="auto" w:fill="FFFFFF"/>
        </w:rPr>
      </w:pPr>
      <w:r w:rsidRPr="00B50261">
        <w:rPr>
          <w:rFonts w:ascii="Arial" w:hAnsi="Arial" w:cs="Arial"/>
          <w:color w:val="000000" w:themeColor="text1"/>
          <w:lang w:val="en-US"/>
        </w:rPr>
        <w:t xml:space="preserve">The patient’s desired veneer shade was selected using the </w:t>
      </w:r>
      <w:r w:rsidRPr="00B50261">
        <w:rPr>
          <w:rFonts w:ascii="Arial" w:hAnsi="Arial" w:cs="Arial"/>
          <w:color w:val="000000" w:themeColor="text1"/>
          <w:shd w:val="clear" w:color="auto" w:fill="FFFFFF"/>
        </w:rPr>
        <w:t xml:space="preserve">VITAPAN classical shade guide (VITA </w:t>
      </w:r>
      <w:proofErr w:type="spellStart"/>
      <w:r w:rsidRPr="00B50261">
        <w:rPr>
          <w:rFonts w:ascii="Arial" w:hAnsi="Arial" w:cs="Arial"/>
          <w:color w:val="000000" w:themeColor="text1"/>
          <w:shd w:val="clear" w:color="auto" w:fill="FFFFFF"/>
        </w:rPr>
        <w:t>Zahnfabrik</w:t>
      </w:r>
      <w:proofErr w:type="spellEnd"/>
      <w:r w:rsidRPr="00B50261">
        <w:rPr>
          <w:rFonts w:ascii="Arial" w:hAnsi="Arial" w:cs="Arial"/>
          <w:color w:val="000000" w:themeColor="text1"/>
          <w:shd w:val="clear" w:color="auto" w:fill="FFFFFF"/>
        </w:rPr>
        <w:t xml:space="preserve">, Germany). Depth orientation grooves were made </w:t>
      </w:r>
      <w:r w:rsidR="00701D70" w:rsidRPr="00B50261">
        <w:rPr>
          <w:rFonts w:ascii="Arial" w:hAnsi="Arial" w:cs="Arial"/>
          <w:color w:val="000000" w:themeColor="text1"/>
          <w:shd w:val="clear" w:color="auto" w:fill="FFFFFF"/>
        </w:rPr>
        <w:t xml:space="preserve">[Fig </w:t>
      </w:r>
      <w:r w:rsidR="000E17C1" w:rsidRPr="00B50261">
        <w:rPr>
          <w:rFonts w:ascii="Arial" w:hAnsi="Arial" w:cs="Arial"/>
          <w:color w:val="000000" w:themeColor="text1"/>
          <w:shd w:val="clear" w:color="auto" w:fill="FFFFFF"/>
        </w:rPr>
        <w:t xml:space="preserve">1(b), (c), (d)] </w:t>
      </w:r>
      <w:r w:rsidRPr="00B50261">
        <w:rPr>
          <w:rFonts w:ascii="Arial" w:hAnsi="Arial" w:cs="Arial"/>
          <w:color w:val="000000" w:themeColor="text1"/>
          <w:shd w:val="clear" w:color="auto" w:fill="FFFFFF"/>
        </w:rPr>
        <w:t>and the enamel of the eight maxillary teeth were prepared using a flat-end tapered diamond bur to a depth of 0.8-1.0mm facially. Incisal reduction of 1.2-1.5mm was done. The proximal margin was extended into the facial and gingival embrasures</w:t>
      </w:r>
      <w:r w:rsidR="00D54ECC">
        <w:rPr>
          <w:rFonts w:ascii="Arial" w:hAnsi="Arial" w:cs="Arial"/>
          <w:color w:val="000000" w:themeColor="text1"/>
          <w:shd w:val="clear" w:color="auto" w:fill="FFFFFF"/>
        </w:rPr>
        <w:t xml:space="preserve">. </w:t>
      </w:r>
      <w:r w:rsidRPr="00B50261">
        <w:rPr>
          <w:rFonts w:ascii="Arial" w:hAnsi="Arial" w:cs="Arial"/>
          <w:color w:val="000000" w:themeColor="text1"/>
          <w:shd w:val="clear" w:color="auto" w:fill="FFFFFF"/>
        </w:rPr>
        <w:t>Owing to the gingival zenith discrepancy w</w:t>
      </w:r>
      <w:r w:rsidR="0035319F" w:rsidRPr="00B50261">
        <w:rPr>
          <w:rFonts w:ascii="Arial" w:hAnsi="Arial" w:cs="Arial"/>
          <w:color w:val="000000" w:themeColor="text1"/>
          <w:shd w:val="clear" w:color="auto" w:fill="FFFFFF"/>
        </w:rPr>
        <w:t xml:space="preserve">ith respect to </w:t>
      </w:r>
      <w:r w:rsidRPr="00B50261">
        <w:rPr>
          <w:rFonts w:ascii="Arial" w:hAnsi="Arial" w:cs="Arial"/>
          <w:color w:val="000000" w:themeColor="text1"/>
          <w:shd w:val="clear" w:color="auto" w:fill="FFFFFF"/>
        </w:rPr>
        <w:t>12,13 and 22,23,</w:t>
      </w:r>
      <w:r w:rsidR="00D54ECC">
        <w:rPr>
          <w:rFonts w:ascii="Arial" w:hAnsi="Arial" w:cs="Arial"/>
          <w:color w:val="000000" w:themeColor="text1"/>
          <w:shd w:val="clear" w:color="auto" w:fill="FFFFFF"/>
        </w:rPr>
        <w:t xml:space="preserve"> </w:t>
      </w:r>
      <w:r w:rsidR="00D54ECC" w:rsidRPr="00B50261">
        <w:rPr>
          <w:rFonts w:ascii="Arial" w:hAnsi="Arial" w:cs="Arial"/>
          <w:color w:val="000000" w:themeColor="text1"/>
          <w:shd w:val="clear" w:color="auto" w:fill="FFFFFF"/>
        </w:rPr>
        <w:t>[Fig 1(e)]</w:t>
      </w:r>
      <w:r w:rsidR="00D54ECC">
        <w:rPr>
          <w:rFonts w:ascii="Arial" w:hAnsi="Arial" w:cs="Arial"/>
          <w:color w:val="000000" w:themeColor="text1"/>
          <w:shd w:val="clear" w:color="auto" w:fill="FFFFFF"/>
        </w:rPr>
        <w:t xml:space="preserve">, </w:t>
      </w:r>
      <w:r w:rsidRPr="00B50261">
        <w:rPr>
          <w:rFonts w:ascii="Arial" w:hAnsi="Arial" w:cs="Arial"/>
          <w:color w:val="000000" w:themeColor="text1"/>
          <w:shd w:val="clear" w:color="auto" w:fill="FFFFFF"/>
        </w:rPr>
        <w:t xml:space="preserve"> </w:t>
      </w:r>
      <w:r w:rsidRPr="00B50261">
        <w:rPr>
          <w:rFonts w:ascii="Arial" w:hAnsi="Arial" w:cs="Arial"/>
          <w:color w:val="000000" w:themeColor="text1"/>
          <w:shd w:val="clear" w:color="auto" w:fill="FFFFFF"/>
        </w:rPr>
        <w:lastRenderedPageBreak/>
        <w:t>laser gingivectomy</w:t>
      </w:r>
      <w:r w:rsidR="00221208" w:rsidRPr="00B50261">
        <w:rPr>
          <w:rFonts w:ascii="Arial" w:hAnsi="Arial" w:cs="Arial"/>
          <w:color w:val="000000" w:themeColor="text1"/>
          <w:shd w:val="clear" w:color="auto" w:fill="FFFFFF"/>
        </w:rPr>
        <w:t xml:space="preserve"> was performed to equalise the gingival zeniths</w:t>
      </w:r>
      <w:r w:rsidR="00286376" w:rsidRPr="00B50261">
        <w:rPr>
          <w:rFonts w:ascii="Arial" w:hAnsi="Arial" w:cs="Arial"/>
          <w:color w:val="000000" w:themeColor="text1"/>
          <w:shd w:val="clear" w:color="auto" w:fill="FFFFFF"/>
        </w:rPr>
        <w:t xml:space="preserve"> [Fig 1(f)]</w:t>
      </w:r>
      <w:r w:rsidRPr="00B50261">
        <w:rPr>
          <w:rFonts w:ascii="Arial" w:hAnsi="Arial" w:cs="Arial"/>
          <w:color w:val="000000" w:themeColor="text1"/>
          <w:shd w:val="clear" w:color="auto" w:fill="FFFFFF"/>
        </w:rPr>
        <w:t>. The finish lines were adjusted according to the new marginal gingiva and all the chamfer finish lines were placed equigingivally</w:t>
      </w:r>
      <w:r w:rsidR="00286376" w:rsidRPr="00B50261">
        <w:rPr>
          <w:rFonts w:ascii="Arial" w:hAnsi="Arial" w:cs="Arial"/>
          <w:color w:val="000000" w:themeColor="text1"/>
          <w:shd w:val="clear" w:color="auto" w:fill="FFFFFF"/>
        </w:rPr>
        <w:t xml:space="preserve"> </w:t>
      </w:r>
      <w:r w:rsidR="00A87844" w:rsidRPr="00B50261">
        <w:rPr>
          <w:rFonts w:ascii="Arial" w:hAnsi="Arial" w:cs="Arial"/>
          <w:color w:val="000000" w:themeColor="text1"/>
          <w:shd w:val="clear" w:color="auto" w:fill="FFFFFF"/>
        </w:rPr>
        <w:t>[</w:t>
      </w:r>
      <w:r w:rsidR="00286376" w:rsidRPr="00B50261">
        <w:rPr>
          <w:rFonts w:ascii="Arial" w:hAnsi="Arial" w:cs="Arial"/>
          <w:color w:val="000000" w:themeColor="text1"/>
          <w:shd w:val="clear" w:color="auto" w:fill="FFFFFF"/>
        </w:rPr>
        <w:t>Fig</w:t>
      </w:r>
      <w:r w:rsidR="00A87844" w:rsidRPr="00B50261">
        <w:rPr>
          <w:rFonts w:ascii="Arial" w:hAnsi="Arial" w:cs="Arial"/>
          <w:color w:val="000000" w:themeColor="text1"/>
          <w:shd w:val="clear" w:color="auto" w:fill="FFFFFF"/>
        </w:rPr>
        <w:t xml:space="preserve"> 1 (g)].</w:t>
      </w:r>
      <w:r w:rsidR="00286376" w:rsidRPr="00B50261">
        <w:rPr>
          <w:rFonts w:ascii="Arial" w:hAnsi="Arial" w:cs="Arial"/>
          <w:color w:val="000000" w:themeColor="text1"/>
          <w:shd w:val="clear" w:color="auto" w:fill="FFFFFF"/>
        </w:rPr>
        <w:t xml:space="preserve"> </w:t>
      </w:r>
    </w:p>
    <w:p w14:paraId="33CD5D20" w14:textId="77777777" w:rsidR="00653483" w:rsidRDefault="00653483" w:rsidP="00B50261">
      <w:pPr>
        <w:spacing w:line="480" w:lineRule="auto"/>
        <w:jc w:val="both"/>
        <w:rPr>
          <w:rFonts w:ascii="Arial" w:hAnsi="Arial" w:cs="Arial"/>
          <w:color w:val="000000" w:themeColor="text1"/>
          <w:shd w:val="clear" w:color="auto" w:fill="FFFFFF"/>
        </w:rPr>
      </w:pPr>
    </w:p>
    <w:p w14:paraId="3AC1AA5A" w14:textId="06414E29" w:rsidR="00653483" w:rsidRDefault="00D54ECC" w:rsidP="00B50261">
      <w:pPr>
        <w:spacing w:line="480" w:lineRule="auto"/>
        <w:jc w:val="both"/>
        <w:rPr>
          <w:rFonts w:ascii="Arial" w:hAnsi="Arial" w:cs="Arial"/>
          <w:b/>
          <w:bCs/>
          <w:lang w:val="en-US"/>
        </w:rPr>
      </w:pPr>
      <w:r>
        <w:rPr>
          <w:rFonts w:ascii="Arial" w:hAnsi="Arial" w:cs="Arial"/>
          <w:noProof/>
        </w:rPr>
        <mc:AlternateContent>
          <mc:Choice Requires="wps">
            <w:drawing>
              <wp:anchor distT="0" distB="0" distL="114300" distR="114300" simplePos="0" relativeHeight="251660288" behindDoc="0" locked="0" layoutInCell="1" allowOverlap="1" wp14:anchorId="4C8281AE" wp14:editId="128F2BE6">
                <wp:simplePos x="0" y="0"/>
                <wp:positionH relativeFrom="column">
                  <wp:posOffset>0</wp:posOffset>
                </wp:positionH>
                <wp:positionV relativeFrom="paragraph">
                  <wp:posOffset>993630</wp:posOffset>
                </wp:positionV>
                <wp:extent cx="2626360" cy="439420"/>
                <wp:effectExtent l="0" t="0" r="2540" b="5080"/>
                <wp:wrapNone/>
                <wp:docPr id="2123816739" name="Text Box 1"/>
                <wp:cNvGraphicFramePr/>
                <a:graphic xmlns:a="http://schemas.openxmlformats.org/drawingml/2006/main">
                  <a:graphicData uri="http://schemas.microsoft.com/office/word/2010/wordprocessingShape">
                    <wps:wsp>
                      <wps:cNvSpPr txBox="1"/>
                      <wps:spPr>
                        <a:xfrm>
                          <a:off x="0" y="0"/>
                          <a:ext cx="2626360" cy="439420"/>
                        </a:xfrm>
                        <a:prstGeom prst="rect">
                          <a:avLst/>
                        </a:prstGeom>
                        <a:solidFill>
                          <a:schemeClr val="lt1"/>
                        </a:solidFill>
                        <a:ln w="6350">
                          <a:noFill/>
                        </a:ln>
                      </wps:spPr>
                      <wps:txbx>
                        <w:txbxContent>
                          <w:p w14:paraId="675B7F20" w14:textId="51C2DF43" w:rsidR="00D54ECC" w:rsidRDefault="00D54ECC" w:rsidP="00D54ECC">
                            <w:pPr>
                              <w:jc w:val="center"/>
                            </w:pPr>
                            <w:r>
                              <w:rPr>
                                <w:rFonts w:ascii="Arial" w:hAnsi="Arial" w:cs="Arial"/>
                                <w:noProof/>
                              </w:rPr>
                              <w:t>Fig 1</w:t>
                            </w:r>
                            <w:r w:rsidRPr="00134DEC">
                              <w:rPr>
                                <w:rFonts w:ascii="Arial" w:hAnsi="Arial" w:cs="Arial"/>
                                <w:noProof/>
                              </w:rPr>
                              <w:t>b. Depth orientation grooves (straight</w:t>
                            </w:r>
                            <w:r>
                              <w:rPr>
                                <w:rFonts w:ascii="Arial" w:hAnsi="Arial" w:cs="Arial"/>
                                <w:noProo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8281AE" id="_x0000_t202" coordsize="21600,21600" o:spt="202" path="m,l,21600r21600,l21600,xe">
                <v:stroke joinstyle="miter"/>
                <v:path gradientshapeok="t" o:connecttype="rect"/>
              </v:shapetype>
              <v:shape id="Text Box 1" o:spid="_x0000_s1026" type="#_x0000_t202" style="position:absolute;left:0;text-align:left;margin-left:0;margin-top:78.25pt;width:206.8pt;height:34.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Y6SgIAAIIEAAAOAAAAZHJzL2Uyb0RvYy54bWysVN9v2jAQfp+0/8Hy+wgJNC0RoWJUTJNQ&#10;W4lOfTaOQyI5Ps82JOyv39kJlHZ7mvbinO/O9+P77jK/7xpJjsLYGlRO49GYEqE4FLXa5/THy/rL&#10;HSXWMVUwCUrk9CQsvV98/jRvdSYSqEAWwhAMomzW6pxWzuksiiyvRMPsCLRQaCzBNMzh1eyjwrAW&#10;ozcySsbjNGrBFNoAF9ai9qE30kWIX5aCu6eytMIRmVOszYXThHPnz2gxZ9neMF3VfCiD/UMVDasV&#10;Jr2EemCOkYOp/wjV1NyAhdKNODQRlGXNRegBu4nHH7rZVkyL0AuCY/UFJvv/wvLH47MhdZHTJE4m&#10;d3F6O5lRoliDXL2IzpGv0JHYw9Rqm6H3VqO/61CNdJ/1FpW++640jf9iXwTtCPjpArIPxlGZpEk6&#10;SdHE0TadzKZJYCF6e62Ndd8ENMQLOTVIYsCWHTfWYSXoenbxySzIuljXUoaLHxyxkoYcGVIuXagR&#10;X7zzkoq0OU0nN+MQWIF/3keWChP4XvuevOS6XTcAsIPihP0b6AfJar6uscgNs+6ZGZwc7Au3wT3h&#10;UUrAJDBIlFRgfv1N7/2RULRS0uIk5tT+PDAjKJHfFVI9i6dTP7rhMr25RbyIubbsri3q0KwAO49x&#10;7zQPovd38iyWBppXXJqlz4ompjjmzqk7iyvX7wcuHRfLZXDCYdXMbdRWcx/aI+0peOlemdEDTw4Z&#10;foTzzLLsA129r3+pYHlwUNaBSw9wj+qAOw56oHhYSr9J1/fg9fbrWPwGAAD//wMAUEsDBBQABgAI&#10;AAAAIQBYxwHC4AAAAAgBAAAPAAAAZHJzL2Rvd25yZXYueG1sTI9LT4RAEITvJv6HSZt4Me6wIKxB&#10;ho0xPpK9ufiIt1mmBSLTQ5hZwH9ve9JjdXWqviq2i+3FhKPvHClYryIQSLUzHTUKXqqHy2sQPmgy&#10;uneECr7Rw7Y8PSl0btxMzzjtQyM4hHyuFbQhDLmUvm7Rar9yAxJ7n260OrAcG2lGPXO47WUcRZm0&#10;uiNuaPWAdy3WX/ujVfBx0bzv/PL4OidpMtw/TdXmzVRKnZ8ttzcgAi7h7xl+8RkdSmY6uCMZL3oF&#10;PCTwNc1SEGxfrZMMxEFBHKcbkGUh/w8ofwAAAP//AwBQSwECLQAUAAYACAAAACEAtoM4kv4AAADh&#10;AQAAEwAAAAAAAAAAAAAAAAAAAAAAW0NvbnRlbnRfVHlwZXNdLnhtbFBLAQItABQABgAIAAAAIQA4&#10;/SH/1gAAAJQBAAALAAAAAAAAAAAAAAAAAC8BAABfcmVscy8ucmVsc1BLAQItABQABgAIAAAAIQDU&#10;zGY6SgIAAIIEAAAOAAAAAAAAAAAAAAAAAC4CAABkcnMvZTJvRG9jLnhtbFBLAQItABQABgAIAAAA&#10;IQBYxwHC4AAAAAgBAAAPAAAAAAAAAAAAAAAAAKQEAABkcnMvZG93bnJldi54bWxQSwUGAAAAAAQA&#10;BADzAAAAsQUAAAAA&#10;" fillcolor="white [3201]" stroked="f" strokeweight=".5pt">
                <v:textbox>
                  <w:txbxContent>
                    <w:p w14:paraId="675B7F20" w14:textId="51C2DF43" w:rsidR="00D54ECC" w:rsidRDefault="00D54ECC" w:rsidP="00D54ECC">
                      <w:pPr>
                        <w:jc w:val="center"/>
                      </w:pPr>
                      <w:r>
                        <w:rPr>
                          <w:rFonts w:ascii="Arial" w:hAnsi="Arial" w:cs="Arial"/>
                          <w:noProof/>
                        </w:rPr>
                        <w:t>Fig 1</w:t>
                      </w:r>
                      <w:r w:rsidRPr="00134DEC">
                        <w:rPr>
                          <w:rFonts w:ascii="Arial" w:hAnsi="Arial" w:cs="Arial"/>
                          <w:noProof/>
                        </w:rPr>
                        <w:t>b. Depth orientation grooves (straight</w:t>
                      </w:r>
                      <w:r>
                        <w:rPr>
                          <w:rFonts w:ascii="Arial" w:hAnsi="Arial" w:cs="Arial"/>
                          <w:noProof/>
                        </w:rPr>
                        <w:t>)</w:t>
                      </w:r>
                    </w:p>
                  </w:txbxContent>
                </v:textbox>
              </v:shape>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0EBDDF27" wp14:editId="1260326B">
                <wp:simplePos x="0" y="0"/>
                <wp:positionH relativeFrom="column">
                  <wp:posOffset>2825059</wp:posOffset>
                </wp:positionH>
                <wp:positionV relativeFrom="paragraph">
                  <wp:posOffset>997207</wp:posOffset>
                </wp:positionV>
                <wp:extent cx="2626682" cy="439983"/>
                <wp:effectExtent l="0" t="0" r="2540" b="5080"/>
                <wp:wrapNone/>
                <wp:docPr id="2015430015" name="Text Box 1"/>
                <wp:cNvGraphicFramePr/>
                <a:graphic xmlns:a="http://schemas.openxmlformats.org/drawingml/2006/main">
                  <a:graphicData uri="http://schemas.microsoft.com/office/word/2010/wordprocessingShape">
                    <wps:wsp>
                      <wps:cNvSpPr txBox="1"/>
                      <wps:spPr>
                        <a:xfrm>
                          <a:off x="0" y="0"/>
                          <a:ext cx="2626682" cy="439983"/>
                        </a:xfrm>
                        <a:prstGeom prst="rect">
                          <a:avLst/>
                        </a:prstGeom>
                        <a:solidFill>
                          <a:schemeClr val="lt1"/>
                        </a:solidFill>
                        <a:ln w="6350">
                          <a:noFill/>
                        </a:ln>
                      </wps:spPr>
                      <wps:txbx>
                        <w:txbxContent>
                          <w:p w14:paraId="7FE93C52" w14:textId="2D0DA7C5" w:rsidR="00D54ECC" w:rsidRDefault="00D54ECC" w:rsidP="00D54ECC">
                            <w:pPr>
                              <w:jc w:val="center"/>
                            </w:pPr>
                            <w:r>
                              <w:rPr>
                                <w:rFonts w:ascii="Arial" w:hAnsi="Arial" w:cs="Arial"/>
                                <w:noProof/>
                              </w:rPr>
                              <w:t>Fig 1c</w:t>
                            </w:r>
                            <w:r w:rsidRPr="00134DEC">
                              <w:rPr>
                                <w:rFonts w:ascii="Arial" w:hAnsi="Arial" w:cs="Arial"/>
                                <w:noProof/>
                              </w:rPr>
                              <w:t>. Depth orientation grooves (</w:t>
                            </w:r>
                            <w:r>
                              <w:rPr>
                                <w:rFonts w:ascii="Arial" w:hAnsi="Arial" w:cs="Arial"/>
                                <w:noProof/>
                              </w:rPr>
                              <w:t>right lateral 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BDDF27" id="_x0000_s1027" type="#_x0000_t202" style="position:absolute;left:0;text-align:left;margin-left:222.45pt;margin-top:78.5pt;width:206.85pt;height:34.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TwSgIAAIkEAAAOAAAAZHJzL2Uyb0RvYy54bWysVN+P2jAMfp+0/yHK+2gpPwaIcmKcmCah&#10;u5NguueQpjRSGmdJoGV//ZwUOHbb07SX1LGdz/Znu/OHtlbkJKyToHPa76WUCM2hkPqQ0++79acJ&#10;Jc4zXTAFWuT0LBx9WHz8MG/MTGRQgSqEJQii3awxOa28N7MkcbwSNXM9MEKjsQRbM49Xe0gKyxpE&#10;r1WSpek4acAWxgIXzqH2sTPSRcQvS8H9c1k64YnKKebm42njuQ9nspiz2cEyU0l+SYP9QxY1kxqD&#10;3qAemWfkaOUfULXkFhyUvsehTqAsJRexBqymn76rZlsxI2ItSI4zN5rc/4PlT6cXS2SRU4w/Gg5S&#10;PCnRrMZe7UTryRdoST/Q1Bg3Q++tQX/fohrbfdU7VIbq29LW4Yt1EbQj4ecbyQGMozIbZ+PxJKOE&#10;o204mE4ngwCTvL021vmvAmoShJxabGLklp02zneuV5cQzIGSxVoqFS9hcMRKWXJi2HLlY44I/puX&#10;0qTJ6XgwSiOwhvC8Q1Yacwm1djUFybf7NlJ0q3cPxRlpsNDNkzN8LTHXDXP+hVkcIKwcl8I/41Eq&#10;wFhwkSipwP78mz74Y1/RSkmDA5lT9+PIrKBEfdPY8Wl/OAwTHC/D0ecML/besr+36GO9AiSgj+tn&#10;eBSDv1dXsbRQv+LuLENUNDHNMXZO/VVc+W5NcPe4WC6jE86sYX6jt4YH6EB46MSufWXWXNrlsdFP&#10;cB1dNnvXtc43vNSwPHooZWxp4Llj9UI/znscistuhoW6v0evtz/I4hcAAAD//wMAUEsDBBQABgAI&#10;AAAAIQBWH82l4gAAAAsBAAAPAAAAZHJzL2Rvd25yZXYueG1sTI/LTsMwEEX3SPyDNUhsUOuQV0OI&#10;UyEEVGJHU0Ds3HhIImI7it0k/D3DCpaje3Tn3GK76J5NOLrOGgHX6wAYmtqqzjQCDtXjKgPmvDRK&#10;9taggG90sC3PzwqZKzubF5z2vmFUYlwuBbTeDznnrm5RS7e2AxrKPu2opadzbLga5UzluudhEKRc&#10;y87Qh1YOeN9i/bU/aQEfV837s1ueXucoiYaH3VRt3lQlxOXFcncLzOPi/2D41Sd1KMnpaE9GOdYL&#10;iOP4hlAKkg2NIiJLshTYUUAYphHwsuD/N5Q/AAAA//8DAFBLAQItABQABgAIAAAAIQC2gziS/gAA&#10;AOEBAAATAAAAAAAAAAAAAAAAAAAAAABbQ29udGVudF9UeXBlc10ueG1sUEsBAi0AFAAGAAgAAAAh&#10;ADj9If/WAAAAlAEAAAsAAAAAAAAAAAAAAAAALwEAAF9yZWxzLy5yZWxzUEsBAi0AFAAGAAgAAAAh&#10;AGZUJPBKAgAAiQQAAA4AAAAAAAAAAAAAAAAALgIAAGRycy9lMm9Eb2MueG1sUEsBAi0AFAAGAAgA&#10;AAAhAFYfzaXiAAAACwEAAA8AAAAAAAAAAAAAAAAApAQAAGRycy9kb3ducmV2LnhtbFBLBQYAAAAA&#10;BAAEAPMAAACzBQAAAAA=&#10;" fillcolor="white [3201]" stroked="f" strokeweight=".5pt">
                <v:textbox>
                  <w:txbxContent>
                    <w:p w14:paraId="7FE93C52" w14:textId="2D0DA7C5" w:rsidR="00D54ECC" w:rsidRDefault="00D54ECC" w:rsidP="00D54ECC">
                      <w:pPr>
                        <w:jc w:val="center"/>
                      </w:pPr>
                      <w:r>
                        <w:rPr>
                          <w:rFonts w:ascii="Arial" w:hAnsi="Arial" w:cs="Arial"/>
                          <w:noProof/>
                        </w:rPr>
                        <w:t>Fig 1c</w:t>
                      </w:r>
                      <w:r w:rsidRPr="00134DEC">
                        <w:rPr>
                          <w:rFonts w:ascii="Arial" w:hAnsi="Arial" w:cs="Arial"/>
                          <w:noProof/>
                        </w:rPr>
                        <w:t>. Depth orientation grooves (</w:t>
                      </w:r>
                      <w:r>
                        <w:rPr>
                          <w:rFonts w:ascii="Arial" w:hAnsi="Arial" w:cs="Arial"/>
                          <w:noProof/>
                        </w:rPr>
                        <w:t>right lateral view)</w:t>
                      </w:r>
                    </w:p>
                  </w:txbxContent>
                </v:textbox>
              </v:shape>
            </w:pict>
          </mc:Fallback>
        </mc:AlternateContent>
      </w:r>
      <w:r w:rsidR="00653483" w:rsidRPr="00134DEC">
        <w:rPr>
          <w:rFonts w:ascii="Arial" w:hAnsi="Arial" w:cs="Arial"/>
          <w:noProof/>
        </w:rPr>
        <w:drawing>
          <wp:inline distT="0" distB="0" distL="0" distR="0" wp14:anchorId="4FF2C6D6" wp14:editId="288594F5">
            <wp:extent cx="2836524" cy="983848"/>
            <wp:effectExtent l="0" t="0" r="0" b="0"/>
            <wp:docPr id="6" name="Picture 5" descr="Close-up of teeth and gums&#10;&#10;AI-generated content may be incorrect.">
              <a:extLst xmlns:a="http://schemas.openxmlformats.org/drawingml/2006/main">
                <a:ext uri="{FF2B5EF4-FFF2-40B4-BE49-F238E27FC236}">
                  <a16:creationId xmlns:a16="http://schemas.microsoft.com/office/drawing/2014/main" id="{E09CAD74-2D9D-3AA6-0C9B-C962F99E0B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lose-up of teeth and gums&#10;&#10;AI-generated content may be incorrect.">
                      <a:extLst>
                        <a:ext uri="{FF2B5EF4-FFF2-40B4-BE49-F238E27FC236}">
                          <a16:creationId xmlns:a16="http://schemas.microsoft.com/office/drawing/2014/main" id="{E09CAD74-2D9D-3AA6-0C9B-C962F99E0B1F}"/>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4915" t="13006" r="7104" b="17242"/>
                    <a:stretch/>
                  </pic:blipFill>
                  <pic:spPr bwMode="auto">
                    <a:xfrm>
                      <a:off x="0" y="0"/>
                      <a:ext cx="2873624" cy="996716"/>
                    </a:xfrm>
                    <a:prstGeom prst="rect">
                      <a:avLst/>
                    </a:prstGeom>
                    <a:ln>
                      <a:noFill/>
                    </a:ln>
                    <a:extLst>
                      <a:ext uri="{53640926-AAD7-44D8-BBD7-CCE9431645EC}">
                        <a14:shadowObscured xmlns:a14="http://schemas.microsoft.com/office/drawing/2010/main"/>
                      </a:ext>
                    </a:extLst>
                  </pic:spPr>
                </pic:pic>
              </a:graphicData>
            </a:graphic>
          </wp:inline>
        </w:drawing>
      </w:r>
      <w:r w:rsidR="00653483">
        <w:rPr>
          <w:rFonts w:ascii="Arial" w:hAnsi="Arial" w:cs="Arial"/>
          <w:b/>
          <w:bCs/>
          <w:lang w:val="en-US"/>
        </w:rPr>
        <w:t xml:space="preserve"> </w:t>
      </w:r>
      <w:r w:rsidR="00653483" w:rsidRPr="00134DEC">
        <w:rPr>
          <w:rFonts w:ascii="Arial" w:hAnsi="Arial" w:cs="Arial"/>
          <w:noProof/>
        </w:rPr>
        <w:drawing>
          <wp:inline distT="0" distB="0" distL="0" distR="0" wp14:anchorId="52E2D36F" wp14:editId="29331A52">
            <wp:extent cx="2812271" cy="937550"/>
            <wp:effectExtent l="0" t="0" r="0" b="2540"/>
            <wp:docPr id="7" name="Picture 6" descr="Close-up of teeth&#10;&#10;AI-generated content may be incorrect.">
              <a:extLst xmlns:a="http://schemas.openxmlformats.org/drawingml/2006/main">
                <a:ext uri="{FF2B5EF4-FFF2-40B4-BE49-F238E27FC236}">
                  <a16:creationId xmlns:a16="http://schemas.microsoft.com/office/drawing/2014/main" id="{79DB3AA5-DCD5-36CB-94BD-EB46F1FFAAF5}"/>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descr="Close-up of teeth&#10;&#10;AI-generated content may be incorrect.">
                      <a:extLst>
                        <a:ext uri="{FF2B5EF4-FFF2-40B4-BE49-F238E27FC236}">
                          <a16:creationId xmlns:a16="http://schemas.microsoft.com/office/drawing/2014/main" id="{79DB3AA5-DCD5-36CB-94BD-EB46F1FFAAF5}"/>
                        </a:ext>
                      </a:extLst>
                    </pic:cNvPr>
                    <pic:cNvPicPr>
                      <a:picLocks/>
                    </pic:cNvPicPr>
                  </pic:nvPicPr>
                  <pic:blipFill rotWithShape="1">
                    <a:blip r:embed="rId9" cstate="print">
                      <a:extLst>
                        <a:ext uri="{28A0092B-C50C-407E-A947-70E740481C1C}">
                          <a14:useLocalDpi xmlns:a14="http://schemas.microsoft.com/office/drawing/2010/main" val="0"/>
                        </a:ext>
                      </a:extLst>
                    </a:blip>
                    <a:srcRect l="8205" r="6425" b="13992"/>
                    <a:stretch/>
                  </pic:blipFill>
                  <pic:spPr bwMode="auto">
                    <a:xfrm>
                      <a:off x="0" y="0"/>
                      <a:ext cx="2887611" cy="962667"/>
                    </a:xfrm>
                    <a:prstGeom prst="rect">
                      <a:avLst/>
                    </a:prstGeom>
                    <a:ln>
                      <a:noFill/>
                    </a:ln>
                    <a:extLst>
                      <a:ext uri="{53640926-AAD7-44D8-BBD7-CCE9431645EC}">
                        <a14:shadowObscured xmlns:a14="http://schemas.microsoft.com/office/drawing/2010/main"/>
                      </a:ext>
                    </a:extLst>
                  </pic:spPr>
                </pic:pic>
              </a:graphicData>
            </a:graphic>
          </wp:inline>
        </w:drawing>
      </w:r>
    </w:p>
    <w:p w14:paraId="6D67496B" w14:textId="77777777" w:rsidR="00653483" w:rsidRDefault="00653483" w:rsidP="00B50261">
      <w:pPr>
        <w:spacing w:line="480" w:lineRule="auto"/>
        <w:jc w:val="both"/>
        <w:rPr>
          <w:rFonts w:ascii="Arial" w:hAnsi="Arial" w:cs="Arial"/>
          <w:b/>
          <w:bCs/>
          <w:lang w:val="en-US"/>
        </w:rPr>
      </w:pPr>
    </w:p>
    <w:p w14:paraId="6C2C6E38" w14:textId="744D5AC5" w:rsidR="00653483" w:rsidRPr="00B50261" w:rsidRDefault="00D54ECC" w:rsidP="00653483">
      <w:pPr>
        <w:spacing w:line="480" w:lineRule="auto"/>
        <w:jc w:val="center"/>
        <w:rPr>
          <w:rFonts w:ascii="Arial" w:hAnsi="Arial" w:cs="Arial"/>
          <w:b/>
          <w:bCs/>
          <w:lang w:val="en-US"/>
        </w:rPr>
      </w:pPr>
      <w:r>
        <w:rPr>
          <w:rFonts w:ascii="Arial" w:hAnsi="Arial" w:cs="Arial"/>
          <w:noProof/>
        </w:rPr>
        <mc:AlternateContent>
          <mc:Choice Requires="wps">
            <w:drawing>
              <wp:anchor distT="0" distB="0" distL="114300" distR="114300" simplePos="0" relativeHeight="251664384" behindDoc="0" locked="0" layoutInCell="1" allowOverlap="1" wp14:anchorId="044F8824" wp14:editId="1B9917E5">
                <wp:simplePos x="0" y="0"/>
                <wp:positionH relativeFrom="column">
                  <wp:posOffset>1608455</wp:posOffset>
                </wp:positionH>
                <wp:positionV relativeFrom="paragraph">
                  <wp:posOffset>1171085</wp:posOffset>
                </wp:positionV>
                <wp:extent cx="2626682" cy="509286"/>
                <wp:effectExtent l="0" t="0" r="2540" b="0"/>
                <wp:wrapNone/>
                <wp:docPr id="523767464" name="Text Box 1"/>
                <wp:cNvGraphicFramePr/>
                <a:graphic xmlns:a="http://schemas.openxmlformats.org/drawingml/2006/main">
                  <a:graphicData uri="http://schemas.microsoft.com/office/word/2010/wordprocessingShape">
                    <wps:wsp>
                      <wps:cNvSpPr txBox="1"/>
                      <wps:spPr>
                        <a:xfrm>
                          <a:off x="0" y="0"/>
                          <a:ext cx="2626682" cy="509286"/>
                        </a:xfrm>
                        <a:prstGeom prst="rect">
                          <a:avLst/>
                        </a:prstGeom>
                        <a:solidFill>
                          <a:schemeClr val="lt1"/>
                        </a:solidFill>
                        <a:ln w="6350">
                          <a:noFill/>
                        </a:ln>
                      </wps:spPr>
                      <wps:txbx>
                        <w:txbxContent>
                          <w:p w14:paraId="104BB76B" w14:textId="4F5C17F0" w:rsidR="00D54ECC" w:rsidRDefault="00D54ECC" w:rsidP="00D54ECC">
                            <w:pPr>
                              <w:jc w:val="center"/>
                            </w:pPr>
                            <w:r>
                              <w:rPr>
                                <w:rFonts w:ascii="Arial" w:hAnsi="Arial" w:cs="Arial"/>
                                <w:noProof/>
                              </w:rPr>
                              <w:t>Fig 1d</w:t>
                            </w:r>
                            <w:r w:rsidRPr="00134DEC">
                              <w:rPr>
                                <w:rFonts w:ascii="Arial" w:hAnsi="Arial" w:cs="Arial"/>
                                <w:noProof/>
                              </w:rPr>
                              <w:t>. Depth orientation grooves (</w:t>
                            </w:r>
                            <w:r>
                              <w:rPr>
                                <w:rFonts w:ascii="Arial" w:hAnsi="Arial" w:cs="Arial"/>
                                <w:noProof/>
                              </w:rPr>
                              <w:t>left lateral 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F8824" id="_x0000_s1028" type="#_x0000_t202" style="position:absolute;left:0;text-align:left;margin-left:126.65pt;margin-top:92.2pt;width:206.85pt;height:4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0lSwIAAIgEAAAOAAAAZHJzL2Uyb0RvYy54bWysVFFv2jAQfp+0/2D5fSSkEGhEqBgV0yTU&#10;VoKpz8ZxIJLj82xDwn79zg6htNvTtBdzvrt8vvu+O2YPbS3JSRhbgcrpcBBTIhSHolL7nP7Yrr5M&#10;KbGOqYJJUCKnZ2Hpw/zzp1mjM5HAAWQhDEEQZbNG5/TgnM6iyPKDqJkdgBYKgyWYmjm8mn1UGNYg&#10;ei2jJI7TqAFTaANcWIvexy5I5wG/LAV3z2VphSMyp1ibC6cJ586f0XzGsr1h+lDxSxnsH6qoWaXw&#10;0SvUI3OMHE31B1RdcQMWSjfgUEdQlhUXoQfsZhh/6GZzYFqEXpAcq6802f8Hy59OL4ZURU7Hyd0k&#10;nYzSESWK1SjVVrSOfIWWDD1LjbYZJm80prsW3ah277fo9M23pan9L7ZFMI58n68cezCOziRN0nSa&#10;UMIxNo7vk2nqYaK3r7Wx7puAmngjpwY1DNSy09q6LrVP8Y9ZkFWxqqQMFz83YikNOTFUXLpQI4K/&#10;y5KKNDlN78ZxAFbgP++QpcJafK9dT95y7a4NDCV9vzsozkiDgW6crOarCmtdM+temMH5wc5xJ9wz&#10;HqUEfAsuFiUHML/+5vf5KCtGKWlwHnNqfx6ZEZTI7woFvx+ORn6Aw2U0niR4MbeR3W1EHeslIAFD&#10;3D7Ng+nznezN0kD9iquz8K9iiCmOb+fU9ebSdVuCq8fFYhGScGQ1c2u10dxDe8K9Etv2lRl9kcuh&#10;0E/QTy7LPqjW5fovFSyODsoqSOp57li90I/jHobispp+n27vIevtD2T+GwAA//8DAFBLAwQUAAYA&#10;CAAAACEAkcKkQOEAAAALAQAADwAAAGRycy9kb3ducmV2LnhtbEyPTU+DQBCG7yb+h82YeDF2sVDa&#10;IEtjjB+JN4ut8bZlRyCys4TdAv57x5MeJ++Td5433862EyMOvnWk4GYRgUCqnGmpVvBWPl5vQPig&#10;yejOESr4Rg/b4vws15lxE73iuAu14BLymVbQhNBnUvqqQav9wvVInH26werA51BLM+iJy20nl1GU&#10;Sqtb4g+N7vG+weprd7IKPq7q9xc/P+2neBX3D89juT6YUqnLi/nuFkTAOfzB8KvP6lCw09GdyHjR&#10;KViu4phRDjZJAoKJNF3zuiNHaZKCLHL5f0PxAwAA//8DAFBLAQItABQABgAIAAAAIQC2gziS/gAA&#10;AOEBAAATAAAAAAAAAAAAAAAAAAAAAABbQ29udGVudF9UeXBlc10ueG1sUEsBAi0AFAAGAAgAAAAh&#10;ADj9If/WAAAAlAEAAAsAAAAAAAAAAAAAAAAALwEAAF9yZWxzLy5yZWxzUEsBAi0AFAAGAAgAAAAh&#10;AAei3SVLAgAAiAQAAA4AAAAAAAAAAAAAAAAALgIAAGRycy9lMm9Eb2MueG1sUEsBAi0AFAAGAAgA&#10;AAAhAJHCpEDhAAAACwEAAA8AAAAAAAAAAAAAAAAApQQAAGRycy9kb3ducmV2LnhtbFBLBQYAAAAA&#10;BAAEAPMAAACzBQAAAAA=&#10;" fillcolor="white [3201]" stroked="f" strokeweight=".5pt">
                <v:textbox>
                  <w:txbxContent>
                    <w:p w14:paraId="104BB76B" w14:textId="4F5C17F0" w:rsidR="00D54ECC" w:rsidRDefault="00D54ECC" w:rsidP="00D54ECC">
                      <w:pPr>
                        <w:jc w:val="center"/>
                      </w:pPr>
                      <w:r>
                        <w:rPr>
                          <w:rFonts w:ascii="Arial" w:hAnsi="Arial" w:cs="Arial"/>
                          <w:noProof/>
                        </w:rPr>
                        <w:t>Fig 1d</w:t>
                      </w:r>
                      <w:r w:rsidRPr="00134DEC">
                        <w:rPr>
                          <w:rFonts w:ascii="Arial" w:hAnsi="Arial" w:cs="Arial"/>
                          <w:noProof/>
                        </w:rPr>
                        <w:t>. Depth orientation grooves (</w:t>
                      </w:r>
                      <w:r>
                        <w:rPr>
                          <w:rFonts w:ascii="Arial" w:hAnsi="Arial" w:cs="Arial"/>
                          <w:noProof/>
                        </w:rPr>
                        <w:t>left lateral view)</w:t>
                      </w:r>
                    </w:p>
                  </w:txbxContent>
                </v:textbox>
              </v:shape>
            </w:pict>
          </mc:Fallback>
        </mc:AlternateContent>
      </w:r>
      <w:r w:rsidR="00653483" w:rsidRPr="00134DEC">
        <w:rPr>
          <w:rFonts w:ascii="Arial" w:hAnsi="Arial" w:cs="Arial"/>
          <w:noProof/>
        </w:rPr>
        <w:drawing>
          <wp:inline distT="0" distB="0" distL="0" distR="0" wp14:anchorId="2CC6F821" wp14:editId="6829E420">
            <wp:extent cx="3089127" cy="1165307"/>
            <wp:effectExtent l="0" t="0" r="0" b="3175"/>
            <wp:docPr id="8" name="Picture 7" descr="Close-up of teeth&#10;&#10;AI-generated content may be incorrect.">
              <a:extLst xmlns:a="http://schemas.openxmlformats.org/drawingml/2006/main">
                <a:ext uri="{FF2B5EF4-FFF2-40B4-BE49-F238E27FC236}">
                  <a16:creationId xmlns:a16="http://schemas.microsoft.com/office/drawing/2014/main" id="{6629E855-A0B0-81C5-8B9A-AD8BB8DCD5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Close-up of teeth&#10;&#10;AI-generated content may be incorrect.">
                      <a:extLst>
                        <a:ext uri="{FF2B5EF4-FFF2-40B4-BE49-F238E27FC236}">
                          <a16:creationId xmlns:a16="http://schemas.microsoft.com/office/drawing/2014/main" id="{6629E855-A0B0-81C5-8B9A-AD8BB8DCD5E5}"/>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9127" cy="1165307"/>
                    </a:xfrm>
                    <a:prstGeom prst="rect">
                      <a:avLst/>
                    </a:prstGeom>
                  </pic:spPr>
                </pic:pic>
              </a:graphicData>
            </a:graphic>
          </wp:inline>
        </w:drawing>
      </w:r>
    </w:p>
    <w:p w14:paraId="4993BB33" w14:textId="285F8A67" w:rsidR="00BE70A2" w:rsidRDefault="00BE70A2" w:rsidP="00B50261">
      <w:pPr>
        <w:spacing w:line="480" w:lineRule="auto"/>
        <w:jc w:val="both"/>
        <w:rPr>
          <w:rFonts w:ascii="Arial" w:hAnsi="Arial" w:cs="Arial"/>
          <w:b/>
          <w:bCs/>
          <w:lang w:val="en-US"/>
        </w:rPr>
      </w:pPr>
    </w:p>
    <w:p w14:paraId="7EA84235" w14:textId="77777777" w:rsidR="00D54ECC" w:rsidRDefault="00D54ECC" w:rsidP="00B50261">
      <w:pPr>
        <w:spacing w:line="480" w:lineRule="auto"/>
        <w:jc w:val="both"/>
        <w:rPr>
          <w:rFonts w:ascii="Arial" w:hAnsi="Arial" w:cs="Arial"/>
          <w:b/>
          <w:bCs/>
          <w:lang w:val="en-US"/>
        </w:rPr>
      </w:pPr>
    </w:p>
    <w:p w14:paraId="731F9E3C" w14:textId="1DB4FA4E" w:rsidR="00D54ECC" w:rsidRPr="00B50261" w:rsidRDefault="00D54ECC" w:rsidP="00B50261">
      <w:pPr>
        <w:spacing w:line="480" w:lineRule="auto"/>
        <w:jc w:val="both"/>
        <w:rPr>
          <w:rFonts w:ascii="Arial" w:hAnsi="Arial" w:cs="Arial"/>
          <w:b/>
          <w:bCs/>
          <w:lang w:val="en-US"/>
        </w:rPr>
      </w:pPr>
      <w:r>
        <w:rPr>
          <w:rFonts w:ascii="Arial" w:hAnsi="Arial" w:cs="Arial"/>
          <w:noProof/>
        </w:rPr>
        <mc:AlternateContent>
          <mc:Choice Requires="wps">
            <w:drawing>
              <wp:anchor distT="0" distB="0" distL="114300" distR="114300" simplePos="0" relativeHeight="251668480" behindDoc="0" locked="0" layoutInCell="1" allowOverlap="1" wp14:anchorId="5ACA25B9" wp14:editId="0D40BE05">
                <wp:simplePos x="0" y="0"/>
                <wp:positionH relativeFrom="column">
                  <wp:posOffset>2872129</wp:posOffset>
                </wp:positionH>
                <wp:positionV relativeFrom="paragraph">
                  <wp:posOffset>977017</wp:posOffset>
                </wp:positionV>
                <wp:extent cx="2870522" cy="439420"/>
                <wp:effectExtent l="0" t="0" r="0" b="5080"/>
                <wp:wrapNone/>
                <wp:docPr id="1129247797" name="Text Box 1"/>
                <wp:cNvGraphicFramePr/>
                <a:graphic xmlns:a="http://schemas.openxmlformats.org/drawingml/2006/main">
                  <a:graphicData uri="http://schemas.microsoft.com/office/word/2010/wordprocessingShape">
                    <wps:wsp>
                      <wps:cNvSpPr txBox="1"/>
                      <wps:spPr>
                        <a:xfrm>
                          <a:off x="0" y="0"/>
                          <a:ext cx="2870522" cy="439420"/>
                        </a:xfrm>
                        <a:prstGeom prst="rect">
                          <a:avLst/>
                        </a:prstGeom>
                        <a:solidFill>
                          <a:schemeClr val="lt1"/>
                        </a:solidFill>
                        <a:ln w="6350">
                          <a:noFill/>
                        </a:ln>
                      </wps:spPr>
                      <wps:txbx>
                        <w:txbxContent>
                          <w:p w14:paraId="5D5EE09F" w14:textId="16F5A6D9" w:rsidR="00D54ECC" w:rsidRDefault="00D54ECC" w:rsidP="00D54ECC">
                            <w:pPr>
                              <w:jc w:val="center"/>
                            </w:pPr>
                            <w:r>
                              <w:rPr>
                                <w:rFonts w:ascii="Arial" w:hAnsi="Arial" w:cs="Arial"/>
                                <w:noProof/>
                              </w:rPr>
                              <w:t>Fig 1f</w:t>
                            </w:r>
                            <w:r w:rsidRPr="00134DEC">
                              <w:rPr>
                                <w:rFonts w:ascii="Arial" w:hAnsi="Arial" w:cs="Arial"/>
                                <w:noProof/>
                              </w:rPr>
                              <w:t xml:space="preserve">. </w:t>
                            </w:r>
                            <w:r>
                              <w:rPr>
                                <w:rFonts w:ascii="Arial" w:hAnsi="Arial" w:cs="Arial"/>
                                <w:noProof/>
                              </w:rPr>
                              <w:t>Post-laser gingivectomy, occlusal cant corrected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CA25B9" id="_x0000_s1029" type="#_x0000_t202" style="position:absolute;left:0;text-align:left;margin-left:226.15pt;margin-top:76.95pt;width:226.05pt;height:34.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4CTQIAAIkEAAAOAAAAZHJzL2Uyb0RvYy54bWysVN9v2jAQfp+0/8Hy+wgJUEpEqBgV0yTU&#10;VoKpz8ZxSCTH59mGhP31OzuE0m5P016c8935fnzfXeYPbS3JSRhbgcpoPBhSIhSHvFKHjP7Yrb/c&#10;U2IdUzmToERGz8LSh8XnT/NGpyKBEmQuDMEgyqaNzmjpnE6jyPJS1MwOQAuFxgJMzRxezSHKDWsw&#10;ei2jZDi8ixowuTbAhbWofeyMdBHiF4Xg7rkorHBEZhRrc+E04dz7M1rMWXowTJcVv5TB/qGKmlUK&#10;k15DPTLHyNFUf4SqK27AQuEGHOoIiqLiIvSA3cTDD91sS6ZF6AXBsfoKk/1/YfnT6cWQKkfu4mSW&#10;jKfT2ZQSxWrkaidaR75CS2IPU6Ntit5bjf6uRTU+6fUWlb77tjC1/2JfBO0I+PkKsg/GUZncT4eT&#10;JKGEo208mo2TwEL09lob674JqIkXMmqQxIAtO22sw0rQtXfxySzIKl9XUoaLHxyxkoacGFIuXagR&#10;X7zzkoo0Gb0bTYYhsAL/vIssFSbwvXY9ecm1+zZANOr73UN+RhgMdPNkNV9XWOuGWffCDA4Qdo5L&#10;4Z7xKCRgLrhIlJRgfv1N7/2RV7RS0uBAZtT+PDIjKJHfFTI+i8djP8HhMp5METZibi37W4s61itA&#10;AGJcP82D6P2d7MXCQP2Ku7P0WdHEFMfcGXW9uHLdmuDucbFcBiecWc3cRm0196E94J6JXfvKjL7Q&#10;5ZDoJ+hHl6UfWOt8/UsFy6ODogqUepw7VC/w47wHpi+76Rfq9h683v4gi98AAAD//wMAUEsDBBQA&#10;BgAIAAAAIQDdYiPi4gAAAAsBAAAPAAAAZHJzL2Rvd25yZXYueG1sTI/LTsMwEEX3SPyDNUhsEHWa&#10;B9AQp0KIh8SOhofYufGQRMTjKHaT8PcMK1iO7tG9Z4rtYnsx4eg7RwrWqwgEUu1MR42Cl+r+/AqE&#10;D5qM7h2hgm/0sC2PjwqdGzfTM0670AguIZ9rBW0IQy6lr1u02q/cgMTZpxutDnyOjTSjnrnc9jKO&#10;ogtpdUe80OoBb1usv3YHq+DjrHl/8svD65xkyXD3OFWXb6ZS6vRkubkGEXAJfzD86rM6lOy0dwcy&#10;XvQK0ixOGOUgSzYgmNhEaQpiryCOkzXIspD/fyh/AAAA//8DAFBLAQItABQABgAIAAAAIQC2gziS&#10;/gAAAOEBAAATAAAAAAAAAAAAAAAAAAAAAABbQ29udGVudF9UeXBlc10ueG1sUEsBAi0AFAAGAAgA&#10;AAAhADj9If/WAAAAlAEAAAsAAAAAAAAAAAAAAAAALwEAAF9yZWxzLy5yZWxzUEsBAi0AFAAGAAgA&#10;AAAhAEtCngJNAgAAiQQAAA4AAAAAAAAAAAAAAAAALgIAAGRycy9lMm9Eb2MueG1sUEsBAi0AFAAG&#10;AAgAAAAhAN1iI+LiAAAACwEAAA8AAAAAAAAAAAAAAAAApwQAAGRycy9kb3ducmV2LnhtbFBLBQYA&#10;AAAABAAEAPMAAAC2BQAAAAA=&#10;" fillcolor="white [3201]" stroked="f" strokeweight=".5pt">
                <v:textbox>
                  <w:txbxContent>
                    <w:p w14:paraId="5D5EE09F" w14:textId="16F5A6D9" w:rsidR="00D54ECC" w:rsidRDefault="00D54ECC" w:rsidP="00D54ECC">
                      <w:pPr>
                        <w:jc w:val="center"/>
                      </w:pPr>
                      <w:r>
                        <w:rPr>
                          <w:rFonts w:ascii="Arial" w:hAnsi="Arial" w:cs="Arial"/>
                          <w:noProof/>
                        </w:rPr>
                        <w:t>Fig 1f</w:t>
                      </w:r>
                      <w:r w:rsidRPr="00134DEC">
                        <w:rPr>
                          <w:rFonts w:ascii="Arial" w:hAnsi="Arial" w:cs="Arial"/>
                          <w:noProof/>
                        </w:rPr>
                        <w:t xml:space="preserve">. </w:t>
                      </w:r>
                      <w:r>
                        <w:rPr>
                          <w:rFonts w:ascii="Arial" w:hAnsi="Arial" w:cs="Arial"/>
                          <w:noProof/>
                        </w:rPr>
                        <w:t>Post-laser gingivectomy, occlusal cant corrected</w:t>
                      </w:r>
                    </w:p>
                  </w:txbxContent>
                </v:textbox>
              </v:shape>
            </w:pict>
          </mc:Fallback>
        </mc:AlternateContent>
      </w:r>
      <w:r>
        <w:rPr>
          <w:rFonts w:ascii="Arial" w:hAnsi="Arial" w:cs="Arial"/>
          <w:noProof/>
        </w:rPr>
        <mc:AlternateContent>
          <mc:Choice Requires="wps">
            <w:drawing>
              <wp:anchor distT="0" distB="0" distL="114300" distR="114300" simplePos="0" relativeHeight="251666432" behindDoc="0" locked="0" layoutInCell="1" allowOverlap="1" wp14:anchorId="01C8ED68" wp14:editId="1C8E2F2E">
                <wp:simplePos x="0" y="0"/>
                <wp:positionH relativeFrom="column">
                  <wp:posOffset>0</wp:posOffset>
                </wp:positionH>
                <wp:positionV relativeFrom="paragraph">
                  <wp:posOffset>956455</wp:posOffset>
                </wp:positionV>
                <wp:extent cx="2870522" cy="439420"/>
                <wp:effectExtent l="0" t="0" r="0" b="5080"/>
                <wp:wrapNone/>
                <wp:docPr id="2032310952" name="Text Box 1"/>
                <wp:cNvGraphicFramePr/>
                <a:graphic xmlns:a="http://schemas.openxmlformats.org/drawingml/2006/main">
                  <a:graphicData uri="http://schemas.microsoft.com/office/word/2010/wordprocessingShape">
                    <wps:wsp>
                      <wps:cNvSpPr txBox="1"/>
                      <wps:spPr>
                        <a:xfrm>
                          <a:off x="0" y="0"/>
                          <a:ext cx="2870522" cy="439420"/>
                        </a:xfrm>
                        <a:prstGeom prst="rect">
                          <a:avLst/>
                        </a:prstGeom>
                        <a:solidFill>
                          <a:schemeClr val="lt1"/>
                        </a:solidFill>
                        <a:ln w="6350">
                          <a:noFill/>
                        </a:ln>
                      </wps:spPr>
                      <wps:txbx>
                        <w:txbxContent>
                          <w:p w14:paraId="292B8E8E" w14:textId="3569B478" w:rsidR="00D54ECC" w:rsidRDefault="00D54ECC" w:rsidP="00D54ECC">
                            <w:pPr>
                              <w:jc w:val="center"/>
                            </w:pPr>
                            <w:r>
                              <w:rPr>
                                <w:rFonts w:ascii="Arial" w:hAnsi="Arial" w:cs="Arial"/>
                                <w:noProof/>
                              </w:rPr>
                              <w:t>Fig 1e</w:t>
                            </w:r>
                            <w:r w:rsidRPr="00134DEC">
                              <w:rPr>
                                <w:rFonts w:ascii="Arial" w:hAnsi="Arial" w:cs="Arial"/>
                                <w:noProof/>
                              </w:rPr>
                              <w:t xml:space="preserve">. </w:t>
                            </w:r>
                            <w:r>
                              <w:rPr>
                                <w:rFonts w:ascii="Arial" w:hAnsi="Arial" w:cs="Arial"/>
                                <w:noProof/>
                              </w:rPr>
                              <w:t>Occlusal cant discrepancy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C8ED68" id="_x0000_s1030" type="#_x0000_t202" style="position:absolute;left:0;text-align:left;margin-left:0;margin-top:75.3pt;width:226.05pt;height:34.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PkTQIAAIkEAAAOAAAAZHJzL2Uyb0RvYy54bWysVEtv2zAMvg/YfxB0X/yI0zZGnCJLkWFA&#10;0RZIhp4VWY4NyKImKbGzXz9KTtK022nYRaZIio/vIz2771tJDsLYBlRBk1FMiVAcykbtCvpjs/py&#10;R4l1TJVMghIFPQpL7+efP806nYsUapClMASDKJt3uqC1czqPIstr0TI7Ai0UGiswLXN4NbuoNKzD&#10;6K2M0ji+iTowpTbAhbWofRiMdB7iV5Xg7rmqrHBEFhRrc+E04dz6M5rPWL4zTNcNP5XB/qGKljUK&#10;k15CPTDHyN40f4RqG27AQuVGHNoIqqrhIvSA3STxh27WNdMi9ILgWH2Byf6/sPzp8GJIUxY0jcfp&#10;OImnk5QSxVrkaiN6R75CTxIPU6dtjt5rjf6uRzXSfdZbVPru+8q0/ot9EbQj4McLyD4YR2V6dxtP&#10;UkzC0ZaNp1kaWIjeXmtj3TcBLfFCQQ2SGLBlh0frsBJ0Pbv4ZBZkU64aKcPFD45YSkMODCmXLtSI&#10;L955SUW6gt6MJ3EIrMA/HyJLhQl8r0NPXnL9tg8QZed+t1AeEQYDwzxZzVcN1vrIrHthBgcIO8el&#10;cM94VBIwF5wkSmowv/6m9/7IK1op6XAgC2p/7pkRlMjvChmfJlnmJzhcssktwkbMtWV7bVH7dgkI&#10;QILrp3kQvb+TZ7Ey0L7i7ix8VjQxxTF3Qd1ZXLphTXD3uFgsghPOrGbuUa0196E94J6JTf/KjD7R&#10;5ZDoJziPLss/sDb4+pcKFnsHVRMo9TgPqJ7gx3kPTJ920y/U9T14vf1B5r8BAAD//wMAUEsDBBQA&#10;BgAIAAAAIQBnd4p+4AAAAAgBAAAPAAAAZHJzL2Rvd25yZXYueG1sTI/NTsMwEITvSLyDtUhcEHWS&#10;kraEOBVC/EjcaAqImxsvSUS8jmI3CW/PcoLj7Kxmvsm3s+3EiINvHSmIFxEIpMqZlmoF+/LhcgPC&#10;B01Gd45QwTd62BanJ7nOjJvoBcddqAWHkM+0giaEPpPSVw1a7ReuR2Lv0w1WB5ZDLc2gJw63nUyi&#10;aCWtbokbGt3jXYPV1+5oFXxc1O/Pfn58nZbpsr9/Gsv1mymVOj+bb29ABJzD3zP84jM6FMx0cEcy&#10;XnQKeEjgaxqtQLB9lSYxiIOCJL7egCxy+X9A8QMAAP//AwBQSwECLQAUAAYACAAAACEAtoM4kv4A&#10;AADhAQAAEwAAAAAAAAAAAAAAAAAAAAAAW0NvbnRlbnRfVHlwZXNdLnhtbFBLAQItABQABgAIAAAA&#10;IQA4/SH/1gAAAJQBAAALAAAAAAAAAAAAAAAAAC8BAABfcmVscy8ucmVsc1BLAQItABQABgAIAAAA&#10;IQDZKyPkTQIAAIkEAAAOAAAAAAAAAAAAAAAAAC4CAABkcnMvZTJvRG9jLnhtbFBLAQItABQABgAI&#10;AAAAIQBnd4p+4AAAAAgBAAAPAAAAAAAAAAAAAAAAAKcEAABkcnMvZG93bnJldi54bWxQSwUGAAAA&#10;AAQABADzAAAAtAUAAAAA&#10;" fillcolor="white [3201]" stroked="f" strokeweight=".5pt">
                <v:textbox>
                  <w:txbxContent>
                    <w:p w14:paraId="292B8E8E" w14:textId="3569B478" w:rsidR="00D54ECC" w:rsidRDefault="00D54ECC" w:rsidP="00D54ECC">
                      <w:pPr>
                        <w:jc w:val="center"/>
                      </w:pPr>
                      <w:r>
                        <w:rPr>
                          <w:rFonts w:ascii="Arial" w:hAnsi="Arial" w:cs="Arial"/>
                          <w:noProof/>
                        </w:rPr>
                        <w:t>Fig 1e</w:t>
                      </w:r>
                      <w:r w:rsidRPr="00134DEC">
                        <w:rPr>
                          <w:rFonts w:ascii="Arial" w:hAnsi="Arial" w:cs="Arial"/>
                          <w:noProof/>
                        </w:rPr>
                        <w:t xml:space="preserve">. </w:t>
                      </w:r>
                      <w:r>
                        <w:rPr>
                          <w:rFonts w:ascii="Arial" w:hAnsi="Arial" w:cs="Arial"/>
                          <w:noProof/>
                        </w:rPr>
                        <w:t>Occlusal cant discrepancy</w:t>
                      </w:r>
                    </w:p>
                  </w:txbxContent>
                </v:textbox>
              </v:shape>
            </w:pict>
          </mc:Fallback>
        </mc:AlternateContent>
      </w:r>
      <w:r w:rsidRPr="00134DEC">
        <w:rPr>
          <w:rFonts w:ascii="Arial" w:hAnsi="Arial" w:cs="Arial"/>
          <w:noProof/>
        </w:rPr>
        <w:drawing>
          <wp:inline distT="0" distB="0" distL="0" distR="0" wp14:anchorId="2B1F5F81" wp14:editId="13D0FC81">
            <wp:extent cx="2826397" cy="919876"/>
            <wp:effectExtent l="0" t="0" r="0" b="0"/>
            <wp:docPr id="12" name="Picture 11" descr="Close-up of a person's mouth with teeth&#10;&#10;AI-generated content may be incorrect.">
              <a:extLst xmlns:a="http://schemas.openxmlformats.org/drawingml/2006/main">
                <a:ext uri="{FF2B5EF4-FFF2-40B4-BE49-F238E27FC236}">
                  <a16:creationId xmlns:a16="http://schemas.microsoft.com/office/drawing/2014/main" id="{F64A0271-F28B-D925-FB13-D56F4EFDB2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Close-up of a person's mouth with teeth&#10;&#10;AI-generated content may be incorrect.">
                      <a:extLst>
                        <a:ext uri="{FF2B5EF4-FFF2-40B4-BE49-F238E27FC236}">
                          <a16:creationId xmlns:a16="http://schemas.microsoft.com/office/drawing/2014/main" id="{F64A0271-F28B-D925-FB13-D56F4EFDB275}"/>
                        </a:ext>
                      </a:extLst>
                    </pic:cNvPr>
                    <pic:cNvPicPr>
                      <a:picLocks noChangeAspect="1"/>
                    </pic:cNvPicPr>
                  </pic:nvPicPr>
                  <pic:blipFill>
                    <a:blip r:embed="rId11"/>
                    <a:srcRect l="26463" t="41997" r="34472" b="38363"/>
                    <a:stretch/>
                  </pic:blipFill>
                  <pic:spPr>
                    <a:xfrm>
                      <a:off x="0" y="0"/>
                      <a:ext cx="2859202" cy="930553"/>
                    </a:xfrm>
                    <a:prstGeom prst="rect">
                      <a:avLst/>
                    </a:prstGeom>
                  </pic:spPr>
                </pic:pic>
              </a:graphicData>
            </a:graphic>
          </wp:inline>
        </w:drawing>
      </w:r>
      <w:r>
        <w:rPr>
          <w:rFonts w:ascii="Arial" w:hAnsi="Arial" w:cs="Arial"/>
          <w:b/>
          <w:bCs/>
          <w:lang w:val="en-US"/>
        </w:rPr>
        <w:t xml:space="preserve"> </w:t>
      </w:r>
      <w:r w:rsidRPr="00134DEC">
        <w:rPr>
          <w:rFonts w:ascii="Arial" w:hAnsi="Arial" w:cs="Arial"/>
          <w:noProof/>
        </w:rPr>
        <w:drawing>
          <wp:inline distT="0" distB="0" distL="0" distR="0" wp14:anchorId="4F1F0755" wp14:editId="4FE3983D">
            <wp:extent cx="2824223" cy="919169"/>
            <wp:effectExtent l="0" t="0" r="0" b="0"/>
            <wp:docPr id="16" name="Picture 15" descr="Close-up of a person's teeth&#10;&#10;AI-generated content may be incorrect.">
              <a:extLst xmlns:a="http://schemas.openxmlformats.org/drawingml/2006/main">
                <a:ext uri="{FF2B5EF4-FFF2-40B4-BE49-F238E27FC236}">
                  <a16:creationId xmlns:a16="http://schemas.microsoft.com/office/drawing/2014/main" id="{F53685CA-BD62-E7F5-1BDE-0328F9E5DD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Close-up of a person's teeth&#10;&#10;AI-generated content may be incorrect.">
                      <a:extLst>
                        <a:ext uri="{FF2B5EF4-FFF2-40B4-BE49-F238E27FC236}">
                          <a16:creationId xmlns:a16="http://schemas.microsoft.com/office/drawing/2014/main" id="{F53685CA-BD62-E7F5-1BDE-0328F9E5DD9E}"/>
                        </a:ext>
                      </a:extLst>
                    </pic:cNvPr>
                    <pic:cNvPicPr>
                      <a:picLocks noChangeAspect="1"/>
                    </pic:cNvPicPr>
                  </pic:nvPicPr>
                  <pic:blipFill>
                    <a:blip r:embed="rId12"/>
                    <a:srcRect l="19906" t="34288" r="27360" b="39787"/>
                    <a:stretch/>
                  </pic:blipFill>
                  <pic:spPr>
                    <a:xfrm>
                      <a:off x="0" y="0"/>
                      <a:ext cx="2848416" cy="927043"/>
                    </a:xfrm>
                    <a:prstGeom prst="rect">
                      <a:avLst/>
                    </a:prstGeom>
                  </pic:spPr>
                </pic:pic>
              </a:graphicData>
            </a:graphic>
          </wp:inline>
        </w:drawing>
      </w:r>
    </w:p>
    <w:p w14:paraId="4E8E56F7" w14:textId="77777777" w:rsidR="00D54ECC" w:rsidRDefault="00D54ECC" w:rsidP="00B50261">
      <w:pPr>
        <w:spacing w:line="480" w:lineRule="auto"/>
        <w:jc w:val="both"/>
        <w:rPr>
          <w:rFonts w:ascii="Arial" w:hAnsi="Arial" w:cs="Arial"/>
          <w:i/>
          <w:iCs/>
          <w:lang w:val="en-US"/>
        </w:rPr>
      </w:pPr>
    </w:p>
    <w:p w14:paraId="6B7C95BD" w14:textId="77777777" w:rsidR="00D54ECC" w:rsidRDefault="00D54ECC" w:rsidP="00B50261">
      <w:pPr>
        <w:spacing w:line="480" w:lineRule="auto"/>
        <w:jc w:val="both"/>
        <w:rPr>
          <w:rFonts w:ascii="Arial" w:hAnsi="Arial" w:cs="Arial"/>
          <w:i/>
          <w:iCs/>
          <w:lang w:val="en-US"/>
        </w:rPr>
      </w:pPr>
    </w:p>
    <w:p w14:paraId="77A344F4" w14:textId="312B115D" w:rsidR="00D54ECC" w:rsidRDefault="00D54ECC" w:rsidP="00D54ECC">
      <w:pPr>
        <w:spacing w:line="480" w:lineRule="auto"/>
        <w:jc w:val="center"/>
        <w:rPr>
          <w:rFonts w:ascii="Arial" w:hAnsi="Arial" w:cs="Arial"/>
          <w:i/>
          <w:iCs/>
          <w:lang w:val="en-US"/>
        </w:rPr>
      </w:pPr>
      <w:r>
        <w:rPr>
          <w:rFonts w:ascii="Arial" w:hAnsi="Arial" w:cs="Arial"/>
          <w:noProof/>
        </w:rPr>
        <mc:AlternateContent>
          <mc:Choice Requires="wps">
            <w:drawing>
              <wp:anchor distT="0" distB="0" distL="114300" distR="114300" simplePos="0" relativeHeight="251670528" behindDoc="0" locked="0" layoutInCell="1" allowOverlap="1" wp14:anchorId="0D689A47" wp14:editId="63EF66D1">
                <wp:simplePos x="0" y="0"/>
                <wp:positionH relativeFrom="column">
                  <wp:posOffset>1365813</wp:posOffset>
                </wp:positionH>
                <wp:positionV relativeFrom="paragraph">
                  <wp:posOffset>1074074</wp:posOffset>
                </wp:positionV>
                <wp:extent cx="3042341" cy="289367"/>
                <wp:effectExtent l="0" t="0" r="5715" b="3175"/>
                <wp:wrapNone/>
                <wp:docPr id="251531312" name="Text Box 1"/>
                <wp:cNvGraphicFramePr/>
                <a:graphic xmlns:a="http://schemas.openxmlformats.org/drawingml/2006/main">
                  <a:graphicData uri="http://schemas.microsoft.com/office/word/2010/wordprocessingShape">
                    <wps:wsp>
                      <wps:cNvSpPr txBox="1"/>
                      <wps:spPr>
                        <a:xfrm>
                          <a:off x="0" y="0"/>
                          <a:ext cx="3042341" cy="289367"/>
                        </a:xfrm>
                        <a:prstGeom prst="rect">
                          <a:avLst/>
                        </a:prstGeom>
                        <a:solidFill>
                          <a:schemeClr val="lt1"/>
                        </a:solidFill>
                        <a:ln w="6350">
                          <a:noFill/>
                        </a:ln>
                      </wps:spPr>
                      <wps:txbx>
                        <w:txbxContent>
                          <w:p w14:paraId="05F88E49" w14:textId="1BD7BBC9" w:rsidR="00D54ECC" w:rsidRDefault="00D54ECC" w:rsidP="00D54ECC">
                            <w:pPr>
                              <w:jc w:val="center"/>
                            </w:pPr>
                            <w:r>
                              <w:rPr>
                                <w:rFonts w:ascii="Arial" w:hAnsi="Arial" w:cs="Arial"/>
                                <w:noProof/>
                              </w:rPr>
                              <w:t>Fig 1g. Final veneer preparation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89A47" id="_x0000_s1031" type="#_x0000_t202" style="position:absolute;left:0;text-align:left;margin-left:107.55pt;margin-top:84.55pt;width:239.55pt;height:2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ErSwIAAIgEAAAOAAAAZHJzL2Uyb0RvYy54bWysVN9v2jAQfp+0/8Hy+8gvoC0iVIyKaRJq&#10;K9Gpz8ZxSCTH59mGhP31OzuE0m5P017M+e7y+e777pjfd40kR2FsDSqnySimRCgORa32Of3xsv5y&#10;S4l1TBVMghI5PQlL7xefP81bPRMpVCALYQiCKDtrdU4r5/QsiiyvRMPsCLRQGCzBNMzh1eyjwrAW&#10;0RsZpXE8jVowhTbAhbXofeiDdBHwy1Jw91SWVjgic4q1uXCacO78GS3mbLY3TFc1P5fB/qGKhtUK&#10;H71APTDHyMHUf0A1NTdgoXQjDk0EZVlzEXrAbpL4QzfbimkRekFyrL7QZP8fLH88PhtSFzlNJ8kk&#10;S7IkpUSxBqV6EZ0jX6EjiWep1XaGyVuN6a5DN6o9+C06ffNdaRr/i20RjCPfpwvHHoyjM4vHaTZO&#10;KOEYS2/vsumNh4nevtbGum8CGuKNnBrUMFDLjhvr+tQhxT9mQdbFupYyXPzciJU05MhQcelCjQj+&#10;Lksq0uZ0mk3iAKzAf94jS4W1+F77nrzlul0XGJoM/e6gOCENBvpxspqva6x1w6x7ZgbnBzvHnXBP&#10;eJQS8C04W5RUYH79ze/zUVaMUtLiPObU/jwwIyiR3xUKfpeMx36Aw2U8uUnxYq4ju+uIOjQrQAKQ&#10;Z6wumD7fycEsDTSvuDpL/yqGmOL4dk7dYK5cvyW4elwslyEJR1Yzt1FbzT20J9wr8dK9MqPPcjkU&#10;+hGGyWWzD6r1uf5LBcuDg7IOknqee1bP9OO4h6E4r6bfp+t7yHr7A1n8BgAA//8DAFBLAwQUAAYA&#10;CAAAACEAFIjDmuEAAAALAQAADwAAAGRycy9kb3ducmV2LnhtbEyPy07DMBBF90j8gzVIbBB1kr5o&#10;iFMhBFRiR8ND7Nx4SCLicRS7Sfh7pivYzehc3TmTbSfbigF73zhSEM8iEEilMw1VCl6Lx+sbED5o&#10;Mrp1hAp+0MM2Pz/LdGrcSC847EMluIR8qhXUIXSplL6s0Wo/cx0Ssy/XWx147Stpej1yuW1lEkUr&#10;aXVDfKHWHd7XWH7vj1bB51X18eynp7dxvpx3D7uhWL+bQqnLi+nuFkTAKfyF4aTP6pCz08EdyXjR&#10;KkjiZcxRBqsND5xYbRYJiMMJLdYg80z+/yH/BQAA//8DAFBLAQItABQABgAIAAAAIQC2gziS/gAA&#10;AOEBAAATAAAAAAAAAAAAAAAAAAAAAABbQ29udGVudF9UeXBlc10ueG1sUEsBAi0AFAAGAAgAAAAh&#10;ADj9If/WAAAAlAEAAAsAAAAAAAAAAAAAAAAALwEAAF9yZWxzLy5yZWxzUEsBAi0AFAAGAAgAAAAh&#10;AG8ugStLAgAAiAQAAA4AAAAAAAAAAAAAAAAALgIAAGRycy9lMm9Eb2MueG1sUEsBAi0AFAAGAAgA&#10;AAAhABSIw5rhAAAACwEAAA8AAAAAAAAAAAAAAAAApQQAAGRycy9kb3ducmV2LnhtbFBLBQYAAAAA&#10;BAAEAPMAAACzBQAAAAA=&#10;" fillcolor="white [3201]" stroked="f" strokeweight=".5pt">
                <v:textbox>
                  <w:txbxContent>
                    <w:p w14:paraId="05F88E49" w14:textId="1BD7BBC9" w:rsidR="00D54ECC" w:rsidRDefault="00D54ECC" w:rsidP="00D54ECC">
                      <w:pPr>
                        <w:jc w:val="center"/>
                      </w:pPr>
                      <w:r>
                        <w:rPr>
                          <w:rFonts w:ascii="Arial" w:hAnsi="Arial" w:cs="Arial"/>
                          <w:noProof/>
                        </w:rPr>
                        <w:t>Fig 1g. Final veneer preparation</w:t>
                      </w:r>
                    </w:p>
                  </w:txbxContent>
                </v:textbox>
              </v:shape>
            </w:pict>
          </mc:Fallback>
        </mc:AlternateContent>
      </w:r>
      <w:r w:rsidRPr="00134DEC">
        <w:rPr>
          <w:rFonts w:ascii="Arial" w:hAnsi="Arial" w:cs="Arial"/>
          <w:noProof/>
        </w:rPr>
        <w:drawing>
          <wp:inline distT="0" distB="0" distL="0" distR="0" wp14:anchorId="66A7D442" wp14:editId="2130F7F3">
            <wp:extent cx="3088640" cy="1012827"/>
            <wp:effectExtent l="0" t="0" r="0" b="3175"/>
            <wp:docPr id="2059756156" name="Picture 17" descr="Close-up of teeth and gums&#10;&#10;AI-generated content may be incorrect.">
              <a:extLst xmlns:a="http://schemas.openxmlformats.org/drawingml/2006/main">
                <a:ext uri="{FF2B5EF4-FFF2-40B4-BE49-F238E27FC236}">
                  <a16:creationId xmlns:a16="http://schemas.microsoft.com/office/drawing/2014/main" id="{2B083683-8AA0-8D6D-FE68-40EA9F4D78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Close-up of teeth and gums&#10;&#10;AI-generated content may be incorrect.">
                      <a:extLst>
                        <a:ext uri="{FF2B5EF4-FFF2-40B4-BE49-F238E27FC236}">
                          <a16:creationId xmlns:a16="http://schemas.microsoft.com/office/drawing/2014/main" id="{2B083683-8AA0-8D6D-FE68-40EA9F4D78EC}"/>
                        </a:ext>
                      </a:extLst>
                    </pic:cNvPr>
                    <pic:cNvPicPr>
                      <a:picLocks noChangeAspect="1"/>
                    </pic:cNvPicPr>
                  </pic:nvPicPr>
                  <pic:blipFill>
                    <a:blip r:embed="rId13"/>
                    <a:srcRect t="4694" b="34941"/>
                    <a:stretch/>
                  </pic:blipFill>
                  <pic:spPr>
                    <a:xfrm>
                      <a:off x="0" y="0"/>
                      <a:ext cx="3107453" cy="1018996"/>
                    </a:xfrm>
                    <a:prstGeom prst="rect">
                      <a:avLst/>
                    </a:prstGeom>
                  </pic:spPr>
                </pic:pic>
              </a:graphicData>
            </a:graphic>
          </wp:inline>
        </w:drawing>
      </w:r>
    </w:p>
    <w:p w14:paraId="639D289A" w14:textId="77777777" w:rsidR="00D54ECC" w:rsidRDefault="00D54ECC" w:rsidP="00B50261">
      <w:pPr>
        <w:spacing w:line="480" w:lineRule="auto"/>
        <w:jc w:val="both"/>
        <w:rPr>
          <w:rFonts w:ascii="Arial" w:hAnsi="Arial" w:cs="Arial"/>
          <w:i/>
          <w:iCs/>
          <w:lang w:val="en-US"/>
        </w:rPr>
      </w:pPr>
    </w:p>
    <w:p w14:paraId="6D39B1A1" w14:textId="3B1947F2" w:rsidR="007E129E" w:rsidRPr="00B50261" w:rsidRDefault="007E129E" w:rsidP="00B50261">
      <w:pPr>
        <w:spacing w:line="480" w:lineRule="auto"/>
        <w:jc w:val="both"/>
        <w:rPr>
          <w:rFonts w:ascii="Arial" w:hAnsi="Arial" w:cs="Arial"/>
          <w:i/>
          <w:iCs/>
          <w:lang w:val="en-US"/>
        </w:rPr>
      </w:pPr>
      <w:r w:rsidRPr="00B50261">
        <w:rPr>
          <w:rFonts w:ascii="Arial" w:hAnsi="Arial" w:cs="Arial"/>
          <w:i/>
          <w:iCs/>
          <w:lang w:val="en-US"/>
        </w:rPr>
        <w:t xml:space="preserve">Final Impression and </w:t>
      </w:r>
      <w:proofErr w:type="spellStart"/>
      <w:r w:rsidR="00831FCA">
        <w:rPr>
          <w:rFonts w:ascii="Arial" w:hAnsi="Arial" w:cs="Arial"/>
          <w:i/>
          <w:iCs/>
          <w:lang w:val="en-US"/>
        </w:rPr>
        <w:t>Provisionalisation</w:t>
      </w:r>
      <w:proofErr w:type="spellEnd"/>
    </w:p>
    <w:p w14:paraId="26DF7174" w14:textId="28B70461" w:rsidR="007E129E" w:rsidRDefault="00681DB5" w:rsidP="00B50261">
      <w:pPr>
        <w:spacing w:line="480" w:lineRule="auto"/>
        <w:jc w:val="both"/>
        <w:rPr>
          <w:rFonts w:ascii="Arial" w:hAnsi="Arial" w:cs="Arial"/>
          <w:color w:val="000000" w:themeColor="text1"/>
        </w:rPr>
      </w:pPr>
      <w:r w:rsidRPr="00B50261">
        <w:rPr>
          <w:rFonts w:ascii="Arial" w:hAnsi="Arial" w:cs="Arial"/>
          <w:color w:val="000000" w:themeColor="text1"/>
          <w:lang w:val="en-US"/>
        </w:rPr>
        <w:lastRenderedPageBreak/>
        <w:t xml:space="preserve">Following tooth preparation, gingival retraction was </w:t>
      </w:r>
      <w:r w:rsidR="00510629" w:rsidRPr="00B50261">
        <w:rPr>
          <w:rFonts w:ascii="Arial" w:hAnsi="Arial" w:cs="Arial"/>
          <w:color w:val="000000" w:themeColor="text1"/>
          <w:lang w:val="en-US"/>
        </w:rPr>
        <w:t xml:space="preserve">achieved using retraction cords soaked in a hemostatic solution. </w:t>
      </w:r>
      <w:proofErr w:type="spellStart"/>
      <w:r w:rsidR="00510629" w:rsidRPr="00B50261">
        <w:rPr>
          <w:rFonts w:ascii="Arial" w:hAnsi="Arial" w:cs="Arial"/>
          <w:color w:val="000000" w:themeColor="text1"/>
          <w:lang w:val="en-US"/>
        </w:rPr>
        <w:t>Retragel</w:t>
      </w:r>
      <w:proofErr w:type="spellEnd"/>
      <w:r w:rsidR="00510629" w:rsidRPr="00B50261">
        <w:rPr>
          <w:rFonts w:ascii="Arial" w:hAnsi="Arial" w:cs="Arial"/>
          <w:color w:val="000000" w:themeColor="text1"/>
          <w:lang w:val="en-US"/>
        </w:rPr>
        <w:t xml:space="preserve"> </w:t>
      </w:r>
      <w:r w:rsidR="00BB5430" w:rsidRPr="00B50261">
        <w:rPr>
          <w:rFonts w:ascii="Arial" w:hAnsi="Arial" w:cs="Arial"/>
          <w:color w:val="000000" w:themeColor="text1"/>
          <w:lang w:val="en-US"/>
        </w:rPr>
        <w:t>(Prime Dental</w:t>
      </w:r>
      <w:r w:rsidR="00562026" w:rsidRPr="00B50261">
        <w:rPr>
          <w:rFonts w:ascii="Arial" w:hAnsi="Arial" w:cs="Arial"/>
          <w:color w:val="000000" w:themeColor="text1"/>
          <w:lang w:val="en-US"/>
        </w:rPr>
        <w:t>,</w:t>
      </w:r>
      <w:r w:rsidR="0039588B" w:rsidRPr="00B50261">
        <w:rPr>
          <w:rFonts w:ascii="Arial" w:hAnsi="Arial" w:cs="Arial"/>
          <w:color w:val="000000" w:themeColor="text1"/>
          <w:lang w:val="en-US"/>
        </w:rPr>
        <w:t xml:space="preserve"> Maharashtra,</w:t>
      </w:r>
      <w:r w:rsidR="00562026" w:rsidRPr="00B50261">
        <w:rPr>
          <w:rFonts w:ascii="Arial" w:hAnsi="Arial" w:cs="Arial"/>
          <w:color w:val="000000" w:themeColor="text1"/>
          <w:lang w:val="en-US"/>
        </w:rPr>
        <w:t xml:space="preserve"> India</w:t>
      </w:r>
      <w:r w:rsidR="00BB5430" w:rsidRPr="00B50261">
        <w:rPr>
          <w:rFonts w:ascii="Arial" w:hAnsi="Arial" w:cs="Arial"/>
          <w:color w:val="000000" w:themeColor="text1"/>
          <w:lang w:val="en-US"/>
        </w:rPr>
        <w:t>), which consists of 25% alumin</w:t>
      </w:r>
      <w:r w:rsidR="003B3EED" w:rsidRPr="00B50261">
        <w:rPr>
          <w:rFonts w:ascii="Arial" w:hAnsi="Arial" w:cs="Arial"/>
          <w:color w:val="000000" w:themeColor="text1"/>
          <w:lang w:val="en-US"/>
        </w:rPr>
        <w:t>u</w:t>
      </w:r>
      <w:r w:rsidR="00BB5430" w:rsidRPr="00B50261">
        <w:rPr>
          <w:rFonts w:ascii="Arial" w:hAnsi="Arial" w:cs="Arial"/>
          <w:color w:val="000000" w:themeColor="text1"/>
          <w:lang w:val="en-US"/>
        </w:rPr>
        <w:t xml:space="preserve">m chloride </w:t>
      </w:r>
      <w:r w:rsidR="00510629" w:rsidRPr="00B50261">
        <w:rPr>
          <w:rFonts w:ascii="Arial" w:hAnsi="Arial" w:cs="Arial"/>
          <w:color w:val="000000" w:themeColor="text1"/>
          <w:lang w:val="en-US"/>
        </w:rPr>
        <w:t xml:space="preserve">was applied onto the marginal gingiva to help with the control of bleeding. </w:t>
      </w:r>
      <w:r w:rsidR="00EC7F3F" w:rsidRPr="00B50261">
        <w:rPr>
          <w:rFonts w:ascii="Arial" w:hAnsi="Arial" w:cs="Arial"/>
          <w:color w:val="000000" w:themeColor="text1"/>
          <w:lang w:val="en-US"/>
        </w:rPr>
        <w:t xml:space="preserve">Digital impression was taken using </w:t>
      </w:r>
      <w:proofErr w:type="spellStart"/>
      <w:r w:rsidR="00EC7F3F" w:rsidRPr="00B50261">
        <w:rPr>
          <w:rFonts w:ascii="Arial" w:hAnsi="Arial" w:cs="Arial"/>
          <w:color w:val="000000" w:themeColor="text1"/>
          <w:lang w:val="en-US"/>
        </w:rPr>
        <w:t>PrimeScan</w:t>
      </w:r>
      <w:proofErr w:type="spellEnd"/>
      <w:r w:rsidR="00942A6E" w:rsidRPr="00B50261">
        <w:rPr>
          <w:rFonts w:ascii="Arial" w:hAnsi="Arial" w:cs="Arial"/>
          <w:color w:val="000000" w:themeColor="text1"/>
          <w:lang w:val="en-US"/>
        </w:rPr>
        <w:t xml:space="preserve"> (Dentsply Sirona, </w:t>
      </w:r>
      <w:r w:rsidR="002F5492" w:rsidRPr="00B50261">
        <w:rPr>
          <w:rFonts w:ascii="Arial" w:hAnsi="Arial" w:cs="Arial"/>
          <w:color w:val="000000" w:themeColor="text1"/>
          <w:lang w:val="en-US"/>
        </w:rPr>
        <w:t>USA)</w:t>
      </w:r>
      <w:r w:rsidR="00D513F0" w:rsidRPr="00B50261">
        <w:rPr>
          <w:rFonts w:ascii="Arial" w:hAnsi="Arial" w:cs="Arial"/>
          <w:color w:val="000000" w:themeColor="text1"/>
          <w:lang w:val="en-US"/>
        </w:rPr>
        <w:t xml:space="preserve"> and the same was exported to the lab</w:t>
      </w:r>
      <w:r w:rsidR="00A87844" w:rsidRPr="00B50261">
        <w:rPr>
          <w:rFonts w:ascii="Arial" w:hAnsi="Arial" w:cs="Arial"/>
          <w:color w:val="000000" w:themeColor="text1"/>
          <w:lang w:val="en-US"/>
        </w:rPr>
        <w:t xml:space="preserve"> [Fig 1(h)]</w:t>
      </w:r>
      <w:r w:rsidR="00C8762D" w:rsidRPr="00B50261">
        <w:rPr>
          <w:rFonts w:ascii="Arial" w:hAnsi="Arial" w:cs="Arial"/>
          <w:color w:val="000000" w:themeColor="text1"/>
          <w:lang w:val="en-US"/>
        </w:rPr>
        <w:t xml:space="preserve">. </w:t>
      </w:r>
      <w:r w:rsidR="00CA209D">
        <w:rPr>
          <w:rFonts w:ascii="Arial" w:hAnsi="Arial" w:cs="Arial"/>
          <w:color w:val="000000" w:themeColor="text1"/>
        </w:rPr>
        <w:t xml:space="preserve">Provisional restorations were fabricated </w:t>
      </w:r>
      <w:r w:rsidR="00144CB7" w:rsidRPr="00B50261">
        <w:rPr>
          <w:rFonts w:ascii="Arial" w:hAnsi="Arial" w:cs="Arial"/>
          <w:color w:val="000000" w:themeColor="text1"/>
        </w:rPr>
        <w:t xml:space="preserve">by spot etching the facial surfaces of the prepared teeth using 37% phosphoric acid (Total Etch, </w:t>
      </w:r>
      <w:proofErr w:type="spellStart"/>
      <w:r w:rsidR="00144CB7" w:rsidRPr="00B50261">
        <w:rPr>
          <w:rFonts w:ascii="Arial" w:hAnsi="Arial" w:cs="Arial"/>
          <w:color w:val="000000" w:themeColor="text1"/>
        </w:rPr>
        <w:t>Ivoclar</w:t>
      </w:r>
      <w:proofErr w:type="spellEnd"/>
      <w:r w:rsidR="00144CB7" w:rsidRPr="00B50261">
        <w:rPr>
          <w:rFonts w:ascii="Arial" w:hAnsi="Arial" w:cs="Arial"/>
          <w:color w:val="000000" w:themeColor="text1"/>
        </w:rPr>
        <w:t xml:space="preserve"> </w:t>
      </w:r>
      <w:proofErr w:type="spellStart"/>
      <w:r w:rsidR="00144CB7" w:rsidRPr="00B50261">
        <w:rPr>
          <w:rFonts w:ascii="Arial" w:hAnsi="Arial" w:cs="Arial"/>
          <w:color w:val="000000" w:themeColor="text1"/>
        </w:rPr>
        <w:t>Vivadent</w:t>
      </w:r>
      <w:proofErr w:type="spellEnd"/>
      <w:r w:rsidR="00144CB7" w:rsidRPr="00B50261">
        <w:rPr>
          <w:rFonts w:ascii="Arial" w:hAnsi="Arial" w:cs="Arial"/>
          <w:color w:val="000000" w:themeColor="text1"/>
        </w:rPr>
        <w:t xml:space="preserve">, </w:t>
      </w:r>
      <w:proofErr w:type="spellStart"/>
      <w:r w:rsidR="00144CB7" w:rsidRPr="00B50261">
        <w:rPr>
          <w:rFonts w:ascii="Arial" w:hAnsi="Arial" w:cs="Arial"/>
          <w:color w:val="000000" w:themeColor="text1"/>
        </w:rPr>
        <w:t>Schaan</w:t>
      </w:r>
      <w:proofErr w:type="spellEnd"/>
      <w:r w:rsidR="00144CB7" w:rsidRPr="00B50261">
        <w:rPr>
          <w:rFonts w:ascii="Arial" w:hAnsi="Arial" w:cs="Arial"/>
          <w:color w:val="000000" w:themeColor="text1"/>
        </w:rPr>
        <w:t>, Liechtenstein). A bonding agent (</w:t>
      </w:r>
      <w:proofErr w:type="spellStart"/>
      <w:r w:rsidR="00BB23D9" w:rsidRPr="00B50261">
        <w:rPr>
          <w:rFonts w:ascii="Arial" w:hAnsi="Arial" w:cs="Arial"/>
          <w:color w:val="000000" w:themeColor="text1"/>
        </w:rPr>
        <w:t>Te</w:t>
      </w:r>
      <w:r w:rsidR="005A7F64" w:rsidRPr="00B50261">
        <w:rPr>
          <w:rFonts w:ascii="Arial" w:hAnsi="Arial" w:cs="Arial"/>
          <w:color w:val="000000" w:themeColor="text1"/>
        </w:rPr>
        <w:t>-Econom</w:t>
      </w:r>
      <w:proofErr w:type="spellEnd"/>
      <w:r w:rsidR="005A7F64" w:rsidRPr="00B50261">
        <w:rPr>
          <w:rFonts w:ascii="Arial" w:hAnsi="Arial" w:cs="Arial"/>
          <w:color w:val="000000" w:themeColor="text1"/>
        </w:rPr>
        <w:t xml:space="preserve">, </w:t>
      </w:r>
      <w:proofErr w:type="spellStart"/>
      <w:r w:rsidR="005A7F64" w:rsidRPr="00B50261">
        <w:rPr>
          <w:rFonts w:ascii="Arial" w:hAnsi="Arial" w:cs="Arial"/>
          <w:color w:val="000000" w:themeColor="text1"/>
        </w:rPr>
        <w:t>Ivoclar</w:t>
      </w:r>
      <w:proofErr w:type="spellEnd"/>
      <w:r w:rsidR="005A7F64" w:rsidRPr="00B50261">
        <w:rPr>
          <w:rFonts w:ascii="Arial" w:hAnsi="Arial" w:cs="Arial"/>
          <w:color w:val="000000" w:themeColor="text1"/>
        </w:rPr>
        <w:t xml:space="preserve"> </w:t>
      </w:r>
      <w:proofErr w:type="spellStart"/>
      <w:r w:rsidR="005A7F64" w:rsidRPr="00B50261">
        <w:rPr>
          <w:rFonts w:ascii="Arial" w:hAnsi="Arial" w:cs="Arial"/>
          <w:color w:val="000000" w:themeColor="text1"/>
        </w:rPr>
        <w:t>Vivadent</w:t>
      </w:r>
      <w:proofErr w:type="spellEnd"/>
      <w:r w:rsidR="005A7F64" w:rsidRPr="00B50261">
        <w:rPr>
          <w:rFonts w:ascii="Arial" w:hAnsi="Arial" w:cs="Arial"/>
          <w:color w:val="000000" w:themeColor="text1"/>
        </w:rPr>
        <w:t xml:space="preserve">, </w:t>
      </w:r>
      <w:proofErr w:type="spellStart"/>
      <w:r w:rsidR="005A7F64" w:rsidRPr="00B50261">
        <w:rPr>
          <w:rFonts w:ascii="Arial" w:hAnsi="Arial" w:cs="Arial"/>
          <w:color w:val="000000" w:themeColor="text1"/>
        </w:rPr>
        <w:t>Schaan</w:t>
      </w:r>
      <w:proofErr w:type="spellEnd"/>
      <w:r w:rsidR="005A7F64" w:rsidRPr="00B50261">
        <w:rPr>
          <w:rFonts w:ascii="Arial" w:hAnsi="Arial" w:cs="Arial"/>
          <w:color w:val="000000" w:themeColor="text1"/>
        </w:rPr>
        <w:t xml:space="preserve">, Liechtenstein) </w:t>
      </w:r>
      <w:r w:rsidR="00144CB7" w:rsidRPr="00B50261">
        <w:rPr>
          <w:rFonts w:ascii="Arial" w:hAnsi="Arial" w:cs="Arial"/>
          <w:color w:val="000000" w:themeColor="text1"/>
        </w:rPr>
        <w:t>was then applied to the etched enamel areas and polymerized for 20 seconds using a</w:t>
      </w:r>
      <w:r w:rsidR="005A7F64" w:rsidRPr="00B50261">
        <w:rPr>
          <w:rFonts w:ascii="Arial" w:hAnsi="Arial" w:cs="Arial"/>
          <w:color w:val="000000" w:themeColor="text1"/>
        </w:rPr>
        <w:t xml:space="preserve">n </w:t>
      </w:r>
      <w:r w:rsidR="00144CB7" w:rsidRPr="00B50261">
        <w:rPr>
          <w:rFonts w:ascii="Arial" w:hAnsi="Arial" w:cs="Arial"/>
          <w:color w:val="000000" w:themeColor="text1"/>
        </w:rPr>
        <w:t>LED curing unit</w:t>
      </w:r>
      <w:r w:rsidR="005A7F64" w:rsidRPr="00B50261">
        <w:rPr>
          <w:rFonts w:ascii="Arial" w:hAnsi="Arial" w:cs="Arial"/>
          <w:color w:val="000000" w:themeColor="text1"/>
        </w:rPr>
        <w:t>. The</w:t>
      </w:r>
      <w:r w:rsidR="00144CB7" w:rsidRPr="00B50261">
        <w:rPr>
          <w:rFonts w:ascii="Arial" w:hAnsi="Arial" w:cs="Arial"/>
          <w:color w:val="000000" w:themeColor="text1"/>
        </w:rPr>
        <w:t xml:space="preserve"> putty impression</w:t>
      </w:r>
      <w:r w:rsidR="005A7F64" w:rsidRPr="00B50261">
        <w:rPr>
          <w:rFonts w:ascii="Arial" w:hAnsi="Arial" w:cs="Arial"/>
          <w:color w:val="000000" w:themeColor="text1"/>
        </w:rPr>
        <w:t xml:space="preserve"> which was taken during diagnosis</w:t>
      </w:r>
      <w:r w:rsidR="00144CB7" w:rsidRPr="00B50261">
        <w:rPr>
          <w:rFonts w:ascii="Arial" w:hAnsi="Arial" w:cs="Arial"/>
          <w:color w:val="000000" w:themeColor="text1"/>
        </w:rPr>
        <w:t xml:space="preserve"> was filled with temporization material (</w:t>
      </w:r>
      <w:proofErr w:type="spellStart"/>
      <w:r w:rsidR="00144CB7" w:rsidRPr="00B50261">
        <w:rPr>
          <w:rFonts w:ascii="Arial" w:hAnsi="Arial" w:cs="Arial"/>
          <w:color w:val="000000" w:themeColor="text1"/>
        </w:rPr>
        <w:t>Protemp</w:t>
      </w:r>
      <w:proofErr w:type="spellEnd"/>
      <w:r w:rsidR="00144CB7" w:rsidRPr="00B50261">
        <w:rPr>
          <w:rFonts w:ascii="Arial" w:hAnsi="Arial" w:cs="Arial"/>
          <w:color w:val="000000" w:themeColor="text1"/>
        </w:rPr>
        <w:t xml:space="preserve"> Plus, 3M ESPE, MN, USA) and seated onto the prepared teeth. Each tooth was light-cured for 10 seconds, after which the </w:t>
      </w:r>
      <w:r w:rsidR="005A7F64" w:rsidRPr="00B50261">
        <w:rPr>
          <w:rFonts w:ascii="Arial" w:hAnsi="Arial" w:cs="Arial"/>
          <w:color w:val="000000" w:themeColor="text1"/>
        </w:rPr>
        <w:t xml:space="preserve">putty </w:t>
      </w:r>
      <w:r w:rsidR="00144CB7" w:rsidRPr="00B50261">
        <w:rPr>
          <w:rFonts w:ascii="Arial" w:hAnsi="Arial" w:cs="Arial"/>
          <w:color w:val="000000" w:themeColor="text1"/>
        </w:rPr>
        <w:t>matrix was carefully removed from the teeth.</w:t>
      </w:r>
      <w:r w:rsidR="004F06E2" w:rsidRPr="00B50261">
        <w:rPr>
          <w:rFonts w:ascii="Arial" w:hAnsi="Arial" w:cs="Arial"/>
          <w:color w:val="000000" w:themeColor="text1"/>
        </w:rPr>
        <w:t xml:space="preserve"> Excess temporary material was </w:t>
      </w:r>
      <w:r w:rsidR="002531A7" w:rsidRPr="00B50261">
        <w:rPr>
          <w:rFonts w:ascii="Arial" w:hAnsi="Arial" w:cs="Arial"/>
          <w:color w:val="000000" w:themeColor="text1"/>
        </w:rPr>
        <w:t xml:space="preserve">removed using a yellow band flame-shaped polishing bur. </w:t>
      </w:r>
    </w:p>
    <w:p w14:paraId="281733C6" w14:textId="3947010A" w:rsidR="00D54ECC" w:rsidRPr="00B50261" w:rsidRDefault="00D54ECC" w:rsidP="00234CEB">
      <w:pPr>
        <w:spacing w:line="480" w:lineRule="auto"/>
        <w:jc w:val="center"/>
        <w:rPr>
          <w:rFonts w:ascii="Arial" w:hAnsi="Arial" w:cs="Arial"/>
          <w:color w:val="000000" w:themeColor="text1"/>
        </w:rPr>
      </w:pPr>
      <w:r>
        <w:rPr>
          <w:rFonts w:ascii="Arial" w:hAnsi="Arial" w:cs="Arial"/>
          <w:noProof/>
        </w:rPr>
        <mc:AlternateContent>
          <mc:Choice Requires="wps">
            <w:drawing>
              <wp:anchor distT="0" distB="0" distL="114300" distR="114300" simplePos="0" relativeHeight="251672576" behindDoc="0" locked="0" layoutInCell="1" allowOverlap="1" wp14:anchorId="45893C7D" wp14:editId="47AD5054">
                <wp:simplePos x="0" y="0"/>
                <wp:positionH relativeFrom="column">
                  <wp:posOffset>1481704</wp:posOffset>
                </wp:positionH>
                <wp:positionV relativeFrom="paragraph">
                  <wp:posOffset>965835</wp:posOffset>
                </wp:positionV>
                <wp:extent cx="2754774" cy="439838"/>
                <wp:effectExtent l="0" t="0" r="1270" b="5080"/>
                <wp:wrapNone/>
                <wp:docPr id="270883474" name="Text Box 1"/>
                <wp:cNvGraphicFramePr/>
                <a:graphic xmlns:a="http://schemas.openxmlformats.org/drawingml/2006/main">
                  <a:graphicData uri="http://schemas.microsoft.com/office/word/2010/wordprocessingShape">
                    <wps:wsp>
                      <wps:cNvSpPr txBox="1"/>
                      <wps:spPr>
                        <a:xfrm>
                          <a:off x="0" y="0"/>
                          <a:ext cx="2754774" cy="439838"/>
                        </a:xfrm>
                        <a:prstGeom prst="rect">
                          <a:avLst/>
                        </a:prstGeom>
                        <a:solidFill>
                          <a:schemeClr val="lt1"/>
                        </a:solidFill>
                        <a:ln w="6350">
                          <a:noFill/>
                        </a:ln>
                      </wps:spPr>
                      <wps:txbx>
                        <w:txbxContent>
                          <w:p w14:paraId="7A481616" w14:textId="46189464" w:rsidR="00D54ECC" w:rsidRDefault="00D54ECC" w:rsidP="00D54ECC">
                            <w:pPr>
                              <w:jc w:val="center"/>
                            </w:pPr>
                            <w:r>
                              <w:rPr>
                                <w:rFonts w:ascii="Arial" w:hAnsi="Arial" w:cs="Arial"/>
                                <w:noProof/>
                              </w:rPr>
                              <w:t>Fig 1h. Digital scan of veneer preparation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93C7D" id="_x0000_s1032" type="#_x0000_t202" style="position:absolute;left:0;text-align:left;margin-left:116.65pt;margin-top:76.05pt;width:216.9pt;height:3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5SwIAAIgEAAAOAAAAZHJzL2Uyb0RvYy54bWysVE1v2zAMvQ/YfxB0X+wkzkeNOEWWIsOA&#10;oi2QDD0rshwbkEVNUmJnv36UHKdpt9Owi0yR1CP5SHpx39aSnISxFaiMDgcxJUJxyCt1yOiP3ebL&#10;nBLrmMqZBCUyehaW3i8/f1o0OhUjKEHmwhAEUTZtdEZL53QaRZaXomZ2AFooNBZgaubwag5RbliD&#10;6LWMRnE8jRowuTbAhbWofeiMdBnwi0Jw91wUVjgiM4q5uXCacO79GS0XLD0YpsuKX9Jg/5BFzSqF&#10;Qa9QD8wxcjTVH1B1xQ1YKNyAQx1BUVRchBqwmmH8oZptybQItSA5Vl9psv8Plj+dXgyp8oyOZvF8&#10;Pk5mCSWK1diqnWgd+QotGXqWGm1TdN5qdHctqrHbvd6i0hffFqb2XyyLoB35Pl859mAclaPZJJn5&#10;IBxtyfhuPp57mOjttTbWfRNQEy9k1GAPA7Xs9Ghd59q7+GAWZJVvKinDxc+NWEtDTgw7Ll3IEcHf&#10;eUlFmoxOx5M4ACvwzztkqTAXX2tXk5dcu28DQ9O+3j3kZ6TBQDdOVvNNhbk+MutemMH5wcpxJ9wz&#10;HoUEjAUXiZISzK+/6b0/thWtlDQ4jxm1P4/MCErkd4UNvxsmiR/gcEkmsxFezK1lf2tRx3oNSMAQ&#10;t0/zIHp/J3uxMFC/4uqsfFQ0McUxdkZdL65dtyW4elysVsEJR1Yz96i2mntoT7jvxK59ZUZf2uWw&#10;0U/QTy5LP3St8/UvFayODooqtNTz3LF6oR/HPQzFZTX9Pt3eg9fbD2T5GwAA//8DAFBLAwQUAAYA&#10;CAAAACEAuLIGQuEAAAALAQAADwAAAGRycy9kb3ducmV2LnhtbEyPy07EMAxF90j8Q2QkNohJH0wH&#10;laYjhHhIs2PKQ+wyjWkrGqdqMm35e8wKdrbO1fVxsV1sLyYcfedIQbyKQCDVznTUKHipHi6vQfig&#10;yejeESr4Rg/b8vSk0LlxMz3jtA+N4BLyuVbQhjDkUvq6Rav9yg1IzD7daHXgdWykGfXM5baXSRRl&#10;0uqO+EKrB7xrsf7aH62Cj4vmfeeXx9c5XafD/dNUbd5MpdT52XJ7AyLgEv7C8KvP6lCy08EdyXjR&#10;K0jSNOUog3USg+BElm14ODBK4iuQZSH//1D+AAAA//8DAFBLAQItABQABgAIAAAAIQC2gziS/gAA&#10;AOEBAAATAAAAAAAAAAAAAAAAAAAAAABbQ29udGVudF9UeXBlc10ueG1sUEsBAi0AFAAGAAgAAAAh&#10;ADj9If/WAAAAlAEAAAsAAAAAAAAAAAAAAAAALwEAAF9yZWxzLy5yZWxzUEsBAi0AFAAGAAgAAAAh&#10;AAP5avlLAgAAiAQAAA4AAAAAAAAAAAAAAAAALgIAAGRycy9lMm9Eb2MueG1sUEsBAi0AFAAGAAgA&#10;AAAhALiyBkLhAAAACwEAAA8AAAAAAAAAAAAAAAAApQQAAGRycy9kb3ducmV2LnhtbFBLBQYAAAAA&#10;BAAEAPMAAACzBQAAAAA=&#10;" fillcolor="white [3201]" stroked="f" strokeweight=".5pt">
                <v:textbox>
                  <w:txbxContent>
                    <w:p w14:paraId="7A481616" w14:textId="46189464" w:rsidR="00D54ECC" w:rsidRDefault="00D54ECC" w:rsidP="00D54ECC">
                      <w:pPr>
                        <w:jc w:val="center"/>
                      </w:pPr>
                      <w:r>
                        <w:rPr>
                          <w:rFonts w:ascii="Arial" w:hAnsi="Arial" w:cs="Arial"/>
                          <w:noProof/>
                        </w:rPr>
                        <w:t>Fig 1h. Digital scan of veneer preparation</w:t>
                      </w:r>
                    </w:p>
                  </w:txbxContent>
                </v:textbox>
              </v:shape>
            </w:pict>
          </mc:Fallback>
        </mc:AlternateContent>
      </w:r>
      <w:r w:rsidRPr="00134DEC">
        <w:rPr>
          <w:rFonts w:ascii="Arial" w:hAnsi="Arial" w:cs="Arial"/>
          <w:noProof/>
        </w:rPr>
        <w:drawing>
          <wp:inline distT="0" distB="0" distL="0" distR="0" wp14:anchorId="49A3CF31" wp14:editId="07B59AAD">
            <wp:extent cx="2743200" cy="947976"/>
            <wp:effectExtent l="0" t="0" r="0" b="5080"/>
            <wp:docPr id="900574104" name="Picture 23" descr="A close up of a model of teeth&#10;&#10;AI-generated content may be incorrect.">
              <a:extLst xmlns:a="http://schemas.openxmlformats.org/drawingml/2006/main">
                <a:ext uri="{FF2B5EF4-FFF2-40B4-BE49-F238E27FC236}">
                  <a16:creationId xmlns:a16="http://schemas.microsoft.com/office/drawing/2014/main" id="{39150F9F-EC33-0A15-6283-2FA3A3A4A5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descr="A close up of a model of teeth&#10;&#10;AI-generated content may be incorrect.">
                      <a:extLst>
                        <a:ext uri="{FF2B5EF4-FFF2-40B4-BE49-F238E27FC236}">
                          <a16:creationId xmlns:a16="http://schemas.microsoft.com/office/drawing/2014/main" id="{39150F9F-EC33-0A15-6283-2FA3A3A4A50B}"/>
                        </a:ext>
                      </a:extLst>
                    </pic:cNvPr>
                    <pic:cNvPicPr>
                      <a:picLocks noChangeAspect="1"/>
                    </pic:cNvPicPr>
                  </pic:nvPicPr>
                  <pic:blipFill>
                    <a:blip r:embed="rId14"/>
                    <a:srcRect l="5337" t="20626" r="3271" b="16380"/>
                    <a:stretch>
                      <a:fillRect/>
                    </a:stretch>
                  </pic:blipFill>
                  <pic:spPr>
                    <a:xfrm>
                      <a:off x="0" y="0"/>
                      <a:ext cx="2821762" cy="975125"/>
                    </a:xfrm>
                    <a:prstGeom prst="rect">
                      <a:avLst/>
                    </a:prstGeom>
                  </pic:spPr>
                </pic:pic>
              </a:graphicData>
            </a:graphic>
          </wp:inline>
        </w:drawing>
      </w:r>
    </w:p>
    <w:p w14:paraId="3F723188" w14:textId="77777777" w:rsidR="00BB5430" w:rsidRPr="00B50261" w:rsidRDefault="00BB5430" w:rsidP="00B50261">
      <w:pPr>
        <w:spacing w:line="480" w:lineRule="auto"/>
        <w:jc w:val="both"/>
        <w:rPr>
          <w:rFonts w:ascii="Arial" w:hAnsi="Arial" w:cs="Arial"/>
          <w:color w:val="000000" w:themeColor="text1"/>
        </w:rPr>
      </w:pPr>
    </w:p>
    <w:p w14:paraId="5BF28CAA" w14:textId="043096EE" w:rsidR="00291A24" w:rsidRPr="00B50261" w:rsidRDefault="00291A24" w:rsidP="00B50261">
      <w:pPr>
        <w:spacing w:line="480" w:lineRule="auto"/>
        <w:jc w:val="both"/>
        <w:rPr>
          <w:rFonts w:ascii="Arial" w:hAnsi="Arial" w:cs="Arial"/>
          <w:i/>
          <w:iCs/>
          <w:color w:val="000000" w:themeColor="text1"/>
        </w:rPr>
      </w:pPr>
      <w:r w:rsidRPr="00B50261">
        <w:rPr>
          <w:rFonts w:ascii="Arial" w:hAnsi="Arial" w:cs="Arial"/>
          <w:i/>
          <w:iCs/>
          <w:color w:val="000000" w:themeColor="text1"/>
        </w:rPr>
        <w:t>Adhesive Cementation</w:t>
      </w:r>
    </w:p>
    <w:p w14:paraId="414B82B3" w14:textId="7BC2AC00" w:rsidR="00D54ECC" w:rsidRDefault="0039081D" w:rsidP="00B50261">
      <w:pPr>
        <w:spacing w:line="480" w:lineRule="auto"/>
        <w:jc w:val="both"/>
        <w:rPr>
          <w:rFonts w:ascii="Arial" w:hAnsi="Arial" w:cs="Arial"/>
          <w:color w:val="000000" w:themeColor="text1"/>
        </w:rPr>
      </w:pPr>
      <w:r w:rsidRPr="00B50261">
        <w:rPr>
          <w:rFonts w:ascii="Arial" w:hAnsi="Arial" w:cs="Arial"/>
          <w:color w:val="000000" w:themeColor="text1"/>
        </w:rPr>
        <w:t>After approval of the final digital design of the veneers</w:t>
      </w:r>
      <w:r w:rsidR="00792C34" w:rsidRPr="00B50261">
        <w:rPr>
          <w:rFonts w:ascii="Arial" w:hAnsi="Arial" w:cs="Arial"/>
          <w:color w:val="000000" w:themeColor="text1"/>
        </w:rPr>
        <w:t xml:space="preserve"> [Fig 1(</w:t>
      </w:r>
      <w:proofErr w:type="spellStart"/>
      <w:r w:rsidR="00792C34" w:rsidRPr="00B50261">
        <w:rPr>
          <w:rFonts w:ascii="Arial" w:hAnsi="Arial" w:cs="Arial"/>
          <w:color w:val="000000" w:themeColor="text1"/>
        </w:rPr>
        <w:t>i</w:t>
      </w:r>
      <w:proofErr w:type="spellEnd"/>
      <w:r w:rsidR="00792C34" w:rsidRPr="00B50261">
        <w:rPr>
          <w:rFonts w:ascii="Arial" w:hAnsi="Arial" w:cs="Arial"/>
          <w:color w:val="000000" w:themeColor="text1"/>
        </w:rPr>
        <w:t>)]</w:t>
      </w:r>
      <w:r w:rsidRPr="00B50261">
        <w:rPr>
          <w:rFonts w:ascii="Arial" w:hAnsi="Arial" w:cs="Arial"/>
          <w:color w:val="000000" w:themeColor="text1"/>
        </w:rPr>
        <w:t>, t</w:t>
      </w:r>
      <w:r w:rsidR="00F66729" w:rsidRPr="00B50261">
        <w:rPr>
          <w:rFonts w:ascii="Arial" w:hAnsi="Arial" w:cs="Arial"/>
          <w:color w:val="000000" w:themeColor="text1"/>
        </w:rPr>
        <w:t xml:space="preserve">he ceramic veneers were fabricated </w:t>
      </w:r>
      <w:r w:rsidR="00FD26E9" w:rsidRPr="00B50261">
        <w:rPr>
          <w:rFonts w:ascii="Arial" w:hAnsi="Arial" w:cs="Arial"/>
          <w:color w:val="000000" w:themeColor="text1"/>
        </w:rPr>
        <w:t>using</w:t>
      </w:r>
      <w:r w:rsidR="008E5E55" w:rsidRPr="00B50261">
        <w:rPr>
          <w:rFonts w:ascii="Arial" w:hAnsi="Arial" w:cs="Arial"/>
          <w:color w:val="000000" w:themeColor="text1"/>
        </w:rPr>
        <w:t xml:space="preserve"> E-max lithium disilicate-reinforced glass ceramic material</w:t>
      </w:r>
      <w:r w:rsidR="005C0C8E" w:rsidRPr="00B50261">
        <w:rPr>
          <w:rFonts w:ascii="Arial" w:hAnsi="Arial" w:cs="Arial"/>
          <w:color w:val="000000" w:themeColor="text1"/>
        </w:rPr>
        <w:t xml:space="preserve"> (</w:t>
      </w:r>
      <w:proofErr w:type="spellStart"/>
      <w:r w:rsidR="005C0C8E" w:rsidRPr="00B50261">
        <w:rPr>
          <w:rFonts w:ascii="Arial" w:hAnsi="Arial" w:cs="Arial"/>
          <w:color w:val="000000" w:themeColor="text1"/>
        </w:rPr>
        <w:t>Ivoclar</w:t>
      </w:r>
      <w:proofErr w:type="spellEnd"/>
      <w:r w:rsidR="005C0C8E" w:rsidRPr="00B50261">
        <w:rPr>
          <w:rFonts w:ascii="Arial" w:hAnsi="Arial" w:cs="Arial"/>
          <w:color w:val="000000" w:themeColor="text1"/>
        </w:rPr>
        <w:t xml:space="preserve"> </w:t>
      </w:r>
      <w:proofErr w:type="spellStart"/>
      <w:r w:rsidR="005C0C8E" w:rsidRPr="00B50261">
        <w:rPr>
          <w:rFonts w:ascii="Arial" w:hAnsi="Arial" w:cs="Arial"/>
          <w:color w:val="000000" w:themeColor="text1"/>
        </w:rPr>
        <w:t>Vivadent</w:t>
      </w:r>
      <w:proofErr w:type="spellEnd"/>
      <w:r w:rsidR="005C0C8E" w:rsidRPr="00B50261">
        <w:rPr>
          <w:rFonts w:ascii="Arial" w:hAnsi="Arial" w:cs="Arial"/>
          <w:color w:val="000000" w:themeColor="text1"/>
        </w:rPr>
        <w:t xml:space="preserve">, </w:t>
      </w:r>
      <w:proofErr w:type="spellStart"/>
      <w:r w:rsidR="005C0C8E" w:rsidRPr="00B50261">
        <w:rPr>
          <w:rFonts w:ascii="Arial" w:hAnsi="Arial" w:cs="Arial"/>
          <w:color w:val="000000" w:themeColor="text1"/>
        </w:rPr>
        <w:t>Schaan</w:t>
      </w:r>
      <w:proofErr w:type="spellEnd"/>
      <w:r w:rsidR="005C0C8E" w:rsidRPr="00B50261">
        <w:rPr>
          <w:rFonts w:ascii="Arial" w:hAnsi="Arial" w:cs="Arial"/>
          <w:color w:val="000000" w:themeColor="text1"/>
        </w:rPr>
        <w:t>, Liechtenstein)</w:t>
      </w:r>
      <w:r w:rsidR="008E5E55" w:rsidRPr="00B50261">
        <w:rPr>
          <w:rFonts w:ascii="Arial" w:hAnsi="Arial" w:cs="Arial"/>
          <w:color w:val="000000" w:themeColor="text1"/>
        </w:rPr>
        <w:t xml:space="preserve">. </w:t>
      </w:r>
      <w:r w:rsidR="00FD26E9" w:rsidRPr="00B50261">
        <w:rPr>
          <w:rFonts w:ascii="Arial" w:hAnsi="Arial" w:cs="Arial"/>
          <w:color w:val="000000" w:themeColor="text1"/>
        </w:rPr>
        <w:t xml:space="preserve">The </w:t>
      </w:r>
      <w:proofErr w:type="spellStart"/>
      <w:r w:rsidR="00CA209D">
        <w:rPr>
          <w:rFonts w:ascii="Arial" w:hAnsi="Arial" w:cs="Arial"/>
          <w:color w:val="000000" w:themeColor="text1"/>
        </w:rPr>
        <w:t>preovisional</w:t>
      </w:r>
      <w:proofErr w:type="spellEnd"/>
      <w:r w:rsidR="00FD26E9" w:rsidRPr="00B50261">
        <w:rPr>
          <w:rFonts w:ascii="Arial" w:hAnsi="Arial" w:cs="Arial"/>
          <w:color w:val="000000" w:themeColor="text1"/>
        </w:rPr>
        <w:t xml:space="preserve"> veneers were removed and the prepared teeth surfaces were thoroughly cleaned</w:t>
      </w:r>
      <w:r w:rsidR="00093C35" w:rsidRPr="00B50261">
        <w:rPr>
          <w:rFonts w:ascii="Arial" w:hAnsi="Arial" w:cs="Arial"/>
          <w:color w:val="000000" w:themeColor="text1"/>
        </w:rPr>
        <w:t>. The intaglio surfaces of the veneer</w:t>
      </w:r>
      <w:r w:rsidR="00F825C4" w:rsidRPr="00B50261">
        <w:rPr>
          <w:rFonts w:ascii="Arial" w:hAnsi="Arial" w:cs="Arial"/>
          <w:color w:val="000000" w:themeColor="text1"/>
        </w:rPr>
        <w:t xml:space="preserve">s were </w:t>
      </w:r>
      <w:r w:rsidR="002475E3" w:rsidRPr="00B50261">
        <w:rPr>
          <w:rFonts w:ascii="Arial" w:hAnsi="Arial" w:cs="Arial"/>
          <w:color w:val="000000" w:themeColor="text1"/>
        </w:rPr>
        <w:t>pre-</w:t>
      </w:r>
      <w:proofErr w:type="spellStart"/>
      <w:r w:rsidR="002475E3" w:rsidRPr="00B50261">
        <w:rPr>
          <w:rFonts w:ascii="Arial" w:hAnsi="Arial" w:cs="Arial"/>
          <w:color w:val="000000" w:themeColor="text1"/>
        </w:rPr>
        <w:t>silanated</w:t>
      </w:r>
      <w:proofErr w:type="spellEnd"/>
      <w:r w:rsidR="002475E3" w:rsidRPr="00B50261">
        <w:rPr>
          <w:rFonts w:ascii="Arial" w:hAnsi="Arial" w:cs="Arial"/>
          <w:color w:val="000000" w:themeColor="text1"/>
        </w:rPr>
        <w:t xml:space="preserve"> by the lab before delivery. </w:t>
      </w:r>
      <w:r w:rsidR="0079445A" w:rsidRPr="00B50261">
        <w:rPr>
          <w:rFonts w:ascii="Arial" w:hAnsi="Arial" w:cs="Arial"/>
          <w:color w:val="000000" w:themeColor="text1"/>
        </w:rPr>
        <w:t>The prepared tooth surfaces were etched with</w:t>
      </w:r>
      <w:r w:rsidR="001F186C" w:rsidRPr="00B50261">
        <w:rPr>
          <w:rFonts w:ascii="Arial" w:hAnsi="Arial" w:cs="Arial"/>
          <w:color w:val="000000" w:themeColor="text1"/>
        </w:rPr>
        <w:t xml:space="preserve"> 37% phosphoric acid for </w:t>
      </w:r>
      <w:r w:rsidR="00E65405" w:rsidRPr="00B50261">
        <w:rPr>
          <w:rFonts w:ascii="Arial" w:hAnsi="Arial" w:cs="Arial"/>
          <w:color w:val="000000" w:themeColor="text1"/>
        </w:rPr>
        <w:t>40</w:t>
      </w:r>
      <w:r w:rsidR="001F186C" w:rsidRPr="00B50261">
        <w:rPr>
          <w:rFonts w:ascii="Arial" w:hAnsi="Arial" w:cs="Arial"/>
          <w:color w:val="000000" w:themeColor="text1"/>
        </w:rPr>
        <w:t xml:space="preserve"> seconds, rinsed and dried. </w:t>
      </w:r>
      <w:r w:rsidR="00C136D9" w:rsidRPr="00B50261">
        <w:rPr>
          <w:rFonts w:ascii="Arial" w:hAnsi="Arial" w:cs="Arial"/>
          <w:color w:val="000000" w:themeColor="text1"/>
        </w:rPr>
        <w:t xml:space="preserve">Teflon tape </w:t>
      </w:r>
      <w:r w:rsidR="00C136D9" w:rsidRPr="00B50261">
        <w:rPr>
          <w:rFonts w:ascii="Arial" w:hAnsi="Arial" w:cs="Arial"/>
          <w:color w:val="000000" w:themeColor="text1"/>
        </w:rPr>
        <w:lastRenderedPageBreak/>
        <w:t>was placed on the adjacent t</w:t>
      </w:r>
      <w:r w:rsidR="00547F44" w:rsidRPr="00B50261">
        <w:rPr>
          <w:rFonts w:ascii="Arial" w:hAnsi="Arial" w:cs="Arial"/>
          <w:color w:val="000000" w:themeColor="text1"/>
        </w:rPr>
        <w:t>ee</w:t>
      </w:r>
      <w:r w:rsidR="00C136D9" w:rsidRPr="00B50261">
        <w:rPr>
          <w:rFonts w:ascii="Arial" w:hAnsi="Arial" w:cs="Arial"/>
          <w:color w:val="000000" w:themeColor="text1"/>
        </w:rPr>
        <w:t>th to avoid inadvertent bonding to the adjacent t</w:t>
      </w:r>
      <w:r w:rsidR="00547F44" w:rsidRPr="00B50261">
        <w:rPr>
          <w:rFonts w:ascii="Arial" w:hAnsi="Arial" w:cs="Arial"/>
          <w:color w:val="000000" w:themeColor="text1"/>
        </w:rPr>
        <w:t>ee</w:t>
      </w:r>
      <w:r w:rsidR="00C136D9" w:rsidRPr="00B50261">
        <w:rPr>
          <w:rFonts w:ascii="Arial" w:hAnsi="Arial" w:cs="Arial"/>
          <w:color w:val="000000" w:themeColor="text1"/>
        </w:rPr>
        <w:t>th. Post this, a layer of bonding agent</w:t>
      </w:r>
      <w:r w:rsidR="005D2048" w:rsidRPr="00B50261">
        <w:rPr>
          <w:rFonts w:ascii="Arial" w:hAnsi="Arial" w:cs="Arial"/>
          <w:color w:val="000000" w:themeColor="text1"/>
        </w:rPr>
        <w:t xml:space="preserve"> (</w:t>
      </w:r>
      <w:proofErr w:type="spellStart"/>
      <w:r w:rsidR="005D2048" w:rsidRPr="00B50261">
        <w:rPr>
          <w:rFonts w:ascii="Arial" w:hAnsi="Arial" w:cs="Arial"/>
          <w:color w:val="000000" w:themeColor="text1"/>
        </w:rPr>
        <w:t>One</w:t>
      </w:r>
      <w:r w:rsidR="00156AF7" w:rsidRPr="00B50261">
        <w:rPr>
          <w:rFonts w:ascii="Arial" w:hAnsi="Arial" w:cs="Arial"/>
          <w:color w:val="000000" w:themeColor="text1"/>
        </w:rPr>
        <w:t>Coat</w:t>
      </w:r>
      <w:proofErr w:type="spellEnd"/>
      <w:r w:rsidR="00156AF7" w:rsidRPr="00B50261">
        <w:rPr>
          <w:rFonts w:ascii="Arial" w:hAnsi="Arial" w:cs="Arial"/>
          <w:color w:val="000000" w:themeColor="text1"/>
        </w:rPr>
        <w:t xml:space="preserve"> 7</w:t>
      </w:r>
      <w:r w:rsidR="004274C2" w:rsidRPr="00B50261">
        <w:rPr>
          <w:rFonts w:ascii="Arial" w:hAnsi="Arial" w:cs="Arial"/>
          <w:color w:val="000000" w:themeColor="text1"/>
        </w:rPr>
        <w:t xml:space="preserve"> Universal, </w:t>
      </w:r>
      <w:proofErr w:type="spellStart"/>
      <w:r w:rsidR="004274C2" w:rsidRPr="00B50261">
        <w:rPr>
          <w:rFonts w:ascii="Arial" w:hAnsi="Arial" w:cs="Arial"/>
          <w:color w:val="000000" w:themeColor="text1"/>
        </w:rPr>
        <w:t>Coltene</w:t>
      </w:r>
      <w:proofErr w:type="spellEnd"/>
      <w:r w:rsidR="004274C2" w:rsidRPr="00B50261">
        <w:rPr>
          <w:rFonts w:ascii="Arial" w:hAnsi="Arial" w:cs="Arial"/>
          <w:color w:val="000000" w:themeColor="text1"/>
        </w:rPr>
        <w:t xml:space="preserve">, </w:t>
      </w:r>
      <w:r w:rsidR="00A83196" w:rsidRPr="00B50261">
        <w:rPr>
          <w:rFonts w:ascii="Arial" w:hAnsi="Arial" w:cs="Arial"/>
          <w:color w:val="000000" w:themeColor="text1"/>
        </w:rPr>
        <w:t xml:space="preserve">Switzerland) </w:t>
      </w:r>
      <w:r w:rsidR="00C136D9" w:rsidRPr="00B50261">
        <w:rPr>
          <w:rFonts w:ascii="Arial" w:hAnsi="Arial" w:cs="Arial"/>
          <w:color w:val="000000" w:themeColor="text1"/>
        </w:rPr>
        <w:t xml:space="preserve"> was applied on the etched tooth surfac</w:t>
      </w:r>
      <w:r w:rsidR="003310F8" w:rsidRPr="00B50261">
        <w:rPr>
          <w:rFonts w:ascii="Arial" w:hAnsi="Arial" w:cs="Arial"/>
          <w:color w:val="000000" w:themeColor="text1"/>
        </w:rPr>
        <w:t xml:space="preserve">e. </w:t>
      </w:r>
      <w:r w:rsidR="00DC730B" w:rsidRPr="00B50261">
        <w:rPr>
          <w:rFonts w:ascii="Arial" w:hAnsi="Arial" w:cs="Arial"/>
          <w:color w:val="000000" w:themeColor="text1"/>
        </w:rPr>
        <w:t>R</w:t>
      </w:r>
      <w:r w:rsidR="003310F8" w:rsidRPr="00B50261">
        <w:rPr>
          <w:rFonts w:ascii="Arial" w:hAnsi="Arial" w:cs="Arial"/>
          <w:color w:val="000000" w:themeColor="text1"/>
        </w:rPr>
        <w:t xml:space="preserve">esin cement </w:t>
      </w:r>
      <w:r w:rsidR="00DC730B" w:rsidRPr="00B50261">
        <w:rPr>
          <w:rFonts w:ascii="Arial" w:hAnsi="Arial" w:cs="Arial"/>
          <w:color w:val="000000" w:themeColor="text1"/>
        </w:rPr>
        <w:t xml:space="preserve">of shade A2 </w:t>
      </w:r>
      <w:r w:rsidR="003310F8" w:rsidRPr="00B50261">
        <w:rPr>
          <w:rFonts w:ascii="Arial" w:hAnsi="Arial" w:cs="Arial"/>
          <w:color w:val="000000" w:themeColor="text1"/>
        </w:rPr>
        <w:t xml:space="preserve">(Rely X, </w:t>
      </w:r>
      <w:r w:rsidR="00DC730B" w:rsidRPr="00B50261">
        <w:rPr>
          <w:rFonts w:ascii="Arial" w:hAnsi="Arial" w:cs="Arial"/>
          <w:color w:val="000000" w:themeColor="text1"/>
        </w:rPr>
        <w:t>3M ESPE, MN, USA) was placed on the inner surface of the veneer</w:t>
      </w:r>
      <w:r w:rsidR="00623AFD" w:rsidRPr="00B50261">
        <w:rPr>
          <w:rFonts w:ascii="Arial" w:hAnsi="Arial" w:cs="Arial"/>
          <w:color w:val="000000" w:themeColor="text1"/>
        </w:rPr>
        <w:t>s. The veneers were appropriately positioned</w:t>
      </w:r>
      <w:r w:rsidR="0011378E" w:rsidRPr="00B50261">
        <w:rPr>
          <w:rFonts w:ascii="Arial" w:hAnsi="Arial" w:cs="Arial"/>
          <w:color w:val="000000" w:themeColor="text1"/>
        </w:rPr>
        <w:t xml:space="preserve"> and cemented </w:t>
      </w:r>
      <w:r w:rsidR="00623AFD" w:rsidRPr="00B50261">
        <w:rPr>
          <w:rFonts w:ascii="Arial" w:hAnsi="Arial" w:cs="Arial"/>
          <w:color w:val="000000" w:themeColor="text1"/>
        </w:rPr>
        <w:t>starting from the central incisors</w:t>
      </w:r>
      <w:r w:rsidR="009B2534" w:rsidRPr="00B50261">
        <w:rPr>
          <w:rFonts w:ascii="Arial" w:hAnsi="Arial" w:cs="Arial"/>
          <w:color w:val="000000" w:themeColor="text1"/>
        </w:rPr>
        <w:t xml:space="preserve">, followed by the lateral incisors, both canines and </w:t>
      </w:r>
      <w:r w:rsidR="009B2A05" w:rsidRPr="00B50261">
        <w:rPr>
          <w:rFonts w:ascii="Arial" w:hAnsi="Arial" w:cs="Arial"/>
          <w:color w:val="000000" w:themeColor="text1"/>
        </w:rPr>
        <w:t xml:space="preserve">finally both </w:t>
      </w:r>
      <w:r w:rsidR="009B2534" w:rsidRPr="00B50261">
        <w:rPr>
          <w:rFonts w:ascii="Arial" w:hAnsi="Arial" w:cs="Arial"/>
          <w:color w:val="000000" w:themeColor="text1"/>
        </w:rPr>
        <w:t>premolars</w:t>
      </w:r>
      <w:r w:rsidR="0011378E" w:rsidRPr="00B50261">
        <w:rPr>
          <w:rFonts w:ascii="Arial" w:hAnsi="Arial" w:cs="Arial"/>
          <w:color w:val="000000" w:themeColor="text1"/>
        </w:rPr>
        <w:t xml:space="preserve"> were cemented simultaneously on either side. Tack curing for 2 seconds was done to remove the excess flash and fina</w:t>
      </w:r>
      <w:r w:rsidR="004276E1" w:rsidRPr="00B50261">
        <w:rPr>
          <w:rFonts w:ascii="Arial" w:hAnsi="Arial" w:cs="Arial"/>
          <w:color w:val="000000" w:themeColor="text1"/>
        </w:rPr>
        <w:t xml:space="preserve">l curing was then done for 30s on the facial aspect and </w:t>
      </w:r>
      <w:r w:rsidR="00AC2549" w:rsidRPr="00B50261">
        <w:rPr>
          <w:rFonts w:ascii="Arial" w:hAnsi="Arial" w:cs="Arial"/>
          <w:color w:val="000000" w:themeColor="text1"/>
        </w:rPr>
        <w:t xml:space="preserve">30s on the palatal aspect. </w:t>
      </w:r>
      <w:r w:rsidR="00D36647" w:rsidRPr="00B50261">
        <w:rPr>
          <w:rFonts w:ascii="Arial" w:hAnsi="Arial" w:cs="Arial"/>
          <w:color w:val="000000" w:themeColor="text1"/>
        </w:rPr>
        <w:t xml:space="preserve">Post cementation, occlusion was assessed and a floss was </w:t>
      </w:r>
      <w:r w:rsidR="002A4395" w:rsidRPr="00B50261">
        <w:rPr>
          <w:rFonts w:ascii="Arial" w:hAnsi="Arial" w:cs="Arial"/>
          <w:color w:val="000000" w:themeColor="text1"/>
        </w:rPr>
        <w:t>passed interproximally to ensure contact pate</w:t>
      </w:r>
      <w:r w:rsidR="000D06C1" w:rsidRPr="00B50261">
        <w:rPr>
          <w:rFonts w:ascii="Arial" w:hAnsi="Arial" w:cs="Arial"/>
          <w:color w:val="000000" w:themeColor="text1"/>
        </w:rPr>
        <w:t>n</w:t>
      </w:r>
      <w:r w:rsidR="002A4395" w:rsidRPr="00B50261">
        <w:rPr>
          <w:rFonts w:ascii="Arial" w:hAnsi="Arial" w:cs="Arial"/>
          <w:color w:val="000000" w:themeColor="text1"/>
        </w:rPr>
        <w:t xml:space="preserve">cy. </w:t>
      </w:r>
      <w:r w:rsidR="00062617" w:rsidRPr="00B50261">
        <w:rPr>
          <w:rFonts w:ascii="Arial" w:hAnsi="Arial" w:cs="Arial"/>
          <w:color w:val="000000" w:themeColor="text1"/>
        </w:rPr>
        <w:t xml:space="preserve">The patient was </w:t>
      </w:r>
      <w:r w:rsidR="00E31D5F" w:rsidRPr="00B50261">
        <w:rPr>
          <w:rFonts w:ascii="Arial" w:hAnsi="Arial" w:cs="Arial"/>
          <w:color w:val="000000" w:themeColor="text1"/>
        </w:rPr>
        <w:t xml:space="preserve">very </w:t>
      </w:r>
      <w:r w:rsidR="00062617" w:rsidRPr="00B50261">
        <w:rPr>
          <w:rFonts w:ascii="Arial" w:hAnsi="Arial" w:cs="Arial"/>
          <w:color w:val="000000" w:themeColor="text1"/>
        </w:rPr>
        <w:t>satisfied with the final result</w:t>
      </w:r>
      <w:r w:rsidR="001E583B" w:rsidRPr="00B50261">
        <w:rPr>
          <w:rFonts w:ascii="Arial" w:hAnsi="Arial" w:cs="Arial"/>
          <w:color w:val="000000" w:themeColor="text1"/>
        </w:rPr>
        <w:t xml:space="preserve"> [Fig 1(j)]</w:t>
      </w:r>
      <w:r w:rsidR="00062617" w:rsidRPr="00B50261">
        <w:rPr>
          <w:rFonts w:ascii="Arial" w:hAnsi="Arial" w:cs="Arial"/>
          <w:color w:val="000000" w:themeColor="text1"/>
        </w:rPr>
        <w:t>.</w:t>
      </w:r>
      <w:r w:rsidR="00741A2B" w:rsidRPr="00B50261">
        <w:rPr>
          <w:rFonts w:ascii="Arial" w:hAnsi="Arial" w:cs="Arial"/>
          <w:color w:val="000000" w:themeColor="text1"/>
        </w:rPr>
        <w:t xml:space="preserve"> </w:t>
      </w:r>
      <w:r w:rsidR="00AD3990" w:rsidRPr="00B50261">
        <w:rPr>
          <w:rFonts w:ascii="Arial" w:hAnsi="Arial" w:cs="Arial"/>
          <w:color w:val="000000" w:themeColor="text1"/>
        </w:rPr>
        <w:t>A 3-month follow-up photograph revealed slight discolouration of the composite veneers</w:t>
      </w:r>
      <w:r w:rsidR="00E83B95" w:rsidRPr="00B50261">
        <w:rPr>
          <w:rFonts w:ascii="Arial" w:hAnsi="Arial" w:cs="Arial"/>
          <w:color w:val="000000" w:themeColor="text1"/>
        </w:rPr>
        <w:t xml:space="preserve"> and slight healing of the marginal gingiva</w:t>
      </w:r>
      <w:r w:rsidR="00D54ECC">
        <w:rPr>
          <w:rFonts w:ascii="Arial" w:hAnsi="Arial" w:cs="Arial"/>
          <w:color w:val="000000" w:themeColor="text1"/>
        </w:rPr>
        <w:t xml:space="preserve"> </w:t>
      </w:r>
      <w:r w:rsidR="00192CF0" w:rsidRPr="00B50261">
        <w:rPr>
          <w:rFonts w:ascii="Arial" w:hAnsi="Arial" w:cs="Arial"/>
          <w:color w:val="000000" w:themeColor="text1"/>
        </w:rPr>
        <w:t>[Fig</w:t>
      </w:r>
      <w:r w:rsidR="005F3170" w:rsidRPr="00B50261">
        <w:rPr>
          <w:rFonts w:ascii="Arial" w:hAnsi="Arial" w:cs="Arial"/>
          <w:color w:val="000000" w:themeColor="text1"/>
        </w:rPr>
        <w:t xml:space="preserve"> 3</w:t>
      </w:r>
      <w:r w:rsidR="00192CF0" w:rsidRPr="00B50261">
        <w:rPr>
          <w:rFonts w:ascii="Arial" w:hAnsi="Arial" w:cs="Arial"/>
          <w:color w:val="000000" w:themeColor="text1"/>
        </w:rPr>
        <w:t>]</w:t>
      </w:r>
      <w:r w:rsidR="00D54ECC">
        <w:rPr>
          <w:rFonts w:ascii="Arial" w:hAnsi="Arial" w:cs="Arial"/>
          <w:color w:val="000000" w:themeColor="text1"/>
        </w:rPr>
        <w:t>.</w:t>
      </w:r>
    </w:p>
    <w:p w14:paraId="5C996D5F" w14:textId="42DD17DA" w:rsidR="00D54ECC" w:rsidRPr="00B50261" w:rsidRDefault="00D54ECC" w:rsidP="00D54ECC">
      <w:pPr>
        <w:spacing w:line="480" w:lineRule="auto"/>
        <w:jc w:val="center"/>
        <w:rPr>
          <w:rFonts w:ascii="Arial" w:hAnsi="Arial" w:cs="Arial"/>
          <w:color w:val="000000" w:themeColor="text1"/>
        </w:rPr>
      </w:pPr>
      <w:r>
        <w:rPr>
          <w:rFonts w:ascii="Arial" w:hAnsi="Arial" w:cs="Arial"/>
          <w:noProof/>
        </w:rPr>
        <mc:AlternateContent>
          <mc:Choice Requires="wps">
            <w:drawing>
              <wp:anchor distT="0" distB="0" distL="114300" distR="114300" simplePos="0" relativeHeight="251676672" behindDoc="0" locked="0" layoutInCell="1" allowOverlap="1" wp14:anchorId="0398BD14" wp14:editId="35D797BA">
                <wp:simplePos x="0" y="0"/>
                <wp:positionH relativeFrom="column">
                  <wp:posOffset>1467485</wp:posOffset>
                </wp:positionH>
                <wp:positionV relativeFrom="paragraph">
                  <wp:posOffset>904650</wp:posOffset>
                </wp:positionV>
                <wp:extent cx="2754774" cy="439838"/>
                <wp:effectExtent l="0" t="0" r="1270" b="5080"/>
                <wp:wrapNone/>
                <wp:docPr id="1818358675" name="Text Box 1"/>
                <wp:cNvGraphicFramePr/>
                <a:graphic xmlns:a="http://schemas.openxmlformats.org/drawingml/2006/main">
                  <a:graphicData uri="http://schemas.microsoft.com/office/word/2010/wordprocessingShape">
                    <wps:wsp>
                      <wps:cNvSpPr txBox="1"/>
                      <wps:spPr>
                        <a:xfrm>
                          <a:off x="0" y="0"/>
                          <a:ext cx="2754774" cy="439838"/>
                        </a:xfrm>
                        <a:prstGeom prst="rect">
                          <a:avLst/>
                        </a:prstGeom>
                        <a:solidFill>
                          <a:schemeClr val="lt1"/>
                        </a:solidFill>
                        <a:ln w="6350">
                          <a:noFill/>
                        </a:ln>
                      </wps:spPr>
                      <wps:txbx>
                        <w:txbxContent>
                          <w:p w14:paraId="2EDDF8CF" w14:textId="77777777" w:rsidR="00D54ECC" w:rsidRDefault="00D54ECC" w:rsidP="00D54ECC">
                            <w:pPr>
                              <w:jc w:val="center"/>
                            </w:pPr>
                            <w:r>
                              <w:rPr>
                                <w:rFonts w:ascii="Arial" w:hAnsi="Arial" w:cs="Arial"/>
                                <w:noProof/>
                              </w:rPr>
                              <w:t>Fig 1i. EXOCAD designing of veneers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8BD14" id="_x0000_s1033" type="#_x0000_t202" style="position:absolute;left:0;text-align:left;margin-left:115.55pt;margin-top:71.25pt;width:216.9pt;height:3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p83TAIAAIkEAAAOAAAAZHJzL2Uyb0RvYy54bWysVEuP2jAQvlfqf7B8L+ERCIsIK8qKqtJq&#10;dyWo9mwcByLZHtc2JPTXd+wQlt32VPXizMufZ76Zyfy+UZKchHUV6JwOen1KhOZQVHqf0x/b9Zcp&#10;Jc4zXTAJWuT0LBy9X3z+NK/NTAzhALIQliCIdrPa5PTgvZklieMHoZjrgREanSVYxTyqdp8UltWI&#10;rmQy7PcnSQ22MBa4cA6tD62TLiJ+WQrun8vSCU9kTjE3H08bz104k8WczfaWmUPFL2mwf8hCsUrj&#10;o1eoB+YZOdrqDyhVcQsOSt/joBIoy4qLWANWM+h/qGZzYEbEWpAcZ640uf8Hy59OL5ZUBfZuOpiO&#10;xtNJNqZEM4W92orGk6/QkEGgqTZuhtEbg/G+QTNe6ewOjaH6prQqfLEugn4k/HwlOYBxNA6zcZpl&#10;KSUcfenobjqaBpjk7baxzn8ToEgQcmqxiZFbdnp0vg3tQsJjDmRVrCspoxIGR6ykJSeGLZc+5ojg&#10;76KkJnVOJ6NxPwJrCNdbZKkxl1BrW1OQfLNrIkVZV+8OijPSYKGdJ2f4usJcH5nzL8ziAGHluBT+&#10;GY9SAr4FF4mSA9hff7OHeOwreimpcSBz6n4emRWUyO8aO343SNMwwVFJx9kQFXvr2d169FGtAAkY&#10;4PoZHsUQ72UnlhbUK+7OMryKLqY5vp1T34kr364J7h4Xy2UMwpk1zD/qjeEBOhAeOrFtXpk1l3Z5&#10;bPQTdKPLZh+61saGmxqWRw9lFVsaeG5ZvdCP8x6H4rKbYaFu9Rj19gdZ/AYAAP//AwBQSwMEFAAG&#10;AAgAAAAhAELfzXziAAAACwEAAA8AAABkcnMvZG93bnJldi54bWxMj8FOwzAQRO9I/IO1SFxQ6zhp&#10;QwlxKoSAStxoCoibG5skIl5HsZuEv2c5wXH1RjNv8+1sOzaawbcOJYhlBMxg5XSLtYRD+bjYAPNB&#10;oVadQyPh23jYFudnucq0m/DFjPtQMypBnykJTQh9xrmvGmOVX7reILFPN1gV6Bxqrgc1UbnteBxF&#10;KbeqRVpoVG/uG1N97U9WwsdV/f7s56fXKVkn/cNuLK/fdCnl5cV8dwssmDn8heFXn9ShIKejO6H2&#10;rJMQJ0JQlMAqXgOjRJquboAdCQmxAV7k/P8PxQ8AAAD//wMAUEsBAi0AFAAGAAgAAAAhALaDOJL+&#10;AAAA4QEAABMAAAAAAAAAAAAAAAAAAAAAAFtDb250ZW50X1R5cGVzXS54bWxQSwECLQAUAAYACAAA&#10;ACEAOP0h/9YAAACUAQAACwAAAAAAAAAAAAAAAAAvAQAAX3JlbHMvLnJlbHNQSwECLQAUAAYACAAA&#10;ACEAMRafN0wCAACJBAAADgAAAAAAAAAAAAAAAAAuAgAAZHJzL2Uyb0RvYy54bWxQSwECLQAUAAYA&#10;CAAAACEAQt/NfOIAAAALAQAADwAAAAAAAAAAAAAAAACmBAAAZHJzL2Rvd25yZXYueG1sUEsFBgAA&#10;AAAEAAQA8wAAALUFAAAAAA==&#10;" fillcolor="white [3201]" stroked="f" strokeweight=".5pt">
                <v:textbox>
                  <w:txbxContent>
                    <w:p w14:paraId="2EDDF8CF" w14:textId="77777777" w:rsidR="00D54ECC" w:rsidRDefault="00D54ECC" w:rsidP="00D54ECC">
                      <w:pPr>
                        <w:jc w:val="center"/>
                      </w:pPr>
                      <w:r>
                        <w:rPr>
                          <w:rFonts w:ascii="Arial" w:hAnsi="Arial" w:cs="Arial"/>
                          <w:noProof/>
                        </w:rPr>
                        <w:t>Fig 1i. EXOCAD designing of veneers</w:t>
                      </w:r>
                    </w:p>
                  </w:txbxContent>
                </v:textbox>
              </v:shape>
            </w:pict>
          </mc:Fallback>
        </mc:AlternateContent>
      </w:r>
      <w:r w:rsidRPr="00134DEC">
        <w:rPr>
          <w:rFonts w:ascii="Arial" w:hAnsi="Arial" w:cs="Arial"/>
          <w:noProof/>
        </w:rPr>
        <w:drawing>
          <wp:inline distT="0" distB="0" distL="0" distR="0" wp14:anchorId="49103FBE" wp14:editId="053E8CFC">
            <wp:extent cx="3451231" cy="911707"/>
            <wp:effectExtent l="0" t="0" r="3175" b="3175"/>
            <wp:docPr id="1251082975" name="Picture 25" descr="A close up of a model of teeth&#10;&#10;AI-generated content may be incorrect.">
              <a:extLst xmlns:a="http://schemas.openxmlformats.org/drawingml/2006/main">
                <a:ext uri="{FF2B5EF4-FFF2-40B4-BE49-F238E27FC236}">
                  <a16:creationId xmlns:a16="http://schemas.microsoft.com/office/drawing/2014/main" id="{23FCB679-4366-DA77-1B9D-C011A10E5E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close up of a model of teeth&#10;&#10;AI-generated content may be incorrect.">
                      <a:extLst>
                        <a:ext uri="{FF2B5EF4-FFF2-40B4-BE49-F238E27FC236}">
                          <a16:creationId xmlns:a16="http://schemas.microsoft.com/office/drawing/2014/main" id="{23FCB679-4366-DA77-1B9D-C011A10E5EF4}"/>
                        </a:ext>
                      </a:extLst>
                    </pic:cNvPr>
                    <pic:cNvPicPr>
                      <a:picLocks noChangeAspect="1"/>
                    </pic:cNvPicPr>
                  </pic:nvPicPr>
                  <pic:blipFill>
                    <a:blip r:embed="rId15"/>
                    <a:srcRect l="12098" t="38157" r="12552" b="5556"/>
                    <a:stretch/>
                  </pic:blipFill>
                  <pic:spPr>
                    <a:xfrm>
                      <a:off x="0" y="0"/>
                      <a:ext cx="3546346" cy="936833"/>
                    </a:xfrm>
                    <a:prstGeom prst="rect">
                      <a:avLst/>
                    </a:prstGeom>
                  </pic:spPr>
                </pic:pic>
              </a:graphicData>
            </a:graphic>
          </wp:inline>
        </w:drawing>
      </w:r>
    </w:p>
    <w:p w14:paraId="0C30229A" w14:textId="7AB9FBC2" w:rsidR="00291A24" w:rsidRDefault="00291A24" w:rsidP="00B50261">
      <w:pPr>
        <w:spacing w:line="480" w:lineRule="auto"/>
        <w:jc w:val="both"/>
        <w:rPr>
          <w:rFonts w:ascii="Arial" w:hAnsi="Arial" w:cs="Arial"/>
          <w:i/>
          <w:iCs/>
          <w:lang w:val="en-US"/>
        </w:rPr>
      </w:pPr>
    </w:p>
    <w:p w14:paraId="1BB030D0" w14:textId="36E8ECC6" w:rsidR="00D54ECC" w:rsidRDefault="00D54ECC" w:rsidP="00D54ECC">
      <w:pPr>
        <w:spacing w:line="480" w:lineRule="auto"/>
        <w:jc w:val="center"/>
        <w:rPr>
          <w:rFonts w:ascii="Arial" w:hAnsi="Arial" w:cs="Arial"/>
          <w:i/>
          <w:iCs/>
          <w:lang w:val="en-US"/>
        </w:rPr>
      </w:pPr>
      <w:r>
        <w:rPr>
          <w:rFonts w:ascii="Arial" w:hAnsi="Arial" w:cs="Arial"/>
          <w:noProof/>
        </w:rPr>
        <mc:AlternateContent>
          <mc:Choice Requires="wps">
            <w:drawing>
              <wp:anchor distT="0" distB="0" distL="114300" distR="114300" simplePos="0" relativeHeight="251678720" behindDoc="0" locked="0" layoutInCell="1" allowOverlap="1" wp14:anchorId="686CF13D" wp14:editId="27ABCAE9">
                <wp:simplePos x="0" y="0"/>
                <wp:positionH relativeFrom="column">
                  <wp:posOffset>1468755</wp:posOffset>
                </wp:positionH>
                <wp:positionV relativeFrom="paragraph">
                  <wp:posOffset>1388070</wp:posOffset>
                </wp:positionV>
                <wp:extent cx="2754774" cy="439838"/>
                <wp:effectExtent l="0" t="0" r="1270" b="5080"/>
                <wp:wrapNone/>
                <wp:docPr id="294395049" name="Text Box 1"/>
                <wp:cNvGraphicFramePr/>
                <a:graphic xmlns:a="http://schemas.openxmlformats.org/drawingml/2006/main">
                  <a:graphicData uri="http://schemas.microsoft.com/office/word/2010/wordprocessingShape">
                    <wps:wsp>
                      <wps:cNvSpPr txBox="1"/>
                      <wps:spPr>
                        <a:xfrm>
                          <a:off x="0" y="0"/>
                          <a:ext cx="2754774" cy="439838"/>
                        </a:xfrm>
                        <a:prstGeom prst="rect">
                          <a:avLst/>
                        </a:prstGeom>
                        <a:solidFill>
                          <a:schemeClr val="lt1"/>
                        </a:solidFill>
                        <a:ln w="6350">
                          <a:noFill/>
                        </a:ln>
                      </wps:spPr>
                      <wps:txbx>
                        <w:txbxContent>
                          <w:p w14:paraId="390C8DAA" w14:textId="2536F2E6" w:rsidR="00D54ECC" w:rsidRDefault="00D54ECC" w:rsidP="00D54ECC">
                            <w:pPr>
                              <w:jc w:val="center"/>
                            </w:pPr>
                            <w:r>
                              <w:rPr>
                                <w:rFonts w:ascii="Arial" w:hAnsi="Arial" w:cs="Arial"/>
                                <w:noProof/>
                              </w:rPr>
                              <w:t>Fig 1j. Immediate post-operative photograph after cementation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CF13D" id="_x0000_s1034" type="#_x0000_t202" style="position:absolute;left:0;text-align:left;margin-left:115.65pt;margin-top:109.3pt;width:216.9pt;height:3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OCqSgIAAIgEAAAOAAAAZHJzL2Uyb0RvYy54bWysVN+P2jAMfp+0/yHK+2iBckBFOTFOTJPQ&#10;3Ukw3XNIU1opjbMk0LK/fk7Kr7vtadpL6tjOZ/uz3dljW0tyFMZWoDLa78WUCMUhr9Q+oz+2qy8T&#10;SqxjKmcSlMjoSVj6OP/8adboVAygBJkLQxBE2bTRGS2d02kUWV6KmtkeaKHQWICpmcOr2Ue5YQ2i&#10;1zIaxPFD1IDJtQEurEXtU2ek84BfFIK7l6KwwhGZUczNhdOEc+fPaD5j6d4wXVb8nAb7hyxqVikM&#10;eoV6Yo6Rg6n+gKorbsBC4Xoc6giKouIi1IDV9OMP1WxKpkWoBcmx+kqT/X+w/Pn4akiVZ3QwTYbT&#10;UZxMKVGsxlZtRevIV2hJ37PUaJui80aju2tRjd2+6C0qffFtYWr/xbII2pHv05VjD8ZRORiPkvE4&#10;oYSjDSNOhhMPE91ea2PdNwE18UJGDfYwUMuOa+s614uLD2ZBVvmqkjJc/NyIpTTkyLDj0oUcEfyd&#10;l1SkyejDcBQHYAX+eYcsFebia+1q8pJrd21gKCTqNTvIT0iDgW6crOarCnNdM+temcH5wcpxJ9wL&#10;HoUEjAVniZISzK+/6b0/thWtlDQ4jxm1Pw/MCErkd4UNn/aTxA9wuCSj8QAv5t6yu7eoQ70EJKCP&#10;26d5EL2/kxexMFC/4eosfFQ0McUxdkbdRVy6bktw9bhYLIITjqxmbq02mntoT7jvxLZ9Y0af2+Ww&#10;0c9wmVyWfuha5+tfKlgcHBRVaOmN1TP9OO5hKM6r6ffp/h68bj+Q+W8AAAD//wMAUEsDBBQABgAI&#10;AAAAIQB65R+s4QAAAAsBAAAPAAAAZHJzL2Rvd25yZXYueG1sTI9NT4QwEIbvJv6HZky8GLewZFlE&#10;ysYYPxJvLn7EW5eOQKRTQruA/97xpLf5ePLOM8Vusb2YcPSdIwXxKgKBVDvTUaPgpbq/zED4oMno&#10;3hEq+EYPu/L0pNC5cTM947QPjeAQ8rlW0IYw5FL6ukWr/coNSLz7dKPVgduxkWbUM4fbXq6jKJVW&#10;d8QXWj3gbYv11/5oFXxcNO9Pfnl4nZNNMtw9TtX2zVRKnZ8tN9cgAi7hD4ZffVaHkp0O7kjGi17B&#10;OokTRrmIsxQEE2m6iUEceJJtr0CWhfz/Q/kDAAD//wMAUEsBAi0AFAAGAAgAAAAhALaDOJL+AAAA&#10;4QEAABMAAAAAAAAAAAAAAAAAAAAAAFtDb250ZW50X1R5cGVzXS54bWxQSwECLQAUAAYACAAAACEA&#10;OP0h/9YAAACUAQAACwAAAAAAAAAAAAAAAAAvAQAAX3JlbHMvLnJlbHNQSwECLQAUAAYACAAAACEA&#10;+ITgqkoCAACIBAAADgAAAAAAAAAAAAAAAAAuAgAAZHJzL2Uyb0RvYy54bWxQSwECLQAUAAYACAAA&#10;ACEAeuUfrOEAAAALAQAADwAAAAAAAAAAAAAAAACkBAAAZHJzL2Rvd25yZXYueG1sUEsFBgAAAAAE&#10;AAQA8wAAALIFAAAAAA==&#10;" fillcolor="white [3201]" stroked="f" strokeweight=".5pt">
                <v:textbox>
                  <w:txbxContent>
                    <w:p w14:paraId="390C8DAA" w14:textId="2536F2E6" w:rsidR="00D54ECC" w:rsidRDefault="00D54ECC" w:rsidP="00D54ECC">
                      <w:pPr>
                        <w:jc w:val="center"/>
                      </w:pPr>
                      <w:r>
                        <w:rPr>
                          <w:rFonts w:ascii="Arial" w:hAnsi="Arial" w:cs="Arial"/>
                          <w:noProof/>
                        </w:rPr>
                        <w:t>Fig 1j. Immediate post-operative photograph after cementation</w:t>
                      </w:r>
                    </w:p>
                  </w:txbxContent>
                </v:textbox>
              </v:shape>
            </w:pict>
          </mc:Fallback>
        </mc:AlternateContent>
      </w:r>
      <w:r w:rsidRPr="00134DEC">
        <w:rPr>
          <w:rFonts w:ascii="Arial" w:hAnsi="Arial" w:cs="Arial"/>
          <w:noProof/>
        </w:rPr>
        <w:drawing>
          <wp:inline distT="0" distB="0" distL="0" distR="0" wp14:anchorId="55B6D7A6" wp14:editId="41171852">
            <wp:extent cx="3390701" cy="1388962"/>
            <wp:effectExtent l="0" t="0" r="635" b="0"/>
            <wp:docPr id="1230072641" name="Picture 8" descr="Close up of teeth&#10;&#10;AI-generated content may be incorrect.">
              <a:extLst xmlns:a="http://schemas.openxmlformats.org/drawingml/2006/main">
                <a:ext uri="{FF2B5EF4-FFF2-40B4-BE49-F238E27FC236}">
                  <a16:creationId xmlns:a16="http://schemas.microsoft.com/office/drawing/2014/main" id="{D806E592-0D1A-E7B8-90FB-93F9AAFD59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Close up of teeth&#10;&#10;AI-generated content may be incorrect.">
                      <a:extLst>
                        <a:ext uri="{FF2B5EF4-FFF2-40B4-BE49-F238E27FC236}">
                          <a16:creationId xmlns:a16="http://schemas.microsoft.com/office/drawing/2014/main" id="{D806E592-0D1A-E7B8-90FB-93F9AAFD5931}"/>
                        </a:ext>
                      </a:extLst>
                    </pic:cNvPr>
                    <pic:cNvPicPr>
                      <a:picLocks noChangeAspect="1"/>
                    </pic:cNvPicPr>
                  </pic:nvPicPr>
                  <pic:blipFill>
                    <a:blip r:embed="rId16">
                      <a:extLst>
                        <a:ext uri="{BEBA8EAE-BF5A-486C-A8C5-ECC9F3942E4B}">
                          <a14:imgProps xmlns:a14="http://schemas.microsoft.com/office/drawing/2010/main">
                            <a14:imgLayer r:embed="rId17">
                              <a14:imgEffect>
                                <a14:sharpenSoften amount="25000"/>
                              </a14:imgEffect>
                              <a14:imgEffect>
                                <a14:brightnessContrast bright="40000"/>
                              </a14:imgEffect>
                            </a14:imgLayer>
                          </a14:imgProps>
                        </a:ext>
                      </a:extLst>
                    </a:blip>
                    <a:stretch>
                      <a:fillRect/>
                    </a:stretch>
                  </pic:blipFill>
                  <pic:spPr>
                    <a:xfrm>
                      <a:off x="0" y="0"/>
                      <a:ext cx="3434144" cy="1406758"/>
                    </a:xfrm>
                    <a:prstGeom prst="rect">
                      <a:avLst/>
                    </a:prstGeom>
                  </pic:spPr>
                </pic:pic>
              </a:graphicData>
            </a:graphic>
          </wp:inline>
        </w:drawing>
      </w:r>
    </w:p>
    <w:p w14:paraId="16AB4332" w14:textId="257D3B12" w:rsidR="00D54ECC" w:rsidRPr="00D54ECC" w:rsidRDefault="00D54ECC" w:rsidP="00D54ECC">
      <w:pPr>
        <w:spacing w:line="480" w:lineRule="auto"/>
        <w:rPr>
          <w:rFonts w:ascii="Arial" w:hAnsi="Arial" w:cs="Arial"/>
          <w:lang w:val="en-US"/>
        </w:rPr>
      </w:pPr>
    </w:p>
    <w:p w14:paraId="6FB52FCC" w14:textId="77777777" w:rsidR="00721F57" w:rsidRDefault="00721F57" w:rsidP="00B50261">
      <w:pPr>
        <w:spacing w:line="480" w:lineRule="auto"/>
        <w:jc w:val="both"/>
        <w:rPr>
          <w:rFonts w:ascii="Arial" w:hAnsi="Arial" w:cs="Arial"/>
          <w:i/>
          <w:iCs/>
          <w:lang w:val="en-US"/>
        </w:rPr>
      </w:pPr>
    </w:p>
    <w:p w14:paraId="200677FC" w14:textId="7F04A184" w:rsidR="00571CFF" w:rsidRPr="00B50261" w:rsidRDefault="00571CFF" w:rsidP="00B50261">
      <w:pPr>
        <w:spacing w:line="480" w:lineRule="auto"/>
        <w:jc w:val="both"/>
        <w:rPr>
          <w:rFonts w:ascii="Arial" w:hAnsi="Arial" w:cs="Arial"/>
          <w:i/>
          <w:iCs/>
          <w:lang w:val="en-US"/>
        </w:rPr>
      </w:pPr>
      <w:r w:rsidRPr="00B50261">
        <w:rPr>
          <w:rFonts w:ascii="Arial" w:hAnsi="Arial" w:cs="Arial"/>
          <w:i/>
          <w:iCs/>
          <w:lang w:val="en-US"/>
        </w:rPr>
        <w:t>Tooth Preparation</w:t>
      </w:r>
      <w:r w:rsidR="00A6729A" w:rsidRPr="00B50261">
        <w:rPr>
          <w:rFonts w:ascii="Arial" w:hAnsi="Arial" w:cs="Arial"/>
          <w:i/>
          <w:iCs/>
          <w:lang w:val="en-US"/>
        </w:rPr>
        <w:t>- Mandibular Teeth</w:t>
      </w:r>
    </w:p>
    <w:p w14:paraId="1E43A4DF" w14:textId="2A7817D6" w:rsidR="00AD3990" w:rsidRDefault="0047243A" w:rsidP="00B50261">
      <w:pPr>
        <w:spacing w:line="480" w:lineRule="auto"/>
        <w:jc w:val="both"/>
        <w:rPr>
          <w:rFonts w:ascii="Arial" w:hAnsi="Arial" w:cs="Arial"/>
          <w:color w:val="000000" w:themeColor="text1"/>
          <w:shd w:val="clear" w:color="auto" w:fill="FFFFFF"/>
        </w:rPr>
      </w:pPr>
      <w:r w:rsidRPr="00B50261">
        <w:rPr>
          <w:rFonts w:ascii="Arial" w:hAnsi="Arial" w:cs="Arial"/>
          <w:color w:val="000000" w:themeColor="text1"/>
          <w:lang w:val="en-US"/>
        </w:rPr>
        <w:t xml:space="preserve">The patient’s desired veneer shade </w:t>
      </w:r>
      <w:r w:rsidR="00F671D0" w:rsidRPr="00B50261">
        <w:rPr>
          <w:rFonts w:ascii="Arial" w:hAnsi="Arial" w:cs="Arial"/>
          <w:color w:val="000000" w:themeColor="text1"/>
          <w:lang w:val="en-US"/>
        </w:rPr>
        <w:t xml:space="preserve">(A2) </w:t>
      </w:r>
      <w:r w:rsidRPr="00B50261">
        <w:rPr>
          <w:rFonts w:ascii="Arial" w:hAnsi="Arial" w:cs="Arial"/>
          <w:color w:val="000000" w:themeColor="text1"/>
          <w:lang w:val="en-US"/>
        </w:rPr>
        <w:t xml:space="preserve">was </w:t>
      </w:r>
      <w:r w:rsidR="005A3C57" w:rsidRPr="00B50261">
        <w:rPr>
          <w:rFonts w:ascii="Arial" w:hAnsi="Arial" w:cs="Arial"/>
          <w:color w:val="000000" w:themeColor="text1"/>
          <w:lang w:val="en-US"/>
        </w:rPr>
        <w:t xml:space="preserve">selected using the </w:t>
      </w:r>
      <w:r w:rsidR="005A3C57" w:rsidRPr="00B50261">
        <w:rPr>
          <w:rFonts w:ascii="Arial" w:hAnsi="Arial" w:cs="Arial"/>
          <w:color w:val="000000" w:themeColor="text1"/>
          <w:shd w:val="clear" w:color="auto" w:fill="FFFFFF"/>
        </w:rPr>
        <w:t xml:space="preserve">VITAPAN classical shade guide (VITA </w:t>
      </w:r>
      <w:proofErr w:type="spellStart"/>
      <w:r w:rsidR="005A3C57" w:rsidRPr="00B50261">
        <w:rPr>
          <w:rFonts w:ascii="Arial" w:hAnsi="Arial" w:cs="Arial"/>
          <w:color w:val="000000" w:themeColor="text1"/>
          <w:shd w:val="clear" w:color="auto" w:fill="FFFFFF"/>
        </w:rPr>
        <w:t>Zahnfabrik</w:t>
      </w:r>
      <w:proofErr w:type="spellEnd"/>
      <w:r w:rsidR="005A3C57" w:rsidRPr="00B50261">
        <w:rPr>
          <w:rFonts w:ascii="Arial" w:hAnsi="Arial" w:cs="Arial"/>
          <w:color w:val="000000" w:themeColor="text1"/>
          <w:shd w:val="clear" w:color="auto" w:fill="FFFFFF"/>
        </w:rPr>
        <w:t>, Germany)</w:t>
      </w:r>
      <w:r w:rsidR="00196039" w:rsidRPr="00B50261">
        <w:rPr>
          <w:rFonts w:ascii="Arial" w:hAnsi="Arial" w:cs="Arial"/>
          <w:color w:val="000000" w:themeColor="text1"/>
          <w:shd w:val="clear" w:color="auto" w:fill="FFFFFF"/>
        </w:rPr>
        <w:t xml:space="preserve">. The enamel of the eight mandibular teeth </w:t>
      </w:r>
      <w:r w:rsidR="00196039" w:rsidRPr="00B50261">
        <w:rPr>
          <w:rFonts w:ascii="Arial" w:hAnsi="Arial" w:cs="Arial"/>
          <w:color w:val="000000" w:themeColor="text1"/>
          <w:shd w:val="clear" w:color="auto" w:fill="FFFFFF"/>
        </w:rPr>
        <w:lastRenderedPageBreak/>
        <w:t xml:space="preserve">were prepared using a flat-end tapered </w:t>
      </w:r>
      <w:r w:rsidR="00817947" w:rsidRPr="00B50261">
        <w:rPr>
          <w:rFonts w:ascii="Arial" w:hAnsi="Arial" w:cs="Arial"/>
          <w:color w:val="000000" w:themeColor="text1"/>
          <w:shd w:val="clear" w:color="auto" w:fill="FFFFFF"/>
        </w:rPr>
        <w:t>diamond bur to a depth of 0.8-1.0mm facially</w:t>
      </w:r>
      <w:r w:rsidR="00EA29E5" w:rsidRPr="00B50261">
        <w:rPr>
          <w:rFonts w:ascii="Arial" w:hAnsi="Arial" w:cs="Arial"/>
          <w:color w:val="000000" w:themeColor="text1"/>
          <w:shd w:val="clear" w:color="auto" w:fill="FFFFFF"/>
        </w:rPr>
        <w:t xml:space="preserve"> [Fig 2(a)]</w:t>
      </w:r>
      <w:r w:rsidR="00817947" w:rsidRPr="00B50261">
        <w:rPr>
          <w:rFonts w:ascii="Arial" w:hAnsi="Arial" w:cs="Arial"/>
          <w:color w:val="000000" w:themeColor="text1"/>
          <w:shd w:val="clear" w:color="auto" w:fill="FFFFFF"/>
        </w:rPr>
        <w:t xml:space="preserve">. No incisal reduction was done. </w:t>
      </w:r>
      <w:r w:rsidR="00284F2A" w:rsidRPr="00B50261">
        <w:rPr>
          <w:rFonts w:ascii="Arial" w:hAnsi="Arial" w:cs="Arial"/>
          <w:color w:val="000000" w:themeColor="text1"/>
          <w:shd w:val="clear" w:color="auto" w:fill="FFFFFF"/>
        </w:rPr>
        <w:t>The proximal margin was extended into the facial and gingival embrasures.</w:t>
      </w:r>
    </w:p>
    <w:p w14:paraId="220E59C1" w14:textId="61B581FB" w:rsidR="00721F57" w:rsidRPr="00B50261" w:rsidRDefault="00721F57" w:rsidP="00721F57">
      <w:pPr>
        <w:spacing w:line="480" w:lineRule="auto"/>
        <w:jc w:val="center"/>
        <w:rPr>
          <w:rFonts w:ascii="Arial" w:hAnsi="Arial" w:cs="Arial"/>
          <w:color w:val="000000" w:themeColor="text1"/>
          <w:shd w:val="clear" w:color="auto" w:fill="FFFFFF"/>
        </w:rPr>
      </w:pPr>
      <w:r>
        <w:rPr>
          <w:rFonts w:ascii="Arial" w:hAnsi="Arial" w:cs="Arial"/>
          <w:noProof/>
        </w:rPr>
        <mc:AlternateContent>
          <mc:Choice Requires="wps">
            <w:drawing>
              <wp:anchor distT="0" distB="0" distL="114300" distR="114300" simplePos="0" relativeHeight="251680768" behindDoc="0" locked="0" layoutInCell="1" allowOverlap="1" wp14:anchorId="5547BC5F" wp14:editId="0DE0DAEB">
                <wp:simplePos x="0" y="0"/>
                <wp:positionH relativeFrom="column">
                  <wp:posOffset>1736090</wp:posOffset>
                </wp:positionH>
                <wp:positionV relativeFrom="paragraph">
                  <wp:posOffset>1044952</wp:posOffset>
                </wp:positionV>
                <wp:extent cx="2245489" cy="324091"/>
                <wp:effectExtent l="0" t="0" r="2540" b="6350"/>
                <wp:wrapNone/>
                <wp:docPr id="146740705" name="Text Box 1"/>
                <wp:cNvGraphicFramePr/>
                <a:graphic xmlns:a="http://schemas.openxmlformats.org/drawingml/2006/main">
                  <a:graphicData uri="http://schemas.microsoft.com/office/word/2010/wordprocessingShape">
                    <wps:wsp>
                      <wps:cNvSpPr txBox="1"/>
                      <wps:spPr>
                        <a:xfrm>
                          <a:off x="0" y="0"/>
                          <a:ext cx="2245489" cy="324091"/>
                        </a:xfrm>
                        <a:prstGeom prst="rect">
                          <a:avLst/>
                        </a:prstGeom>
                        <a:solidFill>
                          <a:schemeClr val="lt1"/>
                        </a:solidFill>
                        <a:ln w="6350">
                          <a:noFill/>
                        </a:ln>
                      </wps:spPr>
                      <wps:txbx>
                        <w:txbxContent>
                          <w:p w14:paraId="2ADAD2DB" w14:textId="75C895BB" w:rsidR="00721F57" w:rsidRPr="00721F57" w:rsidRDefault="00721F57" w:rsidP="00721F57">
                            <w:pPr>
                              <w:jc w:val="center"/>
                              <w:rPr>
                                <w:lang w:val="en-US"/>
                              </w:rPr>
                            </w:pPr>
                            <w:r>
                              <w:rPr>
                                <w:rFonts w:ascii="Arial" w:hAnsi="Arial" w:cs="Arial"/>
                                <w:noProof/>
                                <w:lang w:val="en-US"/>
                              </w:rPr>
                              <w:t>Fig 2a. Veneer preparation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7BC5F" id="_x0000_s1035" type="#_x0000_t202" style="position:absolute;left:0;text-align:left;margin-left:136.7pt;margin-top:82.3pt;width:176.8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JGSgIAAIgEAAAOAAAAZHJzL2Uyb0RvYy54bWysVFFv2jAQfp+0/2D5fSSkAUpEqBgV0yTU&#10;VoKpz8ZxIJLj82xDwn79zg6htNvTtBfHvjt/5/u+u8we2lqSkzC2ApXT4SCmRCgORaX2Of2xXX25&#10;p8Q6pgomQYmcnoWlD/PPn2aNzkQCB5CFMARBlM0andODczqLIssPomZ2AFoodJZgaubwaPZRYViD&#10;6LWMkjgeRw2YQhvgwlq0PnZOOg/4ZSm4ey5LKxyROcW3ubCasO78Gs1nLNsbpg8VvzyD/cMralYp&#10;THqFemSOkaOp/oCqK27AQukGHOoIyrLiItSA1QzjD9VsDkyLUAuSY/WVJvv/YPnT6cWQqkDt0vEk&#10;jSfxiBLFapRqK1pHvkJLhp6lRtsMgzcaw12LZrzR2y0affFtaWr/xbII+pHv85VjD8bRmCTpKL2f&#10;UsLRd5ek8TTARG+3tbHum4Ca+E1ODWoYqGWntXX4EgztQ3wyC7IqVpWU4eD7RiylISeGikvXg7+L&#10;koo0OR3fjeIArMBf75ClwgS+1q4mv3Ptrg0MTft6d1CckQYDXTtZzVcVvnXNrHthBvsHK8eZcM+4&#10;lBIwF1x2lBzA/Pqb3cejrOilpMF+zKn9eWRGUCK/KxR8OkxT38DhkI4mCR7MrWd361HHeglIwBCn&#10;T/Ow9fFO9tvSQP2Ko7PwWdHFFMfcOXX9dum6KcHR42KxCEHYspq5tdpo7qE94V6JbfvKjL7I5VDo&#10;J+g7l2UfVOti/U0Fi6ODsgqSep47Vi/0Y7sHpS+j6efp9hyi3n4g898AAAD//wMAUEsDBBQABgAI&#10;AAAAIQDsrsTd4QAAAAsBAAAPAAAAZHJzL2Rvd25yZXYueG1sTI/LToRAEEX3Jv5Dp0zcGKcZmAGD&#10;NBNjfCTuHHzEXQ9dApGuJnQP4N9brnRZuSe3zi12i+3FhKPvHClYryIQSLUzHTUKXqr7yysQPmgy&#10;uneECr7Rw648PSl0btxMzzjtQyO4hHyuFbQhDLmUvm7Rar9yAxJnn260OvA5NtKMeuZy28s4ilJp&#10;dUf8odUD3rZYf+2PVsHHRfP+5JeH1znZJsPd41Rlb6ZS6vxsubkGEXAJfzD86rM6lOx0cEcyXvQK&#10;4izZMMpBuklBMJHGGa87cLTepiDLQv7fUP4AAAD//wMAUEsBAi0AFAAGAAgAAAAhALaDOJL+AAAA&#10;4QEAABMAAAAAAAAAAAAAAAAAAAAAAFtDb250ZW50X1R5cGVzXS54bWxQSwECLQAUAAYACAAAACEA&#10;OP0h/9YAAACUAQAACwAAAAAAAAAAAAAAAAAvAQAAX3JlbHMvLnJlbHNQSwECLQAUAAYACAAAACEA&#10;1eUyRkoCAACIBAAADgAAAAAAAAAAAAAAAAAuAgAAZHJzL2Uyb0RvYy54bWxQSwECLQAUAAYACAAA&#10;ACEA7K7E3eEAAAALAQAADwAAAAAAAAAAAAAAAACkBAAAZHJzL2Rvd25yZXYueG1sUEsFBgAAAAAE&#10;AAQA8wAAALIFAAAAAA==&#10;" fillcolor="white [3201]" stroked="f" strokeweight=".5pt">
                <v:textbox>
                  <w:txbxContent>
                    <w:p w14:paraId="2ADAD2DB" w14:textId="75C895BB" w:rsidR="00721F57" w:rsidRPr="00721F57" w:rsidRDefault="00721F57" w:rsidP="00721F57">
                      <w:pPr>
                        <w:jc w:val="center"/>
                        <w:rPr>
                          <w:lang w:val="en-US"/>
                        </w:rPr>
                      </w:pPr>
                      <w:r>
                        <w:rPr>
                          <w:rFonts w:ascii="Arial" w:hAnsi="Arial" w:cs="Arial"/>
                          <w:noProof/>
                          <w:lang w:val="en-US"/>
                        </w:rPr>
                        <w:t>Fig 2a. Veneer preparation</w:t>
                      </w:r>
                    </w:p>
                  </w:txbxContent>
                </v:textbox>
              </v:shape>
            </w:pict>
          </mc:Fallback>
        </mc:AlternateContent>
      </w:r>
      <w:r w:rsidRPr="00134DEC">
        <w:rPr>
          <w:rFonts w:ascii="Arial" w:hAnsi="Arial" w:cs="Arial"/>
          <w:noProof/>
        </w:rPr>
        <w:drawing>
          <wp:inline distT="0" distB="0" distL="0" distR="0" wp14:anchorId="66F6E6EF" wp14:editId="29064A33">
            <wp:extent cx="3065929" cy="965200"/>
            <wp:effectExtent l="0" t="0" r="0" b="0"/>
            <wp:docPr id="1200080906" name="Picture 2" descr="Close up of teeth&#10;&#10;AI-generated content may be incorrect.">
              <a:extLst xmlns:a="http://schemas.openxmlformats.org/drawingml/2006/main">
                <a:ext uri="{FF2B5EF4-FFF2-40B4-BE49-F238E27FC236}">
                  <a16:creationId xmlns:a16="http://schemas.microsoft.com/office/drawing/2014/main" id="{6EC910E3-86B2-3049-38EE-4F2D4D3989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lose up of teeth&#10;&#10;AI-generated content may be incorrect.">
                      <a:extLst>
                        <a:ext uri="{FF2B5EF4-FFF2-40B4-BE49-F238E27FC236}">
                          <a16:creationId xmlns:a16="http://schemas.microsoft.com/office/drawing/2014/main" id="{6EC910E3-86B2-3049-38EE-4F2D4D3989F6}"/>
                        </a:ext>
                      </a:extLst>
                    </pic:cNvPr>
                    <pic:cNvPicPr>
                      <a:picLocks noChangeAspect="1"/>
                    </pic:cNvPicPr>
                  </pic:nvPicPr>
                  <pic:blipFill>
                    <a:blip r:embed="rId18"/>
                    <a:stretch>
                      <a:fillRect/>
                    </a:stretch>
                  </pic:blipFill>
                  <pic:spPr>
                    <a:xfrm>
                      <a:off x="0" y="0"/>
                      <a:ext cx="3138282" cy="987978"/>
                    </a:xfrm>
                    <a:prstGeom prst="rect">
                      <a:avLst/>
                    </a:prstGeom>
                  </pic:spPr>
                </pic:pic>
              </a:graphicData>
            </a:graphic>
          </wp:inline>
        </w:drawing>
      </w:r>
    </w:p>
    <w:p w14:paraId="601A5602" w14:textId="77777777" w:rsidR="00721F57" w:rsidRDefault="00721F57" w:rsidP="00B50261">
      <w:pPr>
        <w:spacing w:line="480" w:lineRule="auto"/>
        <w:jc w:val="both"/>
        <w:rPr>
          <w:rFonts w:ascii="Arial" w:hAnsi="Arial" w:cs="Arial"/>
          <w:i/>
          <w:iCs/>
          <w:color w:val="000000" w:themeColor="text1"/>
          <w:shd w:val="clear" w:color="auto" w:fill="FFFFFF"/>
        </w:rPr>
      </w:pPr>
    </w:p>
    <w:p w14:paraId="07ABF061" w14:textId="713A2E97" w:rsidR="00797405" w:rsidRPr="00B50261" w:rsidRDefault="00797405" w:rsidP="00B50261">
      <w:pPr>
        <w:spacing w:line="480" w:lineRule="auto"/>
        <w:jc w:val="both"/>
        <w:rPr>
          <w:rFonts w:ascii="Arial" w:hAnsi="Arial" w:cs="Arial"/>
          <w:i/>
          <w:iCs/>
          <w:color w:val="000000" w:themeColor="text1"/>
          <w:shd w:val="clear" w:color="auto" w:fill="FFFFFF"/>
        </w:rPr>
      </w:pPr>
      <w:r w:rsidRPr="00B50261">
        <w:rPr>
          <w:rFonts w:ascii="Arial" w:hAnsi="Arial" w:cs="Arial"/>
          <w:i/>
          <w:iCs/>
          <w:color w:val="000000" w:themeColor="text1"/>
          <w:shd w:val="clear" w:color="auto" w:fill="FFFFFF"/>
        </w:rPr>
        <w:t>Direct Composite Veneer</w:t>
      </w:r>
      <w:r w:rsidR="004A3421" w:rsidRPr="00B50261">
        <w:rPr>
          <w:rFonts w:ascii="Arial" w:hAnsi="Arial" w:cs="Arial"/>
          <w:i/>
          <w:iCs/>
          <w:color w:val="000000" w:themeColor="text1"/>
          <w:shd w:val="clear" w:color="auto" w:fill="FFFFFF"/>
        </w:rPr>
        <w:t>- Mandibular Teeth</w:t>
      </w:r>
    </w:p>
    <w:p w14:paraId="12C1EA12" w14:textId="410D88FB" w:rsidR="001E583B" w:rsidRDefault="00F66108" w:rsidP="00B50261">
      <w:pPr>
        <w:spacing w:line="480" w:lineRule="auto"/>
        <w:jc w:val="both"/>
        <w:rPr>
          <w:rFonts w:ascii="Arial" w:hAnsi="Arial" w:cs="Arial"/>
          <w:color w:val="000000" w:themeColor="text1"/>
          <w:lang w:val="en-US"/>
        </w:rPr>
      </w:pPr>
      <w:r w:rsidRPr="00B50261">
        <w:rPr>
          <w:rFonts w:ascii="Arial" w:hAnsi="Arial" w:cs="Arial"/>
          <w:color w:val="000000" w:themeColor="text1"/>
          <w:lang w:val="en-US"/>
        </w:rPr>
        <w:t>Direct composite veneering was done for the prepared teet</w:t>
      </w:r>
      <w:r w:rsidR="00DE5BB3" w:rsidRPr="00B50261">
        <w:rPr>
          <w:rFonts w:ascii="Arial" w:hAnsi="Arial" w:cs="Arial"/>
          <w:color w:val="000000" w:themeColor="text1"/>
          <w:lang w:val="en-US"/>
        </w:rPr>
        <w:t xml:space="preserve">h </w:t>
      </w:r>
      <w:r w:rsidR="002944DB" w:rsidRPr="00B50261">
        <w:rPr>
          <w:rFonts w:ascii="Arial" w:hAnsi="Arial" w:cs="Arial"/>
          <w:color w:val="000000" w:themeColor="text1"/>
          <w:lang w:val="en-US"/>
        </w:rPr>
        <w:t>us</w:t>
      </w:r>
      <w:r w:rsidR="00DE5BB3" w:rsidRPr="00B50261">
        <w:rPr>
          <w:rFonts w:ascii="Arial" w:hAnsi="Arial" w:cs="Arial"/>
          <w:color w:val="000000" w:themeColor="text1"/>
          <w:lang w:val="en-US"/>
        </w:rPr>
        <w:t xml:space="preserve">ing </w:t>
      </w:r>
      <w:r w:rsidR="00A037A2" w:rsidRPr="00B50261">
        <w:rPr>
          <w:rFonts w:ascii="Arial" w:hAnsi="Arial" w:cs="Arial"/>
          <w:color w:val="000000" w:themeColor="text1"/>
          <w:lang w:val="en-US"/>
        </w:rPr>
        <w:t>shade</w:t>
      </w:r>
      <w:r w:rsidR="002944DB" w:rsidRPr="00B50261">
        <w:rPr>
          <w:rFonts w:ascii="Arial" w:hAnsi="Arial" w:cs="Arial"/>
          <w:color w:val="000000" w:themeColor="text1"/>
          <w:lang w:val="en-US"/>
        </w:rPr>
        <w:t xml:space="preserve"> </w:t>
      </w:r>
      <w:r w:rsidR="00F214D1" w:rsidRPr="00B50261">
        <w:rPr>
          <w:rFonts w:ascii="Arial" w:hAnsi="Arial" w:cs="Arial"/>
          <w:color w:val="000000" w:themeColor="text1"/>
          <w:lang w:val="en-US"/>
        </w:rPr>
        <w:t xml:space="preserve">A2 </w:t>
      </w:r>
      <w:proofErr w:type="spellStart"/>
      <w:r w:rsidR="00F214D1" w:rsidRPr="00B50261">
        <w:rPr>
          <w:rFonts w:ascii="Arial" w:hAnsi="Arial" w:cs="Arial"/>
          <w:color w:val="000000" w:themeColor="text1"/>
          <w:lang w:val="en-US"/>
        </w:rPr>
        <w:t>Tetric</w:t>
      </w:r>
      <w:proofErr w:type="spellEnd"/>
      <w:r w:rsidR="00F214D1" w:rsidRPr="00B50261">
        <w:rPr>
          <w:rFonts w:ascii="Arial" w:hAnsi="Arial" w:cs="Arial"/>
          <w:color w:val="000000" w:themeColor="text1"/>
          <w:lang w:val="en-US"/>
        </w:rPr>
        <w:t>-N-Ceram (</w:t>
      </w:r>
      <w:proofErr w:type="spellStart"/>
      <w:r w:rsidR="00F214D1" w:rsidRPr="00B50261">
        <w:rPr>
          <w:rFonts w:ascii="Arial" w:hAnsi="Arial" w:cs="Arial"/>
          <w:color w:val="000000" w:themeColor="text1"/>
        </w:rPr>
        <w:t>Ivoclar</w:t>
      </w:r>
      <w:proofErr w:type="spellEnd"/>
      <w:r w:rsidR="00F214D1" w:rsidRPr="00B50261">
        <w:rPr>
          <w:rFonts w:ascii="Arial" w:hAnsi="Arial" w:cs="Arial"/>
          <w:color w:val="000000" w:themeColor="text1"/>
        </w:rPr>
        <w:t xml:space="preserve"> </w:t>
      </w:r>
      <w:proofErr w:type="spellStart"/>
      <w:r w:rsidR="00F214D1" w:rsidRPr="00B50261">
        <w:rPr>
          <w:rFonts w:ascii="Arial" w:hAnsi="Arial" w:cs="Arial"/>
          <w:color w:val="000000" w:themeColor="text1"/>
        </w:rPr>
        <w:t>Vivadent</w:t>
      </w:r>
      <w:proofErr w:type="spellEnd"/>
      <w:r w:rsidR="00F214D1" w:rsidRPr="00B50261">
        <w:rPr>
          <w:rFonts w:ascii="Arial" w:hAnsi="Arial" w:cs="Arial"/>
          <w:color w:val="000000" w:themeColor="text1"/>
        </w:rPr>
        <w:t xml:space="preserve">, </w:t>
      </w:r>
      <w:proofErr w:type="spellStart"/>
      <w:r w:rsidR="00F214D1" w:rsidRPr="00B50261">
        <w:rPr>
          <w:rFonts w:ascii="Arial" w:hAnsi="Arial" w:cs="Arial"/>
          <w:color w:val="000000" w:themeColor="text1"/>
        </w:rPr>
        <w:t>Schaan</w:t>
      </w:r>
      <w:proofErr w:type="spellEnd"/>
      <w:r w:rsidR="00F214D1" w:rsidRPr="00B50261">
        <w:rPr>
          <w:rFonts w:ascii="Arial" w:hAnsi="Arial" w:cs="Arial"/>
          <w:color w:val="000000" w:themeColor="text1"/>
        </w:rPr>
        <w:t>, Liechtenstein</w:t>
      </w:r>
      <w:r w:rsidR="00F214D1" w:rsidRPr="00B50261">
        <w:rPr>
          <w:rFonts w:ascii="Arial" w:hAnsi="Arial" w:cs="Arial"/>
          <w:color w:val="000000" w:themeColor="text1"/>
          <w:lang w:val="en-US"/>
        </w:rPr>
        <w:t xml:space="preserve">). </w:t>
      </w:r>
      <w:r w:rsidRPr="00B50261">
        <w:rPr>
          <w:rFonts w:ascii="Arial" w:hAnsi="Arial" w:cs="Arial"/>
          <w:color w:val="000000" w:themeColor="text1"/>
          <w:lang w:val="en-US"/>
        </w:rPr>
        <w:t xml:space="preserve">Finishing and polishing was done using </w:t>
      </w:r>
      <w:r w:rsidR="006965C9" w:rsidRPr="00B50261">
        <w:rPr>
          <w:rFonts w:ascii="Arial" w:hAnsi="Arial" w:cs="Arial"/>
          <w:color w:val="000000" w:themeColor="text1"/>
          <w:lang w:val="en-US"/>
        </w:rPr>
        <w:t>Super Snap Mini Kit (</w:t>
      </w:r>
      <w:proofErr w:type="spellStart"/>
      <w:r w:rsidR="006965C9" w:rsidRPr="00B50261">
        <w:rPr>
          <w:rFonts w:ascii="Arial" w:hAnsi="Arial" w:cs="Arial"/>
          <w:color w:val="000000" w:themeColor="text1"/>
          <w:lang w:val="en-US"/>
        </w:rPr>
        <w:t>Shofu</w:t>
      </w:r>
      <w:proofErr w:type="spellEnd"/>
      <w:r w:rsidR="0050642D" w:rsidRPr="00B50261">
        <w:rPr>
          <w:rFonts w:ascii="Arial" w:hAnsi="Arial" w:cs="Arial"/>
          <w:color w:val="000000" w:themeColor="text1"/>
          <w:lang w:val="en-US"/>
        </w:rPr>
        <w:t>, Kyoto, Japan)</w:t>
      </w:r>
      <w:r w:rsidR="00E62493" w:rsidRPr="00B50261">
        <w:rPr>
          <w:rFonts w:ascii="Arial" w:hAnsi="Arial" w:cs="Arial"/>
          <w:color w:val="000000" w:themeColor="text1"/>
          <w:lang w:val="en-US"/>
        </w:rPr>
        <w:t xml:space="preserve"> [Fig 2 (b</w:t>
      </w:r>
      <w:r w:rsidR="00721F57">
        <w:rPr>
          <w:rFonts w:ascii="Arial" w:hAnsi="Arial" w:cs="Arial"/>
          <w:color w:val="000000" w:themeColor="text1"/>
          <w:lang w:val="en-US"/>
        </w:rPr>
        <w:t xml:space="preserve">)]. </w:t>
      </w:r>
      <w:r w:rsidR="008F58F6" w:rsidRPr="00B50261">
        <w:rPr>
          <w:rFonts w:ascii="Arial" w:hAnsi="Arial" w:cs="Arial"/>
          <w:color w:val="000000" w:themeColor="text1"/>
          <w:lang w:val="en-US"/>
        </w:rPr>
        <w:t>The patient expressed satisfaction towards the treatment.</w:t>
      </w:r>
    </w:p>
    <w:p w14:paraId="2D6F91D0" w14:textId="4460EBE2" w:rsidR="00721F57" w:rsidRDefault="00721F57" w:rsidP="00721F57">
      <w:pPr>
        <w:spacing w:line="480" w:lineRule="auto"/>
        <w:jc w:val="center"/>
        <w:rPr>
          <w:rFonts w:ascii="Arial" w:hAnsi="Arial" w:cs="Arial"/>
          <w:color w:val="000000" w:themeColor="text1"/>
          <w:lang w:val="en-US"/>
        </w:rPr>
      </w:pPr>
      <w:r>
        <w:rPr>
          <w:rFonts w:ascii="Arial" w:hAnsi="Arial" w:cs="Arial"/>
          <w:noProof/>
        </w:rPr>
        <mc:AlternateContent>
          <mc:Choice Requires="wps">
            <w:drawing>
              <wp:anchor distT="0" distB="0" distL="114300" distR="114300" simplePos="0" relativeHeight="251682816" behindDoc="0" locked="0" layoutInCell="1" allowOverlap="1" wp14:anchorId="3726ECAB" wp14:editId="17E9782C">
                <wp:simplePos x="0" y="0"/>
                <wp:positionH relativeFrom="column">
                  <wp:posOffset>1331089</wp:posOffset>
                </wp:positionH>
                <wp:positionV relativeFrom="paragraph">
                  <wp:posOffset>1040789</wp:posOffset>
                </wp:positionV>
                <wp:extent cx="2984758" cy="451413"/>
                <wp:effectExtent l="0" t="0" r="0" b="6350"/>
                <wp:wrapNone/>
                <wp:docPr id="1575962512" name="Text Box 1"/>
                <wp:cNvGraphicFramePr/>
                <a:graphic xmlns:a="http://schemas.openxmlformats.org/drawingml/2006/main">
                  <a:graphicData uri="http://schemas.microsoft.com/office/word/2010/wordprocessingShape">
                    <wps:wsp>
                      <wps:cNvSpPr txBox="1"/>
                      <wps:spPr>
                        <a:xfrm>
                          <a:off x="0" y="0"/>
                          <a:ext cx="2984758" cy="451413"/>
                        </a:xfrm>
                        <a:prstGeom prst="rect">
                          <a:avLst/>
                        </a:prstGeom>
                        <a:solidFill>
                          <a:schemeClr val="lt1"/>
                        </a:solidFill>
                        <a:ln w="6350">
                          <a:noFill/>
                        </a:ln>
                      </wps:spPr>
                      <wps:txbx>
                        <w:txbxContent>
                          <w:p w14:paraId="386165AE" w14:textId="77777777" w:rsidR="00721F57" w:rsidRDefault="00721F57" w:rsidP="00721F57">
                            <w:pPr>
                              <w:jc w:val="center"/>
                              <w:rPr>
                                <w:rFonts w:ascii="Arial" w:hAnsi="Arial" w:cs="Arial"/>
                              </w:rPr>
                            </w:pPr>
                            <w:r>
                              <w:rPr>
                                <w:rFonts w:ascii="Arial" w:hAnsi="Arial" w:cs="Arial"/>
                                <w:noProof/>
                                <w:lang w:val="en-US"/>
                              </w:rPr>
                              <w:t>Fig 2b.</w:t>
                            </w:r>
                            <w:r w:rsidRPr="00721F57">
                              <w:rPr>
                                <w:rFonts w:ascii="Arial" w:hAnsi="Arial" w:cs="Arial"/>
                              </w:rPr>
                              <w:t xml:space="preserve"> </w:t>
                            </w:r>
                            <w:r>
                              <w:rPr>
                                <w:rFonts w:ascii="Arial" w:hAnsi="Arial" w:cs="Arial"/>
                              </w:rPr>
                              <w:t>Post-operative photograph after direct composite veneering from 34 to 44</w:t>
                            </w:r>
                          </w:p>
                          <w:p w14:paraId="0B869151" w14:textId="77777777" w:rsidR="00721F57" w:rsidRPr="00721F57" w:rsidRDefault="00721F57" w:rsidP="00721F57">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6ECAB" id="_x0000_s1036" type="#_x0000_t202" style="position:absolute;left:0;text-align:left;margin-left:104.8pt;margin-top:81.95pt;width:235pt;height:35.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Ix1SwIAAIoEAAAOAAAAZHJzL2Uyb0RvYy54bWysVEtv2zAMvg/YfxB0Xxy7cdoYcYosRYYB&#10;QVsgGXpWZDk2IIuapMTOfv0oOa92Ow27yHzpE/mR9PSxayQ5CGNrUDmNB0NKhOJQ1GqX0x+b5ZcH&#10;SqxjqmASlMjpUVj6OPv8adrqTCRQgSyEIQiibNbqnFbO6SyKLK9Ew+wAtFDoLME0zKFqdlFhWIvo&#10;jYyS4XActWAKbYALa9H61DvpLOCXpeDupSytcETmFHNz4TTh3Pozmk1ZtjNMVzU/pcH+IYuG1Qof&#10;vUA9McfI3tR/QDU1N2ChdAMOTQRlWXMRasBq4uGHatYV0yLUguRYfaHJ/j9Y/nx4NaQusHfpfToZ&#10;J2mcUKJYg73aiM6Rr9CR2NPUapth9FpjvOvQjFfOdotGX31XmsZ/sS6CfiT8eCHZg3E0JpOH0X2K&#10;Y8HRN0rjUXznYaLrbW2s+yagIV7IqcEmBm7ZYWVdH3oO8Y9ZkHWxrKUMih8csZCGHBi2XLqQI4K/&#10;i5KKtDkd36XDAKzAX++RpcJcfK19TV5y3bbrKQrz4k1bKI7Ig4F+oKzmyxqTXTHrXpnBCcLScSvc&#10;Cx6lBHwMThIlFZhff7P7eGwseilpcSJzan/umRGUyO8KWz6JRyM/wkEZpfcJKubWs731qH2zAGQg&#10;xv3TPIg+3smzWBpo3nB55v5VdDHF8e2curO4cP2e4PJxMZ+HIBxazdxKrTX30J5x34pN98aMPvXL&#10;Yaef4Ty7LPvQtj7W31Qw3zso69DTK6sn/nHgw1ScltNv1K0eoq6/kNlvAAAA//8DAFBLAwQUAAYA&#10;CAAAACEAABmszeEAAAALAQAADwAAAGRycy9kb3ducmV2LnhtbEyPy07DMBBF90j8gzVIbBC1adSU&#10;hjgVQjwkdjQ8xM6NhyQiHkexm4S/Z7qC5cy5unMm386uEyMOofWk4WqhQCBV3rZUa3gtHy6vQYRo&#10;yJrOE2r4wQDb4vQkN5n1E73guIu14BIKmdHQxNhnUoaqQWfCwvdIzL784EzkcailHczE5a6TS6VS&#10;6UxLfKExPd41WH3vDk7D50X98Rzmx7cpWSX9/dNYrt9tqfX52Xx7AyLiHP/CcNRndSjYae8PZIPo&#10;NCzVJuUogzTZgOBEuj5u9oySlQJZ5PL/D8UvAAAA//8DAFBLAQItABQABgAIAAAAIQC2gziS/gAA&#10;AOEBAAATAAAAAAAAAAAAAAAAAAAAAABbQ29udGVudF9UeXBlc10ueG1sUEsBAi0AFAAGAAgAAAAh&#10;ADj9If/WAAAAlAEAAAsAAAAAAAAAAAAAAAAALwEAAF9yZWxzLy5yZWxzUEsBAi0AFAAGAAgAAAAh&#10;ANp4jHVLAgAAigQAAA4AAAAAAAAAAAAAAAAALgIAAGRycy9lMm9Eb2MueG1sUEsBAi0AFAAGAAgA&#10;AAAhAAAZrM3hAAAACwEAAA8AAAAAAAAAAAAAAAAApQQAAGRycy9kb3ducmV2LnhtbFBLBQYAAAAA&#10;BAAEAPMAAACzBQAAAAA=&#10;" fillcolor="white [3201]" stroked="f" strokeweight=".5pt">
                <v:textbox>
                  <w:txbxContent>
                    <w:p w14:paraId="386165AE" w14:textId="77777777" w:rsidR="00721F57" w:rsidRDefault="00721F57" w:rsidP="00721F57">
                      <w:pPr>
                        <w:jc w:val="center"/>
                        <w:rPr>
                          <w:rFonts w:ascii="Arial" w:hAnsi="Arial" w:cs="Arial"/>
                        </w:rPr>
                      </w:pPr>
                      <w:r>
                        <w:rPr>
                          <w:rFonts w:ascii="Arial" w:hAnsi="Arial" w:cs="Arial"/>
                          <w:noProof/>
                          <w:lang w:val="en-US"/>
                        </w:rPr>
                        <w:t>Fig 2b.</w:t>
                      </w:r>
                      <w:r w:rsidRPr="00721F57">
                        <w:rPr>
                          <w:rFonts w:ascii="Arial" w:hAnsi="Arial" w:cs="Arial"/>
                        </w:rPr>
                        <w:t xml:space="preserve"> </w:t>
                      </w:r>
                      <w:r>
                        <w:rPr>
                          <w:rFonts w:ascii="Arial" w:hAnsi="Arial" w:cs="Arial"/>
                        </w:rPr>
                        <w:t>Post-operative photograph after direct composite veneering from 34 to 44</w:t>
                      </w:r>
                    </w:p>
                    <w:p w14:paraId="0B869151" w14:textId="77777777" w:rsidR="00721F57" w:rsidRPr="00721F57" w:rsidRDefault="00721F57" w:rsidP="00721F57">
                      <w:pPr>
                        <w:jc w:val="center"/>
                        <w:rPr>
                          <w:lang w:val="en-US"/>
                        </w:rPr>
                      </w:pPr>
                    </w:p>
                  </w:txbxContent>
                </v:textbox>
              </v:shape>
            </w:pict>
          </mc:Fallback>
        </mc:AlternateContent>
      </w:r>
      <w:r w:rsidRPr="00134DEC">
        <w:rPr>
          <w:rFonts w:ascii="Arial" w:hAnsi="Arial" w:cs="Arial"/>
          <w:noProof/>
        </w:rPr>
        <w:drawing>
          <wp:inline distT="0" distB="0" distL="0" distR="0" wp14:anchorId="37DDA05F" wp14:editId="4C5E3FCB">
            <wp:extent cx="3072025" cy="978946"/>
            <wp:effectExtent l="0" t="0" r="1905" b="0"/>
            <wp:docPr id="730401476" name="Picture 3" descr="Close up of teeth&#10;&#10;AI-generated content may be incorrect.">
              <a:extLst xmlns:a="http://schemas.openxmlformats.org/drawingml/2006/main">
                <a:ext uri="{FF2B5EF4-FFF2-40B4-BE49-F238E27FC236}">
                  <a16:creationId xmlns:a16="http://schemas.microsoft.com/office/drawing/2014/main" id="{AF12046D-1D58-FB6A-E3A8-9335EACEE0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lose up of teeth&#10;&#10;AI-generated content may be incorrect.">
                      <a:extLst>
                        <a:ext uri="{FF2B5EF4-FFF2-40B4-BE49-F238E27FC236}">
                          <a16:creationId xmlns:a16="http://schemas.microsoft.com/office/drawing/2014/main" id="{AF12046D-1D58-FB6A-E3A8-9335EACEE021}"/>
                        </a:ext>
                      </a:extLst>
                    </pic:cNvPr>
                    <pic:cNvPicPr>
                      <a:picLocks noChangeAspect="1"/>
                    </pic:cNvPicPr>
                  </pic:nvPicPr>
                  <pic:blipFill>
                    <a:blip r:embed="rId19"/>
                    <a:stretch>
                      <a:fillRect/>
                    </a:stretch>
                  </pic:blipFill>
                  <pic:spPr>
                    <a:xfrm>
                      <a:off x="0" y="0"/>
                      <a:ext cx="3112706" cy="991909"/>
                    </a:xfrm>
                    <a:prstGeom prst="rect">
                      <a:avLst/>
                    </a:prstGeom>
                  </pic:spPr>
                </pic:pic>
              </a:graphicData>
            </a:graphic>
          </wp:inline>
        </w:drawing>
      </w:r>
    </w:p>
    <w:p w14:paraId="3A7BCEF3" w14:textId="59E86B11" w:rsidR="00721F57" w:rsidRDefault="00721F57" w:rsidP="00B50261">
      <w:pPr>
        <w:spacing w:line="480" w:lineRule="auto"/>
        <w:jc w:val="both"/>
        <w:rPr>
          <w:rFonts w:ascii="Arial" w:hAnsi="Arial" w:cs="Arial"/>
          <w:color w:val="000000" w:themeColor="text1"/>
          <w:lang w:val="en-US"/>
        </w:rPr>
      </w:pPr>
    </w:p>
    <w:p w14:paraId="799FFDBE" w14:textId="77777777" w:rsidR="00721F57" w:rsidRDefault="00721F57" w:rsidP="00B50261">
      <w:pPr>
        <w:spacing w:line="480" w:lineRule="auto"/>
        <w:jc w:val="both"/>
        <w:rPr>
          <w:rFonts w:ascii="Arial" w:hAnsi="Arial" w:cs="Arial"/>
          <w:color w:val="000000" w:themeColor="text1"/>
          <w:lang w:val="en-US"/>
        </w:rPr>
      </w:pPr>
    </w:p>
    <w:p w14:paraId="7452BA4F" w14:textId="333BDEEF" w:rsidR="00AD3990" w:rsidRDefault="00234CEB" w:rsidP="00721F57">
      <w:pPr>
        <w:spacing w:line="480" w:lineRule="auto"/>
        <w:jc w:val="center"/>
        <w:rPr>
          <w:rFonts w:ascii="Arial" w:hAnsi="Arial" w:cs="Arial"/>
          <w:color w:val="000000" w:themeColor="text1"/>
          <w:lang w:val="en-US"/>
        </w:rPr>
      </w:pPr>
      <w:r>
        <w:rPr>
          <w:rFonts w:ascii="Arial" w:hAnsi="Arial" w:cs="Arial"/>
          <w:noProof/>
        </w:rPr>
        <mc:AlternateContent>
          <mc:Choice Requires="wps">
            <w:drawing>
              <wp:anchor distT="0" distB="0" distL="114300" distR="114300" simplePos="0" relativeHeight="251684864" behindDoc="0" locked="0" layoutInCell="1" allowOverlap="1" wp14:anchorId="0974DE63" wp14:editId="7D395E24">
                <wp:simplePos x="0" y="0"/>
                <wp:positionH relativeFrom="column">
                  <wp:posOffset>1330960</wp:posOffset>
                </wp:positionH>
                <wp:positionV relativeFrom="paragraph">
                  <wp:posOffset>1817370</wp:posOffset>
                </wp:positionV>
                <wp:extent cx="2984758" cy="335665"/>
                <wp:effectExtent l="0" t="0" r="0" b="0"/>
                <wp:wrapNone/>
                <wp:docPr id="704413404" name="Text Box 1"/>
                <wp:cNvGraphicFramePr/>
                <a:graphic xmlns:a="http://schemas.openxmlformats.org/drawingml/2006/main">
                  <a:graphicData uri="http://schemas.microsoft.com/office/word/2010/wordprocessingShape">
                    <wps:wsp>
                      <wps:cNvSpPr txBox="1"/>
                      <wps:spPr>
                        <a:xfrm>
                          <a:off x="0" y="0"/>
                          <a:ext cx="2984758" cy="335665"/>
                        </a:xfrm>
                        <a:prstGeom prst="rect">
                          <a:avLst/>
                        </a:prstGeom>
                        <a:solidFill>
                          <a:schemeClr val="lt1"/>
                        </a:solidFill>
                        <a:ln w="6350">
                          <a:noFill/>
                        </a:ln>
                      </wps:spPr>
                      <wps:txbx>
                        <w:txbxContent>
                          <w:p w14:paraId="6059C379" w14:textId="7E6C87FB" w:rsidR="00721F57" w:rsidRPr="00721F57" w:rsidRDefault="00721F57" w:rsidP="00721F57">
                            <w:pPr>
                              <w:jc w:val="center"/>
                              <w:rPr>
                                <w:lang w:val="en-US"/>
                              </w:rPr>
                            </w:pPr>
                            <w:r>
                              <w:rPr>
                                <w:rFonts w:ascii="Arial" w:hAnsi="Arial" w:cs="Arial"/>
                                <w:noProof/>
                                <w:lang w:val="en-US"/>
                              </w:rPr>
                              <w:t>Fig 3. 3-month follow-up photograph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4DE63" id="_x0000_s1037" type="#_x0000_t202" style="position:absolute;left:0;text-align:left;margin-left:104.8pt;margin-top:143.1pt;width:235pt;height:26.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hUSwIAAIkEAAAOAAAAZHJzL2Uyb0RvYy54bWysVFFv2jAQfp+0/2D5fSSBAG1EqBgV0yTU&#10;VoKpz8ZxSCTH59mGhP36nR2gtNvTtBdzvrt8vvu+O2YPXSPJURhbg8ppMogpEYpDUat9Tn9sV1/u&#10;KLGOqYJJUCKnJ2Hpw/zzp1mrMzGECmQhDEEQZbNW57RyTmdRZHklGmYHoIXCYAmmYQ6vZh8VhrWI&#10;3shoGMeTqAVTaANcWIvexz5I5wG/LAV3z2VphSMyp1ibC6cJ586f0XzGsr1huqr5uQz2D1U0rFb4&#10;6BXqkTlGDqb+A6qpuQELpRtwaCIoy5qL0AN2k8QfutlUTIvQC5Jj9ZUm+/9g+dPxxZC6yOk0TtNk&#10;lMYpJYo1KNVWdI58hY4knqVW2wyTNxrTXYduVPvit+j0zXelafwvtkUwjnyfrhx7MI7O4f1dOh3j&#10;VHCMjUbjyWTsYaK3r7Wx7puAhngjpwY1DNSy49q6PvWS4h+zIOtiVUsZLn5uxFIacmSouHShRgR/&#10;lyUVaXM6GY3jAKzAf94jS4W1+F77nrzlul0XGEquDe+gOCEPBvp5spqvaix2zax7YQYHCFvHpXDP&#10;eJQS8DE4W5RUYH79ze/zUVeMUtLiQObU/jwwIyiR3xUqfp+kqZ/gcEnH0yFezG1kdxtRh2YJyECC&#10;66d5MH2+kxezNNC84u4s/KsYYorj2zl1F3Pp+jXB3eNisQhJOLOaubXaaO6hPeNeim33yow+6+VQ&#10;6Se4jC7LPsjW5/ovFSwODso6aOqJ7lk984/zHqbivJt+oW7vIevtH2T+GwAA//8DAFBLAwQUAAYA&#10;CAAAACEAcIqPweEAAAALAQAADwAAAGRycy9kb3ducmV2LnhtbEyPTU+DQBCG7yb+h82YeDF2KUTa&#10;IktjjB9JbxY/4m3LjkBkZwm7Bfz3Tk96m48n7zyTb2fbiREH3zpSsFxEIJAqZ1qqFbyWj9drED5o&#10;MrpzhAp+0MO2OD/LdWbcRC847kMtOIR8phU0IfSZlL5q0Gq/cD0S777cYHXgdqilGfTE4baTcRSl&#10;0uqW+EKje7xvsPreH62Cz6v6Y+fnp7cpuUn6h+exXL2bUqnLi/nuFkTAOfzBcNJndSjY6eCOZLzo&#10;FMTRJmWUi3Uag2AiXZ0mBwVJslmCLHL5/4fiFwAA//8DAFBLAQItABQABgAIAAAAIQC2gziS/gAA&#10;AOEBAAATAAAAAAAAAAAAAAAAAAAAAABbQ29udGVudF9UeXBlc10ueG1sUEsBAi0AFAAGAAgAAAAh&#10;ADj9If/WAAAAlAEAAAsAAAAAAAAAAAAAAAAALwEAAF9yZWxzLy5yZWxzUEsBAi0AFAAGAAgAAAAh&#10;ABcDOFRLAgAAiQQAAA4AAAAAAAAAAAAAAAAALgIAAGRycy9lMm9Eb2MueG1sUEsBAi0AFAAGAAgA&#10;AAAhAHCKj8HhAAAACwEAAA8AAAAAAAAAAAAAAAAApQQAAGRycy9kb3ducmV2LnhtbFBLBQYAAAAA&#10;BAAEAPMAAACzBQAAAAA=&#10;" fillcolor="white [3201]" stroked="f" strokeweight=".5pt">
                <v:textbox>
                  <w:txbxContent>
                    <w:p w14:paraId="6059C379" w14:textId="7E6C87FB" w:rsidR="00721F57" w:rsidRPr="00721F57" w:rsidRDefault="00721F57" w:rsidP="00721F57">
                      <w:pPr>
                        <w:jc w:val="center"/>
                        <w:rPr>
                          <w:lang w:val="en-US"/>
                        </w:rPr>
                      </w:pPr>
                      <w:r>
                        <w:rPr>
                          <w:rFonts w:ascii="Arial" w:hAnsi="Arial" w:cs="Arial"/>
                          <w:noProof/>
                          <w:lang w:val="en-US"/>
                        </w:rPr>
                        <w:t>Fig 3. 3-month follow-up photograph</w:t>
                      </w:r>
                    </w:p>
                  </w:txbxContent>
                </v:textbox>
              </v:shape>
            </w:pict>
          </mc:Fallback>
        </mc:AlternateContent>
      </w:r>
      <w:r w:rsidR="00721F57" w:rsidRPr="00721F57">
        <w:rPr>
          <w:rFonts w:ascii="Arial" w:hAnsi="Arial" w:cs="Arial"/>
          <w:noProof/>
          <w:color w:val="000000" w:themeColor="text1"/>
        </w:rPr>
        <w:drawing>
          <wp:inline distT="0" distB="0" distL="0" distR="0" wp14:anchorId="48EC062E" wp14:editId="42B9D8B9">
            <wp:extent cx="3073240" cy="1613911"/>
            <wp:effectExtent l="63500" t="63500" r="127635" b="126365"/>
            <wp:docPr id="10" name="Picture 9" descr="Close-up of a person's teeth&#10;&#10;AI-generated content may be incorrect.">
              <a:extLst xmlns:a="http://schemas.openxmlformats.org/drawingml/2006/main">
                <a:ext uri="{FF2B5EF4-FFF2-40B4-BE49-F238E27FC236}">
                  <a16:creationId xmlns:a16="http://schemas.microsoft.com/office/drawing/2014/main" id="{618DECBF-D27F-B04A-7722-CF241E1328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Close-up of a person's teeth&#10;&#10;AI-generated content may be incorrect.">
                      <a:extLst>
                        <a:ext uri="{FF2B5EF4-FFF2-40B4-BE49-F238E27FC236}">
                          <a16:creationId xmlns:a16="http://schemas.microsoft.com/office/drawing/2014/main" id="{618DECBF-D27F-B04A-7722-CF241E1328F0}"/>
                        </a:ext>
                      </a:extLst>
                    </pic:cNvPr>
                    <pic:cNvPicPr>
                      <a:picLocks noChangeAspect="1"/>
                    </pic:cNvPicPr>
                  </pic:nvPicPr>
                  <pic:blipFill>
                    <a:blip r:embed="rId20">
                      <a:extLst>
                        <a:ext uri="{BEBA8EAE-BF5A-486C-A8C5-ECC9F3942E4B}">
                          <a14:imgProps xmlns:a14="http://schemas.microsoft.com/office/drawing/2010/main">
                            <a14:imgLayer r:embed="rId21">
                              <a14:imgEffect>
                                <a14:brightnessContrast bright="20000"/>
                              </a14:imgEffect>
                            </a14:imgLayer>
                          </a14:imgProps>
                        </a:ext>
                      </a:extLst>
                    </a:blip>
                    <a:stretch>
                      <a:fillRect/>
                    </a:stretch>
                  </pic:blipFill>
                  <pic:spPr>
                    <a:xfrm>
                      <a:off x="0" y="0"/>
                      <a:ext cx="3082811" cy="161893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14A4B08" w14:textId="2CC596ED" w:rsidR="00721F57" w:rsidRPr="00721F57" w:rsidRDefault="00721F57" w:rsidP="00721F57">
      <w:pPr>
        <w:spacing w:line="480" w:lineRule="auto"/>
        <w:jc w:val="center"/>
        <w:rPr>
          <w:rFonts w:ascii="Arial" w:hAnsi="Arial" w:cs="Arial"/>
          <w:color w:val="000000" w:themeColor="text1"/>
          <w:lang w:val="en-US"/>
        </w:rPr>
      </w:pPr>
    </w:p>
    <w:p w14:paraId="4FF207DB" w14:textId="3CCBDFBA" w:rsidR="008F58F6" w:rsidRPr="00B50261" w:rsidRDefault="00D81358" w:rsidP="00B50261">
      <w:pPr>
        <w:spacing w:line="480" w:lineRule="auto"/>
        <w:jc w:val="both"/>
        <w:rPr>
          <w:rFonts w:ascii="Arial" w:hAnsi="Arial" w:cs="Arial"/>
          <w:b/>
          <w:bCs/>
          <w:lang w:val="en-US"/>
        </w:rPr>
      </w:pPr>
      <w:r w:rsidRPr="00B50261">
        <w:rPr>
          <w:rFonts w:ascii="Arial" w:hAnsi="Arial" w:cs="Arial"/>
          <w:b/>
          <w:bCs/>
          <w:lang w:val="en-US"/>
        </w:rPr>
        <w:t>DISCUSSION</w:t>
      </w:r>
    </w:p>
    <w:p w14:paraId="56F97590" w14:textId="01CD9980" w:rsidR="00D81358" w:rsidRPr="00B50261" w:rsidRDefault="00BB26D1" w:rsidP="00B50261">
      <w:pPr>
        <w:spacing w:line="480" w:lineRule="auto"/>
        <w:jc w:val="both"/>
        <w:rPr>
          <w:rFonts w:ascii="Arial" w:hAnsi="Arial" w:cs="Arial"/>
          <w:color w:val="000000" w:themeColor="text1"/>
          <w:lang w:val="en-US"/>
        </w:rPr>
      </w:pPr>
      <w:r w:rsidRPr="00B50261">
        <w:rPr>
          <w:rFonts w:ascii="Arial" w:hAnsi="Arial" w:cs="Arial"/>
          <w:color w:val="000000" w:themeColor="text1"/>
          <w:lang w:val="en-US"/>
        </w:rPr>
        <w:lastRenderedPageBreak/>
        <w:t xml:space="preserve">With increasing concern towards aesthetics and appearances, the demand for aesthetic procedures </w:t>
      </w:r>
      <w:r w:rsidR="00690C45" w:rsidRPr="00B50261">
        <w:rPr>
          <w:rFonts w:ascii="Arial" w:hAnsi="Arial" w:cs="Arial"/>
          <w:color w:val="000000" w:themeColor="text1"/>
          <w:lang w:val="en-US"/>
        </w:rPr>
        <w:t>is</w:t>
      </w:r>
      <w:r w:rsidRPr="00B50261">
        <w:rPr>
          <w:rFonts w:ascii="Arial" w:hAnsi="Arial" w:cs="Arial"/>
          <w:color w:val="000000" w:themeColor="text1"/>
          <w:lang w:val="en-US"/>
        </w:rPr>
        <w:t xml:space="preserve"> on the rise.</w:t>
      </w:r>
      <w:r w:rsidR="00690C45" w:rsidRPr="00B50261">
        <w:rPr>
          <w:rFonts w:ascii="Arial" w:hAnsi="Arial" w:cs="Arial"/>
          <w:color w:val="000000" w:themeColor="text1"/>
          <w:lang w:val="en-US"/>
        </w:rPr>
        <w:t xml:space="preserve"> Fluorosis which causes teeth discoloration is an aesthetic concern for patients. </w:t>
      </w:r>
      <w:r w:rsidR="009A495B" w:rsidRPr="00B50261">
        <w:rPr>
          <w:rFonts w:ascii="Arial" w:hAnsi="Arial" w:cs="Arial"/>
          <w:color w:val="000000" w:themeColor="text1"/>
          <w:shd w:val="clear" w:color="auto" w:fill="FFFFFF"/>
        </w:rPr>
        <w:t>The appropriate treatment varies based on the condition's severity and the patient's cosmetic preferences. For mild to moderate fluorosis, the least invasive options include bleaching, either alone or paired with micro/macro abrasion. A variety of restorative treatments are also available</w:t>
      </w:r>
      <w:r w:rsidR="00AA6DB7" w:rsidRPr="00B50261">
        <w:rPr>
          <w:rFonts w:ascii="Arial" w:hAnsi="Arial" w:cs="Arial"/>
          <w:color w:val="000000" w:themeColor="text1"/>
          <w:shd w:val="clear" w:color="auto" w:fill="FFFFFF"/>
        </w:rPr>
        <w:t xml:space="preserve"> </w:t>
      </w:r>
      <w:r w:rsidR="00AA6DB7" w:rsidRPr="00B50261">
        <w:rPr>
          <w:rFonts w:ascii="Arial" w:hAnsi="Arial" w:cs="Arial"/>
          <w:color w:val="000000" w:themeColor="text1"/>
          <w:shd w:val="clear" w:color="auto" w:fill="FFFFFF"/>
          <w:vertAlign w:val="superscript"/>
        </w:rPr>
        <w:t>6</w:t>
      </w:r>
      <w:r w:rsidR="00AA6DB7" w:rsidRPr="00B50261">
        <w:rPr>
          <w:rFonts w:ascii="Arial" w:hAnsi="Arial" w:cs="Arial"/>
          <w:color w:val="000000" w:themeColor="text1"/>
          <w:shd w:val="clear" w:color="auto" w:fill="FFFFFF"/>
        </w:rPr>
        <w:t>.</w:t>
      </w:r>
      <w:r w:rsidR="00DA1A4D" w:rsidRPr="00B50261">
        <w:rPr>
          <w:rFonts w:ascii="Arial" w:hAnsi="Arial" w:cs="Arial"/>
          <w:color w:val="000000" w:themeColor="text1"/>
          <w:shd w:val="clear" w:color="auto" w:fill="FFFFFF"/>
        </w:rPr>
        <w:t xml:space="preserve"> </w:t>
      </w:r>
      <w:r w:rsidR="00F33BAD" w:rsidRPr="00B50261">
        <w:rPr>
          <w:rFonts w:ascii="Arial" w:hAnsi="Arial" w:cs="Arial"/>
          <w:color w:val="000000" w:themeColor="text1"/>
          <w:shd w:val="clear" w:color="auto" w:fill="FFFFFF"/>
        </w:rPr>
        <w:t>However, these treatments are not a definitive solution for severe fluorosis or some moderate cases. For these situations, veneers or full-coverage crowns may be required to achieve the desired aesthetic result</w:t>
      </w:r>
      <w:r w:rsidR="00AA6DB7" w:rsidRPr="00B50261">
        <w:rPr>
          <w:rFonts w:ascii="Arial" w:hAnsi="Arial" w:cs="Arial"/>
          <w:color w:val="000000" w:themeColor="text1"/>
          <w:shd w:val="clear" w:color="auto" w:fill="FFFFFF"/>
        </w:rPr>
        <w:t xml:space="preserve">s </w:t>
      </w:r>
      <w:r w:rsidR="00AA6DB7" w:rsidRPr="00B50261">
        <w:rPr>
          <w:rFonts w:ascii="Arial" w:hAnsi="Arial" w:cs="Arial"/>
          <w:color w:val="000000" w:themeColor="text1"/>
          <w:shd w:val="clear" w:color="auto" w:fill="FFFFFF"/>
          <w:vertAlign w:val="superscript"/>
        </w:rPr>
        <w:t>8</w:t>
      </w:r>
      <w:r w:rsidR="00AA6DB7" w:rsidRPr="00B50261">
        <w:rPr>
          <w:rFonts w:ascii="Arial" w:hAnsi="Arial" w:cs="Arial"/>
          <w:color w:val="000000" w:themeColor="text1"/>
          <w:shd w:val="clear" w:color="auto" w:fill="FFFFFF"/>
        </w:rPr>
        <w:t>.</w:t>
      </w:r>
      <w:r w:rsidR="006945C1" w:rsidRPr="00B50261">
        <w:rPr>
          <w:rFonts w:ascii="Arial" w:hAnsi="Arial" w:cs="Arial"/>
          <w:color w:val="000000" w:themeColor="text1"/>
          <w:shd w:val="clear" w:color="auto" w:fill="FFFFFF"/>
        </w:rPr>
        <w:t xml:space="preserve"> </w:t>
      </w:r>
      <w:r w:rsidR="00A176A7" w:rsidRPr="00B50261">
        <w:rPr>
          <w:rFonts w:ascii="Arial" w:hAnsi="Arial" w:cs="Arial"/>
          <w:color w:val="000000" w:themeColor="text1"/>
          <w:shd w:val="clear" w:color="auto" w:fill="FFFFFF"/>
        </w:rPr>
        <w:t>In advanced dental fluorosis, the enamel becomes prone to chipping and flaking, leading to severe staining and major structural damage. These cases often require indirect restorations to restore both function and appearance</w:t>
      </w:r>
      <w:r w:rsidR="00AA6DB7" w:rsidRPr="00B50261">
        <w:rPr>
          <w:rFonts w:ascii="Arial" w:hAnsi="Arial" w:cs="Arial"/>
          <w:color w:val="000000" w:themeColor="text1"/>
          <w:shd w:val="clear" w:color="auto" w:fill="FFFFFF"/>
        </w:rPr>
        <w:t xml:space="preserve"> </w:t>
      </w:r>
      <w:r w:rsidR="00AA6DB7" w:rsidRPr="00B50261">
        <w:rPr>
          <w:rFonts w:ascii="Arial" w:hAnsi="Arial" w:cs="Arial"/>
          <w:color w:val="000000" w:themeColor="text1"/>
          <w:shd w:val="clear" w:color="auto" w:fill="FFFFFF"/>
          <w:vertAlign w:val="superscript"/>
        </w:rPr>
        <w:t>6</w:t>
      </w:r>
      <w:r w:rsidR="00AA6DB7" w:rsidRPr="00B50261">
        <w:rPr>
          <w:rFonts w:ascii="Arial" w:hAnsi="Arial" w:cs="Arial"/>
          <w:color w:val="000000" w:themeColor="text1"/>
          <w:shd w:val="clear" w:color="auto" w:fill="FFFFFF"/>
        </w:rPr>
        <w:t>.</w:t>
      </w:r>
    </w:p>
    <w:p w14:paraId="6B2482B5" w14:textId="77777777" w:rsidR="007D4466" w:rsidRPr="00B50261" w:rsidRDefault="007D4466" w:rsidP="00B50261">
      <w:pPr>
        <w:spacing w:line="480" w:lineRule="auto"/>
        <w:jc w:val="both"/>
        <w:rPr>
          <w:rFonts w:ascii="Arial" w:hAnsi="Arial" w:cs="Arial"/>
          <w:lang w:val="en-US"/>
        </w:rPr>
      </w:pPr>
    </w:p>
    <w:p w14:paraId="71B2DAEC" w14:textId="77DC2F1F" w:rsidR="00990412" w:rsidRDefault="007D4466" w:rsidP="00B50261">
      <w:pPr>
        <w:spacing w:line="480" w:lineRule="auto"/>
        <w:jc w:val="both"/>
        <w:rPr>
          <w:rFonts w:ascii="Arial" w:hAnsi="Arial" w:cs="Arial"/>
          <w:lang w:val="en-US"/>
        </w:rPr>
      </w:pPr>
      <w:r w:rsidRPr="00B50261">
        <w:rPr>
          <w:rFonts w:ascii="Arial" w:hAnsi="Arial" w:cs="Arial"/>
          <w:lang w:val="en-US"/>
        </w:rPr>
        <w:t xml:space="preserve">In the present case, the patient presented with moderate-severe fluorosis </w:t>
      </w:r>
      <w:r w:rsidR="00E84109" w:rsidRPr="00B50261">
        <w:rPr>
          <w:rFonts w:ascii="Arial" w:hAnsi="Arial" w:cs="Arial"/>
          <w:lang w:val="en-US"/>
        </w:rPr>
        <w:t xml:space="preserve">affecting a majority of maxillary and mandibular anterior and posterior teeth. </w:t>
      </w:r>
      <w:r w:rsidR="00DC4511" w:rsidRPr="00B50261">
        <w:rPr>
          <w:rFonts w:ascii="Arial" w:hAnsi="Arial" w:cs="Arial"/>
          <w:lang w:val="en-US"/>
        </w:rPr>
        <w:t xml:space="preserve">The aim was to </w:t>
      </w:r>
      <w:r w:rsidR="00DC474A" w:rsidRPr="00B50261">
        <w:rPr>
          <w:rFonts w:ascii="Arial" w:hAnsi="Arial" w:cs="Arial"/>
          <w:lang w:val="en-US"/>
        </w:rPr>
        <w:t xml:space="preserve">aesthetically rehabilitate the affected teeth and improve the patient’s smile and appearance. </w:t>
      </w:r>
      <w:r w:rsidR="00704F29" w:rsidRPr="00B50261">
        <w:rPr>
          <w:rFonts w:ascii="Arial" w:hAnsi="Arial" w:cs="Arial"/>
          <w:lang w:val="en-US"/>
        </w:rPr>
        <w:t xml:space="preserve">The treatment plan </w:t>
      </w:r>
      <w:r w:rsidR="00681773" w:rsidRPr="00B50261">
        <w:rPr>
          <w:rFonts w:ascii="Arial" w:hAnsi="Arial" w:cs="Arial"/>
          <w:lang w:val="en-US"/>
        </w:rPr>
        <w:t>utilized</w:t>
      </w:r>
      <w:r w:rsidR="00704F29" w:rsidRPr="00B50261">
        <w:rPr>
          <w:rFonts w:ascii="Arial" w:hAnsi="Arial" w:cs="Arial"/>
          <w:lang w:val="en-US"/>
        </w:rPr>
        <w:t xml:space="preserve"> a </w:t>
      </w:r>
      <w:r w:rsidR="00877FD3" w:rsidRPr="00B50261">
        <w:rPr>
          <w:rFonts w:ascii="Arial" w:hAnsi="Arial" w:cs="Arial"/>
          <w:lang w:val="en-US"/>
        </w:rPr>
        <w:t xml:space="preserve">combination of both direct and indirect </w:t>
      </w:r>
      <w:r w:rsidR="001D5B22" w:rsidRPr="00B50261">
        <w:rPr>
          <w:rFonts w:ascii="Arial" w:hAnsi="Arial" w:cs="Arial"/>
          <w:lang w:val="en-US"/>
        </w:rPr>
        <w:t xml:space="preserve">restorations with the maxillary teeth </w:t>
      </w:r>
      <w:r w:rsidR="00681773" w:rsidRPr="00B50261">
        <w:rPr>
          <w:rFonts w:ascii="Arial" w:hAnsi="Arial" w:cs="Arial"/>
          <w:lang w:val="en-US"/>
        </w:rPr>
        <w:t xml:space="preserve">receiving ceramic veneers and the mandibular teeth undergoing direct composite veneers. </w:t>
      </w:r>
      <w:r w:rsidR="009C3C24" w:rsidRPr="00B50261">
        <w:rPr>
          <w:rFonts w:ascii="Arial" w:hAnsi="Arial" w:cs="Arial"/>
          <w:lang w:val="en-US"/>
        </w:rPr>
        <w:t xml:space="preserve">Direct composite veneers </w:t>
      </w:r>
      <w:r w:rsidR="00E019ED" w:rsidRPr="00B50261">
        <w:rPr>
          <w:rFonts w:ascii="Arial" w:hAnsi="Arial" w:cs="Arial"/>
          <w:lang w:val="en-US"/>
        </w:rPr>
        <w:t>were</w:t>
      </w:r>
      <w:r w:rsidR="009C3C24" w:rsidRPr="00B50261">
        <w:rPr>
          <w:rFonts w:ascii="Arial" w:hAnsi="Arial" w:cs="Arial"/>
          <w:lang w:val="en-US"/>
        </w:rPr>
        <w:t xml:space="preserve"> done for the lower teeth </w:t>
      </w:r>
      <w:r w:rsidR="00CB51A1" w:rsidRPr="00B50261">
        <w:rPr>
          <w:rFonts w:ascii="Arial" w:hAnsi="Arial" w:cs="Arial"/>
          <w:lang w:val="en-US"/>
        </w:rPr>
        <w:t>owing to the financial limitations of the patient</w:t>
      </w:r>
      <w:r w:rsidR="00795E94" w:rsidRPr="00B50261">
        <w:rPr>
          <w:rFonts w:ascii="Arial" w:hAnsi="Arial" w:cs="Arial"/>
          <w:lang w:val="en-US"/>
        </w:rPr>
        <w:t xml:space="preserve"> and lesser visibility of the mandibular teeth. </w:t>
      </w:r>
    </w:p>
    <w:p w14:paraId="6A5A9BF9" w14:textId="77777777" w:rsidR="00CE503D" w:rsidRPr="00B50261" w:rsidRDefault="00CE503D" w:rsidP="00B50261">
      <w:pPr>
        <w:spacing w:line="480" w:lineRule="auto"/>
        <w:jc w:val="both"/>
        <w:rPr>
          <w:rFonts w:ascii="Arial" w:hAnsi="Arial" w:cs="Arial"/>
          <w:lang w:val="en-US"/>
        </w:rPr>
      </w:pPr>
    </w:p>
    <w:p w14:paraId="31C6F6BD" w14:textId="6083548B" w:rsidR="005851F2" w:rsidRPr="00B50261" w:rsidRDefault="00990412" w:rsidP="00B50261">
      <w:pPr>
        <w:spacing w:line="480" w:lineRule="auto"/>
        <w:jc w:val="both"/>
        <w:rPr>
          <w:rFonts w:ascii="Arial" w:hAnsi="Arial" w:cs="Arial"/>
          <w:color w:val="000000" w:themeColor="text1"/>
          <w:lang w:val="en-US"/>
        </w:rPr>
      </w:pPr>
      <w:r w:rsidRPr="00B50261">
        <w:rPr>
          <w:rFonts w:ascii="Arial" w:hAnsi="Arial" w:cs="Arial"/>
          <w:color w:val="000000" w:themeColor="text1"/>
          <w:shd w:val="clear" w:color="auto" w:fill="FFFFFF"/>
        </w:rPr>
        <w:t>Lithium disilicate was chosen as the restorative material for this case based on its well-documented clinical performance</w:t>
      </w:r>
      <w:r w:rsidR="00E019ED" w:rsidRPr="00B50261">
        <w:rPr>
          <w:rFonts w:ascii="Arial" w:hAnsi="Arial" w:cs="Arial"/>
          <w:color w:val="000000" w:themeColor="text1"/>
          <w:shd w:val="clear" w:color="auto" w:fill="FFFFFF"/>
        </w:rPr>
        <w:t xml:space="preserve"> </w:t>
      </w:r>
      <w:r w:rsidR="00E019ED" w:rsidRPr="00B50261">
        <w:rPr>
          <w:rFonts w:ascii="Arial" w:hAnsi="Arial" w:cs="Arial"/>
          <w:color w:val="000000" w:themeColor="text1"/>
          <w:shd w:val="clear" w:color="auto" w:fill="FFFFFF"/>
          <w:vertAlign w:val="superscript"/>
        </w:rPr>
        <w:t>1</w:t>
      </w:r>
      <w:r w:rsidR="006B0FB6" w:rsidRPr="00B50261">
        <w:rPr>
          <w:rFonts w:ascii="Arial" w:hAnsi="Arial" w:cs="Arial"/>
          <w:color w:val="000000" w:themeColor="text1"/>
          <w:shd w:val="clear" w:color="auto" w:fill="FFFFFF"/>
          <w:vertAlign w:val="superscript"/>
        </w:rPr>
        <w:t>1,</w:t>
      </w:r>
      <w:r w:rsidR="00E019ED" w:rsidRPr="00B50261">
        <w:rPr>
          <w:rFonts w:ascii="Arial" w:hAnsi="Arial" w:cs="Arial"/>
          <w:color w:val="000000" w:themeColor="text1"/>
          <w:shd w:val="clear" w:color="auto" w:fill="FFFFFF"/>
          <w:vertAlign w:val="superscript"/>
        </w:rPr>
        <w:t>12</w:t>
      </w:r>
      <w:r w:rsidRPr="00B50261">
        <w:rPr>
          <w:rFonts w:ascii="Arial" w:hAnsi="Arial" w:cs="Arial"/>
          <w:color w:val="000000" w:themeColor="text1"/>
          <w:shd w:val="clear" w:color="auto" w:fill="FFFFFF"/>
        </w:rPr>
        <w:t>, reliable bonding capability to both enamel and dentin</w:t>
      </w:r>
      <w:r w:rsidR="00E019ED" w:rsidRPr="00B50261">
        <w:rPr>
          <w:rFonts w:ascii="Arial" w:hAnsi="Arial" w:cs="Arial"/>
          <w:color w:val="000000" w:themeColor="text1"/>
          <w:shd w:val="clear" w:color="auto" w:fill="FFFFFF"/>
        </w:rPr>
        <w:t xml:space="preserve"> </w:t>
      </w:r>
      <w:r w:rsidR="00E019ED" w:rsidRPr="00B50261">
        <w:rPr>
          <w:rFonts w:ascii="Arial" w:hAnsi="Arial" w:cs="Arial"/>
          <w:color w:val="000000" w:themeColor="text1"/>
          <w:shd w:val="clear" w:color="auto" w:fill="FFFFFF"/>
          <w:vertAlign w:val="superscript"/>
        </w:rPr>
        <w:t>13</w:t>
      </w:r>
      <w:r w:rsidRPr="00B50261">
        <w:rPr>
          <w:rFonts w:ascii="Arial" w:hAnsi="Arial" w:cs="Arial"/>
          <w:color w:val="000000" w:themeColor="text1"/>
          <w:shd w:val="clear" w:color="auto" w:fill="FFFFFF"/>
        </w:rPr>
        <w:t xml:space="preserve">, excellent </w:t>
      </w:r>
      <w:r w:rsidR="00086AD4" w:rsidRPr="00B50261">
        <w:rPr>
          <w:rFonts w:ascii="Arial" w:hAnsi="Arial" w:cs="Arial"/>
          <w:color w:val="000000" w:themeColor="text1"/>
          <w:shd w:val="clear" w:color="auto" w:fill="FFFFFF"/>
        </w:rPr>
        <w:t>aesthetic</w:t>
      </w:r>
      <w:r w:rsidRPr="00B50261">
        <w:rPr>
          <w:rFonts w:ascii="Arial" w:hAnsi="Arial" w:cs="Arial"/>
          <w:color w:val="000000" w:themeColor="text1"/>
          <w:shd w:val="clear" w:color="auto" w:fill="FFFFFF"/>
        </w:rPr>
        <w:t xml:space="preserve"> properties, and minimally invasive preparation needs. </w:t>
      </w:r>
      <w:r w:rsidRPr="00B50261">
        <w:rPr>
          <w:rFonts w:ascii="Arial" w:hAnsi="Arial" w:cs="Arial"/>
          <w:color w:val="000000" w:themeColor="text1"/>
          <w:shd w:val="clear" w:color="auto" w:fill="FFFFFF"/>
        </w:rPr>
        <w:lastRenderedPageBreak/>
        <w:t>Current research suggests that adhesively bonded lithium disilicate partial coverage restorations in posterior regions can achieve success even at thicknesses below 1 mm</w:t>
      </w:r>
      <w:r w:rsidR="00AA6DB7" w:rsidRPr="00B50261">
        <w:rPr>
          <w:rFonts w:ascii="Arial" w:hAnsi="Arial" w:cs="Arial"/>
          <w:color w:val="000000" w:themeColor="text1"/>
          <w:shd w:val="clear" w:color="auto" w:fill="FFFFFF"/>
        </w:rPr>
        <w:t xml:space="preserve"> </w:t>
      </w:r>
      <w:r w:rsidR="00161CC3" w:rsidRPr="00B50261">
        <w:rPr>
          <w:rFonts w:ascii="Arial" w:hAnsi="Arial" w:cs="Arial"/>
          <w:color w:val="000000" w:themeColor="text1"/>
          <w:shd w:val="clear" w:color="auto" w:fill="FFFFFF"/>
          <w:vertAlign w:val="superscript"/>
        </w:rPr>
        <w:t>14</w:t>
      </w:r>
      <w:r w:rsidR="00AA6DB7" w:rsidRPr="00B50261">
        <w:rPr>
          <w:rFonts w:ascii="Arial" w:hAnsi="Arial" w:cs="Arial"/>
          <w:color w:val="000000" w:themeColor="text1"/>
          <w:shd w:val="clear" w:color="auto" w:fill="FFFFFF"/>
        </w:rPr>
        <w:t>.</w:t>
      </w:r>
      <w:r w:rsidR="009012D5" w:rsidRPr="00B50261">
        <w:rPr>
          <w:rFonts w:ascii="Arial" w:hAnsi="Arial" w:cs="Arial"/>
          <w:color w:val="000000" w:themeColor="text1"/>
          <w:shd w:val="clear" w:color="auto" w:fill="FFFFFF"/>
        </w:rPr>
        <w:t xml:space="preserve"> </w:t>
      </w:r>
    </w:p>
    <w:p w14:paraId="4D4B27F1" w14:textId="727B5861" w:rsidR="001C7D91" w:rsidRPr="00B50261" w:rsidRDefault="001C7D91" w:rsidP="00B50261">
      <w:pPr>
        <w:spacing w:line="480" w:lineRule="auto"/>
        <w:jc w:val="both"/>
        <w:rPr>
          <w:rFonts w:ascii="Arial" w:hAnsi="Arial" w:cs="Arial"/>
          <w:kern w:val="0"/>
          <w:lang w:val="en-GB"/>
        </w:rPr>
      </w:pPr>
      <w:r w:rsidRPr="00B50261">
        <w:rPr>
          <w:rFonts w:ascii="Arial" w:hAnsi="Arial" w:cs="Arial"/>
          <w:kern w:val="0"/>
          <w:lang w:val="en-GB"/>
        </w:rPr>
        <w:t xml:space="preserve">Although fluorosed enamel presents bonding challenges, </w:t>
      </w:r>
      <w:r w:rsidRPr="00CE503D">
        <w:rPr>
          <w:rFonts w:ascii="Arial" w:hAnsi="Arial" w:cs="Arial"/>
          <w:kern w:val="0"/>
          <w:lang w:val="en-GB"/>
        </w:rPr>
        <w:t>in vitro</w:t>
      </w:r>
      <w:r w:rsidRPr="00B50261">
        <w:rPr>
          <w:rFonts w:ascii="Arial" w:hAnsi="Arial" w:cs="Arial"/>
          <w:kern w:val="0"/>
          <w:lang w:val="en-GB"/>
        </w:rPr>
        <w:t xml:space="preserve"> research indicates that phosphoric acid etching enhances bond strength in moderately to severely fluorosed teeth. This process allows deeper resin tag penetration, forming a thicker resin-enamel interface. Regarding fluorosed dentin, studies suggest that the severity of fluorosis does not negatively impact the shear bond strength when using a two-bottle self-etch adhesive system</w:t>
      </w:r>
      <w:r w:rsidR="00AA6DB7" w:rsidRPr="00B50261">
        <w:rPr>
          <w:rFonts w:ascii="Arial" w:hAnsi="Arial" w:cs="Arial"/>
          <w:kern w:val="0"/>
          <w:lang w:val="en-GB"/>
        </w:rPr>
        <w:t xml:space="preserve"> </w:t>
      </w:r>
      <w:r w:rsidR="00CE71F0" w:rsidRPr="00B50261">
        <w:rPr>
          <w:rFonts w:ascii="Arial" w:hAnsi="Arial" w:cs="Arial"/>
          <w:kern w:val="0"/>
          <w:vertAlign w:val="superscript"/>
          <w:lang w:val="en-GB"/>
        </w:rPr>
        <w:t>6</w:t>
      </w:r>
      <w:r w:rsidR="00AA6DB7" w:rsidRPr="00B50261">
        <w:rPr>
          <w:rFonts w:ascii="Arial" w:hAnsi="Arial" w:cs="Arial"/>
          <w:kern w:val="0"/>
          <w:lang w:val="en-GB"/>
        </w:rPr>
        <w:t>.</w:t>
      </w:r>
      <w:r w:rsidR="00CE71F0" w:rsidRPr="00B50261">
        <w:rPr>
          <w:rFonts w:ascii="Arial" w:hAnsi="Arial" w:cs="Arial"/>
          <w:kern w:val="0"/>
          <w:vertAlign w:val="superscript"/>
          <w:lang w:val="en-GB"/>
        </w:rPr>
        <w:t xml:space="preserve"> </w:t>
      </w:r>
      <w:r w:rsidR="000D69B4" w:rsidRPr="00B50261">
        <w:rPr>
          <w:rFonts w:ascii="Arial" w:hAnsi="Arial" w:cs="Arial"/>
          <w:kern w:val="0"/>
          <w:lang w:val="en-GB"/>
        </w:rPr>
        <w:t xml:space="preserve">Hence, in this patient a universal bonding agent was used for </w:t>
      </w:r>
      <w:r w:rsidR="00AA6DB7" w:rsidRPr="00B50261">
        <w:rPr>
          <w:rFonts w:ascii="Arial" w:hAnsi="Arial" w:cs="Arial"/>
          <w:kern w:val="0"/>
          <w:lang w:val="en-GB"/>
        </w:rPr>
        <w:t xml:space="preserve">increasing the bond between the restoration and the underlying tooth structure. </w:t>
      </w:r>
    </w:p>
    <w:p w14:paraId="02A48635" w14:textId="77777777" w:rsidR="00AA6DB7" w:rsidRPr="00B50261" w:rsidRDefault="00AA6DB7" w:rsidP="00B50261">
      <w:pPr>
        <w:spacing w:line="480" w:lineRule="auto"/>
        <w:jc w:val="both"/>
        <w:rPr>
          <w:rFonts w:ascii="Arial" w:hAnsi="Arial" w:cs="Arial"/>
          <w:b/>
          <w:bCs/>
          <w:lang w:val="en-US"/>
        </w:rPr>
      </w:pPr>
    </w:p>
    <w:p w14:paraId="6F56EF2F" w14:textId="68E845B4" w:rsidR="00B479A9" w:rsidRPr="00B50261" w:rsidRDefault="005851F2" w:rsidP="00B50261">
      <w:pPr>
        <w:spacing w:line="480" w:lineRule="auto"/>
        <w:jc w:val="both"/>
        <w:rPr>
          <w:rFonts w:ascii="Arial" w:hAnsi="Arial" w:cs="Arial"/>
          <w:b/>
          <w:bCs/>
          <w:lang w:val="en-US"/>
        </w:rPr>
      </w:pPr>
      <w:r w:rsidRPr="00B50261">
        <w:rPr>
          <w:rFonts w:ascii="Arial" w:hAnsi="Arial" w:cs="Arial"/>
          <w:b/>
          <w:bCs/>
          <w:lang w:val="en-US"/>
        </w:rPr>
        <w:t>CONCLUSION</w:t>
      </w:r>
    </w:p>
    <w:p w14:paraId="7F3F6978" w14:textId="4ABADC77" w:rsidR="00F77FAC" w:rsidRPr="00B50261" w:rsidRDefault="00156381" w:rsidP="00B50261">
      <w:pPr>
        <w:spacing w:line="480" w:lineRule="auto"/>
        <w:jc w:val="both"/>
        <w:rPr>
          <w:rFonts w:ascii="Arial" w:hAnsi="Arial" w:cs="Arial"/>
          <w:lang w:val="en-US"/>
        </w:rPr>
      </w:pPr>
      <w:r w:rsidRPr="00B50261">
        <w:rPr>
          <w:rFonts w:ascii="Arial" w:hAnsi="Arial" w:cs="Arial"/>
          <w:lang w:val="en-US"/>
        </w:rPr>
        <w:t xml:space="preserve">Dental fluorosis can present itself in various ways </w:t>
      </w:r>
      <w:r w:rsidR="00077293" w:rsidRPr="00B50261">
        <w:rPr>
          <w:rFonts w:ascii="Arial" w:hAnsi="Arial" w:cs="Arial"/>
          <w:lang w:val="en-US"/>
        </w:rPr>
        <w:t xml:space="preserve">with differences in severity and extent seen within the same individual. Ceramic veneers </w:t>
      </w:r>
      <w:r w:rsidR="00BE7C41" w:rsidRPr="00B50261">
        <w:rPr>
          <w:rFonts w:ascii="Arial" w:hAnsi="Arial" w:cs="Arial"/>
          <w:lang w:val="en-US"/>
        </w:rPr>
        <w:t xml:space="preserve">have been considered a promising treatment option for </w:t>
      </w:r>
      <w:r w:rsidR="00115F0F" w:rsidRPr="00B50261">
        <w:rPr>
          <w:rFonts w:ascii="Arial" w:hAnsi="Arial" w:cs="Arial"/>
          <w:lang w:val="en-US"/>
        </w:rPr>
        <w:t>aesthetic rehabilitation</w:t>
      </w:r>
      <w:r w:rsidR="000C200A" w:rsidRPr="00B50261">
        <w:rPr>
          <w:rFonts w:ascii="Arial" w:hAnsi="Arial" w:cs="Arial"/>
          <w:lang w:val="en-US"/>
        </w:rPr>
        <w:t xml:space="preserve"> </w:t>
      </w:r>
      <w:r w:rsidR="00DA50E4" w:rsidRPr="00B50261">
        <w:rPr>
          <w:rFonts w:ascii="Arial" w:hAnsi="Arial" w:cs="Arial"/>
          <w:lang w:val="en-US"/>
        </w:rPr>
        <w:t xml:space="preserve">due to their excellent aesthetic results. Composite veneers </w:t>
      </w:r>
      <w:r w:rsidR="00BF635D" w:rsidRPr="00B50261">
        <w:rPr>
          <w:rFonts w:ascii="Arial" w:hAnsi="Arial" w:cs="Arial"/>
          <w:lang w:val="en-US"/>
        </w:rPr>
        <w:t xml:space="preserve">are also a reliable alternative to ceramic veneers </w:t>
      </w:r>
      <w:r w:rsidR="00841C5B" w:rsidRPr="00B50261">
        <w:rPr>
          <w:rFonts w:ascii="Arial" w:hAnsi="Arial" w:cs="Arial"/>
          <w:lang w:val="en-US"/>
        </w:rPr>
        <w:t>as they also exhibit good aesthetics. This case report elaborates the aesthetic rehabilitation of moderate</w:t>
      </w:r>
      <w:r w:rsidR="00360E35" w:rsidRPr="00B50261">
        <w:rPr>
          <w:rFonts w:ascii="Arial" w:hAnsi="Arial" w:cs="Arial"/>
          <w:lang w:val="en-US"/>
        </w:rPr>
        <w:t xml:space="preserve"> to severely fluorosed teeth </w:t>
      </w:r>
      <w:r w:rsidR="00A824EC" w:rsidRPr="00B50261">
        <w:rPr>
          <w:rFonts w:ascii="Arial" w:hAnsi="Arial" w:cs="Arial"/>
          <w:lang w:val="en-US"/>
        </w:rPr>
        <w:t>using ceramic veneers and composite veneers.</w:t>
      </w:r>
    </w:p>
    <w:p w14:paraId="48DBCD01" w14:textId="77777777" w:rsidR="00F77FAC" w:rsidRPr="00B50261" w:rsidRDefault="00F77FAC" w:rsidP="00B50261">
      <w:pPr>
        <w:spacing w:line="480" w:lineRule="auto"/>
        <w:jc w:val="both"/>
        <w:rPr>
          <w:rFonts w:ascii="Arial" w:hAnsi="Arial" w:cs="Arial"/>
          <w:lang w:val="en-US"/>
        </w:rPr>
      </w:pPr>
    </w:p>
    <w:p w14:paraId="31704669" w14:textId="77777777" w:rsidR="00F77FAC" w:rsidRPr="00B50261" w:rsidRDefault="00F77FAC" w:rsidP="00B50261">
      <w:pPr>
        <w:spacing w:line="480" w:lineRule="auto"/>
        <w:jc w:val="both"/>
        <w:rPr>
          <w:rFonts w:ascii="Arial" w:hAnsi="Arial" w:cs="Arial"/>
          <w:b/>
          <w:bCs/>
          <w:lang w:val="en-US"/>
        </w:rPr>
      </w:pPr>
      <w:r w:rsidRPr="00B50261">
        <w:rPr>
          <w:rFonts w:ascii="Arial" w:hAnsi="Arial" w:cs="Arial"/>
          <w:b/>
          <w:bCs/>
          <w:lang w:val="en-US"/>
        </w:rPr>
        <w:t>CLINICAL SIGNIFICANCE</w:t>
      </w:r>
    </w:p>
    <w:p w14:paraId="6ED43888" w14:textId="26B72526" w:rsidR="00F77FAC" w:rsidRPr="00B50261" w:rsidRDefault="00F77FAC" w:rsidP="00B50261">
      <w:pPr>
        <w:spacing w:line="480" w:lineRule="auto"/>
        <w:jc w:val="both"/>
        <w:rPr>
          <w:rFonts w:ascii="Arial" w:hAnsi="Arial" w:cs="Arial"/>
          <w:lang w:val="en-US"/>
        </w:rPr>
      </w:pPr>
      <w:r w:rsidRPr="00B50261">
        <w:rPr>
          <w:rFonts w:ascii="Arial" w:hAnsi="Arial" w:cs="Arial"/>
          <w:color w:val="000000"/>
        </w:rPr>
        <w:t>This case highlights the value of a</w:t>
      </w:r>
      <w:r w:rsidRPr="00B50261">
        <w:rPr>
          <w:rStyle w:val="apple-converted-space"/>
          <w:rFonts w:ascii="Arial" w:hAnsi="Arial" w:cs="Arial"/>
          <w:color w:val="000000"/>
        </w:rPr>
        <w:t> </w:t>
      </w:r>
      <w:r w:rsidRPr="00B50261">
        <w:rPr>
          <w:rStyle w:val="Strong"/>
          <w:rFonts w:ascii="Arial" w:hAnsi="Arial" w:cs="Arial"/>
          <w:b w:val="0"/>
          <w:bCs w:val="0"/>
          <w:color w:val="000000"/>
        </w:rPr>
        <w:t>customized, minimally invasive, and patient-</w:t>
      </w:r>
      <w:r w:rsidR="002C0029" w:rsidRPr="00B50261">
        <w:rPr>
          <w:rStyle w:val="Strong"/>
          <w:rFonts w:ascii="Arial" w:hAnsi="Arial" w:cs="Arial"/>
          <w:b w:val="0"/>
          <w:bCs w:val="0"/>
          <w:color w:val="000000"/>
        </w:rPr>
        <w:t>centred</w:t>
      </w:r>
      <w:r w:rsidRPr="00B50261">
        <w:rPr>
          <w:rStyle w:val="Strong"/>
          <w:rFonts w:ascii="Arial" w:hAnsi="Arial" w:cs="Arial"/>
          <w:b w:val="0"/>
          <w:bCs w:val="0"/>
          <w:color w:val="000000"/>
        </w:rPr>
        <w:t xml:space="preserve"> approach</w:t>
      </w:r>
      <w:r w:rsidRPr="00B50261">
        <w:rPr>
          <w:rStyle w:val="apple-converted-space"/>
          <w:rFonts w:ascii="Arial" w:hAnsi="Arial" w:cs="Arial"/>
          <w:b/>
          <w:bCs/>
          <w:color w:val="000000"/>
        </w:rPr>
        <w:t> </w:t>
      </w:r>
      <w:r w:rsidRPr="00B50261">
        <w:rPr>
          <w:rFonts w:ascii="Arial" w:hAnsi="Arial" w:cs="Arial"/>
          <w:color w:val="000000"/>
        </w:rPr>
        <w:t>in the aesthetic rehabilitation of fluorosed anterior teeth. The strategic use of</w:t>
      </w:r>
      <w:r w:rsidRPr="00B50261">
        <w:rPr>
          <w:rStyle w:val="apple-converted-space"/>
          <w:rFonts w:ascii="Arial" w:hAnsi="Arial" w:cs="Arial"/>
          <w:color w:val="000000"/>
        </w:rPr>
        <w:t> </w:t>
      </w:r>
      <w:r w:rsidRPr="00B50261">
        <w:rPr>
          <w:rStyle w:val="Strong"/>
          <w:rFonts w:ascii="Arial" w:hAnsi="Arial" w:cs="Arial"/>
          <w:b w:val="0"/>
          <w:bCs w:val="0"/>
          <w:color w:val="000000"/>
        </w:rPr>
        <w:t>both ceramic and direct composite veneers</w:t>
      </w:r>
      <w:r w:rsidRPr="00B50261">
        <w:rPr>
          <w:rStyle w:val="apple-converted-space"/>
          <w:rFonts w:ascii="Arial" w:hAnsi="Arial" w:cs="Arial"/>
          <w:color w:val="000000"/>
        </w:rPr>
        <w:t> </w:t>
      </w:r>
      <w:r w:rsidRPr="00B50261">
        <w:rPr>
          <w:rFonts w:ascii="Arial" w:hAnsi="Arial" w:cs="Arial"/>
          <w:color w:val="000000"/>
        </w:rPr>
        <w:t>allowed for tailored management based on the</w:t>
      </w:r>
      <w:r w:rsidRPr="00B50261">
        <w:rPr>
          <w:rStyle w:val="apple-converted-space"/>
          <w:rFonts w:ascii="Arial" w:hAnsi="Arial" w:cs="Arial"/>
          <w:color w:val="000000"/>
        </w:rPr>
        <w:t> </w:t>
      </w:r>
      <w:r w:rsidRPr="00B50261">
        <w:rPr>
          <w:rStyle w:val="Strong"/>
          <w:rFonts w:ascii="Arial" w:hAnsi="Arial" w:cs="Arial"/>
          <w:b w:val="0"/>
          <w:bCs w:val="0"/>
          <w:color w:val="000000"/>
        </w:rPr>
        <w:t xml:space="preserve">extent of discoloration, remaining tooth structure, and </w:t>
      </w:r>
      <w:r w:rsidR="002C0029" w:rsidRPr="00B50261">
        <w:rPr>
          <w:rStyle w:val="Strong"/>
          <w:rFonts w:ascii="Arial" w:hAnsi="Arial" w:cs="Arial"/>
          <w:b w:val="0"/>
          <w:bCs w:val="0"/>
          <w:color w:val="000000"/>
        </w:rPr>
        <w:t>aesthetic</w:t>
      </w:r>
      <w:r w:rsidRPr="00B50261">
        <w:rPr>
          <w:rStyle w:val="Strong"/>
          <w:rFonts w:ascii="Arial" w:hAnsi="Arial" w:cs="Arial"/>
          <w:b w:val="0"/>
          <w:bCs w:val="0"/>
          <w:color w:val="000000"/>
        </w:rPr>
        <w:t xml:space="preserve"> zones</w:t>
      </w:r>
      <w:r w:rsidRPr="00B50261">
        <w:rPr>
          <w:rFonts w:ascii="Arial" w:hAnsi="Arial" w:cs="Arial"/>
          <w:color w:val="000000"/>
        </w:rPr>
        <w:t xml:space="preserve">. Ceramic </w:t>
      </w:r>
      <w:r w:rsidRPr="00B50261">
        <w:rPr>
          <w:rFonts w:ascii="Arial" w:hAnsi="Arial" w:cs="Arial"/>
          <w:color w:val="000000"/>
        </w:rPr>
        <w:lastRenderedPageBreak/>
        <w:t xml:space="preserve">veneers offered superior </w:t>
      </w:r>
      <w:r w:rsidR="002C0029" w:rsidRPr="00B50261">
        <w:rPr>
          <w:rFonts w:ascii="Arial" w:hAnsi="Arial" w:cs="Arial"/>
          <w:color w:val="000000"/>
        </w:rPr>
        <w:t>aesthetics</w:t>
      </w:r>
      <w:r w:rsidRPr="00B50261">
        <w:rPr>
          <w:rFonts w:ascii="Arial" w:hAnsi="Arial" w:cs="Arial"/>
          <w:color w:val="000000"/>
        </w:rPr>
        <w:t xml:space="preserve">, long-term </w:t>
      </w:r>
      <w:r w:rsidR="002C0029" w:rsidRPr="00B50261">
        <w:rPr>
          <w:rFonts w:ascii="Arial" w:hAnsi="Arial" w:cs="Arial"/>
          <w:color w:val="000000"/>
        </w:rPr>
        <w:t>colour</w:t>
      </w:r>
      <w:r w:rsidRPr="00B50261">
        <w:rPr>
          <w:rFonts w:ascii="Arial" w:hAnsi="Arial" w:cs="Arial"/>
          <w:color w:val="000000"/>
        </w:rPr>
        <w:t xml:space="preserve"> stability, and durability in the most visually critical areas, while direct composite veneers provided a conservative and cost-effective alternative for less severely affected teeth.</w:t>
      </w:r>
    </w:p>
    <w:p w14:paraId="5E8999D6" w14:textId="77777777" w:rsidR="00F77FAC" w:rsidRPr="00B50261" w:rsidRDefault="00F77FAC" w:rsidP="00B50261">
      <w:pPr>
        <w:pStyle w:val="NormalWeb"/>
        <w:spacing w:line="480" w:lineRule="auto"/>
        <w:jc w:val="both"/>
        <w:rPr>
          <w:rFonts w:ascii="Arial" w:hAnsi="Arial" w:cs="Arial"/>
          <w:color w:val="000000"/>
        </w:rPr>
      </w:pPr>
      <w:r w:rsidRPr="00B50261">
        <w:rPr>
          <w:rFonts w:ascii="Arial" w:hAnsi="Arial" w:cs="Arial"/>
          <w:color w:val="000000"/>
        </w:rPr>
        <w:t>The incorporation of</w:t>
      </w:r>
      <w:r w:rsidRPr="00B50261">
        <w:rPr>
          <w:rStyle w:val="apple-converted-space"/>
          <w:rFonts w:ascii="Arial" w:eastAsiaTheme="majorEastAsia" w:hAnsi="Arial" w:cs="Arial"/>
          <w:color w:val="000000"/>
        </w:rPr>
        <w:t> </w:t>
      </w:r>
      <w:r w:rsidRPr="00B50261">
        <w:rPr>
          <w:rStyle w:val="Strong"/>
          <w:rFonts w:ascii="Arial" w:eastAsiaTheme="majorEastAsia" w:hAnsi="Arial" w:cs="Arial"/>
          <w:b w:val="0"/>
          <w:bCs w:val="0"/>
          <w:color w:val="000000"/>
        </w:rPr>
        <w:t>laser gingival recontouring</w:t>
      </w:r>
      <w:r w:rsidRPr="00B50261">
        <w:rPr>
          <w:rStyle w:val="apple-converted-space"/>
          <w:rFonts w:ascii="Arial" w:eastAsiaTheme="majorEastAsia" w:hAnsi="Arial" w:cs="Arial"/>
          <w:color w:val="000000"/>
        </w:rPr>
        <w:t> </w:t>
      </w:r>
      <w:r w:rsidRPr="00B50261">
        <w:rPr>
          <w:rFonts w:ascii="Arial" w:hAnsi="Arial" w:cs="Arial"/>
          <w:color w:val="000000"/>
        </w:rPr>
        <w:t>further optimized the smile by correcting occlusal cant and achieving harmonious gingival architecture. This multidisciplinary approach demonstrates how</w:t>
      </w:r>
      <w:r w:rsidRPr="00B50261">
        <w:rPr>
          <w:rStyle w:val="apple-converted-space"/>
          <w:rFonts w:ascii="Arial" w:eastAsiaTheme="majorEastAsia" w:hAnsi="Arial" w:cs="Arial"/>
          <w:color w:val="000000"/>
        </w:rPr>
        <w:t> </w:t>
      </w:r>
      <w:r w:rsidRPr="00B50261">
        <w:rPr>
          <w:rStyle w:val="Strong"/>
          <w:rFonts w:ascii="Arial" w:eastAsiaTheme="majorEastAsia" w:hAnsi="Arial" w:cs="Arial"/>
          <w:b w:val="0"/>
          <w:bCs w:val="0"/>
          <w:color w:val="000000"/>
        </w:rPr>
        <w:t>aesthetic challenges posed by intrinsic stains such as fluorosis can be overcome without aggressive tooth reduction</w:t>
      </w:r>
      <w:r w:rsidRPr="00B50261">
        <w:rPr>
          <w:rFonts w:ascii="Arial" w:hAnsi="Arial" w:cs="Arial"/>
          <w:color w:val="000000"/>
        </w:rPr>
        <w:t>, preserving tooth vitality and achieving high patient satisfaction.</w:t>
      </w:r>
    </w:p>
    <w:p w14:paraId="6FBEF532" w14:textId="77777777" w:rsidR="00854A01" w:rsidRDefault="00F77FAC" w:rsidP="00AD7E3F">
      <w:pPr>
        <w:rPr>
          <w:rFonts w:ascii="Arial" w:hAnsi="Arial" w:cs="Arial"/>
          <w:color w:val="000000"/>
        </w:rPr>
      </w:pPr>
      <w:r w:rsidRPr="00B50261">
        <w:rPr>
          <w:rFonts w:ascii="Arial" w:hAnsi="Arial" w:cs="Arial"/>
          <w:color w:val="000000"/>
        </w:rPr>
        <w:t>Ultimately, the case emphasizes the importance of</w:t>
      </w:r>
      <w:r w:rsidRPr="00B50261">
        <w:rPr>
          <w:rStyle w:val="apple-converted-space"/>
          <w:rFonts w:ascii="Arial" w:eastAsiaTheme="majorEastAsia" w:hAnsi="Arial" w:cs="Arial"/>
          <w:color w:val="000000"/>
        </w:rPr>
        <w:t> </w:t>
      </w:r>
      <w:r w:rsidRPr="00B50261">
        <w:rPr>
          <w:rStyle w:val="Strong"/>
          <w:rFonts w:ascii="Arial" w:eastAsiaTheme="majorEastAsia" w:hAnsi="Arial" w:cs="Arial"/>
          <w:b w:val="0"/>
          <w:bCs w:val="0"/>
          <w:color w:val="000000"/>
        </w:rPr>
        <w:t>clinical judgment in material selection</w:t>
      </w:r>
      <w:r w:rsidRPr="00B50261">
        <w:rPr>
          <w:rFonts w:ascii="Arial" w:hAnsi="Arial" w:cs="Arial"/>
          <w:b/>
          <w:bCs/>
          <w:color w:val="000000"/>
        </w:rPr>
        <w:t>,</w:t>
      </w:r>
      <w:r w:rsidRPr="00B50261">
        <w:rPr>
          <w:rStyle w:val="apple-converted-space"/>
          <w:rFonts w:ascii="Arial" w:eastAsiaTheme="majorEastAsia" w:hAnsi="Arial" w:cs="Arial"/>
          <w:b/>
          <w:bCs/>
          <w:color w:val="000000"/>
        </w:rPr>
        <w:t> </w:t>
      </w:r>
      <w:r w:rsidRPr="00B50261">
        <w:rPr>
          <w:rStyle w:val="Strong"/>
          <w:rFonts w:ascii="Arial" w:eastAsiaTheme="majorEastAsia" w:hAnsi="Arial" w:cs="Arial"/>
          <w:b w:val="0"/>
          <w:bCs w:val="0"/>
          <w:color w:val="000000"/>
        </w:rPr>
        <w:t>the synergy of hard and soft tissue management</w:t>
      </w:r>
      <w:r w:rsidRPr="00B50261">
        <w:rPr>
          <w:rFonts w:ascii="Arial" w:hAnsi="Arial" w:cs="Arial"/>
          <w:color w:val="000000"/>
        </w:rPr>
        <w:t>, and</w:t>
      </w:r>
      <w:r w:rsidRPr="00B50261">
        <w:rPr>
          <w:rStyle w:val="apple-converted-space"/>
          <w:rFonts w:ascii="Arial" w:eastAsiaTheme="majorEastAsia" w:hAnsi="Arial" w:cs="Arial"/>
          <w:color w:val="000000"/>
        </w:rPr>
        <w:t> </w:t>
      </w:r>
      <w:r w:rsidRPr="00B50261">
        <w:rPr>
          <w:rStyle w:val="Strong"/>
          <w:rFonts w:ascii="Arial" w:eastAsiaTheme="majorEastAsia" w:hAnsi="Arial" w:cs="Arial"/>
          <w:b w:val="0"/>
          <w:bCs w:val="0"/>
          <w:color w:val="000000"/>
        </w:rPr>
        <w:t>the potential of modern adhesive and ceramic systems</w:t>
      </w:r>
      <w:r w:rsidRPr="00B50261">
        <w:rPr>
          <w:rStyle w:val="apple-converted-space"/>
          <w:rFonts w:ascii="Arial" w:eastAsiaTheme="majorEastAsia" w:hAnsi="Arial" w:cs="Arial"/>
          <w:color w:val="000000"/>
        </w:rPr>
        <w:t> </w:t>
      </w:r>
      <w:r w:rsidRPr="00B50261">
        <w:rPr>
          <w:rFonts w:ascii="Arial" w:hAnsi="Arial" w:cs="Arial"/>
          <w:color w:val="000000"/>
        </w:rPr>
        <w:t>to provide predictable, life-changing aesthetic outcomes.</w:t>
      </w:r>
    </w:p>
    <w:p w14:paraId="533C62BB" w14:textId="77777777" w:rsidR="00474541" w:rsidRPr="00474541" w:rsidRDefault="006B52EB" w:rsidP="00474541">
      <w:pPr>
        <w:rPr>
          <w:rFonts w:ascii="Calibri" w:eastAsia="Calibri" w:hAnsi="Calibri" w:cs="Times New Roman"/>
          <w:b/>
          <w:lang w:val="en-US"/>
        </w:rPr>
      </w:pPr>
      <w:r>
        <w:rPr>
          <w:rFonts w:ascii="Arial" w:hAnsi="Arial" w:cs="Arial"/>
          <w:color w:val="000000"/>
        </w:rPr>
        <w:br/>
      </w:r>
      <w:bookmarkStart w:id="0" w:name="_Hlk204003461"/>
      <w:bookmarkStart w:id="1" w:name="_Hlk209007716"/>
      <w:r w:rsidR="00474541" w:rsidRPr="00474541">
        <w:rPr>
          <w:rFonts w:ascii="Calibri" w:eastAsia="Calibri" w:hAnsi="Calibri" w:cs="Times New Roman"/>
          <w:b/>
          <w:lang w:val="en-US"/>
        </w:rPr>
        <w:t xml:space="preserve">Consent </w:t>
      </w:r>
    </w:p>
    <w:p w14:paraId="0AEBAEE0" w14:textId="4A82853B" w:rsidR="00474541" w:rsidRPr="00474541" w:rsidRDefault="00474541" w:rsidP="00474541">
      <w:pPr>
        <w:rPr>
          <w:rFonts w:ascii="Calibri" w:eastAsia="Calibri" w:hAnsi="Calibri" w:cs="Times New Roman"/>
          <w:lang w:val="en-US"/>
        </w:rPr>
      </w:pPr>
      <w:r w:rsidRPr="00474541">
        <w:rPr>
          <w:rFonts w:ascii="Calibri" w:eastAsia="Calibri" w:hAnsi="Calibri" w:cs="Times New Roman"/>
          <w:lang w:val="en-US"/>
        </w:rPr>
        <w:t>As per international standards or university standards, patient(s) written consent has been collected and preserved by the author(s)</w:t>
      </w:r>
      <w:bookmarkStart w:id="2" w:name="_GoBack"/>
      <w:bookmarkEnd w:id="2"/>
      <w:r w:rsidRPr="00474541">
        <w:rPr>
          <w:rFonts w:ascii="Calibri" w:eastAsia="Calibri" w:hAnsi="Calibri" w:cs="Times New Roman"/>
          <w:lang w:val="en-US"/>
        </w:rPr>
        <w:t>.</w:t>
      </w:r>
    </w:p>
    <w:p w14:paraId="0C3E1861" w14:textId="77777777" w:rsidR="00474541" w:rsidRDefault="00474541" w:rsidP="00474541">
      <w:pPr>
        <w:rPr>
          <w:rFonts w:ascii="Calibri" w:eastAsia="Calibri" w:hAnsi="Calibri" w:cs="Times New Roman"/>
          <w:b/>
          <w:highlight w:val="yellow"/>
          <w:lang w:val="en-US"/>
        </w:rPr>
      </w:pPr>
    </w:p>
    <w:p w14:paraId="3F8438A0" w14:textId="77777777" w:rsidR="00474541" w:rsidRDefault="00474541" w:rsidP="00AD7E3F">
      <w:pPr>
        <w:rPr>
          <w:rFonts w:ascii="Calibri" w:eastAsia="Calibri" w:hAnsi="Calibri" w:cs="Times New Roman"/>
          <w:b/>
          <w:highlight w:val="yellow"/>
          <w:lang w:val="en-US"/>
        </w:rPr>
      </w:pPr>
    </w:p>
    <w:p w14:paraId="051B36FC" w14:textId="0EA087BE" w:rsidR="00AD7E3F" w:rsidRPr="00474541" w:rsidRDefault="00AD7E3F" w:rsidP="00AD7E3F">
      <w:pPr>
        <w:rPr>
          <w:rFonts w:ascii="Calibri" w:eastAsia="Calibri" w:hAnsi="Calibri" w:cs="Times New Roman"/>
          <w:b/>
          <w:highlight w:val="yellow"/>
          <w:lang w:val="en-US"/>
        </w:rPr>
      </w:pPr>
      <w:r w:rsidRPr="00474541">
        <w:rPr>
          <w:rFonts w:ascii="Calibri" w:eastAsia="Calibri" w:hAnsi="Calibri" w:cs="Times New Roman"/>
          <w:b/>
          <w:highlight w:val="yellow"/>
          <w:lang w:val="en-US"/>
        </w:rPr>
        <w:t>Disclaimer (Artificial intelligence)</w:t>
      </w:r>
    </w:p>
    <w:p w14:paraId="00190E22" w14:textId="77777777" w:rsidR="00AD7E3F" w:rsidRDefault="00AD7E3F" w:rsidP="00AD7E3F">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5C3FE4C0" w14:textId="77777777" w:rsidR="00AD7E3F" w:rsidRDefault="00AD7E3F" w:rsidP="00AD7E3F">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4A6036B9" w14:textId="77777777" w:rsidR="00474541" w:rsidRDefault="00474541" w:rsidP="00B50261">
      <w:pPr>
        <w:spacing w:line="480" w:lineRule="auto"/>
        <w:jc w:val="both"/>
        <w:rPr>
          <w:rFonts w:ascii="Calibri" w:eastAsia="Calibri" w:hAnsi="Calibri" w:cs="Times New Roman"/>
          <w:highlight w:val="yellow"/>
          <w:lang w:val="en-US"/>
        </w:rPr>
      </w:pPr>
    </w:p>
    <w:p w14:paraId="7380DA5F" w14:textId="33186826" w:rsidR="00C0069F" w:rsidRPr="00B50261" w:rsidRDefault="00C0069F" w:rsidP="00B50261">
      <w:pPr>
        <w:spacing w:line="480" w:lineRule="auto"/>
        <w:jc w:val="both"/>
        <w:rPr>
          <w:rFonts w:ascii="Arial" w:hAnsi="Arial" w:cs="Arial"/>
          <w:b/>
          <w:bCs/>
          <w:lang w:val="en-US"/>
        </w:rPr>
      </w:pPr>
      <w:r w:rsidRPr="00B50261">
        <w:rPr>
          <w:rFonts w:ascii="Arial" w:hAnsi="Arial" w:cs="Arial"/>
          <w:b/>
          <w:bCs/>
          <w:lang w:val="en-US"/>
        </w:rPr>
        <w:t>REFERENCES</w:t>
      </w:r>
    </w:p>
    <w:p w14:paraId="5F47AF67" w14:textId="68A12978" w:rsidR="00C0069F" w:rsidRPr="00B50261" w:rsidRDefault="00C0069F" w:rsidP="00B50261">
      <w:pPr>
        <w:pStyle w:val="ListParagraph"/>
        <w:numPr>
          <w:ilvl w:val="0"/>
          <w:numId w:val="1"/>
        </w:numPr>
        <w:spacing w:line="480" w:lineRule="auto"/>
        <w:jc w:val="both"/>
        <w:rPr>
          <w:rFonts w:ascii="Arial" w:hAnsi="Arial" w:cs="Arial"/>
          <w:color w:val="000000" w:themeColor="text1"/>
          <w:lang w:val="en-US"/>
        </w:rPr>
      </w:pPr>
      <w:r w:rsidRPr="00B50261">
        <w:rPr>
          <w:rFonts w:ascii="Arial" w:hAnsi="Arial" w:cs="Arial"/>
          <w:color w:val="000000" w:themeColor="text1"/>
          <w:shd w:val="clear" w:color="auto" w:fill="FFFFFF"/>
        </w:rPr>
        <w:t xml:space="preserve">Niazi FC, Pepper T. Dental Fluorosis. [Updated 2023 Jun 1]. In: </w:t>
      </w:r>
      <w:proofErr w:type="spellStart"/>
      <w:r w:rsidRPr="00B50261">
        <w:rPr>
          <w:rFonts w:ascii="Arial" w:hAnsi="Arial" w:cs="Arial"/>
          <w:color w:val="000000" w:themeColor="text1"/>
          <w:shd w:val="clear" w:color="auto" w:fill="FFFFFF"/>
        </w:rPr>
        <w:t>StatPearls</w:t>
      </w:r>
      <w:proofErr w:type="spellEnd"/>
      <w:r w:rsidRPr="00B50261">
        <w:rPr>
          <w:rFonts w:ascii="Arial" w:hAnsi="Arial" w:cs="Arial"/>
          <w:color w:val="000000" w:themeColor="text1"/>
          <w:shd w:val="clear" w:color="auto" w:fill="FFFFFF"/>
        </w:rPr>
        <w:t xml:space="preserve"> [Internet]. Treasure Island (FL): </w:t>
      </w:r>
      <w:proofErr w:type="spellStart"/>
      <w:r w:rsidRPr="00B50261">
        <w:rPr>
          <w:rFonts w:ascii="Arial" w:hAnsi="Arial" w:cs="Arial"/>
          <w:color w:val="000000" w:themeColor="text1"/>
          <w:shd w:val="clear" w:color="auto" w:fill="FFFFFF"/>
        </w:rPr>
        <w:t>StatPearls</w:t>
      </w:r>
      <w:proofErr w:type="spellEnd"/>
      <w:r w:rsidRPr="00B50261">
        <w:rPr>
          <w:rFonts w:ascii="Arial" w:hAnsi="Arial" w:cs="Arial"/>
          <w:color w:val="000000" w:themeColor="text1"/>
          <w:shd w:val="clear" w:color="auto" w:fill="FFFFFF"/>
        </w:rPr>
        <w:t xml:space="preserve"> Publishing; 2025 Jan</w:t>
      </w:r>
    </w:p>
    <w:p w14:paraId="32F7FF49" w14:textId="383865AE" w:rsidR="00C0069F" w:rsidRPr="00B50261" w:rsidRDefault="00005B14" w:rsidP="00B50261">
      <w:pPr>
        <w:pStyle w:val="ListParagraph"/>
        <w:numPr>
          <w:ilvl w:val="0"/>
          <w:numId w:val="1"/>
        </w:numPr>
        <w:spacing w:line="480" w:lineRule="auto"/>
        <w:jc w:val="both"/>
        <w:rPr>
          <w:rFonts w:ascii="Arial" w:hAnsi="Arial" w:cs="Arial"/>
          <w:color w:val="000000" w:themeColor="text1"/>
          <w:lang w:val="en-US"/>
        </w:rPr>
      </w:pPr>
      <w:r w:rsidRPr="00B50261">
        <w:rPr>
          <w:rFonts w:ascii="Arial" w:hAnsi="Arial" w:cs="Arial"/>
          <w:color w:val="000000" w:themeColor="text1"/>
          <w:shd w:val="clear" w:color="auto" w:fill="FFFFFF"/>
        </w:rPr>
        <w:t>Aoun A, Darwiche F, Al Hayek S, Doumit J. The Fluoride Debate: The Pros and Cons of Fluoridation.</w:t>
      </w:r>
      <w:r w:rsidRPr="00B50261">
        <w:rPr>
          <w:rStyle w:val="apple-converted-space"/>
          <w:rFonts w:ascii="Arial" w:hAnsi="Arial" w:cs="Arial"/>
          <w:color w:val="000000" w:themeColor="text1"/>
          <w:shd w:val="clear" w:color="auto" w:fill="FFFFFF"/>
        </w:rPr>
        <w:t> </w:t>
      </w:r>
      <w:r w:rsidRPr="00B50261">
        <w:rPr>
          <w:rStyle w:val="ref-journal"/>
          <w:rFonts w:ascii="Arial" w:hAnsi="Arial" w:cs="Arial"/>
          <w:color w:val="000000" w:themeColor="text1"/>
        </w:rPr>
        <w:t>Prev Nutr Food Sci.</w:t>
      </w:r>
      <w:r w:rsidRPr="00B50261">
        <w:rPr>
          <w:rStyle w:val="apple-converted-space"/>
          <w:rFonts w:ascii="Arial" w:hAnsi="Arial" w:cs="Arial"/>
          <w:color w:val="000000" w:themeColor="text1"/>
        </w:rPr>
        <w:t> </w:t>
      </w:r>
      <w:r w:rsidRPr="00B50261">
        <w:rPr>
          <w:rFonts w:ascii="Arial" w:hAnsi="Arial" w:cs="Arial"/>
          <w:color w:val="000000" w:themeColor="text1"/>
        </w:rPr>
        <w:t>2018 Sep;</w:t>
      </w:r>
      <w:r w:rsidRPr="00B50261">
        <w:rPr>
          <w:rStyle w:val="ref-vol"/>
          <w:rFonts w:ascii="Arial" w:hAnsi="Arial" w:cs="Arial"/>
          <w:color w:val="000000" w:themeColor="text1"/>
        </w:rPr>
        <w:t>23</w:t>
      </w:r>
      <w:r w:rsidRPr="00B50261">
        <w:rPr>
          <w:rFonts w:ascii="Arial" w:hAnsi="Arial" w:cs="Arial"/>
          <w:color w:val="000000" w:themeColor="text1"/>
        </w:rPr>
        <w:t>(3):171-180.</w:t>
      </w:r>
    </w:p>
    <w:p w14:paraId="55B5A570" w14:textId="401A6E7C" w:rsidR="00205252" w:rsidRPr="00B50261" w:rsidRDefault="00205252" w:rsidP="00B50261">
      <w:pPr>
        <w:pStyle w:val="ListParagraph"/>
        <w:numPr>
          <w:ilvl w:val="0"/>
          <w:numId w:val="1"/>
        </w:numPr>
        <w:spacing w:line="480" w:lineRule="auto"/>
        <w:jc w:val="both"/>
        <w:rPr>
          <w:rFonts w:ascii="Arial" w:hAnsi="Arial" w:cs="Arial"/>
          <w:color w:val="000000" w:themeColor="text1"/>
          <w:lang w:val="en-US"/>
        </w:rPr>
      </w:pPr>
      <w:r w:rsidRPr="00B50261">
        <w:rPr>
          <w:rFonts w:ascii="Arial" w:hAnsi="Arial" w:cs="Arial"/>
          <w:color w:val="000000" w:themeColor="text1"/>
          <w:shd w:val="clear" w:color="auto" w:fill="FFFFFF"/>
        </w:rPr>
        <w:lastRenderedPageBreak/>
        <w:t>Thylstrup, A.; Fejerskov, O. clinical appearance of dental fluorosis in permanent teeth in relation to histologic changes.</w:t>
      </w:r>
      <w:r w:rsidRPr="00B50261">
        <w:rPr>
          <w:rStyle w:val="apple-converted-space"/>
          <w:rFonts w:ascii="Arial" w:hAnsi="Arial" w:cs="Arial"/>
          <w:color w:val="000000" w:themeColor="text1"/>
          <w:shd w:val="clear" w:color="auto" w:fill="FFFFFF"/>
        </w:rPr>
        <w:t> </w:t>
      </w:r>
      <w:r w:rsidRPr="00B50261">
        <w:rPr>
          <w:rStyle w:val="html-italic"/>
          <w:rFonts w:ascii="Arial" w:hAnsi="Arial" w:cs="Arial"/>
          <w:i/>
          <w:iCs/>
          <w:color w:val="000000" w:themeColor="text1"/>
        </w:rPr>
        <w:t xml:space="preserve">Community Dent. Oral. </w:t>
      </w:r>
      <w:proofErr w:type="spellStart"/>
      <w:r w:rsidRPr="00B50261">
        <w:rPr>
          <w:rStyle w:val="html-italic"/>
          <w:rFonts w:ascii="Arial" w:hAnsi="Arial" w:cs="Arial"/>
          <w:i/>
          <w:iCs/>
          <w:color w:val="000000" w:themeColor="text1"/>
        </w:rPr>
        <w:t>Epidemiol</w:t>
      </w:r>
      <w:proofErr w:type="spellEnd"/>
      <w:r w:rsidRPr="00B50261">
        <w:rPr>
          <w:rStyle w:val="html-italic"/>
          <w:rFonts w:ascii="Arial" w:hAnsi="Arial" w:cs="Arial"/>
          <w:i/>
          <w:iCs/>
          <w:color w:val="000000" w:themeColor="text1"/>
        </w:rPr>
        <w:t>.</w:t>
      </w:r>
      <w:r w:rsidRPr="00B50261">
        <w:rPr>
          <w:rStyle w:val="apple-converted-space"/>
          <w:rFonts w:ascii="Arial" w:hAnsi="Arial" w:cs="Arial"/>
          <w:color w:val="000000" w:themeColor="text1"/>
          <w:shd w:val="clear" w:color="auto" w:fill="FFFFFF"/>
        </w:rPr>
        <w:t> </w:t>
      </w:r>
      <w:r w:rsidRPr="00B50261">
        <w:rPr>
          <w:rFonts w:ascii="Arial" w:hAnsi="Arial" w:cs="Arial"/>
          <w:b/>
          <w:bCs/>
          <w:color w:val="000000" w:themeColor="text1"/>
        </w:rPr>
        <w:t>1978</w:t>
      </w:r>
      <w:r w:rsidRPr="00B50261">
        <w:rPr>
          <w:rFonts w:ascii="Arial" w:hAnsi="Arial" w:cs="Arial"/>
          <w:color w:val="000000" w:themeColor="text1"/>
          <w:shd w:val="clear" w:color="auto" w:fill="FFFFFF"/>
        </w:rPr>
        <w:t>,</w:t>
      </w:r>
      <w:r w:rsidRPr="00B50261">
        <w:rPr>
          <w:rStyle w:val="apple-converted-space"/>
          <w:rFonts w:ascii="Arial" w:hAnsi="Arial" w:cs="Arial"/>
          <w:color w:val="000000" w:themeColor="text1"/>
          <w:shd w:val="clear" w:color="auto" w:fill="FFFFFF"/>
        </w:rPr>
        <w:t> </w:t>
      </w:r>
      <w:r w:rsidRPr="00B50261">
        <w:rPr>
          <w:rStyle w:val="html-italic"/>
          <w:rFonts w:ascii="Arial" w:hAnsi="Arial" w:cs="Arial"/>
          <w:i/>
          <w:iCs/>
          <w:color w:val="000000" w:themeColor="text1"/>
        </w:rPr>
        <w:t>6</w:t>
      </w:r>
      <w:r w:rsidRPr="00B50261">
        <w:rPr>
          <w:rFonts w:ascii="Arial" w:hAnsi="Arial" w:cs="Arial"/>
          <w:color w:val="000000" w:themeColor="text1"/>
          <w:shd w:val="clear" w:color="auto" w:fill="FFFFFF"/>
        </w:rPr>
        <w:t>, 315–328.</w:t>
      </w:r>
    </w:p>
    <w:p w14:paraId="0DB44F9F" w14:textId="153CA8DF" w:rsidR="00065898" w:rsidRPr="00B50261" w:rsidRDefault="00065898" w:rsidP="00B50261">
      <w:pPr>
        <w:pStyle w:val="ListParagraph"/>
        <w:numPr>
          <w:ilvl w:val="0"/>
          <w:numId w:val="1"/>
        </w:numPr>
        <w:spacing w:line="480" w:lineRule="auto"/>
        <w:jc w:val="both"/>
        <w:rPr>
          <w:rFonts w:ascii="Arial" w:hAnsi="Arial" w:cs="Arial"/>
          <w:color w:val="000000" w:themeColor="text1"/>
          <w:lang w:val="en-US"/>
        </w:rPr>
      </w:pPr>
      <w:r w:rsidRPr="00B50261">
        <w:rPr>
          <w:rFonts w:ascii="Arial" w:hAnsi="Arial" w:cs="Arial"/>
          <w:color w:val="000000" w:themeColor="text1"/>
          <w:shd w:val="clear" w:color="auto" w:fill="FFFFFF"/>
        </w:rPr>
        <w:t xml:space="preserve">Cunha-Cruz, J.; </w:t>
      </w:r>
      <w:proofErr w:type="spellStart"/>
      <w:r w:rsidRPr="00B50261">
        <w:rPr>
          <w:rFonts w:ascii="Arial" w:hAnsi="Arial" w:cs="Arial"/>
          <w:color w:val="000000" w:themeColor="text1"/>
          <w:shd w:val="clear" w:color="auto" w:fill="FFFFFF"/>
        </w:rPr>
        <w:t>Nadanovsky</w:t>
      </w:r>
      <w:proofErr w:type="spellEnd"/>
      <w:r w:rsidRPr="00B50261">
        <w:rPr>
          <w:rFonts w:ascii="Arial" w:hAnsi="Arial" w:cs="Arial"/>
          <w:color w:val="000000" w:themeColor="text1"/>
          <w:shd w:val="clear" w:color="auto" w:fill="FFFFFF"/>
        </w:rPr>
        <w:t>, P. Dental fluorosis increases caries risk.</w:t>
      </w:r>
      <w:r w:rsidRPr="00B50261">
        <w:rPr>
          <w:rStyle w:val="apple-converted-space"/>
          <w:rFonts w:ascii="Arial" w:hAnsi="Arial" w:cs="Arial"/>
          <w:color w:val="000000" w:themeColor="text1"/>
          <w:shd w:val="clear" w:color="auto" w:fill="FFFFFF"/>
        </w:rPr>
        <w:t> </w:t>
      </w:r>
      <w:r w:rsidRPr="00B50261">
        <w:rPr>
          <w:rStyle w:val="html-italic"/>
          <w:rFonts w:ascii="Arial" w:hAnsi="Arial" w:cs="Arial"/>
          <w:i/>
          <w:iCs/>
          <w:color w:val="000000" w:themeColor="text1"/>
        </w:rPr>
        <w:t xml:space="preserve">J. Evid. Based. Dent. </w:t>
      </w:r>
      <w:proofErr w:type="spellStart"/>
      <w:r w:rsidRPr="00B50261">
        <w:rPr>
          <w:rStyle w:val="html-italic"/>
          <w:rFonts w:ascii="Arial" w:hAnsi="Arial" w:cs="Arial"/>
          <w:i/>
          <w:iCs/>
          <w:color w:val="000000" w:themeColor="text1"/>
        </w:rPr>
        <w:t>Pract</w:t>
      </w:r>
      <w:proofErr w:type="spellEnd"/>
      <w:r w:rsidRPr="00B50261">
        <w:rPr>
          <w:rStyle w:val="html-italic"/>
          <w:rFonts w:ascii="Arial" w:hAnsi="Arial" w:cs="Arial"/>
          <w:i/>
          <w:iCs/>
          <w:color w:val="000000" w:themeColor="text1"/>
        </w:rPr>
        <w:t>.</w:t>
      </w:r>
      <w:r w:rsidRPr="00B50261">
        <w:rPr>
          <w:rStyle w:val="apple-converted-space"/>
          <w:rFonts w:ascii="Arial" w:hAnsi="Arial" w:cs="Arial"/>
          <w:color w:val="000000" w:themeColor="text1"/>
          <w:shd w:val="clear" w:color="auto" w:fill="FFFFFF"/>
        </w:rPr>
        <w:t> </w:t>
      </w:r>
      <w:r w:rsidRPr="00B50261">
        <w:rPr>
          <w:rFonts w:ascii="Arial" w:hAnsi="Arial" w:cs="Arial"/>
          <w:b/>
          <w:bCs/>
          <w:color w:val="000000" w:themeColor="text1"/>
        </w:rPr>
        <w:t>2005</w:t>
      </w:r>
      <w:r w:rsidRPr="00B50261">
        <w:rPr>
          <w:rFonts w:ascii="Arial" w:hAnsi="Arial" w:cs="Arial"/>
          <w:color w:val="000000" w:themeColor="text1"/>
          <w:shd w:val="clear" w:color="auto" w:fill="FFFFFF"/>
        </w:rPr>
        <w:t>,</w:t>
      </w:r>
      <w:r w:rsidRPr="00B50261">
        <w:rPr>
          <w:rStyle w:val="apple-converted-space"/>
          <w:rFonts w:ascii="Arial" w:hAnsi="Arial" w:cs="Arial"/>
          <w:color w:val="000000" w:themeColor="text1"/>
          <w:shd w:val="clear" w:color="auto" w:fill="FFFFFF"/>
        </w:rPr>
        <w:t> </w:t>
      </w:r>
      <w:r w:rsidRPr="00B50261">
        <w:rPr>
          <w:rStyle w:val="html-italic"/>
          <w:rFonts w:ascii="Arial" w:hAnsi="Arial" w:cs="Arial"/>
          <w:i/>
          <w:iCs/>
          <w:color w:val="000000" w:themeColor="text1"/>
        </w:rPr>
        <w:t>5</w:t>
      </w:r>
      <w:r w:rsidRPr="00B50261">
        <w:rPr>
          <w:rFonts w:ascii="Arial" w:hAnsi="Arial" w:cs="Arial"/>
          <w:color w:val="000000" w:themeColor="text1"/>
          <w:shd w:val="clear" w:color="auto" w:fill="FFFFFF"/>
        </w:rPr>
        <w:t>, 170–171.</w:t>
      </w:r>
    </w:p>
    <w:p w14:paraId="4B8304D4" w14:textId="37709EDB" w:rsidR="00065898" w:rsidRPr="00B50261" w:rsidRDefault="00C666F3" w:rsidP="00B50261">
      <w:pPr>
        <w:pStyle w:val="ListParagraph"/>
        <w:numPr>
          <w:ilvl w:val="0"/>
          <w:numId w:val="1"/>
        </w:numPr>
        <w:spacing w:line="480" w:lineRule="auto"/>
        <w:jc w:val="both"/>
        <w:rPr>
          <w:rFonts w:ascii="Arial" w:hAnsi="Arial" w:cs="Arial"/>
          <w:color w:val="000000" w:themeColor="text1"/>
          <w:lang w:val="en-US"/>
        </w:rPr>
      </w:pPr>
      <w:r w:rsidRPr="00B50261">
        <w:rPr>
          <w:rFonts w:ascii="Arial" w:hAnsi="Arial" w:cs="Arial"/>
          <w:color w:val="000000" w:themeColor="text1"/>
          <w:shd w:val="clear" w:color="auto" w:fill="FFFFFF"/>
        </w:rPr>
        <w:t>Ibrahim, Y.E.; Bjorvatn, K.; Birkeland, J.M. Caries and dental fluorosis in a 0.25 and a 2.5 ppm fluoride area in the Sudan.</w:t>
      </w:r>
      <w:r w:rsidRPr="00B50261">
        <w:rPr>
          <w:rStyle w:val="apple-converted-space"/>
          <w:rFonts w:ascii="Arial" w:hAnsi="Arial" w:cs="Arial"/>
          <w:color w:val="000000" w:themeColor="text1"/>
          <w:shd w:val="clear" w:color="auto" w:fill="FFFFFF"/>
        </w:rPr>
        <w:t> </w:t>
      </w:r>
      <w:r w:rsidRPr="00B50261">
        <w:rPr>
          <w:rStyle w:val="html-italic"/>
          <w:rFonts w:ascii="Arial" w:hAnsi="Arial" w:cs="Arial"/>
          <w:i/>
          <w:iCs/>
          <w:color w:val="000000" w:themeColor="text1"/>
        </w:rPr>
        <w:t xml:space="preserve">Int. J. </w:t>
      </w:r>
      <w:proofErr w:type="spellStart"/>
      <w:r w:rsidRPr="00B50261">
        <w:rPr>
          <w:rStyle w:val="html-italic"/>
          <w:rFonts w:ascii="Arial" w:hAnsi="Arial" w:cs="Arial"/>
          <w:i/>
          <w:iCs/>
          <w:color w:val="000000" w:themeColor="text1"/>
        </w:rPr>
        <w:t>Paediatr</w:t>
      </w:r>
      <w:proofErr w:type="spellEnd"/>
      <w:r w:rsidRPr="00B50261">
        <w:rPr>
          <w:rStyle w:val="html-italic"/>
          <w:rFonts w:ascii="Arial" w:hAnsi="Arial" w:cs="Arial"/>
          <w:i/>
          <w:iCs/>
          <w:color w:val="000000" w:themeColor="text1"/>
        </w:rPr>
        <w:t>. Dent.</w:t>
      </w:r>
      <w:r w:rsidRPr="00B50261">
        <w:rPr>
          <w:rStyle w:val="apple-converted-space"/>
          <w:rFonts w:ascii="Arial" w:hAnsi="Arial" w:cs="Arial"/>
          <w:color w:val="000000" w:themeColor="text1"/>
          <w:shd w:val="clear" w:color="auto" w:fill="FFFFFF"/>
        </w:rPr>
        <w:t> </w:t>
      </w:r>
      <w:r w:rsidRPr="00B50261">
        <w:rPr>
          <w:rFonts w:ascii="Arial" w:hAnsi="Arial" w:cs="Arial"/>
          <w:b/>
          <w:bCs/>
          <w:color w:val="000000" w:themeColor="text1"/>
        </w:rPr>
        <w:t>1997</w:t>
      </w:r>
      <w:r w:rsidRPr="00B50261">
        <w:rPr>
          <w:rFonts w:ascii="Arial" w:hAnsi="Arial" w:cs="Arial"/>
          <w:color w:val="000000" w:themeColor="text1"/>
          <w:shd w:val="clear" w:color="auto" w:fill="FFFFFF"/>
        </w:rPr>
        <w:t>,</w:t>
      </w:r>
      <w:r w:rsidRPr="00B50261">
        <w:rPr>
          <w:rStyle w:val="apple-converted-space"/>
          <w:rFonts w:ascii="Arial" w:hAnsi="Arial" w:cs="Arial"/>
          <w:color w:val="000000" w:themeColor="text1"/>
          <w:shd w:val="clear" w:color="auto" w:fill="FFFFFF"/>
        </w:rPr>
        <w:t> </w:t>
      </w:r>
      <w:r w:rsidRPr="00B50261">
        <w:rPr>
          <w:rStyle w:val="html-italic"/>
          <w:rFonts w:ascii="Arial" w:hAnsi="Arial" w:cs="Arial"/>
          <w:i/>
          <w:iCs/>
          <w:color w:val="000000" w:themeColor="text1"/>
        </w:rPr>
        <w:t>7</w:t>
      </w:r>
      <w:r w:rsidRPr="00B50261">
        <w:rPr>
          <w:rFonts w:ascii="Arial" w:hAnsi="Arial" w:cs="Arial"/>
          <w:color w:val="000000" w:themeColor="text1"/>
          <w:shd w:val="clear" w:color="auto" w:fill="FFFFFF"/>
        </w:rPr>
        <w:t>, 161–166.</w:t>
      </w:r>
    </w:p>
    <w:p w14:paraId="475D2534" w14:textId="00D8F513" w:rsidR="005F576C" w:rsidRPr="00B50261" w:rsidRDefault="005F576C" w:rsidP="00B50261">
      <w:pPr>
        <w:pStyle w:val="ListParagraph"/>
        <w:numPr>
          <w:ilvl w:val="0"/>
          <w:numId w:val="1"/>
        </w:numPr>
        <w:spacing w:line="480" w:lineRule="auto"/>
        <w:jc w:val="both"/>
        <w:rPr>
          <w:rFonts w:ascii="Arial" w:hAnsi="Arial" w:cs="Arial"/>
          <w:color w:val="000000" w:themeColor="text1"/>
          <w:lang w:val="en-US"/>
        </w:rPr>
      </w:pPr>
      <w:r w:rsidRPr="00B50261">
        <w:rPr>
          <w:rFonts w:ascii="Arial" w:hAnsi="Arial" w:cs="Arial"/>
          <w:color w:val="000000" w:themeColor="text1"/>
          <w:shd w:val="clear" w:color="auto" w:fill="FFFFFF"/>
        </w:rPr>
        <w:t>Lee JD, Inoue N, Lee C, Park S, Lee SJ. Comprehensive Management of Severe Dental Fluorosis with Adhesively Bonded All-Ceramic Restorations.</w:t>
      </w:r>
      <w:r w:rsidRPr="00B50261">
        <w:rPr>
          <w:rStyle w:val="apple-converted-space"/>
          <w:rFonts w:ascii="Arial" w:hAnsi="Arial" w:cs="Arial"/>
          <w:color w:val="000000" w:themeColor="text1"/>
          <w:shd w:val="clear" w:color="auto" w:fill="FFFFFF"/>
        </w:rPr>
        <w:t> </w:t>
      </w:r>
      <w:r w:rsidRPr="00B50261">
        <w:rPr>
          <w:rStyle w:val="Emphasis"/>
          <w:rFonts w:ascii="Arial" w:hAnsi="Arial" w:cs="Arial"/>
          <w:color w:val="000000" w:themeColor="text1"/>
        </w:rPr>
        <w:t>Prosthesis</w:t>
      </w:r>
      <w:r w:rsidRPr="00B50261">
        <w:rPr>
          <w:rFonts w:ascii="Arial" w:hAnsi="Arial" w:cs="Arial"/>
          <w:color w:val="000000" w:themeColor="text1"/>
          <w:shd w:val="clear" w:color="auto" w:fill="FFFFFF"/>
        </w:rPr>
        <w:t>. 2021; 3(3):194-208.</w:t>
      </w:r>
    </w:p>
    <w:p w14:paraId="6A2AC73E" w14:textId="06E785C3" w:rsidR="005F576C" w:rsidRPr="00B50261" w:rsidRDefault="005F576C" w:rsidP="00B50261">
      <w:pPr>
        <w:pStyle w:val="ListParagraph"/>
        <w:numPr>
          <w:ilvl w:val="0"/>
          <w:numId w:val="1"/>
        </w:numPr>
        <w:spacing w:line="480" w:lineRule="auto"/>
        <w:jc w:val="both"/>
        <w:rPr>
          <w:rFonts w:ascii="Arial" w:hAnsi="Arial" w:cs="Arial"/>
          <w:color w:val="000000" w:themeColor="text1"/>
          <w:lang w:val="en-US"/>
        </w:rPr>
      </w:pPr>
      <w:r w:rsidRPr="00B50261">
        <w:rPr>
          <w:rFonts w:ascii="Arial" w:hAnsi="Arial" w:cs="Arial"/>
          <w:color w:val="000000" w:themeColor="text1"/>
          <w:shd w:val="clear" w:color="auto" w:fill="FFFFFF"/>
        </w:rPr>
        <w:t>Rozier, R.G. Epidemiologic indices for measuring the clinical manifestations of dental fluorosis: Overview and critique.</w:t>
      </w:r>
      <w:r w:rsidRPr="00B50261">
        <w:rPr>
          <w:rStyle w:val="apple-converted-space"/>
          <w:rFonts w:ascii="Arial" w:hAnsi="Arial" w:cs="Arial"/>
          <w:color w:val="000000" w:themeColor="text1"/>
          <w:shd w:val="clear" w:color="auto" w:fill="FFFFFF"/>
        </w:rPr>
        <w:t> </w:t>
      </w:r>
      <w:r w:rsidRPr="00B50261">
        <w:rPr>
          <w:rStyle w:val="html-italic"/>
          <w:rFonts w:ascii="Arial" w:hAnsi="Arial" w:cs="Arial"/>
          <w:i/>
          <w:iCs/>
          <w:color w:val="000000" w:themeColor="text1"/>
        </w:rPr>
        <w:t>Adv. Dent. Res.</w:t>
      </w:r>
      <w:r w:rsidRPr="00B50261">
        <w:rPr>
          <w:rStyle w:val="apple-converted-space"/>
          <w:rFonts w:ascii="Arial" w:hAnsi="Arial" w:cs="Arial"/>
          <w:color w:val="000000" w:themeColor="text1"/>
          <w:shd w:val="clear" w:color="auto" w:fill="FFFFFF"/>
        </w:rPr>
        <w:t> </w:t>
      </w:r>
      <w:r w:rsidRPr="00B50261">
        <w:rPr>
          <w:rFonts w:ascii="Arial" w:hAnsi="Arial" w:cs="Arial"/>
          <w:b/>
          <w:bCs/>
          <w:color w:val="000000" w:themeColor="text1"/>
        </w:rPr>
        <w:t>1994</w:t>
      </w:r>
      <w:r w:rsidRPr="00B50261">
        <w:rPr>
          <w:rFonts w:ascii="Arial" w:hAnsi="Arial" w:cs="Arial"/>
          <w:color w:val="000000" w:themeColor="text1"/>
          <w:shd w:val="clear" w:color="auto" w:fill="FFFFFF"/>
        </w:rPr>
        <w:t>,</w:t>
      </w:r>
      <w:r w:rsidRPr="00B50261">
        <w:rPr>
          <w:rStyle w:val="apple-converted-space"/>
          <w:rFonts w:ascii="Arial" w:hAnsi="Arial" w:cs="Arial"/>
          <w:color w:val="000000" w:themeColor="text1"/>
          <w:shd w:val="clear" w:color="auto" w:fill="FFFFFF"/>
        </w:rPr>
        <w:t> </w:t>
      </w:r>
      <w:r w:rsidRPr="00B50261">
        <w:rPr>
          <w:rStyle w:val="html-italic"/>
          <w:rFonts w:ascii="Arial" w:hAnsi="Arial" w:cs="Arial"/>
          <w:i/>
          <w:iCs/>
          <w:color w:val="000000" w:themeColor="text1"/>
        </w:rPr>
        <w:t>8</w:t>
      </w:r>
      <w:r w:rsidRPr="00B50261">
        <w:rPr>
          <w:rFonts w:ascii="Arial" w:hAnsi="Arial" w:cs="Arial"/>
          <w:color w:val="000000" w:themeColor="text1"/>
          <w:shd w:val="clear" w:color="auto" w:fill="FFFFFF"/>
        </w:rPr>
        <w:t>, 39–55.</w:t>
      </w:r>
    </w:p>
    <w:p w14:paraId="133B0DBE" w14:textId="0551F24F" w:rsidR="004F6D83" w:rsidRPr="00B50261" w:rsidRDefault="004F6D83" w:rsidP="00B50261">
      <w:pPr>
        <w:pStyle w:val="ListParagraph"/>
        <w:numPr>
          <w:ilvl w:val="0"/>
          <w:numId w:val="1"/>
        </w:numPr>
        <w:spacing w:line="480" w:lineRule="auto"/>
        <w:jc w:val="both"/>
        <w:rPr>
          <w:rFonts w:ascii="Arial" w:hAnsi="Arial" w:cs="Arial"/>
          <w:color w:val="000000" w:themeColor="text1"/>
          <w:lang w:val="en-US"/>
        </w:rPr>
      </w:pPr>
      <w:r w:rsidRPr="00B50261">
        <w:rPr>
          <w:rFonts w:ascii="Arial" w:hAnsi="Arial" w:cs="Arial"/>
          <w:color w:val="000000" w:themeColor="text1"/>
          <w:shd w:val="clear" w:color="auto" w:fill="FFFFFF"/>
        </w:rPr>
        <w:t xml:space="preserve">Farid H, Khan FR. Clinical management of severe fluorosis in an adult. BMJ Case Rep. 2012 Dec 10;2012:bcr2012007138. </w:t>
      </w:r>
      <w:proofErr w:type="spellStart"/>
      <w:r w:rsidRPr="00B50261">
        <w:rPr>
          <w:rFonts w:ascii="Arial" w:hAnsi="Arial" w:cs="Arial"/>
          <w:color w:val="000000" w:themeColor="text1"/>
          <w:shd w:val="clear" w:color="auto" w:fill="FFFFFF"/>
        </w:rPr>
        <w:t>doi</w:t>
      </w:r>
      <w:proofErr w:type="spellEnd"/>
      <w:r w:rsidRPr="00B50261">
        <w:rPr>
          <w:rFonts w:ascii="Arial" w:hAnsi="Arial" w:cs="Arial"/>
          <w:color w:val="000000" w:themeColor="text1"/>
          <w:shd w:val="clear" w:color="auto" w:fill="FFFFFF"/>
        </w:rPr>
        <w:t>: 10.1136/bcr-2012-007138. PMID: 23230244; PMCID: PMC4544904.</w:t>
      </w:r>
    </w:p>
    <w:p w14:paraId="34F47385" w14:textId="363F37D0" w:rsidR="00AA1968" w:rsidRPr="00B50261" w:rsidRDefault="00AA1968" w:rsidP="00B50261">
      <w:pPr>
        <w:pStyle w:val="ListParagraph"/>
        <w:numPr>
          <w:ilvl w:val="0"/>
          <w:numId w:val="1"/>
        </w:numPr>
        <w:spacing w:line="480" w:lineRule="auto"/>
        <w:jc w:val="both"/>
        <w:rPr>
          <w:rFonts w:ascii="Arial" w:hAnsi="Arial" w:cs="Arial"/>
          <w:color w:val="000000" w:themeColor="text1"/>
          <w:lang w:val="en-US"/>
        </w:rPr>
      </w:pPr>
      <w:r w:rsidRPr="00B50261">
        <w:rPr>
          <w:rFonts w:ascii="Arial" w:hAnsi="Arial" w:cs="Arial"/>
          <w:color w:val="000000" w:themeColor="text1"/>
          <w:shd w:val="clear" w:color="auto" w:fill="FFFFFF"/>
        </w:rPr>
        <w:t xml:space="preserve">El Mourad AM. Aesthetic Rehabilitation of a Severe Dental Fluorosis Case with Ceramic Veneers: A Step-by-Step Guide. Case Rep Dent. 2018 Jun 6;2018:4063165. </w:t>
      </w:r>
      <w:proofErr w:type="spellStart"/>
      <w:r w:rsidRPr="00B50261">
        <w:rPr>
          <w:rFonts w:ascii="Arial" w:hAnsi="Arial" w:cs="Arial"/>
          <w:color w:val="000000" w:themeColor="text1"/>
          <w:shd w:val="clear" w:color="auto" w:fill="FFFFFF"/>
        </w:rPr>
        <w:t>doi</w:t>
      </w:r>
      <w:proofErr w:type="spellEnd"/>
      <w:r w:rsidRPr="00B50261">
        <w:rPr>
          <w:rFonts w:ascii="Arial" w:hAnsi="Arial" w:cs="Arial"/>
          <w:color w:val="000000" w:themeColor="text1"/>
          <w:shd w:val="clear" w:color="auto" w:fill="FFFFFF"/>
        </w:rPr>
        <w:t>: 10.1155/2018/4063165. PMID: 29977624; PMCID: PMC6011114.</w:t>
      </w:r>
    </w:p>
    <w:p w14:paraId="76A4FEE3" w14:textId="1E885FA9" w:rsidR="00AA1968" w:rsidRPr="00B50261" w:rsidRDefault="00D71333" w:rsidP="00B50261">
      <w:pPr>
        <w:pStyle w:val="ListParagraph"/>
        <w:numPr>
          <w:ilvl w:val="0"/>
          <w:numId w:val="1"/>
        </w:numPr>
        <w:spacing w:line="480" w:lineRule="auto"/>
        <w:jc w:val="both"/>
        <w:rPr>
          <w:rFonts w:ascii="Arial" w:hAnsi="Arial" w:cs="Arial"/>
          <w:color w:val="000000" w:themeColor="text1"/>
          <w:lang w:val="en-US"/>
        </w:rPr>
      </w:pPr>
      <w:proofErr w:type="spellStart"/>
      <w:r w:rsidRPr="00B50261">
        <w:rPr>
          <w:rFonts w:ascii="Arial" w:hAnsi="Arial" w:cs="Arial"/>
          <w:color w:val="000000" w:themeColor="text1"/>
          <w:shd w:val="clear" w:color="auto" w:fill="FFFFFF"/>
        </w:rPr>
        <w:t>Demirekin</w:t>
      </w:r>
      <w:proofErr w:type="spellEnd"/>
      <w:r w:rsidRPr="00B50261">
        <w:rPr>
          <w:rFonts w:ascii="Arial" w:hAnsi="Arial" w:cs="Arial"/>
          <w:color w:val="000000" w:themeColor="text1"/>
          <w:shd w:val="clear" w:color="auto" w:fill="FFFFFF"/>
        </w:rPr>
        <w:t xml:space="preserve">, Z.B., </w:t>
      </w:r>
      <w:proofErr w:type="spellStart"/>
      <w:r w:rsidRPr="00B50261">
        <w:rPr>
          <w:rFonts w:ascii="Arial" w:hAnsi="Arial" w:cs="Arial"/>
          <w:color w:val="000000" w:themeColor="text1"/>
          <w:shd w:val="clear" w:color="auto" w:fill="FFFFFF"/>
        </w:rPr>
        <w:t>Turkaslan</w:t>
      </w:r>
      <w:proofErr w:type="spellEnd"/>
      <w:r w:rsidRPr="00B50261">
        <w:rPr>
          <w:rFonts w:ascii="Arial" w:hAnsi="Arial" w:cs="Arial"/>
          <w:color w:val="000000" w:themeColor="text1"/>
          <w:shd w:val="clear" w:color="auto" w:fill="FFFFFF"/>
        </w:rPr>
        <w:t>, S. Laminate veneer ceramics in aesthetic rehabilitation of teeth with fluorosis: a 10-year follow-up study.</w:t>
      </w:r>
      <w:r w:rsidRPr="00B50261">
        <w:rPr>
          <w:rStyle w:val="apple-converted-space"/>
          <w:rFonts w:ascii="Arial" w:hAnsi="Arial" w:cs="Arial"/>
          <w:color w:val="000000" w:themeColor="text1"/>
          <w:shd w:val="clear" w:color="auto" w:fill="FFFFFF"/>
        </w:rPr>
        <w:t> </w:t>
      </w:r>
      <w:r w:rsidRPr="00B50261">
        <w:rPr>
          <w:rFonts w:ascii="Arial" w:hAnsi="Arial" w:cs="Arial"/>
          <w:i/>
          <w:iCs/>
          <w:color w:val="000000" w:themeColor="text1"/>
        </w:rPr>
        <w:t>BMC Oral Health</w:t>
      </w:r>
      <w:r w:rsidRPr="00B50261">
        <w:rPr>
          <w:rStyle w:val="apple-converted-space"/>
          <w:rFonts w:ascii="Arial" w:hAnsi="Arial" w:cs="Arial"/>
          <w:color w:val="000000" w:themeColor="text1"/>
          <w:shd w:val="clear" w:color="auto" w:fill="FFFFFF"/>
        </w:rPr>
        <w:t> </w:t>
      </w:r>
      <w:r w:rsidRPr="00B50261">
        <w:rPr>
          <w:rFonts w:ascii="Arial" w:hAnsi="Arial" w:cs="Arial"/>
          <w:b/>
          <w:bCs/>
          <w:color w:val="000000" w:themeColor="text1"/>
        </w:rPr>
        <w:t>22</w:t>
      </w:r>
      <w:r w:rsidRPr="00B50261">
        <w:rPr>
          <w:rFonts w:ascii="Arial" w:hAnsi="Arial" w:cs="Arial"/>
          <w:color w:val="000000" w:themeColor="text1"/>
          <w:shd w:val="clear" w:color="auto" w:fill="FFFFFF"/>
        </w:rPr>
        <w:t xml:space="preserve">, 42 (2022). </w:t>
      </w:r>
      <w:r w:rsidR="004F6D83" w:rsidRPr="00B50261">
        <w:rPr>
          <w:rFonts w:ascii="Arial" w:hAnsi="Arial" w:cs="Arial"/>
          <w:color w:val="000000" w:themeColor="text1"/>
          <w:shd w:val="clear" w:color="auto" w:fill="FFFFFF"/>
        </w:rPr>
        <w:t>https://doi.org/10.1186/s12903-022-02079-4</w:t>
      </w:r>
    </w:p>
    <w:p w14:paraId="390190EA" w14:textId="3B4E0CA5" w:rsidR="004F6D83" w:rsidRPr="00B50261" w:rsidRDefault="002C5E5B" w:rsidP="00B50261">
      <w:pPr>
        <w:pStyle w:val="ListParagraph"/>
        <w:numPr>
          <w:ilvl w:val="0"/>
          <w:numId w:val="1"/>
        </w:numPr>
        <w:spacing w:line="480" w:lineRule="auto"/>
        <w:jc w:val="both"/>
        <w:rPr>
          <w:rFonts w:ascii="Arial" w:hAnsi="Arial" w:cs="Arial"/>
          <w:color w:val="000000" w:themeColor="text1"/>
          <w:lang w:val="en-US"/>
        </w:rPr>
      </w:pPr>
      <w:proofErr w:type="spellStart"/>
      <w:r w:rsidRPr="00B50261">
        <w:rPr>
          <w:rFonts w:ascii="Arial" w:hAnsi="Arial" w:cs="Arial"/>
          <w:color w:val="000000" w:themeColor="text1"/>
          <w:shd w:val="clear" w:color="auto" w:fill="FFFFFF"/>
        </w:rPr>
        <w:t>Malament</w:t>
      </w:r>
      <w:proofErr w:type="spellEnd"/>
      <w:r w:rsidRPr="00B50261">
        <w:rPr>
          <w:rFonts w:ascii="Arial" w:hAnsi="Arial" w:cs="Arial"/>
          <w:color w:val="000000" w:themeColor="text1"/>
          <w:shd w:val="clear" w:color="auto" w:fill="FFFFFF"/>
        </w:rPr>
        <w:t xml:space="preserve">, K.A.; Natto, Z.S.; Thompson, V.; Rekow, D.; Eckert, S.; Weber, H.P. Ten-year survival of pressed, acid-etched </w:t>
      </w:r>
      <w:proofErr w:type="spellStart"/>
      <w:r w:rsidRPr="00B50261">
        <w:rPr>
          <w:rFonts w:ascii="Arial" w:hAnsi="Arial" w:cs="Arial"/>
          <w:color w:val="000000" w:themeColor="text1"/>
          <w:shd w:val="clear" w:color="auto" w:fill="FFFFFF"/>
        </w:rPr>
        <w:t>e.max</w:t>
      </w:r>
      <w:proofErr w:type="spellEnd"/>
      <w:r w:rsidRPr="00B50261">
        <w:rPr>
          <w:rFonts w:ascii="Arial" w:hAnsi="Arial" w:cs="Arial"/>
          <w:color w:val="000000" w:themeColor="text1"/>
          <w:shd w:val="clear" w:color="auto" w:fill="FFFFFF"/>
        </w:rPr>
        <w:t xml:space="preserve"> lithium disilicate monolithic </w:t>
      </w:r>
      <w:r w:rsidRPr="00B50261">
        <w:rPr>
          <w:rFonts w:ascii="Arial" w:hAnsi="Arial" w:cs="Arial"/>
          <w:color w:val="000000" w:themeColor="text1"/>
          <w:shd w:val="clear" w:color="auto" w:fill="FFFFFF"/>
        </w:rPr>
        <w:lastRenderedPageBreak/>
        <w:t xml:space="preserve">and </w:t>
      </w:r>
      <w:proofErr w:type="spellStart"/>
      <w:r w:rsidRPr="00B50261">
        <w:rPr>
          <w:rFonts w:ascii="Arial" w:hAnsi="Arial" w:cs="Arial"/>
          <w:color w:val="000000" w:themeColor="text1"/>
          <w:shd w:val="clear" w:color="auto" w:fill="FFFFFF"/>
        </w:rPr>
        <w:t>bilayered</w:t>
      </w:r>
      <w:proofErr w:type="spellEnd"/>
      <w:r w:rsidRPr="00B50261">
        <w:rPr>
          <w:rFonts w:ascii="Arial" w:hAnsi="Arial" w:cs="Arial"/>
          <w:color w:val="000000" w:themeColor="text1"/>
          <w:shd w:val="clear" w:color="auto" w:fill="FFFFFF"/>
        </w:rPr>
        <w:t xml:space="preserve"> complete-coverage restorations: Performance and outcomes as a function of tooth position and age.</w:t>
      </w:r>
      <w:r w:rsidRPr="00B50261">
        <w:rPr>
          <w:rStyle w:val="apple-converted-space"/>
          <w:rFonts w:ascii="Arial" w:hAnsi="Arial" w:cs="Arial"/>
          <w:color w:val="000000" w:themeColor="text1"/>
          <w:shd w:val="clear" w:color="auto" w:fill="FFFFFF"/>
        </w:rPr>
        <w:t> </w:t>
      </w:r>
      <w:r w:rsidRPr="00B50261">
        <w:rPr>
          <w:rStyle w:val="html-italic"/>
          <w:rFonts w:ascii="Arial" w:hAnsi="Arial" w:cs="Arial"/>
          <w:i/>
          <w:iCs/>
          <w:color w:val="000000" w:themeColor="text1"/>
        </w:rPr>
        <w:t xml:space="preserve">J. </w:t>
      </w:r>
      <w:proofErr w:type="spellStart"/>
      <w:r w:rsidRPr="00B50261">
        <w:rPr>
          <w:rStyle w:val="html-italic"/>
          <w:rFonts w:ascii="Arial" w:hAnsi="Arial" w:cs="Arial"/>
          <w:i/>
          <w:iCs/>
          <w:color w:val="000000" w:themeColor="text1"/>
        </w:rPr>
        <w:t>Prosthet</w:t>
      </w:r>
      <w:proofErr w:type="spellEnd"/>
      <w:r w:rsidRPr="00B50261">
        <w:rPr>
          <w:rStyle w:val="html-italic"/>
          <w:rFonts w:ascii="Arial" w:hAnsi="Arial" w:cs="Arial"/>
          <w:i/>
          <w:iCs/>
          <w:color w:val="000000" w:themeColor="text1"/>
        </w:rPr>
        <w:t>. Dentistry</w:t>
      </w:r>
      <w:r w:rsidRPr="00B50261">
        <w:rPr>
          <w:rStyle w:val="apple-converted-space"/>
          <w:rFonts w:ascii="Arial" w:hAnsi="Arial" w:cs="Arial"/>
          <w:color w:val="000000" w:themeColor="text1"/>
          <w:shd w:val="clear" w:color="auto" w:fill="FFFFFF"/>
        </w:rPr>
        <w:t> </w:t>
      </w:r>
      <w:r w:rsidRPr="00B50261">
        <w:rPr>
          <w:rFonts w:ascii="Arial" w:hAnsi="Arial" w:cs="Arial"/>
          <w:b/>
          <w:bCs/>
          <w:color w:val="000000" w:themeColor="text1"/>
        </w:rPr>
        <w:t>2019</w:t>
      </w:r>
      <w:r w:rsidRPr="00B50261">
        <w:rPr>
          <w:rFonts w:ascii="Arial" w:hAnsi="Arial" w:cs="Arial"/>
          <w:color w:val="000000" w:themeColor="text1"/>
          <w:shd w:val="clear" w:color="auto" w:fill="FFFFFF"/>
        </w:rPr>
        <w:t>,</w:t>
      </w:r>
      <w:r w:rsidRPr="00B50261">
        <w:rPr>
          <w:rStyle w:val="apple-converted-space"/>
          <w:rFonts w:ascii="Arial" w:hAnsi="Arial" w:cs="Arial"/>
          <w:color w:val="000000" w:themeColor="text1"/>
          <w:shd w:val="clear" w:color="auto" w:fill="FFFFFF"/>
        </w:rPr>
        <w:t> </w:t>
      </w:r>
      <w:r w:rsidRPr="00B50261">
        <w:rPr>
          <w:rStyle w:val="html-italic"/>
          <w:rFonts w:ascii="Arial" w:hAnsi="Arial" w:cs="Arial"/>
          <w:i/>
          <w:iCs/>
          <w:color w:val="000000" w:themeColor="text1"/>
        </w:rPr>
        <w:t>121</w:t>
      </w:r>
      <w:r w:rsidRPr="00B50261">
        <w:rPr>
          <w:rFonts w:ascii="Arial" w:hAnsi="Arial" w:cs="Arial"/>
          <w:color w:val="000000" w:themeColor="text1"/>
          <w:shd w:val="clear" w:color="auto" w:fill="FFFFFF"/>
        </w:rPr>
        <w:t>, 782–790.</w:t>
      </w:r>
    </w:p>
    <w:p w14:paraId="0816FF00" w14:textId="680900ED" w:rsidR="00F726D0" w:rsidRPr="00B50261" w:rsidRDefault="00F726D0" w:rsidP="00B50261">
      <w:pPr>
        <w:pStyle w:val="ListParagraph"/>
        <w:numPr>
          <w:ilvl w:val="0"/>
          <w:numId w:val="1"/>
        </w:numPr>
        <w:spacing w:line="480" w:lineRule="auto"/>
        <w:jc w:val="both"/>
        <w:rPr>
          <w:rStyle w:val="apple-converted-space"/>
          <w:rFonts w:ascii="Arial" w:hAnsi="Arial" w:cs="Arial"/>
          <w:color w:val="000000" w:themeColor="text1"/>
          <w:lang w:val="en-US"/>
        </w:rPr>
      </w:pPr>
      <w:proofErr w:type="spellStart"/>
      <w:r w:rsidRPr="00B50261">
        <w:rPr>
          <w:rFonts w:ascii="Arial" w:hAnsi="Arial" w:cs="Arial"/>
          <w:color w:val="000000" w:themeColor="text1"/>
          <w:shd w:val="clear" w:color="auto" w:fill="FFFFFF"/>
        </w:rPr>
        <w:t>Pieger</w:t>
      </w:r>
      <w:proofErr w:type="spellEnd"/>
      <w:r w:rsidRPr="00B50261">
        <w:rPr>
          <w:rFonts w:ascii="Arial" w:hAnsi="Arial" w:cs="Arial"/>
          <w:color w:val="000000" w:themeColor="text1"/>
          <w:shd w:val="clear" w:color="auto" w:fill="FFFFFF"/>
        </w:rPr>
        <w:t xml:space="preserve">, S.; Salman, A.; </w:t>
      </w:r>
      <w:proofErr w:type="spellStart"/>
      <w:r w:rsidRPr="00B50261">
        <w:rPr>
          <w:rFonts w:ascii="Arial" w:hAnsi="Arial" w:cs="Arial"/>
          <w:color w:val="000000" w:themeColor="text1"/>
          <w:shd w:val="clear" w:color="auto" w:fill="FFFFFF"/>
        </w:rPr>
        <w:t>Bidra</w:t>
      </w:r>
      <w:proofErr w:type="spellEnd"/>
      <w:r w:rsidRPr="00B50261">
        <w:rPr>
          <w:rFonts w:ascii="Arial" w:hAnsi="Arial" w:cs="Arial"/>
          <w:color w:val="000000" w:themeColor="text1"/>
          <w:shd w:val="clear" w:color="auto" w:fill="FFFFFF"/>
        </w:rPr>
        <w:t>, A.S. Clinical outcomes of lithium disilicate single crowns and partial fixed dental prostheses: A systematic review.</w:t>
      </w:r>
      <w:r w:rsidRPr="00B50261">
        <w:rPr>
          <w:rStyle w:val="apple-converted-space"/>
          <w:rFonts w:ascii="Arial" w:hAnsi="Arial" w:cs="Arial"/>
          <w:color w:val="000000" w:themeColor="text1"/>
          <w:shd w:val="clear" w:color="auto" w:fill="FFFFFF"/>
        </w:rPr>
        <w:t> </w:t>
      </w:r>
      <w:r w:rsidRPr="00B50261">
        <w:rPr>
          <w:rStyle w:val="html-italic"/>
          <w:rFonts w:ascii="Arial" w:hAnsi="Arial" w:cs="Arial"/>
          <w:i/>
          <w:iCs/>
          <w:color w:val="000000" w:themeColor="text1"/>
        </w:rPr>
        <w:t xml:space="preserve">J. </w:t>
      </w:r>
      <w:proofErr w:type="spellStart"/>
      <w:r w:rsidRPr="00B50261">
        <w:rPr>
          <w:rStyle w:val="html-italic"/>
          <w:rFonts w:ascii="Arial" w:hAnsi="Arial" w:cs="Arial"/>
          <w:i/>
          <w:iCs/>
          <w:color w:val="000000" w:themeColor="text1"/>
        </w:rPr>
        <w:t>Prosthet</w:t>
      </w:r>
      <w:proofErr w:type="spellEnd"/>
      <w:r w:rsidRPr="00B50261">
        <w:rPr>
          <w:rStyle w:val="html-italic"/>
          <w:rFonts w:ascii="Arial" w:hAnsi="Arial" w:cs="Arial"/>
          <w:i/>
          <w:iCs/>
          <w:color w:val="000000" w:themeColor="text1"/>
        </w:rPr>
        <w:t>. Dent.</w:t>
      </w:r>
      <w:r w:rsidRPr="00B50261">
        <w:rPr>
          <w:rStyle w:val="apple-converted-space"/>
          <w:rFonts w:ascii="Arial" w:hAnsi="Arial" w:cs="Arial"/>
          <w:color w:val="000000" w:themeColor="text1"/>
          <w:shd w:val="clear" w:color="auto" w:fill="FFFFFF"/>
        </w:rPr>
        <w:t> </w:t>
      </w:r>
      <w:r w:rsidRPr="00B50261">
        <w:rPr>
          <w:rFonts w:ascii="Arial" w:hAnsi="Arial" w:cs="Arial"/>
          <w:b/>
          <w:bCs/>
          <w:color w:val="000000" w:themeColor="text1"/>
        </w:rPr>
        <w:t>2014</w:t>
      </w:r>
      <w:r w:rsidRPr="00B50261">
        <w:rPr>
          <w:rFonts w:ascii="Arial" w:hAnsi="Arial" w:cs="Arial"/>
          <w:color w:val="000000" w:themeColor="text1"/>
          <w:shd w:val="clear" w:color="auto" w:fill="FFFFFF"/>
        </w:rPr>
        <w:t>,</w:t>
      </w:r>
      <w:r w:rsidRPr="00B50261">
        <w:rPr>
          <w:rStyle w:val="apple-converted-space"/>
          <w:rFonts w:ascii="Arial" w:hAnsi="Arial" w:cs="Arial"/>
          <w:color w:val="000000" w:themeColor="text1"/>
          <w:shd w:val="clear" w:color="auto" w:fill="FFFFFF"/>
        </w:rPr>
        <w:t> </w:t>
      </w:r>
      <w:r w:rsidRPr="00B50261">
        <w:rPr>
          <w:rStyle w:val="html-italic"/>
          <w:rFonts w:ascii="Arial" w:hAnsi="Arial" w:cs="Arial"/>
          <w:i/>
          <w:iCs/>
          <w:color w:val="000000" w:themeColor="text1"/>
        </w:rPr>
        <w:t>112</w:t>
      </w:r>
      <w:r w:rsidRPr="00B50261">
        <w:rPr>
          <w:rFonts w:ascii="Arial" w:hAnsi="Arial" w:cs="Arial"/>
          <w:color w:val="000000" w:themeColor="text1"/>
          <w:shd w:val="clear" w:color="auto" w:fill="FFFFFF"/>
        </w:rPr>
        <w:t>, 22–30.</w:t>
      </w:r>
      <w:r w:rsidRPr="00B50261">
        <w:rPr>
          <w:rStyle w:val="apple-converted-space"/>
          <w:rFonts w:ascii="Arial" w:hAnsi="Arial" w:cs="Arial"/>
          <w:color w:val="000000" w:themeColor="text1"/>
          <w:shd w:val="clear" w:color="auto" w:fill="FFFFFF"/>
        </w:rPr>
        <w:t> </w:t>
      </w:r>
    </w:p>
    <w:p w14:paraId="4499447B" w14:textId="14C2E7B4" w:rsidR="00E019ED" w:rsidRPr="00B50261" w:rsidRDefault="00E019ED" w:rsidP="00B50261">
      <w:pPr>
        <w:pStyle w:val="ListParagraph"/>
        <w:numPr>
          <w:ilvl w:val="0"/>
          <w:numId w:val="1"/>
        </w:numPr>
        <w:spacing w:line="480" w:lineRule="auto"/>
        <w:jc w:val="both"/>
        <w:rPr>
          <w:rStyle w:val="apple-converted-space"/>
          <w:rFonts w:ascii="Arial" w:hAnsi="Arial" w:cs="Arial"/>
          <w:color w:val="000000" w:themeColor="text1"/>
          <w:lang w:val="en-US"/>
        </w:rPr>
      </w:pPr>
      <w:proofErr w:type="spellStart"/>
      <w:r w:rsidRPr="00B50261">
        <w:rPr>
          <w:rFonts w:ascii="Arial" w:hAnsi="Arial" w:cs="Arial"/>
          <w:color w:val="000000" w:themeColor="text1"/>
          <w:shd w:val="clear" w:color="auto" w:fill="FFFFFF"/>
        </w:rPr>
        <w:t>Rojpaibool</w:t>
      </w:r>
      <w:proofErr w:type="spellEnd"/>
      <w:r w:rsidRPr="00B50261">
        <w:rPr>
          <w:rFonts w:ascii="Arial" w:hAnsi="Arial" w:cs="Arial"/>
          <w:color w:val="000000" w:themeColor="text1"/>
          <w:shd w:val="clear" w:color="auto" w:fill="FFFFFF"/>
        </w:rPr>
        <w:t xml:space="preserve">, T.; </w:t>
      </w:r>
      <w:proofErr w:type="spellStart"/>
      <w:r w:rsidRPr="00B50261">
        <w:rPr>
          <w:rFonts w:ascii="Arial" w:hAnsi="Arial" w:cs="Arial"/>
          <w:color w:val="000000" w:themeColor="text1"/>
          <w:shd w:val="clear" w:color="auto" w:fill="FFFFFF"/>
        </w:rPr>
        <w:t>Leevailoj</w:t>
      </w:r>
      <w:proofErr w:type="spellEnd"/>
      <w:r w:rsidRPr="00B50261">
        <w:rPr>
          <w:rFonts w:ascii="Arial" w:hAnsi="Arial" w:cs="Arial"/>
          <w:color w:val="000000" w:themeColor="text1"/>
          <w:shd w:val="clear" w:color="auto" w:fill="FFFFFF"/>
        </w:rPr>
        <w:t>, C. Fracture Resistance of Lithium Disilicate Ceramics Bonded to Enamel or Dentin Using Different Resin Cement Types and Film Thicknesses.</w:t>
      </w:r>
      <w:r w:rsidRPr="00B50261">
        <w:rPr>
          <w:rStyle w:val="apple-converted-space"/>
          <w:rFonts w:ascii="Arial" w:hAnsi="Arial" w:cs="Arial"/>
          <w:color w:val="000000" w:themeColor="text1"/>
          <w:shd w:val="clear" w:color="auto" w:fill="FFFFFF"/>
        </w:rPr>
        <w:t> </w:t>
      </w:r>
      <w:r w:rsidRPr="00B50261">
        <w:rPr>
          <w:rStyle w:val="html-italic"/>
          <w:rFonts w:ascii="Arial" w:hAnsi="Arial" w:cs="Arial"/>
          <w:i/>
          <w:iCs/>
          <w:color w:val="000000" w:themeColor="text1"/>
        </w:rPr>
        <w:t xml:space="preserve">J. </w:t>
      </w:r>
      <w:proofErr w:type="spellStart"/>
      <w:r w:rsidRPr="00B50261">
        <w:rPr>
          <w:rStyle w:val="html-italic"/>
          <w:rFonts w:ascii="Arial" w:hAnsi="Arial" w:cs="Arial"/>
          <w:i/>
          <w:iCs/>
          <w:color w:val="000000" w:themeColor="text1"/>
        </w:rPr>
        <w:t>Prosthodont</w:t>
      </w:r>
      <w:proofErr w:type="spellEnd"/>
      <w:r w:rsidRPr="00B50261">
        <w:rPr>
          <w:rStyle w:val="html-italic"/>
          <w:rFonts w:ascii="Arial" w:hAnsi="Arial" w:cs="Arial"/>
          <w:i/>
          <w:iCs/>
          <w:color w:val="000000" w:themeColor="text1"/>
        </w:rPr>
        <w:t>.</w:t>
      </w:r>
      <w:r w:rsidRPr="00B50261">
        <w:rPr>
          <w:rStyle w:val="apple-converted-space"/>
          <w:rFonts w:ascii="Arial" w:hAnsi="Arial" w:cs="Arial"/>
          <w:color w:val="000000" w:themeColor="text1"/>
          <w:shd w:val="clear" w:color="auto" w:fill="FFFFFF"/>
        </w:rPr>
        <w:t> </w:t>
      </w:r>
      <w:r w:rsidRPr="00B50261">
        <w:rPr>
          <w:rFonts w:ascii="Arial" w:hAnsi="Arial" w:cs="Arial"/>
          <w:b/>
          <w:bCs/>
          <w:color w:val="000000" w:themeColor="text1"/>
        </w:rPr>
        <w:t>2017</w:t>
      </w:r>
      <w:r w:rsidRPr="00B50261">
        <w:rPr>
          <w:rFonts w:ascii="Arial" w:hAnsi="Arial" w:cs="Arial"/>
          <w:color w:val="000000" w:themeColor="text1"/>
          <w:shd w:val="clear" w:color="auto" w:fill="FFFFFF"/>
        </w:rPr>
        <w:t>,</w:t>
      </w:r>
      <w:r w:rsidRPr="00B50261">
        <w:rPr>
          <w:rStyle w:val="apple-converted-space"/>
          <w:rFonts w:ascii="Arial" w:hAnsi="Arial" w:cs="Arial"/>
          <w:color w:val="000000" w:themeColor="text1"/>
          <w:shd w:val="clear" w:color="auto" w:fill="FFFFFF"/>
        </w:rPr>
        <w:t> </w:t>
      </w:r>
      <w:r w:rsidRPr="00B50261">
        <w:rPr>
          <w:rStyle w:val="html-italic"/>
          <w:rFonts w:ascii="Arial" w:hAnsi="Arial" w:cs="Arial"/>
          <w:i/>
          <w:iCs/>
          <w:color w:val="000000" w:themeColor="text1"/>
        </w:rPr>
        <w:t>26</w:t>
      </w:r>
      <w:r w:rsidRPr="00B50261">
        <w:rPr>
          <w:rFonts w:ascii="Arial" w:hAnsi="Arial" w:cs="Arial"/>
          <w:color w:val="000000" w:themeColor="text1"/>
          <w:shd w:val="clear" w:color="auto" w:fill="FFFFFF"/>
        </w:rPr>
        <w:t>, 141–149.</w:t>
      </w:r>
      <w:r w:rsidRPr="00B50261">
        <w:rPr>
          <w:rStyle w:val="apple-converted-space"/>
          <w:rFonts w:ascii="Arial" w:hAnsi="Arial" w:cs="Arial"/>
          <w:color w:val="000000" w:themeColor="text1"/>
          <w:shd w:val="clear" w:color="auto" w:fill="FFFFFF"/>
        </w:rPr>
        <w:t> </w:t>
      </w:r>
    </w:p>
    <w:p w14:paraId="35D9B0B4" w14:textId="1ED52558" w:rsidR="00161CC3" w:rsidRPr="001A7AC3" w:rsidRDefault="00161CC3" w:rsidP="00B50261">
      <w:pPr>
        <w:pStyle w:val="ListParagraph"/>
        <w:numPr>
          <w:ilvl w:val="0"/>
          <w:numId w:val="1"/>
        </w:numPr>
        <w:spacing w:line="480" w:lineRule="auto"/>
        <w:jc w:val="both"/>
        <w:rPr>
          <w:rFonts w:ascii="Arial" w:hAnsi="Arial" w:cs="Arial"/>
          <w:color w:val="000000" w:themeColor="text1"/>
          <w:lang w:val="en-US"/>
        </w:rPr>
      </w:pPr>
      <w:r w:rsidRPr="00B50261">
        <w:rPr>
          <w:rFonts w:ascii="Arial" w:hAnsi="Arial" w:cs="Arial"/>
          <w:color w:val="000000" w:themeColor="text1"/>
          <w:shd w:val="clear" w:color="auto" w:fill="FFFFFF"/>
        </w:rPr>
        <w:t>Luciano, M.; Francesca, Z.; Michela, S.; Tommaso, M.; Massimo, A. Lithium disilicate posterior overlays: Clinical and biomechanical features.</w:t>
      </w:r>
      <w:r w:rsidRPr="00B50261">
        <w:rPr>
          <w:rStyle w:val="apple-converted-space"/>
          <w:rFonts w:ascii="Arial" w:hAnsi="Arial" w:cs="Arial"/>
          <w:color w:val="000000" w:themeColor="text1"/>
          <w:shd w:val="clear" w:color="auto" w:fill="FFFFFF"/>
        </w:rPr>
        <w:t> </w:t>
      </w:r>
      <w:r w:rsidRPr="00B50261">
        <w:rPr>
          <w:rStyle w:val="html-italic"/>
          <w:rFonts w:ascii="Arial" w:hAnsi="Arial" w:cs="Arial"/>
          <w:i/>
          <w:iCs/>
          <w:color w:val="000000" w:themeColor="text1"/>
        </w:rPr>
        <w:t xml:space="preserve">Clin. Oral </w:t>
      </w:r>
      <w:proofErr w:type="spellStart"/>
      <w:r w:rsidRPr="00B50261">
        <w:rPr>
          <w:rStyle w:val="html-italic"/>
          <w:rFonts w:ascii="Arial" w:hAnsi="Arial" w:cs="Arial"/>
          <w:i/>
          <w:iCs/>
          <w:color w:val="000000" w:themeColor="text1"/>
        </w:rPr>
        <w:t>Investig</w:t>
      </w:r>
      <w:proofErr w:type="spellEnd"/>
      <w:r w:rsidRPr="00B50261">
        <w:rPr>
          <w:rStyle w:val="html-italic"/>
          <w:rFonts w:ascii="Arial" w:hAnsi="Arial" w:cs="Arial"/>
          <w:i/>
          <w:iCs/>
          <w:color w:val="000000" w:themeColor="text1"/>
        </w:rPr>
        <w:t>.</w:t>
      </w:r>
      <w:r w:rsidRPr="00B50261">
        <w:rPr>
          <w:rStyle w:val="apple-converted-space"/>
          <w:rFonts w:ascii="Arial" w:hAnsi="Arial" w:cs="Arial"/>
          <w:color w:val="000000" w:themeColor="text1"/>
          <w:shd w:val="clear" w:color="auto" w:fill="FFFFFF"/>
        </w:rPr>
        <w:t> </w:t>
      </w:r>
      <w:r w:rsidRPr="00B50261">
        <w:rPr>
          <w:rFonts w:ascii="Arial" w:hAnsi="Arial" w:cs="Arial"/>
          <w:b/>
          <w:bCs/>
          <w:color w:val="000000" w:themeColor="text1"/>
        </w:rPr>
        <w:t>2020</w:t>
      </w:r>
      <w:r w:rsidRPr="00B50261">
        <w:rPr>
          <w:rFonts w:ascii="Arial" w:hAnsi="Arial" w:cs="Arial"/>
          <w:color w:val="000000" w:themeColor="text1"/>
          <w:shd w:val="clear" w:color="auto" w:fill="FFFFFF"/>
        </w:rPr>
        <w:t>,</w:t>
      </w:r>
      <w:r w:rsidRPr="00B50261">
        <w:rPr>
          <w:rStyle w:val="apple-converted-space"/>
          <w:rFonts w:ascii="Arial" w:hAnsi="Arial" w:cs="Arial"/>
          <w:color w:val="000000" w:themeColor="text1"/>
          <w:shd w:val="clear" w:color="auto" w:fill="FFFFFF"/>
        </w:rPr>
        <w:t> </w:t>
      </w:r>
      <w:r w:rsidRPr="00B50261">
        <w:rPr>
          <w:rStyle w:val="html-italic"/>
          <w:rFonts w:ascii="Arial" w:hAnsi="Arial" w:cs="Arial"/>
          <w:i/>
          <w:iCs/>
          <w:color w:val="000000" w:themeColor="text1"/>
        </w:rPr>
        <w:t>24</w:t>
      </w:r>
      <w:r w:rsidRPr="00B50261">
        <w:rPr>
          <w:rFonts w:ascii="Arial" w:hAnsi="Arial" w:cs="Arial"/>
          <w:color w:val="000000" w:themeColor="text1"/>
          <w:shd w:val="clear" w:color="auto" w:fill="FFFFFF"/>
        </w:rPr>
        <w:t>, 841–848.</w:t>
      </w:r>
    </w:p>
    <w:p w14:paraId="4BB01FCC" w14:textId="3AEC6B00" w:rsidR="001A7AC3" w:rsidRPr="001A7AC3" w:rsidRDefault="001A7AC3" w:rsidP="00B50261">
      <w:pPr>
        <w:pStyle w:val="ListParagraph"/>
        <w:numPr>
          <w:ilvl w:val="0"/>
          <w:numId w:val="1"/>
        </w:numPr>
        <w:spacing w:line="480" w:lineRule="auto"/>
        <w:jc w:val="both"/>
        <w:rPr>
          <w:rFonts w:ascii="Arial" w:hAnsi="Arial" w:cs="Arial"/>
          <w:color w:val="000000" w:themeColor="text1"/>
          <w:lang w:val="en-US"/>
        </w:rPr>
      </w:pPr>
      <w:r w:rsidRPr="001A7AC3">
        <w:rPr>
          <w:rFonts w:ascii="Arial" w:hAnsi="Arial" w:cs="Arial"/>
          <w:bCs/>
        </w:rPr>
        <w:t xml:space="preserve">Joda, T., Ferrari, M., Gallucci, G. O., Wittneben, J. G., &amp; </w:t>
      </w:r>
      <w:proofErr w:type="spellStart"/>
      <w:r w:rsidRPr="001A7AC3">
        <w:rPr>
          <w:rFonts w:ascii="Arial" w:hAnsi="Arial" w:cs="Arial"/>
          <w:bCs/>
        </w:rPr>
        <w:t>Brägger</w:t>
      </w:r>
      <w:proofErr w:type="spellEnd"/>
      <w:r w:rsidRPr="001A7AC3">
        <w:rPr>
          <w:rFonts w:ascii="Arial" w:hAnsi="Arial" w:cs="Arial"/>
          <w:bCs/>
        </w:rPr>
        <w:t>, U. (2017). Digital technology in fixed implant prosthodontics. </w:t>
      </w:r>
      <w:r w:rsidRPr="001A7AC3">
        <w:rPr>
          <w:rFonts w:ascii="Arial" w:hAnsi="Arial" w:cs="Arial"/>
          <w:bCs/>
          <w:i/>
          <w:iCs/>
        </w:rPr>
        <w:t>Periodontology 2000</w:t>
      </w:r>
      <w:r w:rsidRPr="001A7AC3">
        <w:rPr>
          <w:rFonts w:ascii="Arial" w:hAnsi="Arial" w:cs="Arial"/>
          <w:bCs/>
        </w:rPr>
        <w:t>, 73(1), 178-192. (While focused on implants, it's a cornerstone paper for digital workflows in prosthodontics</w:t>
      </w:r>
    </w:p>
    <w:p w14:paraId="0C94BFA6" w14:textId="77777777" w:rsidR="001D1DDD" w:rsidRPr="00B50261" w:rsidRDefault="001D1DDD" w:rsidP="00B50261">
      <w:pPr>
        <w:spacing w:line="480" w:lineRule="auto"/>
        <w:jc w:val="both"/>
        <w:rPr>
          <w:rFonts w:ascii="Arial" w:hAnsi="Arial" w:cs="Arial"/>
          <w:color w:val="000000" w:themeColor="text1"/>
          <w:lang w:val="en-US"/>
        </w:rPr>
      </w:pPr>
    </w:p>
    <w:p w14:paraId="72B84C8C" w14:textId="68202488" w:rsidR="007B353F" w:rsidRPr="00B50261" w:rsidRDefault="007B353F" w:rsidP="00B50261">
      <w:pPr>
        <w:spacing w:line="480" w:lineRule="auto"/>
        <w:jc w:val="both"/>
        <w:rPr>
          <w:rFonts w:ascii="Arial" w:hAnsi="Arial" w:cs="Arial"/>
          <w:b/>
          <w:bCs/>
        </w:rPr>
      </w:pPr>
    </w:p>
    <w:sectPr w:rsidR="007B353F" w:rsidRPr="00B50261" w:rsidSect="000918D0">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F2A90" w14:textId="77777777" w:rsidR="001C00B0" w:rsidRDefault="001C00B0" w:rsidP="000918D0">
      <w:r>
        <w:separator/>
      </w:r>
    </w:p>
  </w:endnote>
  <w:endnote w:type="continuationSeparator" w:id="0">
    <w:p w14:paraId="27957FDD" w14:textId="77777777" w:rsidR="001C00B0" w:rsidRDefault="001C00B0" w:rsidP="0009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57052772"/>
      <w:docPartObj>
        <w:docPartGallery w:val="Page Numbers (Bottom of Page)"/>
        <w:docPartUnique/>
      </w:docPartObj>
    </w:sdtPr>
    <w:sdtEndPr>
      <w:rPr>
        <w:rStyle w:val="PageNumber"/>
      </w:rPr>
    </w:sdtEndPr>
    <w:sdtContent>
      <w:p w14:paraId="27E5DDA0" w14:textId="580C9279" w:rsidR="000918D0" w:rsidRDefault="000918D0" w:rsidP="000918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D97EE4" w14:textId="77777777" w:rsidR="000918D0" w:rsidRDefault="000918D0" w:rsidP="000918D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9503620"/>
      <w:docPartObj>
        <w:docPartGallery w:val="Page Numbers (Bottom of Page)"/>
        <w:docPartUnique/>
      </w:docPartObj>
    </w:sdtPr>
    <w:sdtEndPr>
      <w:rPr>
        <w:rStyle w:val="PageNumber"/>
      </w:rPr>
    </w:sdtEndPr>
    <w:sdtContent>
      <w:p w14:paraId="705277FA" w14:textId="3A0621BE" w:rsidR="000918D0" w:rsidRDefault="000918D0" w:rsidP="000918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47AA05" w14:textId="77777777" w:rsidR="000918D0" w:rsidRDefault="000918D0" w:rsidP="000918D0">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18AD2" w14:textId="77777777" w:rsidR="00C17C28" w:rsidRDefault="00C17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E13BC" w14:textId="77777777" w:rsidR="001C00B0" w:rsidRDefault="001C00B0" w:rsidP="000918D0">
      <w:r>
        <w:separator/>
      </w:r>
    </w:p>
  </w:footnote>
  <w:footnote w:type="continuationSeparator" w:id="0">
    <w:p w14:paraId="075FA4CD" w14:textId="77777777" w:rsidR="001C00B0" w:rsidRDefault="001C00B0" w:rsidP="0009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37A13" w14:textId="6D6468DA" w:rsidR="00C17C28" w:rsidRDefault="001C00B0">
    <w:pPr>
      <w:pStyle w:val="Header"/>
    </w:pPr>
    <w:r>
      <w:rPr>
        <w:noProof/>
      </w:rPr>
      <w:pict w14:anchorId="57BF9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64579" o:spid="_x0000_s2050"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23923" w14:textId="27F5D58A" w:rsidR="00C17C28" w:rsidRDefault="001C00B0">
    <w:pPr>
      <w:pStyle w:val="Header"/>
    </w:pPr>
    <w:r>
      <w:rPr>
        <w:noProof/>
      </w:rPr>
      <w:pict w14:anchorId="27B6B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64580" o:spid="_x0000_s2051"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9E831" w14:textId="0247C08F" w:rsidR="00C17C28" w:rsidRDefault="001C00B0">
    <w:pPr>
      <w:pStyle w:val="Header"/>
    </w:pPr>
    <w:r>
      <w:rPr>
        <w:noProof/>
      </w:rPr>
      <w:pict w14:anchorId="29C83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64578" o:spid="_x0000_s2049"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646D9"/>
    <w:multiLevelType w:val="hybridMultilevel"/>
    <w:tmpl w:val="30C8CD52"/>
    <w:lvl w:ilvl="0" w:tplc="49187A4A">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4E4162"/>
    <w:multiLevelType w:val="hybridMultilevel"/>
    <w:tmpl w:val="325413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9D0DD2"/>
    <w:multiLevelType w:val="hybridMultilevel"/>
    <w:tmpl w:val="D7E89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E96381"/>
    <w:multiLevelType w:val="hybridMultilevel"/>
    <w:tmpl w:val="EA321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0C73F2"/>
    <w:multiLevelType w:val="hybridMultilevel"/>
    <w:tmpl w:val="D3F622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9C"/>
    <w:rsid w:val="00005B14"/>
    <w:rsid w:val="000410B3"/>
    <w:rsid w:val="0005054A"/>
    <w:rsid w:val="00062617"/>
    <w:rsid w:val="00065898"/>
    <w:rsid w:val="00065F3A"/>
    <w:rsid w:val="00077293"/>
    <w:rsid w:val="00086AD4"/>
    <w:rsid w:val="000918D0"/>
    <w:rsid w:val="00093C35"/>
    <w:rsid w:val="000C200A"/>
    <w:rsid w:val="000C7985"/>
    <w:rsid w:val="000D06C1"/>
    <w:rsid w:val="000D69B4"/>
    <w:rsid w:val="000E036F"/>
    <w:rsid w:val="000E17C1"/>
    <w:rsid w:val="000F5807"/>
    <w:rsid w:val="001002F1"/>
    <w:rsid w:val="0010462F"/>
    <w:rsid w:val="0011378E"/>
    <w:rsid w:val="00115F0F"/>
    <w:rsid w:val="00116D77"/>
    <w:rsid w:val="00133C80"/>
    <w:rsid w:val="00144CB7"/>
    <w:rsid w:val="00151E62"/>
    <w:rsid w:val="00156381"/>
    <w:rsid w:val="00156AF7"/>
    <w:rsid w:val="00161CC3"/>
    <w:rsid w:val="0019076C"/>
    <w:rsid w:val="00190C18"/>
    <w:rsid w:val="00192CF0"/>
    <w:rsid w:val="00196039"/>
    <w:rsid w:val="001A041B"/>
    <w:rsid w:val="001A7AC3"/>
    <w:rsid w:val="001B67DF"/>
    <w:rsid w:val="001C00B0"/>
    <w:rsid w:val="001C2B80"/>
    <w:rsid w:val="001C7D91"/>
    <w:rsid w:val="001D1DDD"/>
    <w:rsid w:val="001D5B22"/>
    <w:rsid w:val="001E583B"/>
    <w:rsid w:val="001F186C"/>
    <w:rsid w:val="00205252"/>
    <w:rsid w:val="00210E68"/>
    <w:rsid w:val="00215F59"/>
    <w:rsid w:val="00221208"/>
    <w:rsid w:val="00221E59"/>
    <w:rsid w:val="00230302"/>
    <w:rsid w:val="002306A6"/>
    <w:rsid w:val="00234CEB"/>
    <w:rsid w:val="00242D2F"/>
    <w:rsid w:val="002475E3"/>
    <w:rsid w:val="002531A7"/>
    <w:rsid w:val="0026024E"/>
    <w:rsid w:val="00266EF1"/>
    <w:rsid w:val="00270186"/>
    <w:rsid w:val="00272C77"/>
    <w:rsid w:val="00284F2A"/>
    <w:rsid w:val="00286376"/>
    <w:rsid w:val="00291A24"/>
    <w:rsid w:val="00292F58"/>
    <w:rsid w:val="002944DB"/>
    <w:rsid w:val="00297488"/>
    <w:rsid w:val="002A2832"/>
    <w:rsid w:val="002A4395"/>
    <w:rsid w:val="002C0029"/>
    <w:rsid w:val="002C5E5B"/>
    <w:rsid w:val="002D65F0"/>
    <w:rsid w:val="002E77C3"/>
    <w:rsid w:val="002F5492"/>
    <w:rsid w:val="00301335"/>
    <w:rsid w:val="00301F88"/>
    <w:rsid w:val="0030787D"/>
    <w:rsid w:val="003310F8"/>
    <w:rsid w:val="0035319F"/>
    <w:rsid w:val="00360E35"/>
    <w:rsid w:val="0036537C"/>
    <w:rsid w:val="0039081D"/>
    <w:rsid w:val="003923B0"/>
    <w:rsid w:val="0039588B"/>
    <w:rsid w:val="003A4F38"/>
    <w:rsid w:val="003B3EED"/>
    <w:rsid w:val="003C01D8"/>
    <w:rsid w:val="003C0855"/>
    <w:rsid w:val="003D1497"/>
    <w:rsid w:val="003D4F81"/>
    <w:rsid w:val="003D5E7C"/>
    <w:rsid w:val="004060BF"/>
    <w:rsid w:val="004265F4"/>
    <w:rsid w:val="004274C2"/>
    <w:rsid w:val="004276E1"/>
    <w:rsid w:val="00450A44"/>
    <w:rsid w:val="0047243A"/>
    <w:rsid w:val="004729F1"/>
    <w:rsid w:val="004743F7"/>
    <w:rsid w:val="00474541"/>
    <w:rsid w:val="00480DDF"/>
    <w:rsid w:val="00487BC1"/>
    <w:rsid w:val="00494C8C"/>
    <w:rsid w:val="004A1B57"/>
    <w:rsid w:val="004A3421"/>
    <w:rsid w:val="004B1B08"/>
    <w:rsid w:val="004D467F"/>
    <w:rsid w:val="004E09EF"/>
    <w:rsid w:val="004F06E2"/>
    <w:rsid w:val="004F6D83"/>
    <w:rsid w:val="00502C58"/>
    <w:rsid w:val="005030B3"/>
    <w:rsid w:val="0050642D"/>
    <w:rsid w:val="0050774E"/>
    <w:rsid w:val="00510629"/>
    <w:rsid w:val="00523A7E"/>
    <w:rsid w:val="0054401D"/>
    <w:rsid w:val="00547F44"/>
    <w:rsid w:val="00562026"/>
    <w:rsid w:val="00570C91"/>
    <w:rsid w:val="00571CFF"/>
    <w:rsid w:val="005851F2"/>
    <w:rsid w:val="005A3C57"/>
    <w:rsid w:val="005A5215"/>
    <w:rsid w:val="005A7F64"/>
    <w:rsid w:val="005B3D34"/>
    <w:rsid w:val="005B3FE0"/>
    <w:rsid w:val="005C0C8E"/>
    <w:rsid w:val="005D2048"/>
    <w:rsid w:val="005E26F3"/>
    <w:rsid w:val="005F3170"/>
    <w:rsid w:val="005F411E"/>
    <w:rsid w:val="005F576C"/>
    <w:rsid w:val="00615A1F"/>
    <w:rsid w:val="00623AFD"/>
    <w:rsid w:val="00653483"/>
    <w:rsid w:val="00681773"/>
    <w:rsid w:val="00681DB5"/>
    <w:rsid w:val="00684E17"/>
    <w:rsid w:val="00690C45"/>
    <w:rsid w:val="006945C1"/>
    <w:rsid w:val="0069634F"/>
    <w:rsid w:val="006965C9"/>
    <w:rsid w:val="006A6456"/>
    <w:rsid w:val="006B0FB6"/>
    <w:rsid w:val="006B52EB"/>
    <w:rsid w:val="006D0D4C"/>
    <w:rsid w:val="006D5038"/>
    <w:rsid w:val="006D6C41"/>
    <w:rsid w:val="006F3E44"/>
    <w:rsid w:val="00701D70"/>
    <w:rsid w:val="00702526"/>
    <w:rsid w:val="00704F29"/>
    <w:rsid w:val="00710E4C"/>
    <w:rsid w:val="00721F57"/>
    <w:rsid w:val="00741A2B"/>
    <w:rsid w:val="007648B7"/>
    <w:rsid w:val="00792C34"/>
    <w:rsid w:val="0079445A"/>
    <w:rsid w:val="00795E94"/>
    <w:rsid w:val="00797405"/>
    <w:rsid w:val="007B353F"/>
    <w:rsid w:val="007B5911"/>
    <w:rsid w:val="007B61B4"/>
    <w:rsid w:val="007D228C"/>
    <w:rsid w:val="007D4466"/>
    <w:rsid w:val="007D6053"/>
    <w:rsid w:val="007E0DC6"/>
    <w:rsid w:val="007E129E"/>
    <w:rsid w:val="007F5764"/>
    <w:rsid w:val="007F6182"/>
    <w:rsid w:val="00801BCD"/>
    <w:rsid w:val="0081448E"/>
    <w:rsid w:val="00817947"/>
    <w:rsid w:val="00822100"/>
    <w:rsid w:val="008222C3"/>
    <w:rsid w:val="0082773D"/>
    <w:rsid w:val="00831FCA"/>
    <w:rsid w:val="008341A9"/>
    <w:rsid w:val="00841C5B"/>
    <w:rsid w:val="00854A01"/>
    <w:rsid w:val="00855B6B"/>
    <w:rsid w:val="00857718"/>
    <w:rsid w:val="00857C63"/>
    <w:rsid w:val="00862437"/>
    <w:rsid w:val="008678A3"/>
    <w:rsid w:val="00874766"/>
    <w:rsid w:val="00877FD3"/>
    <w:rsid w:val="00885CDB"/>
    <w:rsid w:val="008861FD"/>
    <w:rsid w:val="008A0F81"/>
    <w:rsid w:val="008A4F09"/>
    <w:rsid w:val="008B5503"/>
    <w:rsid w:val="008D121D"/>
    <w:rsid w:val="008D2836"/>
    <w:rsid w:val="008E0621"/>
    <w:rsid w:val="008E5E55"/>
    <w:rsid w:val="008F5899"/>
    <w:rsid w:val="008F58F6"/>
    <w:rsid w:val="00900173"/>
    <w:rsid w:val="00900794"/>
    <w:rsid w:val="009012D5"/>
    <w:rsid w:val="0092363A"/>
    <w:rsid w:val="00925248"/>
    <w:rsid w:val="00927382"/>
    <w:rsid w:val="00942A6E"/>
    <w:rsid w:val="00987345"/>
    <w:rsid w:val="00990412"/>
    <w:rsid w:val="00990580"/>
    <w:rsid w:val="009947D3"/>
    <w:rsid w:val="009A18C0"/>
    <w:rsid w:val="009A3EF4"/>
    <w:rsid w:val="009A495B"/>
    <w:rsid w:val="009A745A"/>
    <w:rsid w:val="009B2534"/>
    <w:rsid w:val="009B2A05"/>
    <w:rsid w:val="009C02B4"/>
    <w:rsid w:val="009C3C24"/>
    <w:rsid w:val="009F354B"/>
    <w:rsid w:val="00A037A2"/>
    <w:rsid w:val="00A176A7"/>
    <w:rsid w:val="00A2332B"/>
    <w:rsid w:val="00A50045"/>
    <w:rsid w:val="00A54DDE"/>
    <w:rsid w:val="00A572E1"/>
    <w:rsid w:val="00A6729A"/>
    <w:rsid w:val="00A703DC"/>
    <w:rsid w:val="00A824EC"/>
    <w:rsid w:val="00A83196"/>
    <w:rsid w:val="00A87844"/>
    <w:rsid w:val="00A87AF1"/>
    <w:rsid w:val="00A91BA1"/>
    <w:rsid w:val="00AA1968"/>
    <w:rsid w:val="00AA433B"/>
    <w:rsid w:val="00AA6DB7"/>
    <w:rsid w:val="00AB44DB"/>
    <w:rsid w:val="00AC1BCA"/>
    <w:rsid w:val="00AC2549"/>
    <w:rsid w:val="00AD3990"/>
    <w:rsid w:val="00AD4D1F"/>
    <w:rsid w:val="00AD7E3F"/>
    <w:rsid w:val="00B110AC"/>
    <w:rsid w:val="00B2756C"/>
    <w:rsid w:val="00B42CDB"/>
    <w:rsid w:val="00B43637"/>
    <w:rsid w:val="00B479A9"/>
    <w:rsid w:val="00B50261"/>
    <w:rsid w:val="00B579E5"/>
    <w:rsid w:val="00B8103E"/>
    <w:rsid w:val="00B817CC"/>
    <w:rsid w:val="00B909DE"/>
    <w:rsid w:val="00BB23D9"/>
    <w:rsid w:val="00BB26D1"/>
    <w:rsid w:val="00BB5430"/>
    <w:rsid w:val="00BD6761"/>
    <w:rsid w:val="00BD772F"/>
    <w:rsid w:val="00BE583A"/>
    <w:rsid w:val="00BE70A2"/>
    <w:rsid w:val="00BE7C41"/>
    <w:rsid w:val="00BF635D"/>
    <w:rsid w:val="00C0069F"/>
    <w:rsid w:val="00C136D9"/>
    <w:rsid w:val="00C17C28"/>
    <w:rsid w:val="00C23846"/>
    <w:rsid w:val="00C666F3"/>
    <w:rsid w:val="00C765D0"/>
    <w:rsid w:val="00C84FFB"/>
    <w:rsid w:val="00C8762D"/>
    <w:rsid w:val="00C87DEC"/>
    <w:rsid w:val="00C90000"/>
    <w:rsid w:val="00CA209D"/>
    <w:rsid w:val="00CA492A"/>
    <w:rsid w:val="00CB51A1"/>
    <w:rsid w:val="00CB5B93"/>
    <w:rsid w:val="00CC093D"/>
    <w:rsid w:val="00CC6F83"/>
    <w:rsid w:val="00CE06A0"/>
    <w:rsid w:val="00CE32E2"/>
    <w:rsid w:val="00CE503D"/>
    <w:rsid w:val="00CE71F0"/>
    <w:rsid w:val="00D0075E"/>
    <w:rsid w:val="00D14978"/>
    <w:rsid w:val="00D35737"/>
    <w:rsid w:val="00D36647"/>
    <w:rsid w:val="00D43B39"/>
    <w:rsid w:val="00D4629C"/>
    <w:rsid w:val="00D513F0"/>
    <w:rsid w:val="00D528FD"/>
    <w:rsid w:val="00D54ECC"/>
    <w:rsid w:val="00D71333"/>
    <w:rsid w:val="00D72ECC"/>
    <w:rsid w:val="00D8026F"/>
    <w:rsid w:val="00D81358"/>
    <w:rsid w:val="00DA186C"/>
    <w:rsid w:val="00DA1A4D"/>
    <w:rsid w:val="00DA50E4"/>
    <w:rsid w:val="00DA5615"/>
    <w:rsid w:val="00DC1172"/>
    <w:rsid w:val="00DC4511"/>
    <w:rsid w:val="00DC474A"/>
    <w:rsid w:val="00DC730B"/>
    <w:rsid w:val="00DD02C8"/>
    <w:rsid w:val="00DD2FDE"/>
    <w:rsid w:val="00DE5BB3"/>
    <w:rsid w:val="00E019ED"/>
    <w:rsid w:val="00E06805"/>
    <w:rsid w:val="00E11174"/>
    <w:rsid w:val="00E31D5F"/>
    <w:rsid w:val="00E32FB1"/>
    <w:rsid w:val="00E435EB"/>
    <w:rsid w:val="00E62493"/>
    <w:rsid w:val="00E65405"/>
    <w:rsid w:val="00E818EA"/>
    <w:rsid w:val="00E83B95"/>
    <w:rsid w:val="00E84109"/>
    <w:rsid w:val="00E96BDD"/>
    <w:rsid w:val="00EA053F"/>
    <w:rsid w:val="00EA29E5"/>
    <w:rsid w:val="00EC7F3F"/>
    <w:rsid w:val="00ED255F"/>
    <w:rsid w:val="00EE4C46"/>
    <w:rsid w:val="00EE54F2"/>
    <w:rsid w:val="00F1452C"/>
    <w:rsid w:val="00F1637B"/>
    <w:rsid w:val="00F214D1"/>
    <w:rsid w:val="00F33BAD"/>
    <w:rsid w:val="00F37C5A"/>
    <w:rsid w:val="00F444D4"/>
    <w:rsid w:val="00F4761B"/>
    <w:rsid w:val="00F66108"/>
    <w:rsid w:val="00F66729"/>
    <w:rsid w:val="00F671D0"/>
    <w:rsid w:val="00F726D0"/>
    <w:rsid w:val="00F77FAC"/>
    <w:rsid w:val="00F825C4"/>
    <w:rsid w:val="00F85377"/>
    <w:rsid w:val="00FB3456"/>
    <w:rsid w:val="00FC70EE"/>
    <w:rsid w:val="00FD26E9"/>
    <w:rsid w:val="00FE5CD7"/>
    <w:rsid w:val="00FF1167"/>
    <w:rsid w:val="00FF5C68"/>
    <w:rsid w:val="00FF61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18726E"/>
  <w15:chartTrackingRefBased/>
  <w15:docId w15:val="{065D6F67-1730-DA40-9B41-E39668A6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2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2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2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2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29C"/>
    <w:rPr>
      <w:rFonts w:eastAsiaTheme="majorEastAsia" w:cstheme="majorBidi"/>
      <w:color w:val="272727" w:themeColor="text1" w:themeTint="D8"/>
    </w:rPr>
  </w:style>
  <w:style w:type="paragraph" w:styleId="Title">
    <w:name w:val="Title"/>
    <w:basedOn w:val="Normal"/>
    <w:next w:val="Normal"/>
    <w:link w:val="TitleChar"/>
    <w:uiPriority w:val="10"/>
    <w:qFormat/>
    <w:rsid w:val="00D462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2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2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629C"/>
    <w:rPr>
      <w:i/>
      <w:iCs/>
      <w:color w:val="404040" w:themeColor="text1" w:themeTint="BF"/>
    </w:rPr>
  </w:style>
  <w:style w:type="paragraph" w:styleId="ListParagraph">
    <w:name w:val="List Paragraph"/>
    <w:basedOn w:val="Normal"/>
    <w:uiPriority w:val="34"/>
    <w:qFormat/>
    <w:rsid w:val="00D4629C"/>
    <w:pPr>
      <w:ind w:left="720"/>
      <w:contextualSpacing/>
    </w:pPr>
  </w:style>
  <w:style w:type="character" w:styleId="IntenseEmphasis">
    <w:name w:val="Intense Emphasis"/>
    <w:basedOn w:val="DefaultParagraphFont"/>
    <w:uiPriority w:val="21"/>
    <w:qFormat/>
    <w:rsid w:val="00D4629C"/>
    <w:rPr>
      <w:i/>
      <w:iCs/>
      <w:color w:val="0F4761" w:themeColor="accent1" w:themeShade="BF"/>
    </w:rPr>
  </w:style>
  <w:style w:type="paragraph" w:styleId="IntenseQuote">
    <w:name w:val="Intense Quote"/>
    <w:basedOn w:val="Normal"/>
    <w:next w:val="Normal"/>
    <w:link w:val="IntenseQuoteChar"/>
    <w:uiPriority w:val="30"/>
    <w:qFormat/>
    <w:rsid w:val="00D46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29C"/>
    <w:rPr>
      <w:i/>
      <w:iCs/>
      <w:color w:val="0F4761" w:themeColor="accent1" w:themeShade="BF"/>
    </w:rPr>
  </w:style>
  <w:style w:type="character" w:styleId="IntenseReference">
    <w:name w:val="Intense Reference"/>
    <w:basedOn w:val="DefaultParagraphFont"/>
    <w:uiPriority w:val="32"/>
    <w:qFormat/>
    <w:rsid w:val="00D4629C"/>
    <w:rPr>
      <w:b/>
      <w:bCs/>
      <w:smallCaps/>
      <w:color w:val="0F4761" w:themeColor="accent1" w:themeShade="BF"/>
      <w:spacing w:val="5"/>
    </w:rPr>
  </w:style>
  <w:style w:type="character" w:customStyle="1" w:styleId="apple-converted-space">
    <w:name w:val="apple-converted-space"/>
    <w:basedOn w:val="DefaultParagraphFont"/>
    <w:rsid w:val="00005B14"/>
  </w:style>
  <w:style w:type="character" w:customStyle="1" w:styleId="ref-journal">
    <w:name w:val="ref-journal"/>
    <w:basedOn w:val="DefaultParagraphFont"/>
    <w:rsid w:val="00005B14"/>
  </w:style>
  <w:style w:type="character" w:customStyle="1" w:styleId="ref-vol">
    <w:name w:val="ref-vol"/>
    <w:basedOn w:val="DefaultParagraphFont"/>
    <w:rsid w:val="00005B14"/>
  </w:style>
  <w:style w:type="character" w:customStyle="1" w:styleId="html-italic">
    <w:name w:val="html-italic"/>
    <w:basedOn w:val="DefaultParagraphFont"/>
    <w:rsid w:val="00205252"/>
  </w:style>
  <w:style w:type="character" w:styleId="Emphasis">
    <w:name w:val="Emphasis"/>
    <w:basedOn w:val="DefaultParagraphFont"/>
    <w:uiPriority w:val="20"/>
    <w:qFormat/>
    <w:rsid w:val="005F576C"/>
    <w:rPr>
      <w:i/>
      <w:iCs/>
    </w:rPr>
  </w:style>
  <w:style w:type="character" w:styleId="Hyperlink">
    <w:name w:val="Hyperlink"/>
    <w:basedOn w:val="DefaultParagraphFont"/>
    <w:uiPriority w:val="99"/>
    <w:unhideWhenUsed/>
    <w:rsid w:val="004F6D83"/>
    <w:rPr>
      <w:color w:val="467886" w:themeColor="hyperlink"/>
      <w:u w:val="single"/>
    </w:rPr>
  </w:style>
  <w:style w:type="character" w:styleId="UnresolvedMention">
    <w:name w:val="Unresolved Mention"/>
    <w:basedOn w:val="DefaultParagraphFont"/>
    <w:uiPriority w:val="99"/>
    <w:semiHidden/>
    <w:unhideWhenUsed/>
    <w:rsid w:val="004F6D83"/>
    <w:rPr>
      <w:color w:val="605E5C"/>
      <w:shd w:val="clear" w:color="auto" w:fill="E1DFDD"/>
    </w:rPr>
  </w:style>
  <w:style w:type="character" w:styleId="FollowedHyperlink">
    <w:name w:val="FollowedHyperlink"/>
    <w:basedOn w:val="DefaultParagraphFont"/>
    <w:uiPriority w:val="99"/>
    <w:semiHidden/>
    <w:unhideWhenUsed/>
    <w:rsid w:val="00DC1172"/>
    <w:rPr>
      <w:color w:val="96607D" w:themeColor="followedHyperlink"/>
      <w:u w:val="single"/>
    </w:rPr>
  </w:style>
  <w:style w:type="paragraph" w:styleId="NormalWeb">
    <w:name w:val="Normal (Web)"/>
    <w:basedOn w:val="Normal"/>
    <w:uiPriority w:val="99"/>
    <w:semiHidden/>
    <w:unhideWhenUsed/>
    <w:rsid w:val="00CA492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B67DF"/>
    <w:rPr>
      <w:b/>
      <w:bCs/>
    </w:rPr>
  </w:style>
  <w:style w:type="paragraph" w:styleId="Footer">
    <w:name w:val="footer"/>
    <w:basedOn w:val="Normal"/>
    <w:link w:val="FooterChar"/>
    <w:uiPriority w:val="99"/>
    <w:unhideWhenUsed/>
    <w:rsid w:val="000918D0"/>
    <w:pPr>
      <w:tabs>
        <w:tab w:val="center" w:pos="4513"/>
        <w:tab w:val="right" w:pos="9026"/>
      </w:tabs>
    </w:pPr>
  </w:style>
  <w:style w:type="character" w:customStyle="1" w:styleId="FooterChar">
    <w:name w:val="Footer Char"/>
    <w:basedOn w:val="DefaultParagraphFont"/>
    <w:link w:val="Footer"/>
    <w:uiPriority w:val="99"/>
    <w:rsid w:val="000918D0"/>
  </w:style>
  <w:style w:type="character" w:styleId="PageNumber">
    <w:name w:val="page number"/>
    <w:basedOn w:val="DefaultParagraphFont"/>
    <w:uiPriority w:val="99"/>
    <w:semiHidden/>
    <w:unhideWhenUsed/>
    <w:rsid w:val="000918D0"/>
  </w:style>
  <w:style w:type="character" w:customStyle="1" w:styleId="lrzxr">
    <w:name w:val="lrzxr"/>
    <w:basedOn w:val="DefaultParagraphFont"/>
    <w:rsid w:val="0019076C"/>
  </w:style>
  <w:style w:type="paragraph" w:styleId="Header">
    <w:name w:val="header"/>
    <w:basedOn w:val="Normal"/>
    <w:link w:val="HeaderChar"/>
    <w:uiPriority w:val="99"/>
    <w:unhideWhenUsed/>
    <w:rsid w:val="00C17C28"/>
    <w:pPr>
      <w:tabs>
        <w:tab w:val="center" w:pos="4680"/>
        <w:tab w:val="right" w:pos="9360"/>
      </w:tabs>
    </w:pPr>
  </w:style>
  <w:style w:type="character" w:customStyle="1" w:styleId="HeaderChar">
    <w:name w:val="Header Char"/>
    <w:basedOn w:val="DefaultParagraphFont"/>
    <w:link w:val="Header"/>
    <w:uiPriority w:val="99"/>
    <w:rsid w:val="00C17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header" Target="header3.xml"/><Relationship Id="rId3" Type="http://schemas.openxmlformats.org/officeDocument/2006/relationships/settings" Target="settings.xml"/><Relationship Id="rId21" Type="http://schemas.microsoft.com/office/2007/relationships/hdphoto" Target="media/hdphoto2.wdp"/><Relationship Id="rId7" Type="http://schemas.openxmlformats.org/officeDocument/2006/relationships/image" Target="media/image1.jpeg"/><Relationship Id="rId12" Type="http://schemas.openxmlformats.org/officeDocument/2006/relationships/image" Target="media/image6.jpeg"/><Relationship Id="rId17" Type="http://schemas.microsoft.com/office/2007/relationships/hdphoto" Target="media/hdphoto1.wdp"/><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2622</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Anisha Fernandes</dc:creator>
  <cp:keywords/>
  <dc:description/>
  <cp:lastModifiedBy>SDI 1183</cp:lastModifiedBy>
  <cp:revision>3</cp:revision>
  <dcterms:created xsi:type="dcterms:W3CDTF">2025-10-12T20:05:00Z</dcterms:created>
  <dcterms:modified xsi:type="dcterms:W3CDTF">2025-10-15T08:39:00Z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678673</vt:lpwstr>
  </property>
  <property fmtid="{D5CDD505-2E9C-101B-9397-08002B2CF9AE}" pid="3" name="NXPowerLiteSettings">
    <vt:lpwstr>C7000400038000</vt:lpwstr>
  </property>
  <property fmtid="{D5CDD505-2E9C-101B-9397-08002B2CF9AE}" pid="4" name="NXPowerLiteVersion">
    <vt:lpwstr>S10.9.3</vt:lpwstr>
  </property>
</Properties>
</file>