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64D23" w14:textId="77777777" w:rsidR="00527E51" w:rsidRPr="00527E51" w:rsidRDefault="00527E51" w:rsidP="00527E51">
      <w:pPr>
        <w:pStyle w:val="Title"/>
        <w:jc w:val="both"/>
        <w:rPr>
          <w:rFonts w:ascii="Arial" w:hAnsi="Arial" w:cs="Arial"/>
          <w:bCs/>
          <w:i/>
          <w:iCs/>
          <w:u w:val="single"/>
        </w:rPr>
      </w:pPr>
      <w:r w:rsidRPr="00527E51">
        <w:rPr>
          <w:rFonts w:ascii="Arial" w:hAnsi="Arial" w:cs="Arial"/>
          <w:bCs/>
          <w:i/>
          <w:iCs/>
          <w:u w:val="single"/>
        </w:rPr>
        <w:t xml:space="preserve">Case report </w:t>
      </w:r>
    </w:p>
    <w:p w14:paraId="6FA75DA2" w14:textId="77777777" w:rsidR="00754C9A" w:rsidRDefault="00754C9A" w:rsidP="00441B6F">
      <w:pPr>
        <w:pStyle w:val="Title"/>
        <w:spacing w:after="0"/>
        <w:jc w:val="both"/>
        <w:rPr>
          <w:rFonts w:ascii="Arial" w:hAnsi="Arial" w:cs="Arial"/>
        </w:rPr>
      </w:pPr>
    </w:p>
    <w:p w14:paraId="1E7A9313" w14:textId="1C2D29F0" w:rsidR="00630A3F" w:rsidRPr="00630A3F" w:rsidRDefault="00630A3F" w:rsidP="00630A3F">
      <w:pPr>
        <w:rPr>
          <w:rFonts w:ascii="Arial" w:hAnsi="Arial" w:cs="Arial"/>
          <w:b/>
          <w:sz w:val="36"/>
        </w:rPr>
      </w:pPr>
      <w:bookmarkStart w:id="0" w:name="_Hlk210725499"/>
      <w:r w:rsidRPr="00630A3F">
        <w:rPr>
          <w:rFonts w:ascii="Arial" w:hAnsi="Arial" w:cs="Arial"/>
          <w:b/>
          <w:sz w:val="36"/>
        </w:rPr>
        <w:t>Cervicothoracic mass revealing a Non-Hodgkin's Lymphoma (NHL): unusual localization of lymphoma</w:t>
      </w:r>
      <w:r w:rsidR="006351F4">
        <w:rPr>
          <w:rFonts w:ascii="Arial" w:hAnsi="Arial" w:cs="Arial"/>
          <w:b/>
          <w:sz w:val="36"/>
        </w:rPr>
        <w:t>:</w:t>
      </w:r>
      <w:r w:rsidRPr="00630A3F">
        <w:rPr>
          <w:rFonts w:ascii="Arial" w:hAnsi="Arial" w:cs="Arial"/>
          <w:b/>
          <w:sz w:val="36"/>
        </w:rPr>
        <w:t xml:space="preserve"> </w:t>
      </w:r>
      <w:r w:rsidR="006351F4">
        <w:rPr>
          <w:rFonts w:ascii="Arial" w:hAnsi="Arial" w:cs="Arial"/>
          <w:b/>
          <w:sz w:val="36"/>
        </w:rPr>
        <w:t>A</w:t>
      </w:r>
      <w:bookmarkStart w:id="1" w:name="_GoBack"/>
      <w:bookmarkEnd w:id="1"/>
      <w:r w:rsidRPr="00630A3F">
        <w:rPr>
          <w:rFonts w:ascii="Arial" w:hAnsi="Arial" w:cs="Arial"/>
          <w:b/>
          <w:sz w:val="36"/>
        </w:rPr>
        <w:t xml:space="preserve">bout </w:t>
      </w:r>
      <w:r w:rsidR="00527E51">
        <w:rPr>
          <w:rFonts w:ascii="Arial" w:hAnsi="Arial" w:cs="Arial"/>
          <w:b/>
          <w:sz w:val="36"/>
        </w:rPr>
        <w:t xml:space="preserve">a </w:t>
      </w:r>
      <w:r w:rsidRPr="00630A3F">
        <w:rPr>
          <w:rFonts w:ascii="Arial" w:hAnsi="Arial" w:cs="Arial"/>
          <w:b/>
          <w:sz w:val="36"/>
        </w:rPr>
        <w:t>case</w:t>
      </w:r>
    </w:p>
    <w:bookmarkEnd w:id="0"/>
    <w:p w14:paraId="1BE749D6" w14:textId="003C7513" w:rsidR="00A258C3" w:rsidRPr="00790ADA" w:rsidRDefault="00A258C3" w:rsidP="00F87E86">
      <w:pPr>
        <w:pStyle w:val="Author"/>
        <w:spacing w:line="240" w:lineRule="auto"/>
        <w:jc w:val="both"/>
        <w:rPr>
          <w:rFonts w:ascii="Arial" w:hAnsi="Arial" w:cs="Arial"/>
          <w:sz w:val="36"/>
        </w:rPr>
      </w:pPr>
    </w:p>
    <w:p w14:paraId="4EFA6E96" w14:textId="77777777" w:rsidR="00527E51" w:rsidRPr="00F87E86" w:rsidRDefault="00527E51" w:rsidP="00F87E86">
      <w:pPr>
        <w:pStyle w:val="Affiliation"/>
        <w:rPr>
          <w:rFonts w:ascii="Arial" w:hAnsi="Arial" w:cs="Arial"/>
          <w:i/>
          <w:sz w:val="16"/>
        </w:rPr>
      </w:pPr>
    </w:p>
    <w:p w14:paraId="5B2F2994" w14:textId="77777777" w:rsidR="00B01FCD" w:rsidRPr="00FB3A86" w:rsidRDefault="00F87E86" w:rsidP="00441B6F">
      <w:pPr>
        <w:pStyle w:val="Copyright"/>
        <w:spacing w:after="0" w:line="240" w:lineRule="auto"/>
        <w:jc w:val="both"/>
        <w:rPr>
          <w:rFonts w:ascii="Arial" w:hAnsi="Arial" w:cs="Arial"/>
        </w:rPr>
        <w:sectPr w:rsidR="00B01FCD" w:rsidRPr="00FB3A86" w:rsidSect="00797F0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0715963" wp14:editId="477F1A88">
                <wp:extent cx="5303520" cy="635"/>
                <wp:effectExtent l="0" t="12700" r="5080"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546F0F9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" strokeweight="1.5pt">
                <o:lock v:ext="edit" shapetype="f"/>
                <w10:anchorlock/>
              </v:shape>
            </w:pict>
          </mc:Fallback>
        </mc:AlternateContent>
      </w:r>
      <w:r w:rsidR="00FB3A86">
        <w:rPr>
          <w:rFonts w:ascii="Arial" w:hAnsi="Arial" w:cs="Arial"/>
        </w:rPr>
        <w:t>.</w:t>
      </w:r>
    </w:p>
    <w:p w14:paraId="3B5B01BC" w14:textId="4E82759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5E638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0279C56" w14:textId="77777777" w:rsidTr="001E44FE">
        <w:tc>
          <w:tcPr>
            <w:tcW w:w="9576" w:type="dxa"/>
            <w:shd w:val="clear" w:color="auto" w:fill="F2F2F2"/>
          </w:tcPr>
          <w:p w14:paraId="5498517B" w14:textId="1CB677CF" w:rsidR="00F87E86" w:rsidRPr="00F87E86" w:rsidRDefault="00F87E86" w:rsidP="00F87E86">
            <w:pPr>
              <w:rPr>
                <w:rFonts w:ascii="Arial" w:eastAsia="Calibri" w:hAnsi="Arial" w:cs="Arial"/>
                <w:szCs w:val="22"/>
              </w:rPr>
            </w:pPr>
            <w:r w:rsidRPr="00F87E86">
              <w:rPr>
                <w:rFonts w:ascii="Arial" w:eastAsia="Calibri" w:hAnsi="Arial" w:cs="Arial"/>
                <w:szCs w:val="22"/>
              </w:rPr>
              <w:t>Aims: We aimed to report a rare case of a cervicothoracic mass revealing Non-Hodgkin's Lymphoma (NHL), highlighting its unusual localization.</w:t>
            </w:r>
          </w:p>
          <w:p w14:paraId="727ACF98" w14:textId="77777777" w:rsidR="00F87E86" w:rsidRPr="00F87E86" w:rsidRDefault="00F87E86" w:rsidP="00F87E86">
            <w:pPr>
              <w:rPr>
                <w:rFonts w:ascii="Arial" w:eastAsia="Calibri" w:hAnsi="Arial" w:cs="Arial"/>
                <w:szCs w:val="22"/>
              </w:rPr>
            </w:pPr>
          </w:p>
          <w:p w14:paraId="6C7AFA58" w14:textId="5EF5A661" w:rsidR="00F87E86" w:rsidRPr="00F87E86" w:rsidRDefault="00F87E86" w:rsidP="00F87E86">
            <w:pPr>
              <w:rPr>
                <w:rFonts w:ascii="Arial" w:eastAsia="Calibri" w:hAnsi="Arial" w:cs="Arial"/>
                <w:szCs w:val="22"/>
              </w:rPr>
            </w:pPr>
            <w:r w:rsidRPr="00F87E86">
              <w:rPr>
                <w:rFonts w:ascii="Arial" w:eastAsia="Calibri" w:hAnsi="Arial" w:cs="Arial"/>
                <w:szCs w:val="22"/>
              </w:rPr>
              <w:t>Non-Hodgkin's Lymphoma (NHL) is a rare condition, primarily affecting lymph nodes but can involve any organ. Extra-nodal NHL occurs in 25% of cases, with 60% located in the head and neck region. NHL in this area presents diverse clinical, morphological, and biological features, reflecting the complexity of histopathological classifications. Diagnosis relies on histology, which guides therapeutic management. This case report describes a cervicothoracic mass revealing laryngeal NHL.</w:t>
            </w:r>
          </w:p>
          <w:p w14:paraId="44E2F32F" w14:textId="77777777" w:rsidR="00F87E86" w:rsidRPr="00F87E86" w:rsidRDefault="00F87E86" w:rsidP="00F87E86">
            <w:pPr>
              <w:rPr>
                <w:rFonts w:ascii="Arial" w:eastAsia="Calibri" w:hAnsi="Arial" w:cs="Arial"/>
                <w:szCs w:val="22"/>
              </w:rPr>
            </w:pPr>
          </w:p>
          <w:p w14:paraId="51983D98" w14:textId="22E2D6AB" w:rsidR="00F87E86" w:rsidRPr="00F87E86" w:rsidRDefault="00F87E86" w:rsidP="00F87E86">
            <w:pPr>
              <w:rPr>
                <w:rFonts w:ascii="Arial" w:eastAsia="Calibri" w:hAnsi="Arial" w:cs="Arial"/>
                <w:szCs w:val="22"/>
              </w:rPr>
            </w:pPr>
            <w:r w:rsidRPr="00F87E86">
              <w:rPr>
                <w:rFonts w:ascii="Arial" w:eastAsia="Calibri" w:hAnsi="Arial" w:cs="Arial"/>
                <w:szCs w:val="22"/>
              </w:rPr>
              <w:t xml:space="preserve">A 70-year-old man with a history of diabetes and hypertension, was admitted to the ENT department with a 10-month history of a painless left </w:t>
            </w:r>
            <w:proofErr w:type="spellStart"/>
            <w:r w:rsidRPr="00F87E86">
              <w:rPr>
                <w:rFonts w:ascii="Arial" w:eastAsia="Calibri" w:hAnsi="Arial" w:cs="Arial"/>
                <w:szCs w:val="22"/>
              </w:rPr>
              <w:t>laterocervical</w:t>
            </w:r>
            <w:proofErr w:type="spellEnd"/>
            <w:r w:rsidRPr="00F87E86">
              <w:rPr>
                <w:rFonts w:ascii="Arial" w:eastAsia="Calibri" w:hAnsi="Arial" w:cs="Arial"/>
                <w:szCs w:val="22"/>
              </w:rPr>
              <w:t xml:space="preserve"> swelling, dysphonia, and deteriorating general condition, without signs of tuberculosis, dyspnea, or initial dysphagia. ENT examination revealed a large, adherent, painless left </w:t>
            </w:r>
            <w:proofErr w:type="spellStart"/>
            <w:r w:rsidRPr="00F87E86">
              <w:rPr>
                <w:rFonts w:ascii="Arial" w:eastAsia="Calibri" w:hAnsi="Arial" w:cs="Arial"/>
                <w:szCs w:val="22"/>
              </w:rPr>
              <w:t>laterocervical</w:t>
            </w:r>
            <w:proofErr w:type="spellEnd"/>
            <w:r w:rsidRPr="00F87E86">
              <w:rPr>
                <w:rFonts w:ascii="Arial" w:eastAsia="Calibri" w:hAnsi="Arial" w:cs="Arial"/>
                <w:szCs w:val="22"/>
              </w:rPr>
              <w:t xml:space="preserve"> mass extending intrathoracically, associated with left upper limb lymphedema. </w:t>
            </w:r>
            <w:proofErr w:type="spellStart"/>
            <w:r w:rsidRPr="00F87E86">
              <w:rPr>
                <w:rFonts w:ascii="Arial" w:eastAsia="Calibri" w:hAnsi="Arial" w:cs="Arial"/>
                <w:szCs w:val="22"/>
              </w:rPr>
              <w:t>Nasofibroscopy</w:t>
            </w:r>
            <w:proofErr w:type="spellEnd"/>
            <w:r w:rsidRPr="00F87E86">
              <w:rPr>
                <w:rFonts w:ascii="Arial" w:eastAsia="Calibri" w:hAnsi="Arial" w:cs="Arial"/>
                <w:szCs w:val="22"/>
              </w:rPr>
              <w:t xml:space="preserve"> showed left laryngeal paralysis and deviation of the left hemi-laryngeal structures. Blood tests indicated </w:t>
            </w:r>
            <w:proofErr w:type="spellStart"/>
            <w:r w:rsidRPr="00F87E86">
              <w:rPr>
                <w:rFonts w:ascii="Arial" w:eastAsia="Calibri" w:hAnsi="Arial" w:cs="Arial"/>
                <w:szCs w:val="22"/>
              </w:rPr>
              <w:t>bicytopenia</w:t>
            </w:r>
            <w:proofErr w:type="spellEnd"/>
            <w:r w:rsidRPr="00F87E86">
              <w:rPr>
                <w:rFonts w:ascii="Arial" w:eastAsia="Calibri" w:hAnsi="Arial" w:cs="Arial"/>
                <w:szCs w:val="22"/>
              </w:rPr>
              <w:t>.</w:t>
            </w:r>
          </w:p>
          <w:p w14:paraId="587FE328" w14:textId="77777777" w:rsidR="00F87E86" w:rsidRPr="00F87E86" w:rsidRDefault="00F87E86" w:rsidP="00F87E86">
            <w:pPr>
              <w:rPr>
                <w:rFonts w:ascii="Arial" w:eastAsia="Calibri" w:hAnsi="Arial" w:cs="Arial"/>
                <w:szCs w:val="22"/>
              </w:rPr>
            </w:pPr>
          </w:p>
          <w:p w14:paraId="3D3A67CC" w14:textId="3CB5B5AB" w:rsidR="00F87E86" w:rsidRPr="00F87E86" w:rsidRDefault="00F87E86" w:rsidP="00F87E86">
            <w:pPr>
              <w:rPr>
                <w:rFonts w:ascii="Arial" w:eastAsia="Calibri" w:hAnsi="Arial" w:cs="Arial"/>
                <w:szCs w:val="22"/>
              </w:rPr>
            </w:pPr>
            <w:r w:rsidRPr="00F87E86">
              <w:rPr>
                <w:rFonts w:ascii="Arial" w:eastAsia="Calibri" w:hAnsi="Arial" w:cs="Arial"/>
                <w:szCs w:val="22"/>
              </w:rPr>
              <w:t xml:space="preserve">A CT scan identified a lesion in the left hemi-larynx with thyroid cartilage lysis and a cervical tumor extending into the </w:t>
            </w:r>
            <w:proofErr w:type="spellStart"/>
            <w:r w:rsidRPr="00F87E86">
              <w:rPr>
                <w:rFonts w:ascii="Arial" w:eastAsia="Calibri" w:hAnsi="Arial" w:cs="Arial"/>
                <w:szCs w:val="22"/>
              </w:rPr>
              <w:t>cervico</w:t>
            </w:r>
            <w:proofErr w:type="spellEnd"/>
            <w:r w:rsidRPr="00F87E86">
              <w:rPr>
                <w:rFonts w:ascii="Arial" w:eastAsia="Calibri" w:hAnsi="Arial" w:cs="Arial"/>
                <w:szCs w:val="22"/>
              </w:rPr>
              <w:t xml:space="preserve">-thoracic area, displacing the trachea and esophagus. No lung nodules or mediastinal lymphadenopathy were observed. MRI confirmed a </w:t>
            </w:r>
            <w:proofErr w:type="spellStart"/>
            <w:r w:rsidRPr="00F87E86">
              <w:rPr>
                <w:rFonts w:ascii="Arial" w:eastAsia="Calibri" w:hAnsi="Arial" w:cs="Arial"/>
                <w:szCs w:val="22"/>
              </w:rPr>
              <w:t>cervico</w:t>
            </w:r>
            <w:proofErr w:type="spellEnd"/>
            <w:r w:rsidRPr="00F87E86">
              <w:rPr>
                <w:rFonts w:ascii="Arial" w:eastAsia="Calibri" w:hAnsi="Arial" w:cs="Arial"/>
                <w:szCs w:val="22"/>
              </w:rPr>
              <w:t>-thoracic tumor with diffusion hypersignal, low ADC, and homogeneous enhancement, closely associated with the left thyroid lobe.</w:t>
            </w:r>
          </w:p>
          <w:p w14:paraId="04ACD707" w14:textId="77777777" w:rsidR="00F87E86" w:rsidRPr="00F87E86" w:rsidRDefault="00F87E86" w:rsidP="00F87E86">
            <w:pPr>
              <w:rPr>
                <w:rFonts w:ascii="Arial" w:eastAsia="Calibri" w:hAnsi="Arial" w:cs="Arial"/>
                <w:szCs w:val="22"/>
              </w:rPr>
            </w:pPr>
          </w:p>
          <w:p w14:paraId="75C1D9D1" w14:textId="77777777" w:rsidR="00F87E86" w:rsidRPr="00F87E86" w:rsidRDefault="00F87E86" w:rsidP="00F87E86">
            <w:pPr>
              <w:rPr>
                <w:rFonts w:ascii="Arial" w:eastAsia="Calibri" w:hAnsi="Arial" w:cs="Arial"/>
                <w:szCs w:val="22"/>
              </w:rPr>
            </w:pPr>
            <w:r w:rsidRPr="00F87E86">
              <w:rPr>
                <w:rFonts w:ascii="Arial" w:eastAsia="Calibri" w:hAnsi="Arial" w:cs="Arial"/>
                <w:szCs w:val="22"/>
              </w:rPr>
              <w:t>Direct laryngoscopy and biopsy revealed diffuse large B-cell lymphoma (non-germinal type). Immunohistochemistry showed tumor cells positive for CD20, Bc16, and Mum1, negative for CD3, CD5, CD20, AE1/AE3, and Cyclin D1, with a high Ki67 proliferation index of 90%.</w:t>
            </w:r>
          </w:p>
          <w:p w14:paraId="2E6552D6" w14:textId="267217DD" w:rsidR="00505F06" w:rsidRPr="00BA1B01" w:rsidRDefault="00505F06" w:rsidP="00441B6F">
            <w:pPr>
              <w:pStyle w:val="Body"/>
              <w:spacing w:after="0"/>
              <w:rPr>
                <w:rFonts w:ascii="Arial" w:eastAsia="Calibri" w:hAnsi="Arial" w:cs="Arial"/>
                <w:szCs w:val="22"/>
              </w:rPr>
            </w:pPr>
          </w:p>
        </w:tc>
      </w:tr>
    </w:tbl>
    <w:p w14:paraId="0AA53263" w14:textId="77777777" w:rsidR="00636EB2" w:rsidRDefault="00636EB2" w:rsidP="00441B6F">
      <w:pPr>
        <w:pStyle w:val="Body"/>
        <w:spacing w:after="0"/>
        <w:rPr>
          <w:rFonts w:ascii="Arial" w:hAnsi="Arial" w:cs="Arial"/>
          <w:i/>
        </w:rPr>
      </w:pPr>
    </w:p>
    <w:p w14:paraId="2B29A98E" w14:textId="40D03ED0" w:rsidR="00790ADA" w:rsidRDefault="00A24E7E" w:rsidP="00F87E86">
      <w:pPr>
        <w:pStyle w:val="Body"/>
        <w:spacing w:after="0"/>
        <w:rPr>
          <w:rFonts w:ascii="Arial" w:hAnsi="Arial" w:cs="Arial"/>
          <w:i/>
        </w:rPr>
      </w:pPr>
      <w:r>
        <w:rPr>
          <w:rFonts w:ascii="Arial" w:hAnsi="Arial" w:cs="Arial"/>
          <w:i/>
        </w:rPr>
        <w:t xml:space="preserve">Keywords: </w:t>
      </w:r>
      <w:r w:rsidR="00F87E86" w:rsidRPr="00F87E86">
        <w:rPr>
          <w:rFonts w:ascii="Arial" w:hAnsi="Arial" w:cs="Arial"/>
          <w:i/>
        </w:rPr>
        <w:t>Non-Hodgkin's</w:t>
      </w:r>
      <w:r w:rsidR="004C5081">
        <w:rPr>
          <w:rFonts w:ascii="Arial" w:hAnsi="Arial" w:cs="Arial"/>
          <w:i/>
        </w:rPr>
        <w:t xml:space="preserve"> </w:t>
      </w:r>
      <w:r w:rsidR="00F87E86" w:rsidRPr="00F87E86">
        <w:rPr>
          <w:rFonts w:ascii="Arial" w:hAnsi="Arial" w:cs="Arial"/>
          <w:i/>
        </w:rPr>
        <w:t>Lymphoma (NHL), head and neck lymphoma, cervicothoracic mass, diffuse large B-cell lymphoma, histopathology, CD20, Bc16, Mum1, Ki67 proliferation index, dysphonia</w:t>
      </w:r>
    </w:p>
    <w:p w14:paraId="4F34B2AD" w14:textId="77777777" w:rsidR="00F87E86" w:rsidRDefault="00F87E86" w:rsidP="00F87E86">
      <w:pPr>
        <w:pStyle w:val="Body"/>
        <w:spacing w:after="0"/>
        <w:rPr>
          <w:rFonts w:ascii="Arial" w:hAnsi="Arial" w:cs="Arial"/>
          <w:i/>
        </w:rPr>
      </w:pPr>
    </w:p>
    <w:p w14:paraId="1FFB4857" w14:textId="77777777" w:rsidR="0024282C" w:rsidRDefault="0024282C" w:rsidP="00441B6F">
      <w:pPr>
        <w:pStyle w:val="Body"/>
        <w:spacing w:after="0"/>
        <w:rPr>
          <w:rFonts w:ascii="Arial" w:hAnsi="Arial" w:cs="Arial"/>
          <w:i/>
          <w:sz w:val="18"/>
        </w:rPr>
      </w:pPr>
    </w:p>
    <w:p w14:paraId="0612ED7A" w14:textId="77777777" w:rsidR="00505F06" w:rsidRPr="00A24E7E" w:rsidRDefault="00505F06" w:rsidP="00441B6F">
      <w:pPr>
        <w:pStyle w:val="Body"/>
        <w:spacing w:after="0"/>
        <w:rPr>
          <w:rFonts w:ascii="Arial" w:hAnsi="Arial" w:cs="Arial"/>
          <w:i/>
        </w:rPr>
      </w:pPr>
    </w:p>
    <w:p w14:paraId="4805A4F7" w14:textId="77777777" w:rsidR="00584CDB" w:rsidRPr="00AD2B04" w:rsidRDefault="00584CDB" w:rsidP="00584CDB">
      <w:bookmarkStart w:id="2" w:name="_Hlk210725566"/>
      <w:r w:rsidRPr="00AD2B04">
        <w:t>Introduction</w:t>
      </w:r>
      <w:bookmarkEnd w:id="2"/>
      <w:r w:rsidRPr="00AD2B04">
        <w:t xml:space="preserve">: </w:t>
      </w:r>
    </w:p>
    <w:p w14:paraId="1B966EE0" w14:textId="77777777" w:rsidR="00584CDB" w:rsidRPr="00AD2B04" w:rsidRDefault="00584CDB" w:rsidP="00584CDB"/>
    <w:p w14:paraId="7528445D" w14:textId="1006826A" w:rsidR="00584CDB" w:rsidRDefault="00584CDB" w:rsidP="00584CDB">
      <w:pPr>
        <w:pStyle w:val="Heading1"/>
        <w:rPr>
          <w:rFonts w:asciiTheme="minorHAnsi" w:eastAsiaTheme="minorHAnsi" w:hAnsiTheme="minorHAnsi" w:cstheme="minorBidi"/>
          <w:b w:val="0"/>
          <w:bCs/>
          <w:sz w:val="24"/>
          <w:szCs w:val="24"/>
        </w:rPr>
      </w:pPr>
      <w:r w:rsidRPr="00C91C4B">
        <w:rPr>
          <w:rFonts w:asciiTheme="minorHAnsi" w:eastAsiaTheme="minorHAnsi" w:hAnsiTheme="minorHAnsi" w:cstheme="minorBidi"/>
          <w:b w:val="0"/>
          <w:sz w:val="24"/>
          <w:szCs w:val="24"/>
        </w:rPr>
        <w:t>Non-Hodgkin's Lymphoma</w:t>
      </w:r>
      <w:r>
        <w:rPr>
          <w:rFonts w:asciiTheme="minorHAnsi" w:eastAsiaTheme="minorHAnsi" w:hAnsiTheme="minorHAnsi" w:cstheme="minorBidi"/>
          <w:b w:val="0"/>
          <w:sz w:val="24"/>
          <w:szCs w:val="24"/>
        </w:rPr>
        <w:t xml:space="preserve"> </w:t>
      </w:r>
      <w:r w:rsidRPr="00C91C4B">
        <w:rPr>
          <w:rFonts w:asciiTheme="minorHAnsi" w:eastAsiaTheme="minorHAnsi" w:hAnsiTheme="minorHAnsi" w:cstheme="minorBidi"/>
          <w:b w:val="0"/>
          <w:sz w:val="24"/>
          <w:szCs w:val="24"/>
        </w:rPr>
        <w:t xml:space="preserve">is a rare histological entity; however, their localizations are mainly lymph nodes but all organs can </w:t>
      </w:r>
      <w:r>
        <w:rPr>
          <w:rFonts w:asciiTheme="minorHAnsi" w:eastAsiaTheme="minorHAnsi" w:hAnsiTheme="minorHAnsi" w:cstheme="minorBidi"/>
          <w:b w:val="0"/>
          <w:sz w:val="24"/>
          <w:szCs w:val="24"/>
        </w:rPr>
        <w:t xml:space="preserve">also </w:t>
      </w:r>
      <w:r w:rsidRPr="00C91C4B">
        <w:rPr>
          <w:rFonts w:asciiTheme="minorHAnsi" w:eastAsiaTheme="minorHAnsi" w:hAnsiTheme="minorHAnsi" w:cstheme="minorBidi"/>
          <w:b w:val="0"/>
          <w:sz w:val="24"/>
          <w:szCs w:val="24"/>
        </w:rPr>
        <w:t xml:space="preserve">be affected. 25% of </w:t>
      </w:r>
      <w:r w:rsidRPr="008D1695">
        <w:rPr>
          <w:rFonts w:asciiTheme="minorHAnsi" w:eastAsiaTheme="minorHAnsi" w:hAnsiTheme="minorHAnsi" w:cstheme="minorBidi"/>
          <w:b w:val="0"/>
          <w:sz w:val="24"/>
          <w:szCs w:val="24"/>
        </w:rPr>
        <w:t>NHL</w:t>
      </w:r>
      <w:r w:rsidRPr="00C91C4B">
        <w:rPr>
          <w:rFonts w:asciiTheme="minorHAnsi" w:eastAsiaTheme="minorHAnsi" w:hAnsiTheme="minorHAnsi" w:cstheme="minorBidi"/>
          <w:b w:val="0"/>
          <w:sz w:val="24"/>
          <w:szCs w:val="24"/>
        </w:rPr>
        <w:t xml:space="preserve"> have extra-nodal development and are found in 60% of cases in the head and neck</w:t>
      </w:r>
      <w:r>
        <w:rPr>
          <w:rFonts w:asciiTheme="minorHAnsi" w:eastAsiaTheme="minorHAnsi" w:hAnsiTheme="minorHAnsi" w:cstheme="minorBidi"/>
          <w:b w:val="0"/>
          <w:sz w:val="24"/>
          <w:szCs w:val="24"/>
        </w:rPr>
        <w:t xml:space="preserve"> area</w:t>
      </w:r>
      <w:r w:rsidRPr="00C91C4B">
        <w:rPr>
          <w:rFonts w:asciiTheme="minorHAnsi" w:eastAsiaTheme="minorHAnsi" w:hAnsiTheme="minorHAnsi" w:cstheme="minorBidi"/>
          <w:b w:val="0"/>
          <w:sz w:val="24"/>
          <w:szCs w:val="24"/>
        </w:rPr>
        <w:t xml:space="preserve"> (1). The </w:t>
      </w:r>
      <w:r>
        <w:rPr>
          <w:rFonts w:asciiTheme="minorHAnsi" w:eastAsiaTheme="minorHAnsi" w:hAnsiTheme="minorHAnsi" w:cstheme="minorBidi"/>
          <w:b w:val="0"/>
          <w:sz w:val="24"/>
          <w:szCs w:val="24"/>
        </w:rPr>
        <w:t>non-Hodgkin Lymphoma (</w:t>
      </w:r>
      <w:r w:rsidRPr="00C91C4B">
        <w:rPr>
          <w:rFonts w:asciiTheme="minorHAnsi" w:eastAsiaTheme="minorHAnsi" w:hAnsiTheme="minorHAnsi" w:cstheme="minorBidi"/>
          <w:b w:val="0"/>
          <w:sz w:val="24"/>
          <w:szCs w:val="24"/>
        </w:rPr>
        <w:t>NHL</w:t>
      </w:r>
      <w:r>
        <w:rPr>
          <w:rFonts w:asciiTheme="minorHAnsi" w:eastAsiaTheme="minorHAnsi" w:hAnsiTheme="minorHAnsi" w:cstheme="minorBidi"/>
          <w:b w:val="0"/>
          <w:sz w:val="24"/>
          <w:szCs w:val="24"/>
        </w:rPr>
        <w:t>)</w:t>
      </w:r>
      <w:r w:rsidRPr="00C91C4B">
        <w:rPr>
          <w:rFonts w:asciiTheme="minorHAnsi" w:eastAsiaTheme="minorHAnsi" w:hAnsiTheme="minorHAnsi" w:cstheme="minorBidi"/>
          <w:b w:val="0"/>
          <w:sz w:val="24"/>
          <w:szCs w:val="24"/>
        </w:rPr>
        <w:t xml:space="preserve"> of the </w:t>
      </w:r>
      <w:r w:rsidRPr="008D1695">
        <w:rPr>
          <w:rFonts w:asciiTheme="minorHAnsi" w:eastAsiaTheme="minorHAnsi" w:hAnsiTheme="minorHAnsi" w:cstheme="minorBidi"/>
          <w:b w:val="0"/>
          <w:sz w:val="24"/>
          <w:szCs w:val="24"/>
        </w:rPr>
        <w:t>Head and Neck and Oral Cavity</w:t>
      </w:r>
      <w:r>
        <w:rPr>
          <w:rFonts w:asciiTheme="minorHAnsi" w:eastAsiaTheme="minorHAnsi" w:hAnsiTheme="minorHAnsi" w:cstheme="minorBidi"/>
          <w:b w:val="0"/>
          <w:sz w:val="24"/>
          <w:szCs w:val="24"/>
        </w:rPr>
        <w:t xml:space="preserve"> </w:t>
      </w:r>
      <w:r w:rsidRPr="00C91C4B">
        <w:rPr>
          <w:rFonts w:asciiTheme="minorHAnsi" w:eastAsiaTheme="minorHAnsi" w:hAnsiTheme="minorHAnsi" w:cstheme="minorBidi"/>
          <w:b w:val="0"/>
          <w:sz w:val="24"/>
          <w:szCs w:val="24"/>
        </w:rPr>
        <w:t>result in a clinical, morphological and biological diversity reflecting the complexity of modern histopathological classifications</w:t>
      </w:r>
      <w:r w:rsidR="00DD3326">
        <w:rPr>
          <w:rFonts w:asciiTheme="minorHAnsi" w:eastAsiaTheme="minorHAnsi" w:hAnsiTheme="minorHAnsi" w:cstheme="minorBidi"/>
          <w:b w:val="0"/>
          <w:sz w:val="24"/>
          <w:szCs w:val="24"/>
        </w:rPr>
        <w:t xml:space="preserve"> </w:t>
      </w:r>
      <w:r w:rsidR="00DD3326" w:rsidRPr="00DD3326">
        <w:rPr>
          <w:rFonts w:asciiTheme="minorHAnsi" w:eastAsiaTheme="minorHAnsi" w:hAnsiTheme="minorHAnsi" w:cstheme="minorBidi"/>
          <w:b w:val="0"/>
          <w:sz w:val="24"/>
          <w:szCs w:val="24"/>
        </w:rPr>
        <w:t>(Luo et al., 2022</w:t>
      </w:r>
      <w:r w:rsidR="00DD3326">
        <w:rPr>
          <w:rFonts w:asciiTheme="minorHAnsi" w:eastAsiaTheme="minorHAnsi" w:hAnsiTheme="minorHAnsi" w:cstheme="minorBidi"/>
          <w:b w:val="0"/>
          <w:sz w:val="24"/>
          <w:szCs w:val="24"/>
        </w:rPr>
        <w:t xml:space="preserve">; </w:t>
      </w:r>
      <w:r w:rsidR="00DD3326" w:rsidRPr="00DD3326">
        <w:rPr>
          <w:rFonts w:asciiTheme="minorHAnsi" w:eastAsiaTheme="minorHAnsi" w:hAnsiTheme="minorHAnsi" w:cstheme="minorBidi"/>
          <w:b w:val="0"/>
          <w:sz w:val="24"/>
          <w:szCs w:val="24"/>
        </w:rPr>
        <w:t>Rana et al., 2021)</w:t>
      </w:r>
      <w:r w:rsidRPr="00C91C4B">
        <w:rPr>
          <w:rFonts w:asciiTheme="minorHAnsi" w:eastAsiaTheme="minorHAnsi" w:hAnsiTheme="minorHAnsi" w:cstheme="minorBidi"/>
          <w:b w:val="0"/>
          <w:sz w:val="24"/>
          <w:szCs w:val="24"/>
        </w:rPr>
        <w:t xml:space="preserve">. Histology is necessary </w:t>
      </w:r>
      <w:r>
        <w:rPr>
          <w:rFonts w:asciiTheme="minorHAnsi" w:eastAsiaTheme="minorHAnsi" w:hAnsiTheme="minorHAnsi" w:cstheme="minorBidi"/>
          <w:b w:val="0"/>
          <w:sz w:val="24"/>
          <w:szCs w:val="24"/>
        </w:rPr>
        <w:t>for</w:t>
      </w:r>
      <w:r w:rsidRPr="00C91C4B">
        <w:rPr>
          <w:rFonts w:asciiTheme="minorHAnsi" w:eastAsiaTheme="minorHAnsi" w:hAnsiTheme="minorHAnsi" w:cstheme="minorBidi"/>
          <w:b w:val="0"/>
          <w:sz w:val="24"/>
          <w:szCs w:val="24"/>
        </w:rPr>
        <w:t xml:space="preserve"> diagnosis on which the therapeutic management will partly depend. We report here the case of a cervicothoracic mass revealing a laryngeal </w:t>
      </w:r>
      <w:r w:rsidRPr="008D1695">
        <w:rPr>
          <w:rFonts w:asciiTheme="minorHAnsi" w:eastAsiaTheme="minorHAnsi" w:hAnsiTheme="minorHAnsi" w:cstheme="minorBidi"/>
          <w:b w:val="0"/>
          <w:sz w:val="24"/>
          <w:szCs w:val="24"/>
        </w:rPr>
        <w:t>NHL</w:t>
      </w:r>
      <w:r>
        <w:rPr>
          <w:rFonts w:asciiTheme="minorHAnsi" w:eastAsiaTheme="minorHAnsi" w:hAnsiTheme="minorHAnsi" w:cstheme="minorBidi"/>
          <w:b w:val="0"/>
          <w:sz w:val="24"/>
          <w:szCs w:val="24"/>
        </w:rPr>
        <w:t>.</w:t>
      </w:r>
    </w:p>
    <w:p w14:paraId="24D39E72" w14:textId="77777777" w:rsidR="00584CDB" w:rsidRDefault="00584CDB" w:rsidP="00584CDB">
      <w:pPr>
        <w:pStyle w:val="Heading1"/>
        <w:rPr>
          <w:color w:val="0C5DC5"/>
        </w:rPr>
      </w:pPr>
    </w:p>
    <w:p w14:paraId="65723C3A" w14:textId="10D68D85" w:rsidR="00584CDB" w:rsidRPr="0061749C" w:rsidRDefault="00584CDB" w:rsidP="00584CDB">
      <w:pPr>
        <w:rPr>
          <w:b/>
          <w:sz w:val="28"/>
          <w:szCs w:val="28"/>
        </w:rPr>
      </w:pPr>
      <w:r w:rsidRPr="0061749C">
        <w:rPr>
          <w:b/>
          <w:sz w:val="28"/>
          <w:szCs w:val="28"/>
        </w:rPr>
        <w:t xml:space="preserve">Case </w:t>
      </w:r>
      <w:r w:rsidR="00527E51">
        <w:rPr>
          <w:b/>
          <w:sz w:val="28"/>
          <w:szCs w:val="28"/>
        </w:rPr>
        <w:t>Presentation</w:t>
      </w:r>
      <w:r w:rsidRPr="0061749C">
        <w:rPr>
          <w:b/>
          <w:sz w:val="28"/>
          <w:szCs w:val="28"/>
        </w:rPr>
        <w:t xml:space="preserve">: </w:t>
      </w:r>
    </w:p>
    <w:p w14:paraId="6A7D5B7A" w14:textId="77777777" w:rsidR="00584CDB" w:rsidRPr="0061749C" w:rsidRDefault="00584CDB" w:rsidP="00584CDB"/>
    <w:p w14:paraId="662B526D" w14:textId="382096E0" w:rsidR="00584CDB" w:rsidRDefault="00527E51" w:rsidP="00584CDB">
      <w:r>
        <w:t>A</w:t>
      </w:r>
      <w:r w:rsidR="00584CDB">
        <w:t xml:space="preserve"> </w:t>
      </w:r>
      <w:r w:rsidR="00584CDB" w:rsidRPr="0061749C">
        <w:t xml:space="preserve">70-year-old man </w:t>
      </w:r>
      <w:r w:rsidR="00584CDB">
        <w:t xml:space="preserve">was </w:t>
      </w:r>
      <w:r w:rsidR="00584CDB" w:rsidRPr="0061749C">
        <w:t xml:space="preserve">admitted </w:t>
      </w:r>
      <w:r w:rsidR="00584CDB">
        <w:t>to the ENT</w:t>
      </w:r>
      <w:r w:rsidR="00584CDB" w:rsidRPr="0061749C">
        <w:t xml:space="preserve"> </w:t>
      </w:r>
      <w:r w:rsidR="00584CDB">
        <w:t>department</w:t>
      </w:r>
      <w:r w:rsidR="00584CDB" w:rsidRPr="0061749C">
        <w:t>, with</w:t>
      </w:r>
      <w:r w:rsidR="00584CDB">
        <w:t xml:space="preserve"> </w:t>
      </w:r>
      <w:r w:rsidR="00584CDB" w:rsidRPr="0061749C">
        <w:t>history of diabetes and hypertension, who presented 10 months before his admission</w:t>
      </w:r>
      <w:r w:rsidR="00584CDB">
        <w:t xml:space="preserve"> </w:t>
      </w:r>
      <w:r w:rsidR="00584CDB" w:rsidRPr="0061749C">
        <w:t>a</w:t>
      </w:r>
      <w:r w:rsidR="00584CDB">
        <w:t>n u</w:t>
      </w:r>
      <w:r w:rsidR="00584CDB" w:rsidRPr="00594943">
        <w:t xml:space="preserve">npainful latero-cervical </w:t>
      </w:r>
      <w:r w:rsidR="00584CDB" w:rsidRPr="0061749C">
        <w:t xml:space="preserve">swelling associated with dysphonia, </w:t>
      </w:r>
      <w:r w:rsidR="00584CDB">
        <w:t>with a</w:t>
      </w:r>
      <w:r w:rsidR="00584CDB" w:rsidRPr="0061749C">
        <w:t xml:space="preserve"> deterioration of the general </w:t>
      </w:r>
      <w:r w:rsidR="00584CDB">
        <w:t>condition</w:t>
      </w:r>
      <w:r w:rsidR="00584CDB" w:rsidRPr="0061749C">
        <w:t xml:space="preserve"> without </w:t>
      </w:r>
      <w:r w:rsidR="00584CDB">
        <w:t xml:space="preserve">clinical </w:t>
      </w:r>
      <w:r w:rsidR="00584CDB" w:rsidRPr="0061749C">
        <w:t>sign</w:t>
      </w:r>
      <w:r w:rsidR="00584CDB">
        <w:t>s</w:t>
      </w:r>
      <w:r w:rsidR="00584CDB" w:rsidRPr="0061749C">
        <w:t xml:space="preserve"> of tuberculo</w:t>
      </w:r>
      <w:r w:rsidR="00584CDB">
        <w:t>sis</w:t>
      </w:r>
      <w:r w:rsidR="00584CDB" w:rsidRPr="0061749C">
        <w:t xml:space="preserve">, without </w:t>
      </w:r>
      <w:proofErr w:type="spellStart"/>
      <w:r w:rsidR="00584CDB" w:rsidRPr="0061749C">
        <w:t>dyspnoea</w:t>
      </w:r>
      <w:proofErr w:type="spellEnd"/>
      <w:r w:rsidR="00584CDB" w:rsidRPr="0061749C">
        <w:t xml:space="preserve"> or initial dysphagia.</w:t>
      </w:r>
    </w:p>
    <w:p w14:paraId="27060A26" w14:textId="77777777" w:rsidR="00584CDB" w:rsidRPr="0061749C" w:rsidRDefault="00584CDB" w:rsidP="00584CDB"/>
    <w:p w14:paraId="2DC01285" w14:textId="77777777" w:rsidR="00584CDB" w:rsidRPr="0061749C" w:rsidRDefault="00584CDB" w:rsidP="00584CDB">
      <w:r>
        <w:t>ENT</w:t>
      </w:r>
      <w:r w:rsidRPr="0061749C">
        <w:t xml:space="preserve"> examination revealed a huge left </w:t>
      </w:r>
      <w:proofErr w:type="spellStart"/>
      <w:r w:rsidRPr="0061749C">
        <w:t>laterocervical</w:t>
      </w:r>
      <w:proofErr w:type="spellEnd"/>
      <w:r w:rsidRPr="0061749C">
        <w:t xml:space="preserve"> mass extended intrathoracically, adherent and painless, associated with lymphedema of the left upper limb. </w:t>
      </w:r>
    </w:p>
    <w:p w14:paraId="3C93536E" w14:textId="77777777" w:rsidR="00584CDB" w:rsidRPr="00054D10" w:rsidRDefault="00584CDB" w:rsidP="00584CDB">
      <w:proofErr w:type="spellStart"/>
      <w:r w:rsidRPr="0061749C">
        <w:t>Nasofibroscopy</w:t>
      </w:r>
      <w:proofErr w:type="spellEnd"/>
      <w:r w:rsidRPr="0061749C">
        <w:t xml:space="preserve"> revealed left laryngeal paralysis with </w:t>
      </w:r>
      <w:r>
        <w:t>deviation</w:t>
      </w:r>
      <w:r w:rsidRPr="0061749C">
        <w:t xml:space="preserve"> of the left </w:t>
      </w:r>
      <w:r>
        <w:t>hemi-laryngeal structures</w:t>
      </w:r>
      <w:r w:rsidRPr="0061749C">
        <w:t xml:space="preserve">. </w:t>
      </w:r>
      <w:r w:rsidRPr="00054D10">
        <w:t xml:space="preserve">(Figure </w:t>
      </w:r>
      <w:r>
        <w:t>1</w:t>
      </w:r>
      <w:r w:rsidRPr="00054D10">
        <w:t xml:space="preserve">). The biological assessment showed </w:t>
      </w:r>
      <w:proofErr w:type="spellStart"/>
      <w:r w:rsidRPr="00054D10">
        <w:t>bicytopenia</w:t>
      </w:r>
      <w:proofErr w:type="spellEnd"/>
      <w:r w:rsidRPr="00054D10">
        <w:t>.</w:t>
      </w:r>
    </w:p>
    <w:p w14:paraId="7AF47800" w14:textId="77777777" w:rsidR="00584CDB" w:rsidRPr="00054D10" w:rsidRDefault="00584CDB" w:rsidP="00584CDB"/>
    <w:p w14:paraId="0FAC9E6D" w14:textId="02407E2B" w:rsidR="00584CDB" w:rsidRPr="00566870" w:rsidRDefault="00584CDB" w:rsidP="00584CDB">
      <w:r w:rsidRPr="00566870">
        <w:t xml:space="preserve">A </w:t>
      </w:r>
      <w:r>
        <w:t xml:space="preserve">brain cervical and chest </w:t>
      </w:r>
      <w:r w:rsidRPr="00566870">
        <w:t>CT scan</w:t>
      </w:r>
      <w:r>
        <w:t xml:space="preserve"> showed</w:t>
      </w:r>
      <w:r w:rsidRPr="00566870">
        <w:t xml:space="preserve"> a lesional tissue process centered on the left hemi </w:t>
      </w:r>
      <w:proofErr w:type="spellStart"/>
      <w:r w:rsidRPr="00566870">
        <w:t>laryn</w:t>
      </w:r>
      <w:proofErr w:type="spellEnd"/>
      <w:r w:rsidRPr="00566870">
        <w:t xml:space="preserve"> measuring filling the left </w:t>
      </w:r>
      <w:proofErr w:type="spellStart"/>
      <w:r w:rsidRPr="00566870">
        <w:t>paralaryngeal</w:t>
      </w:r>
      <w:proofErr w:type="spellEnd"/>
      <w:r w:rsidRPr="00566870">
        <w:t xml:space="preserve"> fat with lysis of the thyroid cartilage extended towards the adjacent extra laryngeal parts, as well as a </w:t>
      </w:r>
      <w:r>
        <w:t xml:space="preserve">cervical tissue tumor </w:t>
      </w:r>
      <w:r w:rsidRPr="00566870">
        <w:t xml:space="preserve">process extended towards the </w:t>
      </w:r>
      <w:proofErr w:type="spellStart"/>
      <w:r w:rsidRPr="00566870">
        <w:t>cervico</w:t>
      </w:r>
      <w:proofErr w:type="spellEnd"/>
      <w:r w:rsidRPr="00566870">
        <w:t xml:space="preserve">-thoracic </w:t>
      </w:r>
      <w:r>
        <w:t>area</w:t>
      </w:r>
      <w:r w:rsidRPr="00566870">
        <w:t xml:space="preserve">, </w:t>
      </w:r>
      <w:r>
        <w:t>with a mediastinal extension</w:t>
      </w:r>
      <w:r w:rsidRPr="00566870">
        <w:t xml:space="preserve">, pushing back the trachea and the esophagus on the right </w:t>
      </w:r>
      <w:r>
        <w:t>refers to</w:t>
      </w:r>
      <w:r w:rsidRPr="00566870">
        <w:t xml:space="preserve"> a large </w:t>
      </w:r>
      <w:r>
        <w:t>lymphadenopathy</w:t>
      </w:r>
      <w:r w:rsidRPr="00566870">
        <w:t>.</w:t>
      </w:r>
    </w:p>
    <w:p w14:paraId="6C4669FA" w14:textId="77777777" w:rsidR="00584CDB" w:rsidRDefault="00584CDB" w:rsidP="00584CDB">
      <w:r w:rsidRPr="00566870">
        <w:t>Note the absence of progressive lung parenchymal nodule and mediastinal lymphadenopathy</w:t>
      </w:r>
      <w:r w:rsidRPr="003B63B7">
        <w:t>.</w:t>
      </w:r>
      <w:r>
        <w:t xml:space="preserve"> </w:t>
      </w:r>
      <w:r w:rsidRPr="003B63B7">
        <w:t xml:space="preserve">(Figure </w:t>
      </w:r>
      <w:r>
        <w:t>2</w:t>
      </w:r>
      <w:r w:rsidRPr="003B63B7">
        <w:t xml:space="preserve">)  </w:t>
      </w:r>
    </w:p>
    <w:p w14:paraId="645C865E" w14:textId="77777777" w:rsidR="00584CDB" w:rsidRPr="003B63B7" w:rsidRDefault="00584CDB" w:rsidP="00584CDB"/>
    <w:p w14:paraId="4C9BA960" w14:textId="2E9F6A2D" w:rsidR="00584CDB" w:rsidRDefault="00584CDB" w:rsidP="00584CDB">
      <w:r w:rsidRPr="00566870">
        <w:t xml:space="preserve">Laryngeal magnetic resonance imaging (MRI) showed the existence of a </w:t>
      </w:r>
      <w:proofErr w:type="spellStart"/>
      <w:r w:rsidRPr="00566870">
        <w:t>cervico</w:t>
      </w:r>
      <w:proofErr w:type="spellEnd"/>
      <w:r w:rsidRPr="00566870">
        <w:t>-thoracic</w:t>
      </w:r>
      <w:r>
        <w:t xml:space="preserve"> median</w:t>
      </w:r>
      <w:r w:rsidRPr="00566870">
        <w:t xml:space="preserve"> tumor process, supra and retro-sternal topography, with a tissue signal, extended in height over 100mm, arriving behind in contact with the vertebral bodies without bone lysis, this tumoral lesion presents as a diffusion hypersignal with low ADC, as a relative hypo signal T2 and T1 and is enhanced fairly homogeneously after injection of PDC, it does not present a clear limit with the left thyroid lobe. (Figure </w:t>
      </w:r>
      <w:r>
        <w:t>3</w:t>
      </w:r>
      <w:r w:rsidRPr="00566870">
        <w:t>)</w:t>
      </w:r>
    </w:p>
    <w:p w14:paraId="0ABDB0EE" w14:textId="77777777" w:rsidR="00584CDB" w:rsidRPr="00566870" w:rsidRDefault="00584CDB" w:rsidP="00584CDB"/>
    <w:p w14:paraId="2A3940E7" w14:textId="77777777" w:rsidR="00584CDB" w:rsidRPr="00566870" w:rsidRDefault="00584CDB" w:rsidP="00584CDB">
      <w:r w:rsidRPr="00566870">
        <w:t>Direct laryngoscopy, under general anesthesia revealed a bulging of the laryngeal vestibule, completed by a deep transmucosal biopsy with histological study which concluded to a diffuse large B-cell lymphoma of the non-germina</w:t>
      </w:r>
      <w:r>
        <w:t>l</w:t>
      </w:r>
      <w:r w:rsidRPr="00566870">
        <w:t xml:space="preserve"> type.</w:t>
      </w:r>
    </w:p>
    <w:p w14:paraId="717B985C" w14:textId="5F6F66C5" w:rsidR="00584CDB" w:rsidRDefault="00584CDB" w:rsidP="00584CDB"/>
    <w:p w14:paraId="4FC66F21" w14:textId="27A7CD19" w:rsidR="00892EC8" w:rsidRPr="00566870" w:rsidRDefault="00892EC8" w:rsidP="00584CDB">
      <w:r w:rsidRPr="00892EC8">
        <w:t>The patient underwent a course of chemotherapy combined with radiotherapy, and the evaluation was marked by a significant</w:t>
      </w:r>
      <w:r>
        <w:t xml:space="preserve"> improvement.</w:t>
      </w:r>
    </w:p>
    <w:p w14:paraId="2D90F556" w14:textId="11112404" w:rsidR="00584CDB" w:rsidRPr="00A76DA7" w:rsidRDefault="00584CDB" w:rsidP="00584CDB">
      <w:r w:rsidRPr="00566870">
        <w:t xml:space="preserve">In the immunohistochemical study, the tumor cells were positive for CD20, Bc16 and Mum1, negative for CD3, CD5, CD20, AE1/AE3 and Cyclin D1, the proliferation index Ki67 is evaluated at 90%. </w:t>
      </w:r>
      <w:r w:rsidRPr="00A76DA7">
        <w:t xml:space="preserve">(Figures </w:t>
      </w:r>
      <w:proofErr w:type="gramStart"/>
      <w:r>
        <w:t>4</w:t>
      </w:r>
      <w:r w:rsidR="005F5682">
        <w:t xml:space="preserve"> </w:t>
      </w:r>
      <w:r w:rsidRPr="00A76DA7">
        <w:t>)</w:t>
      </w:r>
      <w:proofErr w:type="gramEnd"/>
    </w:p>
    <w:p w14:paraId="2D20BE15" w14:textId="77777777" w:rsidR="00584CDB" w:rsidRPr="00A76DA7" w:rsidRDefault="00584CDB" w:rsidP="00584CDB"/>
    <w:p w14:paraId="5C28FD4D" w14:textId="77777777" w:rsidR="00584CDB" w:rsidRPr="00C127CE" w:rsidRDefault="00584CDB" w:rsidP="00584CDB">
      <w:pPr>
        <w:rPr>
          <w:b/>
          <w:bCs/>
          <w:sz w:val="28"/>
          <w:szCs w:val="28"/>
        </w:rPr>
      </w:pPr>
      <w:r w:rsidRPr="00C127CE">
        <w:rPr>
          <w:b/>
          <w:bCs/>
          <w:sz w:val="28"/>
          <w:szCs w:val="28"/>
        </w:rPr>
        <w:t xml:space="preserve">Discussion: </w:t>
      </w:r>
    </w:p>
    <w:p w14:paraId="2B8A4C5D" w14:textId="77777777" w:rsidR="00584CDB" w:rsidRPr="003B63B7" w:rsidRDefault="00584CDB" w:rsidP="00584CDB"/>
    <w:p w14:paraId="73A05A02" w14:textId="77777777" w:rsidR="00584CDB" w:rsidRDefault="00584CDB" w:rsidP="00584CDB">
      <w:r w:rsidRPr="00566870">
        <w:t xml:space="preserve">Laryngeal </w:t>
      </w:r>
      <w:r>
        <w:t>NHL</w:t>
      </w:r>
      <w:r w:rsidRPr="00566870">
        <w:t xml:space="preserve"> </w:t>
      </w:r>
      <w:r>
        <w:t>is very rare</w:t>
      </w:r>
      <w:r w:rsidRPr="00566870">
        <w:t xml:space="preserve">. Less than 100 cases have been reported in the literature. The </w:t>
      </w:r>
      <w:r>
        <w:t xml:space="preserve">average </w:t>
      </w:r>
      <w:r w:rsidRPr="00566870">
        <w:t>median age is 63 years with extremes</w:t>
      </w:r>
      <w:r>
        <w:t>:</w:t>
      </w:r>
      <w:r w:rsidRPr="00566870">
        <w:t xml:space="preserve"> 14 to 90 years. </w:t>
      </w:r>
      <w:r>
        <w:t xml:space="preserve">The </w:t>
      </w:r>
      <w:r w:rsidRPr="00566870">
        <w:t>male</w:t>
      </w:r>
      <w:r>
        <w:t xml:space="preserve"> to </w:t>
      </w:r>
      <w:r w:rsidRPr="00566870">
        <w:t>female</w:t>
      </w:r>
      <w:r>
        <w:t xml:space="preserve"> rate </w:t>
      </w:r>
      <w:r w:rsidRPr="00566870">
        <w:t xml:space="preserve">ratio </w:t>
      </w:r>
      <w:r>
        <w:t>seems to be</w:t>
      </w:r>
      <w:r w:rsidRPr="00566870">
        <w:t xml:space="preserve"> contradictory</w:t>
      </w:r>
      <w:r>
        <w:t xml:space="preserve"> </w:t>
      </w:r>
      <w:r w:rsidRPr="00566870">
        <w:t xml:space="preserve">(2). </w:t>
      </w:r>
    </w:p>
    <w:p w14:paraId="12337170" w14:textId="77777777" w:rsidR="00527E51" w:rsidRDefault="00527E51" w:rsidP="00584CDB"/>
    <w:p w14:paraId="69A9F0D7" w14:textId="77777777" w:rsidR="00584CDB" w:rsidRDefault="00584CDB" w:rsidP="00584CDB">
      <w:r w:rsidRPr="00566870">
        <w:t xml:space="preserve">The symptoms of extra-nodal </w:t>
      </w:r>
      <w:r>
        <w:t>NHL</w:t>
      </w:r>
      <w:r w:rsidRPr="00566870">
        <w:t xml:space="preserve"> are similar to any neoplasia located in the same </w:t>
      </w:r>
      <w:r>
        <w:t>area</w:t>
      </w:r>
      <w:r w:rsidRPr="00566870">
        <w:t xml:space="preserve"> (in this case squamous cell carcinomas). Systemic symptoms are less frequent than in Hodgkin's lymphomas: 10 to 15% of patients have fever, sweats and weight loss. In laryngeal involvement, symptoms may be dominated by laryngeal obstruction, progressive dyspnea, moderate dysphagia, rarely dysphonia. Forms with respiratory distress are rare. These atypical clinical manifestations, as in our observation, can mislead the diagnosis</w:t>
      </w:r>
      <w:r>
        <w:t xml:space="preserve">. </w:t>
      </w:r>
      <w:r w:rsidRPr="00566870">
        <w:t>(1)</w:t>
      </w:r>
    </w:p>
    <w:p w14:paraId="37895A86" w14:textId="77777777" w:rsidR="00584CDB" w:rsidRPr="00566870" w:rsidRDefault="00584CDB" w:rsidP="00584CDB"/>
    <w:p w14:paraId="2B62882B" w14:textId="77777777" w:rsidR="00584CDB" w:rsidRPr="00566870" w:rsidRDefault="00584CDB" w:rsidP="00584CDB">
      <w:r w:rsidRPr="002B7827">
        <w:t>The standard assessment of laryngeal abnormalities currently involves</w:t>
      </w:r>
      <w:r w:rsidRPr="00566870">
        <w:t xml:space="preserve">: </w:t>
      </w:r>
      <w:r w:rsidRPr="00155631">
        <w:t>A brain cervical and chest CT</w:t>
      </w:r>
      <w:r>
        <w:t xml:space="preserve"> </w:t>
      </w:r>
      <w:r w:rsidRPr="00155631">
        <w:t>scan</w:t>
      </w:r>
      <w:r w:rsidRPr="00566870">
        <w:t xml:space="preserve"> is requested first, then cervical MRI which is more sensitive for the study of soft tissues. More specifically, a bone marrow biopsy and an LDH blood test are performed. PET-SCAN does not yet have a defined place in low-grade </w:t>
      </w:r>
      <w:r>
        <w:t>ENHL</w:t>
      </w:r>
      <w:r w:rsidRPr="00566870">
        <w:t xml:space="preserve">. The Ann Arbor </w:t>
      </w:r>
      <w:r>
        <w:t xml:space="preserve">staging </w:t>
      </w:r>
      <w:r w:rsidRPr="00967DF2">
        <w:t>system formulated to provide prognostic information and to guide therapeutic decisions.</w:t>
      </w:r>
    </w:p>
    <w:p w14:paraId="7E0EAA04" w14:textId="77777777" w:rsidR="00584CDB" w:rsidRDefault="00584CDB" w:rsidP="00584CDB">
      <w:r>
        <w:t>T</w:t>
      </w:r>
      <w:r w:rsidRPr="00967DF2">
        <w:t>ransesophageal ultrasound can also be discussed, especially if ultrasound-guided biopsies are necessary</w:t>
      </w:r>
      <w:r w:rsidRPr="00566870">
        <w:t>.</w:t>
      </w:r>
    </w:p>
    <w:p w14:paraId="139D57D6" w14:textId="77777777" w:rsidR="00584CDB" w:rsidRPr="00566870" w:rsidRDefault="00584CDB" w:rsidP="00584CDB"/>
    <w:p w14:paraId="163F744D" w14:textId="64C5CF9B" w:rsidR="00584CDB" w:rsidRDefault="00584CDB" w:rsidP="00584CDB">
      <w:r w:rsidRPr="00566870">
        <w:t xml:space="preserve">Markou analyzed </w:t>
      </w:r>
      <w:r>
        <w:t>the</w:t>
      </w:r>
      <w:r w:rsidRPr="00566870">
        <w:t xml:space="preserve"> primary </w:t>
      </w:r>
      <w:r>
        <w:t>NHL</w:t>
      </w:r>
      <w:r w:rsidRPr="00566870">
        <w:t xml:space="preserve"> </w:t>
      </w:r>
      <w:r>
        <w:t xml:space="preserve">cases </w:t>
      </w:r>
      <w:r w:rsidRPr="00566870">
        <w:t xml:space="preserve">of the larynx published between 1996 and 2008, 47% of them are located in the supraglottic region, 25% are glottic, the rest are either subglottic or </w:t>
      </w:r>
      <w:proofErr w:type="spellStart"/>
      <w:r w:rsidRPr="00566870">
        <w:t>transglottic</w:t>
      </w:r>
      <w:proofErr w:type="spellEnd"/>
      <w:r w:rsidRPr="00566870">
        <w:t xml:space="preserve"> (3). To confirm the diagnosis</w:t>
      </w:r>
      <w:r>
        <w:t>:</w:t>
      </w:r>
      <w:r w:rsidRPr="00566870">
        <w:t xml:space="preserve"> </w:t>
      </w:r>
      <w:r>
        <w:t>t</w:t>
      </w:r>
      <w:r w:rsidRPr="00566870">
        <w:t>he biopsies must provide sufficient material to carry the histological diagnosis. Immunohistochemistry makes it possible to confirm the B phenotype (positivity for CD20, CD19, CD22, surface immunoglobulins) or T (positivity for CD2, CD3) of the cell.</w:t>
      </w:r>
    </w:p>
    <w:p w14:paraId="1FCE6723" w14:textId="77777777" w:rsidR="007E1452" w:rsidRPr="00566870" w:rsidRDefault="007E1452" w:rsidP="00584CDB"/>
    <w:p w14:paraId="1B5D735C" w14:textId="77777777" w:rsidR="00584CDB" w:rsidRDefault="00584CDB" w:rsidP="00584CDB">
      <w:r w:rsidRPr="00566870">
        <w:t xml:space="preserve">Based on the classification of the World Health Organization (WHO) for </w:t>
      </w:r>
      <w:r>
        <w:t>NHL,</w:t>
      </w:r>
      <w:r w:rsidRPr="00566870">
        <w:t xml:space="preserve"> Siddiqui showed that type B represents 85%, while type T represents only 15%. B-cell NHCLs are further classified into diffuse to large, MALT, follicular, and mantle which have been observed in 50%, 20%, 10%, and 5% of cases, respectively</w:t>
      </w:r>
      <w:r>
        <w:t xml:space="preserve"> </w:t>
      </w:r>
      <w:r w:rsidRPr="00566870">
        <w:t>(4)(5).</w:t>
      </w:r>
    </w:p>
    <w:p w14:paraId="45A88DBB" w14:textId="77777777" w:rsidR="007E1452" w:rsidRPr="00566870" w:rsidRDefault="007E1452" w:rsidP="00584CDB"/>
    <w:p w14:paraId="6B1F4B8A" w14:textId="77777777" w:rsidR="00584CDB" w:rsidRPr="00566870" w:rsidRDefault="00584CDB" w:rsidP="00584CDB">
      <w:r>
        <w:t>The r</w:t>
      </w:r>
      <w:r w:rsidRPr="00566870">
        <w:t xml:space="preserve">adiotherapy was the main treatment modality for these tumors. </w:t>
      </w:r>
      <w:r>
        <w:t>This allows to obtain a</w:t>
      </w:r>
      <w:r w:rsidRPr="00566870">
        <w:t xml:space="preserve"> complete response for 50 to 90% of patients with localized stage I or stage II lymphoma, </w:t>
      </w:r>
      <w:r>
        <w:t>also</w:t>
      </w:r>
      <w:r w:rsidRPr="00566870">
        <w:t xml:space="preserve">, CHOP-based chemotherapy may or may not combine to rituximab according to the histological type has an important place, </w:t>
      </w:r>
      <w:r>
        <w:t>especially</w:t>
      </w:r>
      <w:r w:rsidRPr="00566870">
        <w:t xml:space="preserve"> in cases of low-grade lymphoma</w:t>
      </w:r>
      <w:r>
        <w:t xml:space="preserve"> </w:t>
      </w:r>
      <w:r w:rsidRPr="00566870">
        <w:t>(5).</w:t>
      </w:r>
    </w:p>
    <w:p w14:paraId="2AA1D309" w14:textId="77777777" w:rsidR="00584CDB" w:rsidRPr="00566870" w:rsidRDefault="00584CDB" w:rsidP="00584CDB"/>
    <w:p w14:paraId="1D29DB4F" w14:textId="77777777" w:rsidR="00584CDB" w:rsidRDefault="00584CDB" w:rsidP="00584CDB"/>
    <w:p w14:paraId="69CF33C6" w14:textId="77777777" w:rsidR="00584CDB" w:rsidRPr="00566870" w:rsidRDefault="00584CDB" w:rsidP="00584CDB"/>
    <w:p w14:paraId="4D02171C" w14:textId="77777777" w:rsidR="00584CDB" w:rsidRPr="00566870" w:rsidRDefault="00584CDB" w:rsidP="00584CDB"/>
    <w:p w14:paraId="643D6164" w14:textId="77777777" w:rsidR="00584CDB" w:rsidRPr="00C127CE" w:rsidRDefault="00584CDB" w:rsidP="00584CDB">
      <w:pPr>
        <w:rPr>
          <w:b/>
          <w:bCs/>
          <w:sz w:val="28"/>
          <w:szCs w:val="28"/>
        </w:rPr>
      </w:pPr>
      <w:r w:rsidRPr="00C127CE">
        <w:rPr>
          <w:b/>
          <w:bCs/>
          <w:sz w:val="28"/>
          <w:szCs w:val="28"/>
        </w:rPr>
        <w:t xml:space="preserve">Conclusion: </w:t>
      </w:r>
    </w:p>
    <w:p w14:paraId="21CE1977" w14:textId="77777777" w:rsidR="00584CDB" w:rsidRPr="00566870" w:rsidRDefault="00584CDB" w:rsidP="00584CDB"/>
    <w:p w14:paraId="7AB39F6D" w14:textId="77777777" w:rsidR="00584CDB" w:rsidRPr="00566870" w:rsidRDefault="00584CDB" w:rsidP="00584CDB">
      <w:r w:rsidRPr="00566870">
        <w:t xml:space="preserve">Laryngeal </w:t>
      </w:r>
      <w:r>
        <w:t>NHL</w:t>
      </w:r>
      <w:r w:rsidRPr="00566870">
        <w:t xml:space="preserve"> are exceptional and less frequent than squamous cell carcinomas. Rapid diagnosis, early management, as well as adequate histopathological verification, are indeed essential to improve the management and prognosis of this disease.</w:t>
      </w:r>
    </w:p>
    <w:p w14:paraId="57F81773" w14:textId="77777777" w:rsidR="00584CDB" w:rsidRDefault="00584CDB" w:rsidP="00584CDB"/>
    <w:p w14:paraId="63A8848C" w14:textId="77777777" w:rsidR="00584CDB" w:rsidRPr="00C127CE" w:rsidRDefault="00584CDB" w:rsidP="00584CDB">
      <w:pPr>
        <w:rPr>
          <w:b/>
          <w:bCs/>
          <w:sz w:val="28"/>
          <w:szCs w:val="28"/>
        </w:rPr>
      </w:pPr>
      <w:r w:rsidRPr="00C127CE">
        <w:rPr>
          <w:b/>
          <w:bCs/>
          <w:sz w:val="28"/>
          <w:szCs w:val="28"/>
        </w:rPr>
        <w:t xml:space="preserve">Competing interests: </w:t>
      </w:r>
    </w:p>
    <w:p w14:paraId="52F1CCAB" w14:textId="77777777" w:rsidR="00584CDB" w:rsidRPr="00A26417" w:rsidRDefault="00584CDB" w:rsidP="00584CDB"/>
    <w:p w14:paraId="2145A5D9" w14:textId="77777777" w:rsidR="00584CDB" w:rsidRPr="00A26417" w:rsidRDefault="00584CDB" w:rsidP="00584CDB">
      <w:r w:rsidRPr="00A26417">
        <w:t>The authors declare no competing interests.</w:t>
      </w:r>
    </w:p>
    <w:p w14:paraId="07F834A0" w14:textId="77777777" w:rsidR="00584CDB" w:rsidRPr="00A26417" w:rsidRDefault="00584CDB" w:rsidP="00584CDB"/>
    <w:p w14:paraId="1CCBD9EA" w14:textId="77777777" w:rsidR="00584CDB" w:rsidRDefault="00584CDB" w:rsidP="00584CDB"/>
    <w:p w14:paraId="5373AE03" w14:textId="77777777" w:rsidR="00584CDB" w:rsidRPr="00054D10" w:rsidRDefault="00584CDB" w:rsidP="00584CDB">
      <w:pPr>
        <w:rPr>
          <w:b/>
          <w:bCs/>
          <w:sz w:val="28"/>
          <w:szCs w:val="28"/>
        </w:rPr>
      </w:pPr>
      <w:r w:rsidRPr="00054D10">
        <w:rPr>
          <w:b/>
          <w:bCs/>
          <w:sz w:val="28"/>
          <w:szCs w:val="28"/>
        </w:rPr>
        <w:t>Figures:</w:t>
      </w:r>
    </w:p>
    <w:p w14:paraId="17E79849" w14:textId="77777777" w:rsidR="00584CDB" w:rsidRPr="00054D10" w:rsidRDefault="00584CDB" w:rsidP="00584CDB"/>
    <w:p w14:paraId="2AC9F147" w14:textId="77777777" w:rsidR="00584CDB" w:rsidRPr="00155631" w:rsidRDefault="00584CDB" w:rsidP="00584CDB"/>
    <w:p w14:paraId="2039F295" w14:textId="77777777" w:rsidR="00584CDB" w:rsidRPr="00155631" w:rsidRDefault="00584CDB" w:rsidP="00584CDB"/>
    <w:p w14:paraId="6A1C0409" w14:textId="77777777" w:rsidR="00584CDB" w:rsidRDefault="00584CDB" w:rsidP="00584CDB">
      <w:r w:rsidRPr="00582913">
        <w:rPr>
          <w:noProof/>
        </w:rPr>
        <w:drawing>
          <wp:inline distT="0" distB="0" distL="0" distR="0" wp14:anchorId="5DE73CAD" wp14:editId="0B0F9191">
            <wp:extent cx="5024413" cy="2290854"/>
            <wp:effectExtent l="0" t="0" r="5080" b="0"/>
            <wp:docPr id="13" name="Image 12">
              <a:extLst xmlns:a="http://schemas.openxmlformats.org/drawingml/2006/main">
                <a:ext uri="{FF2B5EF4-FFF2-40B4-BE49-F238E27FC236}">
                  <a16:creationId xmlns:a16="http://schemas.microsoft.com/office/drawing/2014/main" id="{D411C810-D0DC-B74D-BDF2-76E2159845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D411C810-D0DC-B74D-BDF2-76E215984539}"/>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024413" cy="2290854"/>
                    </a:xfrm>
                    <a:prstGeom prst="rect">
                      <a:avLst/>
                    </a:prstGeom>
                  </pic:spPr>
                </pic:pic>
              </a:graphicData>
            </a:graphic>
          </wp:inline>
        </w:drawing>
      </w:r>
    </w:p>
    <w:p w14:paraId="4FD3B92A" w14:textId="77777777" w:rsidR="00584CDB" w:rsidRDefault="00584CDB" w:rsidP="00584CDB"/>
    <w:p w14:paraId="08736FAE" w14:textId="77777777" w:rsidR="00584CDB" w:rsidRPr="00C127CE" w:rsidRDefault="00584CDB" w:rsidP="00584CDB">
      <w:r w:rsidRPr="00C127CE">
        <w:t xml:space="preserve">Figure </w:t>
      </w:r>
      <w:r>
        <w:t>1</w:t>
      </w:r>
      <w:r w:rsidRPr="00C127CE">
        <w:t xml:space="preserve">: </w:t>
      </w:r>
      <w:r>
        <w:t>Endoscopic view</w:t>
      </w:r>
      <w:r w:rsidRPr="0061749C">
        <w:t xml:space="preserve"> </w:t>
      </w:r>
      <w:r>
        <w:t>showing a</w:t>
      </w:r>
      <w:r w:rsidRPr="0061749C">
        <w:t xml:space="preserve"> left laryngeal </w:t>
      </w:r>
      <w:r>
        <w:t>hemiplegia</w:t>
      </w:r>
      <w:r w:rsidRPr="0061749C">
        <w:t xml:space="preserve"> with </w:t>
      </w:r>
      <w:r>
        <w:t>deviation</w:t>
      </w:r>
      <w:r w:rsidRPr="0061749C">
        <w:t xml:space="preserve"> of the left hemi-</w:t>
      </w:r>
      <w:r>
        <w:t>laryngeal structures.</w:t>
      </w:r>
    </w:p>
    <w:p w14:paraId="4F901D82" w14:textId="77777777" w:rsidR="00584CDB" w:rsidRPr="00C127CE" w:rsidRDefault="00584CDB" w:rsidP="00584CDB"/>
    <w:p w14:paraId="66C8E003" w14:textId="3254D85E" w:rsidR="00584CDB" w:rsidRDefault="0054088B" w:rsidP="00584CDB">
      <w:pPr>
        <w:rPr>
          <w:noProof/>
        </w:rPr>
      </w:pPr>
      <w:r>
        <w:rPr>
          <w:noProof/>
        </w:rPr>
        <mc:AlternateContent>
          <mc:Choice Requires="wps">
            <w:drawing>
              <wp:anchor distT="0" distB="0" distL="114300" distR="114300" simplePos="0" relativeHeight="251660288" behindDoc="0" locked="0" layoutInCell="1" allowOverlap="1" wp14:anchorId="6EB7D842" wp14:editId="7815FA8A">
                <wp:simplePos x="0" y="0"/>
                <wp:positionH relativeFrom="column">
                  <wp:posOffset>264160</wp:posOffset>
                </wp:positionH>
                <wp:positionV relativeFrom="paragraph">
                  <wp:posOffset>1579245</wp:posOffset>
                </wp:positionV>
                <wp:extent cx="1076960" cy="264160"/>
                <wp:effectExtent l="0" t="0" r="15240" b="15240"/>
                <wp:wrapNone/>
                <wp:docPr id="9" name="Zone de texte 9"/>
                <wp:cNvGraphicFramePr/>
                <a:graphic xmlns:a="http://schemas.openxmlformats.org/drawingml/2006/main">
                  <a:graphicData uri="http://schemas.microsoft.com/office/word/2010/wordprocessingShape">
                    <wps:wsp>
                      <wps:cNvSpPr txBox="1"/>
                      <wps:spPr>
                        <a:xfrm>
                          <a:off x="0" y="0"/>
                          <a:ext cx="1076960" cy="264160"/>
                        </a:xfrm>
                        <a:prstGeom prst="rect">
                          <a:avLst/>
                        </a:prstGeom>
                        <a:solidFill>
                          <a:schemeClr val="lt1"/>
                        </a:solidFill>
                        <a:ln w="6350">
                          <a:solidFill>
                            <a:prstClr val="black"/>
                          </a:solidFill>
                        </a:ln>
                      </wps:spPr>
                      <wps:txbx>
                        <w:txbxContent>
                          <w:p w14:paraId="19F87F72" w14:textId="71A17FB1" w:rsidR="0054088B" w:rsidRPr="0054088B" w:rsidRDefault="0054088B" w:rsidP="0054088B">
                            <w:pPr>
                              <w:pStyle w:val="ListParagraph"/>
                              <w:numPr>
                                <w:ilvl w:val="0"/>
                                <w:numId w:val="31"/>
                              </w:numPr>
                              <w:rPr>
                                <w:lang w:val="fr-FR"/>
                              </w:rPr>
                            </w:pPr>
                            <w:proofErr w:type="gramStart"/>
                            <w:r>
                              <w:rPr>
                                <w:lang w:val="fr-FR"/>
                              </w:rPr>
                              <w:t>axial</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842" id="_x0000_t202" coordsize="21600,21600" o:spt="202" path="m,l,21600r21600,l21600,xe">
                <v:stroke joinstyle="miter"/>
                <v:path gradientshapeok="t" o:connecttype="rect"/>
              </v:shapetype>
              <v:shape id="Zone de texte 9" o:spid="_x0000_s1026" type="#_x0000_t202" style="position:absolute;margin-left:20.8pt;margin-top:124.35pt;width:84.8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" fillcolor="white [3201]" strokeweight=".5pt">
                <v:textbox>
                  <w:txbxContent>
                    <w:p w14:paraId="19F87F72" w14:textId="71A17FB1" w:rsidR="0054088B" w:rsidRPr="0054088B" w:rsidRDefault="0054088B" w:rsidP="0054088B">
                      <w:pPr>
                        <w:pStyle w:val="ListParagraph"/>
                        <w:numPr>
                          <w:ilvl w:val="0"/>
                          <w:numId w:val="31"/>
                        </w:numPr>
                        <w:rPr>
                          <w:lang w:val="fr-FR"/>
                        </w:rPr>
                      </w:pPr>
                      <w:proofErr w:type="gramStart"/>
                      <w:r>
                        <w:rPr>
                          <w:lang w:val="fr-FR"/>
                        </w:rPr>
                        <w:t>axial</w:t>
                      </w:r>
                      <w:proofErr w:type="gramEnd"/>
                    </w:p>
                  </w:txbxContent>
                </v:textbox>
              </v:shape>
            </w:pict>
          </mc:Fallback>
        </mc:AlternateContent>
      </w:r>
      <w:r w:rsidR="00584CDB" w:rsidRPr="00C127CE">
        <w:rPr>
          <w:noProof/>
        </w:rPr>
        <w:t xml:space="preserve">  </w:t>
      </w:r>
      <w:r w:rsidR="00584CDB" w:rsidRPr="00582913">
        <w:rPr>
          <w:noProof/>
        </w:rPr>
        <w:drawing>
          <wp:inline distT="0" distB="0" distL="0" distR="0" wp14:anchorId="0CB1CA00" wp14:editId="1B9F236A">
            <wp:extent cx="1757083" cy="1198679"/>
            <wp:effectExtent l="0" t="0" r="0" b="0"/>
            <wp:docPr id="28" name="Image 27">
              <a:extLst xmlns:a="http://schemas.openxmlformats.org/drawingml/2006/main">
                <a:ext uri="{FF2B5EF4-FFF2-40B4-BE49-F238E27FC236}">
                  <a16:creationId xmlns:a16="http://schemas.microsoft.com/office/drawing/2014/main" id="{C558C14D-3C7D-1D4E-BDBA-1495642B83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7">
                      <a:extLst>
                        <a:ext uri="{FF2B5EF4-FFF2-40B4-BE49-F238E27FC236}">
                          <a16:creationId xmlns:a16="http://schemas.microsoft.com/office/drawing/2014/main" id="{C558C14D-3C7D-1D4E-BDBA-1495642B8329}"/>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t="16463" r="2083" b="9934"/>
                    <a:stretch/>
                  </pic:blipFill>
                  <pic:spPr>
                    <a:xfrm>
                      <a:off x="0" y="0"/>
                      <a:ext cx="1859234" cy="1268366"/>
                    </a:xfrm>
                    <a:prstGeom prst="rect">
                      <a:avLst/>
                    </a:prstGeom>
                  </pic:spPr>
                </pic:pic>
              </a:graphicData>
            </a:graphic>
          </wp:inline>
        </w:drawing>
      </w:r>
      <w:r w:rsidRPr="00582913">
        <w:rPr>
          <w:noProof/>
        </w:rPr>
        <w:drawing>
          <wp:inline distT="0" distB="0" distL="0" distR="0" wp14:anchorId="00D7E566" wp14:editId="7588377E">
            <wp:extent cx="1955433" cy="1577788"/>
            <wp:effectExtent l="0" t="0" r="635" b="0"/>
            <wp:docPr id="23" name="Image 22">
              <a:extLst xmlns:a="http://schemas.openxmlformats.org/drawingml/2006/main">
                <a:ext uri="{FF2B5EF4-FFF2-40B4-BE49-F238E27FC236}">
                  <a16:creationId xmlns:a16="http://schemas.microsoft.com/office/drawing/2014/main" id="{ABC43310-0E3A-4D4A-99EF-9392AE572A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2">
                      <a:extLst>
                        <a:ext uri="{FF2B5EF4-FFF2-40B4-BE49-F238E27FC236}">
                          <a16:creationId xmlns:a16="http://schemas.microsoft.com/office/drawing/2014/main" id="{ABC43310-0E3A-4D4A-99EF-9392AE572A37}"/>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38725" cy="1644994"/>
                    </a:xfrm>
                    <a:prstGeom prst="rect">
                      <a:avLst/>
                    </a:prstGeom>
                  </pic:spPr>
                </pic:pic>
              </a:graphicData>
            </a:graphic>
          </wp:inline>
        </w:drawing>
      </w:r>
    </w:p>
    <w:p w14:paraId="4346C07C" w14:textId="6DB420A2" w:rsidR="00584CDB" w:rsidRPr="00C127CE" w:rsidRDefault="0054088B" w:rsidP="00584CDB">
      <w:r>
        <w:rPr>
          <w:noProof/>
        </w:rPr>
        <mc:AlternateContent>
          <mc:Choice Requires="wps">
            <w:drawing>
              <wp:anchor distT="0" distB="0" distL="114300" distR="114300" simplePos="0" relativeHeight="251659264" behindDoc="0" locked="0" layoutInCell="1" allowOverlap="1" wp14:anchorId="04ED0F59" wp14:editId="1093B727">
                <wp:simplePos x="0" y="0"/>
                <wp:positionH relativeFrom="column">
                  <wp:posOffset>2656840</wp:posOffset>
                </wp:positionH>
                <wp:positionV relativeFrom="paragraph">
                  <wp:posOffset>11430</wp:posOffset>
                </wp:positionV>
                <wp:extent cx="629920" cy="244475"/>
                <wp:effectExtent l="0" t="0" r="17780" b="9525"/>
                <wp:wrapNone/>
                <wp:docPr id="8" name="Zone de texte 8"/>
                <wp:cNvGraphicFramePr/>
                <a:graphic xmlns:a="http://schemas.openxmlformats.org/drawingml/2006/main">
                  <a:graphicData uri="http://schemas.microsoft.com/office/word/2010/wordprocessingShape">
                    <wps:wsp>
                      <wps:cNvSpPr txBox="1"/>
                      <wps:spPr>
                        <a:xfrm>
                          <a:off x="0" y="0"/>
                          <a:ext cx="629920" cy="244475"/>
                        </a:xfrm>
                        <a:prstGeom prst="rect">
                          <a:avLst/>
                        </a:prstGeom>
                        <a:solidFill>
                          <a:schemeClr val="lt1"/>
                        </a:solidFill>
                        <a:ln w="6350">
                          <a:solidFill>
                            <a:prstClr val="black"/>
                          </a:solidFill>
                        </a:ln>
                      </wps:spPr>
                      <wps:txbx>
                        <w:txbxContent>
                          <w:p w14:paraId="4ECD1C58" w14:textId="51362E54" w:rsidR="0054088B" w:rsidRPr="0054088B" w:rsidRDefault="0054088B">
                            <w:pPr>
                              <w:rPr>
                                <w:lang w:val="fr-FR"/>
                              </w:rPr>
                            </w:pPr>
                            <w:r>
                              <w:rPr>
                                <w:lang w:val="fr-FR"/>
                              </w:rPr>
                              <w:t>B- axial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D0F59" id="Zone de texte 8" o:spid="_x0000_s1027" type="#_x0000_t202" style="position:absolute;margin-left:209.2pt;margin-top:.9pt;width:49.6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" fillcolor="white [3201]" strokeweight=".5pt">
                <v:textbox>
                  <w:txbxContent>
                    <w:p w14:paraId="4ECD1C58" w14:textId="51362E54" w:rsidR="0054088B" w:rsidRPr="0054088B" w:rsidRDefault="0054088B">
                      <w:pPr>
                        <w:rPr>
                          <w:lang w:val="fr-FR"/>
                        </w:rPr>
                      </w:pPr>
                      <w:r>
                        <w:rPr>
                          <w:lang w:val="fr-FR"/>
                        </w:rPr>
                        <w:t>B- axial</w:t>
                      </w:r>
                    </w:p>
                  </w:txbxContent>
                </v:textbox>
              </v:shape>
            </w:pict>
          </mc:Fallback>
        </mc:AlternateContent>
      </w:r>
    </w:p>
    <w:p w14:paraId="0C533662" w14:textId="437DD107" w:rsidR="00584CDB" w:rsidRPr="00C127CE" w:rsidRDefault="00584CDB" w:rsidP="00584CDB"/>
    <w:p w14:paraId="5CC2D118" w14:textId="77777777" w:rsidR="0054088B" w:rsidRDefault="00584CDB" w:rsidP="00584CDB">
      <w:r w:rsidRPr="00C127CE">
        <w:t xml:space="preserve">Figure </w:t>
      </w:r>
      <w:r>
        <w:t>2</w:t>
      </w:r>
      <w:r w:rsidRPr="00C127CE">
        <w:t xml:space="preserve">: </w:t>
      </w:r>
    </w:p>
    <w:p w14:paraId="1321D5AE" w14:textId="0BFF5093" w:rsidR="00892EC8" w:rsidRDefault="0054088B" w:rsidP="00584CDB">
      <w:r>
        <w:t xml:space="preserve">A: </w:t>
      </w:r>
      <w:r w:rsidR="00584CDB">
        <w:t xml:space="preserve">The </w:t>
      </w:r>
      <w:r w:rsidR="00584CDB" w:rsidRPr="00566870">
        <w:t>CT scan</w:t>
      </w:r>
      <w:r w:rsidR="00584CDB">
        <w:t xml:space="preserve"> showed</w:t>
      </w:r>
      <w:r w:rsidR="00584CDB" w:rsidRPr="00566870">
        <w:t xml:space="preserve"> a lesional tissue process centered on the left hemi laryn</w:t>
      </w:r>
      <w:r w:rsidR="00584CDB">
        <w:t>geal structures</w:t>
      </w:r>
      <w:r w:rsidR="00584CDB" w:rsidRPr="00566870">
        <w:t xml:space="preserve"> measuring filling the left </w:t>
      </w:r>
      <w:proofErr w:type="spellStart"/>
      <w:r w:rsidR="00584CDB" w:rsidRPr="00566870">
        <w:t>paralaryngeal</w:t>
      </w:r>
      <w:proofErr w:type="spellEnd"/>
      <w:r w:rsidR="00584CDB" w:rsidRPr="00566870">
        <w:t xml:space="preserve"> fat with lysis of the thyroid cartilage extended towards the adjacent extra laryngeal parts, </w:t>
      </w:r>
    </w:p>
    <w:p w14:paraId="6F59FF34" w14:textId="09D0BBEF" w:rsidR="00584CDB" w:rsidRDefault="0054088B" w:rsidP="00584CDB">
      <w:r>
        <w:t xml:space="preserve">B: </w:t>
      </w:r>
      <w:r w:rsidR="00584CDB" w:rsidRPr="00566870">
        <w:t xml:space="preserve">process cervical tissue tumor extended towards the </w:t>
      </w:r>
      <w:proofErr w:type="spellStart"/>
      <w:r w:rsidR="00584CDB" w:rsidRPr="00566870">
        <w:t>cervico</w:t>
      </w:r>
      <w:proofErr w:type="spellEnd"/>
      <w:r w:rsidR="00584CDB" w:rsidRPr="00566870">
        <w:t xml:space="preserve">-thoracic </w:t>
      </w:r>
      <w:r w:rsidR="00584CDB">
        <w:t>area</w:t>
      </w:r>
      <w:r w:rsidR="00584CDB" w:rsidRPr="00566870">
        <w:t xml:space="preserve">, </w:t>
      </w:r>
      <w:r w:rsidR="00584CDB">
        <w:t>with a mediastinal extension</w:t>
      </w:r>
      <w:r w:rsidR="00584CDB" w:rsidRPr="00566870">
        <w:t xml:space="preserve">, pushing back the trachea and the esophagus on the right </w:t>
      </w:r>
      <w:r w:rsidR="00584CDB">
        <w:t>refers to</w:t>
      </w:r>
      <w:r w:rsidR="00584CDB" w:rsidRPr="00566870">
        <w:t xml:space="preserve"> a large </w:t>
      </w:r>
      <w:r w:rsidR="00584CDB">
        <w:t>lymphadenopathy.</w:t>
      </w:r>
    </w:p>
    <w:p w14:paraId="6AA0512B" w14:textId="77777777" w:rsidR="00584CDB" w:rsidRPr="00C127CE" w:rsidRDefault="00584CDB" w:rsidP="00584CDB"/>
    <w:p w14:paraId="2356D263" w14:textId="77777777" w:rsidR="00584CDB" w:rsidRPr="00C127CE" w:rsidRDefault="00584CDB" w:rsidP="00584CDB"/>
    <w:p w14:paraId="54D1EBCB" w14:textId="0C0395BA" w:rsidR="00584CDB" w:rsidRPr="00C127CE" w:rsidRDefault="00584CDB" w:rsidP="00584CDB">
      <w:pPr>
        <w:rPr>
          <w:noProof/>
        </w:rPr>
      </w:pPr>
      <w:r w:rsidRPr="00582913">
        <w:rPr>
          <w:noProof/>
        </w:rPr>
        <w:lastRenderedPageBreak/>
        <w:drawing>
          <wp:inline distT="0" distB="0" distL="0" distR="0" wp14:anchorId="431E62F0" wp14:editId="7FC66B53">
            <wp:extent cx="1831051" cy="1487730"/>
            <wp:effectExtent l="0" t="0" r="0" b="0"/>
            <wp:docPr id="47" name="Image 46">
              <a:extLst xmlns:a="http://schemas.openxmlformats.org/drawingml/2006/main">
                <a:ext uri="{FF2B5EF4-FFF2-40B4-BE49-F238E27FC236}">
                  <a16:creationId xmlns:a16="http://schemas.microsoft.com/office/drawing/2014/main" id="{69FE2EB2-1065-A645-9EF4-0612621C2E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46">
                      <a:extLst>
                        <a:ext uri="{FF2B5EF4-FFF2-40B4-BE49-F238E27FC236}">
                          <a16:creationId xmlns:a16="http://schemas.microsoft.com/office/drawing/2014/main" id="{69FE2EB2-1065-A645-9EF4-0612621C2E62}"/>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16663" cy="1557290"/>
                    </a:xfrm>
                    <a:prstGeom prst="rect">
                      <a:avLst/>
                    </a:prstGeom>
                  </pic:spPr>
                </pic:pic>
              </a:graphicData>
            </a:graphic>
          </wp:inline>
        </w:drawing>
      </w:r>
      <w:r w:rsidRPr="00C127CE">
        <w:rPr>
          <w:noProof/>
        </w:rPr>
        <w:t xml:space="preserve">  </w:t>
      </w:r>
    </w:p>
    <w:p w14:paraId="144F9DB2" w14:textId="77777777" w:rsidR="00584CDB" w:rsidRDefault="00584CDB" w:rsidP="00584CDB">
      <w:pPr>
        <w:rPr>
          <w:noProof/>
        </w:rPr>
      </w:pPr>
    </w:p>
    <w:p w14:paraId="4D616C10" w14:textId="77777777" w:rsidR="00584CDB" w:rsidRPr="00C127CE" w:rsidRDefault="00584CDB" w:rsidP="00584CDB">
      <w:pPr>
        <w:rPr>
          <w:noProof/>
        </w:rPr>
      </w:pPr>
    </w:p>
    <w:p w14:paraId="2D7B76B5" w14:textId="6294FEB5" w:rsidR="00584CDB" w:rsidRPr="00C127CE" w:rsidRDefault="00584CDB" w:rsidP="00584CDB">
      <w:pPr>
        <w:rPr>
          <w:noProof/>
        </w:rPr>
      </w:pPr>
      <w:r w:rsidRPr="00C127CE">
        <w:rPr>
          <w:noProof/>
        </w:rPr>
        <w:t xml:space="preserve">Figure </w:t>
      </w:r>
      <w:r>
        <w:rPr>
          <w:noProof/>
        </w:rPr>
        <w:t>3</w:t>
      </w:r>
      <w:r w:rsidRPr="00C127CE">
        <w:rPr>
          <w:noProof/>
        </w:rPr>
        <w:t> :</w:t>
      </w:r>
      <w:r>
        <w:rPr>
          <w:noProof/>
        </w:rPr>
        <w:t xml:space="preserve"> </w:t>
      </w:r>
      <w:r>
        <w:t xml:space="preserve">The </w:t>
      </w:r>
      <w:r w:rsidRPr="00566870">
        <w:t>MRI</w:t>
      </w:r>
      <w:r>
        <w:t xml:space="preserve"> of the larynx</w:t>
      </w:r>
      <w:r w:rsidRPr="00566870">
        <w:t xml:space="preserve"> showed the existence of a cervicothoracic </w:t>
      </w:r>
      <w:r>
        <w:t xml:space="preserve">median </w:t>
      </w:r>
      <w:r w:rsidRPr="00566870">
        <w:t>tumor process, supra and retro-sternal topography, with a tissue signal</w:t>
      </w:r>
      <w:r w:rsidR="0054088B">
        <w:t xml:space="preserve">, </w:t>
      </w:r>
      <w:r w:rsidRPr="00566870">
        <w:t>extended in height over 100mm, arriving behind in contact with the vertebral bodies without bone lysis, this tumoral lesion presents as a diffusion hypersignal with low ADC, as a relative hypo signal T2 and T1 and is enhanced fairly homogeneously after injection of PDC, it does not present limit</w:t>
      </w:r>
      <w:r>
        <w:t xml:space="preserve">s </w:t>
      </w:r>
      <w:r w:rsidRPr="00566870">
        <w:t>with the left thyroid lobe.</w:t>
      </w:r>
    </w:p>
    <w:p w14:paraId="7485CFDF" w14:textId="77777777" w:rsidR="00584CDB" w:rsidRPr="00C127CE" w:rsidRDefault="00584CDB" w:rsidP="00584CDB">
      <w:pPr>
        <w:rPr>
          <w:noProof/>
        </w:rPr>
      </w:pPr>
    </w:p>
    <w:p w14:paraId="4C84A136" w14:textId="77777777" w:rsidR="00584CDB" w:rsidRDefault="00584CDB" w:rsidP="00584CDB">
      <w:pPr>
        <w:rPr>
          <w:noProof/>
        </w:rPr>
      </w:pPr>
    </w:p>
    <w:p w14:paraId="1729708F" w14:textId="77777777" w:rsidR="00584CDB" w:rsidRPr="00C127CE" w:rsidRDefault="00584CDB" w:rsidP="00584CDB">
      <w:pPr>
        <w:rPr>
          <w:noProof/>
        </w:rPr>
      </w:pPr>
    </w:p>
    <w:p w14:paraId="2BCFCC8E" w14:textId="680E0748" w:rsidR="00584CDB" w:rsidRDefault="00584CDB" w:rsidP="00584CDB">
      <w:pPr>
        <w:rPr>
          <w:noProof/>
        </w:rPr>
      </w:pPr>
      <w:r w:rsidRPr="00C127CE">
        <w:rPr>
          <w:noProof/>
        </w:rPr>
        <w:t xml:space="preserve"> </w:t>
      </w:r>
      <w:r w:rsidRPr="00582913">
        <w:rPr>
          <w:noProof/>
        </w:rPr>
        <w:drawing>
          <wp:inline distT="0" distB="0" distL="0" distR="0" wp14:anchorId="52F702C9" wp14:editId="6932B661">
            <wp:extent cx="2521810" cy="1891357"/>
            <wp:effectExtent l="0" t="0" r="5715" b="1270"/>
            <wp:docPr id="22" name="Image 21">
              <a:extLst xmlns:a="http://schemas.openxmlformats.org/drawingml/2006/main">
                <a:ext uri="{FF2B5EF4-FFF2-40B4-BE49-F238E27FC236}">
                  <a16:creationId xmlns:a16="http://schemas.microsoft.com/office/drawing/2014/main" id="{CBCA4E30-9FE1-1640-918C-1D24E2B96A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1">
                      <a:extLst>
                        <a:ext uri="{FF2B5EF4-FFF2-40B4-BE49-F238E27FC236}">
                          <a16:creationId xmlns:a16="http://schemas.microsoft.com/office/drawing/2014/main" id="{CBCA4E30-9FE1-1640-918C-1D24E2B96A0A}"/>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99525" cy="1949643"/>
                    </a:xfrm>
                    <a:prstGeom prst="rect">
                      <a:avLst/>
                    </a:prstGeom>
                  </pic:spPr>
                </pic:pic>
              </a:graphicData>
            </a:graphic>
          </wp:inline>
        </w:drawing>
      </w:r>
    </w:p>
    <w:p w14:paraId="376D2652" w14:textId="77777777" w:rsidR="00527E51" w:rsidRDefault="00527E51" w:rsidP="00584CDB">
      <w:pPr>
        <w:rPr>
          <w:noProof/>
        </w:rPr>
      </w:pPr>
    </w:p>
    <w:p w14:paraId="2DCB1921" w14:textId="0C851D51" w:rsidR="00527E51" w:rsidRPr="00C127CE" w:rsidRDefault="00527E51" w:rsidP="00584CDB">
      <w:pPr>
        <w:rPr>
          <w:noProof/>
        </w:rPr>
      </w:pPr>
      <w:r>
        <w:rPr>
          <w:noProof/>
        </w:rPr>
        <w:t xml:space="preserve">Fig .4 </w:t>
      </w:r>
      <w:r w:rsidR="00053D6C" w:rsidRPr="00053D6C">
        <w:rPr>
          <w:noProof/>
        </w:rPr>
        <w:t xml:space="preserve">H&amp;E stain shows a dense infiltrate of atypical lymphoid cells with </w:t>
      </w:r>
      <w:r w:rsidR="00053D6C">
        <w:rPr>
          <w:noProof/>
        </w:rPr>
        <w:t xml:space="preserve">a </w:t>
      </w:r>
      <w:r w:rsidR="00053D6C" w:rsidRPr="00053D6C">
        <w:rPr>
          <w:noProof/>
        </w:rPr>
        <w:t>high nuclear-cytoplasmic ratio and pleomorphism; IHC stain reveals strong membranous CD20 positivity, supporting a diagnosis of diffuse large B-cell lymphoma (DLBCL)</w:t>
      </w:r>
    </w:p>
    <w:p w14:paraId="5DC7CF8F" w14:textId="77777777" w:rsidR="00C86AF5" w:rsidRDefault="00C86AF5" w:rsidP="00C86AF5">
      <w:pPr>
        <w:rPr>
          <w:rFonts w:ascii="Calibri" w:eastAsia="Calibri" w:hAnsi="Calibri"/>
          <w:kern w:val="2"/>
          <w:highlight w:val="yellow"/>
        </w:rPr>
      </w:pPr>
      <w:bookmarkStart w:id="3" w:name="_Hlk204003461"/>
      <w:bookmarkStart w:id="4" w:name="_Hlk209007716"/>
      <w:r>
        <w:rPr>
          <w:rFonts w:ascii="Calibri" w:eastAsia="Calibri" w:hAnsi="Calibri"/>
          <w:kern w:val="2"/>
          <w:highlight w:val="yellow"/>
        </w:rPr>
        <w:t>Disclaimer (Artificial intelligence)</w:t>
      </w:r>
    </w:p>
    <w:p w14:paraId="55729B28" w14:textId="77777777" w:rsidR="00C86AF5" w:rsidRDefault="00C86AF5" w:rsidP="00C86AF5">
      <w:pPr>
        <w:rPr>
          <w:rFonts w:ascii="Calibri" w:eastAsia="Calibri" w:hAnsi="Calibri"/>
          <w:kern w:val="2"/>
          <w:highlight w:val="yellow"/>
        </w:rPr>
      </w:pPr>
      <w:r>
        <w:rPr>
          <w:rFonts w:ascii="Calibri" w:eastAsia="Calibri" w:hAnsi="Calibri"/>
          <w:kern w:val="2"/>
          <w:highlight w:val="yellow"/>
        </w:rPr>
        <w:t>Option 1:</w:t>
      </w:r>
    </w:p>
    <w:p w14:paraId="28B73130" w14:textId="77777777" w:rsidR="00C86AF5" w:rsidRDefault="00C86AF5" w:rsidP="00C86AF5">
      <w:pPr>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p w14:paraId="16E6C83F" w14:textId="77777777" w:rsidR="00C86AF5" w:rsidRDefault="00C86AF5" w:rsidP="00C86AF5">
      <w:pPr>
        <w:rPr>
          <w:rFonts w:ascii="Calibri" w:eastAsia="Calibri" w:hAnsi="Calibri"/>
          <w:kern w:val="2"/>
          <w:highlight w:val="yellow"/>
        </w:rPr>
      </w:pPr>
      <w:r>
        <w:rPr>
          <w:rFonts w:ascii="Calibri" w:eastAsia="Calibri" w:hAnsi="Calibri"/>
          <w:kern w:val="2"/>
          <w:highlight w:val="yellow"/>
        </w:rPr>
        <w:t xml:space="preserve">Option 2: </w:t>
      </w:r>
    </w:p>
    <w:p w14:paraId="2E9CC924" w14:textId="77777777" w:rsidR="00C86AF5" w:rsidRDefault="00C86AF5" w:rsidP="00C86AF5">
      <w:pPr>
        <w:rPr>
          <w:rFonts w:ascii="Calibri" w:eastAsia="Calibri" w:hAnsi="Calibri"/>
          <w:kern w:val="2"/>
          <w:highlight w:val="yellow"/>
        </w:rPr>
      </w:pPr>
      <w:r>
        <w:rPr>
          <w:rFonts w:ascii="Calibri" w:eastAsia="Calibri" w:hAnsi="Calibri"/>
          <w:kern w:val="2"/>
          <w:highlight w:val="yellow"/>
        </w:rPr>
        <w:t xml:space="preserve">Author(s) hereby declare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DD4304" w14:textId="77777777" w:rsidR="00C86AF5" w:rsidRDefault="00C86AF5" w:rsidP="00C86AF5">
      <w:pPr>
        <w:rPr>
          <w:rFonts w:ascii="Calibri" w:eastAsia="Calibri" w:hAnsi="Calibri"/>
          <w:kern w:val="2"/>
          <w:highlight w:val="yellow"/>
        </w:rPr>
      </w:pPr>
      <w:r>
        <w:rPr>
          <w:rFonts w:ascii="Calibri" w:eastAsia="Calibri" w:hAnsi="Calibri"/>
          <w:kern w:val="2"/>
          <w:highlight w:val="yellow"/>
        </w:rPr>
        <w:t>Details of the AI usage are given below:</w:t>
      </w:r>
    </w:p>
    <w:p w14:paraId="7660E198" w14:textId="7D7CC6CD" w:rsidR="00C86AF5" w:rsidRDefault="00C86AF5" w:rsidP="00C86AF5">
      <w:pPr>
        <w:rPr>
          <w:rFonts w:ascii="Calibri" w:eastAsia="Calibri" w:hAnsi="Calibri"/>
          <w:kern w:val="2"/>
          <w:highlight w:val="yellow"/>
        </w:rPr>
      </w:pPr>
      <w:r>
        <w:rPr>
          <w:rFonts w:ascii="Calibri" w:eastAsia="Calibri" w:hAnsi="Calibri"/>
          <w:kern w:val="2"/>
          <w:highlight w:val="yellow"/>
        </w:rPr>
        <w:t>1.</w:t>
      </w:r>
      <w:r w:rsidR="005F5682">
        <w:rPr>
          <w:rFonts w:ascii="Calibri" w:eastAsia="Calibri" w:hAnsi="Calibri"/>
          <w:kern w:val="2"/>
          <w:highlight w:val="yellow"/>
        </w:rPr>
        <w:t xml:space="preserve">I didn’t use chat </w:t>
      </w:r>
      <w:proofErr w:type="spellStart"/>
      <w:r w:rsidR="005F5682">
        <w:rPr>
          <w:rFonts w:ascii="Calibri" w:eastAsia="Calibri" w:hAnsi="Calibri"/>
          <w:kern w:val="2"/>
          <w:highlight w:val="yellow"/>
        </w:rPr>
        <w:t>gpt</w:t>
      </w:r>
      <w:proofErr w:type="spellEnd"/>
      <w:r w:rsidR="005F5682">
        <w:rPr>
          <w:rFonts w:ascii="Calibri" w:eastAsia="Calibri" w:hAnsi="Calibri"/>
          <w:kern w:val="2"/>
          <w:highlight w:val="yellow"/>
        </w:rPr>
        <w:t xml:space="preserve"> or any type of AI for this article </w:t>
      </w:r>
    </w:p>
    <w:p w14:paraId="7DBB68B2" w14:textId="77777777" w:rsidR="00C86AF5" w:rsidRDefault="00C86AF5" w:rsidP="00C86AF5">
      <w:pPr>
        <w:rPr>
          <w:rFonts w:ascii="Calibri" w:eastAsia="Calibri" w:hAnsi="Calibri"/>
          <w:kern w:val="2"/>
          <w:highlight w:val="yellow"/>
        </w:rPr>
      </w:pPr>
      <w:r>
        <w:rPr>
          <w:rFonts w:ascii="Calibri" w:eastAsia="Calibri" w:hAnsi="Calibri"/>
          <w:kern w:val="2"/>
          <w:highlight w:val="yellow"/>
        </w:rPr>
        <w:t>2.</w:t>
      </w:r>
    </w:p>
    <w:p w14:paraId="19AC64D6" w14:textId="77777777" w:rsidR="00C86AF5" w:rsidRDefault="00C86AF5" w:rsidP="00C86AF5">
      <w:pPr>
        <w:rPr>
          <w:rFonts w:ascii="Calibri" w:eastAsia="Calibri" w:hAnsi="Calibri"/>
          <w:kern w:val="2"/>
          <w:highlight w:val="yellow"/>
        </w:rPr>
      </w:pPr>
      <w:r>
        <w:rPr>
          <w:rFonts w:ascii="Calibri" w:eastAsia="Calibri" w:hAnsi="Calibri"/>
          <w:kern w:val="2"/>
          <w:highlight w:val="yellow"/>
        </w:rPr>
        <w:t>3.</w:t>
      </w:r>
      <w:bookmarkEnd w:id="3"/>
    </w:p>
    <w:bookmarkEnd w:id="4"/>
    <w:p w14:paraId="0199D943" w14:textId="77777777" w:rsidR="00860000" w:rsidRDefault="00860000" w:rsidP="00441B6F">
      <w:pPr>
        <w:pStyle w:val="ReferHead"/>
        <w:spacing w:after="0"/>
        <w:jc w:val="both"/>
        <w:rPr>
          <w:rFonts w:ascii="Arial" w:hAnsi="Arial" w:cs="Arial"/>
        </w:rPr>
      </w:pPr>
    </w:p>
    <w:p w14:paraId="7A1AAC5B" w14:textId="77777777" w:rsidR="00584CDB" w:rsidRPr="00C127CE" w:rsidRDefault="00584CDB" w:rsidP="00584CDB">
      <w:pPr>
        <w:rPr>
          <w:b/>
          <w:bCs/>
          <w:sz w:val="28"/>
          <w:szCs w:val="28"/>
        </w:rPr>
      </w:pPr>
      <w:r w:rsidRPr="00C127CE">
        <w:rPr>
          <w:b/>
          <w:bCs/>
          <w:sz w:val="28"/>
          <w:szCs w:val="28"/>
        </w:rPr>
        <w:t>References:</w:t>
      </w:r>
    </w:p>
    <w:p w14:paraId="6C5318AA" w14:textId="77777777" w:rsidR="00584CDB" w:rsidRPr="003B63B7" w:rsidRDefault="00584CDB" w:rsidP="00584CDB"/>
    <w:p w14:paraId="4AE62A78" w14:textId="08FC4DAF" w:rsidR="00584CDB" w:rsidRPr="003B63B7" w:rsidRDefault="00584CDB" w:rsidP="00584CDB">
      <w:r w:rsidRPr="00054D10">
        <w:t xml:space="preserve">1.Million RR, </w:t>
      </w:r>
      <w:proofErr w:type="spellStart"/>
      <w:r w:rsidRPr="00054D10">
        <w:t>Cassisi</w:t>
      </w:r>
      <w:proofErr w:type="spellEnd"/>
      <w:r w:rsidRPr="00054D10">
        <w:t xml:space="preserve"> NJ. </w:t>
      </w:r>
      <w:r w:rsidRPr="003B63B7">
        <w:t xml:space="preserve">Management of Head and Neck Cancer: A Multidisciplinary Approach. Lippincott; 1994. 944 p. </w:t>
      </w:r>
    </w:p>
    <w:p w14:paraId="7AF8090B" w14:textId="523CE394" w:rsidR="00584CDB" w:rsidRPr="003B63B7" w:rsidRDefault="00584CDB" w:rsidP="00584CDB">
      <w:r w:rsidRPr="003B63B7">
        <w:t xml:space="preserve">2.Andriychuk A, Kristensen BW. [Non-Hodgkin lymphoma of the larynx]. </w:t>
      </w:r>
      <w:proofErr w:type="spellStart"/>
      <w:r w:rsidRPr="003B63B7">
        <w:t>Ugeskr</w:t>
      </w:r>
      <w:proofErr w:type="spellEnd"/>
      <w:r w:rsidRPr="003B63B7">
        <w:t xml:space="preserve"> </w:t>
      </w:r>
      <w:proofErr w:type="spellStart"/>
      <w:r w:rsidRPr="003B63B7">
        <w:t>Laeger</w:t>
      </w:r>
      <w:proofErr w:type="spellEnd"/>
      <w:r w:rsidRPr="003B63B7">
        <w:t>. 1 oct 2010;172(42):2901</w:t>
      </w:r>
      <w:r w:rsidRPr="003B63B7">
        <w:noBreakHyphen/>
        <w:t xml:space="preserve">2. </w:t>
      </w:r>
    </w:p>
    <w:p w14:paraId="187FE7D4" w14:textId="04F376AB" w:rsidR="00584CDB" w:rsidRPr="00584CDB" w:rsidRDefault="00584CDB" w:rsidP="00584CDB">
      <w:pPr>
        <w:rPr>
          <w:lang w:val="fr-MA"/>
        </w:rPr>
      </w:pPr>
      <w:r w:rsidRPr="003B63B7">
        <w:t xml:space="preserve">3.Primary laryngeal lymphoma: Report of 3 cases and review of the literature - Markou - 2010 - Head &amp;amp; Neck - Wiley Online Library [Internet]. </w:t>
      </w:r>
      <w:r w:rsidRPr="003B63B7">
        <w:rPr>
          <w:lang w:val="fr-FR"/>
        </w:rPr>
        <w:t>[</w:t>
      </w:r>
      <w:proofErr w:type="gramStart"/>
      <w:r w:rsidRPr="003B63B7">
        <w:rPr>
          <w:lang w:val="fr-FR"/>
        </w:rPr>
        <w:t>cité</w:t>
      </w:r>
      <w:proofErr w:type="gramEnd"/>
      <w:r w:rsidRPr="003B63B7">
        <w:rPr>
          <w:lang w:val="fr-FR"/>
        </w:rPr>
        <w:t xml:space="preserve"> 15 sept 2022]. Disponible </w:t>
      </w:r>
      <w:proofErr w:type="gramStart"/>
      <w:r w:rsidRPr="003B63B7">
        <w:rPr>
          <w:lang w:val="fr-FR"/>
        </w:rPr>
        <w:t>sur:</w:t>
      </w:r>
      <w:proofErr w:type="gramEnd"/>
      <w:r w:rsidRPr="003B63B7">
        <w:rPr>
          <w:lang w:val="fr-FR"/>
        </w:rPr>
        <w:t xml:space="preserve"> https://onlinelibrary.wiley.com/doi/abs/10.1002/hed.21104</w:t>
      </w:r>
    </w:p>
    <w:p w14:paraId="7DED7B2A" w14:textId="0B1C1FB1" w:rsidR="00584CDB" w:rsidRPr="00584CDB" w:rsidRDefault="00584CDB" w:rsidP="00584CDB">
      <w:pPr>
        <w:rPr>
          <w:lang w:val="fr-MA"/>
        </w:rPr>
      </w:pPr>
      <w:r w:rsidRPr="003B63B7">
        <w:t xml:space="preserve">4.Imaging characteristics of primary laryngeal lymphoma - PubMed [Internet]. </w:t>
      </w:r>
      <w:r w:rsidRPr="003B63B7">
        <w:rPr>
          <w:lang w:val="fr-FR"/>
        </w:rPr>
        <w:t>[</w:t>
      </w:r>
      <w:proofErr w:type="gramStart"/>
      <w:r w:rsidRPr="003B63B7">
        <w:rPr>
          <w:lang w:val="fr-FR"/>
        </w:rPr>
        <w:t>cité</w:t>
      </w:r>
      <w:proofErr w:type="gramEnd"/>
      <w:r w:rsidRPr="003B63B7">
        <w:rPr>
          <w:lang w:val="fr-FR"/>
        </w:rPr>
        <w:t xml:space="preserve"> 15 sept 2022]. Disponible </w:t>
      </w:r>
      <w:proofErr w:type="gramStart"/>
      <w:r w:rsidRPr="003B63B7">
        <w:rPr>
          <w:lang w:val="fr-FR"/>
        </w:rPr>
        <w:t>sur:</w:t>
      </w:r>
      <w:proofErr w:type="gramEnd"/>
      <w:r w:rsidRPr="003B63B7">
        <w:rPr>
          <w:lang w:val="fr-FR"/>
        </w:rPr>
        <w:t xml:space="preserve"> https://pubmed.ncbi.nlm.nih.gov/20360337/</w:t>
      </w:r>
    </w:p>
    <w:p w14:paraId="7454E4AD" w14:textId="50F88B29" w:rsidR="00DD3326" w:rsidRPr="00913BDF" w:rsidRDefault="00584CDB" w:rsidP="00584CDB">
      <w:r w:rsidRPr="003B63B7">
        <w:t xml:space="preserve">5.Monobe H, Nakashima M, Tominaga K. Primary laryngeal natural killer/T-cell lymphoma--report of a rare case. </w:t>
      </w:r>
      <w:r w:rsidRPr="00913BDF">
        <w:t xml:space="preserve">Head Neck. </w:t>
      </w:r>
      <w:proofErr w:type="spellStart"/>
      <w:r w:rsidRPr="00913BDF">
        <w:t>nov</w:t>
      </w:r>
      <w:proofErr w:type="spellEnd"/>
      <w:r w:rsidRPr="00913BDF">
        <w:t xml:space="preserve"> 2008;30(11):1527</w:t>
      </w:r>
      <w:r w:rsidRPr="00913BDF">
        <w:noBreakHyphen/>
        <w:t>30.</w:t>
      </w:r>
    </w:p>
    <w:p w14:paraId="47986667" w14:textId="19031F34" w:rsidR="00584CDB" w:rsidRDefault="00DD3326" w:rsidP="00584CDB">
      <w:r w:rsidRPr="00913BDF">
        <w:t xml:space="preserve">6. Singh, R., Shaik, S., Negi, B. S., </w:t>
      </w:r>
      <w:proofErr w:type="spellStart"/>
      <w:r w:rsidRPr="00913BDF">
        <w:t>Rajguru</w:t>
      </w:r>
      <w:proofErr w:type="spellEnd"/>
      <w:r w:rsidRPr="00913BDF">
        <w:t xml:space="preserve">, J. P., Patil, P. B., Parihar, A. S., &amp; Sharma, U. (2020). Non-Hodgkin's lymphoma: A review. Journal of family medicine and primary care, 9(4), 1834-1840.  </w:t>
      </w:r>
      <w:r w:rsidR="00584CDB" w:rsidRPr="00913BDF">
        <w:t xml:space="preserve"> </w:t>
      </w:r>
    </w:p>
    <w:p w14:paraId="47B47174" w14:textId="6F98D5FA" w:rsidR="00B01FCD" w:rsidRDefault="00DD3326" w:rsidP="00584CDB">
      <w:pPr>
        <w:pStyle w:val="ReferHead"/>
        <w:spacing w:after="0"/>
        <w:jc w:val="both"/>
        <w:rPr>
          <w:rFonts w:ascii="Arial" w:hAnsi="Arial" w:cs="Arial"/>
          <w:b w:val="0"/>
          <w:bCs/>
          <w:caps w:val="0"/>
          <w:color w:val="222222"/>
          <w:sz w:val="20"/>
          <w:shd w:val="clear" w:color="auto" w:fill="FFFFFF"/>
        </w:rPr>
      </w:pPr>
      <w:r>
        <w:rPr>
          <w:rFonts w:ascii="Arial" w:hAnsi="Arial" w:cs="Arial"/>
          <w:b w:val="0"/>
        </w:rPr>
        <w:t xml:space="preserve">7. </w:t>
      </w:r>
      <w:r w:rsidRPr="00DD3326">
        <w:rPr>
          <w:rFonts w:ascii="Arial" w:hAnsi="Arial" w:cs="Arial"/>
          <w:b w:val="0"/>
          <w:bCs/>
          <w:caps w:val="0"/>
          <w:color w:val="222222"/>
          <w:sz w:val="20"/>
          <w:shd w:val="clear" w:color="auto" w:fill="FFFFFF"/>
        </w:rPr>
        <w:t>Sung, Y. W., Lin, Y. S., Chen, Y. T., &amp; Yeh, L. S. (2022). Non-Hodgkin's B-cell lymphoma of the ovary: a case report and review of the literature. Taiwanese Journal of Obstetrics and Gynecology, 61(3), 539-543.</w:t>
      </w:r>
      <w:r>
        <w:rPr>
          <w:rFonts w:ascii="Arial" w:hAnsi="Arial" w:cs="Arial"/>
          <w:b w:val="0"/>
          <w:bCs/>
          <w:caps w:val="0"/>
          <w:color w:val="222222"/>
          <w:sz w:val="20"/>
          <w:shd w:val="clear" w:color="auto" w:fill="FFFFFF"/>
        </w:rPr>
        <w:t xml:space="preserve">  </w:t>
      </w:r>
    </w:p>
    <w:p w14:paraId="51C569E6" w14:textId="4D482111" w:rsidR="00DD3326" w:rsidRDefault="00DD3326" w:rsidP="00584CDB">
      <w:pPr>
        <w:pStyle w:val="ReferHead"/>
        <w:spacing w:after="0"/>
        <w:jc w:val="both"/>
        <w:rPr>
          <w:rFonts w:ascii="Arial" w:hAnsi="Arial" w:cs="Arial"/>
          <w:b w:val="0"/>
          <w:bCs/>
          <w:caps w:val="0"/>
          <w:color w:val="222222"/>
          <w:sz w:val="20"/>
          <w:shd w:val="clear" w:color="auto" w:fill="FFFFFF"/>
        </w:rPr>
      </w:pPr>
      <w:r>
        <w:rPr>
          <w:rFonts w:ascii="Arial" w:hAnsi="Arial" w:cs="Arial"/>
          <w:b w:val="0"/>
          <w:bCs/>
          <w:caps w:val="0"/>
          <w:color w:val="222222"/>
          <w:sz w:val="20"/>
          <w:shd w:val="clear" w:color="auto" w:fill="FFFFFF"/>
        </w:rPr>
        <w:t xml:space="preserve">8. </w:t>
      </w:r>
      <w:r w:rsidRPr="00DD3326">
        <w:rPr>
          <w:rFonts w:ascii="Arial" w:hAnsi="Arial" w:cs="Arial"/>
          <w:b w:val="0"/>
          <w:bCs/>
          <w:caps w:val="0"/>
          <w:color w:val="222222"/>
          <w:sz w:val="20"/>
          <w:shd w:val="clear" w:color="auto" w:fill="FFFFFF"/>
        </w:rPr>
        <w:t xml:space="preserve">Patel, A., Gujar, S., Pohekar, S., </w:t>
      </w:r>
      <w:proofErr w:type="spellStart"/>
      <w:r w:rsidRPr="00DD3326">
        <w:rPr>
          <w:rFonts w:ascii="Arial" w:hAnsi="Arial" w:cs="Arial"/>
          <w:b w:val="0"/>
          <w:bCs/>
          <w:caps w:val="0"/>
          <w:color w:val="222222"/>
          <w:sz w:val="20"/>
          <w:shd w:val="clear" w:color="auto" w:fill="FFFFFF"/>
        </w:rPr>
        <w:t>Ankar</w:t>
      </w:r>
      <w:proofErr w:type="spellEnd"/>
      <w:r w:rsidRPr="00DD3326">
        <w:rPr>
          <w:rFonts w:ascii="Arial" w:hAnsi="Arial" w:cs="Arial"/>
          <w:b w:val="0"/>
          <w:bCs/>
          <w:caps w:val="0"/>
          <w:color w:val="222222"/>
          <w:sz w:val="20"/>
          <w:shd w:val="clear" w:color="auto" w:fill="FFFFFF"/>
        </w:rPr>
        <w:t xml:space="preserve">, R., Raut, A., </w:t>
      </w:r>
      <w:proofErr w:type="spellStart"/>
      <w:r w:rsidRPr="00DD3326">
        <w:rPr>
          <w:rFonts w:ascii="Arial" w:hAnsi="Arial" w:cs="Arial"/>
          <w:b w:val="0"/>
          <w:bCs/>
          <w:caps w:val="0"/>
          <w:color w:val="222222"/>
          <w:sz w:val="20"/>
          <w:shd w:val="clear" w:color="auto" w:fill="FFFFFF"/>
        </w:rPr>
        <w:t>Sakharkar</w:t>
      </w:r>
      <w:proofErr w:type="spellEnd"/>
      <w:r w:rsidRPr="00DD3326">
        <w:rPr>
          <w:rFonts w:ascii="Arial" w:hAnsi="Arial" w:cs="Arial"/>
          <w:b w:val="0"/>
          <w:bCs/>
          <w:caps w:val="0"/>
          <w:color w:val="222222"/>
          <w:sz w:val="20"/>
          <w:shd w:val="clear" w:color="auto" w:fill="FFFFFF"/>
        </w:rPr>
        <w:t>, S., ... &amp; Wagh, P. (2021). Non-Hodgkin’s Lymphoma: A Case Report.</w:t>
      </w:r>
      <w:r>
        <w:rPr>
          <w:rFonts w:ascii="Arial" w:hAnsi="Arial" w:cs="Arial"/>
          <w:b w:val="0"/>
          <w:bCs/>
          <w:caps w:val="0"/>
          <w:color w:val="222222"/>
          <w:sz w:val="20"/>
          <w:shd w:val="clear" w:color="auto" w:fill="FFFFFF"/>
        </w:rPr>
        <w:t xml:space="preserve"> </w:t>
      </w:r>
    </w:p>
    <w:p w14:paraId="3D4A17F0" w14:textId="49A0117E" w:rsidR="00DD3326" w:rsidRDefault="00DD3326" w:rsidP="00584CDB">
      <w:pPr>
        <w:pStyle w:val="ReferHead"/>
        <w:spacing w:after="0"/>
        <w:jc w:val="both"/>
        <w:rPr>
          <w:rFonts w:ascii="Arial" w:hAnsi="Arial" w:cs="Arial"/>
          <w:b w:val="0"/>
          <w:bCs/>
          <w:caps w:val="0"/>
          <w:color w:val="222222"/>
          <w:sz w:val="20"/>
          <w:shd w:val="clear" w:color="auto" w:fill="FFFFFF"/>
        </w:rPr>
      </w:pPr>
      <w:r>
        <w:rPr>
          <w:rFonts w:ascii="Arial" w:hAnsi="Arial" w:cs="Arial"/>
          <w:b w:val="0"/>
          <w:bCs/>
          <w:caps w:val="0"/>
          <w:color w:val="222222"/>
          <w:sz w:val="20"/>
          <w:shd w:val="clear" w:color="auto" w:fill="FFFFFF"/>
        </w:rPr>
        <w:t xml:space="preserve">9. </w:t>
      </w:r>
      <w:r w:rsidRPr="00DD3326">
        <w:rPr>
          <w:rFonts w:ascii="Arial" w:hAnsi="Arial" w:cs="Arial"/>
          <w:b w:val="0"/>
          <w:bCs/>
          <w:caps w:val="0"/>
          <w:color w:val="222222"/>
          <w:sz w:val="20"/>
          <w:shd w:val="clear" w:color="auto" w:fill="FFFFFF"/>
        </w:rPr>
        <w:t xml:space="preserve">Luo, J., Craver, A., Bahl, K., Stepniak, L., Moore, K., King, J., ... &amp; </w:t>
      </w:r>
      <w:proofErr w:type="spellStart"/>
      <w:r w:rsidRPr="00DD3326">
        <w:rPr>
          <w:rFonts w:ascii="Arial" w:hAnsi="Arial" w:cs="Arial"/>
          <w:b w:val="0"/>
          <w:bCs/>
          <w:caps w:val="0"/>
          <w:color w:val="222222"/>
          <w:sz w:val="20"/>
          <w:shd w:val="clear" w:color="auto" w:fill="FFFFFF"/>
        </w:rPr>
        <w:t>Aschebrook-Kilfoy</w:t>
      </w:r>
      <w:proofErr w:type="spellEnd"/>
      <w:r w:rsidRPr="00DD3326">
        <w:rPr>
          <w:rFonts w:ascii="Arial" w:hAnsi="Arial" w:cs="Arial"/>
          <w:b w:val="0"/>
          <w:bCs/>
          <w:caps w:val="0"/>
          <w:color w:val="222222"/>
          <w:sz w:val="20"/>
          <w:shd w:val="clear" w:color="auto" w:fill="FFFFFF"/>
        </w:rPr>
        <w:t>, B. (2022). Etiology of non-Hodgkin lymphoma: A review from epidemiologic studies. Journal of the National Cancer Center, 2(4), 226-234.</w:t>
      </w:r>
      <w:r>
        <w:rPr>
          <w:rFonts w:ascii="Arial" w:hAnsi="Arial" w:cs="Arial"/>
          <w:b w:val="0"/>
          <w:bCs/>
          <w:caps w:val="0"/>
          <w:color w:val="222222"/>
          <w:sz w:val="20"/>
          <w:shd w:val="clear" w:color="auto" w:fill="FFFFFF"/>
        </w:rPr>
        <w:t xml:space="preserve">  </w:t>
      </w:r>
    </w:p>
    <w:p w14:paraId="1E8355FA" w14:textId="08BC68EB" w:rsidR="00DD3326" w:rsidRPr="00FB3A86" w:rsidRDefault="00DD3326" w:rsidP="00584CDB">
      <w:pPr>
        <w:pStyle w:val="ReferHead"/>
        <w:spacing w:after="0"/>
        <w:jc w:val="both"/>
        <w:rPr>
          <w:rFonts w:ascii="Arial" w:hAnsi="Arial" w:cs="Arial"/>
          <w:b w:val="0"/>
        </w:rPr>
      </w:pPr>
      <w:r>
        <w:rPr>
          <w:rFonts w:ascii="Arial" w:hAnsi="Arial" w:cs="Arial"/>
          <w:b w:val="0"/>
          <w:bCs/>
          <w:caps w:val="0"/>
          <w:color w:val="222222"/>
          <w:sz w:val="20"/>
          <w:shd w:val="clear" w:color="auto" w:fill="FFFFFF"/>
        </w:rPr>
        <w:t xml:space="preserve">10. </w:t>
      </w:r>
      <w:r w:rsidRPr="00DD3326">
        <w:rPr>
          <w:rFonts w:ascii="Arial" w:hAnsi="Arial" w:cs="Arial"/>
          <w:b w:val="0"/>
          <w:bCs/>
          <w:caps w:val="0"/>
          <w:color w:val="222222"/>
          <w:sz w:val="20"/>
          <w:shd w:val="clear" w:color="auto" w:fill="FFFFFF"/>
        </w:rPr>
        <w:t xml:space="preserve">Rana, I., Dahlberg, S., </w:t>
      </w:r>
      <w:proofErr w:type="spellStart"/>
      <w:r w:rsidRPr="00DD3326">
        <w:rPr>
          <w:rFonts w:ascii="Arial" w:hAnsi="Arial" w:cs="Arial"/>
          <w:b w:val="0"/>
          <w:bCs/>
          <w:caps w:val="0"/>
          <w:color w:val="222222"/>
          <w:sz w:val="20"/>
          <w:shd w:val="clear" w:color="auto" w:fill="FFFFFF"/>
        </w:rPr>
        <w:t>Steinmaus</w:t>
      </w:r>
      <w:proofErr w:type="spellEnd"/>
      <w:r w:rsidRPr="00DD3326">
        <w:rPr>
          <w:rFonts w:ascii="Arial" w:hAnsi="Arial" w:cs="Arial"/>
          <w:b w:val="0"/>
          <w:bCs/>
          <w:caps w:val="0"/>
          <w:color w:val="222222"/>
          <w:sz w:val="20"/>
          <w:shd w:val="clear" w:color="auto" w:fill="FFFFFF"/>
        </w:rPr>
        <w:t>, C., &amp; Zhang, L. (2021). Benzene exposure and non-Hodgkin lymphoma: a systematic review and meta-analysis of human studies. The Lancet Planetary Health, 5(9), e633-e643.</w:t>
      </w:r>
      <w:r>
        <w:rPr>
          <w:rFonts w:ascii="Arial" w:hAnsi="Arial" w:cs="Arial"/>
          <w:b w:val="0"/>
          <w:bCs/>
          <w:caps w:val="0"/>
          <w:color w:val="222222"/>
          <w:sz w:val="20"/>
          <w:shd w:val="clear" w:color="auto" w:fill="FFFFFF"/>
        </w:rPr>
        <w:t xml:space="preserve">  </w:t>
      </w:r>
    </w:p>
    <w:sectPr w:rsidR="00DD3326" w:rsidRPr="00FB3A86" w:rsidSect="00797F01">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319C9" w14:textId="77777777" w:rsidR="00835D64" w:rsidRDefault="00835D64" w:rsidP="00C37E61">
      <w:r>
        <w:separator/>
      </w:r>
    </w:p>
  </w:endnote>
  <w:endnote w:type="continuationSeparator" w:id="0">
    <w:p w14:paraId="09D07306" w14:textId="77777777" w:rsidR="00835D64" w:rsidRDefault="00835D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68AE2"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B9BB7" w14:textId="7DF203BF" w:rsidR="00C37E61" w:rsidRPr="00B50A58" w:rsidRDefault="00C37E61" w:rsidP="00B50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4ADC6" w14:textId="31934098" w:rsidR="00754C9A" w:rsidRPr="00797F01" w:rsidRDefault="00754C9A" w:rsidP="00797F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656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63569" w14:textId="77777777" w:rsidR="00835D64" w:rsidRDefault="00835D64" w:rsidP="00C37E61">
      <w:r>
        <w:separator/>
      </w:r>
    </w:p>
  </w:footnote>
  <w:footnote w:type="continuationSeparator" w:id="0">
    <w:p w14:paraId="0534DF10" w14:textId="77777777" w:rsidR="00835D64" w:rsidRDefault="00835D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0BE0" w14:textId="7139869C" w:rsidR="00BF121F" w:rsidRDefault="00835D64">
    <w:pPr>
      <w:pStyle w:val="Header"/>
    </w:pPr>
    <w:r>
      <w:rPr>
        <w:noProof/>
      </w:rPr>
      <w:pict w14:anchorId="52506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14751"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B6632" w14:textId="44AAF1C8" w:rsidR="00BF121F" w:rsidRDefault="00835D64">
    <w:pPr>
      <w:pStyle w:val="Header"/>
    </w:pPr>
    <w:r>
      <w:rPr>
        <w:noProof/>
      </w:rPr>
      <w:pict w14:anchorId="7C9A4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14752"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4D7FF" w14:textId="237636A5" w:rsidR="00296529" w:rsidRPr="00296529" w:rsidRDefault="00835D64" w:rsidP="00296529">
    <w:pPr>
      <w:ind w:left="2160"/>
      <w:jc w:val="center"/>
      <w:rPr>
        <w:rFonts w:ascii="Times New Roman" w:eastAsia="Calibri" w:hAnsi="Times New Roman"/>
        <w:i/>
        <w:sz w:val="18"/>
        <w:szCs w:val="22"/>
      </w:rPr>
    </w:pPr>
    <w:r>
      <w:rPr>
        <w:noProof/>
      </w:rPr>
      <w:pict w14:anchorId="4C1A2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14750"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4DFEF96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B38F6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9072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8D1D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8B2E8C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9A377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74D96" w14:textId="4CD84A42" w:rsidR="00797F01" w:rsidRDefault="00835D64">
    <w:pPr>
      <w:pStyle w:val="Header"/>
    </w:pPr>
    <w:r>
      <w:rPr>
        <w:noProof/>
      </w:rPr>
      <w:pict w14:anchorId="27824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14754"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A981" w14:textId="06316F9B" w:rsidR="00797F01" w:rsidRDefault="00835D64">
    <w:pPr>
      <w:pStyle w:val="Header"/>
    </w:pPr>
    <w:r>
      <w:rPr>
        <w:noProof/>
      </w:rPr>
      <w:pict w14:anchorId="03FC6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14755"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133D" w14:textId="7692F129" w:rsidR="00797F01" w:rsidRDefault="00835D64">
    <w:pPr>
      <w:pStyle w:val="Header"/>
    </w:pPr>
    <w:r>
      <w:rPr>
        <w:noProof/>
      </w:rPr>
      <w:pict w14:anchorId="61257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14753"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5C149C7"/>
    <w:multiLevelType w:val="hybridMultilevel"/>
    <w:tmpl w:val="98DC9AB2"/>
    <w:lvl w:ilvl="0" w:tplc="A762078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ysDQ0NDY2MzcxMLBQ0lEKTi0uzszPAykwqgUAWriK4CwAAAA="/>
  </w:docVars>
  <w:rsids>
    <w:rsidRoot w:val="00AA6219"/>
    <w:rsid w:val="00000F8F"/>
    <w:rsid w:val="00030174"/>
    <w:rsid w:val="0004579C"/>
    <w:rsid w:val="00053D6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57E7"/>
    <w:rsid w:val="001D3A51"/>
    <w:rsid w:val="001E10D2"/>
    <w:rsid w:val="001E25B4"/>
    <w:rsid w:val="001E44FE"/>
    <w:rsid w:val="00200595"/>
    <w:rsid w:val="00204835"/>
    <w:rsid w:val="00231920"/>
    <w:rsid w:val="0023195C"/>
    <w:rsid w:val="0024282C"/>
    <w:rsid w:val="002460DC"/>
    <w:rsid w:val="00250985"/>
    <w:rsid w:val="002556F6"/>
    <w:rsid w:val="00255B07"/>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5081"/>
    <w:rsid w:val="004D305E"/>
    <w:rsid w:val="004D4277"/>
    <w:rsid w:val="00502516"/>
    <w:rsid w:val="00505F06"/>
    <w:rsid w:val="00506828"/>
    <w:rsid w:val="00527E51"/>
    <w:rsid w:val="0053056E"/>
    <w:rsid w:val="0054088B"/>
    <w:rsid w:val="00554FDA"/>
    <w:rsid w:val="00584CDB"/>
    <w:rsid w:val="005C784C"/>
    <w:rsid w:val="005D17F6"/>
    <w:rsid w:val="005E5539"/>
    <w:rsid w:val="005F5682"/>
    <w:rsid w:val="00602BF5"/>
    <w:rsid w:val="00617FDD"/>
    <w:rsid w:val="00630A3F"/>
    <w:rsid w:val="00633614"/>
    <w:rsid w:val="00633F68"/>
    <w:rsid w:val="006351F4"/>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4F4E"/>
    <w:rsid w:val="006F67D6"/>
    <w:rsid w:val="0070082C"/>
    <w:rsid w:val="007369E6"/>
    <w:rsid w:val="00746E59"/>
    <w:rsid w:val="00754C9A"/>
    <w:rsid w:val="0075599A"/>
    <w:rsid w:val="00761D52"/>
    <w:rsid w:val="0077749E"/>
    <w:rsid w:val="00790ADA"/>
    <w:rsid w:val="00797F01"/>
    <w:rsid w:val="007D2288"/>
    <w:rsid w:val="007E088F"/>
    <w:rsid w:val="007E1452"/>
    <w:rsid w:val="007F7B32"/>
    <w:rsid w:val="00804BC2"/>
    <w:rsid w:val="0081431A"/>
    <w:rsid w:val="00814496"/>
    <w:rsid w:val="0083216F"/>
    <w:rsid w:val="00835D64"/>
    <w:rsid w:val="0084146C"/>
    <w:rsid w:val="00860000"/>
    <w:rsid w:val="00863BD3"/>
    <w:rsid w:val="008641ED"/>
    <w:rsid w:val="00864C38"/>
    <w:rsid w:val="00866D66"/>
    <w:rsid w:val="008671C6"/>
    <w:rsid w:val="00875803"/>
    <w:rsid w:val="00892EC8"/>
    <w:rsid w:val="008B459E"/>
    <w:rsid w:val="008E13AE"/>
    <w:rsid w:val="008E1506"/>
    <w:rsid w:val="008E710C"/>
    <w:rsid w:val="008F69D6"/>
    <w:rsid w:val="00902823"/>
    <w:rsid w:val="00913BDF"/>
    <w:rsid w:val="00915CA6"/>
    <w:rsid w:val="00927834"/>
    <w:rsid w:val="009500A6"/>
    <w:rsid w:val="00957C18"/>
    <w:rsid w:val="009659BA"/>
    <w:rsid w:val="00982DC6"/>
    <w:rsid w:val="00983040"/>
    <w:rsid w:val="009B3FB9"/>
    <w:rsid w:val="009C2465"/>
    <w:rsid w:val="009D35A0"/>
    <w:rsid w:val="009D6D09"/>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0A58"/>
    <w:rsid w:val="00B52583"/>
    <w:rsid w:val="00B52896"/>
    <w:rsid w:val="00B853AB"/>
    <w:rsid w:val="00B95236"/>
    <w:rsid w:val="00B96BD9"/>
    <w:rsid w:val="00BA1B01"/>
    <w:rsid w:val="00BA2641"/>
    <w:rsid w:val="00BB37AA"/>
    <w:rsid w:val="00BC53A0"/>
    <w:rsid w:val="00BE62AD"/>
    <w:rsid w:val="00BF121F"/>
    <w:rsid w:val="00BF1F80"/>
    <w:rsid w:val="00C133AE"/>
    <w:rsid w:val="00C166EF"/>
    <w:rsid w:val="00C17EB0"/>
    <w:rsid w:val="00C27F5F"/>
    <w:rsid w:val="00C30A0F"/>
    <w:rsid w:val="00C37E61"/>
    <w:rsid w:val="00C70F1B"/>
    <w:rsid w:val="00C71A47"/>
    <w:rsid w:val="00C7464C"/>
    <w:rsid w:val="00C85588"/>
    <w:rsid w:val="00C86AF5"/>
    <w:rsid w:val="00CA1446"/>
    <w:rsid w:val="00CD6755"/>
    <w:rsid w:val="00CD6856"/>
    <w:rsid w:val="00CE0089"/>
    <w:rsid w:val="00CE793C"/>
    <w:rsid w:val="00CF193C"/>
    <w:rsid w:val="00D173F1"/>
    <w:rsid w:val="00D74CB0"/>
    <w:rsid w:val="00D8295D"/>
    <w:rsid w:val="00DC2A65"/>
    <w:rsid w:val="00DD3326"/>
    <w:rsid w:val="00DE15F0"/>
    <w:rsid w:val="00DE5663"/>
    <w:rsid w:val="00DE78AA"/>
    <w:rsid w:val="00DF091A"/>
    <w:rsid w:val="00DF5107"/>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44D4"/>
    <w:rsid w:val="00F469F0"/>
    <w:rsid w:val="00F53273"/>
    <w:rsid w:val="00F755E4"/>
    <w:rsid w:val="00F77D02"/>
    <w:rsid w:val="00F87E8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B6E64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40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3872E-28F6-4912-881C-8409461E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Pages>
  <Words>1756</Words>
  <Characters>10015</Characters>
  <Application>Microsoft Office Word</Application>
  <DocSecurity>0</DocSecurity>
  <Lines>83</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11748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cp:revision>
  <cp:lastPrinted>1999-07-06T11:00:00Z</cp:lastPrinted>
  <dcterms:created xsi:type="dcterms:W3CDTF">2025-10-11T13:01:00Z</dcterms:created>
  <dcterms:modified xsi:type="dcterms:W3CDTF">2025-10-13T09:49:00Z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969cc94d-279b-47c4-959c-03517eb4ef18</vt:lpwstr>
  </property>
</Properties>
</file>