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3BAE" w:rsidRPr="001C62AC" w:rsidRDefault="000D1874" w:rsidP="00E53BAE">
      <w:pPr>
        <w:spacing w:before="100" w:beforeAutospacing="1" w:after="100" w:afterAutospacing="1"/>
        <w:jc w:val="center"/>
        <w:outlineLvl w:val="0"/>
        <w:rPr>
          <w:rFonts w:ascii="Times New Roman" w:hAnsi="Times New Roman" w:cs="Times New Roman"/>
          <w:b/>
          <w:sz w:val="28"/>
          <w:szCs w:val="28"/>
        </w:rPr>
      </w:pPr>
      <w:r w:rsidRPr="001C62AC">
        <w:rPr>
          <w:rFonts w:ascii="Times New Roman" w:hAnsi="Times New Roman" w:cs="Times New Roman"/>
          <w:b/>
          <w:bCs/>
          <w:sz w:val="28"/>
          <w:szCs w:val="28"/>
        </w:rPr>
        <w:t>To study the effect of irrig</w:t>
      </w:r>
      <w:r w:rsidR="001969E4" w:rsidRPr="001C62AC">
        <w:rPr>
          <w:rFonts w:ascii="Times New Roman" w:hAnsi="Times New Roman" w:cs="Times New Roman"/>
          <w:b/>
          <w:bCs/>
          <w:sz w:val="28"/>
          <w:szCs w:val="28"/>
        </w:rPr>
        <w:t>ation water quality on the soil productivity</w:t>
      </w:r>
      <w:r w:rsidR="00F73CCF">
        <w:rPr>
          <w:rFonts w:ascii="Times New Roman" w:hAnsi="Times New Roman" w:cs="Times New Roman"/>
          <w:b/>
          <w:bCs/>
          <w:sz w:val="28"/>
          <w:szCs w:val="28"/>
        </w:rPr>
        <w:t xml:space="preserve"> of Pehowa block of Kurukshetra district, Haryana,</w:t>
      </w:r>
      <w:r w:rsidRPr="001C62AC">
        <w:rPr>
          <w:rFonts w:ascii="Times New Roman" w:hAnsi="Times New Roman" w:cs="Times New Roman"/>
          <w:b/>
          <w:bCs/>
          <w:sz w:val="28"/>
          <w:szCs w:val="28"/>
        </w:rPr>
        <w:t xml:space="preserve"> India</w:t>
      </w:r>
    </w:p>
    <w:p w:rsidR="00902C7C" w:rsidRPr="001C62AC" w:rsidRDefault="00902C7C" w:rsidP="00793416">
      <w:pPr>
        <w:spacing w:after="0" w:line="360" w:lineRule="auto"/>
        <w:jc w:val="both"/>
        <w:rPr>
          <w:rFonts w:ascii="Times New Roman" w:hAnsi="Times New Roman" w:cs="Times New Roman"/>
          <w:b/>
          <w:bCs/>
          <w:color w:val="1F1F1F"/>
        </w:rPr>
      </w:pPr>
      <w:r w:rsidRPr="001C62AC">
        <w:rPr>
          <w:rFonts w:ascii="Times New Roman" w:hAnsi="Times New Roman" w:cs="Times New Roman"/>
          <w:b/>
          <w:bCs/>
          <w:color w:val="1F1F1F"/>
        </w:rPr>
        <w:t>Abstract:</w:t>
      </w:r>
    </w:p>
    <w:p w:rsidR="00902C7C" w:rsidRPr="00A02CBC" w:rsidRDefault="00902C7C" w:rsidP="00A02CBC">
      <w:pPr>
        <w:spacing w:after="0" w:line="360" w:lineRule="auto"/>
        <w:jc w:val="both"/>
        <w:rPr>
          <w:rFonts w:ascii="Times New Roman" w:hAnsi="Times New Roman" w:cs="Times New Roman"/>
          <w:szCs w:val="22"/>
        </w:rPr>
      </w:pPr>
      <w:r w:rsidRPr="00A02CBC">
        <w:rPr>
          <w:rFonts w:ascii="Times New Roman" w:hAnsi="Times New Roman" w:cs="Times New Roman"/>
          <w:szCs w:val="22"/>
        </w:rPr>
        <w:t xml:space="preserve">Groundwater is a vital component for agriculture in India, serving as a primary resource for crop irrigation. It is also the most heavily extracted raw material globally. In arid and semiarid regions, assessing groundwater quality for irrigation purposes is essential due to the pressure of increasing population, urban development and industrial expansion. </w:t>
      </w:r>
      <w:r w:rsidR="0035114C" w:rsidRPr="0035114C">
        <w:rPr>
          <w:rFonts w:ascii="Times New Roman" w:hAnsi="Times New Roman" w:cs="Times New Roman"/>
          <w:color w:val="000000"/>
          <w:szCs w:val="22"/>
          <w:shd w:val="clear" w:color="auto" w:fill="FFFFFF"/>
        </w:rPr>
        <w:t xml:space="preserve">The high salt content in soil and irrigation water poses a significant risk to agriculture's productivity and long-term viability. Soil salinity hinders crop development by </w:t>
      </w:r>
      <w:r w:rsidR="0035114C" w:rsidRPr="00EE5E94">
        <w:rPr>
          <w:rFonts w:ascii="Times New Roman" w:hAnsi="Times New Roman" w:cs="Times New Roman"/>
          <w:color w:val="000000"/>
          <w:szCs w:val="22"/>
          <w:shd w:val="clear" w:color="auto" w:fill="FFFFFF"/>
        </w:rPr>
        <w:t>impeding water absorption, causing osmotic stress, and altering nutrient accessibility. Similarly, increased salt levels in irrigation water directly impact the water quality used for agricultural irrigation. This can result in reduced crop output, slowed plant development, reduced nutrient absorption, and increased vulnerability to pests and diseases.</w:t>
      </w:r>
      <w:r w:rsidR="0035114C" w:rsidRPr="00EE5E94">
        <w:rPr>
          <w:rFonts w:ascii="Arial" w:hAnsi="Arial" w:cs="Arial"/>
          <w:color w:val="000000"/>
          <w:szCs w:val="22"/>
          <w:shd w:val="clear" w:color="auto" w:fill="FFFFFF"/>
        </w:rPr>
        <w:t> </w:t>
      </w:r>
      <w:r w:rsidRPr="00EE5E94">
        <w:rPr>
          <w:rFonts w:ascii="Times New Roman" w:hAnsi="Times New Roman" w:cs="Times New Roman"/>
          <w:szCs w:val="22"/>
        </w:rPr>
        <w:t xml:space="preserve">In 2023, </w:t>
      </w:r>
      <w:r w:rsidR="00793416" w:rsidRPr="00EE5E94">
        <w:rPr>
          <w:rFonts w:ascii="Times New Roman" w:hAnsi="Times New Roman" w:cs="Times New Roman"/>
          <w:szCs w:val="22"/>
        </w:rPr>
        <w:t xml:space="preserve">fifty </w:t>
      </w:r>
      <w:r w:rsidRPr="00EE5E94">
        <w:rPr>
          <w:rFonts w:ascii="Times New Roman" w:hAnsi="Times New Roman" w:cs="Times New Roman"/>
          <w:szCs w:val="22"/>
        </w:rPr>
        <w:t xml:space="preserve">water samples from the villages within </w:t>
      </w:r>
      <w:r w:rsidR="00793416" w:rsidRPr="00EE5E94">
        <w:rPr>
          <w:rFonts w:ascii="Times New Roman" w:hAnsi="Times New Roman" w:cs="Times New Roman"/>
          <w:szCs w:val="22"/>
        </w:rPr>
        <w:t>Pehowa</w:t>
      </w:r>
      <w:r w:rsidRPr="00EE5E94">
        <w:rPr>
          <w:rFonts w:ascii="Times New Roman" w:hAnsi="Times New Roman" w:cs="Times New Roman"/>
          <w:szCs w:val="22"/>
        </w:rPr>
        <w:t xml:space="preserve"> block of Kurukshetra district were collected to evaluate groundwater quality of that particular block. </w:t>
      </w:r>
      <w:r w:rsidR="00793416" w:rsidRPr="00EE5E94">
        <w:rPr>
          <w:rFonts w:ascii="Times New Roman" w:hAnsi="Times New Roman" w:cs="Times New Roman"/>
          <w:szCs w:val="22"/>
        </w:rPr>
        <w:t>All the fifty irrigation water</w:t>
      </w:r>
      <w:r w:rsidRPr="00EE5E94">
        <w:rPr>
          <w:rFonts w:ascii="Times New Roman" w:hAnsi="Times New Roman" w:cs="Times New Roman"/>
          <w:szCs w:val="22"/>
        </w:rPr>
        <w:t xml:space="preserve"> samples</w:t>
      </w:r>
      <w:r w:rsidRPr="00A02CBC">
        <w:rPr>
          <w:rFonts w:ascii="Times New Roman" w:hAnsi="Times New Roman" w:cs="Times New Roman"/>
          <w:szCs w:val="22"/>
        </w:rPr>
        <w:t xml:space="preserve"> were analyzed for a range of hydrochemical parameters, including pH, electrical conductivity (EC), cations (Ca²⁺, Mg²⁺, Na⁺, and K⁺), and anions (CO₃²⁻, HCO₃⁻, Cl⁻, and SO₄²⁻) using standardized methods. Additionally, irrigation indices such as Sodium Adsorption Ratio (SAR) and Residual Sodium Carbonate (RSC) were also calculated. The results revealed that groundwater pH ranged from </w:t>
      </w:r>
      <w:r w:rsidR="00793416" w:rsidRPr="00A02CBC">
        <w:rPr>
          <w:rFonts w:ascii="Times New Roman" w:hAnsi="Times New Roman" w:cs="Times New Roman"/>
          <w:szCs w:val="22"/>
        </w:rPr>
        <w:t>7.65-8.82</w:t>
      </w:r>
      <w:r w:rsidRPr="00A02CBC">
        <w:rPr>
          <w:rFonts w:ascii="Times New Roman" w:hAnsi="Times New Roman" w:cs="Times New Roman"/>
          <w:szCs w:val="22"/>
        </w:rPr>
        <w:t xml:space="preserve">, EC varied between </w:t>
      </w:r>
      <w:r w:rsidR="00793416" w:rsidRPr="00A02CBC">
        <w:rPr>
          <w:rFonts w:ascii="Times New Roman" w:hAnsi="Times New Roman" w:cs="Times New Roman"/>
          <w:szCs w:val="22"/>
        </w:rPr>
        <w:t>0.44-1.81</w:t>
      </w:r>
      <w:r w:rsidRPr="00A02CBC">
        <w:rPr>
          <w:rFonts w:ascii="Times New Roman" w:hAnsi="Times New Roman" w:cs="Times New Roman"/>
          <w:szCs w:val="22"/>
        </w:rPr>
        <w:t xml:space="preserve"> dSm</w:t>
      </w:r>
      <w:r w:rsidRPr="00A02CBC">
        <w:rPr>
          <w:rFonts w:ascii="Times New Roman" w:hAnsi="Times New Roman" w:cs="Times New Roman"/>
          <w:szCs w:val="22"/>
          <w:vertAlign w:val="superscript"/>
        </w:rPr>
        <w:t>-1</w:t>
      </w:r>
      <w:r w:rsidRPr="00A02CBC">
        <w:rPr>
          <w:rFonts w:ascii="Times New Roman" w:hAnsi="Times New Roman" w:cs="Times New Roman"/>
          <w:szCs w:val="22"/>
        </w:rPr>
        <w:t xml:space="preserve">, SAR was between </w:t>
      </w:r>
      <w:r w:rsidR="00793416" w:rsidRPr="00A02CBC">
        <w:rPr>
          <w:rFonts w:ascii="Times New Roman" w:hAnsi="Times New Roman" w:cs="Times New Roman"/>
          <w:szCs w:val="22"/>
        </w:rPr>
        <w:t>2.67-11.40</w:t>
      </w:r>
      <w:r w:rsidRPr="00A02CBC">
        <w:rPr>
          <w:rFonts w:ascii="Times New Roman" w:hAnsi="Times New Roman" w:cs="Times New Roman"/>
          <w:szCs w:val="22"/>
        </w:rPr>
        <w:t xml:space="preserve"> mmol</w:t>
      </w:r>
      <w:r w:rsidRPr="00A02CBC">
        <w:rPr>
          <w:rFonts w:ascii="Times New Roman" w:hAnsi="Times New Roman" w:cs="Times New Roman"/>
          <w:szCs w:val="22"/>
          <w:vertAlign w:val="superscript"/>
        </w:rPr>
        <w:t>1/2</w:t>
      </w:r>
      <w:r w:rsidRPr="00A02CBC">
        <w:rPr>
          <w:rFonts w:ascii="Times New Roman" w:hAnsi="Times New Roman" w:cs="Times New Roman"/>
          <w:szCs w:val="22"/>
        </w:rPr>
        <w:t xml:space="preserve"> L</w:t>
      </w:r>
      <w:r w:rsidRPr="00A02CBC">
        <w:rPr>
          <w:rFonts w:ascii="Times New Roman" w:hAnsi="Times New Roman" w:cs="Times New Roman"/>
          <w:szCs w:val="22"/>
          <w:vertAlign w:val="superscript"/>
        </w:rPr>
        <w:t>-1</w:t>
      </w:r>
      <w:r w:rsidR="008231C0" w:rsidRPr="00A02CBC">
        <w:rPr>
          <w:rFonts w:ascii="Times New Roman" w:hAnsi="Times New Roman" w:cs="Times New Roman"/>
          <w:szCs w:val="22"/>
        </w:rPr>
        <w:t xml:space="preserve"> and RSC ranged from 0.00 to </w:t>
      </w:r>
      <w:r w:rsidR="00793416" w:rsidRPr="00A02CBC">
        <w:rPr>
          <w:rFonts w:ascii="Times New Roman" w:hAnsi="Times New Roman" w:cs="Times New Roman"/>
          <w:szCs w:val="22"/>
        </w:rPr>
        <w:t>5.07</w:t>
      </w:r>
      <w:r w:rsidRPr="00A02CBC">
        <w:rPr>
          <w:rFonts w:ascii="Times New Roman" w:hAnsi="Times New Roman" w:cs="Times New Roman"/>
          <w:szCs w:val="22"/>
        </w:rPr>
        <w:t>me</w:t>
      </w:r>
      <w:r w:rsidR="000D1874" w:rsidRPr="00A02CBC">
        <w:rPr>
          <w:rFonts w:ascii="Times New Roman" w:hAnsi="Times New Roman" w:cs="Times New Roman"/>
          <w:szCs w:val="22"/>
        </w:rPr>
        <w:t>q</w:t>
      </w:r>
      <w:r w:rsidRPr="00A02CBC">
        <w:rPr>
          <w:rFonts w:ascii="Times New Roman" w:hAnsi="Times New Roman" w:cs="Times New Roman"/>
          <w:szCs w:val="22"/>
        </w:rPr>
        <w:t xml:space="preserve"> L</w:t>
      </w:r>
      <w:r w:rsidRPr="00A02CBC">
        <w:rPr>
          <w:rFonts w:ascii="Times New Roman" w:hAnsi="Times New Roman" w:cs="Times New Roman"/>
          <w:szCs w:val="22"/>
          <w:vertAlign w:val="superscript"/>
        </w:rPr>
        <w:t>-1</w:t>
      </w:r>
      <w:r w:rsidRPr="00A02CBC">
        <w:rPr>
          <w:rFonts w:ascii="Times New Roman" w:hAnsi="Times New Roman" w:cs="Times New Roman"/>
          <w:szCs w:val="22"/>
        </w:rPr>
        <w:t xml:space="preserve">. The concentration of cations </w:t>
      </w:r>
      <w:r w:rsidRPr="00A02CBC">
        <w:rPr>
          <w:rFonts w:ascii="Times New Roman" w:hAnsi="Times New Roman" w:cs="Times New Roman"/>
          <w:i/>
          <w:iCs/>
          <w:szCs w:val="22"/>
        </w:rPr>
        <w:t>viz.</w:t>
      </w:r>
      <w:r w:rsidRPr="00A02CBC">
        <w:rPr>
          <w:rFonts w:ascii="Times New Roman" w:hAnsi="Times New Roman" w:cs="Times New Roman"/>
          <w:szCs w:val="22"/>
        </w:rPr>
        <w:t>, Ca</w:t>
      </w:r>
      <w:r w:rsidRPr="00A02CBC">
        <w:rPr>
          <w:rFonts w:ascii="Times New Roman" w:hAnsi="Times New Roman" w:cs="Times New Roman"/>
          <w:szCs w:val="22"/>
          <w:vertAlign w:val="superscript"/>
        </w:rPr>
        <w:t>2+</w:t>
      </w:r>
      <w:r w:rsidRPr="00A02CBC">
        <w:rPr>
          <w:rFonts w:ascii="Times New Roman" w:hAnsi="Times New Roman" w:cs="Times New Roman"/>
          <w:szCs w:val="22"/>
        </w:rPr>
        <w:t>, Mg</w:t>
      </w:r>
      <w:r w:rsidRPr="00A02CBC">
        <w:rPr>
          <w:rFonts w:ascii="Times New Roman" w:hAnsi="Times New Roman" w:cs="Times New Roman"/>
          <w:szCs w:val="22"/>
          <w:vertAlign w:val="superscript"/>
        </w:rPr>
        <w:t>2+</w:t>
      </w:r>
      <w:r w:rsidRPr="00A02CBC">
        <w:rPr>
          <w:rFonts w:ascii="Times New Roman" w:hAnsi="Times New Roman" w:cs="Times New Roman"/>
          <w:szCs w:val="22"/>
        </w:rPr>
        <w:t>, Na</w:t>
      </w:r>
      <w:r w:rsidRPr="00A02CBC">
        <w:rPr>
          <w:rFonts w:ascii="Times New Roman" w:hAnsi="Times New Roman" w:cs="Times New Roman"/>
          <w:szCs w:val="22"/>
          <w:vertAlign w:val="superscript"/>
        </w:rPr>
        <w:t>+</w:t>
      </w:r>
      <w:r w:rsidRPr="00A02CBC">
        <w:rPr>
          <w:rFonts w:ascii="Times New Roman" w:hAnsi="Times New Roman" w:cs="Times New Roman"/>
          <w:szCs w:val="22"/>
        </w:rPr>
        <w:t xml:space="preserve"> and K</w:t>
      </w:r>
      <w:r w:rsidRPr="00A02CBC">
        <w:rPr>
          <w:rFonts w:ascii="Times New Roman" w:hAnsi="Times New Roman" w:cs="Times New Roman"/>
          <w:szCs w:val="22"/>
          <w:vertAlign w:val="superscript"/>
        </w:rPr>
        <w:t>+</w:t>
      </w:r>
      <w:r w:rsidRPr="00A02CBC">
        <w:rPr>
          <w:rFonts w:ascii="Times New Roman" w:hAnsi="Times New Roman" w:cs="Times New Roman"/>
          <w:szCs w:val="22"/>
        </w:rPr>
        <w:t xml:space="preserve"> varied from </w:t>
      </w:r>
      <w:r w:rsidR="00793416" w:rsidRPr="00A02CBC">
        <w:rPr>
          <w:rFonts w:ascii="Times New Roman" w:hAnsi="Times New Roman" w:cs="Times New Roman"/>
          <w:szCs w:val="22"/>
        </w:rPr>
        <w:t>0.31-1.00</w:t>
      </w:r>
      <w:r w:rsidRPr="00A02CBC">
        <w:rPr>
          <w:rFonts w:ascii="Times New Roman" w:hAnsi="Times New Roman" w:cs="Times New Roman"/>
          <w:szCs w:val="22"/>
        </w:rPr>
        <w:t xml:space="preserve">, </w:t>
      </w:r>
      <w:r w:rsidR="00793416" w:rsidRPr="00A02CBC">
        <w:rPr>
          <w:rFonts w:ascii="Times New Roman" w:hAnsi="Times New Roman" w:cs="Times New Roman"/>
          <w:szCs w:val="22"/>
        </w:rPr>
        <w:t>0.73-2.73</w:t>
      </w:r>
      <w:r w:rsidRPr="00A02CBC">
        <w:rPr>
          <w:rFonts w:ascii="Times New Roman" w:hAnsi="Times New Roman" w:cs="Times New Roman"/>
          <w:szCs w:val="22"/>
        </w:rPr>
        <w:t xml:space="preserve">, </w:t>
      </w:r>
      <w:r w:rsidR="00793416" w:rsidRPr="00A02CBC">
        <w:rPr>
          <w:rFonts w:ascii="Times New Roman" w:hAnsi="Times New Roman" w:cs="Times New Roman"/>
          <w:szCs w:val="22"/>
        </w:rPr>
        <w:t>2.45-13.24</w:t>
      </w:r>
      <w:r w:rsidRPr="00A02CBC">
        <w:rPr>
          <w:rFonts w:ascii="Times New Roman" w:hAnsi="Times New Roman" w:cs="Times New Roman"/>
          <w:szCs w:val="22"/>
        </w:rPr>
        <w:t xml:space="preserve">, </w:t>
      </w:r>
      <w:r w:rsidR="00793416" w:rsidRPr="00A02CBC">
        <w:rPr>
          <w:rFonts w:ascii="Times New Roman" w:hAnsi="Times New Roman" w:cs="Times New Roman"/>
          <w:szCs w:val="22"/>
        </w:rPr>
        <w:t>0.16-0.45</w:t>
      </w:r>
      <w:r w:rsidR="008231C0" w:rsidRPr="00A02CBC">
        <w:rPr>
          <w:rFonts w:ascii="Times New Roman" w:hAnsi="Times New Roman" w:cs="Times New Roman"/>
          <w:szCs w:val="22"/>
        </w:rPr>
        <w:t xml:space="preserve"> me L</w:t>
      </w:r>
      <w:r w:rsidR="008231C0" w:rsidRPr="00A02CBC">
        <w:rPr>
          <w:rFonts w:ascii="Times New Roman" w:hAnsi="Times New Roman" w:cs="Times New Roman"/>
          <w:szCs w:val="22"/>
          <w:vertAlign w:val="superscript"/>
        </w:rPr>
        <w:t>-1</w:t>
      </w:r>
      <w:r w:rsidRPr="00A02CBC">
        <w:rPr>
          <w:rFonts w:ascii="Times New Roman" w:hAnsi="Times New Roman" w:cs="Times New Roman"/>
          <w:szCs w:val="22"/>
        </w:rPr>
        <w:t xml:space="preserve"> with mean values of </w:t>
      </w:r>
      <w:r w:rsidR="008231C0" w:rsidRPr="00A02CBC">
        <w:rPr>
          <w:rFonts w:ascii="Times New Roman" w:hAnsi="Times New Roman" w:cs="Times New Roman"/>
          <w:szCs w:val="22"/>
        </w:rPr>
        <w:t>0.47, 1.34, 5.32, 0.28</w:t>
      </w:r>
      <w:r w:rsidRPr="00A02CBC">
        <w:rPr>
          <w:rFonts w:ascii="Times New Roman" w:hAnsi="Times New Roman" w:cs="Times New Roman"/>
          <w:szCs w:val="22"/>
        </w:rPr>
        <w:t xml:space="preserve"> me L</w:t>
      </w:r>
      <w:r w:rsidRPr="00A02CBC">
        <w:rPr>
          <w:rFonts w:ascii="Times New Roman" w:hAnsi="Times New Roman" w:cs="Times New Roman"/>
          <w:szCs w:val="22"/>
          <w:vertAlign w:val="superscript"/>
        </w:rPr>
        <w:t>-1</w:t>
      </w:r>
      <w:r w:rsidRPr="00A02CBC">
        <w:rPr>
          <w:rFonts w:ascii="Times New Roman" w:hAnsi="Times New Roman" w:cs="Times New Roman"/>
          <w:szCs w:val="22"/>
        </w:rPr>
        <w:t xml:space="preserve">, respectively. Likewise, the concentration of anions </w:t>
      </w:r>
      <w:r w:rsidRPr="00A02CBC">
        <w:rPr>
          <w:rFonts w:ascii="Times New Roman" w:hAnsi="Times New Roman" w:cs="Times New Roman"/>
          <w:i/>
          <w:iCs/>
          <w:szCs w:val="22"/>
        </w:rPr>
        <w:t>viz.</w:t>
      </w:r>
      <w:r w:rsidRPr="00A02CBC">
        <w:rPr>
          <w:rFonts w:ascii="Times New Roman" w:hAnsi="Times New Roman" w:cs="Times New Roman"/>
          <w:szCs w:val="22"/>
        </w:rPr>
        <w:t>, CO</w:t>
      </w:r>
      <w:r w:rsidRPr="00A02CBC">
        <w:rPr>
          <w:rFonts w:ascii="Times New Roman" w:hAnsi="Times New Roman" w:cs="Times New Roman"/>
          <w:szCs w:val="22"/>
          <w:vertAlign w:val="subscript"/>
        </w:rPr>
        <w:t>3</w:t>
      </w:r>
      <w:r w:rsidRPr="00A02CBC">
        <w:rPr>
          <w:rFonts w:ascii="Times New Roman" w:hAnsi="Times New Roman" w:cs="Times New Roman"/>
          <w:szCs w:val="22"/>
          <w:vertAlign w:val="superscript"/>
        </w:rPr>
        <w:t>2-</w:t>
      </w:r>
      <w:r w:rsidRPr="00A02CBC">
        <w:rPr>
          <w:rFonts w:ascii="Times New Roman" w:hAnsi="Times New Roman" w:cs="Times New Roman"/>
          <w:szCs w:val="22"/>
        </w:rPr>
        <w:t>, HCO</w:t>
      </w:r>
      <w:r w:rsidRPr="00A02CBC">
        <w:rPr>
          <w:rFonts w:ascii="Times New Roman" w:hAnsi="Times New Roman" w:cs="Times New Roman"/>
          <w:szCs w:val="22"/>
          <w:vertAlign w:val="subscript"/>
        </w:rPr>
        <w:t>3</w:t>
      </w:r>
      <w:r w:rsidRPr="00A02CBC">
        <w:rPr>
          <w:rFonts w:ascii="Times New Roman" w:hAnsi="Times New Roman" w:cs="Times New Roman"/>
          <w:szCs w:val="22"/>
          <w:vertAlign w:val="superscript"/>
        </w:rPr>
        <w:t>-</w:t>
      </w:r>
      <w:r w:rsidRPr="00A02CBC">
        <w:rPr>
          <w:rFonts w:ascii="Times New Roman" w:hAnsi="Times New Roman" w:cs="Times New Roman"/>
          <w:szCs w:val="22"/>
        </w:rPr>
        <w:t>, Cl</w:t>
      </w:r>
      <w:r w:rsidRPr="00A02CBC">
        <w:rPr>
          <w:rFonts w:ascii="Times New Roman" w:hAnsi="Times New Roman" w:cs="Times New Roman"/>
          <w:szCs w:val="22"/>
          <w:vertAlign w:val="superscript"/>
        </w:rPr>
        <w:t>-</w:t>
      </w:r>
      <w:r w:rsidRPr="00A02CBC">
        <w:rPr>
          <w:rFonts w:ascii="Times New Roman" w:hAnsi="Times New Roman" w:cs="Times New Roman"/>
          <w:szCs w:val="22"/>
        </w:rPr>
        <w:t xml:space="preserve"> and SO</w:t>
      </w:r>
      <w:r w:rsidRPr="00A02CBC">
        <w:rPr>
          <w:rFonts w:ascii="Times New Roman" w:hAnsi="Times New Roman" w:cs="Times New Roman"/>
          <w:szCs w:val="22"/>
          <w:vertAlign w:val="subscript"/>
        </w:rPr>
        <w:t>4</w:t>
      </w:r>
      <w:r w:rsidRPr="00A02CBC">
        <w:rPr>
          <w:rFonts w:ascii="Times New Roman" w:hAnsi="Times New Roman" w:cs="Times New Roman"/>
          <w:szCs w:val="22"/>
          <w:vertAlign w:val="superscript"/>
        </w:rPr>
        <w:t>2-</w:t>
      </w:r>
      <w:r w:rsidRPr="00A02CBC">
        <w:rPr>
          <w:rFonts w:ascii="Times New Roman" w:hAnsi="Times New Roman" w:cs="Times New Roman"/>
          <w:szCs w:val="22"/>
        </w:rPr>
        <w:t xml:space="preserve"> varied from </w:t>
      </w:r>
      <w:r w:rsidR="008231C0" w:rsidRPr="00A02CBC">
        <w:rPr>
          <w:rFonts w:ascii="Times New Roman" w:hAnsi="Times New Roman" w:cs="Times New Roman"/>
          <w:szCs w:val="22"/>
        </w:rPr>
        <w:t>0.00-1.6, 0.16-6.32, 1.71-6.54, 0.50-3.75 me L</w:t>
      </w:r>
      <w:r w:rsidR="008231C0" w:rsidRPr="00A02CBC">
        <w:rPr>
          <w:rFonts w:ascii="Times New Roman" w:hAnsi="Times New Roman" w:cs="Times New Roman"/>
          <w:szCs w:val="22"/>
          <w:vertAlign w:val="superscript"/>
        </w:rPr>
        <w:t>-1</w:t>
      </w:r>
      <w:r w:rsidRPr="00A02CBC">
        <w:rPr>
          <w:rFonts w:ascii="Times New Roman" w:hAnsi="Times New Roman" w:cs="Times New Roman"/>
          <w:szCs w:val="22"/>
        </w:rPr>
        <w:t xml:space="preserve"> with average values of </w:t>
      </w:r>
      <w:r w:rsidR="008231C0" w:rsidRPr="00A02CBC">
        <w:rPr>
          <w:rFonts w:ascii="Times New Roman" w:hAnsi="Times New Roman" w:cs="Times New Roman"/>
          <w:szCs w:val="22"/>
        </w:rPr>
        <w:t>0.06, 1.46, 3.30, 2.03</w:t>
      </w:r>
      <w:r w:rsidRPr="00A02CBC">
        <w:rPr>
          <w:rFonts w:ascii="Times New Roman" w:hAnsi="Times New Roman" w:cs="Times New Roman"/>
          <w:szCs w:val="22"/>
        </w:rPr>
        <w:t xml:space="preserve"> me L</w:t>
      </w:r>
      <w:r w:rsidRPr="00A02CBC">
        <w:rPr>
          <w:rFonts w:ascii="Times New Roman" w:hAnsi="Times New Roman" w:cs="Times New Roman"/>
          <w:szCs w:val="22"/>
          <w:vertAlign w:val="superscript"/>
        </w:rPr>
        <w:t>-1</w:t>
      </w:r>
      <w:r w:rsidRPr="00A02CBC">
        <w:rPr>
          <w:rFonts w:ascii="Times New Roman" w:hAnsi="Times New Roman" w:cs="Times New Roman"/>
          <w:szCs w:val="22"/>
        </w:rPr>
        <w:t>, respectively. It shows the trend among the average ionic concentration of cations and anions were Na</w:t>
      </w:r>
      <w:r w:rsidRPr="00A02CBC">
        <w:rPr>
          <w:rFonts w:ascii="Times New Roman" w:hAnsi="Times New Roman" w:cs="Times New Roman"/>
          <w:szCs w:val="22"/>
          <w:vertAlign w:val="superscript"/>
        </w:rPr>
        <w:t>+</w:t>
      </w:r>
      <w:r w:rsidRPr="00A02CBC">
        <w:rPr>
          <w:rFonts w:ascii="Times New Roman" w:hAnsi="Times New Roman" w:cs="Times New Roman"/>
          <w:szCs w:val="22"/>
        </w:rPr>
        <w:t>&gt;Mg</w:t>
      </w:r>
      <w:r w:rsidRPr="00A02CBC">
        <w:rPr>
          <w:rFonts w:ascii="Times New Roman" w:hAnsi="Times New Roman" w:cs="Times New Roman"/>
          <w:szCs w:val="22"/>
          <w:vertAlign w:val="superscript"/>
        </w:rPr>
        <w:t>2+</w:t>
      </w:r>
      <w:r w:rsidRPr="00A02CBC">
        <w:rPr>
          <w:rFonts w:ascii="Times New Roman" w:hAnsi="Times New Roman" w:cs="Times New Roman"/>
          <w:szCs w:val="22"/>
        </w:rPr>
        <w:t>&gt; Ca</w:t>
      </w:r>
      <w:r w:rsidRPr="00A02CBC">
        <w:rPr>
          <w:rFonts w:ascii="Times New Roman" w:hAnsi="Times New Roman" w:cs="Times New Roman"/>
          <w:szCs w:val="22"/>
          <w:vertAlign w:val="superscript"/>
        </w:rPr>
        <w:t>2+</w:t>
      </w:r>
      <w:r w:rsidRPr="00A02CBC">
        <w:rPr>
          <w:rFonts w:ascii="Times New Roman" w:hAnsi="Times New Roman" w:cs="Times New Roman"/>
          <w:szCs w:val="22"/>
        </w:rPr>
        <w:t>&gt; K</w:t>
      </w:r>
      <w:r w:rsidRPr="00A02CBC">
        <w:rPr>
          <w:rFonts w:ascii="Times New Roman" w:hAnsi="Times New Roman" w:cs="Times New Roman"/>
          <w:szCs w:val="22"/>
          <w:vertAlign w:val="superscript"/>
        </w:rPr>
        <w:t>+</w:t>
      </w:r>
      <w:r w:rsidRPr="00A02CBC">
        <w:rPr>
          <w:rFonts w:ascii="Times New Roman" w:hAnsi="Times New Roman" w:cs="Times New Roman"/>
          <w:szCs w:val="22"/>
        </w:rPr>
        <w:t xml:space="preserve"> and</w:t>
      </w:r>
      <w:r w:rsidR="00A33E85">
        <w:rPr>
          <w:rFonts w:ascii="Times New Roman" w:hAnsi="Times New Roman" w:cs="Times New Roman"/>
          <w:szCs w:val="22"/>
        </w:rPr>
        <w:t xml:space="preserve"> </w:t>
      </w:r>
      <w:r w:rsidRPr="00A02CBC">
        <w:rPr>
          <w:rFonts w:ascii="Times New Roman" w:hAnsi="Times New Roman" w:cs="Times New Roman"/>
          <w:szCs w:val="22"/>
        </w:rPr>
        <w:t>Cl</w:t>
      </w:r>
      <w:r w:rsidRPr="00A02CBC">
        <w:rPr>
          <w:rFonts w:ascii="Times New Roman" w:hAnsi="Times New Roman" w:cs="Times New Roman"/>
          <w:szCs w:val="22"/>
          <w:vertAlign w:val="superscript"/>
        </w:rPr>
        <w:t>-</w:t>
      </w:r>
      <w:r w:rsidRPr="00A02CBC">
        <w:rPr>
          <w:rFonts w:ascii="Times New Roman" w:hAnsi="Times New Roman" w:cs="Times New Roman"/>
          <w:szCs w:val="22"/>
        </w:rPr>
        <w:t>&gt;SO</w:t>
      </w:r>
      <w:r w:rsidRPr="00A02CBC">
        <w:rPr>
          <w:rFonts w:ascii="Times New Roman" w:hAnsi="Times New Roman" w:cs="Times New Roman"/>
          <w:szCs w:val="22"/>
          <w:vertAlign w:val="subscript"/>
        </w:rPr>
        <w:t>4</w:t>
      </w:r>
      <w:r w:rsidRPr="00A02CBC">
        <w:rPr>
          <w:rFonts w:ascii="Times New Roman" w:hAnsi="Times New Roman" w:cs="Times New Roman"/>
          <w:szCs w:val="22"/>
          <w:vertAlign w:val="superscript"/>
        </w:rPr>
        <w:t>2-</w:t>
      </w:r>
      <w:r w:rsidRPr="00A02CBC">
        <w:rPr>
          <w:rFonts w:ascii="Times New Roman" w:hAnsi="Times New Roman" w:cs="Times New Roman"/>
          <w:szCs w:val="22"/>
        </w:rPr>
        <w:t>&gt;HCO</w:t>
      </w:r>
      <w:r w:rsidRPr="00A02CBC">
        <w:rPr>
          <w:rFonts w:ascii="Times New Roman" w:hAnsi="Times New Roman" w:cs="Times New Roman"/>
          <w:szCs w:val="22"/>
          <w:vertAlign w:val="subscript"/>
        </w:rPr>
        <w:t>3</w:t>
      </w:r>
      <w:r w:rsidRPr="00A02CBC">
        <w:rPr>
          <w:rFonts w:ascii="Times New Roman" w:hAnsi="Times New Roman" w:cs="Times New Roman"/>
          <w:szCs w:val="22"/>
          <w:vertAlign w:val="superscript"/>
        </w:rPr>
        <w:t>-</w:t>
      </w:r>
      <w:r w:rsidRPr="00A02CBC">
        <w:rPr>
          <w:rFonts w:ascii="Times New Roman" w:hAnsi="Times New Roman" w:cs="Times New Roman"/>
          <w:szCs w:val="22"/>
        </w:rPr>
        <w:t>&gt; CO</w:t>
      </w:r>
      <w:r w:rsidRPr="00A02CBC">
        <w:rPr>
          <w:rFonts w:ascii="Times New Roman" w:hAnsi="Times New Roman" w:cs="Times New Roman"/>
          <w:szCs w:val="22"/>
          <w:vertAlign w:val="subscript"/>
        </w:rPr>
        <w:t>3</w:t>
      </w:r>
      <w:r w:rsidRPr="00A02CBC">
        <w:rPr>
          <w:rFonts w:ascii="Times New Roman" w:hAnsi="Times New Roman" w:cs="Times New Roman"/>
          <w:szCs w:val="22"/>
          <w:vertAlign w:val="superscript"/>
        </w:rPr>
        <w:t>2-</w:t>
      </w:r>
      <w:r w:rsidRPr="00A02CBC">
        <w:rPr>
          <w:rFonts w:ascii="Times New Roman" w:hAnsi="Times New Roman" w:cs="Times New Roman"/>
          <w:szCs w:val="22"/>
        </w:rPr>
        <w:t xml:space="preserve">, respectively. According to AICRP, 1989 in </w:t>
      </w:r>
      <w:r w:rsidR="008231C0" w:rsidRPr="00A02CBC">
        <w:rPr>
          <w:rFonts w:ascii="Times New Roman" w:hAnsi="Times New Roman" w:cs="Times New Roman"/>
          <w:szCs w:val="22"/>
        </w:rPr>
        <w:t>Pehowa</w:t>
      </w:r>
      <w:r w:rsidRPr="00A02CBC">
        <w:rPr>
          <w:rFonts w:ascii="Times New Roman" w:hAnsi="Times New Roman" w:cs="Times New Roman"/>
          <w:szCs w:val="22"/>
        </w:rPr>
        <w:t xml:space="preserve"> block </w:t>
      </w:r>
      <w:r w:rsidR="008231C0" w:rsidRPr="00A02CBC">
        <w:rPr>
          <w:rFonts w:ascii="Times New Roman" w:hAnsi="Times New Roman" w:cs="Times New Roman"/>
          <w:szCs w:val="22"/>
        </w:rPr>
        <w:t>82, 14 and 4</w:t>
      </w:r>
      <w:r w:rsidRPr="00A02CBC">
        <w:rPr>
          <w:rFonts w:ascii="Times New Roman" w:hAnsi="Times New Roman" w:cs="Times New Roman"/>
          <w:szCs w:val="22"/>
        </w:rPr>
        <w:t>% samples were found in good</w:t>
      </w:r>
      <w:r w:rsidR="008231C0" w:rsidRPr="00A02CBC">
        <w:rPr>
          <w:rFonts w:ascii="Times New Roman" w:hAnsi="Times New Roman" w:cs="Times New Roman"/>
          <w:szCs w:val="22"/>
        </w:rPr>
        <w:t xml:space="preserve">, marginally alkali </w:t>
      </w:r>
      <w:r w:rsidRPr="00A02CBC">
        <w:rPr>
          <w:rFonts w:ascii="Times New Roman" w:hAnsi="Times New Roman" w:cs="Times New Roman"/>
          <w:szCs w:val="22"/>
        </w:rPr>
        <w:t xml:space="preserve">and </w:t>
      </w:r>
      <w:r w:rsidR="008231C0" w:rsidRPr="00A02CBC">
        <w:rPr>
          <w:rFonts w:ascii="Times New Roman" w:hAnsi="Times New Roman" w:cs="Times New Roman"/>
          <w:szCs w:val="22"/>
        </w:rPr>
        <w:t xml:space="preserve">highly alkali </w:t>
      </w:r>
      <w:r w:rsidRPr="00A02CBC">
        <w:rPr>
          <w:rFonts w:ascii="Times New Roman" w:hAnsi="Times New Roman" w:cs="Times New Roman"/>
          <w:szCs w:val="22"/>
        </w:rPr>
        <w:t xml:space="preserve">categories, respectively. </w:t>
      </w:r>
      <w:r w:rsidR="00A02CBC" w:rsidRPr="00A02CBC">
        <w:rPr>
          <w:rFonts w:ascii="Times New Roman" w:eastAsia="Times New Roman" w:hAnsi="Times New Roman" w:cs="Times New Roman"/>
          <w:szCs w:val="22"/>
          <w:lang w:eastAsia="en-IN"/>
        </w:rPr>
        <w:t>Likewise, soils of village Mohan Nagar and Naya Diwana which are receiving highly alkali irrigation water continuously from last many years have accumulated Na</w:t>
      </w:r>
      <w:r w:rsidR="00A02CBC" w:rsidRPr="00A02CBC">
        <w:rPr>
          <w:rFonts w:ascii="Times New Roman" w:eastAsia="Times New Roman" w:hAnsi="Times New Roman" w:cs="Times New Roman"/>
          <w:szCs w:val="22"/>
          <w:vertAlign w:val="superscript"/>
          <w:lang w:eastAsia="en-IN"/>
        </w:rPr>
        <w:t xml:space="preserve">+ </w:t>
      </w:r>
      <w:r w:rsidR="00A02CBC" w:rsidRPr="00A02CBC">
        <w:rPr>
          <w:rFonts w:ascii="Times New Roman" w:eastAsia="Times New Roman" w:hAnsi="Times New Roman" w:cs="Times New Roman"/>
          <w:szCs w:val="22"/>
          <w:lang w:eastAsia="en-IN"/>
        </w:rPr>
        <w:t>(26.0 and 25.2 meq L</w:t>
      </w:r>
      <w:r w:rsidR="00A02CBC" w:rsidRPr="00A02CBC">
        <w:rPr>
          <w:rFonts w:ascii="Times New Roman" w:eastAsia="Times New Roman" w:hAnsi="Times New Roman" w:cs="Times New Roman"/>
          <w:szCs w:val="22"/>
          <w:vertAlign w:val="superscript"/>
          <w:lang w:eastAsia="en-IN"/>
        </w:rPr>
        <w:t>-1</w:t>
      </w:r>
      <w:r w:rsidR="00A02CBC" w:rsidRPr="00A02CBC">
        <w:rPr>
          <w:rFonts w:ascii="Times New Roman" w:eastAsia="Times New Roman" w:hAnsi="Times New Roman" w:cs="Times New Roman"/>
          <w:szCs w:val="22"/>
          <w:lang w:eastAsia="en-IN"/>
        </w:rPr>
        <w:t>), HCO</w:t>
      </w:r>
      <w:r w:rsidR="00A02CBC" w:rsidRPr="00A02CBC">
        <w:rPr>
          <w:rFonts w:ascii="Times New Roman" w:eastAsia="Times New Roman" w:hAnsi="Times New Roman" w:cs="Times New Roman"/>
          <w:szCs w:val="22"/>
          <w:vertAlign w:val="subscript"/>
          <w:lang w:eastAsia="en-IN"/>
        </w:rPr>
        <w:t>3</w:t>
      </w:r>
      <w:r w:rsidR="00A02CBC" w:rsidRPr="00A02CBC">
        <w:rPr>
          <w:rFonts w:ascii="Times New Roman" w:eastAsia="Times New Roman" w:hAnsi="Times New Roman" w:cs="Times New Roman"/>
          <w:szCs w:val="22"/>
          <w:vertAlign w:val="superscript"/>
          <w:lang w:eastAsia="en-IN"/>
        </w:rPr>
        <w:t>-</w:t>
      </w:r>
      <w:r w:rsidR="00A02CBC" w:rsidRPr="00A02CBC">
        <w:rPr>
          <w:rFonts w:ascii="Times New Roman" w:eastAsia="Times New Roman" w:hAnsi="Times New Roman" w:cs="Times New Roman"/>
          <w:szCs w:val="22"/>
          <w:lang w:eastAsia="en-IN"/>
        </w:rPr>
        <w:t xml:space="preserve"> (15.5 and 14.20 meq L</w:t>
      </w:r>
      <w:r w:rsidR="00A02CBC" w:rsidRPr="00A02CBC">
        <w:rPr>
          <w:rFonts w:ascii="Times New Roman" w:eastAsia="Times New Roman" w:hAnsi="Times New Roman" w:cs="Times New Roman"/>
          <w:szCs w:val="22"/>
          <w:vertAlign w:val="superscript"/>
          <w:lang w:eastAsia="en-IN"/>
        </w:rPr>
        <w:t>-1</w:t>
      </w:r>
      <w:r w:rsidR="00A02CBC" w:rsidRPr="00A02CBC">
        <w:rPr>
          <w:rFonts w:ascii="Times New Roman" w:eastAsia="Times New Roman" w:hAnsi="Times New Roman" w:cs="Times New Roman"/>
          <w:szCs w:val="22"/>
          <w:lang w:eastAsia="en-IN"/>
        </w:rPr>
        <w:t>) and CO</w:t>
      </w:r>
      <w:r w:rsidR="00A02CBC" w:rsidRPr="00A02CBC">
        <w:rPr>
          <w:rFonts w:ascii="Times New Roman" w:eastAsia="Times New Roman" w:hAnsi="Times New Roman" w:cs="Times New Roman"/>
          <w:szCs w:val="22"/>
          <w:vertAlign w:val="subscript"/>
          <w:lang w:eastAsia="en-IN"/>
        </w:rPr>
        <w:t>3</w:t>
      </w:r>
      <w:r w:rsidR="00A02CBC" w:rsidRPr="00A02CBC">
        <w:rPr>
          <w:rFonts w:ascii="Times New Roman" w:eastAsia="Times New Roman" w:hAnsi="Times New Roman" w:cs="Times New Roman"/>
          <w:szCs w:val="22"/>
          <w:vertAlign w:val="superscript"/>
          <w:lang w:eastAsia="en-IN"/>
        </w:rPr>
        <w:t xml:space="preserve">2- </w:t>
      </w:r>
      <w:r w:rsidR="00A02CBC" w:rsidRPr="00A02CBC">
        <w:rPr>
          <w:rFonts w:ascii="Times New Roman" w:eastAsia="Times New Roman" w:hAnsi="Times New Roman" w:cs="Times New Roman"/>
          <w:szCs w:val="22"/>
          <w:lang w:eastAsia="en-IN"/>
        </w:rPr>
        <w:t xml:space="preserve"> (3.42 and 4.5 meq L</w:t>
      </w:r>
      <w:r w:rsidR="00A02CBC" w:rsidRPr="00A02CBC">
        <w:rPr>
          <w:rFonts w:ascii="Times New Roman" w:eastAsia="Times New Roman" w:hAnsi="Times New Roman" w:cs="Times New Roman"/>
          <w:szCs w:val="22"/>
          <w:vertAlign w:val="superscript"/>
          <w:lang w:eastAsia="en-IN"/>
        </w:rPr>
        <w:t>-1</w:t>
      </w:r>
      <w:r w:rsidR="00A02CBC" w:rsidRPr="00A02CBC">
        <w:rPr>
          <w:rFonts w:ascii="Times New Roman" w:eastAsia="Times New Roman" w:hAnsi="Times New Roman" w:cs="Times New Roman"/>
          <w:szCs w:val="22"/>
          <w:lang w:eastAsia="en-IN"/>
        </w:rPr>
        <w:t>), respectively  in 0-15 cm soil. Due to accumulation of Na</w:t>
      </w:r>
      <w:r w:rsidR="00A02CBC" w:rsidRPr="00A02CBC">
        <w:rPr>
          <w:rFonts w:ascii="Times New Roman" w:eastAsia="Times New Roman" w:hAnsi="Times New Roman" w:cs="Times New Roman"/>
          <w:szCs w:val="22"/>
          <w:vertAlign w:val="superscript"/>
          <w:lang w:eastAsia="en-IN"/>
        </w:rPr>
        <w:t>+</w:t>
      </w:r>
      <w:r w:rsidR="00A02CBC" w:rsidRPr="00A02CBC">
        <w:rPr>
          <w:rFonts w:ascii="Times New Roman" w:eastAsia="Times New Roman" w:hAnsi="Times New Roman" w:cs="Times New Roman"/>
          <w:szCs w:val="22"/>
          <w:lang w:eastAsia="en-IN"/>
        </w:rPr>
        <w:t>, HCO</w:t>
      </w:r>
      <w:r w:rsidR="00A02CBC" w:rsidRPr="00A02CBC">
        <w:rPr>
          <w:rFonts w:ascii="Times New Roman" w:eastAsia="Times New Roman" w:hAnsi="Times New Roman" w:cs="Times New Roman"/>
          <w:szCs w:val="22"/>
          <w:vertAlign w:val="subscript"/>
          <w:lang w:eastAsia="en-IN"/>
        </w:rPr>
        <w:t>3</w:t>
      </w:r>
      <w:r w:rsidR="00A02CBC" w:rsidRPr="00A02CBC">
        <w:rPr>
          <w:rFonts w:ascii="Times New Roman" w:eastAsia="Times New Roman" w:hAnsi="Times New Roman" w:cs="Times New Roman"/>
          <w:szCs w:val="22"/>
          <w:vertAlign w:val="superscript"/>
          <w:lang w:eastAsia="en-IN"/>
        </w:rPr>
        <w:t xml:space="preserve">- </w:t>
      </w:r>
      <w:r w:rsidR="00A02CBC" w:rsidRPr="00A02CBC">
        <w:rPr>
          <w:rFonts w:ascii="Times New Roman" w:eastAsia="Times New Roman" w:hAnsi="Times New Roman" w:cs="Times New Roman"/>
          <w:szCs w:val="22"/>
          <w:lang w:eastAsia="en-IN"/>
        </w:rPr>
        <w:t>, CO</w:t>
      </w:r>
      <w:r w:rsidR="00A02CBC" w:rsidRPr="00A02CBC">
        <w:rPr>
          <w:rFonts w:ascii="Times New Roman" w:eastAsia="Times New Roman" w:hAnsi="Times New Roman" w:cs="Times New Roman"/>
          <w:szCs w:val="22"/>
          <w:vertAlign w:val="subscript"/>
          <w:lang w:eastAsia="en-IN"/>
        </w:rPr>
        <w:t>3</w:t>
      </w:r>
      <w:r w:rsidR="00A02CBC" w:rsidRPr="00A02CBC">
        <w:rPr>
          <w:rFonts w:ascii="Times New Roman" w:eastAsia="Times New Roman" w:hAnsi="Times New Roman" w:cs="Times New Roman"/>
          <w:szCs w:val="22"/>
          <w:vertAlign w:val="superscript"/>
          <w:lang w:eastAsia="en-IN"/>
        </w:rPr>
        <w:t>2-</w:t>
      </w:r>
      <w:r w:rsidR="00A02CBC" w:rsidRPr="00A02CBC">
        <w:rPr>
          <w:rFonts w:ascii="Times New Roman" w:eastAsia="Times New Roman" w:hAnsi="Times New Roman" w:cs="Times New Roman"/>
          <w:szCs w:val="22"/>
          <w:lang w:eastAsia="en-IN"/>
        </w:rPr>
        <w:t xml:space="preserve">, soil pH is more than 8.5 and SAR is more then 10. </w:t>
      </w:r>
      <w:r w:rsidR="00A02CBC" w:rsidRPr="00A02CBC">
        <w:rPr>
          <w:rFonts w:ascii="Times New Roman" w:hAnsi="Times New Roman" w:cs="Times New Roman"/>
          <w:color w:val="1F1F1F"/>
          <w:szCs w:val="22"/>
        </w:rPr>
        <w:t xml:space="preserve">The results indicated that the increasing RSC in irrigation water significantly increased the pH, ECe and SAR of the soil. </w:t>
      </w:r>
      <w:r w:rsidRPr="00A02CBC">
        <w:rPr>
          <w:rFonts w:ascii="Times New Roman" w:hAnsi="Times New Roman" w:cs="Times New Roman"/>
          <w:szCs w:val="22"/>
        </w:rPr>
        <w:t xml:space="preserve">Spatial variability maps of EC, pH, SAR and RSC of irrigated ground water were also prepared </w:t>
      </w:r>
      <w:r w:rsidR="007212CA" w:rsidRPr="00A02CBC">
        <w:rPr>
          <w:rFonts w:ascii="Times New Roman" w:hAnsi="Times New Roman" w:cs="Times New Roman"/>
          <w:szCs w:val="22"/>
        </w:rPr>
        <w:t>for</w:t>
      </w:r>
      <w:r w:rsidRPr="00A02CBC">
        <w:rPr>
          <w:rFonts w:ascii="Times New Roman" w:hAnsi="Times New Roman" w:cs="Times New Roman"/>
          <w:szCs w:val="22"/>
        </w:rPr>
        <w:t xml:space="preserve"> the </w:t>
      </w:r>
      <w:r w:rsidR="007212CA" w:rsidRPr="00A02CBC">
        <w:rPr>
          <w:rFonts w:ascii="Times New Roman" w:hAnsi="Times New Roman" w:cs="Times New Roman"/>
          <w:szCs w:val="22"/>
        </w:rPr>
        <w:t>Pehowa</w:t>
      </w:r>
      <w:r w:rsidRPr="00A02CBC">
        <w:rPr>
          <w:rFonts w:ascii="Times New Roman" w:hAnsi="Times New Roman" w:cs="Times New Roman"/>
          <w:szCs w:val="22"/>
        </w:rPr>
        <w:t xml:space="preserve"> block of Kurukshetra district. The results obtained in this study and the spatial database established in GIS will be helpful for monitoring and managing groundwater quality in the study area.</w:t>
      </w:r>
    </w:p>
    <w:p w:rsidR="00902C7C" w:rsidRPr="00A02CBC" w:rsidRDefault="00902C7C" w:rsidP="00D26951">
      <w:pPr>
        <w:pStyle w:val="Default"/>
        <w:spacing w:after="240" w:line="360" w:lineRule="auto"/>
        <w:jc w:val="both"/>
        <w:rPr>
          <w:b/>
          <w:bCs/>
          <w:color w:val="auto"/>
          <w:sz w:val="22"/>
          <w:szCs w:val="22"/>
        </w:rPr>
      </w:pPr>
      <w:r w:rsidRPr="00A02CBC">
        <w:rPr>
          <w:b/>
          <w:bCs/>
          <w:color w:val="auto"/>
          <w:sz w:val="22"/>
          <w:szCs w:val="22"/>
        </w:rPr>
        <w:t>Keywords: Groundwater,</w:t>
      </w:r>
      <w:r w:rsidR="00B22F6A" w:rsidRPr="00A02CBC">
        <w:rPr>
          <w:b/>
          <w:bCs/>
          <w:color w:val="auto"/>
          <w:sz w:val="22"/>
          <w:szCs w:val="22"/>
        </w:rPr>
        <w:t xml:space="preserve"> Global positioning system</w:t>
      </w:r>
      <w:r w:rsidRPr="00A02CBC">
        <w:rPr>
          <w:b/>
          <w:bCs/>
          <w:color w:val="auto"/>
          <w:sz w:val="22"/>
          <w:szCs w:val="22"/>
        </w:rPr>
        <w:t>,</w:t>
      </w:r>
      <w:r w:rsidR="00B22F6A" w:rsidRPr="00A02CBC">
        <w:rPr>
          <w:b/>
          <w:bCs/>
          <w:color w:val="auto"/>
          <w:sz w:val="22"/>
          <w:szCs w:val="22"/>
        </w:rPr>
        <w:t xml:space="preserve"> </w:t>
      </w:r>
      <w:r w:rsidRPr="00A02CBC">
        <w:rPr>
          <w:b/>
          <w:bCs/>
          <w:color w:val="auto"/>
          <w:sz w:val="22"/>
          <w:szCs w:val="22"/>
        </w:rPr>
        <w:t>SAR, RSC,</w:t>
      </w:r>
      <w:r w:rsidR="00B22F6A" w:rsidRPr="00A02CBC">
        <w:rPr>
          <w:b/>
          <w:bCs/>
          <w:color w:val="auto"/>
          <w:sz w:val="22"/>
          <w:szCs w:val="22"/>
        </w:rPr>
        <w:t xml:space="preserve"> Survey</w:t>
      </w:r>
    </w:p>
    <w:p w:rsidR="00902C7C" w:rsidRPr="001C62AC" w:rsidRDefault="00793416" w:rsidP="00D26951">
      <w:pPr>
        <w:spacing w:after="0" w:line="360" w:lineRule="auto"/>
        <w:jc w:val="both"/>
        <w:rPr>
          <w:rFonts w:ascii="Times New Roman" w:hAnsi="Times New Roman" w:cs="Times New Roman"/>
          <w:b/>
          <w:bCs/>
          <w:color w:val="1F1F1F"/>
          <w:szCs w:val="22"/>
        </w:rPr>
      </w:pPr>
      <w:r w:rsidRPr="001C62AC">
        <w:rPr>
          <w:rFonts w:ascii="Times New Roman" w:hAnsi="Times New Roman" w:cs="Times New Roman"/>
          <w:b/>
          <w:bCs/>
          <w:color w:val="1F1F1F"/>
          <w:szCs w:val="22"/>
        </w:rPr>
        <w:lastRenderedPageBreak/>
        <w:t>Introduction</w:t>
      </w:r>
      <w:r w:rsidR="00902C7C" w:rsidRPr="001C62AC">
        <w:rPr>
          <w:rFonts w:ascii="Times New Roman" w:hAnsi="Times New Roman" w:cs="Times New Roman"/>
          <w:b/>
          <w:bCs/>
          <w:color w:val="1F1F1F"/>
          <w:szCs w:val="22"/>
        </w:rPr>
        <w:t>:</w:t>
      </w:r>
    </w:p>
    <w:p w:rsidR="007212CA" w:rsidRPr="001C62AC" w:rsidRDefault="00C91B33" w:rsidP="00D26951">
      <w:pPr>
        <w:spacing w:after="0" w:line="360" w:lineRule="auto"/>
        <w:jc w:val="both"/>
        <w:rPr>
          <w:rFonts w:ascii="Times New Roman" w:hAnsi="Times New Roman" w:cs="Times New Roman"/>
          <w:szCs w:val="22"/>
        </w:rPr>
      </w:pPr>
      <w:r w:rsidRPr="001C62AC">
        <w:rPr>
          <w:rFonts w:ascii="Times New Roman" w:hAnsi="Times New Roman" w:cs="Times New Roman"/>
          <w:color w:val="1F1F1F"/>
          <w:szCs w:val="22"/>
        </w:rPr>
        <w:t xml:space="preserve">Water is </w:t>
      </w:r>
      <w:r w:rsidR="006B620B" w:rsidRPr="001C62AC">
        <w:rPr>
          <w:rFonts w:ascii="Times New Roman" w:hAnsi="Times New Roman" w:cs="Times New Roman"/>
          <w:color w:val="1F1F1F"/>
          <w:szCs w:val="22"/>
        </w:rPr>
        <w:t>the most</w:t>
      </w:r>
      <w:r w:rsidRPr="001C62AC">
        <w:rPr>
          <w:rFonts w:ascii="Times New Roman" w:hAnsi="Times New Roman" w:cs="Times New Roman"/>
          <w:color w:val="1F1F1F"/>
          <w:szCs w:val="22"/>
        </w:rPr>
        <w:t xml:space="preserve"> vital component of human life. </w:t>
      </w:r>
      <w:r w:rsidR="006B620B" w:rsidRPr="001C62AC">
        <w:rPr>
          <w:rFonts w:ascii="Times New Roman" w:hAnsi="Times New Roman" w:cs="Times New Roman"/>
          <w:color w:val="1F1F1F"/>
          <w:szCs w:val="22"/>
        </w:rPr>
        <w:t>Majority</w:t>
      </w:r>
      <w:r w:rsidR="00E24574">
        <w:rPr>
          <w:rFonts w:ascii="Times New Roman" w:hAnsi="Times New Roman" w:cs="Times New Roman"/>
          <w:color w:val="1F1F1F"/>
          <w:szCs w:val="22"/>
        </w:rPr>
        <w:t xml:space="preserve"> </w:t>
      </w:r>
      <w:r w:rsidR="006B620B" w:rsidRPr="001C62AC">
        <w:rPr>
          <w:rFonts w:ascii="Times New Roman" w:hAnsi="Times New Roman" w:cs="Times New Roman"/>
          <w:color w:val="1F1F1F"/>
          <w:szCs w:val="22"/>
        </w:rPr>
        <w:t xml:space="preserve">of the </w:t>
      </w:r>
      <w:r w:rsidRPr="001C62AC">
        <w:rPr>
          <w:rFonts w:ascii="Times New Roman" w:hAnsi="Times New Roman" w:cs="Times New Roman"/>
          <w:color w:val="1F1F1F"/>
          <w:szCs w:val="22"/>
        </w:rPr>
        <w:t xml:space="preserve">historical civilizations around the world </w:t>
      </w:r>
      <w:r w:rsidR="006B620B" w:rsidRPr="001C62AC">
        <w:rPr>
          <w:rFonts w:ascii="Times New Roman" w:hAnsi="Times New Roman" w:cs="Times New Roman"/>
          <w:color w:val="1F1F1F"/>
          <w:szCs w:val="22"/>
        </w:rPr>
        <w:t xml:space="preserve">were built on the banks of </w:t>
      </w:r>
      <w:r w:rsidRPr="001C62AC">
        <w:rPr>
          <w:rFonts w:ascii="Times New Roman" w:hAnsi="Times New Roman" w:cs="Times New Roman"/>
          <w:color w:val="1F1F1F"/>
          <w:szCs w:val="22"/>
        </w:rPr>
        <w:t xml:space="preserve">rivers that </w:t>
      </w:r>
      <w:r w:rsidR="006B620B" w:rsidRPr="001C62AC">
        <w:rPr>
          <w:rFonts w:ascii="Times New Roman" w:hAnsi="Times New Roman" w:cs="Times New Roman"/>
          <w:color w:val="1F1F1F"/>
          <w:szCs w:val="22"/>
        </w:rPr>
        <w:t xml:space="preserve">used to </w:t>
      </w:r>
      <w:r w:rsidRPr="001C62AC">
        <w:rPr>
          <w:rFonts w:ascii="Times New Roman" w:hAnsi="Times New Roman" w:cs="Times New Roman"/>
          <w:color w:val="1F1F1F"/>
          <w:szCs w:val="22"/>
        </w:rPr>
        <w:t>meet the primary freshwater supply for drinking and agricultural usages. Fresh water is one of the most essential </w:t>
      </w:r>
      <w:hyperlink r:id="rId8" w:tooltip="Learn more about natural resources from ScienceDirect's AI-generated Topic Pages" w:history="1">
        <w:r w:rsidRPr="001C62AC">
          <w:rPr>
            <w:rStyle w:val="Hyperlink"/>
            <w:rFonts w:ascii="Times New Roman" w:hAnsi="Times New Roman" w:cs="Times New Roman"/>
            <w:color w:val="1F1F1F"/>
            <w:szCs w:val="22"/>
            <w:u w:val="none"/>
          </w:rPr>
          <w:t>natural resources</w:t>
        </w:r>
      </w:hyperlink>
      <w:r w:rsidRPr="001C62AC">
        <w:rPr>
          <w:rFonts w:ascii="Times New Roman" w:hAnsi="Times New Roman" w:cs="Times New Roman"/>
          <w:color w:val="1F1F1F"/>
          <w:szCs w:val="22"/>
        </w:rPr>
        <w:t xml:space="preserve"> needed to ensure the survival of all </w:t>
      </w:r>
      <w:r w:rsidR="006B620B" w:rsidRPr="001C62AC">
        <w:rPr>
          <w:rFonts w:ascii="Times New Roman" w:hAnsi="Times New Roman" w:cs="Times New Roman"/>
          <w:color w:val="1F1F1F"/>
          <w:szCs w:val="22"/>
        </w:rPr>
        <w:t xml:space="preserve">the </w:t>
      </w:r>
      <w:r w:rsidRPr="001C62AC">
        <w:rPr>
          <w:rFonts w:ascii="Times New Roman" w:hAnsi="Times New Roman" w:cs="Times New Roman"/>
          <w:color w:val="1F1F1F"/>
          <w:szCs w:val="22"/>
        </w:rPr>
        <w:t xml:space="preserve">lives. </w:t>
      </w:r>
      <w:r w:rsidR="006B620B" w:rsidRPr="001C62AC">
        <w:rPr>
          <w:rFonts w:ascii="Times New Roman" w:hAnsi="Times New Roman" w:cs="Times New Roman"/>
          <w:szCs w:val="22"/>
          <w:shd w:val="clear" w:color="auto" w:fill="FFFFFF"/>
        </w:rPr>
        <w:t>Fresh water is needed for </w:t>
      </w:r>
      <w:r w:rsidR="006B620B" w:rsidRPr="001C62AC">
        <w:rPr>
          <w:rStyle w:val="Emphasis"/>
          <w:rFonts w:ascii="Times New Roman" w:hAnsi="Times New Roman" w:cs="Times New Roman"/>
          <w:i w:val="0"/>
          <w:iCs w:val="0"/>
          <w:szCs w:val="22"/>
          <w:shd w:val="clear" w:color="auto" w:fill="FFFFFF"/>
        </w:rPr>
        <w:t>domestic purposes, agriculture, irrigation, industry and power generation</w:t>
      </w:r>
      <w:r w:rsidRPr="001C62AC">
        <w:rPr>
          <w:rFonts w:ascii="Times New Roman" w:hAnsi="Times New Roman" w:cs="Times New Roman"/>
          <w:szCs w:val="22"/>
        </w:rPr>
        <w:t xml:space="preserve">. </w:t>
      </w:r>
      <w:r w:rsidRPr="001C62AC">
        <w:rPr>
          <w:rFonts w:ascii="Times New Roman" w:hAnsi="Times New Roman" w:cs="Times New Roman"/>
          <w:color w:val="1F1F1F"/>
          <w:szCs w:val="22"/>
        </w:rPr>
        <w:t xml:space="preserve">The demand for water is predicted to rise between 20 to 30% by 2050 (Anuja, 2024). As a result of growing </w:t>
      </w:r>
      <w:r w:rsidR="006B620B" w:rsidRPr="001C62AC">
        <w:rPr>
          <w:rFonts w:ascii="Times New Roman" w:hAnsi="Times New Roman" w:cs="Times New Roman"/>
          <w:color w:val="1F1F1F"/>
          <w:szCs w:val="22"/>
        </w:rPr>
        <w:t>urbanization</w:t>
      </w:r>
      <w:r w:rsidRPr="001C62AC">
        <w:rPr>
          <w:rFonts w:ascii="Times New Roman" w:hAnsi="Times New Roman" w:cs="Times New Roman"/>
          <w:color w:val="1F1F1F"/>
          <w:szCs w:val="22"/>
        </w:rPr>
        <w:t xml:space="preserve"> and population growth, </w:t>
      </w:r>
      <w:hyperlink r:id="rId9" w:tooltip="Learn more about water supplies from ScienceDirect's AI-generated Topic Pages" w:history="1">
        <w:r w:rsidRPr="001C62AC">
          <w:rPr>
            <w:rStyle w:val="Hyperlink"/>
            <w:rFonts w:ascii="Times New Roman" w:hAnsi="Times New Roman" w:cs="Times New Roman"/>
            <w:color w:val="1F1F1F"/>
            <w:szCs w:val="22"/>
            <w:u w:val="none"/>
          </w:rPr>
          <w:t>water supplies</w:t>
        </w:r>
      </w:hyperlink>
      <w:r w:rsidRPr="001C62AC">
        <w:rPr>
          <w:rFonts w:ascii="Times New Roman" w:hAnsi="Times New Roman" w:cs="Times New Roman"/>
          <w:color w:val="1F1F1F"/>
          <w:szCs w:val="22"/>
        </w:rPr>
        <w:t> are depleting more quickly than they were earlier. </w:t>
      </w:r>
      <w:r w:rsidR="007212CA" w:rsidRPr="001C62AC">
        <w:rPr>
          <w:rFonts w:ascii="Times New Roman" w:hAnsi="Times New Roman" w:cs="Times New Roman"/>
          <w:szCs w:val="22"/>
        </w:rPr>
        <w:t xml:space="preserve">However, natural and human factors have put groundwater resources under tremendous pressure (Bhat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2016). Generally, the quality and quantity of groundwater mainly depend on the geochemistry of soils and rocks through which water flows bef</w:t>
      </w:r>
      <w:r w:rsidR="001969E4" w:rsidRPr="001C62AC">
        <w:rPr>
          <w:rFonts w:ascii="Times New Roman" w:hAnsi="Times New Roman" w:cs="Times New Roman"/>
          <w:szCs w:val="22"/>
        </w:rPr>
        <w:t xml:space="preserve">ore reaching the aquifers </w:t>
      </w:r>
      <w:r w:rsidR="007212CA" w:rsidRPr="001C62AC">
        <w:rPr>
          <w:rFonts w:ascii="Times New Roman" w:hAnsi="Times New Roman" w:cs="Times New Roman"/>
          <w:szCs w:val="22"/>
        </w:rPr>
        <w:t>(Al-Shaibani, 2008). The irrigation quality of water is expressed by the type and amount of dissolved salt (Etteieb</w:t>
      </w:r>
      <w:r w:rsidR="00B22F6A">
        <w:rPr>
          <w:rFonts w:ascii="Times New Roman" w:hAnsi="Times New Roman" w:cs="Times New Roman"/>
          <w:szCs w:val="22"/>
        </w:rPr>
        <w:t xml:space="preserve"> </w:t>
      </w:r>
      <w:r w:rsidR="007212CA" w:rsidRPr="001C62AC">
        <w:rPr>
          <w:rFonts w:ascii="Times New Roman" w:hAnsi="Times New Roman" w:cs="Times New Roman"/>
          <w:i/>
          <w:iCs/>
          <w:szCs w:val="22"/>
        </w:rPr>
        <w:t>et al.</w:t>
      </w:r>
      <w:r w:rsidR="007212CA" w:rsidRPr="001C62AC">
        <w:rPr>
          <w:rFonts w:ascii="Times New Roman" w:hAnsi="Times New Roman" w:cs="Times New Roman"/>
          <w:szCs w:val="22"/>
        </w:rPr>
        <w:t>, 2017). Poor-quality water containing a high concentration of soluble salts when used to irrigate cropland worldwide, especially in arid and semi-arid regions, the limited rainfall is insufficient to wash away salts from the root zone, which builds up salt in the soil and affects soil properties, causing secondary soil salinization. This risk makes it necessary to monitor the variation of salinization in the irrigated perimeters through physico-chemical analyses.</w:t>
      </w:r>
    </w:p>
    <w:p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The continuous monitoring of groundwater resources thus, plays a major role in the sustainable management of water resources. For the sustainable development of society, groundwater is indispensable, hence the survey and characterization of groundwater quality in every region of the country is a prerequisite for its better supervision (Rao, 2018).</w:t>
      </w:r>
    </w:p>
    <w:p w:rsidR="00902C7C" w:rsidRPr="001C62AC" w:rsidRDefault="00902C7C"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In view of above explained facts, the present study was conducted to get a comprehensive picture of the groundwater quality for irrigation purposes of a region/block, </w:t>
      </w:r>
      <w:r w:rsidR="00F80CAF" w:rsidRPr="001C62AC">
        <w:rPr>
          <w:rFonts w:ascii="Times New Roman" w:hAnsi="Times New Roman" w:cs="Times New Roman"/>
          <w:szCs w:val="22"/>
        </w:rPr>
        <w:t xml:space="preserve">for whicha </w:t>
      </w:r>
      <w:r w:rsidRPr="001C62AC">
        <w:rPr>
          <w:rFonts w:ascii="Times New Roman" w:hAnsi="Times New Roman" w:cs="Times New Roman"/>
          <w:szCs w:val="22"/>
        </w:rPr>
        <w:t xml:space="preserve">significant number of samples from </w:t>
      </w:r>
      <w:r w:rsidR="00F80CAF" w:rsidRPr="001C62AC">
        <w:rPr>
          <w:rFonts w:ascii="Times New Roman" w:hAnsi="Times New Roman" w:cs="Times New Roman"/>
          <w:szCs w:val="22"/>
        </w:rPr>
        <w:t>that</w:t>
      </w:r>
      <w:r w:rsidRPr="001C62AC">
        <w:rPr>
          <w:rFonts w:ascii="Times New Roman" w:hAnsi="Times New Roman" w:cs="Times New Roman"/>
          <w:szCs w:val="22"/>
        </w:rPr>
        <w:t xml:space="preserve"> area must be evaluated. </w:t>
      </w:r>
      <w:r w:rsidR="00F80CAF" w:rsidRPr="001C62AC">
        <w:rPr>
          <w:rFonts w:ascii="Times New Roman" w:hAnsi="Times New Roman" w:cs="Times New Roman"/>
          <w:szCs w:val="22"/>
        </w:rPr>
        <w:t>Considering importance of water quality for agriculture</w:t>
      </w:r>
      <w:r w:rsidRPr="001C62AC">
        <w:rPr>
          <w:rFonts w:ascii="Times New Roman" w:hAnsi="Times New Roman" w:cs="Times New Roman"/>
          <w:szCs w:val="22"/>
        </w:rPr>
        <w:t>,</w:t>
      </w:r>
      <w:r w:rsidR="00F80CAF" w:rsidRPr="001C62AC">
        <w:rPr>
          <w:rFonts w:ascii="Times New Roman" w:hAnsi="Times New Roman" w:cs="Times New Roman"/>
          <w:szCs w:val="22"/>
        </w:rPr>
        <w:t xml:space="preserve"> a </w:t>
      </w:r>
      <w:r w:rsidR="00C429B2" w:rsidRPr="001C62AC">
        <w:rPr>
          <w:rFonts w:ascii="Times New Roman" w:hAnsi="Times New Roman" w:cs="Times New Roman"/>
          <w:szCs w:val="22"/>
        </w:rPr>
        <w:t>drive</w:t>
      </w:r>
      <w:r w:rsidR="00F80CAF" w:rsidRPr="001C62AC">
        <w:rPr>
          <w:rFonts w:ascii="Times New Roman" w:hAnsi="Times New Roman" w:cs="Times New Roman"/>
          <w:szCs w:val="22"/>
        </w:rPr>
        <w:t xml:space="preserve"> was initiated to</w:t>
      </w:r>
      <w:r w:rsidR="00C429B2" w:rsidRPr="001C62AC">
        <w:rPr>
          <w:rFonts w:ascii="Times New Roman" w:hAnsi="Times New Roman" w:cs="Times New Roman"/>
          <w:szCs w:val="22"/>
        </w:rPr>
        <w:t xml:space="preserve"> analyze irrigation water samples of all the districts of Haryana state. In this research paper we are presenting the water quality data </w:t>
      </w:r>
      <w:r w:rsidR="00020F95" w:rsidRPr="001C62AC">
        <w:rPr>
          <w:rFonts w:ascii="Times New Roman" w:hAnsi="Times New Roman" w:cs="Times New Roman"/>
          <w:szCs w:val="22"/>
        </w:rPr>
        <w:t>50</w:t>
      </w:r>
      <w:r w:rsidRPr="001C62AC">
        <w:rPr>
          <w:rFonts w:ascii="Times New Roman" w:hAnsi="Times New Roman" w:cs="Times New Roman"/>
          <w:szCs w:val="22"/>
        </w:rPr>
        <w:t xml:space="preserve"> water samples </w:t>
      </w:r>
      <w:r w:rsidR="00C429B2" w:rsidRPr="001C62AC">
        <w:rPr>
          <w:rFonts w:ascii="Times New Roman" w:hAnsi="Times New Roman" w:cs="Times New Roman"/>
          <w:szCs w:val="22"/>
        </w:rPr>
        <w:t xml:space="preserve">of </w:t>
      </w:r>
      <w:r w:rsidR="00020F95" w:rsidRPr="001C62AC">
        <w:rPr>
          <w:rFonts w:ascii="Times New Roman" w:hAnsi="Times New Roman" w:cs="Times New Roman"/>
          <w:szCs w:val="22"/>
        </w:rPr>
        <w:t>Pehowa</w:t>
      </w:r>
      <w:r w:rsidRPr="001C62AC">
        <w:rPr>
          <w:rFonts w:ascii="Times New Roman" w:hAnsi="Times New Roman" w:cs="Times New Roman"/>
          <w:szCs w:val="22"/>
        </w:rPr>
        <w:t xml:space="preserve"> block of Kurukshetra district of Haryana</w:t>
      </w:r>
      <w:r w:rsidR="00C429B2" w:rsidRPr="001C62AC">
        <w:rPr>
          <w:rFonts w:ascii="Times New Roman" w:hAnsi="Times New Roman" w:cs="Times New Roman"/>
          <w:szCs w:val="22"/>
        </w:rPr>
        <w:t>. Further study of good and poor quality water on soil properties is also conducted. Thus, aim of our study wasto diagnose</w:t>
      </w:r>
      <w:r w:rsidR="00445B67" w:rsidRPr="001C62AC">
        <w:rPr>
          <w:rFonts w:ascii="Times New Roman" w:hAnsi="Times New Roman" w:cs="Times New Roman"/>
          <w:szCs w:val="22"/>
        </w:rPr>
        <w:t xml:space="preserve"> irrigation water quality, </w:t>
      </w:r>
      <w:r w:rsidR="00C429B2" w:rsidRPr="001C62AC">
        <w:rPr>
          <w:rFonts w:ascii="Times New Roman" w:hAnsi="Times New Roman" w:cs="Times New Roman"/>
          <w:szCs w:val="22"/>
        </w:rPr>
        <w:t xml:space="preserve">and further </w:t>
      </w:r>
      <w:r w:rsidR="00445B67" w:rsidRPr="001C62AC">
        <w:rPr>
          <w:rFonts w:ascii="Times New Roman" w:hAnsi="Times New Roman" w:cs="Times New Roman"/>
          <w:szCs w:val="22"/>
        </w:rPr>
        <w:t xml:space="preserve">investigate </w:t>
      </w:r>
      <w:r w:rsidR="00C429B2" w:rsidRPr="001C62AC">
        <w:rPr>
          <w:rFonts w:ascii="Times New Roman" w:hAnsi="Times New Roman" w:cs="Times New Roman"/>
          <w:szCs w:val="22"/>
        </w:rPr>
        <w:t>their</w:t>
      </w:r>
      <w:r w:rsidR="00445B67" w:rsidRPr="001C62AC">
        <w:rPr>
          <w:rFonts w:ascii="Times New Roman" w:hAnsi="Times New Roman" w:cs="Times New Roman"/>
          <w:szCs w:val="22"/>
        </w:rPr>
        <w:t xml:space="preserve"> effect on the phys</w:t>
      </w:r>
      <w:r w:rsidR="00C429B2" w:rsidRPr="001C62AC">
        <w:rPr>
          <w:rFonts w:ascii="Times New Roman" w:hAnsi="Times New Roman" w:cs="Times New Roman"/>
          <w:szCs w:val="22"/>
        </w:rPr>
        <w:t xml:space="preserve">icochemical properties of soil. </w:t>
      </w:r>
      <w:r w:rsidR="00445B67" w:rsidRPr="001C62AC">
        <w:rPr>
          <w:rFonts w:ascii="Times New Roman" w:hAnsi="Times New Roman" w:cs="Times New Roman"/>
          <w:szCs w:val="22"/>
          <w:shd w:val="clear" w:color="auto" w:fill="FFFFFF"/>
        </w:rPr>
        <w:t> </w:t>
      </w:r>
    </w:p>
    <w:p w:rsidR="00753B9C" w:rsidRPr="001C62AC" w:rsidRDefault="00753B9C" w:rsidP="00D26951">
      <w:pPr>
        <w:autoSpaceDE w:val="0"/>
        <w:autoSpaceDN w:val="0"/>
        <w:adjustRightInd w:val="0"/>
        <w:spacing w:after="120" w:line="360" w:lineRule="auto"/>
        <w:rPr>
          <w:rFonts w:ascii="Times New Roman" w:hAnsi="Times New Roman" w:cs="Times New Roman"/>
          <w:b/>
          <w:bCs/>
          <w:szCs w:val="22"/>
        </w:rPr>
      </w:pPr>
      <w:r w:rsidRPr="001C62AC">
        <w:rPr>
          <w:rFonts w:ascii="Times New Roman" w:hAnsi="Times New Roman" w:cs="Times New Roman"/>
          <w:b/>
          <w:bCs/>
          <w:szCs w:val="22"/>
        </w:rPr>
        <w:t>Materials and Methods</w:t>
      </w:r>
    </w:p>
    <w:p w:rsidR="00753B9C" w:rsidRPr="001C62AC" w:rsidRDefault="00753B9C" w:rsidP="00171C44">
      <w:pPr>
        <w:autoSpaceDE w:val="0"/>
        <w:autoSpaceDN w:val="0"/>
        <w:adjustRightInd w:val="0"/>
        <w:spacing w:after="120" w:line="240" w:lineRule="auto"/>
        <w:rPr>
          <w:rFonts w:ascii="Times New Roman" w:hAnsi="Times New Roman" w:cs="Times New Roman"/>
          <w:b/>
          <w:bCs/>
          <w:szCs w:val="22"/>
        </w:rPr>
      </w:pPr>
      <w:r w:rsidRPr="001C62AC">
        <w:rPr>
          <w:rFonts w:ascii="Times New Roman" w:hAnsi="Times New Roman" w:cs="Times New Roman"/>
          <w:b/>
          <w:bCs/>
          <w:szCs w:val="22"/>
        </w:rPr>
        <w:t>Location and topography of the studied area:</w:t>
      </w:r>
    </w:p>
    <w:p w:rsidR="00C23816" w:rsidRDefault="005845E4" w:rsidP="00C23816">
      <w:pPr>
        <w:spacing w:after="120" w:line="360" w:lineRule="auto"/>
        <w:jc w:val="both"/>
        <w:rPr>
          <w:rFonts w:ascii="Times New Roman" w:hAnsi="Times New Roman" w:cs="Times New Roman"/>
          <w:szCs w:val="22"/>
        </w:rPr>
      </w:pPr>
      <w:r w:rsidRPr="001C62AC">
        <w:rPr>
          <w:rFonts w:ascii="Times New Roman" w:hAnsi="Times New Roman" w:cs="Times New Roman"/>
          <w:szCs w:val="22"/>
        </w:rPr>
        <w:t xml:space="preserve">Pehowa is one of the five blocks of Kurukshetra districts of Haryana state. </w:t>
      </w:r>
      <w:r w:rsidR="00753B9C" w:rsidRPr="001C62AC">
        <w:rPr>
          <w:rFonts w:ascii="Times New Roman" w:hAnsi="Times New Roman" w:cs="Times New Roman"/>
          <w:szCs w:val="22"/>
        </w:rPr>
        <w:t>Kurukshetra is located in the northeastern part of Haryana, India, lying between 29°52' to 30°12' North latitudes and 76°25' to 77°04' East longitudes. The district occupies an area of 1530 km</w:t>
      </w:r>
      <w:r w:rsidR="00753B9C" w:rsidRPr="001C62AC">
        <w:rPr>
          <w:rFonts w:ascii="Times New Roman" w:hAnsi="Times New Roman" w:cs="Times New Roman"/>
          <w:szCs w:val="22"/>
          <w:vertAlign w:val="superscript"/>
        </w:rPr>
        <w:t>2</w:t>
      </w:r>
      <w:r w:rsidR="00753B9C" w:rsidRPr="001C62AC">
        <w:rPr>
          <w:rFonts w:ascii="Times New Roman" w:hAnsi="Times New Roman" w:cs="Times New Roman"/>
          <w:szCs w:val="22"/>
        </w:rPr>
        <w:t>. The district has a population of 964,655 (2011 census). The Kurukshetra district is a plain that slopes from the northeast to the southwest. It is a flat plain with narrow, low-lying flood plains called Betre Khadar of Naili.</w:t>
      </w:r>
      <w:r w:rsidR="00E24574">
        <w:rPr>
          <w:rFonts w:ascii="Times New Roman" w:hAnsi="Times New Roman" w:cs="Times New Roman"/>
          <w:szCs w:val="22"/>
        </w:rPr>
        <w:t xml:space="preserve"> </w:t>
      </w:r>
      <w:r w:rsidR="00753B9C" w:rsidRPr="001C62AC">
        <w:rPr>
          <w:rFonts w:ascii="Times New Roman" w:hAnsi="Times New Roman" w:cs="Times New Roman"/>
          <w:szCs w:val="22"/>
        </w:rPr>
        <w:t xml:space="preserve">A good network of canals is providing irrigation facilities. Tube </w:t>
      </w:r>
      <w:r w:rsidR="00C23816" w:rsidRPr="001C62AC">
        <w:rPr>
          <w:rFonts w:ascii="Times New Roman" w:hAnsi="Times New Roman" w:cs="Times New Roman"/>
          <w:szCs w:val="22"/>
        </w:rPr>
        <w:t xml:space="preserve">well irrigation is also common in the district. </w:t>
      </w:r>
    </w:p>
    <w:p w:rsidR="00C23816" w:rsidRDefault="00C23816" w:rsidP="00171C44">
      <w:pPr>
        <w:spacing w:after="120" w:line="360" w:lineRule="auto"/>
        <w:jc w:val="both"/>
        <w:rPr>
          <w:rFonts w:ascii="Times New Roman" w:hAnsi="Times New Roman" w:cs="Times New Roman"/>
          <w:szCs w:val="22"/>
        </w:rPr>
      </w:pPr>
    </w:p>
    <w:p w:rsidR="00753B9C" w:rsidRPr="001C62AC" w:rsidRDefault="00C23816"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drawing>
          <wp:anchor distT="0" distB="0" distL="114300" distR="114300" simplePos="0" relativeHeight="251672576" behindDoc="1" locked="0" layoutInCell="1" allowOverlap="1">
            <wp:simplePos x="0" y="0"/>
            <wp:positionH relativeFrom="margin">
              <wp:posOffset>2970530</wp:posOffset>
            </wp:positionH>
            <wp:positionV relativeFrom="paragraph">
              <wp:posOffset>-168910</wp:posOffset>
            </wp:positionV>
            <wp:extent cx="1847215" cy="1805940"/>
            <wp:effectExtent l="19050" t="0" r="635" b="0"/>
            <wp:wrapTight wrapText="bothSides">
              <wp:wrapPolygon edited="0">
                <wp:start x="-223" y="0"/>
                <wp:lineTo x="-223" y="21418"/>
                <wp:lineTo x="21607" y="21418"/>
                <wp:lineTo x="21607" y="0"/>
                <wp:lineTo x="-223" y="0"/>
              </wp:wrapPolygon>
            </wp:wrapTight>
            <wp:docPr id="10" name="Picture 3" descr="Map Of Haryana 2018,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Haryana 2018, HD Png Download , Transparent Png Image - PNGitem"/>
                    <pic:cNvPicPr>
                      <a:picLocks noChangeAspect="1" noChangeArrowheads="1"/>
                    </pic:cNvPicPr>
                  </pic:nvPicPr>
                  <pic:blipFill>
                    <a:blip r:embed="rId10"/>
                    <a:srcRect/>
                    <a:stretch>
                      <a:fillRect/>
                    </a:stretch>
                  </pic:blipFill>
                  <pic:spPr bwMode="auto">
                    <a:xfrm>
                      <a:off x="0" y="0"/>
                      <a:ext cx="1847215" cy="1805940"/>
                    </a:xfrm>
                    <a:prstGeom prst="rect">
                      <a:avLst/>
                    </a:prstGeom>
                    <a:noFill/>
                    <a:ln w="9525">
                      <a:noFill/>
                      <a:miter lim="800000"/>
                      <a:headEnd/>
                      <a:tailEnd/>
                    </a:ln>
                  </pic:spPr>
                </pic:pic>
              </a:graphicData>
            </a:graphic>
          </wp:anchor>
        </w:drawing>
      </w:r>
      <w:r w:rsidR="00753B9C" w:rsidRPr="001C62AC">
        <w:rPr>
          <w:rFonts w:ascii="Times New Roman" w:hAnsi="Times New Roman" w:cs="Times New Roman"/>
          <w:noProof/>
          <w:szCs w:val="22"/>
        </w:rPr>
        <w:drawing>
          <wp:anchor distT="0" distB="0" distL="114300" distR="114300" simplePos="0" relativeHeight="251674624" behindDoc="1" locked="0" layoutInCell="1" allowOverlap="1">
            <wp:simplePos x="0" y="0"/>
            <wp:positionH relativeFrom="margin">
              <wp:align>left</wp:align>
            </wp:positionH>
            <wp:positionV relativeFrom="paragraph">
              <wp:posOffset>50800</wp:posOffset>
            </wp:positionV>
            <wp:extent cx="2414905" cy="2649220"/>
            <wp:effectExtent l="19050" t="0" r="4445" b="0"/>
            <wp:wrapTight wrapText="bothSides">
              <wp:wrapPolygon edited="0">
                <wp:start x="-170" y="0"/>
                <wp:lineTo x="-170" y="21434"/>
                <wp:lineTo x="21640" y="21434"/>
                <wp:lineTo x="21640" y="0"/>
                <wp:lineTo x="-170" y="0"/>
              </wp:wrapPolygon>
            </wp:wrapTight>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2414905" cy="2649220"/>
                    </a:xfrm>
                    <a:prstGeom prst="rect">
                      <a:avLst/>
                    </a:prstGeom>
                    <a:noFill/>
                    <a:ln w="9525">
                      <a:noFill/>
                      <a:miter lim="800000"/>
                      <a:headEnd/>
                      <a:tailEnd/>
                    </a:ln>
                  </pic:spPr>
                </pic:pic>
              </a:graphicData>
            </a:graphic>
          </wp:anchor>
        </w:drawing>
      </w:r>
    </w:p>
    <w:p w:rsidR="00753B9C" w:rsidRPr="001C62AC" w:rsidRDefault="00316A4C" w:rsidP="00753B9C">
      <w:pPr>
        <w:tabs>
          <w:tab w:val="left" w:pos="0"/>
        </w:tabs>
        <w:spacing w:after="0" w:line="360" w:lineRule="auto"/>
        <w:rPr>
          <w:rFonts w:ascii="Times New Roman" w:hAnsi="Times New Roman" w:cs="Times New Roman"/>
          <w:noProof/>
          <w:szCs w:val="22"/>
        </w:rPr>
      </w:pPr>
      <w:r>
        <w:rPr>
          <w:rFonts w:ascii="Times New Roman" w:hAnsi="Times New Roman" w:cs="Times New Roman"/>
          <w:noProof/>
          <w:szCs w:val="22"/>
        </w:rPr>
        <w:pict>
          <v:shapetype id="_x0000_t32" coordsize="21600,21600" o:spt="32" o:oned="t" path="m,l21600,21600e" filled="f">
            <v:path arrowok="t" fillok="f" o:connecttype="none"/>
            <o:lock v:ext="edit" shapetype="t"/>
          </v:shapetype>
          <v:shape id="_x0000_s1037" type="#_x0000_t32" style="position:absolute;margin-left:80.05pt;margin-top:8pt;width:52.1pt;height:141.25pt;flip:x;z-index:251675648" o:connectortype="straight">
            <v:stroke endarrow="block"/>
          </v:shape>
        </w:pict>
      </w:r>
    </w:p>
    <w:p w:rsidR="00753B9C" w:rsidRPr="001C62AC" w:rsidRDefault="00753B9C" w:rsidP="00753B9C">
      <w:pPr>
        <w:tabs>
          <w:tab w:val="left" w:pos="0"/>
        </w:tabs>
        <w:spacing w:after="0" w:line="360" w:lineRule="auto"/>
        <w:rPr>
          <w:rFonts w:ascii="Times New Roman" w:hAnsi="Times New Roman" w:cs="Times New Roman"/>
          <w:szCs w:val="22"/>
        </w:rPr>
      </w:pPr>
    </w:p>
    <w:p w:rsidR="00753B9C" w:rsidRPr="001C62AC" w:rsidRDefault="00316A4C" w:rsidP="00753B9C">
      <w:pPr>
        <w:spacing w:after="0" w:line="360" w:lineRule="auto"/>
        <w:jc w:val="both"/>
        <w:rPr>
          <w:rFonts w:ascii="Times New Roman" w:hAnsi="Times New Roman" w:cs="Times New Roman"/>
          <w:szCs w:val="22"/>
        </w:rPr>
      </w:pPr>
      <w:r>
        <w:rPr>
          <w:rFonts w:ascii="Times New Roman" w:hAnsi="Times New Roman" w:cs="Times New Roman"/>
          <w:noProof/>
          <w:szCs w:val="22"/>
        </w:rPr>
        <w:pict>
          <v:shape id="Straight Arrow Connector 9" o:spid="_x0000_s1035" type="#_x0000_t32" style="position:absolute;left:0;text-align:left;margin-left:-145.3pt;margin-top:2.3pt;width:190.85pt;height:0;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" adj="-14792,-1,-14792" strokecolor="#4a7ebb">
            <v:stroke endarrow="open"/>
            <o:lock v:ext="edit" shapetype="f"/>
          </v:shape>
        </w:pict>
      </w:r>
    </w:p>
    <w:p w:rsidR="00753B9C" w:rsidRPr="001C62AC" w:rsidRDefault="00753B9C" w:rsidP="00753B9C">
      <w:pPr>
        <w:spacing w:after="0" w:line="360" w:lineRule="auto"/>
        <w:jc w:val="both"/>
        <w:rPr>
          <w:rFonts w:ascii="Times New Roman" w:hAnsi="Times New Roman" w:cs="Times New Roman"/>
          <w:noProof/>
          <w:szCs w:val="22"/>
        </w:rPr>
      </w:pPr>
    </w:p>
    <w:p w:rsidR="00753B9C" w:rsidRPr="001C62AC" w:rsidRDefault="00753B9C" w:rsidP="00753B9C">
      <w:pPr>
        <w:spacing w:after="0" w:line="360" w:lineRule="auto"/>
        <w:jc w:val="both"/>
        <w:rPr>
          <w:rFonts w:ascii="Times New Roman" w:hAnsi="Times New Roman" w:cs="Times New Roman"/>
          <w:noProof/>
          <w:szCs w:val="22"/>
        </w:rPr>
      </w:pPr>
    </w:p>
    <w:p w:rsidR="00753B9C" w:rsidRPr="001C62AC" w:rsidRDefault="00753B9C" w:rsidP="00753B9C">
      <w:pPr>
        <w:spacing w:after="0" w:line="360" w:lineRule="auto"/>
        <w:jc w:val="both"/>
        <w:rPr>
          <w:rFonts w:ascii="Times New Roman" w:hAnsi="Times New Roman" w:cs="Times New Roman"/>
          <w:noProof/>
          <w:szCs w:val="22"/>
        </w:rPr>
      </w:pPr>
    </w:p>
    <w:p w:rsidR="00753B9C" w:rsidRPr="001C62AC" w:rsidRDefault="00753B9C" w:rsidP="00753B9C">
      <w:pPr>
        <w:spacing w:after="0" w:line="360" w:lineRule="auto"/>
        <w:jc w:val="both"/>
        <w:rPr>
          <w:rFonts w:ascii="Times New Roman" w:hAnsi="Times New Roman" w:cs="Times New Roman"/>
          <w:noProof/>
          <w:szCs w:val="22"/>
        </w:rPr>
      </w:pPr>
      <w:r w:rsidRPr="001C62AC">
        <w:rPr>
          <w:rFonts w:ascii="Times New Roman" w:hAnsi="Times New Roman" w:cs="Times New Roman"/>
          <w:noProof/>
          <w:szCs w:val="22"/>
        </w:rPr>
        <w:drawing>
          <wp:anchor distT="0" distB="0" distL="114300" distR="114300" simplePos="0" relativeHeight="251676672" behindDoc="1" locked="0" layoutInCell="1" allowOverlap="1">
            <wp:simplePos x="0" y="0"/>
            <wp:positionH relativeFrom="column">
              <wp:posOffset>-718820</wp:posOffset>
            </wp:positionH>
            <wp:positionV relativeFrom="paragraph">
              <wp:posOffset>243205</wp:posOffset>
            </wp:positionV>
            <wp:extent cx="2499360" cy="1704975"/>
            <wp:effectExtent l="19050" t="0" r="0" b="0"/>
            <wp:wrapTight wrapText="bothSides">
              <wp:wrapPolygon edited="0">
                <wp:start x="-165" y="0"/>
                <wp:lineTo x="-165" y="21479"/>
                <wp:lineTo x="21567" y="21479"/>
                <wp:lineTo x="21567" y="0"/>
                <wp:lineTo x="-165"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499360" cy="1704975"/>
                    </a:xfrm>
                    <a:prstGeom prst="rect">
                      <a:avLst/>
                    </a:prstGeom>
                    <a:noFill/>
                    <a:ln w="9525">
                      <a:noFill/>
                      <a:miter lim="800000"/>
                      <a:headEnd/>
                      <a:tailEnd/>
                    </a:ln>
                  </pic:spPr>
                </pic:pic>
              </a:graphicData>
            </a:graphic>
          </wp:anchor>
        </w:drawing>
      </w:r>
    </w:p>
    <w:p w:rsidR="00753B9C" w:rsidRPr="001C62AC" w:rsidRDefault="00753B9C" w:rsidP="00753B9C">
      <w:pPr>
        <w:spacing w:after="0" w:line="360" w:lineRule="auto"/>
        <w:jc w:val="both"/>
        <w:rPr>
          <w:rFonts w:ascii="Times New Roman" w:hAnsi="Times New Roman" w:cs="Times New Roman"/>
          <w:noProof/>
          <w:szCs w:val="22"/>
        </w:rPr>
      </w:pPr>
    </w:p>
    <w:p w:rsidR="00753B9C" w:rsidRPr="001C62AC" w:rsidRDefault="00753B9C" w:rsidP="00753B9C">
      <w:pPr>
        <w:spacing w:after="0" w:line="360" w:lineRule="auto"/>
        <w:jc w:val="both"/>
        <w:rPr>
          <w:rFonts w:ascii="Times New Roman" w:hAnsi="Times New Roman" w:cs="Times New Roman"/>
          <w:noProof/>
          <w:szCs w:val="22"/>
        </w:rPr>
      </w:pPr>
    </w:p>
    <w:p w:rsidR="00753B9C" w:rsidRPr="001C62AC" w:rsidRDefault="00753B9C" w:rsidP="00753B9C">
      <w:pPr>
        <w:spacing w:after="0" w:line="360" w:lineRule="auto"/>
        <w:jc w:val="center"/>
        <w:rPr>
          <w:rFonts w:ascii="Times New Roman" w:hAnsi="Times New Roman" w:cs="Times New Roman"/>
          <w:b/>
          <w:bCs/>
          <w:szCs w:val="22"/>
        </w:rPr>
      </w:pPr>
    </w:p>
    <w:p w:rsidR="00753B9C" w:rsidRPr="001C62AC" w:rsidRDefault="00753B9C" w:rsidP="00753B9C">
      <w:pPr>
        <w:spacing w:after="0" w:line="360" w:lineRule="auto"/>
        <w:jc w:val="center"/>
        <w:rPr>
          <w:rFonts w:ascii="Times New Roman" w:hAnsi="Times New Roman" w:cs="Times New Roman"/>
          <w:b/>
          <w:bCs/>
          <w:szCs w:val="22"/>
        </w:rPr>
      </w:pPr>
    </w:p>
    <w:p w:rsidR="00753B9C" w:rsidRPr="001C62AC" w:rsidRDefault="00753B9C" w:rsidP="00753B9C">
      <w:pPr>
        <w:spacing w:after="0" w:line="360" w:lineRule="auto"/>
        <w:jc w:val="center"/>
        <w:rPr>
          <w:rFonts w:ascii="Times New Roman" w:hAnsi="Times New Roman" w:cs="Times New Roman"/>
          <w:b/>
          <w:bCs/>
          <w:szCs w:val="22"/>
        </w:rPr>
      </w:pPr>
    </w:p>
    <w:p w:rsidR="00753B9C" w:rsidRPr="001C62AC" w:rsidRDefault="00753B9C" w:rsidP="00753B9C">
      <w:pPr>
        <w:spacing w:after="0" w:line="360" w:lineRule="auto"/>
        <w:rPr>
          <w:rFonts w:ascii="Times New Roman" w:hAnsi="Times New Roman" w:cs="Times New Roman"/>
          <w:b/>
          <w:bCs/>
          <w:szCs w:val="22"/>
        </w:rPr>
      </w:pPr>
    </w:p>
    <w:p w:rsidR="00753B9C" w:rsidRPr="001C62AC" w:rsidRDefault="00753B9C" w:rsidP="00753B9C">
      <w:pPr>
        <w:spacing w:after="0" w:line="360" w:lineRule="auto"/>
        <w:rPr>
          <w:rFonts w:ascii="Times New Roman" w:hAnsi="Times New Roman" w:cs="Times New Roman"/>
          <w:b/>
          <w:bCs/>
          <w:szCs w:val="22"/>
        </w:rPr>
      </w:pPr>
    </w:p>
    <w:p w:rsidR="00C23816" w:rsidRDefault="00C23816" w:rsidP="00753B9C">
      <w:pPr>
        <w:spacing w:after="0" w:line="360" w:lineRule="auto"/>
        <w:jc w:val="center"/>
        <w:rPr>
          <w:rFonts w:ascii="Times New Roman" w:hAnsi="Times New Roman" w:cs="Times New Roman"/>
          <w:szCs w:val="22"/>
        </w:rPr>
      </w:pPr>
    </w:p>
    <w:p w:rsidR="00C23816" w:rsidRDefault="00C23816" w:rsidP="00753B9C">
      <w:pPr>
        <w:spacing w:after="0" w:line="360" w:lineRule="auto"/>
        <w:jc w:val="center"/>
        <w:rPr>
          <w:rFonts w:ascii="Times New Roman" w:hAnsi="Times New Roman" w:cs="Times New Roman"/>
          <w:szCs w:val="22"/>
        </w:rPr>
      </w:pPr>
    </w:p>
    <w:p w:rsidR="00753B9C" w:rsidRDefault="00753B9C" w:rsidP="00753B9C">
      <w:pPr>
        <w:spacing w:after="0" w:line="360" w:lineRule="auto"/>
        <w:jc w:val="center"/>
        <w:rPr>
          <w:rFonts w:ascii="Times New Roman" w:hAnsi="Times New Roman" w:cs="Times New Roman"/>
          <w:szCs w:val="22"/>
        </w:rPr>
      </w:pPr>
      <w:r w:rsidRPr="001C62AC">
        <w:rPr>
          <w:rFonts w:ascii="Times New Roman" w:hAnsi="Times New Roman" w:cs="Times New Roman"/>
          <w:szCs w:val="22"/>
        </w:rPr>
        <w:t>Fig. 1: Location map of five blocks of Kurukshetra district</w:t>
      </w:r>
    </w:p>
    <w:p w:rsidR="00171C44" w:rsidRPr="001C62AC" w:rsidRDefault="00171C44" w:rsidP="00753B9C">
      <w:pPr>
        <w:spacing w:after="0" w:line="360" w:lineRule="auto"/>
        <w:jc w:val="center"/>
        <w:rPr>
          <w:rFonts w:ascii="Times New Roman" w:hAnsi="Times New Roman" w:cs="Times New Roman"/>
          <w:szCs w:val="22"/>
        </w:rPr>
      </w:pPr>
    </w:p>
    <w:p w:rsidR="00700962" w:rsidRPr="001C62AC" w:rsidRDefault="00F46EDD" w:rsidP="00D26951">
      <w:pPr>
        <w:spacing w:after="240" w:line="360" w:lineRule="auto"/>
        <w:jc w:val="both"/>
        <w:rPr>
          <w:rFonts w:ascii="Times New Roman" w:hAnsi="Times New Roman" w:cs="Times New Roman"/>
          <w:szCs w:val="22"/>
        </w:rPr>
      </w:pPr>
      <w:r w:rsidRPr="001C62AC">
        <w:rPr>
          <w:rFonts w:ascii="Times New Roman" w:hAnsi="Times New Roman" w:cs="Times New Roman"/>
          <w:szCs w:val="22"/>
        </w:rPr>
        <w:t xml:space="preserve">It is one of the prosperous districts from agriculture point of view. 82% of the district is cultivable and the remaining 21,903 hectares is non-cultivable. Kurukshetra along with Karnal and Kaithal districts are known as the ‘Rice Bowls of India’ and famous for Basmati rice cultivation. </w:t>
      </w:r>
      <w:r w:rsidR="00700962" w:rsidRPr="001C62AC">
        <w:rPr>
          <w:rFonts w:ascii="Times New Roman" w:hAnsi="Times New Roman" w:cs="Times New Roman"/>
          <w:szCs w:val="22"/>
        </w:rPr>
        <w:t>Kurukshetra is bordered by the districts of Ambala, Yamuna Nagar, Karnal, and Kaithal in Haryana and Patiala in Punjab. The location map of</w:t>
      </w:r>
      <w:r w:rsidR="00C51230" w:rsidRPr="001C62AC">
        <w:rPr>
          <w:rFonts w:ascii="Times New Roman" w:hAnsi="Times New Roman" w:cs="Times New Roman"/>
          <w:szCs w:val="22"/>
        </w:rPr>
        <w:t xml:space="preserve"> five blocks is given in Fig. </w:t>
      </w:r>
      <w:r w:rsidR="00700962" w:rsidRPr="001C62AC">
        <w:rPr>
          <w:rFonts w:ascii="Times New Roman" w:hAnsi="Times New Roman" w:cs="Times New Roman"/>
          <w:szCs w:val="22"/>
        </w:rPr>
        <w:t xml:space="preserve">1.   </w:t>
      </w:r>
    </w:p>
    <w:p w:rsidR="00700962" w:rsidRPr="001C62AC" w:rsidRDefault="00700962" w:rsidP="00D26951">
      <w:pPr>
        <w:spacing w:after="0"/>
        <w:jc w:val="both"/>
        <w:rPr>
          <w:rFonts w:ascii="Times New Roman" w:hAnsi="Times New Roman" w:cs="Times New Roman"/>
          <w:b/>
          <w:bCs/>
          <w:szCs w:val="22"/>
        </w:rPr>
      </w:pPr>
      <w:r w:rsidRPr="001C62AC">
        <w:rPr>
          <w:rFonts w:ascii="Times New Roman" w:hAnsi="Times New Roman" w:cs="Times New Roman"/>
          <w:b/>
          <w:bCs/>
          <w:szCs w:val="22"/>
        </w:rPr>
        <w:t xml:space="preserve">Climate and rainfall </w:t>
      </w:r>
    </w:p>
    <w:p w:rsidR="001C6479" w:rsidRDefault="00700962" w:rsidP="00D26951">
      <w:pPr>
        <w:spacing w:after="0" w:line="360" w:lineRule="auto"/>
        <w:jc w:val="both"/>
        <w:rPr>
          <w:rFonts w:ascii="Times New Roman" w:hAnsi="Times New Roman" w:cs="Times New Roman"/>
          <w:szCs w:val="22"/>
        </w:rPr>
      </w:pPr>
      <w:r w:rsidRPr="001C62AC">
        <w:rPr>
          <w:rFonts w:ascii="Times New Roman" w:hAnsi="Times New Roman" w:cs="Times New Roman"/>
          <w:szCs w:val="22"/>
        </w:rPr>
        <w:t xml:space="preserve">Kurukshetra is located at an altitude of 260 meters above sea level. </w:t>
      </w:r>
      <w:r w:rsidR="00C51230" w:rsidRPr="001C62AC">
        <w:rPr>
          <w:rFonts w:ascii="Times New Roman" w:hAnsi="Times New Roman" w:cs="Times New Roman"/>
          <w:szCs w:val="22"/>
        </w:rPr>
        <w:t>Temperature observed throughout year in Kurukshetramay reach</w:t>
      </w:r>
      <w:r w:rsidRPr="001C62AC">
        <w:rPr>
          <w:rFonts w:ascii="Times New Roman" w:hAnsi="Times New Roman" w:cs="Times New Roman"/>
          <w:szCs w:val="22"/>
        </w:rPr>
        <w:t xml:space="preserve"> as high as 47°C in the summer and as low as 1°C in the winter. </w:t>
      </w:r>
      <w:r w:rsidR="00753B9C" w:rsidRPr="001C62AC">
        <w:rPr>
          <w:rFonts w:ascii="Times New Roman" w:hAnsi="Times New Roman" w:cs="Times New Roman"/>
          <w:szCs w:val="22"/>
        </w:rPr>
        <w:t xml:space="preserve">Monsoon starts at the end of June and extends up to September. Average 81% of annual rainfall provides fair amount of water in the rainy season. 582 mm of average rainfall occurs annually in Kurukshetra district. </w:t>
      </w:r>
      <w:r w:rsidR="00C51230" w:rsidRPr="001C62AC">
        <w:rPr>
          <w:rFonts w:ascii="Times New Roman" w:hAnsi="Times New Roman" w:cs="Times New Roman"/>
          <w:szCs w:val="22"/>
        </w:rPr>
        <w:t>Rainfall</w:t>
      </w:r>
      <w:r w:rsidR="00753B9C" w:rsidRPr="001C62AC">
        <w:rPr>
          <w:rFonts w:ascii="Times New Roman" w:hAnsi="Times New Roman" w:cs="Times New Roman"/>
          <w:szCs w:val="22"/>
        </w:rPr>
        <w:t xml:space="preserve"> is not distributed evenly across the district. </w:t>
      </w:r>
      <w:r w:rsidR="001C6479" w:rsidRPr="001C62AC">
        <w:rPr>
          <w:rFonts w:ascii="Times New Roman" w:hAnsi="Times New Roman" w:cs="Times New Roman"/>
          <w:szCs w:val="22"/>
        </w:rPr>
        <w:t>Pehowa</w:t>
      </w:r>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less</w:t>
      </w:r>
      <w:r w:rsidR="00753B9C" w:rsidRPr="001C62AC">
        <w:rPr>
          <w:rFonts w:ascii="Times New Roman" w:hAnsi="Times New Roman" w:cs="Times New Roman"/>
          <w:szCs w:val="22"/>
        </w:rPr>
        <w:t xml:space="preserve"> than </w:t>
      </w:r>
      <w:r w:rsidR="001C6479" w:rsidRPr="001C62AC">
        <w:rPr>
          <w:rFonts w:ascii="Times New Roman" w:hAnsi="Times New Roman" w:cs="Times New Roman"/>
          <w:szCs w:val="22"/>
        </w:rPr>
        <w:t>5</w:t>
      </w:r>
      <w:r w:rsidR="00753B9C" w:rsidRPr="001C62AC">
        <w:rPr>
          <w:rFonts w:ascii="Times New Roman" w:hAnsi="Times New Roman" w:cs="Times New Roman"/>
          <w:szCs w:val="22"/>
        </w:rPr>
        <w:t xml:space="preserve">00 mm of annual rainfall whereas the region around </w:t>
      </w:r>
      <w:r w:rsidR="001C6479" w:rsidRPr="001C62AC">
        <w:rPr>
          <w:rFonts w:ascii="Times New Roman" w:hAnsi="Times New Roman" w:cs="Times New Roman"/>
          <w:szCs w:val="22"/>
        </w:rPr>
        <w:t>Shahabad</w:t>
      </w:r>
      <w:r w:rsidR="00753B9C" w:rsidRPr="001C62AC">
        <w:rPr>
          <w:rFonts w:ascii="Times New Roman" w:hAnsi="Times New Roman" w:cs="Times New Roman"/>
          <w:szCs w:val="22"/>
        </w:rPr>
        <w:t xml:space="preserve"> receives </w:t>
      </w:r>
      <w:r w:rsidR="001C6479" w:rsidRPr="001C62AC">
        <w:rPr>
          <w:rFonts w:ascii="Times New Roman" w:hAnsi="Times New Roman" w:cs="Times New Roman"/>
          <w:szCs w:val="22"/>
        </w:rPr>
        <w:t>more</w:t>
      </w:r>
      <w:r w:rsidR="00753B9C" w:rsidRPr="001C62AC">
        <w:rPr>
          <w:rFonts w:ascii="Times New Roman" w:hAnsi="Times New Roman" w:cs="Times New Roman"/>
          <w:szCs w:val="22"/>
        </w:rPr>
        <w:t xml:space="preserve"> than 500 mm of rainfall. </w:t>
      </w:r>
    </w:p>
    <w:p w:rsidR="00A33E85" w:rsidRPr="001C62AC" w:rsidRDefault="00A33E85" w:rsidP="00A33E85">
      <w:pPr>
        <w:spacing w:after="120" w:line="240" w:lineRule="auto"/>
        <w:jc w:val="both"/>
        <w:rPr>
          <w:rFonts w:ascii="Times New Roman" w:hAnsi="Times New Roman" w:cs="Times New Roman"/>
          <w:szCs w:val="22"/>
        </w:rPr>
      </w:pPr>
      <w:r w:rsidRPr="001C62AC">
        <w:rPr>
          <w:rFonts w:ascii="Times New Roman" w:hAnsi="Times New Roman" w:cs="Times New Roman"/>
          <w:b/>
          <w:bCs/>
          <w:szCs w:val="22"/>
        </w:rPr>
        <w:t xml:space="preserve">Soils and cropping system                                                                                                                                         </w:t>
      </w:r>
    </w:p>
    <w:p w:rsidR="00A33E85" w:rsidRDefault="00A33E85" w:rsidP="00A33E85">
      <w:pPr>
        <w:spacing w:after="120" w:line="360" w:lineRule="auto"/>
        <w:jc w:val="both"/>
        <w:rPr>
          <w:rFonts w:ascii="Times New Roman" w:hAnsi="Times New Roman" w:cs="Times New Roman"/>
          <w:szCs w:val="22"/>
        </w:rPr>
      </w:pPr>
      <w:r w:rsidRPr="001C62AC">
        <w:rPr>
          <w:rFonts w:ascii="Times New Roman" w:hAnsi="Times New Roman" w:cs="Times New Roman"/>
          <w:szCs w:val="22"/>
        </w:rPr>
        <w:t xml:space="preserve">The soil is generally alluvial; loam and clay constitute average texture of the soil. The predominant cropping system in the region is rice-wheat, utilizing surface irrigation methods such as flooding and </w:t>
      </w:r>
      <w:r w:rsidRPr="001C62AC">
        <w:rPr>
          <w:rFonts w:ascii="Times New Roman" w:hAnsi="Times New Roman" w:cs="Times New Roman"/>
          <w:szCs w:val="22"/>
        </w:rPr>
        <w:lastRenderedPageBreak/>
        <w:t xml:space="preserve">basin irrigation. The fertile soil supports multiple cropping cycles, significantly boosting crop yields and improving farmers' socio-economic conditions. </w:t>
      </w:r>
    </w:p>
    <w:p w:rsidR="00A33E85" w:rsidRDefault="00A33E85" w:rsidP="00D26951">
      <w:pPr>
        <w:spacing w:after="0" w:line="360" w:lineRule="auto"/>
        <w:jc w:val="both"/>
        <w:rPr>
          <w:rFonts w:ascii="Times New Roman" w:hAnsi="Times New Roman" w:cs="Times New Roman"/>
          <w:szCs w:val="22"/>
        </w:rPr>
      </w:pPr>
    </w:p>
    <w:p w:rsidR="004C20A9" w:rsidRPr="001C62AC" w:rsidRDefault="004C20A9" w:rsidP="00D26951">
      <w:pPr>
        <w:spacing w:after="0" w:line="360" w:lineRule="auto"/>
        <w:jc w:val="both"/>
        <w:rPr>
          <w:rFonts w:ascii="Times New Roman" w:hAnsi="Times New Roman" w:cs="Times New Roman"/>
          <w:szCs w:val="22"/>
        </w:rPr>
      </w:pPr>
      <w:r>
        <w:rPr>
          <w:rFonts w:ascii="Times New Roman" w:hAnsi="Times New Roman" w:cs="Times New Roman"/>
          <w:noProof/>
          <w:szCs w:val="22"/>
        </w:rPr>
        <w:drawing>
          <wp:inline distT="0" distB="0" distL="0" distR="0">
            <wp:extent cx="5733415" cy="2227745"/>
            <wp:effectExtent l="19050" t="0" r="635" b="0"/>
            <wp:docPr id="5" name="Picture 1" descr="F:\RISHABH THESIS\DONE PAPERS\PEHOWA, THANESA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SHABH THESIS\DONE PAPERS\PEHOWA, THANESAR\Capture.PNG"/>
                    <pic:cNvPicPr>
                      <a:picLocks noChangeAspect="1" noChangeArrowheads="1"/>
                    </pic:cNvPicPr>
                  </pic:nvPicPr>
                  <pic:blipFill>
                    <a:blip r:embed="rId13"/>
                    <a:srcRect/>
                    <a:stretch>
                      <a:fillRect/>
                    </a:stretch>
                  </pic:blipFill>
                  <pic:spPr bwMode="auto">
                    <a:xfrm>
                      <a:off x="0" y="0"/>
                      <a:ext cx="5733415" cy="2227745"/>
                    </a:xfrm>
                    <a:prstGeom prst="rect">
                      <a:avLst/>
                    </a:prstGeom>
                    <a:noFill/>
                    <a:ln w="9525">
                      <a:noFill/>
                      <a:miter lim="800000"/>
                      <a:headEnd/>
                      <a:tailEnd/>
                    </a:ln>
                  </pic:spPr>
                </pic:pic>
              </a:graphicData>
            </a:graphic>
          </wp:inline>
        </w:drawing>
      </w:r>
    </w:p>
    <w:p w:rsidR="004C20A9" w:rsidRPr="004C20A9" w:rsidRDefault="004C20A9" w:rsidP="00171C44">
      <w:pPr>
        <w:spacing w:after="120" w:line="240" w:lineRule="auto"/>
        <w:jc w:val="both"/>
        <w:rPr>
          <w:rFonts w:ascii="Times New Roman" w:hAnsi="Times New Roman" w:cs="Times New Roman"/>
          <w:b/>
          <w:bCs/>
          <w:szCs w:val="22"/>
        </w:rPr>
      </w:pPr>
      <w:r w:rsidRPr="004C20A9">
        <w:rPr>
          <w:rFonts w:ascii="Times New Roman" w:hAnsi="Times New Roman" w:cs="Times New Roman"/>
          <w:color w:val="1E1E1E"/>
          <w:szCs w:val="22"/>
          <w:bdr w:val="none" w:sz="0" w:space="0" w:color="auto" w:frame="1"/>
        </w:rPr>
        <w:t xml:space="preserve">               Average maximum day and mini</w:t>
      </w:r>
      <w:r>
        <w:rPr>
          <w:rFonts w:ascii="Times New Roman" w:hAnsi="Times New Roman" w:cs="Times New Roman"/>
          <w:color w:val="1E1E1E"/>
          <w:szCs w:val="22"/>
          <w:bdr w:val="none" w:sz="0" w:space="0" w:color="auto" w:frame="1"/>
        </w:rPr>
        <w:t>mum night temperatures in Kurukshetra in 2023</w:t>
      </w:r>
    </w:p>
    <w:p w:rsidR="004C20A9" w:rsidRDefault="004C20A9" w:rsidP="00171C44">
      <w:pPr>
        <w:spacing w:after="120" w:line="240" w:lineRule="auto"/>
        <w:jc w:val="both"/>
        <w:rPr>
          <w:rFonts w:ascii="Times New Roman" w:hAnsi="Times New Roman" w:cs="Times New Roman"/>
          <w:b/>
          <w:bCs/>
          <w:szCs w:val="22"/>
        </w:rPr>
      </w:pPr>
    </w:p>
    <w:p w:rsidR="006C0C28" w:rsidRDefault="006C0C28" w:rsidP="00D26951">
      <w:pPr>
        <w:spacing w:after="120"/>
        <w:contextualSpacing/>
        <w:jc w:val="both"/>
        <w:rPr>
          <w:rFonts w:ascii="Times New Roman" w:hAnsi="Times New Roman" w:cs="Times New Roman"/>
          <w:b/>
          <w:bCs/>
          <w:szCs w:val="22"/>
        </w:rPr>
      </w:pPr>
      <w:r w:rsidRPr="001C62AC">
        <w:rPr>
          <w:rFonts w:ascii="Times New Roman" w:hAnsi="Times New Roman" w:cs="Times New Roman"/>
          <w:b/>
          <w:bCs/>
          <w:szCs w:val="22"/>
        </w:rPr>
        <w:t xml:space="preserve">Collection and analysis of water </w:t>
      </w:r>
      <w:r w:rsidR="00D441CE">
        <w:rPr>
          <w:rFonts w:ascii="Times New Roman" w:hAnsi="Times New Roman" w:cs="Times New Roman"/>
          <w:b/>
          <w:bCs/>
          <w:szCs w:val="22"/>
        </w:rPr>
        <w:t xml:space="preserve">and soil </w:t>
      </w:r>
      <w:r w:rsidRPr="001C62AC">
        <w:rPr>
          <w:rFonts w:ascii="Times New Roman" w:hAnsi="Times New Roman" w:cs="Times New Roman"/>
          <w:b/>
          <w:bCs/>
          <w:szCs w:val="22"/>
        </w:rPr>
        <w:t>samples:</w:t>
      </w:r>
    </w:p>
    <w:p w:rsidR="00F46EDD" w:rsidRPr="001C62AC" w:rsidRDefault="001C6479" w:rsidP="00D26951">
      <w:pPr>
        <w:spacing w:after="120" w:line="360" w:lineRule="auto"/>
        <w:contextualSpacing/>
        <w:jc w:val="both"/>
        <w:rPr>
          <w:rFonts w:ascii="Times New Roman" w:hAnsi="Times New Roman" w:cs="Times New Roman"/>
          <w:szCs w:val="22"/>
        </w:rPr>
      </w:pPr>
      <w:r w:rsidRPr="001C62AC">
        <w:rPr>
          <w:rFonts w:ascii="Times New Roman" w:hAnsi="Times New Roman" w:cs="Times New Roman"/>
          <w:bCs/>
          <w:szCs w:val="22"/>
        </w:rPr>
        <w:t>Pehowa</w:t>
      </w:r>
      <w:r w:rsidRPr="001C62AC">
        <w:rPr>
          <w:rFonts w:ascii="Times New Roman" w:hAnsi="Times New Roman" w:cs="Times New Roman"/>
          <w:szCs w:val="22"/>
        </w:rPr>
        <w:t xml:space="preserve"> block of Kurukshetra, district was surveyed during 2023-2024 to classify and quantify the underground water for irrigation. Distribution of all the sampling sites is presented in Fig. 2. </w:t>
      </w:r>
      <w:r w:rsidR="00793416" w:rsidRPr="001C62AC">
        <w:rPr>
          <w:rFonts w:ascii="Times New Roman" w:hAnsi="Times New Roman" w:cs="Times New Roman"/>
          <w:szCs w:val="22"/>
        </w:rPr>
        <w:t>Fifty w</w:t>
      </w:r>
      <w:r w:rsidR="006C0C28" w:rsidRPr="001C62AC">
        <w:rPr>
          <w:rFonts w:ascii="Times New Roman" w:hAnsi="Times New Roman" w:cs="Times New Roman"/>
          <w:szCs w:val="22"/>
        </w:rPr>
        <w:t xml:space="preserve">ater samples from running tube well were collected randomly throughout the </w:t>
      </w:r>
      <w:r w:rsidR="00935DAF" w:rsidRPr="001C62AC">
        <w:rPr>
          <w:rFonts w:ascii="Times New Roman" w:hAnsi="Times New Roman" w:cs="Times New Roman"/>
          <w:szCs w:val="22"/>
        </w:rPr>
        <w:t>Pehowa</w:t>
      </w:r>
      <w:r w:rsidR="006C0C28" w:rsidRPr="001C62AC">
        <w:rPr>
          <w:rFonts w:ascii="Times New Roman" w:hAnsi="Times New Roman" w:cs="Times New Roman"/>
          <w:szCs w:val="22"/>
        </w:rPr>
        <w:t xml:space="preserve"> block. Water sampl</w:t>
      </w:r>
      <w:r w:rsidRPr="001C62AC">
        <w:rPr>
          <w:rFonts w:ascii="Times New Roman" w:hAnsi="Times New Roman" w:cs="Times New Roman"/>
          <w:szCs w:val="22"/>
        </w:rPr>
        <w:t>es were collected in clean wide mouthed plastic bottles</w:t>
      </w:r>
      <w:r w:rsidR="00191696" w:rsidRPr="001C62AC">
        <w:rPr>
          <w:rFonts w:ascii="Times New Roman" w:hAnsi="Times New Roman" w:cs="Times New Roman"/>
          <w:szCs w:val="22"/>
        </w:rPr>
        <w:t xml:space="preserve"> which were properly labeled and numbered</w:t>
      </w:r>
      <w:r w:rsidR="006C0C28" w:rsidRPr="001C62AC">
        <w:rPr>
          <w:rFonts w:ascii="Times New Roman" w:hAnsi="Times New Roman" w:cs="Times New Roman"/>
          <w:szCs w:val="22"/>
        </w:rPr>
        <w:t xml:space="preserve"> properly</w:t>
      </w:r>
      <w:r w:rsidR="00191696" w:rsidRPr="001C62AC">
        <w:rPr>
          <w:rFonts w:ascii="Times New Roman" w:hAnsi="Times New Roman" w:cs="Times New Roman"/>
          <w:szCs w:val="22"/>
        </w:rPr>
        <w:t xml:space="preserve"> during sample collection. </w:t>
      </w:r>
      <w:r w:rsidR="006C0C28" w:rsidRPr="001C62AC">
        <w:rPr>
          <w:rFonts w:ascii="Times New Roman" w:hAnsi="Times New Roman" w:cs="Times New Roman"/>
          <w:szCs w:val="22"/>
        </w:rPr>
        <w:t xml:space="preserve">To check the microbial growth one to two drops of toluene was added. </w:t>
      </w:r>
      <w:r w:rsidR="00191696" w:rsidRPr="001C62AC">
        <w:rPr>
          <w:rFonts w:ascii="Times New Roman" w:hAnsi="Times New Roman" w:cs="Times New Roman"/>
          <w:szCs w:val="22"/>
        </w:rPr>
        <w:t>After this the water samples were brought to the laboratory for their chemical analysis.  The samples were analyzed for EC, pH, 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HCO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 Cl</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 SO</w:t>
      </w:r>
      <w:r w:rsidR="00191696" w:rsidRPr="001C62AC">
        <w:rPr>
          <w:rFonts w:ascii="Times New Roman" w:hAnsi="Times New Roman" w:cs="Times New Roman"/>
          <w:szCs w:val="22"/>
          <w:vertAlign w:val="subscript"/>
        </w:rPr>
        <w:t>4</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Ca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xml:space="preserve">, Mg </w:t>
      </w:r>
      <w:r w:rsidR="00191696" w:rsidRPr="001C62AC">
        <w:rPr>
          <w:rFonts w:ascii="Times New Roman" w:hAnsi="Times New Roman" w:cs="Times New Roman"/>
          <w:szCs w:val="22"/>
          <w:vertAlign w:val="superscript"/>
        </w:rPr>
        <w:t>2+</w:t>
      </w:r>
      <w:r w:rsidR="00191696" w:rsidRPr="001C62AC">
        <w:rPr>
          <w:rFonts w:ascii="Times New Roman" w:hAnsi="Times New Roman" w:cs="Times New Roman"/>
          <w:szCs w:val="22"/>
        </w:rPr>
        <w:t>, Na</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and K</w:t>
      </w:r>
      <w:r w:rsidR="00191696" w:rsidRPr="001C62AC">
        <w:rPr>
          <w:rFonts w:ascii="Times New Roman" w:hAnsi="Times New Roman" w:cs="Times New Roman"/>
          <w:szCs w:val="22"/>
          <w:vertAlign w:val="superscript"/>
        </w:rPr>
        <w:t>+</w:t>
      </w:r>
      <w:r w:rsidR="00191696" w:rsidRPr="001C62AC">
        <w:rPr>
          <w:rFonts w:ascii="Times New Roman" w:hAnsi="Times New Roman" w:cs="Times New Roman"/>
          <w:szCs w:val="22"/>
        </w:rPr>
        <w:t xml:space="preserve"> by following the procedures outlined in USDA Handbook No. 60 (Richards, 1954). pH was measured by digital pH meter and electrical conductivity (EC) by conductivity meter. Potassium and sodium were determined by flame photometer. Calcium and magnesium were determined with standard </w:t>
      </w:r>
      <w:r w:rsidR="00191696" w:rsidRPr="001C62AC">
        <w:rPr>
          <w:rFonts w:ascii="Times New Roman" w:hAnsi="Times New Roman" w:cs="Times New Roman"/>
          <w:color w:val="040C28"/>
          <w:szCs w:val="22"/>
        </w:rPr>
        <w:t>ethylene di-amine tetra acetic acid</w:t>
      </w:r>
      <w:r w:rsidR="00191696" w:rsidRPr="001C62AC">
        <w:rPr>
          <w:rFonts w:ascii="Times New Roman" w:hAnsi="Times New Roman" w:cs="Times New Roman"/>
          <w:szCs w:val="22"/>
        </w:rPr>
        <w:t xml:space="preserve"> solution titrimetrically. Bicarbonate and carbonate were determined by titration with sulphuric acid, chloride determined by titrating water samples against standard silver nitrate (AgNO</w:t>
      </w:r>
      <w:r w:rsidR="00191696" w:rsidRPr="001C62AC">
        <w:rPr>
          <w:rFonts w:ascii="Times New Roman" w:hAnsi="Times New Roman" w:cs="Times New Roman"/>
          <w:szCs w:val="22"/>
          <w:vertAlign w:val="subscript"/>
        </w:rPr>
        <w:t>3</w:t>
      </w:r>
      <w:r w:rsidR="00191696" w:rsidRPr="001C62AC">
        <w:rPr>
          <w:rFonts w:ascii="Times New Roman" w:hAnsi="Times New Roman" w:cs="Times New Roman"/>
          <w:szCs w:val="22"/>
        </w:rPr>
        <w:t>) solution.  Sulphate was determined calorimetrically using spectrophometer.</w:t>
      </w:r>
      <w:r w:rsidR="00E550BD">
        <w:rPr>
          <w:rFonts w:ascii="Times New Roman" w:hAnsi="Times New Roman" w:cs="Times New Roman"/>
          <w:szCs w:val="22"/>
        </w:rPr>
        <w:t xml:space="preserve"> </w:t>
      </w:r>
      <w:r w:rsidR="00F46EDD" w:rsidRPr="001C62AC">
        <w:rPr>
          <w:rFonts w:ascii="Times New Roman" w:hAnsi="Times New Roman" w:cs="Times New Roman"/>
          <w:szCs w:val="22"/>
        </w:rPr>
        <w:t xml:space="preserve">Residual sodium carbonate (RSC) and sodium adsorption </w:t>
      </w:r>
      <w:r w:rsidR="00E550BD" w:rsidRPr="001C62AC">
        <w:rPr>
          <w:rFonts w:ascii="Times New Roman" w:hAnsi="Times New Roman" w:cs="Times New Roman"/>
          <w:szCs w:val="22"/>
        </w:rPr>
        <w:t>ratio (SAR) was</w:t>
      </w:r>
      <w:r w:rsidR="00F46EDD" w:rsidRPr="001C62AC">
        <w:rPr>
          <w:rFonts w:ascii="Times New Roman" w:hAnsi="Times New Roman" w:cs="Times New Roman"/>
          <w:szCs w:val="22"/>
        </w:rPr>
        <w:t xml:space="preserve"> calculated using the formula:</w:t>
      </w:r>
    </w:p>
    <w:p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szCs w:val="22"/>
        </w:rPr>
        <w:t xml:space="preserve">Sodium adsorption ratio (SAR) {Richards 1954}: </w:t>
      </w:r>
    </w:p>
    <w:p w:rsidR="00F46EDD" w:rsidRPr="001C62AC" w:rsidRDefault="000C476E" w:rsidP="00F46EDD">
      <w:pPr>
        <w:autoSpaceDE w:val="0"/>
        <w:autoSpaceDN w:val="0"/>
        <w:adjustRightInd w:val="0"/>
        <w:spacing w:line="360" w:lineRule="auto"/>
        <w:ind w:left="720"/>
        <w:rPr>
          <w:rFonts w:ascii="Times New Roman" w:hAnsi="Times New Roman" w:cs="Times New Roman"/>
          <w:b/>
          <w:szCs w:val="22"/>
        </w:rPr>
      </w:pPr>
      <w:r>
        <w:rPr>
          <w:rFonts w:ascii="Times New Roman" w:hAnsi="Times New Roman" w:cs="Times New Roman"/>
          <w:szCs w:val="22"/>
        </w:rPr>
        <w:t xml:space="preserve">       </w:t>
      </w:r>
      <w:r w:rsidR="00F46EDD" w:rsidRPr="001C62AC">
        <w:rPr>
          <w:rFonts w:ascii="Times New Roman" w:hAnsi="Times New Roman" w:cs="Times New Roman"/>
          <w:szCs w:val="22"/>
        </w:rPr>
        <w:t>SAR (mmol L</w:t>
      </w:r>
      <w:r w:rsidR="00D26951">
        <w:rPr>
          <w:rFonts w:ascii="Times New Roman" w:hAnsi="Times New Roman" w:cs="Times New Roman"/>
          <w:szCs w:val="22"/>
          <w:vertAlign w:val="superscript"/>
        </w:rPr>
        <w:t>-</w:t>
      </w:r>
      <w:r w:rsidR="00F46EDD" w:rsidRPr="001C62AC">
        <w:rPr>
          <w:rFonts w:ascii="Times New Roman" w:hAnsi="Times New Roman" w:cs="Times New Roman"/>
          <w:szCs w:val="22"/>
          <w:vertAlign w:val="superscript"/>
        </w:rPr>
        <w:t>1</w:t>
      </w:r>
      <w:r w:rsidR="00F46EDD" w:rsidRPr="001C62AC">
        <w:rPr>
          <w:rFonts w:ascii="Times New Roman" w:hAnsi="Times New Roman" w:cs="Times New Roman"/>
          <w:szCs w:val="22"/>
        </w:rPr>
        <w:t>)</w:t>
      </w:r>
      <w:r w:rsidR="00D26951">
        <w:rPr>
          <w:rFonts w:ascii="Times New Roman" w:hAnsi="Times New Roman" w:cs="Times New Roman"/>
          <w:szCs w:val="22"/>
          <w:vertAlign w:val="superscript"/>
        </w:rPr>
        <w:t>-1</w:t>
      </w:r>
      <w:r w:rsidR="00F46EDD" w:rsidRPr="001C62AC">
        <w:rPr>
          <w:rFonts w:ascii="Times New Roman" w:hAnsi="Times New Roman" w:cs="Times New Roman"/>
          <w:szCs w:val="22"/>
        </w:rPr>
        <w:t xml:space="preserve"> = </w:t>
      </w:r>
      <m:oMath>
        <m:f>
          <m:fPr>
            <m:ctrlPr>
              <w:rPr>
                <w:rFonts w:ascii="Cambria Math" w:hAnsi="Times New Roman" w:cs="Times New Roman"/>
                <w:szCs w:val="22"/>
              </w:rPr>
            </m:ctrlPr>
          </m:fPr>
          <m:num>
            <m:sSup>
              <m:sSupPr>
                <m:ctrlPr>
                  <w:rPr>
                    <w:rFonts w:ascii="Cambria Math" w:hAnsi="Times New Roman" w:cs="Times New Roman"/>
                    <w:szCs w:val="22"/>
                  </w:rPr>
                </m:ctrlPr>
              </m:sSupPr>
              <m:e>
                <m:r>
                  <m:rPr>
                    <m:sty m:val="p"/>
                  </m:rPr>
                  <w:rPr>
                    <w:rFonts w:ascii="Cambria Math" w:hAnsi="Times New Roman" w:cs="Times New Roman"/>
                    <w:szCs w:val="22"/>
                  </w:rPr>
                  <m:t>Na</m:t>
                </m:r>
              </m:e>
              <m:sup>
                <m:r>
                  <m:rPr>
                    <m:sty m:val="p"/>
                  </m:rPr>
                  <w:rPr>
                    <w:rFonts w:ascii="Cambria Math" w:hAnsi="Times New Roman" w:cs="Times New Roman"/>
                    <w:szCs w:val="22"/>
                  </w:rPr>
                  <m:t>+</m:t>
                </m:r>
              </m:sup>
            </m:sSup>
          </m:num>
          <m:den>
            <m:r>
              <m:rPr>
                <m:sty m:val="p"/>
              </m:rPr>
              <w:rPr>
                <w:rFonts w:ascii="Cambria Math" w:hAnsi="Times New Roman" w:cs="Times New Roman"/>
                <w:noProof/>
                <w:szCs w:val="22"/>
              </w:rPr>
              <w:drawing>
                <wp:inline distT="0" distB="0" distL="0" distR="0">
                  <wp:extent cx="810895" cy="36576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bwMode="auto">
                          <a:xfrm>
                            <a:off x="0" y="0"/>
                            <a:ext cx="810895" cy="365760"/>
                          </a:xfrm>
                          <a:prstGeom prst="rect">
                            <a:avLst/>
                          </a:prstGeom>
                          <a:noFill/>
                          <a:ln w="9525">
                            <a:noFill/>
                            <a:miter lim="800000"/>
                            <a:headEnd/>
                            <a:tailEnd/>
                          </a:ln>
                        </pic:spPr>
                      </pic:pic>
                    </a:graphicData>
                  </a:graphic>
                </wp:inline>
              </w:drawing>
            </m:r>
          </m:den>
        </m:f>
      </m:oMath>
    </w:p>
    <w:p w:rsidR="00F46EDD" w:rsidRPr="001C62AC" w:rsidRDefault="00F46EDD" w:rsidP="00F46EDD">
      <w:pPr>
        <w:numPr>
          <w:ilvl w:val="0"/>
          <w:numId w:val="20"/>
        </w:numPr>
        <w:autoSpaceDE w:val="0"/>
        <w:autoSpaceDN w:val="0"/>
        <w:adjustRightInd w:val="0"/>
        <w:spacing w:after="0" w:line="360" w:lineRule="auto"/>
        <w:rPr>
          <w:rFonts w:ascii="Times New Roman" w:hAnsi="Times New Roman" w:cs="Times New Roman"/>
          <w:szCs w:val="22"/>
        </w:rPr>
      </w:pPr>
      <w:r w:rsidRPr="001C62AC">
        <w:rPr>
          <w:rFonts w:ascii="Times New Roman" w:hAnsi="Times New Roman" w:cs="Times New Roman"/>
          <w:szCs w:val="22"/>
        </w:rPr>
        <w:t>Residual sodium carbonate (RSC) (Eaton 1950):</w:t>
      </w:r>
    </w:p>
    <w:p w:rsidR="00F46EDD" w:rsidRDefault="000C476E" w:rsidP="00F96BE6">
      <w:pPr>
        <w:spacing w:after="0" w:line="360" w:lineRule="auto"/>
        <w:jc w:val="both"/>
        <w:rPr>
          <w:rFonts w:ascii="Times New Roman" w:hAnsi="Times New Roman" w:cs="Times New Roman"/>
          <w:szCs w:val="22"/>
        </w:rPr>
      </w:pPr>
      <w:r>
        <w:rPr>
          <w:rFonts w:ascii="Times New Roman" w:hAnsi="Times New Roman" w:cs="Times New Roman"/>
          <w:szCs w:val="22"/>
        </w:rPr>
        <w:t xml:space="preserve">                  </w:t>
      </w:r>
      <w:r w:rsidR="00A02CBC">
        <w:rPr>
          <w:rFonts w:ascii="Times New Roman" w:hAnsi="Times New Roman" w:cs="Times New Roman"/>
          <w:szCs w:val="22"/>
        </w:rPr>
        <w:t xml:space="preserve">  </w:t>
      </w:r>
      <w:r>
        <w:rPr>
          <w:rFonts w:ascii="Times New Roman" w:hAnsi="Times New Roman" w:cs="Times New Roman"/>
          <w:szCs w:val="22"/>
        </w:rPr>
        <w:t xml:space="preserve"> </w:t>
      </w:r>
      <w:r w:rsidR="00F46EDD" w:rsidRPr="001C62AC">
        <w:rPr>
          <w:rFonts w:ascii="Times New Roman" w:hAnsi="Times New Roman" w:cs="Times New Roman"/>
          <w:szCs w:val="22"/>
        </w:rPr>
        <w:t>RSC (meq L</w:t>
      </w:r>
      <w:r w:rsidR="00F46EDD" w:rsidRPr="001C62AC">
        <w:rPr>
          <w:rFonts w:ascii="Times New Roman" w:hAnsi="Times New Roman" w:cs="Times New Roman"/>
          <w:szCs w:val="22"/>
          <w:vertAlign w:val="superscript"/>
        </w:rPr>
        <w:t>−1</w:t>
      </w:r>
      <w:r w:rsidR="00F46EDD" w:rsidRPr="001C62AC">
        <w:rPr>
          <w:rFonts w:ascii="Times New Roman" w:hAnsi="Times New Roman" w:cs="Times New Roman"/>
          <w:szCs w:val="22"/>
        </w:rPr>
        <w:t>) = (CO</w:t>
      </w:r>
      <w:r w:rsidR="00F46EDD" w:rsidRPr="001C62AC">
        <w:rPr>
          <w:rFonts w:ascii="Times New Roman" w:hAnsi="Times New Roman" w:cs="Times New Roman"/>
          <w:szCs w:val="22"/>
          <w:vertAlign w:val="subscript"/>
        </w:rPr>
        <w:t>3</w:t>
      </w:r>
      <w:r w:rsidR="00F46EDD" w:rsidRPr="001C62AC">
        <w:rPr>
          <w:rFonts w:ascii="Times New Roman" w:hAnsi="Times New Roman" w:cs="Times New Roman"/>
          <w:szCs w:val="22"/>
          <w:vertAlign w:val="superscript"/>
        </w:rPr>
        <w:t>2−</w:t>
      </w:r>
      <w:r w:rsidR="00F46EDD" w:rsidRPr="001C62AC">
        <w:rPr>
          <w:rFonts w:ascii="Times New Roman" w:hAnsi="Times New Roman" w:cs="Times New Roman"/>
          <w:szCs w:val="22"/>
        </w:rPr>
        <w:t xml:space="preserve"> + HCO</w:t>
      </w:r>
      <w:r w:rsidR="00F46EDD" w:rsidRPr="001C62AC">
        <w:rPr>
          <w:rFonts w:ascii="Times New Roman" w:hAnsi="Times New Roman" w:cs="Times New Roman"/>
          <w:szCs w:val="22"/>
          <w:vertAlign w:val="subscript"/>
        </w:rPr>
        <w:t>3</w:t>
      </w:r>
      <w:r w:rsidR="00F46EDD" w:rsidRPr="001C62AC">
        <w:rPr>
          <w:rFonts w:ascii="Times New Roman" w:hAnsi="Times New Roman" w:cs="Times New Roman"/>
          <w:szCs w:val="22"/>
          <w:vertAlign w:val="superscript"/>
        </w:rPr>
        <w:t>−</w:t>
      </w:r>
      <w:r w:rsidR="00F46EDD" w:rsidRPr="001C62AC">
        <w:rPr>
          <w:rFonts w:ascii="Times New Roman" w:hAnsi="Times New Roman" w:cs="Times New Roman"/>
          <w:szCs w:val="22"/>
        </w:rPr>
        <w:t>) – (Ca</w:t>
      </w:r>
      <w:r w:rsidR="00F46EDD" w:rsidRPr="001C62AC">
        <w:rPr>
          <w:rFonts w:ascii="Times New Roman" w:hAnsi="Times New Roman" w:cs="Times New Roman"/>
          <w:szCs w:val="22"/>
          <w:vertAlign w:val="superscript"/>
        </w:rPr>
        <w:t>2+</w:t>
      </w:r>
      <w:r w:rsidR="00F46EDD" w:rsidRPr="001C62AC">
        <w:rPr>
          <w:rFonts w:ascii="Times New Roman" w:hAnsi="Times New Roman" w:cs="Times New Roman"/>
          <w:szCs w:val="22"/>
        </w:rPr>
        <w:t xml:space="preserve"> + Mg</w:t>
      </w:r>
      <w:r w:rsidR="00F46EDD" w:rsidRPr="001C62AC">
        <w:rPr>
          <w:rFonts w:ascii="Times New Roman" w:hAnsi="Times New Roman" w:cs="Times New Roman"/>
          <w:szCs w:val="22"/>
          <w:vertAlign w:val="superscript"/>
        </w:rPr>
        <w:t>2+</w:t>
      </w:r>
      <w:r w:rsidR="00F46EDD" w:rsidRPr="001C62AC">
        <w:rPr>
          <w:rFonts w:ascii="Times New Roman" w:hAnsi="Times New Roman" w:cs="Times New Roman"/>
          <w:szCs w:val="22"/>
        </w:rPr>
        <w:t xml:space="preserve">) </w:t>
      </w:r>
    </w:p>
    <w:p w:rsidR="000C476E" w:rsidRPr="001C62AC" w:rsidRDefault="000C476E" w:rsidP="00F96BE6">
      <w:pPr>
        <w:spacing w:after="0" w:line="360" w:lineRule="auto"/>
        <w:jc w:val="both"/>
        <w:rPr>
          <w:rFonts w:ascii="Times New Roman" w:hAnsi="Times New Roman" w:cs="Times New Roman"/>
          <w:szCs w:val="22"/>
        </w:rPr>
      </w:pPr>
    </w:p>
    <w:p w:rsidR="00F96BE6" w:rsidRDefault="00F46EDD" w:rsidP="00A33E85">
      <w:pPr>
        <w:spacing w:after="0" w:line="360" w:lineRule="auto"/>
        <w:rPr>
          <w:rFonts w:ascii="Times New Roman" w:hAnsi="Times New Roman" w:cs="Times New Roman"/>
        </w:rPr>
      </w:pPr>
      <w:r w:rsidRPr="001C62AC">
        <w:rPr>
          <w:rFonts w:ascii="Times New Roman" w:hAnsi="Times New Roman" w:cs="Times New Roman"/>
          <w:szCs w:val="22"/>
        </w:rPr>
        <w:lastRenderedPageBreak/>
        <w:t xml:space="preserve">After </w:t>
      </w:r>
      <w:r w:rsidR="00D26951">
        <w:rPr>
          <w:rFonts w:ascii="Times New Roman" w:hAnsi="Times New Roman" w:cs="Times New Roman"/>
          <w:szCs w:val="22"/>
        </w:rPr>
        <w:t xml:space="preserve">the </w:t>
      </w:r>
      <w:r w:rsidRPr="001C62AC">
        <w:rPr>
          <w:rFonts w:ascii="Times New Roman" w:hAnsi="Times New Roman" w:cs="Times New Roman"/>
          <w:szCs w:val="22"/>
        </w:rPr>
        <w:t xml:space="preserve">analysis </w:t>
      </w:r>
      <w:r w:rsidR="00D26951">
        <w:rPr>
          <w:rFonts w:ascii="Times New Roman" w:hAnsi="Times New Roman" w:cs="Times New Roman"/>
          <w:szCs w:val="22"/>
        </w:rPr>
        <w:t xml:space="preserve">of </w:t>
      </w:r>
      <w:r w:rsidRPr="001C62AC">
        <w:rPr>
          <w:rFonts w:ascii="Times New Roman" w:hAnsi="Times New Roman" w:cs="Times New Roman"/>
          <w:szCs w:val="22"/>
        </w:rPr>
        <w:t>underground water samples, they</w:t>
      </w:r>
      <w:r w:rsidRPr="001C62AC">
        <w:rPr>
          <w:rFonts w:ascii="Times New Roman" w:eastAsiaTheme="minorHAnsi" w:hAnsi="Times New Roman" w:cs="Times New Roman"/>
          <w:szCs w:val="22"/>
        </w:rPr>
        <w:t xml:space="preserve"> were characterized and classified as per the </w:t>
      </w:r>
      <w:r w:rsidR="00D26951">
        <w:rPr>
          <w:rFonts w:ascii="Times New Roman" w:eastAsiaTheme="minorHAnsi" w:hAnsi="Times New Roman" w:cs="Times New Roman"/>
          <w:szCs w:val="22"/>
        </w:rPr>
        <w:t xml:space="preserve">guidelines of </w:t>
      </w:r>
      <w:r w:rsidRPr="001C62AC">
        <w:rPr>
          <w:rFonts w:ascii="Times New Roman" w:eastAsiaTheme="minorHAnsi" w:hAnsi="Times New Roman" w:cs="Times New Roman"/>
          <w:szCs w:val="22"/>
        </w:rPr>
        <w:t>All India Coordinated Research Project (AICRP 1989) on “Management of salt affected soils and use of saline water in Agriculture” as shown in Table 1</w:t>
      </w:r>
      <w:r w:rsidR="00D26951">
        <w:rPr>
          <w:rFonts w:ascii="Times New Roman" w:eastAsiaTheme="minorHAnsi" w:hAnsi="Times New Roman" w:cs="Times New Roman"/>
          <w:szCs w:val="22"/>
        </w:rPr>
        <w:t>.</w:t>
      </w:r>
    </w:p>
    <w:p w:rsidR="00F96BE6" w:rsidRDefault="00F96BE6" w:rsidP="00F96BE6">
      <w:pPr>
        <w:spacing w:after="0"/>
        <w:rPr>
          <w:rFonts w:ascii="Times New Roman" w:hAnsi="Times New Roman" w:cs="Times New Roman"/>
        </w:rPr>
      </w:pPr>
    </w:p>
    <w:p w:rsidR="00F96BE6" w:rsidRPr="001C62AC" w:rsidRDefault="000C476E" w:rsidP="00F96BE6">
      <w:pPr>
        <w:spacing w:after="0"/>
        <w:rPr>
          <w:rFonts w:ascii="Times New Roman" w:hAnsi="Times New Roman" w:cs="Times New Roman"/>
          <w:b/>
          <w:bCs/>
        </w:rPr>
      </w:pPr>
      <w:r>
        <w:rPr>
          <w:rFonts w:ascii="Times New Roman" w:hAnsi="Times New Roman" w:cs="Times New Roman"/>
          <w:b/>
          <w:bCs/>
        </w:rPr>
        <w:t>Table 1.</w:t>
      </w:r>
      <w:r w:rsidR="00F96BE6" w:rsidRPr="001C62AC">
        <w:rPr>
          <w:rFonts w:ascii="Times New Roman" w:hAnsi="Times New Roman" w:cs="Times New Roman"/>
          <w:b/>
          <w:bCs/>
        </w:rPr>
        <w:t xml:space="preserve"> Irrigation water quality classification criteria</w:t>
      </w:r>
    </w:p>
    <w:tbl>
      <w:tblPr>
        <w:tblW w:w="491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0"/>
        <w:gridCol w:w="2430"/>
        <w:gridCol w:w="901"/>
        <w:gridCol w:w="1438"/>
        <w:gridCol w:w="1981"/>
        <w:gridCol w:w="1700"/>
      </w:tblGrid>
      <w:tr w:rsidR="00F96BE6" w:rsidRPr="001C62AC" w:rsidTr="00F96BE6">
        <w:trPr>
          <w:trHeight w:val="20"/>
        </w:trPr>
        <w:tc>
          <w:tcPr>
            <w:tcW w:w="347" w:type="pct"/>
            <w:vMerge w:val="restart"/>
            <w:vAlign w:val="center"/>
          </w:tcPr>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Sr.</w:t>
            </w:r>
          </w:p>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No.</w:t>
            </w:r>
          </w:p>
        </w:tc>
        <w:tc>
          <w:tcPr>
            <w:tcW w:w="1338" w:type="pct"/>
            <w:vMerge w:val="restart"/>
            <w:vAlign w:val="center"/>
          </w:tcPr>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of water</w:t>
            </w:r>
          </w:p>
        </w:tc>
        <w:tc>
          <w:tcPr>
            <w:tcW w:w="496" w:type="pct"/>
            <w:vMerge w:val="restart"/>
            <w:vAlign w:val="center"/>
          </w:tcPr>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Class</w:t>
            </w:r>
          </w:p>
        </w:tc>
        <w:tc>
          <w:tcPr>
            <w:tcW w:w="2819" w:type="pct"/>
            <w:gridSpan w:val="3"/>
          </w:tcPr>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Quality Parameter</w:t>
            </w:r>
          </w:p>
        </w:tc>
      </w:tr>
      <w:tr w:rsidR="00F96BE6" w:rsidRPr="001C62AC" w:rsidTr="00F96BE6">
        <w:trPr>
          <w:trHeight w:val="20"/>
        </w:trPr>
        <w:tc>
          <w:tcPr>
            <w:tcW w:w="347" w:type="pct"/>
            <w:vMerge/>
          </w:tcPr>
          <w:p w:rsidR="00F96BE6" w:rsidRPr="001C62AC" w:rsidRDefault="00F96BE6" w:rsidP="00F96BE6">
            <w:pPr>
              <w:spacing w:after="0" w:line="240" w:lineRule="auto"/>
              <w:jc w:val="center"/>
              <w:rPr>
                <w:rFonts w:ascii="Times New Roman" w:hAnsi="Times New Roman" w:cs="Times New Roman"/>
                <w:b/>
                <w:szCs w:val="22"/>
              </w:rPr>
            </w:pPr>
          </w:p>
        </w:tc>
        <w:tc>
          <w:tcPr>
            <w:tcW w:w="1338" w:type="pct"/>
            <w:vMerge/>
          </w:tcPr>
          <w:p w:rsidR="00F96BE6" w:rsidRPr="001C62AC" w:rsidRDefault="00F96BE6" w:rsidP="00F96BE6">
            <w:pPr>
              <w:spacing w:after="0" w:line="240" w:lineRule="auto"/>
              <w:jc w:val="center"/>
              <w:rPr>
                <w:rFonts w:ascii="Times New Roman" w:hAnsi="Times New Roman" w:cs="Times New Roman"/>
                <w:b/>
                <w:szCs w:val="22"/>
              </w:rPr>
            </w:pPr>
          </w:p>
        </w:tc>
        <w:tc>
          <w:tcPr>
            <w:tcW w:w="496" w:type="pct"/>
            <w:vMerge/>
          </w:tcPr>
          <w:p w:rsidR="00F96BE6" w:rsidRPr="001C62AC" w:rsidRDefault="00F96BE6" w:rsidP="00F96BE6">
            <w:pPr>
              <w:spacing w:after="0" w:line="240" w:lineRule="auto"/>
              <w:jc w:val="center"/>
              <w:rPr>
                <w:rFonts w:ascii="Times New Roman" w:hAnsi="Times New Roman" w:cs="Times New Roman"/>
                <w:b/>
                <w:szCs w:val="22"/>
              </w:rPr>
            </w:pPr>
          </w:p>
        </w:tc>
        <w:tc>
          <w:tcPr>
            <w:tcW w:w="792" w:type="pct"/>
          </w:tcPr>
          <w:p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EC (dSm</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c>
          <w:tcPr>
            <w:tcW w:w="1091" w:type="pct"/>
          </w:tcPr>
          <w:p w:rsidR="00F96BE6" w:rsidRPr="001C62AC" w:rsidRDefault="00F96BE6" w:rsidP="00F96BE6">
            <w:pPr>
              <w:spacing w:after="0" w:line="240" w:lineRule="auto"/>
              <w:ind w:left="-108" w:right="-108"/>
              <w:jc w:val="center"/>
              <w:rPr>
                <w:rFonts w:ascii="Times New Roman" w:hAnsi="Times New Roman" w:cs="Times New Roman"/>
                <w:b/>
                <w:szCs w:val="22"/>
              </w:rPr>
            </w:pPr>
            <w:r w:rsidRPr="001C62AC">
              <w:rPr>
                <w:rFonts w:ascii="Times New Roman" w:hAnsi="Times New Roman" w:cs="Times New Roman"/>
                <w:b/>
                <w:szCs w:val="22"/>
              </w:rPr>
              <w:t>(SAR mmol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r w:rsidRPr="001C62AC">
              <w:rPr>
                <w:rFonts w:ascii="Times New Roman" w:hAnsi="Times New Roman" w:cs="Times New Roman"/>
                <w:b/>
                <w:szCs w:val="22"/>
                <w:vertAlign w:val="superscript"/>
              </w:rPr>
              <w:t>1/2</w:t>
            </w:r>
          </w:p>
        </w:tc>
        <w:tc>
          <w:tcPr>
            <w:tcW w:w="936" w:type="pct"/>
          </w:tcPr>
          <w:p w:rsidR="00F96BE6" w:rsidRPr="001C62AC" w:rsidRDefault="00F96BE6" w:rsidP="00F96BE6">
            <w:pPr>
              <w:spacing w:after="0" w:line="240" w:lineRule="auto"/>
              <w:jc w:val="center"/>
              <w:rPr>
                <w:rFonts w:ascii="Times New Roman" w:hAnsi="Times New Roman" w:cs="Times New Roman"/>
                <w:b/>
                <w:szCs w:val="22"/>
              </w:rPr>
            </w:pPr>
            <w:r w:rsidRPr="001C62AC">
              <w:rPr>
                <w:rFonts w:ascii="Times New Roman" w:hAnsi="Times New Roman" w:cs="Times New Roman"/>
                <w:b/>
                <w:szCs w:val="22"/>
              </w:rPr>
              <w:t>RSC (meq L</w:t>
            </w:r>
            <w:r w:rsidRPr="001C62AC">
              <w:rPr>
                <w:rFonts w:ascii="Times New Roman" w:hAnsi="Times New Roman" w:cs="Times New Roman"/>
                <w:b/>
                <w:szCs w:val="22"/>
                <w:vertAlign w:val="superscript"/>
              </w:rPr>
              <w:t>-1</w:t>
            </w:r>
            <w:r w:rsidRPr="001C62AC">
              <w:rPr>
                <w:rFonts w:ascii="Times New Roman" w:hAnsi="Times New Roman" w:cs="Times New Roman"/>
                <w:b/>
                <w:szCs w:val="22"/>
              </w:rPr>
              <w:t>)</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1</w:t>
            </w: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Good</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A</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w:t>
            </w: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p>
        </w:tc>
        <w:tc>
          <w:tcPr>
            <w:tcW w:w="1091" w:type="pct"/>
          </w:tcPr>
          <w:p w:rsidR="00F96BE6" w:rsidRPr="001C62AC" w:rsidRDefault="00F96BE6" w:rsidP="00F96BE6">
            <w:pPr>
              <w:spacing w:after="0" w:line="240" w:lineRule="auto"/>
              <w:jc w:val="center"/>
              <w:rPr>
                <w:rFonts w:ascii="Times New Roman" w:hAnsi="Times New Roman" w:cs="Times New Roman"/>
                <w:szCs w:val="22"/>
              </w:rPr>
            </w:pPr>
          </w:p>
        </w:tc>
        <w:tc>
          <w:tcPr>
            <w:tcW w:w="936" w:type="pct"/>
          </w:tcPr>
          <w:p w:rsidR="00F96BE6" w:rsidRPr="001C62AC" w:rsidRDefault="00F96BE6" w:rsidP="00F96BE6">
            <w:pPr>
              <w:spacing w:after="0" w:line="240" w:lineRule="auto"/>
              <w:jc w:val="center"/>
              <w:rPr>
                <w:rFonts w:ascii="Times New Roman" w:hAnsi="Times New Roman" w:cs="Times New Roman"/>
                <w:szCs w:val="22"/>
              </w:rPr>
            </w:pP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saline</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1</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2-4</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Saline</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2</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 SAR saline</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B</w:t>
            </w:r>
            <w:r w:rsidRPr="001C62AC">
              <w:rPr>
                <w:rFonts w:ascii="Times New Roman" w:hAnsi="Times New Roman" w:cs="Times New Roman"/>
                <w:szCs w:val="22"/>
                <w:vertAlign w:val="subscript"/>
              </w:rPr>
              <w:t>3</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&lt;2.5</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3</w:t>
            </w: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 water</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p>
        </w:tc>
        <w:tc>
          <w:tcPr>
            <w:tcW w:w="1091" w:type="pct"/>
          </w:tcPr>
          <w:p w:rsidR="00F96BE6" w:rsidRPr="001C62AC" w:rsidRDefault="00F96BE6" w:rsidP="00F96BE6">
            <w:pPr>
              <w:spacing w:after="0" w:line="240" w:lineRule="auto"/>
              <w:jc w:val="center"/>
              <w:rPr>
                <w:rFonts w:ascii="Times New Roman" w:hAnsi="Times New Roman" w:cs="Times New Roman"/>
                <w:szCs w:val="22"/>
              </w:rPr>
            </w:pPr>
          </w:p>
        </w:tc>
        <w:tc>
          <w:tcPr>
            <w:tcW w:w="936" w:type="pct"/>
          </w:tcPr>
          <w:p w:rsidR="00F96BE6" w:rsidRPr="001C62AC" w:rsidRDefault="00F96BE6" w:rsidP="00F96BE6">
            <w:pPr>
              <w:spacing w:after="0" w:line="240" w:lineRule="auto"/>
              <w:jc w:val="center"/>
              <w:rPr>
                <w:rFonts w:ascii="Times New Roman" w:hAnsi="Times New Roman" w:cs="Times New Roman"/>
                <w:szCs w:val="22"/>
              </w:rPr>
            </w:pP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Marginally alkali</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1</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2.5-4</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Alkali</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2</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&lt;2</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&lt;10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r w:rsidR="00F96BE6" w:rsidRPr="001C62AC" w:rsidTr="00F96BE6">
        <w:trPr>
          <w:trHeight w:val="20"/>
        </w:trPr>
        <w:tc>
          <w:tcPr>
            <w:tcW w:w="347" w:type="pct"/>
          </w:tcPr>
          <w:p w:rsidR="00F96BE6" w:rsidRPr="001C62AC" w:rsidRDefault="00F96BE6" w:rsidP="00F96BE6">
            <w:pPr>
              <w:spacing w:after="0" w:line="240" w:lineRule="auto"/>
              <w:jc w:val="center"/>
              <w:rPr>
                <w:rFonts w:ascii="Times New Roman" w:hAnsi="Times New Roman" w:cs="Times New Roman"/>
                <w:szCs w:val="22"/>
              </w:rPr>
            </w:pPr>
          </w:p>
        </w:tc>
        <w:tc>
          <w:tcPr>
            <w:tcW w:w="1338" w:type="pct"/>
          </w:tcPr>
          <w:p w:rsidR="00F96BE6" w:rsidRPr="001C62AC" w:rsidRDefault="00F96BE6" w:rsidP="00F96BE6">
            <w:pPr>
              <w:spacing w:after="0" w:line="240" w:lineRule="auto"/>
              <w:jc w:val="both"/>
              <w:rPr>
                <w:rFonts w:ascii="Times New Roman" w:hAnsi="Times New Roman" w:cs="Times New Roman"/>
                <w:szCs w:val="22"/>
              </w:rPr>
            </w:pPr>
            <w:r w:rsidRPr="001C62AC">
              <w:rPr>
                <w:rFonts w:ascii="Times New Roman" w:hAnsi="Times New Roman" w:cs="Times New Roman"/>
                <w:szCs w:val="22"/>
              </w:rPr>
              <w:t>Highly alkali</w:t>
            </w:r>
          </w:p>
        </w:tc>
        <w:tc>
          <w:tcPr>
            <w:tcW w:w="49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C</w:t>
            </w:r>
            <w:r w:rsidRPr="001C62AC">
              <w:rPr>
                <w:rFonts w:ascii="Times New Roman" w:hAnsi="Times New Roman" w:cs="Times New Roman"/>
                <w:szCs w:val="22"/>
                <w:vertAlign w:val="subscript"/>
              </w:rPr>
              <w:t>3</w:t>
            </w:r>
          </w:p>
        </w:tc>
        <w:tc>
          <w:tcPr>
            <w:tcW w:w="792"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Variable</w:t>
            </w:r>
          </w:p>
        </w:tc>
        <w:tc>
          <w:tcPr>
            <w:tcW w:w="1091"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&gt;10</w:t>
            </w:r>
          </w:p>
        </w:tc>
        <w:tc>
          <w:tcPr>
            <w:tcW w:w="936" w:type="pct"/>
          </w:tcPr>
          <w:p w:rsidR="00F96BE6" w:rsidRPr="001C62AC" w:rsidRDefault="00F96BE6" w:rsidP="00F96BE6">
            <w:pPr>
              <w:spacing w:after="0" w:line="240" w:lineRule="auto"/>
              <w:jc w:val="center"/>
              <w:rPr>
                <w:rFonts w:ascii="Times New Roman" w:hAnsi="Times New Roman" w:cs="Times New Roman"/>
                <w:szCs w:val="22"/>
              </w:rPr>
            </w:pPr>
            <w:r w:rsidRPr="001C62AC">
              <w:rPr>
                <w:rFonts w:ascii="Times New Roman" w:hAnsi="Times New Roman" w:cs="Times New Roman"/>
                <w:szCs w:val="22"/>
              </w:rPr>
              <w:t>&gt;4</w:t>
            </w:r>
          </w:p>
        </w:tc>
      </w:tr>
    </w:tbl>
    <w:p w:rsidR="00F96BE6" w:rsidRPr="001C62AC" w:rsidRDefault="00F96BE6" w:rsidP="00F96BE6">
      <w:pPr>
        <w:spacing w:after="0" w:line="240" w:lineRule="auto"/>
        <w:jc w:val="both"/>
        <w:rPr>
          <w:rFonts w:ascii="Times New Roman" w:hAnsi="Times New Roman" w:cs="Times New Roman"/>
          <w:b/>
        </w:rPr>
      </w:pPr>
    </w:p>
    <w:p w:rsidR="00F96BE6" w:rsidRDefault="00F96BE6" w:rsidP="00F96BE6">
      <w:pPr>
        <w:spacing w:after="0" w:line="360" w:lineRule="auto"/>
        <w:contextualSpacing/>
        <w:jc w:val="both"/>
        <w:rPr>
          <w:rFonts w:ascii="Times New Roman" w:eastAsia="Times New Roman" w:hAnsi="Times New Roman" w:cs="Times New Roman"/>
          <w:b/>
          <w:bCs/>
          <w:szCs w:val="22"/>
          <w:lang w:eastAsia="en-IN"/>
        </w:rPr>
      </w:pPr>
      <w:r>
        <w:rPr>
          <w:rFonts w:ascii="Times New Roman" w:hAnsi="Times New Roman" w:cs="Times New Roman"/>
        </w:rPr>
        <w:t>After the analysis of water samples, s</w:t>
      </w:r>
      <w:r w:rsidRPr="001B1342">
        <w:rPr>
          <w:rFonts w:ascii="Times New Roman" w:hAnsi="Times New Roman" w:cs="Times New Roman"/>
        </w:rPr>
        <w:t xml:space="preserve">oil samples were </w:t>
      </w:r>
      <w:r>
        <w:rPr>
          <w:rFonts w:ascii="Times New Roman" w:hAnsi="Times New Roman" w:cs="Times New Roman"/>
        </w:rPr>
        <w:t xml:space="preserve">also </w:t>
      </w:r>
      <w:r w:rsidRPr="001B1342">
        <w:rPr>
          <w:rFonts w:ascii="Times New Roman" w:hAnsi="Times New Roman" w:cs="Times New Roman"/>
        </w:rPr>
        <w:t>collected</w:t>
      </w:r>
      <w:r>
        <w:rPr>
          <w:rFonts w:ascii="Times New Roman" w:hAnsi="Times New Roman" w:cs="Times New Roman"/>
        </w:rPr>
        <w:t xml:space="preserve"> to study the after affect of different qualities of irrigation water on soil. Soil samples were collected from two different village sites receiving all the three categories of water i.e. good quality, marginally alkali and highly alkali water. Details of all the sampling sites are presented in Table </w:t>
      </w:r>
      <w:r w:rsidR="00612564">
        <w:rPr>
          <w:rFonts w:ascii="Times New Roman" w:hAnsi="Times New Roman" w:cs="Times New Roman"/>
        </w:rPr>
        <w:t>2</w:t>
      </w:r>
      <w:r>
        <w:rPr>
          <w:rFonts w:ascii="Times New Roman" w:hAnsi="Times New Roman" w:cs="Times New Roman"/>
        </w:rPr>
        <w:t>. Soil samples were collected from two</w:t>
      </w:r>
    </w:p>
    <w:p w:rsidR="00F96BE6" w:rsidRPr="001C62AC" w:rsidRDefault="00F96BE6" w:rsidP="00F96BE6">
      <w:pPr>
        <w:spacing w:after="0" w:line="480" w:lineRule="auto"/>
        <w:contextualSpacing/>
        <w:jc w:val="both"/>
        <w:rPr>
          <w:rFonts w:ascii="Times New Roman" w:eastAsia="Times New Roman" w:hAnsi="Times New Roman" w:cs="Times New Roman"/>
          <w:b/>
          <w:bCs/>
          <w:szCs w:val="22"/>
          <w:lang w:eastAsia="en-IN"/>
        </w:rPr>
      </w:pPr>
      <w:r w:rsidRPr="001C62AC">
        <w:rPr>
          <w:rFonts w:ascii="Times New Roman" w:eastAsia="Times New Roman" w:hAnsi="Times New Roman" w:cs="Times New Roman"/>
          <w:b/>
          <w:bCs/>
          <w:szCs w:val="22"/>
          <w:lang w:eastAsia="en-IN"/>
        </w:rPr>
        <w:t xml:space="preserve">Table </w:t>
      </w:r>
      <w:r>
        <w:rPr>
          <w:rFonts w:ascii="Times New Roman" w:eastAsia="Times New Roman" w:hAnsi="Times New Roman" w:cs="Times New Roman"/>
          <w:b/>
          <w:bCs/>
          <w:szCs w:val="22"/>
          <w:lang w:eastAsia="en-IN"/>
        </w:rPr>
        <w:t>2</w:t>
      </w:r>
      <w:r w:rsidRPr="001C62AC">
        <w:rPr>
          <w:rFonts w:ascii="Times New Roman" w:eastAsia="Times New Roman" w:hAnsi="Times New Roman" w:cs="Times New Roman"/>
          <w:b/>
          <w:bCs/>
          <w:szCs w:val="22"/>
          <w:lang w:eastAsia="en-IN"/>
        </w:rPr>
        <w:t>.</w:t>
      </w:r>
      <w:r w:rsidR="000C476E">
        <w:rPr>
          <w:rFonts w:ascii="Times New Roman" w:eastAsia="Times New Roman" w:hAnsi="Times New Roman" w:cs="Times New Roman"/>
          <w:b/>
          <w:bCs/>
          <w:szCs w:val="22"/>
          <w:lang w:eastAsia="en-IN"/>
        </w:rPr>
        <w:t xml:space="preserve"> </w:t>
      </w:r>
      <w:r w:rsidRPr="001C62AC">
        <w:rPr>
          <w:rFonts w:ascii="Times New Roman" w:eastAsia="Times New Roman" w:hAnsi="Times New Roman" w:cs="Times New Roman"/>
          <w:b/>
          <w:bCs/>
          <w:szCs w:val="22"/>
          <w:lang w:eastAsia="en-IN"/>
        </w:rPr>
        <w:t xml:space="preserve"> Detail of </w:t>
      </w:r>
      <w:r>
        <w:rPr>
          <w:rFonts w:ascii="Times New Roman" w:eastAsia="Times New Roman" w:hAnsi="Times New Roman" w:cs="Times New Roman"/>
          <w:b/>
          <w:bCs/>
          <w:szCs w:val="22"/>
          <w:lang w:eastAsia="en-IN"/>
        </w:rPr>
        <w:t>sampling sites</w:t>
      </w:r>
      <w:r w:rsidRPr="001C62AC">
        <w:rPr>
          <w:rFonts w:ascii="Times New Roman" w:eastAsia="Times New Roman" w:hAnsi="Times New Roman" w:cs="Times New Roman"/>
          <w:b/>
          <w:bCs/>
          <w:szCs w:val="22"/>
          <w:lang w:eastAsia="en-IN"/>
        </w:rPr>
        <w:t xml:space="preserve"> from where soil samples have been collected</w:t>
      </w:r>
    </w:p>
    <w:tbl>
      <w:tblPr>
        <w:tblStyle w:val="TableGrid"/>
        <w:tblW w:w="9090" w:type="dxa"/>
        <w:tblInd w:w="108" w:type="dxa"/>
        <w:tblLook w:val="04A0"/>
      </w:tblPr>
      <w:tblGrid>
        <w:gridCol w:w="540"/>
        <w:gridCol w:w="2070"/>
        <w:gridCol w:w="1170"/>
        <w:gridCol w:w="1800"/>
        <w:gridCol w:w="1800"/>
        <w:gridCol w:w="1710"/>
      </w:tblGrid>
      <w:tr w:rsidR="00F96BE6" w:rsidRPr="001C62AC" w:rsidTr="000C476E">
        <w:tc>
          <w:tcPr>
            <w:tcW w:w="540" w:type="dxa"/>
          </w:tcPr>
          <w:p w:rsidR="00F96BE6" w:rsidRPr="001C62AC" w:rsidRDefault="00F96BE6" w:rsidP="00F96BE6">
            <w:pPr>
              <w:autoSpaceDE w:val="0"/>
              <w:autoSpaceDN w:val="0"/>
              <w:adjustRightInd w:val="0"/>
              <w:contextualSpacing/>
              <w:jc w:val="both"/>
              <w:rPr>
                <w:rFonts w:ascii="Times New Roman" w:hAnsi="Times New Roman" w:cs="Times New Roman"/>
                <w:b/>
                <w:bCs/>
              </w:rPr>
            </w:pPr>
          </w:p>
        </w:tc>
        <w:tc>
          <w:tcPr>
            <w:tcW w:w="2070" w:type="dxa"/>
          </w:tcPr>
          <w:p w:rsidR="00F96BE6" w:rsidRPr="001C62AC" w:rsidRDefault="00F96BE6" w:rsidP="00F96BE6">
            <w:pPr>
              <w:autoSpaceDE w:val="0"/>
              <w:autoSpaceDN w:val="0"/>
              <w:adjustRightInd w:val="0"/>
              <w:contextualSpacing/>
              <w:jc w:val="both"/>
              <w:rPr>
                <w:rFonts w:ascii="Times New Roman" w:hAnsi="Times New Roman" w:cs="Times New Roman"/>
                <w:b/>
                <w:bCs/>
              </w:rPr>
            </w:pPr>
            <w:r w:rsidRPr="001C62AC">
              <w:rPr>
                <w:rFonts w:ascii="Times New Roman" w:hAnsi="Times New Roman" w:cs="Times New Roman"/>
                <w:b/>
                <w:bCs/>
              </w:rPr>
              <w:t>Water quality</w:t>
            </w:r>
          </w:p>
        </w:tc>
        <w:tc>
          <w:tcPr>
            <w:tcW w:w="1170" w:type="dxa"/>
          </w:tcPr>
          <w:p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Site</w:t>
            </w:r>
          </w:p>
        </w:tc>
        <w:tc>
          <w:tcPr>
            <w:tcW w:w="1800" w:type="dxa"/>
          </w:tcPr>
          <w:p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Village</w:t>
            </w:r>
          </w:p>
        </w:tc>
        <w:tc>
          <w:tcPr>
            <w:tcW w:w="1800" w:type="dxa"/>
          </w:tcPr>
          <w:p w:rsidR="00F96BE6" w:rsidRPr="001C62AC" w:rsidRDefault="00F96BE6" w:rsidP="00F96BE6">
            <w:pPr>
              <w:autoSpaceDE w:val="0"/>
              <w:autoSpaceDN w:val="0"/>
              <w:adjustRightInd w:val="0"/>
              <w:contextualSpacing/>
              <w:jc w:val="center"/>
              <w:rPr>
                <w:rFonts w:ascii="Times New Roman" w:eastAsia="Times New Roman" w:hAnsi="Times New Roman" w:cs="Times New Roman"/>
                <w:b/>
                <w:bCs/>
                <w:lang w:eastAsia="en-IN"/>
              </w:rPr>
            </w:pPr>
            <w:r w:rsidRPr="001C62AC">
              <w:rPr>
                <w:rFonts w:ascii="Times New Roman" w:eastAsia="Times New Roman" w:hAnsi="Times New Roman" w:cs="Times New Roman"/>
                <w:b/>
                <w:bCs/>
                <w:lang w:eastAsia="en-IN"/>
              </w:rPr>
              <w:t>Latitude</w:t>
            </w:r>
          </w:p>
        </w:tc>
        <w:tc>
          <w:tcPr>
            <w:tcW w:w="1710" w:type="dxa"/>
          </w:tcPr>
          <w:p w:rsidR="00F96BE6" w:rsidRPr="001C62AC" w:rsidRDefault="00F96BE6" w:rsidP="00F96BE6">
            <w:pPr>
              <w:autoSpaceDE w:val="0"/>
              <w:autoSpaceDN w:val="0"/>
              <w:adjustRightInd w:val="0"/>
              <w:contextualSpacing/>
              <w:jc w:val="center"/>
              <w:rPr>
                <w:rFonts w:ascii="Times New Roman" w:hAnsi="Times New Roman" w:cs="Times New Roman"/>
                <w:b/>
                <w:bCs/>
              </w:rPr>
            </w:pPr>
            <w:r w:rsidRPr="001C62AC">
              <w:rPr>
                <w:rFonts w:ascii="Times New Roman" w:hAnsi="Times New Roman" w:cs="Times New Roman"/>
                <w:b/>
                <w:bCs/>
              </w:rPr>
              <w:t>Longitude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1</w:t>
            </w: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Good quality water   </w:t>
            </w: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Teokar</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30°03'23.2"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76°32'35.1" 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r w:rsidRPr="001C62AC">
              <w:rPr>
                <w:rFonts w:ascii="Times New Roman" w:hAnsi="Times New Roman" w:cs="Times New Roman"/>
              </w:rPr>
              <w:t>Jorasi Khurd</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30°00'25.2"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76°34'15.2"E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rsidTr="000C476E">
        <w:tc>
          <w:tcPr>
            <w:tcW w:w="540" w:type="dxa"/>
          </w:tcPr>
          <w:p w:rsidR="00F96BE6" w:rsidRPr="001C62AC" w:rsidRDefault="00F96BE6" w:rsidP="00F96BE6">
            <w:pPr>
              <w:autoSpaceDE w:val="0"/>
              <w:autoSpaceDN w:val="0"/>
              <w:adjustRightInd w:val="0"/>
              <w:rPr>
                <w:rFonts w:ascii="Times New Roman" w:hAnsi="Times New Roman" w:cs="Times New Roman"/>
              </w:rPr>
            </w:pPr>
            <w:r>
              <w:rPr>
                <w:rFonts w:ascii="Times New Roman" w:hAnsi="Times New Roman" w:cs="Times New Roman"/>
              </w:rPr>
              <w:t>2</w:t>
            </w:r>
          </w:p>
        </w:tc>
        <w:tc>
          <w:tcPr>
            <w:tcW w:w="2070" w:type="dxa"/>
          </w:tcPr>
          <w:p w:rsidR="00F96BE6" w:rsidRPr="001C62AC" w:rsidRDefault="00F96BE6" w:rsidP="00F96BE6">
            <w:pPr>
              <w:autoSpaceDE w:val="0"/>
              <w:autoSpaceDN w:val="0"/>
              <w:adjustRightInd w:val="0"/>
              <w:rPr>
                <w:rFonts w:ascii="Times New Roman" w:hAnsi="Times New Roman" w:cs="Times New Roman"/>
              </w:rPr>
            </w:pPr>
            <w:r w:rsidRPr="001C62AC">
              <w:rPr>
                <w:rFonts w:ascii="Times New Roman" w:hAnsi="Times New Roman" w:cs="Times New Roman"/>
              </w:rPr>
              <w:t xml:space="preserve">Marginally alkali water  </w:t>
            </w: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Kanthala</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30°02'18.8"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76°39'53.4"E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r w:rsidRPr="001C62AC">
              <w:rPr>
                <w:rFonts w:ascii="Times New Roman" w:hAnsi="Times New Roman" w:cs="Times New Roman"/>
              </w:rPr>
              <w:t>Muqimpura</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29°59'01.9"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spacing w:val="-2"/>
                <w:lang w:eastAsia="en-IN"/>
              </w:rPr>
              <w:t>76°40'50.3" 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c>
          <w:tcPr>
            <w:tcW w:w="1710" w:type="dxa"/>
          </w:tcPr>
          <w:p w:rsidR="00F96BE6" w:rsidRPr="001C62AC" w:rsidRDefault="00F96BE6" w:rsidP="00F96BE6">
            <w:pPr>
              <w:autoSpaceDE w:val="0"/>
              <w:autoSpaceDN w:val="0"/>
              <w:adjustRightInd w:val="0"/>
              <w:jc w:val="center"/>
              <w:rPr>
                <w:rFonts w:ascii="Times New Roman" w:eastAsia="Times New Roman" w:hAnsi="Times New Roman" w:cs="Times New Roman"/>
                <w:spacing w:val="-2"/>
                <w:lang w:eastAsia="en-IN"/>
              </w:rPr>
            </w:pP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r>
              <w:rPr>
                <w:rFonts w:ascii="Times New Roman" w:hAnsi="Times New Roman" w:cs="Times New Roman"/>
              </w:rPr>
              <w:t>3</w:t>
            </w: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 water</w:t>
            </w: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Mohan Nagar</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30°02'17.2"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76°30'14.7" E</w:t>
            </w:r>
          </w:p>
        </w:tc>
      </w:tr>
      <w:tr w:rsidR="00F96BE6" w:rsidRPr="001C62AC" w:rsidTr="000C476E">
        <w:tc>
          <w:tcPr>
            <w:tcW w:w="540" w:type="dxa"/>
          </w:tcPr>
          <w:p w:rsidR="00F96BE6" w:rsidRPr="001C62AC" w:rsidRDefault="00F96BE6" w:rsidP="00F96BE6">
            <w:pPr>
              <w:autoSpaceDE w:val="0"/>
              <w:autoSpaceDN w:val="0"/>
              <w:adjustRightInd w:val="0"/>
              <w:jc w:val="both"/>
              <w:rPr>
                <w:rFonts w:ascii="Times New Roman" w:hAnsi="Times New Roman" w:cs="Times New Roman"/>
              </w:rPr>
            </w:pPr>
          </w:p>
        </w:tc>
        <w:tc>
          <w:tcPr>
            <w:tcW w:w="2070" w:type="dxa"/>
          </w:tcPr>
          <w:p w:rsidR="00F96BE6" w:rsidRPr="001C62AC" w:rsidRDefault="00F96BE6" w:rsidP="00F96BE6">
            <w:pPr>
              <w:autoSpaceDE w:val="0"/>
              <w:autoSpaceDN w:val="0"/>
              <w:adjustRightInd w:val="0"/>
              <w:jc w:val="both"/>
              <w:rPr>
                <w:rFonts w:ascii="Times New Roman" w:hAnsi="Times New Roman" w:cs="Times New Roman"/>
              </w:rPr>
            </w:pPr>
          </w:p>
        </w:tc>
        <w:tc>
          <w:tcPr>
            <w:tcW w:w="117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hAnsi="Times New Roman" w:cs="Times New Roman"/>
              </w:rPr>
              <w:t>Site II</w:t>
            </w:r>
          </w:p>
        </w:tc>
        <w:tc>
          <w:tcPr>
            <w:tcW w:w="1800" w:type="dxa"/>
          </w:tcPr>
          <w:p w:rsidR="00F96BE6" w:rsidRPr="001C62AC" w:rsidRDefault="00F96BE6" w:rsidP="00F96BE6">
            <w:pPr>
              <w:autoSpaceDE w:val="0"/>
              <w:autoSpaceDN w:val="0"/>
              <w:adjustRightInd w:val="0"/>
              <w:jc w:val="center"/>
              <w:rPr>
                <w:rFonts w:ascii="Times New Roman" w:eastAsia="Times New Roman" w:hAnsi="Times New Roman" w:cs="Times New Roman"/>
                <w:lang w:eastAsia="en-IN"/>
              </w:rPr>
            </w:pPr>
            <w:r w:rsidRPr="001C62AC">
              <w:rPr>
                <w:rFonts w:ascii="Times New Roman" w:hAnsi="Times New Roman" w:cs="Times New Roman"/>
              </w:rPr>
              <w:t>Naya</w:t>
            </w:r>
            <w:r w:rsidR="00E437C0">
              <w:rPr>
                <w:rFonts w:ascii="Times New Roman" w:hAnsi="Times New Roman" w:cs="Times New Roman"/>
              </w:rPr>
              <w:t xml:space="preserve"> </w:t>
            </w:r>
            <w:r w:rsidRPr="001C62AC">
              <w:rPr>
                <w:rFonts w:ascii="Times New Roman" w:hAnsi="Times New Roman" w:cs="Times New Roman"/>
              </w:rPr>
              <w:t>Diwana</w:t>
            </w:r>
          </w:p>
        </w:tc>
        <w:tc>
          <w:tcPr>
            <w:tcW w:w="180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30°03'03.2"  N</w:t>
            </w:r>
          </w:p>
        </w:tc>
        <w:tc>
          <w:tcPr>
            <w:tcW w:w="1710" w:type="dxa"/>
          </w:tcPr>
          <w:p w:rsidR="00F96BE6" w:rsidRPr="001C62AC" w:rsidRDefault="00F96BE6" w:rsidP="00F96BE6">
            <w:pPr>
              <w:autoSpaceDE w:val="0"/>
              <w:autoSpaceDN w:val="0"/>
              <w:adjustRightInd w:val="0"/>
              <w:jc w:val="center"/>
              <w:rPr>
                <w:rFonts w:ascii="Times New Roman" w:hAnsi="Times New Roman" w:cs="Times New Roman"/>
              </w:rPr>
            </w:pPr>
            <w:r w:rsidRPr="001C62AC">
              <w:rPr>
                <w:rFonts w:ascii="Times New Roman" w:eastAsia="Times New Roman" w:hAnsi="Times New Roman" w:cs="Times New Roman"/>
                <w:lang w:eastAsia="en-IN"/>
              </w:rPr>
              <w:t>76°28'22.0" E</w:t>
            </w:r>
          </w:p>
        </w:tc>
      </w:tr>
    </w:tbl>
    <w:p w:rsidR="00D26951" w:rsidRDefault="00D26951" w:rsidP="006259B2">
      <w:pPr>
        <w:spacing w:after="0" w:line="360" w:lineRule="auto"/>
        <w:jc w:val="both"/>
        <w:rPr>
          <w:rFonts w:ascii="Times New Roman" w:hAnsi="Times New Roman" w:cs="Times New Roman"/>
        </w:rPr>
      </w:pPr>
    </w:p>
    <w:p w:rsidR="00D26951" w:rsidRPr="003D6B6D" w:rsidRDefault="00D26951" w:rsidP="006259B2">
      <w:pPr>
        <w:spacing w:after="0" w:line="360" w:lineRule="auto"/>
        <w:jc w:val="both"/>
        <w:rPr>
          <w:rFonts w:ascii="Times New Roman" w:hAnsi="Times New Roman" w:cs="Times New Roman"/>
          <w:b/>
          <w:szCs w:val="22"/>
        </w:rPr>
      </w:pPr>
      <w:r>
        <w:rPr>
          <w:rFonts w:ascii="Times New Roman" w:hAnsi="Times New Roman" w:cs="Times New Roman"/>
        </w:rPr>
        <w:t>different soil depths i.e. 0-15 cm and 15-30 cm</w:t>
      </w:r>
      <w:r w:rsidRPr="001B1342">
        <w:rPr>
          <w:rFonts w:ascii="Times New Roman" w:hAnsi="Times New Roman" w:cs="Times New Roman"/>
        </w:rPr>
        <w:t xml:space="preserve"> after </w:t>
      </w:r>
      <w:r>
        <w:rPr>
          <w:rFonts w:ascii="Times New Roman" w:hAnsi="Times New Roman" w:cs="Times New Roman"/>
        </w:rPr>
        <w:t xml:space="preserve">the harvesting of </w:t>
      </w:r>
      <w:r w:rsidRPr="001B1342">
        <w:rPr>
          <w:rFonts w:ascii="Times New Roman" w:hAnsi="Times New Roman" w:cs="Times New Roman"/>
        </w:rPr>
        <w:t>paddy crop</w:t>
      </w:r>
      <w:r w:rsidR="006259B2">
        <w:rPr>
          <w:rFonts w:ascii="Times New Roman" w:hAnsi="Times New Roman" w:cs="Times New Roman"/>
        </w:rPr>
        <w:t xml:space="preserve"> during </w:t>
      </w:r>
      <w:r w:rsidR="006259B2" w:rsidRPr="001C62AC">
        <w:rPr>
          <w:rFonts w:ascii="Times New Roman" w:hAnsi="Times New Roman" w:cs="Times New Roman"/>
          <w:szCs w:val="22"/>
        </w:rPr>
        <w:t>2023-2024</w:t>
      </w:r>
      <w:r w:rsidRPr="001B1342">
        <w:rPr>
          <w:rFonts w:ascii="Times New Roman" w:hAnsi="Times New Roman" w:cs="Times New Roman"/>
        </w:rPr>
        <w:t xml:space="preserve">. Subsequently, the collected samples were dried in the shade, ground, and </w:t>
      </w:r>
      <w:r w:rsidRPr="003D6B6D">
        <w:rPr>
          <w:rFonts w:ascii="Times New Roman" w:hAnsi="Times New Roman" w:cs="Times New Roman"/>
        </w:rPr>
        <w:t>sieved through a 2 mm mesh before being stored in polythene bags for soil chemical analysis. The processed soil samples underwent comprehensive analysis, including determination of pHs, ECe, soluble catio</w:t>
      </w:r>
      <w:r>
        <w:rPr>
          <w:rFonts w:ascii="Times New Roman" w:hAnsi="Times New Roman" w:cs="Times New Roman"/>
        </w:rPr>
        <w:t xml:space="preserve">ns and anions </w:t>
      </w:r>
      <w:r w:rsidRPr="003D6B6D">
        <w:rPr>
          <w:rFonts w:ascii="Times New Roman" w:hAnsi="Times New Roman" w:cs="Times New Roman"/>
        </w:rPr>
        <w:t>(Richard, 1954).</w:t>
      </w:r>
    </w:p>
    <w:p w:rsidR="00935DAF" w:rsidRPr="001C62AC" w:rsidRDefault="00316A4C" w:rsidP="00935DAF">
      <w:pPr>
        <w:spacing w:after="0" w:line="360" w:lineRule="auto"/>
        <w:jc w:val="center"/>
        <w:rPr>
          <w:rFonts w:ascii="Times New Roman" w:eastAsiaTheme="minorHAnsi" w:hAnsi="Times New Roman" w:cs="Times New Roman"/>
          <w:noProof/>
        </w:rPr>
      </w:pPr>
      <w:bookmarkStart w:id="0" w:name="_Hlk153830473"/>
      <w:bookmarkEnd w:id="0"/>
      <w:r w:rsidRPr="00316A4C">
        <w:rPr>
          <w:rFonts w:ascii="Times New Roman" w:eastAsia="Calibri" w:hAnsi="Times New Roman" w:cs="Times New Roman"/>
          <w:noProof/>
          <w:lang w:val="en-IN" w:bidi="ar-SA"/>
        </w:rPr>
        <w:lastRenderedPageBreak/>
        <w:pict>
          <v:shapetype id="_x0000_t202" coordsize="21600,21600" o:spt="202" path="m,l,21600r21600,l21600,xe">
            <v:stroke joinstyle="miter"/>
            <v:path gradientshapeok="t" o:connecttype="rect"/>
          </v:shapetype>
          <v:shape id="_x0000_s1043" type="#_x0000_t202" style="position:absolute;left:0;text-align:left;margin-left:209.4pt;margin-top:119.55pt;width:20.5pt;height:14.75pt;z-index:25168281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" fillcolor="white [3201]" stroked="f" strokeweight=".5pt">
            <v:textbox style="mso-next-textbox:#_x0000_s1043">
              <w:txbxContent>
                <w:p w:rsidR="00AA32A5" w:rsidRPr="00564C1A" w:rsidRDefault="00AA32A5" w:rsidP="00935DAF">
                  <w:pPr>
                    <w:rPr>
                      <w:sz w:val="10"/>
                      <w:szCs w:val="10"/>
                    </w:rPr>
                  </w:pPr>
                </w:p>
              </w:txbxContent>
            </v:textbox>
            <w10:wrap anchorx="margin"/>
          </v:shape>
        </w:pict>
      </w:r>
      <w:r w:rsidRPr="00316A4C">
        <w:rPr>
          <w:rFonts w:ascii="Times New Roman" w:eastAsia="Calibri" w:hAnsi="Times New Roman" w:cs="Times New Roman"/>
          <w:noProof/>
          <w:lang w:val="en-IN" w:bidi="ar-SA"/>
        </w:rPr>
        <w:pict>
          <v:shape id="_x0000_s1042" type="#_x0000_t202" style="position:absolute;left:0;text-align:left;margin-left:190.15pt;margin-top:106.4pt;width:20.5pt;height:14.7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" fillcolor="white [3201]" stroked="f" strokeweight=".5pt">
            <v:textbox style="mso-next-textbox:#_x0000_s1042">
              <w:txbxContent>
                <w:p w:rsidR="00AA32A5" w:rsidRPr="00564C1A" w:rsidRDefault="00AA32A5" w:rsidP="00935DAF">
                  <w:pPr>
                    <w:rPr>
                      <w:sz w:val="10"/>
                      <w:szCs w:val="10"/>
                    </w:rPr>
                  </w:pPr>
                </w:p>
              </w:txbxContent>
            </v:textbox>
          </v:shape>
        </w:pict>
      </w:r>
      <w:r w:rsidRPr="00316A4C">
        <w:rPr>
          <w:rFonts w:ascii="Times New Roman" w:eastAsia="Calibri" w:hAnsi="Times New Roman" w:cs="Times New Roman"/>
          <w:noProof/>
          <w:lang w:val="en-IN" w:bidi="ar-SA"/>
        </w:rPr>
        <w:pict>
          <v:shape id="Text Box 7" o:spid="_x0000_s1041" type="#_x0000_t202" style="position:absolute;left:0;text-align:left;margin-left:178.2pt;margin-top:94.4pt;width:20.5pt;height:14.75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" fillcolor="white [3201]" stroked="f" strokeweight=".5pt">
            <v:textbox style="mso-next-textbox:#Text Box 7">
              <w:txbxContent>
                <w:p w:rsidR="00AA32A5" w:rsidRPr="00564C1A" w:rsidRDefault="00AA32A5" w:rsidP="00935DAF">
                  <w:pPr>
                    <w:rPr>
                      <w:sz w:val="10"/>
                      <w:szCs w:val="10"/>
                    </w:rPr>
                  </w:pPr>
                </w:p>
              </w:txbxContent>
            </v:textbox>
          </v:shape>
        </w:pict>
      </w:r>
      <w:r w:rsidRPr="00316A4C">
        <w:rPr>
          <w:rFonts w:ascii="Times New Roman" w:eastAsia="Calibri" w:hAnsi="Times New Roman" w:cs="Times New Roman"/>
          <w:noProof/>
          <w:lang w:val="en-IN"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40" type="#_x0000_t120" style="position:absolute;left:0;text-align:left;margin-left:198.75pt;margin-top:96.35pt;width:3.6pt;height:3.6pt;flip:x y;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" fillcolor="#fabf8f [1945]" strokecolor="#0a121c [484]" strokeweight="1pt">
            <v:stroke joinstyle="miter"/>
            <v:path arrowok="t"/>
          </v:shape>
        </w:pict>
      </w:r>
      <w:r w:rsidRPr="00316A4C">
        <w:rPr>
          <w:rFonts w:ascii="Times New Roman" w:eastAsia="Calibri" w:hAnsi="Times New Roman" w:cs="Times New Roman"/>
          <w:noProof/>
          <w:lang w:val="en-IN" w:bidi="ar-SA"/>
        </w:rPr>
        <w:pict>
          <v:shape id="Flowchart: Connector 6" o:spid="_x0000_s1039" type="#_x0000_t120" style="position:absolute;left:0;text-align:left;margin-left:182.2pt;margin-top:79.85pt;width:3.6pt;height:3.6pt;flip:x y;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" fillcolor="#fabf8f [1945]" strokecolor="#0a121c [484]" strokeweight="1pt">
            <v:stroke joinstyle="miter"/>
            <v:path arrowok="t"/>
          </v:shape>
        </w:pict>
      </w:r>
      <w:r w:rsidR="00935DAF" w:rsidRPr="001C62AC">
        <w:rPr>
          <w:rFonts w:ascii="Times New Roman" w:eastAsiaTheme="minorHAnsi" w:hAnsi="Times New Roman" w:cs="Times New Roman"/>
          <w:noProof/>
        </w:rPr>
        <w:drawing>
          <wp:inline distT="0" distB="0" distL="0" distR="0">
            <wp:extent cx="3824577" cy="2875126"/>
            <wp:effectExtent l="19050" t="0" r="4473"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172" name="Picture 649630172"/>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9545" t="43047" r="17533" b="23321"/>
                    <a:stretch/>
                  </pic:blipFill>
                  <pic:spPr bwMode="auto">
                    <a:xfrm>
                      <a:off x="0" y="0"/>
                      <a:ext cx="3904259" cy="29350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935DAF" w:rsidRPr="003D6B6D" w:rsidRDefault="00935DAF" w:rsidP="00935DAF">
      <w:pPr>
        <w:spacing w:after="0" w:line="360" w:lineRule="auto"/>
        <w:jc w:val="center"/>
        <w:rPr>
          <w:rFonts w:ascii="Times New Roman" w:eastAsiaTheme="minorHAnsi" w:hAnsi="Times New Roman" w:cs="Times New Roman"/>
          <w:szCs w:val="22"/>
        </w:rPr>
      </w:pPr>
      <w:r w:rsidRPr="003D6B6D">
        <w:rPr>
          <w:rFonts w:ascii="Times New Roman" w:eastAsiaTheme="minorHAnsi" w:hAnsi="Times New Roman" w:cs="Times New Roman"/>
          <w:szCs w:val="22"/>
        </w:rPr>
        <w:t xml:space="preserve">Fig. </w:t>
      </w:r>
      <w:r w:rsidR="00E44A44" w:rsidRPr="003D6B6D">
        <w:rPr>
          <w:rFonts w:ascii="Times New Roman" w:eastAsiaTheme="minorHAnsi" w:hAnsi="Times New Roman" w:cs="Times New Roman"/>
          <w:szCs w:val="22"/>
        </w:rPr>
        <w:t>2</w:t>
      </w:r>
      <w:r w:rsidRPr="003D6B6D">
        <w:rPr>
          <w:rFonts w:ascii="Times New Roman" w:eastAsiaTheme="minorHAnsi" w:hAnsi="Times New Roman" w:cs="Times New Roman"/>
          <w:szCs w:val="22"/>
        </w:rPr>
        <w:t>: Sampling points of Pehowa block</w:t>
      </w:r>
    </w:p>
    <w:p w:rsidR="001B1342" w:rsidRPr="001B1342" w:rsidRDefault="001B1342" w:rsidP="00F46EDD">
      <w:pPr>
        <w:spacing w:after="0"/>
        <w:jc w:val="both"/>
        <w:rPr>
          <w:rFonts w:ascii="Times New Roman" w:hAnsi="Times New Roman" w:cs="Times New Roman"/>
          <w:b/>
          <w:szCs w:val="22"/>
        </w:rPr>
      </w:pPr>
    </w:p>
    <w:p w:rsidR="00191696" w:rsidRPr="001C62AC" w:rsidRDefault="00F96BE6" w:rsidP="00F46EDD">
      <w:pPr>
        <w:spacing w:after="0"/>
        <w:jc w:val="both"/>
        <w:rPr>
          <w:rFonts w:ascii="Times New Roman" w:hAnsi="Times New Roman" w:cs="Times New Roman"/>
          <w:szCs w:val="22"/>
        </w:rPr>
      </w:pPr>
      <w:r>
        <w:rPr>
          <w:rFonts w:ascii="Times New Roman" w:hAnsi="Times New Roman" w:cs="Times New Roman"/>
          <w:b/>
          <w:szCs w:val="22"/>
        </w:rPr>
        <w:t xml:space="preserve">Preparation of </w:t>
      </w:r>
      <w:r w:rsidR="00191696" w:rsidRPr="001C62AC">
        <w:rPr>
          <w:rFonts w:ascii="Times New Roman" w:hAnsi="Times New Roman" w:cs="Times New Roman"/>
          <w:b/>
          <w:szCs w:val="22"/>
        </w:rPr>
        <w:t>Map</w:t>
      </w:r>
      <w:r>
        <w:rPr>
          <w:rFonts w:ascii="Times New Roman" w:hAnsi="Times New Roman" w:cs="Times New Roman"/>
          <w:b/>
          <w:szCs w:val="22"/>
        </w:rPr>
        <w:t>s</w:t>
      </w:r>
    </w:p>
    <w:p w:rsidR="00191696" w:rsidRPr="001C62AC" w:rsidRDefault="00191696" w:rsidP="0045022C">
      <w:pPr>
        <w:autoSpaceDE w:val="0"/>
        <w:autoSpaceDN w:val="0"/>
        <w:adjustRightInd w:val="0"/>
        <w:spacing w:after="0" w:line="360" w:lineRule="auto"/>
        <w:jc w:val="both"/>
        <w:rPr>
          <w:rFonts w:ascii="Times New Roman" w:eastAsiaTheme="minorHAnsi" w:hAnsi="Times New Roman" w:cs="Times New Roman"/>
          <w:b/>
          <w:bCs/>
          <w:szCs w:val="22"/>
        </w:rPr>
      </w:pPr>
      <w:r w:rsidRPr="001C62AC">
        <w:rPr>
          <w:rFonts w:ascii="Times New Roman" w:hAnsi="Times New Roman" w:cs="Times New Roman"/>
          <w:szCs w:val="22"/>
        </w:rPr>
        <w:t>To study the spatial distribution of quality parameters in the whole block, a spatial variability maps were prepared by using ArcGIS (Arc Map 9.3 software) through the interpolation of the available data from the sampling points</w:t>
      </w:r>
    </w:p>
    <w:p w:rsidR="00E437C0" w:rsidRDefault="00E437C0" w:rsidP="001969E4">
      <w:pPr>
        <w:autoSpaceDE w:val="0"/>
        <w:autoSpaceDN w:val="0"/>
        <w:adjustRightInd w:val="0"/>
        <w:spacing w:after="0" w:line="360" w:lineRule="auto"/>
        <w:rPr>
          <w:rFonts w:ascii="Times New Roman" w:eastAsiaTheme="minorHAnsi" w:hAnsi="Times New Roman" w:cs="Times New Roman"/>
          <w:b/>
          <w:bCs/>
          <w:szCs w:val="22"/>
        </w:rPr>
      </w:pPr>
    </w:p>
    <w:p w:rsidR="001969E4" w:rsidRPr="001C62AC" w:rsidRDefault="001969E4" w:rsidP="001969E4">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Results and Discussion</w:t>
      </w:r>
    </w:p>
    <w:p w:rsidR="001969E4" w:rsidRPr="001C62AC" w:rsidRDefault="001969E4" w:rsidP="0045022C">
      <w:pPr>
        <w:autoSpaceDE w:val="0"/>
        <w:autoSpaceDN w:val="0"/>
        <w:adjustRightInd w:val="0"/>
        <w:spacing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Chemical composition of water samples of Pehowa Block</w:t>
      </w:r>
    </w:p>
    <w:p w:rsidR="00F46EDD" w:rsidRDefault="001969E4" w:rsidP="000C476E">
      <w:pPr>
        <w:autoSpaceDE w:val="0"/>
        <w:autoSpaceDN w:val="0"/>
        <w:adjustRightInd w:val="0"/>
        <w:spacing w:after="0" w:line="360" w:lineRule="auto"/>
        <w:contextualSpacing/>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All the 50 ground water samples collected from Pehowa block were analyzed for various chemical parameters, </w:t>
      </w:r>
      <w:r w:rsidRPr="001C62AC">
        <w:rPr>
          <w:rFonts w:ascii="Times New Roman" w:eastAsiaTheme="minorHAnsi" w:hAnsi="Times New Roman" w:cs="Times New Roman"/>
          <w:i/>
          <w:iCs/>
          <w:szCs w:val="22"/>
        </w:rPr>
        <w:t>viz.</w:t>
      </w:r>
      <w:r w:rsidRPr="001C62AC">
        <w:rPr>
          <w:rFonts w:ascii="Times New Roman" w:eastAsiaTheme="minorHAnsi" w:hAnsi="Times New Roman" w:cs="Times New Roman"/>
          <w:szCs w:val="22"/>
        </w:rPr>
        <w:t>, pH, EC, anions (CO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HCO</w:t>
      </w:r>
      <w:r w:rsidRPr="001C62AC">
        <w:rPr>
          <w:rFonts w:ascii="Times New Roman" w:eastAsiaTheme="minorHAnsi" w:hAnsi="Times New Roman" w:cs="Times New Roman"/>
          <w:szCs w:val="22"/>
          <w:vertAlign w:val="subscript"/>
        </w:rPr>
        <w:t>3</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Cl</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SO</w:t>
      </w:r>
      <w:r w:rsidRPr="001C62AC">
        <w:rPr>
          <w:rFonts w:ascii="Times New Roman" w:eastAsiaTheme="minorHAnsi" w:hAnsi="Times New Roman" w:cs="Times New Roman"/>
          <w:szCs w:val="22"/>
          <w:vertAlign w:val="subscript"/>
        </w:rPr>
        <w:t>4</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and cations (Ca</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Mg</w:t>
      </w:r>
      <w:r w:rsidRPr="001C62AC">
        <w:rPr>
          <w:rFonts w:ascii="Times New Roman" w:eastAsiaTheme="minorHAnsi" w:hAnsi="Times New Roman" w:cs="Times New Roman"/>
          <w:szCs w:val="22"/>
          <w:vertAlign w:val="superscript"/>
        </w:rPr>
        <w:t>2+</w:t>
      </w:r>
      <w:r w:rsidRPr="001C62AC">
        <w:rPr>
          <w:rFonts w:ascii="Times New Roman" w:eastAsiaTheme="minorHAnsi" w:hAnsi="Times New Roman" w:cs="Times New Roman"/>
          <w:szCs w:val="22"/>
        </w:rPr>
        <w:t>, Na</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K</w:t>
      </w:r>
      <w:r w:rsidRPr="001C62AC">
        <w:rPr>
          <w:rFonts w:ascii="Times New Roman" w:eastAsiaTheme="minorHAnsi" w:hAnsi="Times New Roman" w:cs="Times New Roman"/>
          <w:szCs w:val="22"/>
          <w:vertAlign w:val="superscript"/>
        </w:rPr>
        <w:t>+</w:t>
      </w:r>
      <w:r w:rsidRPr="001C62AC">
        <w:rPr>
          <w:rFonts w:ascii="Times New Roman" w:eastAsiaTheme="minorHAnsi" w:hAnsi="Times New Roman" w:cs="Times New Roman"/>
          <w:szCs w:val="22"/>
        </w:rPr>
        <w:t>). Subsequently, SAR and RSC were also calculated for these samples. The range and mean of different water quality parameters are given in</w:t>
      </w:r>
      <w:r w:rsidR="000C476E">
        <w:rPr>
          <w:rFonts w:ascii="Times New Roman" w:eastAsiaTheme="minorHAnsi" w:hAnsi="Times New Roman" w:cs="Times New Roman"/>
          <w:szCs w:val="22"/>
        </w:rPr>
        <w:t xml:space="preserve"> </w:t>
      </w:r>
      <w:r w:rsidR="00F46EDD" w:rsidRPr="001C62AC">
        <w:rPr>
          <w:rFonts w:ascii="Times New Roman" w:eastAsiaTheme="minorHAnsi" w:hAnsi="Times New Roman" w:cs="Times New Roman"/>
          <w:szCs w:val="22"/>
        </w:rPr>
        <w:t xml:space="preserve">Table </w:t>
      </w:r>
      <w:r w:rsidR="000C476E">
        <w:rPr>
          <w:rFonts w:ascii="Times New Roman" w:eastAsiaTheme="minorHAnsi" w:hAnsi="Times New Roman" w:cs="Times New Roman"/>
          <w:szCs w:val="22"/>
        </w:rPr>
        <w:t>3</w:t>
      </w:r>
      <w:r w:rsidR="00F46EDD" w:rsidRPr="001C62AC">
        <w:rPr>
          <w:rFonts w:ascii="Times New Roman" w:eastAsiaTheme="minorHAnsi" w:hAnsi="Times New Roman" w:cs="Times New Roman"/>
          <w:szCs w:val="22"/>
        </w:rPr>
        <w:t>.</w:t>
      </w:r>
    </w:p>
    <w:p w:rsidR="0045022C" w:rsidRDefault="0045022C" w:rsidP="006259B2">
      <w:pPr>
        <w:autoSpaceDE w:val="0"/>
        <w:autoSpaceDN w:val="0"/>
        <w:adjustRightInd w:val="0"/>
        <w:spacing w:after="0" w:line="360" w:lineRule="auto"/>
        <w:contextualSpacing/>
        <w:rPr>
          <w:rFonts w:ascii="Times New Roman" w:eastAsiaTheme="minorHAnsi" w:hAnsi="Times New Roman" w:cs="Times New Roman"/>
          <w:b/>
          <w:bCs/>
        </w:rPr>
      </w:pPr>
    </w:p>
    <w:p w:rsidR="00F46EDD" w:rsidRPr="001C62AC" w:rsidRDefault="00F46EDD" w:rsidP="006259B2">
      <w:pPr>
        <w:autoSpaceDE w:val="0"/>
        <w:autoSpaceDN w:val="0"/>
        <w:adjustRightInd w:val="0"/>
        <w:spacing w:after="0" w:line="360" w:lineRule="auto"/>
        <w:contextualSpacing/>
        <w:rPr>
          <w:rFonts w:ascii="Times New Roman" w:eastAsiaTheme="minorHAnsi" w:hAnsi="Times New Roman" w:cs="Times New Roman"/>
          <w:b/>
          <w:bCs/>
        </w:rPr>
      </w:pPr>
      <w:r w:rsidRPr="001C62AC">
        <w:rPr>
          <w:rFonts w:ascii="Times New Roman" w:eastAsiaTheme="minorHAnsi" w:hAnsi="Times New Roman" w:cs="Times New Roman"/>
          <w:b/>
          <w:bCs/>
        </w:rPr>
        <w:t xml:space="preserve">Electrical Conductivity (EC) and pH </w:t>
      </w:r>
    </w:p>
    <w:p w:rsidR="00F96BE6" w:rsidRPr="001C62AC" w:rsidRDefault="00F46EDD"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eastAsiaTheme="minorHAnsi" w:hAnsi="Times New Roman" w:cs="Times New Roman"/>
          <w:szCs w:val="22"/>
        </w:rPr>
        <w:t xml:space="preserve">Variation in EC reflects the variation </w:t>
      </w:r>
      <w:r w:rsidR="0045022C">
        <w:rPr>
          <w:rFonts w:ascii="Times New Roman" w:eastAsiaTheme="minorHAnsi" w:hAnsi="Times New Roman" w:cs="Times New Roman"/>
          <w:szCs w:val="22"/>
        </w:rPr>
        <w:t>in</w:t>
      </w:r>
      <w:r w:rsidRPr="001C62AC">
        <w:rPr>
          <w:rFonts w:ascii="Times New Roman" w:eastAsiaTheme="minorHAnsi" w:hAnsi="Times New Roman" w:cs="Times New Roman"/>
          <w:szCs w:val="22"/>
        </w:rPr>
        <w:t xml:space="preserve"> total salt concentration. The EC of the water samples were found to range between 0.44 - 1.81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with a mean of 0.80 dSm</w:t>
      </w:r>
      <w:r w:rsidRPr="001C62AC">
        <w:rPr>
          <w:rFonts w:ascii="Times New Roman" w:eastAsiaTheme="minorHAnsi" w:hAnsi="Times New Roman" w:cs="Times New Roman"/>
          <w:szCs w:val="22"/>
          <w:vertAlign w:val="superscript"/>
        </w:rPr>
        <w:t>-1</w:t>
      </w:r>
      <w:r w:rsidRPr="001C62AC">
        <w:rPr>
          <w:rFonts w:ascii="Times New Roman" w:eastAsiaTheme="minorHAnsi" w:hAnsi="Times New Roman" w:cs="Times New Roman"/>
          <w:szCs w:val="22"/>
        </w:rPr>
        <w:t xml:space="preserve">. The lowest EC in irrigation water sample was recorded in </w:t>
      </w:r>
      <w:r w:rsidR="00317E33">
        <w:rPr>
          <w:rFonts w:ascii="Times New Roman" w:eastAsiaTheme="minorHAnsi" w:hAnsi="Times New Roman" w:cs="Times New Roman"/>
          <w:szCs w:val="22"/>
        </w:rPr>
        <w:t xml:space="preserve">the </w:t>
      </w:r>
      <w:r w:rsidR="00317E33" w:rsidRPr="001C62AC">
        <w:rPr>
          <w:rFonts w:ascii="Times New Roman" w:eastAsiaTheme="minorHAnsi" w:hAnsi="Times New Roman" w:cs="Times New Roman"/>
          <w:szCs w:val="22"/>
        </w:rPr>
        <w:t xml:space="preserve">village </w:t>
      </w:r>
      <w:r w:rsidRPr="001C62AC">
        <w:rPr>
          <w:rFonts w:ascii="Times New Roman" w:eastAsiaTheme="minorHAnsi" w:hAnsi="Times New Roman" w:cs="Times New Roman"/>
          <w:szCs w:val="22"/>
        </w:rPr>
        <w:t>Garhi</w:t>
      </w:r>
      <w:r w:rsidR="00B22F6A">
        <w:rPr>
          <w:rFonts w:ascii="Times New Roman" w:eastAsiaTheme="minorHAnsi" w:hAnsi="Times New Roman" w:cs="Times New Roman"/>
          <w:szCs w:val="22"/>
        </w:rPr>
        <w:t xml:space="preserve"> </w:t>
      </w:r>
      <w:r w:rsidRPr="001C62AC">
        <w:rPr>
          <w:rFonts w:ascii="Times New Roman" w:eastAsiaTheme="minorHAnsi" w:hAnsi="Times New Roman" w:cs="Times New Roman"/>
          <w:szCs w:val="22"/>
        </w:rPr>
        <w:t xml:space="preserve">Roran and </w:t>
      </w:r>
      <w:r w:rsidR="0045022C">
        <w:rPr>
          <w:rFonts w:ascii="Times New Roman" w:eastAsiaTheme="minorHAnsi" w:hAnsi="Times New Roman" w:cs="Times New Roman"/>
          <w:szCs w:val="22"/>
        </w:rPr>
        <w:t xml:space="preserve">the </w:t>
      </w:r>
      <w:r w:rsidRPr="001C62AC">
        <w:rPr>
          <w:rFonts w:ascii="Times New Roman" w:eastAsiaTheme="minorHAnsi" w:hAnsi="Times New Roman" w:cs="Times New Roman"/>
          <w:szCs w:val="22"/>
        </w:rPr>
        <w:t xml:space="preserve">highest EC was recorded in </w:t>
      </w:r>
      <w:r w:rsidR="00317E33">
        <w:rPr>
          <w:rFonts w:ascii="Times New Roman" w:eastAsiaTheme="minorHAnsi" w:hAnsi="Times New Roman" w:cs="Times New Roman"/>
          <w:szCs w:val="22"/>
        </w:rPr>
        <w:t>village Kanthala</w:t>
      </w:r>
      <w:r w:rsidRPr="001C62AC">
        <w:rPr>
          <w:rFonts w:ascii="Times New Roman" w:eastAsiaTheme="minorHAnsi" w:hAnsi="Times New Roman" w:cs="Times New Roman"/>
          <w:szCs w:val="22"/>
        </w:rPr>
        <w:t xml:space="preserve">. </w:t>
      </w:r>
      <w:r w:rsidRPr="001C62AC">
        <w:rPr>
          <w:rFonts w:ascii="Times New Roman" w:hAnsi="Times New Roman" w:cs="Times New Roman"/>
          <w:noProof/>
          <w:szCs w:val="22"/>
        </w:rPr>
        <w:t xml:space="preserve">Accurate assessment and monitoring of EC is crucial for understanding groundwater quality and managing salinity issues sustainably. </w:t>
      </w:r>
      <w:r w:rsidRPr="001C62AC">
        <w:rPr>
          <w:rFonts w:ascii="Times New Roman" w:eastAsiaTheme="minorHAnsi" w:hAnsi="Times New Roman" w:cs="Times New Roman"/>
          <w:szCs w:val="22"/>
        </w:rPr>
        <w:t xml:space="preserve">Spatial variability in EC is presented in Fig. </w:t>
      </w:r>
      <w:r w:rsidR="00F96BE6">
        <w:rPr>
          <w:rFonts w:ascii="Times New Roman" w:eastAsiaTheme="minorHAnsi" w:hAnsi="Times New Roman" w:cs="Times New Roman"/>
          <w:szCs w:val="22"/>
        </w:rPr>
        <w:t>3</w:t>
      </w:r>
      <w:r w:rsidRPr="001C62AC">
        <w:rPr>
          <w:rFonts w:ascii="Times New Roman" w:eastAsiaTheme="minorHAnsi" w:hAnsi="Times New Roman" w:cs="Times New Roman"/>
          <w:szCs w:val="22"/>
        </w:rPr>
        <w:t>. Since, in</w:t>
      </w:r>
      <w:r w:rsidR="00E437C0">
        <w:rPr>
          <w:rFonts w:ascii="Times New Roman" w:eastAsiaTheme="minorHAnsi" w:hAnsi="Times New Roman" w:cs="Times New Roman"/>
          <w:szCs w:val="22"/>
        </w:rPr>
        <w:t xml:space="preserve"> </w:t>
      </w:r>
      <w:r w:rsidRPr="001C62AC">
        <w:rPr>
          <w:rFonts w:ascii="Times New Roman" w:eastAsiaTheme="minorHAnsi" w:hAnsi="Times New Roman" w:cs="Times New Roman"/>
          <w:szCs w:val="22"/>
        </w:rPr>
        <w:t xml:space="preserve">Kurukshetra district of Haryana rice –wheat is the predominant cropping system. </w:t>
      </w:r>
      <w:r w:rsidRPr="001C62AC">
        <w:rPr>
          <w:rFonts w:ascii="Times New Roman" w:hAnsi="Times New Roman" w:cs="Times New Roman"/>
          <w:szCs w:val="22"/>
          <w:shd w:val="clear" w:color="auto" w:fill="FFFFFF"/>
        </w:rPr>
        <w:t xml:space="preserve">On an average </w:t>
      </w:r>
      <w:r w:rsidRPr="001C62AC">
        <w:rPr>
          <w:rFonts w:ascii="Times New Roman" w:hAnsi="Times New Roman" w:cs="Times New Roman"/>
          <w:szCs w:val="22"/>
        </w:rPr>
        <w:t>2,500 liters</w:t>
      </w:r>
      <w:r w:rsidRPr="001C62AC">
        <w:rPr>
          <w:rFonts w:ascii="Times New Roman" w:hAnsi="Times New Roman" w:cs="Times New Roman"/>
          <w:szCs w:val="22"/>
          <w:shd w:val="clear" w:color="auto" w:fill="FFFFFF"/>
        </w:rPr>
        <w:t> of water is needed to be supplied (by rainfall and/or irrigation) to a rice field to produce 1 kg of</w:t>
      </w:r>
      <w:r w:rsidR="000C476E">
        <w:rPr>
          <w:rFonts w:ascii="Times New Roman" w:hAnsi="Times New Roman" w:cs="Times New Roman"/>
          <w:szCs w:val="22"/>
          <w:shd w:val="clear" w:color="auto" w:fill="FFFFFF"/>
        </w:rPr>
        <w:t xml:space="preserve"> </w:t>
      </w:r>
      <w:r w:rsidR="005845E4" w:rsidRPr="001C62AC">
        <w:rPr>
          <w:rFonts w:ascii="Times New Roman" w:hAnsi="Times New Roman" w:cs="Times New Roman"/>
          <w:szCs w:val="22"/>
          <w:shd w:val="clear" w:color="auto" w:fill="FFFFFF"/>
        </w:rPr>
        <w:t>rice (</w:t>
      </w:r>
      <w:r w:rsidR="005845E4" w:rsidRPr="001C62AC">
        <w:rPr>
          <w:rFonts w:ascii="Times New Roman" w:eastAsia="Times New Roman" w:hAnsi="Times New Roman" w:cs="Times New Roman"/>
          <w:szCs w:val="22"/>
          <w:lang w:eastAsia="en-IN"/>
        </w:rPr>
        <w:t>Luo, 2022</w:t>
      </w:r>
      <w:r w:rsidR="005845E4" w:rsidRPr="001C62AC">
        <w:rPr>
          <w:rFonts w:ascii="Times New Roman" w:hAnsi="Times New Roman" w:cs="Times New Roman"/>
          <w:szCs w:val="22"/>
          <w:shd w:val="clear" w:color="auto" w:fill="FFFFFF"/>
        </w:rPr>
        <w:t>). Water requirement for one acre of rice is calculated to be a significant volume, because average yield of rice varies from </w:t>
      </w:r>
      <w:r w:rsidR="005845E4" w:rsidRPr="001C62AC">
        <w:rPr>
          <w:rFonts w:ascii="Times New Roman" w:hAnsi="Times New Roman" w:cs="Times New Roman"/>
          <w:szCs w:val="22"/>
        </w:rPr>
        <w:t>20 to 35 quintals per acre</w:t>
      </w:r>
      <w:r w:rsidR="005845E4" w:rsidRPr="001C62AC">
        <w:rPr>
          <w:rFonts w:ascii="Times New Roman" w:hAnsi="Times New Roman" w:cs="Times New Roman"/>
          <w:szCs w:val="22"/>
          <w:shd w:val="clear" w:color="auto" w:fill="FFFFFF"/>
        </w:rPr>
        <w:t> under standard conditions. If such a huge volume of water</w:t>
      </w:r>
      <w:r w:rsidR="000C476E">
        <w:rPr>
          <w:rFonts w:ascii="Times New Roman" w:hAnsi="Times New Roman" w:cs="Times New Roman"/>
          <w:szCs w:val="22"/>
          <w:shd w:val="clear" w:color="auto" w:fill="FFFFFF"/>
        </w:rPr>
        <w:t xml:space="preserve"> </w:t>
      </w:r>
      <w:r w:rsidR="005845E4" w:rsidRPr="001C62AC">
        <w:rPr>
          <w:rFonts w:ascii="Times New Roman" w:hAnsi="Times New Roman" w:cs="Times New Roman"/>
          <w:szCs w:val="22"/>
          <w:shd w:val="clear" w:color="auto" w:fill="FFFFFF"/>
        </w:rPr>
        <w:t xml:space="preserve">with significant salt load is applied to agricultural field every year, soils will </w:t>
      </w:r>
      <w:r w:rsidR="005845E4" w:rsidRPr="001C62AC">
        <w:rPr>
          <w:rFonts w:ascii="Times New Roman" w:hAnsi="Times New Roman" w:cs="Times New Roman"/>
          <w:szCs w:val="22"/>
          <w:shd w:val="clear" w:color="auto" w:fill="FFFFFF"/>
        </w:rPr>
        <w:lastRenderedPageBreak/>
        <w:t>tend to soon become saline. When saline water is used for irrigation, the water evaporates or is used by plants, leaving behind the dissolved salts in the soil (</w:t>
      </w:r>
      <w:r w:rsidR="005845E4" w:rsidRPr="001C62AC">
        <w:rPr>
          <w:rFonts w:ascii="Times New Roman" w:eastAsia="Times New Roman" w:hAnsi="Times New Roman" w:cs="Times New Roman"/>
          <w:szCs w:val="22"/>
          <w:lang w:eastAsia="en-IN"/>
        </w:rPr>
        <w:t xml:space="preserve">Sparks, 2002) eventually making the soil </w:t>
      </w:r>
      <w:r w:rsidR="00317E33">
        <w:rPr>
          <w:rFonts w:ascii="Times New Roman" w:eastAsia="Times New Roman" w:hAnsi="Times New Roman" w:cs="Times New Roman"/>
          <w:szCs w:val="22"/>
          <w:lang w:eastAsia="en-IN"/>
        </w:rPr>
        <w:t xml:space="preserve">saline or sodic or saline sodic </w:t>
      </w:r>
      <w:r w:rsidR="0051012D">
        <w:rPr>
          <w:rFonts w:ascii="Times New Roman" w:eastAsia="Times New Roman" w:hAnsi="Times New Roman" w:cs="Times New Roman"/>
          <w:szCs w:val="22"/>
          <w:lang w:eastAsia="en-IN"/>
        </w:rPr>
        <w:t>based on the salt concentration.</w:t>
      </w:r>
      <w:r w:rsidR="000C476E">
        <w:rPr>
          <w:rFonts w:ascii="Times New Roman" w:eastAsia="Times New Roman" w:hAnsi="Times New Roman" w:cs="Times New Roman"/>
          <w:szCs w:val="22"/>
          <w:lang w:eastAsia="en-IN"/>
        </w:rPr>
        <w:t xml:space="preserve"> </w:t>
      </w:r>
      <w:r w:rsidR="00F96BE6" w:rsidRPr="001C62AC">
        <w:rPr>
          <w:rFonts w:ascii="Times New Roman" w:hAnsi="Times New Roman" w:cs="Times New Roman"/>
          <w:szCs w:val="22"/>
          <w:shd w:val="clear" w:color="auto" w:fill="FFFFFF"/>
        </w:rPr>
        <w:t>Similarly, Rishabh et al., (2025) have studied Shahabad block of Kurukshetra district and almost similar range of pH and EC was observed as that of Pehowa.</w:t>
      </w:r>
    </w:p>
    <w:p w:rsidR="00F96BE6" w:rsidRDefault="000C476E" w:rsidP="000C476E">
      <w:pPr>
        <w:autoSpaceDE w:val="0"/>
        <w:autoSpaceDN w:val="0"/>
        <w:adjustRightInd w:val="0"/>
        <w:spacing w:before="120" w:after="0" w:line="360" w:lineRule="auto"/>
        <w:jc w:val="both"/>
        <w:rPr>
          <w:rFonts w:ascii="Times New Roman" w:eastAsiaTheme="minorHAnsi" w:hAnsi="Times New Roman" w:cs="Times New Roman"/>
          <w:szCs w:val="22"/>
        </w:rPr>
      </w:pPr>
      <w:r>
        <w:rPr>
          <w:rFonts w:ascii="Times New Roman" w:eastAsiaTheme="minorHAnsi" w:hAnsi="Times New Roman" w:cs="Times New Roman"/>
          <w:szCs w:val="22"/>
        </w:rPr>
        <w:t xml:space="preserve">The </w:t>
      </w:r>
      <w:r w:rsidR="00F96BE6" w:rsidRPr="001C62AC">
        <w:rPr>
          <w:rFonts w:ascii="Times New Roman" w:eastAsiaTheme="minorHAnsi" w:hAnsi="Times New Roman" w:cs="Times New Roman"/>
          <w:szCs w:val="22"/>
        </w:rPr>
        <w:t>pH</w:t>
      </w:r>
      <w:r>
        <w:rPr>
          <w:rFonts w:ascii="Times New Roman" w:eastAsiaTheme="minorHAnsi" w:hAnsi="Times New Roman" w:cs="Times New Roman"/>
          <w:szCs w:val="22"/>
        </w:rPr>
        <w:t xml:space="preserve"> of irrigation water</w:t>
      </w:r>
      <w:r w:rsidR="00F96BE6" w:rsidRPr="001C62AC">
        <w:rPr>
          <w:rFonts w:ascii="Times New Roman" w:eastAsiaTheme="minorHAnsi" w:hAnsi="Times New Roman" w:cs="Times New Roman"/>
          <w:szCs w:val="22"/>
        </w:rPr>
        <w:t xml:space="preserve"> is an important parameter which determines </w:t>
      </w:r>
      <w:r>
        <w:rPr>
          <w:rFonts w:ascii="Times New Roman" w:eastAsiaTheme="minorHAnsi" w:hAnsi="Times New Roman" w:cs="Times New Roman"/>
          <w:szCs w:val="22"/>
        </w:rPr>
        <w:t>its</w:t>
      </w:r>
      <w:r w:rsidR="00F96BE6" w:rsidRPr="001C62AC">
        <w:rPr>
          <w:rFonts w:ascii="Times New Roman" w:eastAsiaTheme="minorHAnsi" w:hAnsi="Times New Roman" w:cs="Times New Roman"/>
          <w:szCs w:val="22"/>
        </w:rPr>
        <w:t xml:space="preserve"> acidic, neutral and alkaline nature. The pH of the </w:t>
      </w:r>
      <w:r w:rsidR="00E437C0">
        <w:rPr>
          <w:rFonts w:ascii="Times New Roman" w:eastAsiaTheme="minorHAnsi" w:hAnsi="Times New Roman" w:cs="Times New Roman"/>
          <w:szCs w:val="22"/>
        </w:rPr>
        <w:t xml:space="preserve">irrigation </w:t>
      </w:r>
      <w:r w:rsidR="00F96BE6" w:rsidRPr="001C62AC">
        <w:rPr>
          <w:rFonts w:ascii="Times New Roman" w:eastAsiaTheme="minorHAnsi" w:hAnsi="Times New Roman" w:cs="Times New Roman"/>
          <w:szCs w:val="22"/>
        </w:rPr>
        <w:t xml:space="preserve">water samples </w:t>
      </w:r>
      <w:r w:rsidR="00E437C0">
        <w:rPr>
          <w:rFonts w:ascii="Times New Roman" w:eastAsiaTheme="minorHAnsi" w:hAnsi="Times New Roman" w:cs="Times New Roman"/>
          <w:szCs w:val="22"/>
        </w:rPr>
        <w:t xml:space="preserve">ranged </w:t>
      </w:r>
      <w:r w:rsidR="00F96BE6" w:rsidRPr="001C62AC">
        <w:rPr>
          <w:rFonts w:ascii="Times New Roman" w:eastAsiaTheme="minorHAnsi" w:hAnsi="Times New Roman" w:cs="Times New Roman"/>
          <w:szCs w:val="22"/>
        </w:rPr>
        <w:t xml:space="preserve">between 7.65 </w:t>
      </w:r>
      <w:r w:rsidR="00E437C0">
        <w:rPr>
          <w:rFonts w:ascii="Times New Roman" w:eastAsiaTheme="minorHAnsi" w:hAnsi="Times New Roman" w:cs="Times New Roman"/>
          <w:szCs w:val="22"/>
        </w:rPr>
        <w:t>and</w:t>
      </w:r>
      <w:r w:rsidR="00F96BE6" w:rsidRPr="001C62AC">
        <w:rPr>
          <w:rFonts w:ascii="Times New Roman" w:eastAsiaTheme="minorHAnsi" w:hAnsi="Times New Roman" w:cs="Times New Roman"/>
          <w:szCs w:val="22"/>
        </w:rPr>
        <w:t xml:space="preserve"> 8.82 with a mean </w:t>
      </w:r>
      <w:r w:rsidR="00E437C0">
        <w:rPr>
          <w:rFonts w:ascii="Times New Roman" w:eastAsiaTheme="minorHAnsi" w:hAnsi="Times New Roman" w:cs="Times New Roman"/>
          <w:szCs w:val="22"/>
        </w:rPr>
        <w:t xml:space="preserve">value </w:t>
      </w:r>
      <w:r w:rsidR="00F96BE6" w:rsidRPr="001C62AC">
        <w:rPr>
          <w:rFonts w:ascii="Times New Roman" w:eastAsiaTheme="minorHAnsi" w:hAnsi="Times New Roman" w:cs="Times New Roman"/>
          <w:szCs w:val="22"/>
        </w:rPr>
        <w:t xml:space="preserve">of 8.18. The lowest pH was observed in water sample of Galedwa village and highest in Kanthala. The pH value of irrigation water samples of Pehowa block confirms their alkaline nature. </w:t>
      </w:r>
      <w:r w:rsidR="00F96BE6" w:rsidRPr="001C62AC">
        <w:rPr>
          <w:rFonts w:ascii="Times New Roman" w:hAnsi="Times New Roman" w:cs="Times New Roman"/>
          <w:szCs w:val="22"/>
        </w:rPr>
        <w:t xml:space="preserve">It is a very crucial parameter for water quality assessment. </w:t>
      </w:r>
      <w:r w:rsidR="00F96BE6" w:rsidRPr="001C62AC">
        <w:rPr>
          <w:rFonts w:ascii="Times New Roman" w:eastAsiaTheme="minorHAnsi" w:hAnsi="Times New Roman" w:cs="Times New Roman"/>
          <w:szCs w:val="22"/>
        </w:rPr>
        <w:t>The variation in irrigation water pH within blocks and districts in Haryana is influenced by several factors, primarily related to geological formations, land use, and agricultural practices (Singh et al., 2024; Khokhar et al., 2022). These factors can lead to differences in the chemical composition of groundwater, which is a major source of irrigation water in the region.</w:t>
      </w:r>
      <w:r w:rsidR="00F96BE6" w:rsidRPr="001C62AC">
        <w:rPr>
          <w:rStyle w:val="uv3um"/>
          <w:rFonts w:ascii="Times New Roman" w:hAnsi="Times New Roman" w:cs="Times New Roman"/>
          <w:color w:val="001D35"/>
          <w:szCs w:val="22"/>
          <w:shd w:val="clear" w:color="auto" w:fill="FFFFFF"/>
        </w:rPr>
        <w:t> </w:t>
      </w:r>
      <w:r w:rsidR="00F96BE6" w:rsidRPr="001C62AC">
        <w:rPr>
          <w:rFonts w:ascii="Times New Roman" w:eastAsiaTheme="minorHAnsi" w:hAnsi="Times New Roman" w:cs="Times New Roman"/>
          <w:szCs w:val="22"/>
        </w:rPr>
        <w:t xml:space="preserve">Spatial variability in water pH is presented in Fig. </w:t>
      </w:r>
      <w:r w:rsidR="00F96BE6">
        <w:rPr>
          <w:rFonts w:ascii="Times New Roman" w:eastAsiaTheme="minorHAnsi" w:hAnsi="Times New Roman" w:cs="Times New Roman"/>
          <w:szCs w:val="22"/>
        </w:rPr>
        <w:t>4</w:t>
      </w:r>
      <w:r w:rsidR="00F96BE6" w:rsidRPr="001C62AC">
        <w:rPr>
          <w:rFonts w:ascii="Times New Roman" w:eastAsiaTheme="minorHAnsi" w:hAnsi="Times New Roman" w:cs="Times New Roman"/>
          <w:szCs w:val="22"/>
        </w:rPr>
        <w:t>.</w:t>
      </w:r>
    </w:p>
    <w:p w:rsidR="00F96BE6" w:rsidRPr="001C62AC" w:rsidRDefault="00F96BE6" w:rsidP="000C476E">
      <w:pPr>
        <w:autoSpaceDE w:val="0"/>
        <w:autoSpaceDN w:val="0"/>
        <w:adjustRightInd w:val="0"/>
        <w:spacing w:before="120" w:after="0" w:line="360" w:lineRule="auto"/>
        <w:rPr>
          <w:rFonts w:ascii="Times New Roman" w:eastAsiaTheme="minorHAnsi" w:hAnsi="Times New Roman" w:cs="Times New Roman"/>
          <w:szCs w:val="22"/>
        </w:rPr>
      </w:pPr>
      <w:r w:rsidRPr="001C62AC">
        <w:rPr>
          <w:rFonts w:ascii="Times New Roman" w:eastAsiaTheme="minorHAnsi" w:hAnsi="Times New Roman" w:cs="Times New Roman"/>
          <w:b/>
          <w:bCs/>
          <w:szCs w:val="22"/>
        </w:rPr>
        <w:t xml:space="preserve">Soluble Cations and Anions in Groundwater </w:t>
      </w:r>
    </w:p>
    <w:p w:rsidR="00F96BE6" w:rsidRPr="001C62AC" w:rsidRDefault="00F96BE6" w:rsidP="000C476E">
      <w:pPr>
        <w:autoSpaceDE w:val="0"/>
        <w:autoSpaceDN w:val="0"/>
        <w:adjustRightInd w:val="0"/>
        <w:spacing w:before="120" w:after="0" w:line="360" w:lineRule="auto"/>
        <w:jc w:val="both"/>
        <w:rPr>
          <w:rFonts w:ascii="Times New Roman" w:hAnsi="Times New Roman" w:cs="Times New Roman"/>
          <w:color w:val="001D35"/>
          <w:szCs w:val="22"/>
          <w:shd w:val="clear" w:color="auto" w:fill="FFFFFF"/>
        </w:rPr>
      </w:pPr>
      <w:r w:rsidRPr="001C62AC">
        <w:rPr>
          <w:rFonts w:ascii="Times New Roman" w:hAnsi="Times New Roman" w:cs="Times New Roman"/>
          <w:szCs w:val="22"/>
        </w:rPr>
        <w:t xml:space="preserve">As far as cation and anion concentration in irrigation water is concerned, it varied significantly across the Pehowa block. </w:t>
      </w:r>
      <w:r>
        <w:rPr>
          <w:rFonts w:ascii="Times New Roman" w:hAnsi="Times New Roman" w:cs="Times New Roman"/>
          <w:szCs w:val="22"/>
        </w:rPr>
        <w:t xml:space="preserve">Based on the concentration of different cations and anions as presented in table </w:t>
      </w:r>
      <w:r w:rsidR="000C476E">
        <w:rPr>
          <w:rFonts w:ascii="Times New Roman" w:hAnsi="Times New Roman" w:cs="Times New Roman"/>
          <w:szCs w:val="22"/>
        </w:rPr>
        <w:t>3</w:t>
      </w:r>
      <w:r>
        <w:rPr>
          <w:rFonts w:ascii="Times New Roman" w:hAnsi="Times New Roman" w:cs="Times New Roman"/>
          <w:szCs w:val="22"/>
        </w:rPr>
        <w:t xml:space="preserve"> cations are present in the irrigation water of Pehowa block</w:t>
      </w:r>
      <w:r w:rsidRPr="001C62AC">
        <w:rPr>
          <w:rFonts w:ascii="Times New Roman" w:hAnsi="Times New Roman" w:cs="Times New Roman"/>
          <w:szCs w:val="22"/>
        </w:rPr>
        <w:t xml:space="preserve"> in </w:t>
      </w:r>
      <w:r>
        <w:rPr>
          <w:rFonts w:ascii="Times New Roman" w:hAnsi="Times New Roman" w:cs="Times New Roman"/>
          <w:szCs w:val="22"/>
        </w:rPr>
        <w:t xml:space="preserve">the </w:t>
      </w:r>
      <w:r w:rsidRPr="001C62AC">
        <w:rPr>
          <w:rFonts w:ascii="Times New Roman" w:hAnsi="Times New Roman" w:cs="Times New Roman"/>
          <w:szCs w:val="22"/>
        </w:rPr>
        <w:t>order of Na</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&gt; Ca </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K</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likewise anionic composition was observed in order of Cl</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&gt;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&gt;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r w:rsidRPr="001C62AC">
        <w:rPr>
          <w:rFonts w:ascii="Times New Roman" w:hAnsi="Times New Roman" w:cs="Times New Roman"/>
          <w:szCs w:val="22"/>
        </w:rPr>
        <w:t>.</w:t>
      </w:r>
    </w:p>
    <w:p w:rsidR="00F96BE6" w:rsidRDefault="00F96BE6" w:rsidP="00F96BE6">
      <w:pPr>
        <w:autoSpaceDE w:val="0"/>
        <w:autoSpaceDN w:val="0"/>
        <w:adjustRightInd w:val="0"/>
        <w:spacing w:after="0" w:line="360" w:lineRule="auto"/>
        <w:jc w:val="both"/>
        <w:rPr>
          <w:rFonts w:ascii="Times New Roman" w:eastAsiaTheme="minorHAnsi" w:hAnsi="Times New Roman" w:cs="Times New Roman"/>
          <w:szCs w:val="22"/>
        </w:rPr>
      </w:pPr>
      <w:r w:rsidRPr="001C62AC">
        <w:rPr>
          <w:rFonts w:ascii="Times New Roman" w:hAnsi="Times New Roman" w:cs="Times New Roman"/>
          <w:szCs w:val="22"/>
        </w:rPr>
        <w:t>In case of cations Na</w:t>
      </w:r>
      <w:r w:rsidRPr="001C62AC">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cation in ground water samples which ranged from </w:t>
      </w:r>
      <w:r w:rsidRPr="001C62AC">
        <w:rPr>
          <w:rFonts w:ascii="Times New Roman" w:eastAsia="Times New Roman" w:hAnsi="Times New Roman" w:cs="Times New Roman"/>
          <w:szCs w:val="22"/>
          <w:lang w:eastAsia="en-IN"/>
        </w:rPr>
        <w:t xml:space="preserve">2.45 to 13.24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with a mean value of </w:t>
      </w:r>
      <w:r w:rsidRPr="001C62AC">
        <w:rPr>
          <w:rFonts w:ascii="Times New Roman" w:eastAsia="Times New Roman" w:hAnsi="Times New Roman" w:cs="Times New Roman"/>
          <w:szCs w:val="22"/>
          <w:lang w:eastAsia="en-IN"/>
        </w:rPr>
        <w:t xml:space="preserve">5.32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Notably, the highest Na</w:t>
      </w:r>
      <w:r w:rsidRPr="001C62AC">
        <w:rPr>
          <w:rFonts w:ascii="Times New Roman" w:hAnsi="Times New Roman" w:cs="Times New Roman"/>
          <w:szCs w:val="22"/>
          <w:vertAlign w:val="superscript"/>
        </w:rPr>
        <w:t xml:space="preserve">+ </w:t>
      </w:r>
      <w:r w:rsidRPr="001C62AC">
        <w:rPr>
          <w:rFonts w:ascii="Times New Roman" w:hAnsi="Times New Roman" w:cs="Times New Roman"/>
          <w:szCs w:val="22"/>
        </w:rPr>
        <w:t xml:space="preserve">concentration was observed in </w:t>
      </w:r>
      <w:r w:rsidRPr="001C62AC">
        <w:rPr>
          <w:rFonts w:ascii="Times New Roman" w:eastAsia="Times New Roman" w:hAnsi="Times New Roman" w:cs="Times New Roman"/>
          <w:szCs w:val="22"/>
          <w:lang w:eastAsia="en-IN"/>
        </w:rPr>
        <w:t>Kanthala</w:t>
      </w:r>
      <w:r w:rsidRPr="001C62AC">
        <w:rPr>
          <w:rFonts w:ascii="Times New Roman" w:hAnsi="Times New Roman" w:cs="Times New Roman"/>
          <w:szCs w:val="22"/>
        </w:rPr>
        <w:t xml:space="preserve"> village and the lowest concentration was recorded in Teokar</w:t>
      </w:r>
      <w:r w:rsidR="000C476E">
        <w:rPr>
          <w:rFonts w:ascii="Times New Roman" w:hAnsi="Times New Roman" w:cs="Times New Roman"/>
          <w:szCs w:val="22"/>
        </w:rPr>
        <w:t xml:space="preserve"> </w:t>
      </w:r>
      <w:r w:rsidRPr="001C62AC">
        <w:rPr>
          <w:rFonts w:ascii="Times New Roman" w:hAnsi="Times New Roman" w:cs="Times New Roman"/>
          <w:szCs w:val="22"/>
        </w:rPr>
        <w:t xml:space="preserve">village. </w:t>
      </w:r>
      <w:r>
        <w:rPr>
          <w:rFonts w:ascii="Times New Roman" w:hAnsi="Times New Roman" w:cs="Times New Roman"/>
          <w:szCs w:val="22"/>
        </w:rPr>
        <w:t>Based on concentration, Na</w:t>
      </w:r>
      <w:r w:rsidRPr="00464AB4">
        <w:rPr>
          <w:rFonts w:ascii="Times New Roman" w:hAnsi="Times New Roman" w:cs="Times New Roman"/>
          <w:szCs w:val="22"/>
          <w:vertAlign w:val="superscript"/>
        </w:rPr>
        <w:t>+</w:t>
      </w:r>
      <w:r w:rsidRPr="001C62AC">
        <w:rPr>
          <w:rFonts w:ascii="Times New Roman" w:hAnsi="Times New Roman" w:cs="Times New Roman"/>
          <w:szCs w:val="22"/>
        </w:rPr>
        <w:t xml:space="preserve"> was followed by Mg</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0.73 to 2.73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w:t>
      </w:r>
      <w:r w:rsidRPr="001C62AC">
        <w:rPr>
          <w:rFonts w:ascii="Times New Roman" w:hAnsi="Times New Roman" w:cs="Times New Roman"/>
          <w:szCs w:val="22"/>
          <w:shd w:val="clear" w:color="auto" w:fill="FFFFFF"/>
        </w:rPr>
        <w:t>,</w:t>
      </w:r>
      <w:r w:rsidRPr="001C62AC">
        <w:rPr>
          <w:rFonts w:ascii="Times New Roman" w:hAnsi="Times New Roman" w:cs="Times New Roman"/>
          <w:szCs w:val="22"/>
        </w:rPr>
        <w:t xml:space="preserve"> Ca</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0.31 to 1.00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and K</w:t>
      </w:r>
      <w:r w:rsidRPr="001C62AC">
        <w:rPr>
          <w:rFonts w:ascii="Times New Roman" w:hAnsi="Times New Roman" w:cs="Times New Roman"/>
          <w:szCs w:val="22"/>
          <w:vertAlign w:val="superscript"/>
        </w:rPr>
        <w:t>+</w:t>
      </w:r>
    </w:p>
    <w:p w:rsidR="00A33E85" w:rsidRDefault="003949EE" w:rsidP="00A33E85">
      <w:pPr>
        <w:autoSpaceDE w:val="0"/>
        <w:autoSpaceDN w:val="0"/>
        <w:adjustRightInd w:val="0"/>
        <w:spacing w:after="0" w:line="360" w:lineRule="auto"/>
        <w:jc w:val="both"/>
        <w:rPr>
          <w:rFonts w:ascii="Times New Roman" w:eastAsiaTheme="minorHAnsi" w:hAnsi="Times New Roman" w:cs="Times New Roman"/>
          <w:szCs w:val="22"/>
        </w:rPr>
      </w:pPr>
      <w:r>
        <w:rPr>
          <w:rFonts w:ascii="Times New Roman" w:eastAsiaTheme="minorHAnsi" w:hAnsi="Times New Roman" w:cs="Times New Roman"/>
        </w:rPr>
        <w:t>Spatial variability in soil properties along Pehowa block in Kurukshetra district</w:t>
      </w:r>
      <w:r w:rsidR="00A33E85">
        <w:rPr>
          <w:rFonts w:ascii="Times New Roman" w:eastAsiaTheme="minorHAnsi" w:hAnsi="Times New Roman" w:cs="Times New Roman"/>
        </w:rPr>
        <w:t xml:space="preserve"> </w:t>
      </w:r>
      <w:r w:rsidR="00A33E85" w:rsidRPr="001C62AC">
        <w:rPr>
          <w:rFonts w:ascii="Times New Roman" w:hAnsi="Times New Roman" w:cs="Times New Roman"/>
          <w:szCs w:val="22"/>
        </w:rPr>
        <w:t>(</w:t>
      </w:r>
      <w:r w:rsidR="00A33E85" w:rsidRPr="001C62AC">
        <w:rPr>
          <w:rFonts w:ascii="Times New Roman" w:eastAsiaTheme="minorHAnsi" w:hAnsi="Times New Roman" w:cs="Times New Roman"/>
          <w:szCs w:val="22"/>
        </w:rPr>
        <w:t xml:space="preserve">0.16 to 0.45 </w:t>
      </w:r>
      <w:r w:rsidR="00A33E85" w:rsidRPr="001C62AC">
        <w:rPr>
          <w:rFonts w:ascii="Times New Roman" w:hAnsi="Times New Roman" w:cs="Times New Roman"/>
          <w:szCs w:val="22"/>
        </w:rPr>
        <w:t>meq L</w:t>
      </w:r>
      <w:r w:rsidR="00A33E85" w:rsidRPr="001C62AC">
        <w:rPr>
          <w:rFonts w:ascii="Times New Roman" w:hAnsi="Times New Roman" w:cs="Times New Roman"/>
          <w:szCs w:val="22"/>
          <w:vertAlign w:val="superscript"/>
        </w:rPr>
        <w:t>-1</w:t>
      </w:r>
      <w:r w:rsidR="00A33E85">
        <w:rPr>
          <w:rFonts w:ascii="Times New Roman" w:hAnsi="Times New Roman" w:cs="Times New Roman"/>
          <w:szCs w:val="22"/>
        </w:rPr>
        <w:t xml:space="preserve">).  Average concentration of  </w:t>
      </w:r>
      <w:r w:rsidR="00A33E85" w:rsidRPr="001C62AC">
        <w:rPr>
          <w:rFonts w:ascii="Times New Roman" w:hAnsi="Times New Roman" w:cs="Times New Roman"/>
          <w:szCs w:val="22"/>
        </w:rPr>
        <w:t>Na</w:t>
      </w:r>
      <w:r w:rsidR="00A33E85" w:rsidRPr="001C62AC">
        <w:rPr>
          <w:rFonts w:ascii="Times New Roman" w:hAnsi="Times New Roman" w:cs="Times New Roman"/>
          <w:szCs w:val="22"/>
          <w:vertAlign w:val="superscript"/>
        </w:rPr>
        <w:t>+</w:t>
      </w:r>
      <w:r w:rsidR="00A33E85" w:rsidRPr="001C62AC">
        <w:rPr>
          <w:rFonts w:ascii="Times New Roman" w:hAnsi="Times New Roman" w:cs="Times New Roman"/>
          <w:szCs w:val="22"/>
        </w:rPr>
        <w:t>, Mg</w:t>
      </w:r>
      <w:r w:rsidR="00A33E85" w:rsidRPr="001C62AC">
        <w:rPr>
          <w:rFonts w:ascii="Times New Roman" w:hAnsi="Times New Roman" w:cs="Times New Roman"/>
          <w:szCs w:val="22"/>
          <w:vertAlign w:val="superscript"/>
        </w:rPr>
        <w:t>2+</w:t>
      </w:r>
      <w:r w:rsidR="00A33E85" w:rsidRPr="001C62AC">
        <w:rPr>
          <w:rFonts w:ascii="Times New Roman" w:hAnsi="Times New Roman" w:cs="Times New Roman"/>
          <w:szCs w:val="22"/>
        </w:rPr>
        <w:t>, Ca</w:t>
      </w:r>
      <w:r w:rsidR="00A33E85" w:rsidRPr="001C62AC">
        <w:rPr>
          <w:rFonts w:ascii="Times New Roman" w:hAnsi="Times New Roman" w:cs="Times New Roman"/>
          <w:szCs w:val="22"/>
          <w:vertAlign w:val="superscript"/>
        </w:rPr>
        <w:t>2+</w:t>
      </w:r>
      <w:r w:rsidR="00A33E85" w:rsidRPr="001C62AC">
        <w:rPr>
          <w:rFonts w:ascii="Times New Roman" w:hAnsi="Times New Roman" w:cs="Times New Roman"/>
          <w:szCs w:val="22"/>
        </w:rPr>
        <w:t xml:space="preserve"> and K</w:t>
      </w:r>
      <w:r w:rsidR="00A33E85" w:rsidRPr="001C62AC">
        <w:rPr>
          <w:rFonts w:ascii="Times New Roman" w:hAnsi="Times New Roman" w:cs="Times New Roman"/>
          <w:szCs w:val="22"/>
          <w:vertAlign w:val="superscript"/>
        </w:rPr>
        <w:t>+</w:t>
      </w:r>
      <w:r w:rsidR="00A33E85" w:rsidRPr="001C62AC">
        <w:rPr>
          <w:rFonts w:ascii="Times New Roman" w:hAnsi="Times New Roman" w:cs="Times New Roman"/>
          <w:szCs w:val="22"/>
        </w:rPr>
        <w:t xml:space="preserve"> in Pehowa block was 5.32, </w:t>
      </w:r>
      <w:r w:rsidR="00A33E85" w:rsidRPr="001C62AC">
        <w:rPr>
          <w:rFonts w:ascii="Times New Roman" w:hAnsi="Times New Roman" w:cs="Times New Roman"/>
          <w:szCs w:val="22"/>
          <w:shd w:val="clear" w:color="auto" w:fill="FFFFFF"/>
        </w:rPr>
        <w:t xml:space="preserve">1.34,  </w:t>
      </w:r>
      <w:r w:rsidR="00A33E85" w:rsidRPr="001C62AC">
        <w:rPr>
          <w:rFonts w:ascii="Times New Roman" w:hAnsi="Times New Roman" w:cs="Times New Roman"/>
          <w:szCs w:val="22"/>
        </w:rPr>
        <w:t xml:space="preserve">0.47 and </w:t>
      </w:r>
      <w:r w:rsidR="00A33E85" w:rsidRPr="001C62AC">
        <w:rPr>
          <w:rFonts w:ascii="Times New Roman" w:hAnsi="Times New Roman" w:cs="Times New Roman"/>
          <w:szCs w:val="22"/>
          <w:shd w:val="clear" w:color="auto" w:fill="FFFFFF"/>
        </w:rPr>
        <w:t xml:space="preserve">0.28 </w:t>
      </w:r>
      <w:r w:rsidR="00A33E85" w:rsidRPr="001C62AC">
        <w:rPr>
          <w:rFonts w:ascii="Times New Roman" w:hAnsi="Times New Roman" w:cs="Times New Roman"/>
          <w:szCs w:val="22"/>
        </w:rPr>
        <w:t>meq L</w:t>
      </w:r>
      <w:r w:rsidR="00A33E85" w:rsidRPr="001C62AC">
        <w:rPr>
          <w:rFonts w:ascii="Times New Roman" w:hAnsi="Times New Roman" w:cs="Times New Roman"/>
          <w:szCs w:val="22"/>
          <w:vertAlign w:val="superscript"/>
        </w:rPr>
        <w:t>-1</w:t>
      </w:r>
      <w:r w:rsidR="00A33E85" w:rsidRPr="001C62AC">
        <w:rPr>
          <w:rFonts w:ascii="Times New Roman" w:hAnsi="Times New Roman" w:cs="Times New Roman"/>
          <w:szCs w:val="22"/>
        </w:rPr>
        <w:t xml:space="preserve">, respectively </w:t>
      </w:r>
      <w:r w:rsidR="00A33E85">
        <w:rPr>
          <w:rFonts w:ascii="Times New Roman" w:hAnsi="Times New Roman" w:cs="Times New Roman"/>
          <w:szCs w:val="22"/>
        </w:rPr>
        <w:t>as presented in Table 3</w:t>
      </w:r>
      <w:r w:rsidR="00A33E85" w:rsidRPr="001C62AC">
        <w:rPr>
          <w:rFonts w:ascii="Times New Roman" w:hAnsi="Times New Roman" w:cs="Times New Roman"/>
          <w:szCs w:val="22"/>
        </w:rPr>
        <w:t xml:space="preserve">. </w:t>
      </w:r>
    </w:p>
    <w:p w:rsidR="00A33E85" w:rsidRDefault="00A33E85" w:rsidP="00A33E85">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hAnsi="Times New Roman" w:cs="Times New Roman"/>
          <w:szCs w:val="22"/>
        </w:rPr>
        <w:t xml:space="preserve">Among anions </w:t>
      </w:r>
      <w:r>
        <w:rPr>
          <w:rFonts w:ascii="Times New Roman" w:hAnsi="Times New Roman" w:cs="Times New Roman"/>
          <w:szCs w:val="22"/>
        </w:rPr>
        <w:t>Cl</w:t>
      </w:r>
      <w:r w:rsidRPr="00AB2776">
        <w:rPr>
          <w:rFonts w:ascii="Times New Roman" w:hAnsi="Times New Roman" w:cs="Times New Roman"/>
          <w:szCs w:val="22"/>
          <w:vertAlign w:val="superscript"/>
        </w:rPr>
        <w:t>-</w:t>
      </w:r>
      <w:r w:rsidRPr="001C62AC">
        <w:rPr>
          <w:rFonts w:ascii="Times New Roman" w:hAnsi="Times New Roman" w:cs="Times New Roman"/>
          <w:szCs w:val="22"/>
        </w:rPr>
        <w:t xml:space="preserve"> was the dominant anion in the ground water samples and its concentration ranged from </w:t>
      </w:r>
      <w:r w:rsidRPr="001C62AC">
        <w:rPr>
          <w:rFonts w:ascii="Times New Roman" w:eastAsia="Times New Roman" w:hAnsi="Times New Roman" w:cs="Times New Roman"/>
          <w:szCs w:val="22"/>
          <w:lang w:eastAsia="en-IN"/>
        </w:rPr>
        <w:t xml:space="preserve">1.71 to 6.54 </w:t>
      </w:r>
      <w:r w:rsidRPr="001C62AC">
        <w:rPr>
          <w:rFonts w:ascii="Times New Roman" w:hAnsi="Times New Roman" w:cs="Times New Roman"/>
          <w:spacing w:val="-2"/>
          <w:szCs w:val="22"/>
        </w:rPr>
        <w:t>meq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with the mean value of </w:t>
      </w:r>
      <w:r w:rsidRPr="001C62AC">
        <w:rPr>
          <w:rFonts w:ascii="Times New Roman" w:eastAsia="Times New Roman" w:hAnsi="Times New Roman" w:cs="Times New Roman"/>
          <w:szCs w:val="22"/>
          <w:lang w:eastAsia="en-IN"/>
        </w:rPr>
        <w:t xml:space="preserve">3.30 </w:t>
      </w:r>
      <w:r w:rsidRPr="001C62AC">
        <w:rPr>
          <w:rFonts w:ascii="Times New Roman" w:hAnsi="Times New Roman" w:cs="Times New Roman"/>
          <w:spacing w:val="-2"/>
          <w:szCs w:val="22"/>
        </w:rPr>
        <w:t>meq L</w:t>
      </w:r>
      <w:r w:rsidRPr="001C62AC">
        <w:rPr>
          <w:rFonts w:ascii="Times New Roman" w:hAnsi="Times New Roman" w:cs="Times New Roman"/>
          <w:spacing w:val="-2"/>
          <w:szCs w:val="22"/>
          <w:vertAlign w:val="superscript"/>
        </w:rPr>
        <w:t>-1</w:t>
      </w:r>
      <w:r w:rsidRPr="001C62AC">
        <w:rPr>
          <w:rFonts w:ascii="Times New Roman" w:hAnsi="Times New Roman" w:cs="Times New Roman"/>
          <w:spacing w:val="-2"/>
          <w:szCs w:val="22"/>
        </w:rPr>
        <w:t xml:space="preserve">. The highest concentration of </w:t>
      </w:r>
      <w:r>
        <w:rPr>
          <w:rFonts w:ascii="Times New Roman" w:hAnsi="Times New Roman" w:cs="Times New Roman"/>
          <w:spacing w:val="-2"/>
          <w:szCs w:val="22"/>
        </w:rPr>
        <w:t>Cl</w:t>
      </w:r>
      <w:r w:rsidRPr="00AB2776">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observed in </w:t>
      </w:r>
      <w:r>
        <w:rPr>
          <w:rFonts w:ascii="Times New Roman" w:hAnsi="Times New Roman" w:cs="Times New Roman"/>
          <w:spacing w:val="-2"/>
          <w:szCs w:val="22"/>
        </w:rPr>
        <w:t xml:space="preserve">irrigation water samples of </w:t>
      </w:r>
      <w:r w:rsidRPr="001C62AC">
        <w:rPr>
          <w:rFonts w:ascii="Times New Roman" w:hAnsi="Times New Roman" w:cs="Times New Roman"/>
          <w:spacing w:val="-2"/>
          <w:szCs w:val="22"/>
        </w:rPr>
        <w:t xml:space="preserve">village </w:t>
      </w:r>
      <w:r w:rsidRPr="001C62AC">
        <w:rPr>
          <w:rFonts w:ascii="Times New Roman" w:eastAsia="Times New Roman" w:hAnsi="Times New Roman" w:cs="Times New Roman"/>
          <w:szCs w:val="22"/>
          <w:lang w:eastAsia="en-IN"/>
        </w:rPr>
        <w:t>Mohan Nagar</w:t>
      </w:r>
      <w:r w:rsidRPr="001C62AC">
        <w:rPr>
          <w:rFonts w:ascii="Times New Roman" w:hAnsi="Times New Roman" w:cs="Times New Roman"/>
          <w:spacing w:val="-2"/>
          <w:szCs w:val="22"/>
        </w:rPr>
        <w:t xml:space="preserve"> and lowest in</w:t>
      </w:r>
      <w:r>
        <w:rPr>
          <w:rFonts w:ascii="Times New Roman" w:hAnsi="Times New Roman" w:cs="Times New Roman"/>
          <w:spacing w:val="-2"/>
          <w:szCs w:val="22"/>
        </w:rPr>
        <w:t xml:space="preserve"> that of</w:t>
      </w:r>
      <w:r w:rsidRPr="001C62AC">
        <w:rPr>
          <w:rFonts w:ascii="Times New Roman" w:hAnsi="Times New Roman" w:cs="Times New Roman"/>
          <w:spacing w:val="-2"/>
          <w:szCs w:val="22"/>
        </w:rPr>
        <w:t xml:space="preserve"> village </w:t>
      </w:r>
      <w:r w:rsidRPr="001C62AC">
        <w:rPr>
          <w:rFonts w:ascii="Times New Roman" w:eastAsia="Times New Roman" w:hAnsi="Times New Roman" w:cs="Times New Roman"/>
          <w:szCs w:val="22"/>
          <w:lang w:eastAsia="en-IN"/>
        </w:rPr>
        <w:t>Jorasi Khurd</w:t>
      </w:r>
      <w:r w:rsidRPr="001C62AC">
        <w:rPr>
          <w:rFonts w:ascii="Times New Roman" w:hAnsi="Times New Roman" w:cs="Times New Roman"/>
          <w:spacing w:val="-2"/>
          <w:szCs w:val="22"/>
        </w:rPr>
        <w:t xml:space="preserve">. </w:t>
      </w:r>
      <w:r>
        <w:rPr>
          <w:rFonts w:ascii="Times New Roman" w:hAnsi="Times New Roman" w:cs="Times New Roman"/>
          <w:spacing w:val="-2"/>
          <w:szCs w:val="22"/>
        </w:rPr>
        <w:t>Based on concentration Cl</w:t>
      </w:r>
      <w:r w:rsidRPr="008574E2">
        <w:rPr>
          <w:rFonts w:ascii="Times New Roman" w:hAnsi="Times New Roman" w:cs="Times New Roman"/>
          <w:spacing w:val="-2"/>
          <w:szCs w:val="22"/>
          <w:vertAlign w:val="superscript"/>
        </w:rPr>
        <w:t>-</w:t>
      </w:r>
      <w:r w:rsidRPr="001C62AC">
        <w:rPr>
          <w:rFonts w:ascii="Times New Roman" w:hAnsi="Times New Roman" w:cs="Times New Roman"/>
          <w:spacing w:val="-2"/>
          <w:szCs w:val="22"/>
        </w:rPr>
        <w:t xml:space="preserve"> was followed by </w:t>
      </w:r>
      <w:r w:rsidRPr="001C62AC">
        <w:rPr>
          <w:rFonts w:ascii="Times New Roman" w:hAnsi="Times New Roman" w:cs="Times New Roman"/>
          <w:szCs w:val="22"/>
        </w:rPr>
        <w:t>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Pr>
          <w:rFonts w:ascii="Times New Roman" w:hAnsi="Times New Roman" w:cs="Times New Roman"/>
          <w:szCs w:val="22"/>
          <w:vertAlign w:val="superscript"/>
        </w:rPr>
        <w:t xml:space="preserve"> </w:t>
      </w:r>
      <w:r w:rsidRPr="001C62AC">
        <w:rPr>
          <w:rFonts w:ascii="Times New Roman" w:hAnsi="Times New Roman" w:cs="Times New Roman"/>
          <w:szCs w:val="22"/>
        </w:rPr>
        <w:t>(</w:t>
      </w:r>
      <w:r w:rsidRPr="001C62AC">
        <w:rPr>
          <w:rFonts w:ascii="Times New Roman" w:eastAsia="Times New Roman" w:hAnsi="Times New Roman" w:cs="Times New Roman"/>
          <w:spacing w:val="2"/>
          <w:szCs w:val="22"/>
          <w:lang w:eastAsia="en-IN"/>
        </w:rPr>
        <w:t xml:space="preserve">0.16 to 6.32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2-</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0.50 to 3.75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and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2-</w:t>
      </w:r>
      <w:r>
        <w:rPr>
          <w:rFonts w:ascii="Times New Roman" w:hAnsi="Times New Roman" w:cs="Times New Roman"/>
          <w:szCs w:val="22"/>
          <w:vertAlign w:val="superscript"/>
        </w:rPr>
        <w:t xml:space="preserve"> </w:t>
      </w:r>
      <w:r w:rsidRPr="001C62AC">
        <w:rPr>
          <w:rFonts w:ascii="Times New Roman" w:hAnsi="Times New Roman" w:cs="Times New Roman"/>
          <w:szCs w:val="22"/>
        </w:rPr>
        <w:t>(</w:t>
      </w:r>
      <w:r w:rsidRPr="001C62AC">
        <w:rPr>
          <w:rFonts w:ascii="Times New Roman" w:eastAsia="Times New Roman" w:hAnsi="Times New Roman" w:cs="Times New Roman"/>
          <w:szCs w:val="22"/>
          <w:lang w:eastAsia="en-IN"/>
        </w:rPr>
        <w:t xml:space="preserve">0.00 to 1.60 </w:t>
      </w:r>
      <w:r w:rsidRPr="001C62AC">
        <w:rPr>
          <w:rFonts w:ascii="Times New Roman" w:hAnsi="Times New Roman" w:cs="Times New Roman"/>
          <w:szCs w:val="22"/>
        </w:rPr>
        <w:t>meq L</w:t>
      </w:r>
      <w:r w:rsidRPr="001C62AC">
        <w:rPr>
          <w:rFonts w:ascii="Times New Roman" w:hAnsi="Times New Roman" w:cs="Times New Roman"/>
          <w:szCs w:val="22"/>
          <w:vertAlign w:val="superscript"/>
        </w:rPr>
        <w:t>-1</w:t>
      </w:r>
      <w:r w:rsidRPr="001C62AC">
        <w:rPr>
          <w:rFonts w:ascii="Times New Roman" w:hAnsi="Times New Roman" w:cs="Times New Roman"/>
          <w:szCs w:val="22"/>
        </w:rPr>
        <w:t>). Average concentration of Cl</w:t>
      </w:r>
      <w:r w:rsidRPr="001C62AC">
        <w:rPr>
          <w:rFonts w:ascii="Times New Roman" w:hAnsi="Times New Roman" w:cs="Times New Roman"/>
          <w:szCs w:val="22"/>
          <w:vertAlign w:val="superscript"/>
        </w:rPr>
        <w:t>-</w:t>
      </w:r>
      <w:r w:rsidRPr="001C62AC">
        <w:rPr>
          <w:rFonts w:ascii="Times New Roman" w:hAnsi="Times New Roman" w:cs="Times New Roman"/>
          <w:szCs w:val="22"/>
        </w:rPr>
        <w:t>, HCO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w:t>
      </w:r>
      <w:r w:rsidRPr="001C62AC">
        <w:rPr>
          <w:rFonts w:ascii="Times New Roman" w:hAnsi="Times New Roman" w:cs="Times New Roman"/>
          <w:szCs w:val="22"/>
        </w:rPr>
        <w:t>, SO</w:t>
      </w:r>
      <w:r w:rsidRPr="001C62AC">
        <w:rPr>
          <w:rFonts w:ascii="Times New Roman" w:hAnsi="Times New Roman" w:cs="Times New Roman"/>
          <w:szCs w:val="22"/>
          <w:vertAlign w:val="subscript"/>
        </w:rPr>
        <w:t>4</w:t>
      </w:r>
      <w:r w:rsidRPr="001C62AC">
        <w:rPr>
          <w:rFonts w:ascii="Times New Roman" w:hAnsi="Times New Roman" w:cs="Times New Roman"/>
          <w:szCs w:val="22"/>
          <w:vertAlign w:val="superscript"/>
        </w:rPr>
        <w:t>2-</w:t>
      </w:r>
      <w:r w:rsidRPr="001C62AC">
        <w:rPr>
          <w:rFonts w:ascii="Times New Roman" w:hAnsi="Times New Roman" w:cs="Times New Roman"/>
          <w:szCs w:val="22"/>
        </w:rPr>
        <w:t>, and CO</w:t>
      </w:r>
      <w:r w:rsidRPr="001C62AC">
        <w:rPr>
          <w:rFonts w:ascii="Times New Roman" w:hAnsi="Times New Roman" w:cs="Times New Roman"/>
          <w:szCs w:val="22"/>
          <w:vertAlign w:val="subscript"/>
        </w:rPr>
        <w:t>3</w:t>
      </w:r>
      <w:r w:rsidRPr="001C62AC">
        <w:rPr>
          <w:rFonts w:ascii="Times New Roman" w:hAnsi="Times New Roman" w:cs="Times New Roman"/>
          <w:szCs w:val="22"/>
          <w:vertAlign w:val="superscript"/>
        </w:rPr>
        <w:t xml:space="preserve">2- </w:t>
      </w:r>
      <w:r w:rsidRPr="001C62AC">
        <w:rPr>
          <w:rFonts w:ascii="Times New Roman" w:hAnsi="Times New Roman" w:cs="Times New Roman"/>
          <w:szCs w:val="22"/>
        </w:rPr>
        <w:t xml:space="preserve">in irrigation water was </w:t>
      </w:r>
      <w:r w:rsidRPr="001C62AC">
        <w:rPr>
          <w:rFonts w:ascii="Times New Roman" w:hAnsi="Times New Roman" w:cs="Times New Roman"/>
          <w:spacing w:val="-2"/>
          <w:szCs w:val="22"/>
        </w:rPr>
        <w:t xml:space="preserve">3.30, </w:t>
      </w:r>
      <w:r w:rsidRPr="001C62AC">
        <w:rPr>
          <w:rFonts w:ascii="Times New Roman" w:hAnsi="Times New Roman" w:cs="Times New Roman"/>
          <w:szCs w:val="22"/>
        </w:rPr>
        <w:t>1.46, 2.03 and 0.06 meq L</w:t>
      </w:r>
      <w:r w:rsidRPr="001C62AC">
        <w:rPr>
          <w:rFonts w:ascii="Times New Roman" w:hAnsi="Times New Roman" w:cs="Times New Roman"/>
          <w:szCs w:val="22"/>
          <w:vertAlign w:val="superscript"/>
        </w:rPr>
        <w:t>-1</w:t>
      </w:r>
      <w:r w:rsidRPr="001C62AC">
        <w:rPr>
          <w:rFonts w:ascii="Times New Roman" w:hAnsi="Times New Roman" w:cs="Times New Roman"/>
          <w:szCs w:val="22"/>
        </w:rPr>
        <w:t xml:space="preserve">. </w:t>
      </w:r>
      <w:r w:rsidRPr="001C62AC">
        <w:rPr>
          <w:rFonts w:ascii="Times New Roman" w:hAnsi="Times New Roman" w:cs="Times New Roman"/>
          <w:color w:val="001D35"/>
          <w:szCs w:val="22"/>
          <w:shd w:val="clear" w:color="auto" w:fill="FFFFFF"/>
        </w:rPr>
        <w:t xml:space="preserve">The variation in cation and anion concentrations in irrigation water </w:t>
      </w:r>
      <w:r>
        <w:rPr>
          <w:rFonts w:ascii="Times New Roman" w:hAnsi="Times New Roman" w:cs="Times New Roman"/>
          <w:color w:val="001D35"/>
          <w:szCs w:val="22"/>
          <w:shd w:val="clear" w:color="auto" w:fill="FFFFFF"/>
        </w:rPr>
        <w:t xml:space="preserve">may </w:t>
      </w:r>
      <w:r w:rsidRPr="001C62AC">
        <w:rPr>
          <w:rFonts w:ascii="Times New Roman" w:hAnsi="Times New Roman" w:cs="Times New Roman"/>
          <w:color w:val="001D35"/>
          <w:szCs w:val="22"/>
          <w:shd w:val="clear" w:color="auto" w:fill="FFFFFF"/>
        </w:rPr>
        <w:t xml:space="preserve">arises </w:t>
      </w:r>
      <w:r>
        <w:rPr>
          <w:rFonts w:ascii="Times New Roman" w:hAnsi="Times New Roman" w:cs="Times New Roman"/>
          <w:color w:val="001D35"/>
          <w:szCs w:val="22"/>
          <w:shd w:val="clear" w:color="auto" w:fill="FFFFFF"/>
        </w:rPr>
        <w:t>due to</w:t>
      </w:r>
      <w:r w:rsidRPr="001C62AC">
        <w:rPr>
          <w:rFonts w:ascii="Times New Roman" w:hAnsi="Times New Roman" w:cs="Times New Roman"/>
          <w:color w:val="001D35"/>
          <w:szCs w:val="22"/>
          <w:shd w:val="clear" w:color="auto" w:fill="FFFFFF"/>
        </w:rPr>
        <w:t xml:space="preserve"> several factors, including the source of the water (groundwater,</w:t>
      </w:r>
      <w:r w:rsidRPr="00A33E85">
        <w:rPr>
          <w:rFonts w:ascii="Times New Roman" w:hAnsi="Times New Roman" w:cs="Times New Roman"/>
          <w:color w:val="001D35"/>
          <w:szCs w:val="22"/>
          <w:shd w:val="clear" w:color="auto" w:fill="FFFFFF"/>
        </w:rPr>
        <w:t xml:space="preserve"> </w:t>
      </w:r>
      <w:r w:rsidRPr="001C62AC">
        <w:rPr>
          <w:rFonts w:ascii="Times New Roman" w:hAnsi="Times New Roman" w:cs="Times New Roman"/>
          <w:color w:val="001D35"/>
          <w:szCs w:val="22"/>
          <w:shd w:val="clear" w:color="auto" w:fill="FFFFFF"/>
        </w:rPr>
        <w:t>su</w:t>
      </w:r>
      <w:r>
        <w:rPr>
          <w:rFonts w:ascii="Times New Roman" w:hAnsi="Times New Roman" w:cs="Times New Roman"/>
          <w:color w:val="001D35"/>
          <w:szCs w:val="22"/>
          <w:shd w:val="clear" w:color="auto" w:fill="FFFFFF"/>
        </w:rPr>
        <w:t xml:space="preserve">rface water, or rainwater), </w:t>
      </w:r>
      <w:r w:rsidRPr="001C62AC">
        <w:rPr>
          <w:rFonts w:ascii="Times New Roman" w:hAnsi="Times New Roman" w:cs="Times New Roman"/>
          <w:color w:val="001D35"/>
          <w:szCs w:val="22"/>
          <w:shd w:val="clear" w:color="auto" w:fill="FFFFFF"/>
        </w:rPr>
        <w:t>geological composition of the area, and human activities like agriculture and industrial discharges. These variations can significantly impact soil properties, plant growth, and overall irrigation management.</w:t>
      </w:r>
      <w:r>
        <w:rPr>
          <w:rFonts w:ascii="Times New Roman" w:hAnsi="Times New Roman" w:cs="Times New Roman"/>
          <w:color w:val="222222"/>
          <w:szCs w:val="22"/>
          <w:shd w:val="clear" w:color="auto" w:fill="FFFFFF"/>
        </w:rPr>
        <w:t xml:space="preserve"> Waters high in </w:t>
      </w:r>
      <w:r w:rsidRPr="001C62AC">
        <w:rPr>
          <w:rFonts w:ascii="Times New Roman" w:hAnsi="Times New Roman" w:cs="Times New Roman"/>
          <w:color w:val="222222"/>
          <w:szCs w:val="22"/>
          <w:shd w:val="clear" w:color="auto" w:fill="FFFFFF"/>
        </w:rPr>
        <w:t>CO</w:t>
      </w:r>
      <w:r w:rsidRPr="001C62AC">
        <w:rPr>
          <w:rFonts w:ascii="Times New Roman" w:hAnsi="Times New Roman" w:cs="Times New Roman"/>
          <w:color w:val="222222"/>
          <w:szCs w:val="22"/>
          <w:shd w:val="clear" w:color="auto" w:fill="FFFFFF"/>
          <w:vertAlign w:val="subscript"/>
        </w:rPr>
        <w:t>3</w:t>
      </w:r>
      <w:r>
        <w:rPr>
          <w:rFonts w:ascii="Times New Roman" w:hAnsi="Times New Roman" w:cs="Times New Roman"/>
          <w:color w:val="222222"/>
          <w:szCs w:val="22"/>
          <w:shd w:val="clear" w:color="auto" w:fill="FFFFFF"/>
          <w:vertAlign w:val="subscript"/>
        </w:rPr>
        <w:t xml:space="preserve"> </w:t>
      </w:r>
      <w:r w:rsidRPr="001C62AC">
        <w:rPr>
          <w:rFonts w:ascii="Times New Roman" w:hAnsi="Times New Roman" w:cs="Times New Roman"/>
          <w:color w:val="222222"/>
          <w:szCs w:val="22"/>
          <w:shd w:val="clear" w:color="auto" w:fill="FFFFFF"/>
          <w:vertAlign w:val="superscript"/>
        </w:rPr>
        <w:t>2−</w:t>
      </w:r>
      <w:r>
        <w:rPr>
          <w:rFonts w:ascii="Times New Roman" w:hAnsi="Times New Roman" w:cs="Times New Roman"/>
          <w:color w:val="222222"/>
          <w:szCs w:val="22"/>
          <w:shd w:val="clear" w:color="auto" w:fill="FFFFFF"/>
        </w:rPr>
        <w:t xml:space="preserve"> and </w:t>
      </w:r>
      <w:r w:rsidRPr="001C62AC">
        <w:rPr>
          <w:rFonts w:ascii="Times New Roman" w:hAnsi="Times New Roman" w:cs="Times New Roman"/>
          <w:color w:val="222222"/>
          <w:szCs w:val="22"/>
          <w:shd w:val="clear" w:color="auto" w:fill="FFFFFF"/>
        </w:rPr>
        <w:t>HCO</w:t>
      </w:r>
      <w:r w:rsidRPr="001C62AC">
        <w:rPr>
          <w:rFonts w:ascii="Times New Roman" w:hAnsi="Times New Roman" w:cs="Times New Roman"/>
          <w:color w:val="222222"/>
          <w:szCs w:val="22"/>
          <w:shd w:val="clear" w:color="auto" w:fill="FFFFFF"/>
          <w:vertAlign w:val="subscript"/>
        </w:rPr>
        <w:t>3</w:t>
      </w:r>
      <w:r w:rsidRPr="001C62AC">
        <w:rPr>
          <w:rFonts w:ascii="Times New Roman" w:hAnsi="Times New Roman" w:cs="Times New Roman"/>
          <w:color w:val="222222"/>
          <w:szCs w:val="22"/>
          <w:shd w:val="clear" w:color="auto" w:fill="FFFFFF"/>
          <w:vertAlign w:val="superscript"/>
        </w:rPr>
        <w:t>−</w:t>
      </w:r>
      <w:r w:rsidRPr="001C62AC">
        <w:rPr>
          <w:rFonts w:ascii="Times New Roman" w:hAnsi="Times New Roman" w:cs="Times New Roman"/>
          <w:color w:val="222222"/>
          <w:szCs w:val="22"/>
          <w:shd w:val="clear" w:color="auto" w:fill="FFFFFF"/>
        </w:rPr>
        <w:t xml:space="preserve"> will tend to precipitate calcium </w:t>
      </w:r>
      <w:r w:rsidRPr="001C62AC">
        <w:rPr>
          <w:rFonts w:ascii="Times New Roman" w:hAnsi="Times New Roman" w:cs="Times New Roman"/>
          <w:color w:val="222222"/>
          <w:szCs w:val="22"/>
          <w:shd w:val="clear" w:color="auto" w:fill="FFFFFF"/>
        </w:rPr>
        <w:lastRenderedPageBreak/>
        <w:t>carbonate and magnesium carbonate</w:t>
      </w:r>
      <w:r>
        <w:rPr>
          <w:rFonts w:ascii="Times New Roman" w:hAnsi="Times New Roman" w:cs="Times New Roman"/>
          <w:color w:val="222222"/>
          <w:szCs w:val="22"/>
          <w:shd w:val="clear" w:color="auto" w:fill="FFFFFF"/>
        </w:rPr>
        <w:t>,</w:t>
      </w:r>
      <w:r w:rsidRPr="001C62AC">
        <w:rPr>
          <w:rFonts w:ascii="Times New Roman" w:hAnsi="Times New Roman" w:cs="Times New Roman"/>
          <w:color w:val="222222"/>
          <w:szCs w:val="22"/>
          <w:shd w:val="clear" w:color="auto" w:fill="FFFFFF"/>
        </w:rPr>
        <w:t xml:space="preserve"> when the soil solution becomes concentrated through evapo-transpiration. </w:t>
      </w:r>
      <w:r>
        <w:rPr>
          <w:rFonts w:ascii="Times New Roman" w:hAnsi="Times New Roman" w:cs="Times New Roman"/>
          <w:color w:val="222222"/>
          <w:szCs w:val="22"/>
          <w:shd w:val="clear" w:color="auto" w:fill="FFFFFF"/>
        </w:rPr>
        <w:t xml:space="preserve">In such conditions </w:t>
      </w:r>
      <w:r w:rsidRPr="001C62AC">
        <w:rPr>
          <w:rFonts w:ascii="Times New Roman" w:hAnsi="Times New Roman" w:cs="Times New Roman"/>
          <w:color w:val="222222"/>
          <w:szCs w:val="22"/>
          <w:shd w:val="clear" w:color="auto" w:fill="FFFFFF"/>
        </w:rPr>
        <w:t xml:space="preserve">SAR </w:t>
      </w:r>
      <w:r>
        <w:rPr>
          <w:rFonts w:ascii="Times New Roman" w:hAnsi="Times New Roman" w:cs="Times New Roman"/>
          <w:color w:val="222222"/>
          <w:szCs w:val="22"/>
          <w:shd w:val="clear" w:color="auto" w:fill="FFFFFF"/>
        </w:rPr>
        <w:t>tends to increase since</w:t>
      </w:r>
      <w:r w:rsidRPr="001C62AC">
        <w:rPr>
          <w:rFonts w:ascii="Times New Roman" w:hAnsi="Times New Roman" w:cs="Times New Roman"/>
          <w:color w:val="222222"/>
          <w:szCs w:val="22"/>
          <w:shd w:val="clear" w:color="auto" w:fill="FFFFFF"/>
        </w:rPr>
        <w:t xml:space="preserve"> the relative proportion of </w:t>
      </w:r>
      <w:r>
        <w:rPr>
          <w:rFonts w:ascii="Times New Roman" w:hAnsi="Times New Roman" w:cs="Times New Roman"/>
          <w:color w:val="222222"/>
          <w:szCs w:val="22"/>
          <w:shd w:val="clear" w:color="auto" w:fill="FFFFFF"/>
        </w:rPr>
        <w:t>Na</w:t>
      </w:r>
      <w:r w:rsidRPr="00E65926">
        <w:rPr>
          <w:rFonts w:ascii="Times New Roman" w:hAnsi="Times New Roman" w:cs="Times New Roman"/>
          <w:color w:val="222222"/>
          <w:szCs w:val="22"/>
          <w:shd w:val="clear" w:color="auto" w:fill="FFFFFF"/>
          <w:vertAlign w:val="superscript"/>
        </w:rPr>
        <w:t>+</w:t>
      </w:r>
      <w:r>
        <w:rPr>
          <w:rFonts w:ascii="Times New Roman" w:hAnsi="Times New Roman" w:cs="Times New Roman"/>
          <w:color w:val="222222"/>
          <w:szCs w:val="22"/>
          <w:shd w:val="clear" w:color="auto" w:fill="FFFFFF"/>
          <w:vertAlign w:val="superscript"/>
        </w:rPr>
        <w:t xml:space="preserve"> </w:t>
      </w:r>
      <w:r>
        <w:rPr>
          <w:rFonts w:ascii="Times New Roman" w:hAnsi="Times New Roman" w:cs="Times New Roman"/>
          <w:color w:val="222222"/>
          <w:szCs w:val="22"/>
          <w:shd w:val="clear" w:color="auto" w:fill="FFFFFF"/>
        </w:rPr>
        <w:t xml:space="preserve">increases </w:t>
      </w:r>
      <w:r w:rsidRPr="001C62AC">
        <w:rPr>
          <w:rFonts w:ascii="Times New Roman" w:hAnsi="Times New Roman" w:cs="Times New Roman"/>
          <w:color w:val="222222"/>
          <w:szCs w:val="22"/>
          <w:shd w:val="clear" w:color="auto" w:fill="FFFFFF"/>
        </w:rPr>
        <w:t>(Zaman et. al., 2018</w:t>
      </w:r>
      <w:r w:rsidRPr="000562CF">
        <w:rPr>
          <w:rFonts w:ascii="Times New Roman" w:hAnsi="Times New Roman" w:cs="Times New Roman"/>
          <w:szCs w:val="22"/>
          <w:shd w:val="clear" w:color="auto" w:fill="FFFFFF"/>
        </w:rPr>
        <w:t xml:space="preserve">; </w:t>
      </w:r>
      <w:r w:rsidRPr="000562CF">
        <w:rPr>
          <w:rFonts w:ascii="Times New Roman" w:hAnsi="Times New Roman" w:cs="Times New Roman"/>
          <w:szCs w:val="22"/>
        </w:rPr>
        <w:t>Prasad et al, 2001</w:t>
      </w:r>
      <w:r w:rsidRPr="001C62AC">
        <w:rPr>
          <w:rFonts w:ascii="Times New Roman" w:hAnsi="Times New Roman" w:cs="Times New Roman"/>
          <w:color w:val="222222"/>
          <w:szCs w:val="22"/>
          <w:shd w:val="clear" w:color="auto" w:fill="FFFFFF"/>
        </w:rPr>
        <w:t>).</w:t>
      </w:r>
    </w:p>
    <w:p w:rsidR="0009307A" w:rsidRDefault="00F96BE6" w:rsidP="00F96BE6">
      <w:pPr>
        <w:tabs>
          <w:tab w:val="left" w:pos="3600"/>
          <w:tab w:val="left" w:pos="3690"/>
          <w:tab w:val="left" w:pos="4590"/>
        </w:tabs>
        <w:autoSpaceDE w:val="0"/>
        <w:autoSpaceDN w:val="0"/>
        <w:adjustRightInd w:val="0"/>
        <w:spacing w:after="0" w:line="360" w:lineRule="auto"/>
        <w:jc w:val="center"/>
        <w:rPr>
          <w:rFonts w:ascii="Times New Roman" w:eastAsiaTheme="minorHAnsi" w:hAnsi="Times New Roman" w:cs="Times New Roman"/>
        </w:rPr>
      </w:pPr>
      <w:r>
        <w:rPr>
          <w:rFonts w:ascii="Times New Roman" w:eastAsiaTheme="minorHAnsi" w:hAnsi="Times New Roman" w:cs="Times New Roman"/>
          <w:noProof/>
        </w:rPr>
        <w:drawing>
          <wp:anchor distT="0" distB="0" distL="114300" distR="114300" simplePos="0" relativeHeight="251684864" behindDoc="0" locked="0" layoutInCell="1" allowOverlap="1">
            <wp:simplePos x="0" y="0"/>
            <wp:positionH relativeFrom="column">
              <wp:posOffset>-65097</wp:posOffset>
            </wp:positionH>
            <wp:positionV relativeFrom="paragraph">
              <wp:posOffset>236091</wp:posOffset>
            </wp:positionV>
            <wp:extent cx="2625608" cy="1873679"/>
            <wp:effectExtent l="19050" t="0" r="3292"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540583" name="Picture 617540583"/>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516" t="43645" r="17743" b="23500"/>
                    <a:stretch/>
                  </pic:blipFill>
                  <pic:spPr bwMode="auto">
                    <a:xfrm>
                      <a:off x="0" y="0"/>
                      <a:ext cx="2625608" cy="18736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3949EE">
        <w:rPr>
          <w:rFonts w:ascii="Times New Roman" w:eastAsiaTheme="minorHAnsi" w:hAnsi="Times New Roman" w:cs="Times New Roman"/>
          <w:noProof/>
        </w:rPr>
        <w:drawing>
          <wp:anchor distT="0" distB="0" distL="114300" distR="114300" simplePos="0" relativeHeight="251683840" behindDoc="0" locked="0" layoutInCell="1" allowOverlap="1">
            <wp:simplePos x="0" y="0"/>
            <wp:positionH relativeFrom="column">
              <wp:posOffset>2779080</wp:posOffset>
            </wp:positionH>
            <wp:positionV relativeFrom="paragraph">
              <wp:posOffset>236092</wp:posOffset>
            </wp:positionV>
            <wp:extent cx="2628148" cy="1873678"/>
            <wp:effectExtent l="19050" t="0" r="752" b="0"/>
            <wp:wrapNone/>
            <wp:docPr id="1220881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8190" name="Picture 122088190"/>
                    <pic:cNvPicPr/>
                  </pic:nvPicPr>
                  <pic:blipFill rotWithShape="1">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814" t="43722" r="17644" b="23424"/>
                    <a:stretch/>
                  </pic:blipFill>
                  <pic:spPr bwMode="auto">
                    <a:xfrm>
                      <a:off x="0" y="0"/>
                      <a:ext cx="2628148" cy="18736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3949EE" w:rsidRDefault="003949EE" w:rsidP="003949EE">
      <w:pPr>
        <w:tabs>
          <w:tab w:val="left" w:pos="972"/>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Fig.3: Spatial variability in </w:t>
      </w:r>
      <w:r w:rsidR="00F96BE6">
        <w:rPr>
          <w:rFonts w:ascii="Times New Roman" w:eastAsiaTheme="minorHAnsi" w:hAnsi="Times New Roman" w:cs="Times New Roman"/>
          <w:sz w:val="18"/>
          <w:szCs w:val="18"/>
        </w:rPr>
        <w:t>EC</w:t>
      </w:r>
      <w:r>
        <w:rPr>
          <w:rFonts w:ascii="Times New Roman" w:eastAsiaTheme="minorHAnsi" w:hAnsi="Times New Roman" w:cs="Times New Roman"/>
          <w:sz w:val="18"/>
          <w:szCs w:val="18"/>
        </w:rPr>
        <w:t xml:space="preserve">                                                           Fig.4: Spatial variability in </w:t>
      </w:r>
      <w:r w:rsidR="00F96BE6">
        <w:rPr>
          <w:rFonts w:ascii="Times New Roman" w:eastAsiaTheme="minorHAnsi" w:hAnsi="Times New Roman" w:cs="Times New Roman"/>
          <w:sz w:val="18"/>
          <w:szCs w:val="18"/>
        </w:rPr>
        <w:t>pH</w:t>
      </w:r>
    </w:p>
    <w:p w:rsidR="0009307A" w:rsidRDefault="006057EF" w:rsidP="006057EF">
      <w:pPr>
        <w:tabs>
          <w:tab w:val="left" w:pos="180"/>
          <w:tab w:val="left" w:pos="972"/>
          <w:tab w:val="left" w:pos="3780"/>
          <w:tab w:val="left" w:pos="4590"/>
          <w:tab w:val="left" w:pos="4680"/>
          <w:tab w:val="left" w:pos="8280"/>
        </w:tabs>
        <w:autoSpaceDE w:val="0"/>
        <w:autoSpaceDN w:val="0"/>
        <w:adjustRightInd w:val="0"/>
        <w:spacing w:after="0" w:line="360" w:lineRule="auto"/>
        <w:rPr>
          <w:rFonts w:ascii="Times New Roman" w:eastAsiaTheme="minorHAnsi" w:hAnsi="Times New Roman" w:cs="Times New Roman"/>
          <w:sz w:val="18"/>
          <w:szCs w:val="18"/>
        </w:rPr>
      </w:pPr>
      <w:r>
        <w:rPr>
          <w:rFonts w:ascii="Times New Roman" w:eastAsiaTheme="minorHAnsi" w:hAnsi="Times New Roman" w:cs="Times New Roman"/>
          <w:noProof/>
          <w:sz w:val="18"/>
          <w:szCs w:val="18"/>
        </w:rPr>
        <w:drawing>
          <wp:anchor distT="0" distB="0" distL="114300" distR="114300" simplePos="0" relativeHeight="251687936" behindDoc="0" locked="0" layoutInCell="1" allowOverlap="1">
            <wp:simplePos x="0" y="0"/>
            <wp:positionH relativeFrom="column">
              <wp:posOffset>2778760</wp:posOffset>
            </wp:positionH>
            <wp:positionV relativeFrom="paragraph">
              <wp:posOffset>125730</wp:posOffset>
            </wp:positionV>
            <wp:extent cx="2628265" cy="1912620"/>
            <wp:effectExtent l="19050" t="0" r="635" b="0"/>
            <wp:wrapNone/>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681881" name="Picture 166568188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620" t="43416" r="17238" b="23114"/>
                    <a:stretch/>
                  </pic:blipFill>
                  <pic:spPr bwMode="auto">
                    <a:xfrm>
                      <a:off x="0" y="0"/>
                      <a:ext cx="2628265" cy="19126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rFonts w:ascii="Times New Roman" w:eastAsiaTheme="minorHAnsi" w:hAnsi="Times New Roman" w:cs="Times New Roman"/>
          <w:noProof/>
          <w:sz w:val="18"/>
          <w:szCs w:val="18"/>
        </w:rPr>
        <w:drawing>
          <wp:anchor distT="0" distB="0" distL="114300" distR="114300" simplePos="0" relativeHeight="251686912" behindDoc="0" locked="0" layoutInCell="1" allowOverlap="1">
            <wp:simplePos x="0" y="0"/>
            <wp:positionH relativeFrom="column">
              <wp:posOffset>-25829</wp:posOffset>
            </wp:positionH>
            <wp:positionV relativeFrom="paragraph">
              <wp:posOffset>176320</wp:posOffset>
            </wp:positionV>
            <wp:extent cx="2588880" cy="1861435"/>
            <wp:effectExtent l="19050" t="0" r="1920"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616002" name="Picture 1406616002"/>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1117" t="43622" r="17347" b="23444"/>
                    <a:stretch/>
                  </pic:blipFill>
                  <pic:spPr bwMode="auto">
                    <a:xfrm>
                      <a:off x="0" y="0"/>
                      <a:ext cx="2590298" cy="18624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9809CD">
      <w:pPr>
        <w:autoSpaceDE w:val="0"/>
        <w:autoSpaceDN w:val="0"/>
        <w:adjustRightInd w:val="0"/>
        <w:spacing w:after="0" w:line="360" w:lineRule="auto"/>
        <w:jc w:val="center"/>
        <w:rPr>
          <w:rFonts w:ascii="Times New Roman" w:eastAsiaTheme="minorHAnsi" w:hAnsi="Times New Roman" w:cs="Times New Roman"/>
        </w:rPr>
      </w:pPr>
    </w:p>
    <w:p w:rsidR="009809CD" w:rsidRPr="0009307A" w:rsidRDefault="009809CD" w:rsidP="0009307A">
      <w:pPr>
        <w:tabs>
          <w:tab w:val="left" w:pos="1131"/>
          <w:tab w:val="center" w:pos="4514"/>
        </w:tabs>
        <w:autoSpaceDE w:val="0"/>
        <w:autoSpaceDN w:val="0"/>
        <w:adjustRightInd w:val="0"/>
        <w:spacing w:after="0" w:line="360" w:lineRule="auto"/>
        <w:rPr>
          <w:rFonts w:ascii="Times New Roman" w:eastAsiaTheme="minorHAnsi" w:hAnsi="Times New Roman" w:cs="Times New Roman"/>
          <w:noProof/>
          <w:sz w:val="16"/>
          <w:szCs w:val="16"/>
        </w:rPr>
      </w:pPr>
      <w:r w:rsidRPr="0009307A">
        <w:rPr>
          <w:rFonts w:ascii="Times New Roman" w:eastAsiaTheme="minorHAnsi" w:hAnsi="Times New Roman" w:cs="Times New Roman"/>
          <w:sz w:val="16"/>
          <w:szCs w:val="16"/>
        </w:rPr>
        <w:t>Fig.</w:t>
      </w:r>
      <w:r w:rsidR="00E44A44" w:rsidRPr="0009307A">
        <w:rPr>
          <w:rFonts w:ascii="Times New Roman" w:eastAsiaTheme="minorHAnsi" w:hAnsi="Times New Roman" w:cs="Times New Roman"/>
          <w:sz w:val="16"/>
          <w:szCs w:val="16"/>
        </w:rPr>
        <w:t>3</w:t>
      </w:r>
      <w:r w:rsidRPr="0009307A">
        <w:rPr>
          <w:rFonts w:ascii="Times New Roman" w:eastAsiaTheme="minorHAnsi" w:hAnsi="Times New Roman" w:cs="Times New Roman"/>
          <w:sz w:val="16"/>
          <w:szCs w:val="16"/>
        </w:rPr>
        <w:t>: Spatial variability of pH of groundwater in Pehowa block</w:t>
      </w: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Default="006057EF" w:rsidP="006057EF">
      <w:pPr>
        <w:autoSpaceDE w:val="0"/>
        <w:autoSpaceDN w:val="0"/>
        <w:adjustRightInd w:val="0"/>
        <w:spacing w:after="0" w:line="360" w:lineRule="auto"/>
        <w:jc w:val="both"/>
        <w:rPr>
          <w:rFonts w:ascii="Times New Roman" w:eastAsiaTheme="minorHAnsi" w:hAnsi="Times New Roman" w:cs="Times New Roman"/>
          <w:sz w:val="18"/>
          <w:szCs w:val="18"/>
        </w:rPr>
      </w:pPr>
      <w:r>
        <w:rPr>
          <w:rFonts w:ascii="Times New Roman" w:eastAsiaTheme="minorHAnsi" w:hAnsi="Times New Roman" w:cs="Times New Roman"/>
          <w:sz w:val="18"/>
          <w:szCs w:val="18"/>
        </w:rPr>
        <w:t xml:space="preserve">                 Fig.5: Spatial variability in SAR                                                    Fig.6: Spatial variability in RSC                                                       </w:t>
      </w:r>
    </w:p>
    <w:p w:rsidR="0009307A" w:rsidRDefault="0009307A" w:rsidP="0009307A">
      <w:pPr>
        <w:autoSpaceDE w:val="0"/>
        <w:autoSpaceDN w:val="0"/>
        <w:adjustRightInd w:val="0"/>
        <w:spacing w:after="0" w:line="360" w:lineRule="auto"/>
        <w:jc w:val="center"/>
        <w:rPr>
          <w:rFonts w:ascii="Times New Roman" w:eastAsiaTheme="minorHAnsi" w:hAnsi="Times New Roman" w:cs="Times New Roman"/>
          <w:sz w:val="18"/>
          <w:szCs w:val="18"/>
        </w:rPr>
      </w:pPr>
    </w:p>
    <w:p w:rsidR="0009307A" w:rsidRPr="001C62AC" w:rsidRDefault="00FF69BF" w:rsidP="00AB2776">
      <w:pPr>
        <w:autoSpaceDE w:val="0"/>
        <w:autoSpaceDN w:val="0"/>
        <w:adjustRightInd w:val="0"/>
        <w:spacing w:after="0" w:line="360" w:lineRule="auto"/>
        <w:jc w:val="both"/>
        <w:rPr>
          <w:rFonts w:ascii="Times New Roman" w:hAnsi="Times New Roman" w:cs="Times New Roman"/>
          <w:color w:val="1F1F1F"/>
          <w:szCs w:val="22"/>
        </w:rPr>
      </w:pPr>
      <w:r>
        <w:rPr>
          <w:rFonts w:ascii="Times New Roman" w:hAnsi="Times New Roman" w:cs="Times New Roman"/>
          <w:color w:val="222222"/>
          <w:szCs w:val="22"/>
          <w:shd w:val="clear" w:color="auto" w:fill="FFFFFF"/>
        </w:rPr>
        <w:t>M</w:t>
      </w:r>
      <w:r w:rsidR="0009307A" w:rsidRPr="001C62AC">
        <w:rPr>
          <w:rFonts w:ascii="Times New Roman" w:hAnsi="Times New Roman" w:cs="Times New Roman"/>
          <w:color w:val="222222"/>
          <w:szCs w:val="22"/>
          <w:shd w:val="clear" w:color="auto" w:fill="FFFFFF"/>
        </w:rPr>
        <w:t>ain problem</w:t>
      </w:r>
      <w:r>
        <w:rPr>
          <w:rFonts w:ascii="Times New Roman" w:hAnsi="Times New Roman" w:cs="Times New Roman"/>
          <w:color w:val="222222"/>
          <w:szCs w:val="22"/>
          <w:shd w:val="clear" w:color="auto" w:fill="FFFFFF"/>
        </w:rPr>
        <w:t xml:space="preserve"> associated </w:t>
      </w:r>
      <w:r w:rsidR="0009307A" w:rsidRPr="001C62AC">
        <w:rPr>
          <w:rFonts w:ascii="Times New Roman" w:hAnsi="Times New Roman" w:cs="Times New Roman"/>
          <w:color w:val="222222"/>
          <w:szCs w:val="22"/>
          <w:shd w:val="clear" w:color="auto" w:fill="FFFFFF"/>
        </w:rPr>
        <w:t xml:space="preserve">with high sodium concentration is </w:t>
      </w:r>
      <w:r>
        <w:rPr>
          <w:rFonts w:ascii="Times New Roman" w:hAnsi="Times New Roman" w:cs="Times New Roman"/>
          <w:color w:val="222222"/>
          <w:szCs w:val="22"/>
          <w:shd w:val="clear" w:color="auto" w:fill="FFFFFF"/>
        </w:rPr>
        <w:t>that it deteriorates the soil structure</w:t>
      </w:r>
      <w:r w:rsidR="0009307A" w:rsidRPr="001C62AC">
        <w:rPr>
          <w:rFonts w:ascii="Times New Roman" w:hAnsi="Times New Roman" w:cs="Times New Roman"/>
          <w:color w:val="222222"/>
          <w:szCs w:val="22"/>
          <w:shd w:val="clear" w:color="auto" w:fill="FFFFFF"/>
        </w:rPr>
        <w:t xml:space="preserve">. As </w:t>
      </w:r>
      <w:r w:rsidR="000562CF">
        <w:rPr>
          <w:rFonts w:ascii="Times New Roman" w:hAnsi="Times New Roman" w:cs="Times New Roman"/>
          <w:color w:val="222222"/>
          <w:szCs w:val="22"/>
          <w:shd w:val="clear" w:color="auto" w:fill="FFFFFF"/>
        </w:rPr>
        <w:t>suggested by Yan et. al. (2024)</w:t>
      </w:r>
      <w:r w:rsidR="0009307A" w:rsidRPr="001C62AC">
        <w:rPr>
          <w:rFonts w:ascii="Times New Roman" w:hAnsi="Times New Roman" w:cs="Times New Roman"/>
          <w:color w:val="1F1F1F"/>
          <w:szCs w:val="22"/>
        </w:rPr>
        <w:t>Na</w:t>
      </w:r>
      <w:r w:rsidR="0009307A" w:rsidRPr="001C62AC">
        <w:rPr>
          <w:rFonts w:ascii="Times New Roman" w:hAnsi="Times New Roman" w:cs="Times New Roman"/>
          <w:color w:val="1F1F1F"/>
          <w:szCs w:val="22"/>
          <w:vertAlign w:val="superscript"/>
        </w:rPr>
        <w:t>+</w:t>
      </w:r>
      <w:r w:rsidR="0009307A" w:rsidRPr="001C62AC">
        <w:rPr>
          <w:rFonts w:ascii="Times New Roman" w:hAnsi="Times New Roman" w:cs="Times New Roman"/>
          <w:color w:val="1F1F1F"/>
          <w:szCs w:val="22"/>
        </w:rPr>
        <w:t>-Mg</w:t>
      </w:r>
      <w:r w:rsidR="0009307A" w:rsidRPr="001C62AC">
        <w:rPr>
          <w:rFonts w:ascii="Times New Roman" w:hAnsi="Times New Roman" w:cs="Times New Roman"/>
          <w:color w:val="1F1F1F"/>
          <w:szCs w:val="22"/>
          <w:vertAlign w:val="superscript"/>
        </w:rPr>
        <w:t>2+</w:t>
      </w:r>
      <w:r w:rsidR="0009307A" w:rsidRPr="001C62AC">
        <w:rPr>
          <w:rFonts w:ascii="Times New Roman" w:hAnsi="Times New Roman" w:cs="Times New Roman"/>
          <w:color w:val="1F1F1F"/>
          <w:szCs w:val="22"/>
        </w:rPr>
        <w:t xml:space="preserve"> dominant </w:t>
      </w:r>
      <w:r>
        <w:rPr>
          <w:rFonts w:ascii="Times New Roman" w:hAnsi="Times New Roman" w:cs="Times New Roman"/>
          <w:color w:val="1F1F1F"/>
          <w:szCs w:val="22"/>
        </w:rPr>
        <w:t>irrigation</w:t>
      </w:r>
      <w:r w:rsidR="0009307A" w:rsidRPr="001C62AC">
        <w:rPr>
          <w:rFonts w:ascii="Times New Roman" w:hAnsi="Times New Roman" w:cs="Times New Roman"/>
          <w:color w:val="1F1F1F"/>
          <w:szCs w:val="22"/>
        </w:rPr>
        <w:t xml:space="preserve"> water are least suitable for irrigation, as it posed potential risks of soil clay particle dispersion and soil cracking. </w:t>
      </w:r>
    </w:p>
    <w:p w:rsidR="0009307A" w:rsidRPr="001C62AC" w:rsidRDefault="0009307A" w:rsidP="00AB2776">
      <w:pPr>
        <w:autoSpaceDE w:val="0"/>
        <w:autoSpaceDN w:val="0"/>
        <w:adjustRightInd w:val="0"/>
        <w:spacing w:before="120" w:after="0" w:line="360" w:lineRule="auto"/>
        <w:rPr>
          <w:rFonts w:ascii="Times New Roman" w:eastAsiaTheme="minorHAnsi" w:hAnsi="Times New Roman" w:cs="Times New Roman"/>
          <w:b/>
          <w:bCs/>
          <w:szCs w:val="22"/>
        </w:rPr>
      </w:pPr>
      <w:r w:rsidRPr="001C62AC">
        <w:rPr>
          <w:rFonts w:ascii="Times New Roman" w:eastAsiaTheme="minorHAnsi" w:hAnsi="Times New Roman" w:cs="Times New Roman"/>
          <w:b/>
          <w:bCs/>
          <w:szCs w:val="22"/>
        </w:rPr>
        <w:t>Sodium absorption ratio (SAR)</w:t>
      </w:r>
    </w:p>
    <w:p w:rsidR="0009307A" w:rsidRDefault="00FF69BF" w:rsidP="00AB2776">
      <w:pPr>
        <w:autoSpaceDE w:val="0"/>
        <w:autoSpaceDN w:val="0"/>
        <w:adjustRightInd w:val="0"/>
        <w:spacing w:before="120" w:after="0" w:line="360" w:lineRule="auto"/>
        <w:jc w:val="both"/>
        <w:rPr>
          <w:rStyle w:val="uv3um"/>
          <w:rFonts w:ascii="Times New Roman" w:hAnsi="Times New Roman" w:cs="Times New Roman"/>
          <w:color w:val="001D35"/>
          <w:szCs w:val="22"/>
          <w:shd w:val="clear" w:color="auto" w:fill="FFFFFF"/>
        </w:rPr>
      </w:pPr>
      <w:r>
        <w:rPr>
          <w:rFonts w:ascii="Times New Roman" w:hAnsi="Times New Roman" w:cs="Times New Roman"/>
          <w:szCs w:val="22"/>
        </w:rPr>
        <w:t xml:space="preserve">In Pehowa block </w:t>
      </w:r>
      <w:r w:rsidR="0009307A" w:rsidRPr="001C62AC">
        <w:rPr>
          <w:rFonts w:ascii="Times New Roman" w:hAnsi="Times New Roman" w:cs="Times New Roman"/>
          <w:szCs w:val="22"/>
        </w:rPr>
        <w:t>SAR</w:t>
      </w:r>
      <w:r>
        <w:rPr>
          <w:rFonts w:ascii="Times New Roman" w:hAnsi="Times New Roman" w:cs="Times New Roman"/>
          <w:szCs w:val="22"/>
        </w:rPr>
        <w:t xml:space="preserve"> of the irrigation water samples</w:t>
      </w:r>
      <w:r w:rsidR="0009307A" w:rsidRPr="001C62AC">
        <w:rPr>
          <w:rFonts w:ascii="Times New Roman" w:hAnsi="Times New Roman" w:cs="Times New Roman"/>
          <w:szCs w:val="22"/>
        </w:rPr>
        <w:t xml:space="preserve"> ranged from </w:t>
      </w:r>
      <w:r w:rsidR="0009307A" w:rsidRPr="001C62AC">
        <w:rPr>
          <w:rFonts w:ascii="Times New Roman" w:eastAsia="Times New Roman" w:hAnsi="Times New Roman" w:cs="Times New Roman"/>
          <w:szCs w:val="22"/>
          <w:lang w:eastAsia="en-IN"/>
        </w:rPr>
        <w:t xml:space="preserve">2.67 to 11.40 </w:t>
      </w:r>
      <w:r w:rsidR="0009307A" w:rsidRPr="001C62AC">
        <w:rPr>
          <w:rFonts w:ascii="Times New Roman" w:hAnsi="Times New Roman" w:cs="Times New Roman"/>
          <w:szCs w:val="22"/>
        </w:rPr>
        <w:t>(mmol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with a mean of 5.55 (mmol L</w:t>
      </w:r>
      <w:r w:rsidR="0009307A" w:rsidRPr="001C62AC">
        <w:rPr>
          <w:rFonts w:ascii="Times New Roman" w:hAnsi="Times New Roman" w:cs="Times New Roman"/>
          <w:szCs w:val="22"/>
          <w:vertAlign w:val="superscript"/>
        </w:rPr>
        <w:t>-1</w:t>
      </w:r>
      <w:r w:rsidR="0009307A" w:rsidRPr="001C62AC">
        <w:rPr>
          <w:rFonts w:ascii="Times New Roman" w:hAnsi="Times New Roman" w:cs="Times New Roman"/>
          <w:szCs w:val="22"/>
        </w:rPr>
        <w:t>)</w:t>
      </w:r>
      <w:r w:rsidR="0009307A" w:rsidRPr="001C62AC">
        <w:rPr>
          <w:rFonts w:ascii="Times New Roman" w:hAnsi="Times New Roman" w:cs="Times New Roman"/>
          <w:szCs w:val="22"/>
          <w:vertAlign w:val="superscript"/>
        </w:rPr>
        <w:t>1/2</w:t>
      </w:r>
      <w:r w:rsidR="0009307A" w:rsidRPr="001C62AC">
        <w:rPr>
          <w:rFonts w:ascii="Times New Roman" w:hAnsi="Times New Roman" w:cs="Times New Roman"/>
          <w:szCs w:val="22"/>
        </w:rPr>
        <w:t xml:space="preserve">. Notably, </w:t>
      </w:r>
      <w:r>
        <w:rPr>
          <w:rFonts w:ascii="Times New Roman" w:hAnsi="Times New Roman" w:cs="Times New Roman"/>
          <w:szCs w:val="22"/>
        </w:rPr>
        <w:t>maximum</w:t>
      </w:r>
      <w:r w:rsidR="0009307A" w:rsidRPr="001C62AC">
        <w:rPr>
          <w:rFonts w:ascii="Times New Roman" w:hAnsi="Times New Roman" w:cs="Times New Roman"/>
          <w:szCs w:val="22"/>
        </w:rPr>
        <w:t xml:space="preserve"> SAR was observed in </w:t>
      </w:r>
      <w:r>
        <w:rPr>
          <w:rFonts w:ascii="Times New Roman" w:hAnsi="Times New Roman" w:cs="Times New Roman"/>
          <w:szCs w:val="22"/>
        </w:rPr>
        <w:t xml:space="preserve">the water samples of </w:t>
      </w:r>
      <w:r w:rsidR="0009307A" w:rsidRPr="001C62AC">
        <w:rPr>
          <w:rFonts w:ascii="Times New Roman" w:hAnsi="Times New Roman" w:cs="Times New Roman"/>
          <w:szCs w:val="22"/>
        </w:rPr>
        <w:t xml:space="preserve">Mohanpur village, </w:t>
      </w:r>
      <w:r>
        <w:rPr>
          <w:rFonts w:ascii="Times New Roman" w:hAnsi="Times New Roman" w:cs="Times New Roman"/>
          <w:szCs w:val="22"/>
        </w:rPr>
        <w:t>and</w:t>
      </w:r>
      <w:r w:rsidR="0009307A" w:rsidRPr="001C62AC">
        <w:rPr>
          <w:rFonts w:ascii="Times New Roman" w:hAnsi="Times New Roman" w:cs="Times New Roman"/>
          <w:szCs w:val="22"/>
        </w:rPr>
        <w:t xml:space="preserve"> the lowest SAR </w:t>
      </w:r>
      <w:r>
        <w:rPr>
          <w:rFonts w:ascii="Times New Roman" w:hAnsi="Times New Roman" w:cs="Times New Roman"/>
          <w:szCs w:val="22"/>
        </w:rPr>
        <w:t xml:space="preserve">was observed </w:t>
      </w:r>
      <w:r w:rsidR="0009307A" w:rsidRPr="001C62AC">
        <w:rPr>
          <w:rFonts w:ascii="Times New Roman" w:hAnsi="Times New Roman" w:cs="Times New Roman"/>
          <w:szCs w:val="22"/>
        </w:rPr>
        <w:t xml:space="preserve">in Bakhli village. The spatial distribution of SAR across the Pehowa block's groundwater is visually represented in </w:t>
      </w:r>
      <w:r w:rsidR="0009307A" w:rsidRPr="00F96BE6">
        <w:rPr>
          <w:rFonts w:ascii="Times New Roman" w:hAnsi="Times New Roman" w:cs="Times New Roman"/>
          <w:szCs w:val="22"/>
        </w:rPr>
        <w:t>Fig. 5</w:t>
      </w:r>
      <w:r w:rsidR="0009307A" w:rsidRPr="001C62AC">
        <w:rPr>
          <w:rFonts w:ascii="Times New Roman" w:hAnsi="Times New Roman" w:cs="Times New Roman"/>
          <w:szCs w:val="22"/>
        </w:rPr>
        <w:t xml:space="preserve">. SAR serves as a pivotal metric in evaluating groundwater quality, reflecting the relative concentration of sodium ions </w:t>
      </w:r>
      <w:r w:rsidR="001C3455">
        <w:rPr>
          <w:rFonts w:ascii="Times New Roman" w:hAnsi="Times New Roman" w:cs="Times New Roman"/>
          <w:szCs w:val="22"/>
        </w:rPr>
        <w:t>as</w:t>
      </w:r>
      <w:r w:rsidR="0009307A" w:rsidRPr="001C62AC">
        <w:rPr>
          <w:rFonts w:ascii="Times New Roman" w:hAnsi="Times New Roman" w:cs="Times New Roman"/>
          <w:szCs w:val="22"/>
        </w:rPr>
        <w:t xml:space="preserve"> compared to other cations</w:t>
      </w:r>
      <w:r>
        <w:rPr>
          <w:rFonts w:ascii="Times New Roman" w:hAnsi="Times New Roman" w:cs="Times New Roman"/>
          <w:szCs w:val="22"/>
        </w:rPr>
        <w:t xml:space="preserve"> especially Ca</w:t>
      </w:r>
      <w:r w:rsidRPr="00FF69BF">
        <w:rPr>
          <w:rFonts w:ascii="Times New Roman" w:hAnsi="Times New Roman" w:cs="Times New Roman"/>
          <w:szCs w:val="22"/>
          <w:vertAlign w:val="superscript"/>
        </w:rPr>
        <w:t>2+</w:t>
      </w:r>
      <w:r>
        <w:rPr>
          <w:rFonts w:ascii="Times New Roman" w:hAnsi="Times New Roman" w:cs="Times New Roman"/>
          <w:szCs w:val="22"/>
        </w:rPr>
        <w:t xml:space="preserve"> and Mg</w:t>
      </w:r>
      <w:r w:rsidRPr="00FF69BF">
        <w:rPr>
          <w:rFonts w:ascii="Times New Roman" w:hAnsi="Times New Roman" w:cs="Times New Roman"/>
          <w:szCs w:val="22"/>
          <w:vertAlign w:val="superscript"/>
        </w:rPr>
        <w:t>+</w:t>
      </w:r>
      <w:r w:rsidR="0009307A" w:rsidRPr="001C62AC">
        <w:rPr>
          <w:rFonts w:ascii="Times New Roman" w:hAnsi="Times New Roman" w:cs="Times New Roman"/>
          <w:szCs w:val="22"/>
        </w:rPr>
        <w:t>.</w:t>
      </w:r>
      <w:r w:rsidR="0009307A" w:rsidRPr="001C62AC">
        <w:rPr>
          <w:rFonts w:ascii="Times New Roman" w:hAnsi="Times New Roman" w:cs="Times New Roman"/>
          <w:color w:val="222222"/>
          <w:szCs w:val="22"/>
          <w:shd w:val="clear" w:color="auto" w:fill="FFFFFF"/>
        </w:rPr>
        <w:t xml:space="preserve"> Continu</w:t>
      </w:r>
      <w:r w:rsidR="001C3455">
        <w:rPr>
          <w:rFonts w:ascii="Times New Roman" w:hAnsi="Times New Roman" w:cs="Times New Roman"/>
          <w:color w:val="222222"/>
          <w:szCs w:val="22"/>
          <w:shd w:val="clear" w:color="auto" w:fill="FFFFFF"/>
        </w:rPr>
        <w:t>ed use of water with a high SAR</w:t>
      </w:r>
      <w:r w:rsidR="00C44022">
        <w:rPr>
          <w:rFonts w:ascii="Times New Roman" w:hAnsi="Times New Roman" w:cs="Times New Roman"/>
          <w:color w:val="222222"/>
          <w:szCs w:val="22"/>
          <w:shd w:val="clear" w:color="auto" w:fill="FFFFFF"/>
        </w:rPr>
        <w:t xml:space="preserve"> </w:t>
      </w:r>
      <w:r w:rsidR="001C3455" w:rsidRPr="001C62AC">
        <w:rPr>
          <w:rFonts w:ascii="Times New Roman" w:hAnsi="Times New Roman" w:cs="Times New Roman"/>
          <w:color w:val="222222"/>
          <w:szCs w:val="22"/>
          <w:shd w:val="clear" w:color="auto" w:fill="FFFFFF"/>
        </w:rPr>
        <w:t>lead</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to </w:t>
      </w:r>
      <w:r w:rsidR="001C3455">
        <w:rPr>
          <w:rFonts w:ascii="Times New Roman" w:hAnsi="Times New Roman" w:cs="Times New Roman"/>
          <w:color w:val="222222"/>
          <w:szCs w:val="22"/>
          <w:shd w:val="clear" w:color="auto" w:fill="FFFFFF"/>
        </w:rPr>
        <w:t>accumulation of excessive Na</w:t>
      </w:r>
      <w:r w:rsidR="001C3455" w:rsidRPr="001C3455">
        <w:rPr>
          <w:rFonts w:ascii="Times New Roman" w:hAnsi="Times New Roman" w:cs="Times New Roman"/>
          <w:color w:val="222222"/>
          <w:szCs w:val="22"/>
          <w:shd w:val="clear" w:color="auto" w:fill="FFFFFF"/>
          <w:vertAlign w:val="superscript"/>
        </w:rPr>
        <w:t>+</w:t>
      </w:r>
      <w:r w:rsidR="001C3455">
        <w:rPr>
          <w:rFonts w:ascii="Times New Roman" w:hAnsi="Times New Roman" w:cs="Times New Roman"/>
          <w:color w:val="222222"/>
          <w:szCs w:val="22"/>
          <w:shd w:val="clear" w:color="auto" w:fill="FFFFFF"/>
        </w:rPr>
        <w:t xml:space="preserve"> in soil colloid. As a consequence of which, </w:t>
      </w:r>
      <w:r w:rsidR="0009307A" w:rsidRPr="001C62AC">
        <w:rPr>
          <w:rFonts w:ascii="Times New Roman" w:hAnsi="Times New Roman" w:cs="Times New Roman"/>
          <w:color w:val="222222"/>
          <w:szCs w:val="22"/>
          <w:shd w:val="clear" w:color="auto" w:fill="FFFFFF"/>
        </w:rPr>
        <w:t>physical structure of the soil</w:t>
      </w:r>
      <w:r w:rsidR="001C3455">
        <w:rPr>
          <w:rFonts w:ascii="Times New Roman" w:hAnsi="Times New Roman" w:cs="Times New Roman"/>
          <w:color w:val="222222"/>
          <w:szCs w:val="22"/>
          <w:shd w:val="clear" w:color="auto" w:fill="FFFFFF"/>
        </w:rPr>
        <w:t xml:space="preserve"> deteriorates </w:t>
      </w:r>
      <w:r w:rsidR="0009307A" w:rsidRPr="001C62AC">
        <w:rPr>
          <w:rFonts w:ascii="Times New Roman" w:hAnsi="Times New Roman" w:cs="Times New Roman"/>
          <w:color w:val="222222"/>
          <w:szCs w:val="22"/>
          <w:shd w:val="clear" w:color="auto" w:fill="FFFFFF"/>
        </w:rPr>
        <w:t>result</w:t>
      </w:r>
      <w:r w:rsidR="001C3455">
        <w:rPr>
          <w:rFonts w:ascii="Times New Roman" w:hAnsi="Times New Roman" w:cs="Times New Roman"/>
          <w:color w:val="222222"/>
          <w:szCs w:val="22"/>
          <w:shd w:val="clear" w:color="auto" w:fill="FFFFFF"/>
        </w:rPr>
        <w:t xml:space="preserve">ing in the dispersion of </w:t>
      </w:r>
      <w:r w:rsidR="0009307A" w:rsidRPr="001C62AC">
        <w:rPr>
          <w:rFonts w:ascii="Times New Roman" w:hAnsi="Times New Roman" w:cs="Times New Roman"/>
          <w:color w:val="222222"/>
          <w:szCs w:val="22"/>
          <w:shd w:val="clear" w:color="auto" w:fill="FFFFFF"/>
        </w:rPr>
        <w:t>clay</w:t>
      </w:r>
      <w:r w:rsidR="001C3455">
        <w:rPr>
          <w:rFonts w:ascii="Times New Roman" w:hAnsi="Times New Roman" w:cs="Times New Roman"/>
          <w:color w:val="222222"/>
          <w:szCs w:val="22"/>
          <w:shd w:val="clear" w:color="auto" w:fill="FFFFFF"/>
        </w:rPr>
        <w:t xml:space="preserve"> particles in the soil</w:t>
      </w:r>
      <w:r w:rsidR="00B94B3D">
        <w:rPr>
          <w:rFonts w:ascii="Times New Roman" w:hAnsi="Times New Roman" w:cs="Times New Roman"/>
          <w:color w:val="222222"/>
          <w:szCs w:val="22"/>
          <w:shd w:val="clear" w:color="auto" w:fill="FFFFFF"/>
        </w:rPr>
        <w:t xml:space="preserve"> (</w:t>
      </w:r>
      <w:r w:rsidR="00B94B3D" w:rsidRPr="0035114C">
        <w:rPr>
          <w:rFonts w:ascii="Times New Roman" w:hAnsi="Times New Roman" w:cs="Times New Roman"/>
          <w:color w:val="222222"/>
          <w:szCs w:val="22"/>
          <w:shd w:val="clear" w:color="auto" w:fill="FFFFFF"/>
        </w:rPr>
        <w:t>Suvendran</w:t>
      </w:r>
      <w:r w:rsidR="00B94B3D">
        <w:rPr>
          <w:rFonts w:ascii="Times New Roman" w:hAnsi="Times New Roman" w:cs="Times New Roman"/>
          <w:color w:val="222222"/>
          <w:szCs w:val="22"/>
          <w:shd w:val="clear" w:color="auto" w:fill="FFFFFF"/>
        </w:rPr>
        <w:t xml:space="preserve"> et al., 2025)</w:t>
      </w:r>
      <w:r w:rsidR="001C3455">
        <w:rPr>
          <w:rFonts w:ascii="Times New Roman" w:hAnsi="Times New Roman" w:cs="Times New Roman"/>
          <w:color w:val="222222"/>
          <w:szCs w:val="22"/>
          <w:shd w:val="clear" w:color="auto" w:fill="FFFFFF"/>
        </w:rPr>
        <w:t>.</w:t>
      </w:r>
      <w:r w:rsidR="00C44022">
        <w:rPr>
          <w:rFonts w:ascii="Times New Roman" w:hAnsi="Times New Roman" w:cs="Times New Roman"/>
          <w:color w:val="222222"/>
          <w:szCs w:val="22"/>
          <w:shd w:val="clear" w:color="auto" w:fill="FFFFFF"/>
        </w:rPr>
        <w:t xml:space="preserve"> </w:t>
      </w:r>
      <w:r w:rsidR="001C3455">
        <w:rPr>
          <w:rFonts w:ascii="Times New Roman" w:hAnsi="Times New Roman" w:cs="Times New Roman"/>
          <w:color w:val="222222"/>
          <w:szCs w:val="22"/>
          <w:shd w:val="clear" w:color="auto" w:fill="FFFFFF"/>
        </w:rPr>
        <w:t xml:space="preserve">In such conditions soil </w:t>
      </w:r>
      <w:r w:rsidR="0009307A" w:rsidRPr="001C62AC">
        <w:rPr>
          <w:rFonts w:ascii="Times New Roman" w:hAnsi="Times New Roman" w:cs="Times New Roman"/>
          <w:color w:val="222222"/>
          <w:szCs w:val="22"/>
          <w:shd w:val="clear" w:color="auto" w:fill="FFFFFF"/>
        </w:rPr>
        <w:lastRenderedPageBreak/>
        <w:t>become</w:t>
      </w:r>
      <w:r w:rsidR="001C3455">
        <w:rPr>
          <w:rFonts w:ascii="Times New Roman" w:hAnsi="Times New Roman" w:cs="Times New Roman"/>
          <w:color w:val="222222"/>
          <w:szCs w:val="22"/>
          <w:shd w:val="clear" w:color="auto" w:fill="FFFFFF"/>
        </w:rPr>
        <w:t>s</w:t>
      </w:r>
      <w:r w:rsidR="0009307A" w:rsidRPr="001C62AC">
        <w:rPr>
          <w:rFonts w:ascii="Times New Roman" w:hAnsi="Times New Roman" w:cs="Times New Roman"/>
          <w:color w:val="222222"/>
          <w:szCs w:val="22"/>
          <w:shd w:val="clear" w:color="auto" w:fill="FFFFFF"/>
        </w:rPr>
        <w:t xml:space="preserve"> hard and compact when dry, and increasingly </w:t>
      </w:r>
      <w:r w:rsidR="001C3455">
        <w:rPr>
          <w:rFonts w:ascii="Times New Roman" w:hAnsi="Times New Roman" w:cs="Times New Roman"/>
          <w:color w:val="222222"/>
          <w:szCs w:val="22"/>
          <w:shd w:val="clear" w:color="auto" w:fill="FFFFFF"/>
        </w:rPr>
        <w:t xml:space="preserve">impervious to water penetration when wet. It </w:t>
      </w:r>
      <w:r w:rsidR="0009307A" w:rsidRPr="001C62AC">
        <w:rPr>
          <w:rFonts w:ascii="Times New Roman" w:hAnsi="Times New Roman" w:cs="Times New Roman"/>
          <w:color w:val="222222"/>
          <w:szCs w:val="22"/>
          <w:shd w:val="clear" w:color="auto" w:fill="FFFFFF"/>
        </w:rPr>
        <w:t xml:space="preserve">is, </w:t>
      </w:r>
      <w:r w:rsidR="001C3455">
        <w:rPr>
          <w:rFonts w:ascii="Times New Roman" w:hAnsi="Times New Roman" w:cs="Times New Roman"/>
          <w:color w:val="222222"/>
          <w:szCs w:val="22"/>
          <w:shd w:val="clear" w:color="auto" w:fill="FFFFFF"/>
        </w:rPr>
        <w:t>therefore</w:t>
      </w:r>
      <w:r w:rsidR="0009307A" w:rsidRPr="001C62AC">
        <w:rPr>
          <w:rFonts w:ascii="Times New Roman" w:hAnsi="Times New Roman" w:cs="Times New Roman"/>
          <w:color w:val="222222"/>
          <w:szCs w:val="22"/>
          <w:shd w:val="clear" w:color="auto" w:fill="FFFFFF"/>
        </w:rPr>
        <w:t>, recommended to avoid using water with an SAR value greater than 10 (m moles L</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w:t>
      </w:r>
      <w:r w:rsidR="0009307A" w:rsidRPr="001C62AC">
        <w:rPr>
          <w:rFonts w:ascii="Times New Roman" w:hAnsi="Times New Roman" w:cs="Times New Roman"/>
          <w:color w:val="222222"/>
          <w:szCs w:val="22"/>
          <w:shd w:val="clear" w:color="auto" w:fill="FFFFFF"/>
          <w:vertAlign w:val="superscript"/>
        </w:rPr>
        <w:t>-1</w:t>
      </w:r>
      <w:r w:rsidR="0009307A" w:rsidRPr="001C62AC">
        <w:rPr>
          <w:rFonts w:ascii="Times New Roman" w:hAnsi="Times New Roman" w:cs="Times New Roman"/>
          <w:color w:val="222222"/>
          <w:szCs w:val="22"/>
          <w:shd w:val="clear" w:color="auto" w:fill="FFFFFF"/>
        </w:rPr>
        <w:t>, if the water will be the only source of irrigation for long periods (Zaman et al., 2018</w:t>
      </w:r>
      <w:r w:rsidR="0035114C">
        <w:rPr>
          <w:rFonts w:ascii="Times New Roman" w:hAnsi="Times New Roman" w:cs="Times New Roman"/>
          <w:color w:val="222222"/>
          <w:szCs w:val="22"/>
          <w:shd w:val="clear" w:color="auto" w:fill="FFFFFF"/>
        </w:rPr>
        <w:t>; Lal et al., 2025</w:t>
      </w:r>
      <w:r w:rsidR="0009307A" w:rsidRPr="001C62AC">
        <w:rPr>
          <w:rFonts w:ascii="Times New Roman" w:hAnsi="Times New Roman" w:cs="Times New Roman"/>
          <w:color w:val="222222"/>
          <w:szCs w:val="22"/>
          <w:shd w:val="clear" w:color="auto" w:fill="FFFFFF"/>
        </w:rPr>
        <w:t>). </w:t>
      </w:r>
    </w:p>
    <w:p w:rsidR="0009307A" w:rsidRDefault="009809CD" w:rsidP="00AB2776">
      <w:pPr>
        <w:autoSpaceDE w:val="0"/>
        <w:autoSpaceDN w:val="0"/>
        <w:adjustRightInd w:val="0"/>
        <w:spacing w:before="120" w:after="0" w:line="360" w:lineRule="auto"/>
        <w:jc w:val="both"/>
        <w:rPr>
          <w:rFonts w:ascii="Times New Roman" w:hAnsi="Times New Roman" w:cs="Times New Roman"/>
          <w:szCs w:val="22"/>
        </w:rPr>
      </w:pPr>
      <w:r w:rsidRPr="001C62AC">
        <w:rPr>
          <w:rFonts w:ascii="Times New Roman" w:eastAsiaTheme="minorHAnsi" w:hAnsi="Times New Roman" w:cs="Times New Roman"/>
          <w:b/>
          <w:bCs/>
          <w:szCs w:val="22"/>
        </w:rPr>
        <w:t>Residual Sodium Carbonate (RSC)</w:t>
      </w:r>
    </w:p>
    <w:p w:rsidR="00A0348C" w:rsidRDefault="009809CD" w:rsidP="00AB277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imes New Roman" w:hAnsi="Times New Roman" w:cs="Times New Roman"/>
          <w:szCs w:val="22"/>
          <w:lang w:eastAsia="en-IN"/>
        </w:rPr>
        <w:t>The results showed that the RSC had a mean value of 0.59 me</w:t>
      </w:r>
      <w:r w:rsidR="00700962" w:rsidRPr="001C62AC">
        <w:rPr>
          <w:rFonts w:ascii="Times New Roman" w:eastAsia="Times New Roman" w:hAnsi="Times New Roman" w:cs="Times New Roman"/>
          <w:szCs w:val="22"/>
          <w:lang w:eastAsia="en-IN"/>
        </w:rPr>
        <w:t>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xml:space="preserve"> and ranged from nil to 5.07 me</w:t>
      </w:r>
      <w:r w:rsidR="00700962" w:rsidRPr="001C62AC">
        <w:rPr>
          <w:rFonts w:ascii="Times New Roman" w:eastAsia="Times New Roman" w:hAnsi="Times New Roman" w:cs="Times New Roman"/>
          <w:szCs w:val="22"/>
          <w:lang w:eastAsia="en-IN"/>
        </w:rPr>
        <w:t>q</w:t>
      </w:r>
      <w:r w:rsidR="000C476E">
        <w:rPr>
          <w:rFonts w:ascii="Times New Roman" w:eastAsia="Times New Roman" w:hAnsi="Times New Roman" w:cs="Times New Roman"/>
          <w:szCs w:val="22"/>
          <w:lang w:eastAsia="en-IN"/>
        </w:rPr>
        <w:t xml:space="preserve"> </w:t>
      </w:r>
      <w:r w:rsidR="00700962" w:rsidRPr="001C62AC">
        <w:rPr>
          <w:rFonts w:ascii="Times New Roman" w:eastAsia="Times New Roman" w:hAnsi="Times New Roman" w:cs="Times New Roman"/>
          <w:szCs w:val="22"/>
          <w:lang w:eastAsia="en-IN"/>
        </w:rPr>
        <w:t>L</w:t>
      </w:r>
      <w:r w:rsidRPr="001C62AC">
        <w:rPr>
          <w:rFonts w:ascii="Times New Roman" w:eastAsia="Times New Roman" w:hAnsi="Times New Roman" w:cs="Times New Roman"/>
          <w:szCs w:val="22"/>
          <w:vertAlign w:val="superscript"/>
          <w:lang w:eastAsia="en-IN"/>
        </w:rPr>
        <w:t>-1</w:t>
      </w:r>
      <w:r w:rsidR="00CF5E5E">
        <w:rPr>
          <w:rFonts w:ascii="Times New Roman" w:eastAsia="Times New Roman" w:hAnsi="Times New Roman" w:cs="Times New Roman"/>
          <w:szCs w:val="22"/>
          <w:lang w:eastAsia="en-IN"/>
        </w:rPr>
        <w:t>. M</w:t>
      </w:r>
      <w:r w:rsidRPr="001C62AC">
        <w:rPr>
          <w:rFonts w:ascii="Times New Roman" w:eastAsia="Times New Roman" w:hAnsi="Times New Roman" w:cs="Times New Roman"/>
          <w:szCs w:val="22"/>
          <w:lang w:eastAsia="en-IN"/>
        </w:rPr>
        <w:t xml:space="preserve">ajority of </w:t>
      </w:r>
      <w:r w:rsidR="00CF5E5E">
        <w:rPr>
          <w:rFonts w:ascii="Times New Roman" w:eastAsia="Times New Roman" w:hAnsi="Times New Roman" w:cs="Times New Roman"/>
          <w:szCs w:val="22"/>
          <w:lang w:eastAsia="en-IN"/>
        </w:rPr>
        <w:t xml:space="preserve">the </w:t>
      </w:r>
      <w:r w:rsidRPr="001C62AC">
        <w:rPr>
          <w:rFonts w:ascii="Times New Roman" w:eastAsia="Times New Roman" w:hAnsi="Times New Roman" w:cs="Times New Roman"/>
          <w:szCs w:val="22"/>
          <w:lang w:eastAsia="en-IN"/>
        </w:rPr>
        <w:t>villages ha</w:t>
      </w:r>
      <w:r w:rsidR="00CF5E5E">
        <w:rPr>
          <w:rFonts w:ascii="Times New Roman" w:eastAsia="Times New Roman" w:hAnsi="Times New Roman" w:cs="Times New Roman"/>
          <w:szCs w:val="22"/>
          <w:lang w:eastAsia="en-IN"/>
        </w:rPr>
        <w:t>d</w:t>
      </w:r>
      <w:r w:rsidRPr="001C62AC">
        <w:rPr>
          <w:rFonts w:ascii="Times New Roman" w:eastAsia="Times New Roman" w:hAnsi="Times New Roman" w:cs="Times New Roman"/>
          <w:szCs w:val="22"/>
          <w:lang w:eastAsia="en-IN"/>
        </w:rPr>
        <w:t xml:space="preserve"> zero RSC, with Naya</w:t>
      </w:r>
      <w:r w:rsidR="00B22F6A">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Diwana village having the highest value. Fig.</w:t>
      </w:r>
      <w:r w:rsidR="00CF5E5E">
        <w:rPr>
          <w:rFonts w:ascii="Times New Roman" w:eastAsia="Times New Roman" w:hAnsi="Times New Roman" w:cs="Times New Roman"/>
          <w:szCs w:val="22"/>
          <w:lang w:eastAsia="en-IN"/>
        </w:rPr>
        <w:t xml:space="preserve"> 6</w:t>
      </w:r>
      <w:r w:rsidRPr="001C62AC">
        <w:rPr>
          <w:rFonts w:ascii="Times New Roman" w:eastAsia="Times New Roman" w:hAnsi="Times New Roman" w:cs="Times New Roman"/>
          <w:szCs w:val="22"/>
          <w:lang w:eastAsia="en-IN"/>
        </w:rPr>
        <w:t>shows the spatial variability of RSC in the Pehowa block’s groundwater</w:t>
      </w:r>
      <w:r w:rsidR="00CF5E5E">
        <w:rPr>
          <w:rFonts w:ascii="Times New Roman" w:eastAsia="Times New Roman" w:hAnsi="Times New Roman" w:cs="Times New Roman"/>
          <w:szCs w:val="22"/>
          <w:lang w:eastAsia="en-IN"/>
        </w:rPr>
        <w:t xml:space="preserve"> resource</w:t>
      </w:r>
      <w:r w:rsidRPr="001C62AC">
        <w:rPr>
          <w:rFonts w:ascii="Times New Roman" w:eastAsia="Times New Roman" w:hAnsi="Times New Roman" w:cs="Times New Roman"/>
          <w:szCs w:val="22"/>
          <w:lang w:eastAsia="en-IN"/>
        </w:rPr>
        <w:t>.</w:t>
      </w:r>
      <w:r w:rsidR="00B22F6A">
        <w:rPr>
          <w:rFonts w:ascii="Times New Roman" w:eastAsia="Times New Roman" w:hAnsi="Times New Roman" w:cs="Times New Roman"/>
          <w:szCs w:val="22"/>
          <w:lang w:eastAsia="en-IN"/>
        </w:rPr>
        <w:t xml:space="preserve"> </w:t>
      </w:r>
      <w:r w:rsidR="00CF5E5E">
        <w:rPr>
          <w:rFonts w:ascii="Times New Roman" w:hAnsi="Times New Roman" w:cs="Times New Roman"/>
          <w:color w:val="001D35"/>
          <w:szCs w:val="22"/>
          <w:shd w:val="clear" w:color="auto" w:fill="FFFFFF"/>
        </w:rPr>
        <w:t xml:space="preserve">High </w:t>
      </w:r>
      <w:r w:rsidR="00FD5360" w:rsidRPr="001C62AC">
        <w:rPr>
          <w:rFonts w:ascii="Times New Roman" w:hAnsi="Times New Roman" w:cs="Times New Roman"/>
          <w:color w:val="001D35"/>
          <w:szCs w:val="22"/>
          <w:shd w:val="clear" w:color="auto" w:fill="FFFFFF"/>
        </w:rPr>
        <w:t>RSC, which indicates an excess of carbonates and bicarbonates over calcium and magnesium, can lead to increased soil sodicity, reduced water infiltration, and decreased crop yields.</w:t>
      </w:r>
      <w:r w:rsidR="00FD5360" w:rsidRPr="001C62AC">
        <w:rPr>
          <w:rStyle w:val="uv3um"/>
          <w:rFonts w:ascii="Times New Roman" w:hAnsi="Times New Roman" w:cs="Times New Roman"/>
          <w:color w:val="001D35"/>
          <w:szCs w:val="22"/>
          <w:shd w:val="clear" w:color="auto" w:fill="FFFFFF"/>
        </w:rPr>
        <w:t> </w:t>
      </w:r>
      <w:r w:rsidR="002E7A24" w:rsidRPr="001C62AC">
        <w:rPr>
          <w:rFonts w:ascii="Times New Roman" w:hAnsi="Times New Roman" w:cs="Times New Roman"/>
          <w:color w:val="1F1F1F"/>
          <w:szCs w:val="22"/>
        </w:rPr>
        <w:t xml:space="preserve"> RSC </w:t>
      </w:r>
      <w:r w:rsidR="00CF5E5E">
        <w:rPr>
          <w:rFonts w:ascii="Times New Roman" w:hAnsi="Times New Roman" w:cs="Times New Roman"/>
          <w:color w:val="1F1F1F"/>
          <w:szCs w:val="22"/>
        </w:rPr>
        <w:t>is considered</w:t>
      </w:r>
      <w:r w:rsidR="002E7A24" w:rsidRPr="001C62AC">
        <w:rPr>
          <w:rFonts w:ascii="Times New Roman" w:hAnsi="Times New Roman" w:cs="Times New Roman"/>
          <w:color w:val="1F1F1F"/>
          <w:szCs w:val="22"/>
        </w:rPr>
        <w:t xml:space="preserve"> as an indicator of bicarbonate and carbonate hazards in irrigation water. It is the variation between the weak acids HCO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w:t>
      </w:r>
      <w:r w:rsidR="002E7A24" w:rsidRPr="001C62AC">
        <w:rPr>
          <w:rFonts w:ascii="Times New Roman" w:hAnsi="Times New Roman" w:cs="Times New Roman"/>
          <w:color w:val="1F1F1F"/>
          <w:szCs w:val="22"/>
        </w:rPr>
        <w:t>, CO</w:t>
      </w:r>
      <w:r w:rsidR="002E7A24" w:rsidRPr="001C62AC">
        <w:rPr>
          <w:rFonts w:ascii="Times New Roman" w:hAnsi="Times New Roman" w:cs="Times New Roman"/>
          <w:color w:val="1F1F1F"/>
          <w:szCs w:val="22"/>
          <w:vertAlign w:val="subscript"/>
        </w:rPr>
        <w:t>3</w:t>
      </w:r>
      <w:r w:rsidR="002E7A24" w:rsidRPr="001C62AC">
        <w:rPr>
          <w:rFonts w:ascii="Times New Roman" w:hAnsi="Times New Roman" w:cs="Times New Roman"/>
          <w:color w:val="1F1F1F"/>
          <w:szCs w:val="22"/>
          <w:vertAlign w:val="superscript"/>
        </w:rPr>
        <w:t>2-</w:t>
      </w:r>
      <w:r w:rsidR="002E7A24" w:rsidRPr="001C62AC">
        <w:rPr>
          <w:rFonts w:ascii="Times New Roman" w:hAnsi="Times New Roman" w:cs="Times New Roman"/>
          <w:color w:val="1F1F1F"/>
          <w:szCs w:val="22"/>
        </w:rPr>
        <w:t> and those of </w:t>
      </w:r>
      <w:hyperlink r:id="rId20" w:tooltip="Learn more about alkaline earth metals from ScienceDirect's AI-generated Topic Pages" w:history="1">
        <w:r w:rsidR="002E7A24" w:rsidRPr="001C62AC">
          <w:rPr>
            <w:rStyle w:val="Hyperlink"/>
            <w:rFonts w:ascii="Times New Roman" w:hAnsi="Times New Roman" w:cs="Times New Roman"/>
            <w:color w:val="1F1F1F"/>
            <w:szCs w:val="22"/>
            <w:u w:val="none"/>
          </w:rPr>
          <w:t>alkaline earth metals</w:t>
        </w:r>
      </w:hyperlink>
      <w:r w:rsidR="002E7A24" w:rsidRPr="001C62AC">
        <w:rPr>
          <w:rFonts w:ascii="Times New Roman" w:hAnsi="Times New Roman" w:cs="Times New Roman"/>
          <w:color w:val="1F1F1F"/>
          <w:szCs w:val="22"/>
        </w:rPr>
        <w:t> (Ca and Mg). RSC usually affects the EC, pH and SAR of the irrigation wat</w:t>
      </w:r>
      <w:r w:rsidR="002E7A24" w:rsidRPr="001C62AC">
        <w:rPr>
          <w:rFonts w:ascii="Times New Roman" w:hAnsi="Times New Roman" w:cs="Times New Roman"/>
          <w:szCs w:val="22"/>
        </w:rPr>
        <w:t>er </w:t>
      </w:r>
      <w:bookmarkStart w:id="1" w:name="bbib49"/>
      <w:r w:rsidR="00316A4C" w:rsidRPr="001C62AC">
        <w:rPr>
          <w:rFonts w:ascii="Times New Roman" w:hAnsi="Times New Roman" w:cs="Times New Roman"/>
          <w:szCs w:val="22"/>
        </w:rPr>
        <w:fldChar w:fldCharType="begin"/>
      </w:r>
      <w:r w:rsidR="002E7A24" w:rsidRPr="001C62AC">
        <w:rPr>
          <w:rFonts w:ascii="Times New Roman" w:hAnsi="Times New Roman" w:cs="Times New Roman"/>
          <w:szCs w:val="22"/>
        </w:rPr>
        <w:instrText xml:space="preserve"> HYPERLINK "https://www.sciencedirect.com/science/article/pii/S1944398624002340" \l "bib49" </w:instrText>
      </w:r>
      <w:r w:rsidR="00316A4C" w:rsidRPr="001C62AC">
        <w:rPr>
          <w:rFonts w:ascii="Times New Roman" w:hAnsi="Times New Roman" w:cs="Times New Roman"/>
          <w:szCs w:val="22"/>
        </w:rPr>
        <w:fldChar w:fldCharType="separate"/>
      </w:r>
      <w:r w:rsidR="002E7A24" w:rsidRPr="001C62AC">
        <w:rPr>
          <w:rStyle w:val="anchor-text"/>
          <w:rFonts w:ascii="Times New Roman" w:hAnsi="Times New Roman" w:cs="Times New Roman"/>
          <w:szCs w:val="22"/>
        </w:rPr>
        <w:t>(Mogus and Dinka, 2023</w:t>
      </w:r>
      <w:r w:rsidR="00E63C59" w:rsidRPr="001C62AC">
        <w:rPr>
          <w:rStyle w:val="anchor-text"/>
          <w:rFonts w:ascii="Times New Roman" w:hAnsi="Times New Roman" w:cs="Times New Roman"/>
          <w:szCs w:val="22"/>
        </w:rPr>
        <w:t>; Anuja et al., 2024</w:t>
      </w:r>
      <w:r w:rsidR="004F6B84" w:rsidRPr="001C62AC">
        <w:rPr>
          <w:rStyle w:val="anchor-text"/>
          <w:rFonts w:ascii="Times New Roman" w:hAnsi="Times New Roman" w:cs="Times New Roman"/>
          <w:szCs w:val="22"/>
        </w:rPr>
        <w:t>, Arya et al, 2024</w:t>
      </w:r>
      <w:r w:rsidR="002E7A24" w:rsidRPr="001C62AC">
        <w:rPr>
          <w:rStyle w:val="anchor-text"/>
          <w:rFonts w:ascii="Times New Roman" w:hAnsi="Times New Roman" w:cs="Times New Roman"/>
          <w:szCs w:val="22"/>
        </w:rPr>
        <w:t>)</w:t>
      </w:r>
      <w:r w:rsidR="00316A4C" w:rsidRPr="001C62AC">
        <w:rPr>
          <w:rFonts w:ascii="Times New Roman" w:hAnsi="Times New Roman" w:cs="Times New Roman"/>
          <w:szCs w:val="22"/>
        </w:rPr>
        <w:fldChar w:fldCharType="end"/>
      </w:r>
      <w:bookmarkEnd w:id="1"/>
      <w:r w:rsidR="00E63C59" w:rsidRPr="001C62AC">
        <w:rPr>
          <w:rFonts w:ascii="Times New Roman" w:hAnsi="Times New Roman" w:cs="Times New Roman"/>
          <w:szCs w:val="22"/>
        </w:rPr>
        <w:t xml:space="preserve">. </w:t>
      </w:r>
      <w:r w:rsidR="0014705F" w:rsidRPr="001C62AC">
        <w:rPr>
          <w:rFonts w:ascii="Times New Roman" w:hAnsi="Times New Roman" w:cs="Times New Roman"/>
          <w:color w:val="1F1F1F"/>
          <w:szCs w:val="22"/>
        </w:rPr>
        <w:t>The water c</w:t>
      </w:r>
      <w:r w:rsidR="00CF5E5E">
        <w:rPr>
          <w:rFonts w:ascii="Times New Roman" w:hAnsi="Times New Roman" w:cs="Times New Roman"/>
          <w:color w:val="1F1F1F"/>
          <w:szCs w:val="22"/>
        </w:rPr>
        <w:t>ontaining RSC more than 2.5 meq L</w:t>
      </w:r>
      <w:r w:rsidR="00CF5E5E" w:rsidRPr="00CF5E5E">
        <w:rPr>
          <w:rFonts w:ascii="Times New Roman" w:hAnsi="Times New Roman" w:cs="Times New Roman"/>
          <w:color w:val="1F1F1F"/>
          <w:szCs w:val="22"/>
          <w:vertAlign w:val="superscript"/>
        </w:rPr>
        <w:t>-1</w:t>
      </w:r>
      <w:r w:rsidR="0014705F" w:rsidRPr="001C62AC">
        <w:rPr>
          <w:rFonts w:ascii="Times New Roman" w:hAnsi="Times New Roman" w:cs="Times New Roman"/>
          <w:color w:val="1F1F1F"/>
          <w:szCs w:val="22"/>
        </w:rPr>
        <w:t xml:space="preserve"> has been considered </w:t>
      </w:r>
      <w:r w:rsidR="00CF5E5E">
        <w:rPr>
          <w:rFonts w:ascii="Times New Roman" w:hAnsi="Times New Roman" w:cs="Times New Roman"/>
          <w:color w:val="1F1F1F"/>
          <w:szCs w:val="22"/>
        </w:rPr>
        <w:t>unfit</w:t>
      </w:r>
      <w:r w:rsidR="0014705F" w:rsidRPr="001C62AC">
        <w:rPr>
          <w:rFonts w:ascii="Times New Roman" w:hAnsi="Times New Roman" w:cs="Times New Roman"/>
          <w:color w:val="1F1F1F"/>
          <w:szCs w:val="22"/>
        </w:rPr>
        <w:t xml:space="preserve"> for irrigation (Wilcox et al., 1954). </w:t>
      </w:r>
      <w:r w:rsidR="00E63C59" w:rsidRPr="001C62AC">
        <w:rPr>
          <w:rFonts w:ascii="Times New Roman" w:hAnsi="Times New Roman" w:cs="Times New Roman"/>
          <w:color w:val="030516"/>
          <w:szCs w:val="22"/>
          <w:shd w:val="clear" w:color="auto" w:fill="FFFFFF"/>
        </w:rPr>
        <w:t>Low RSC water is safer for irrigation as it maintains soil structure and nutrient availability.</w:t>
      </w:r>
      <w:r w:rsidR="00A0348C" w:rsidRPr="001C62AC">
        <w:rPr>
          <w:rFonts w:ascii="Times New Roman" w:hAnsi="Times New Roman" w:cs="Times New Roman"/>
          <w:color w:val="1F1F1F"/>
          <w:szCs w:val="22"/>
        </w:rPr>
        <w:t xml:space="preserve"> However, contrastingly Gupta (1983) reported that irrigation with water having the RSC as high as 10.0 meq/</w:t>
      </w:r>
      <w:r w:rsidR="00B22F6A">
        <w:rPr>
          <w:rFonts w:ascii="Times New Roman" w:hAnsi="Times New Roman" w:cs="Times New Roman"/>
          <w:color w:val="1F1F1F"/>
          <w:szCs w:val="22"/>
        </w:rPr>
        <w:t>L</w:t>
      </w:r>
      <w:r w:rsidR="00A0348C" w:rsidRPr="001C62AC">
        <w:rPr>
          <w:rFonts w:ascii="Times New Roman" w:hAnsi="Times New Roman" w:cs="Times New Roman"/>
          <w:color w:val="1F1F1F"/>
          <w:szCs w:val="22"/>
        </w:rPr>
        <w:t xml:space="preserve"> (ECiw 2 dS/m, SARe</w:t>
      </w:r>
      <w:r w:rsidR="00B22F6A">
        <w:rPr>
          <w:rFonts w:ascii="Times New Roman" w:hAnsi="Times New Roman" w:cs="Times New Roman"/>
          <w:color w:val="1F1F1F"/>
          <w:szCs w:val="22"/>
        </w:rPr>
        <w:t xml:space="preserve"> </w:t>
      </w:r>
      <w:r w:rsidR="00A0348C" w:rsidRPr="001C62AC">
        <w:rPr>
          <w:rFonts w:ascii="Times New Roman" w:hAnsi="Times New Roman" w:cs="Times New Roman"/>
          <w:color w:val="1F1F1F"/>
          <w:szCs w:val="22"/>
        </w:rPr>
        <w:t>&lt;10) can be practiced continually without affecting the wheat yield on sandy loam calcareous soils.</w:t>
      </w:r>
    </w:p>
    <w:p w:rsidR="000C476E" w:rsidRDefault="000C476E" w:rsidP="00F96BE6">
      <w:pPr>
        <w:autoSpaceDE w:val="0"/>
        <w:autoSpaceDN w:val="0"/>
        <w:adjustRightInd w:val="0"/>
        <w:spacing w:after="0" w:line="360" w:lineRule="auto"/>
        <w:jc w:val="both"/>
        <w:rPr>
          <w:rFonts w:ascii="Times New Roman" w:eastAsiaTheme="minorHAnsi" w:hAnsi="Times New Roman" w:cs="Times New Roman"/>
          <w:b/>
          <w:bCs/>
        </w:rPr>
      </w:pPr>
    </w:p>
    <w:p w:rsidR="00F96BE6" w:rsidRPr="001C62AC" w:rsidRDefault="00F96BE6" w:rsidP="00F96BE6">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b/>
          <w:bCs/>
        </w:rPr>
        <w:t>Average chemical composition of water samples of block Pehowa in different EC classes.</w:t>
      </w:r>
    </w:p>
    <w:p w:rsidR="00F96BE6" w:rsidRDefault="00F96BE6" w:rsidP="00F96BE6">
      <w:pPr>
        <w:autoSpaceDE w:val="0"/>
        <w:autoSpaceDN w:val="0"/>
        <w:adjustRightInd w:val="0"/>
        <w:spacing w:before="120" w:after="0" w:line="360" w:lineRule="auto"/>
        <w:jc w:val="both"/>
        <w:rPr>
          <w:rFonts w:ascii="Times New Roman" w:hAnsi="Times New Roman" w:cs="Times New Roman"/>
          <w:color w:val="1F1F1F"/>
          <w:szCs w:val="22"/>
        </w:rPr>
      </w:pPr>
      <w:r w:rsidRPr="001C62AC">
        <w:rPr>
          <w:rFonts w:ascii="Times New Roman" w:eastAsiaTheme="minorHAnsi" w:hAnsi="Times New Roman" w:cs="Times New Roman"/>
        </w:rPr>
        <w:t xml:space="preserve">In Table </w:t>
      </w:r>
      <w:r w:rsidR="000C476E">
        <w:rPr>
          <w:rFonts w:ascii="Times New Roman" w:eastAsiaTheme="minorHAnsi" w:hAnsi="Times New Roman" w:cs="Times New Roman"/>
        </w:rPr>
        <w:t>3</w:t>
      </w:r>
      <w:r w:rsidRPr="001C62AC">
        <w:rPr>
          <w:rFonts w:ascii="Times New Roman" w:eastAsiaTheme="minorHAnsi" w:hAnsi="Times New Roman" w:cs="Times New Roman"/>
        </w:rPr>
        <w:t>, the average chemical composition and associated quality parameters across various EC classes in block Pehowa are detailed. EC classes were categorized into intervals of one unit up to 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where 84% samples are found under EC class 0-1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and 16% samples are under EC class</w:t>
      </w:r>
    </w:p>
    <w:p w:rsidR="00E437C0" w:rsidRDefault="00E437C0" w:rsidP="009C1220">
      <w:pPr>
        <w:pStyle w:val="tab"/>
        <w:jc w:val="center"/>
      </w:pPr>
    </w:p>
    <w:p w:rsidR="009809CD" w:rsidRPr="001C62AC" w:rsidRDefault="00E44A44" w:rsidP="009C1220">
      <w:pPr>
        <w:pStyle w:val="tab"/>
        <w:jc w:val="center"/>
      </w:pPr>
      <w:r w:rsidRPr="001C62AC">
        <w:t xml:space="preserve">Table </w:t>
      </w:r>
      <w:r w:rsidR="00B22F6A">
        <w:t>3</w:t>
      </w:r>
      <w:r w:rsidR="009809CD" w:rsidRPr="001C62AC">
        <w:t>: Range and mean of differe</w:t>
      </w:r>
      <w:r w:rsidR="00DE7158" w:rsidRPr="001C62AC">
        <w:t>nt water quality parameters of P</w:t>
      </w:r>
      <w:r w:rsidR="009809CD" w:rsidRPr="001C62AC">
        <w:t>ehowa block</w:t>
      </w:r>
    </w:p>
    <w:tbl>
      <w:tblPr>
        <w:tblStyle w:val="TableGrid"/>
        <w:tblW w:w="4055" w:type="pct"/>
        <w:jc w:val="center"/>
        <w:tblLook w:val="04A0"/>
      </w:tblPr>
      <w:tblGrid>
        <w:gridCol w:w="1280"/>
        <w:gridCol w:w="2522"/>
        <w:gridCol w:w="1872"/>
        <w:gridCol w:w="1824"/>
      </w:tblGrid>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S. No.</w:t>
            </w:r>
          </w:p>
        </w:tc>
        <w:tc>
          <w:tcPr>
            <w:tcW w:w="1682" w:type="pct"/>
          </w:tcPr>
          <w:p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Quality Parameter</w:t>
            </w:r>
          </w:p>
        </w:tc>
        <w:tc>
          <w:tcPr>
            <w:tcW w:w="1248" w:type="pct"/>
          </w:tcPr>
          <w:p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Range</w:t>
            </w:r>
          </w:p>
        </w:tc>
        <w:tc>
          <w:tcPr>
            <w:tcW w:w="1216" w:type="pct"/>
          </w:tcPr>
          <w:p w:rsidR="009809CD" w:rsidRPr="001C62AC" w:rsidRDefault="009809CD" w:rsidP="001C62AC">
            <w:pPr>
              <w:jc w:val="center"/>
              <w:rPr>
                <w:rFonts w:ascii="Times New Roman" w:hAnsi="Times New Roman" w:cs="Times New Roman"/>
                <w:b/>
              </w:rPr>
            </w:pPr>
            <w:r w:rsidRPr="001C62AC">
              <w:rPr>
                <w:rFonts w:ascii="Times New Roman" w:hAnsi="Times New Roman" w:cs="Times New Roman"/>
                <w:b/>
              </w:rPr>
              <w:t>Mean</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pH</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7.65-8.82</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8.18</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EC (dSm</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0.44-1.81</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0.80</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RSC (me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0.00-5.07</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0.59</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4</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 xml:space="preserve">SAR (mmol </w:t>
            </w:r>
            <w:r w:rsidR="00700962" w:rsidRPr="001C62AC">
              <w:rPr>
                <w:rFonts w:ascii="Times New Roman" w:hAnsi="Times New Roman" w:cs="Times New Roman"/>
              </w:rPr>
              <w:t>L</w:t>
            </w:r>
            <w:r w:rsidRPr="001C62AC">
              <w:rPr>
                <w:rFonts w:ascii="Times New Roman" w:hAnsi="Times New Roman" w:cs="Times New Roman"/>
                <w:vertAlign w:val="superscript"/>
              </w:rPr>
              <w:t>-1</w:t>
            </w:r>
            <w:r w:rsidRPr="001C62AC">
              <w:rPr>
                <w:rFonts w:ascii="Times New Roman" w:hAnsi="Times New Roman" w:cs="Times New Roman"/>
              </w:rPr>
              <w:t>)</w:t>
            </w:r>
            <w:r w:rsidRPr="001C62AC">
              <w:rPr>
                <w:rFonts w:ascii="Times New Roman" w:hAnsi="Times New Roman" w:cs="Times New Roman"/>
                <w:vertAlign w:val="superscript"/>
              </w:rPr>
              <w:t>1/2</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2.67-11.40</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5.55</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Ca</w:t>
            </w:r>
            <w:r w:rsidRPr="001C62AC">
              <w:rPr>
                <w:rFonts w:ascii="Times New Roman" w:hAnsi="Times New Roman" w:cs="Times New Roman"/>
                <w:vertAlign w:val="superscript"/>
              </w:rPr>
              <w:t>2+</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0.31-1.00</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0.47</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6</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Mg</w:t>
            </w:r>
            <w:r w:rsidRPr="001C62AC">
              <w:rPr>
                <w:rFonts w:ascii="Times New Roman" w:hAnsi="Times New Roman" w:cs="Times New Roman"/>
                <w:vertAlign w:val="superscript"/>
              </w:rPr>
              <w:t>2+</w:t>
            </w:r>
            <w:r w:rsidRPr="001C62AC">
              <w:rPr>
                <w:rFonts w:ascii="Times New Roman" w:hAnsi="Times New Roman" w:cs="Times New Roman"/>
              </w:rPr>
              <w:t xml:space="preserve"> (me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0.73-2.73</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1.34</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7</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Na</w:t>
            </w:r>
            <w:r w:rsidRPr="001C62AC">
              <w:rPr>
                <w:rFonts w:ascii="Times New Roman" w:hAnsi="Times New Roman" w:cs="Times New Roman"/>
                <w:vertAlign w:val="superscript"/>
              </w:rPr>
              <w:t>+</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2.45-13.24</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5.32</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8</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K</w:t>
            </w:r>
            <w:r w:rsidRPr="001C62AC">
              <w:rPr>
                <w:rFonts w:ascii="Times New Roman" w:hAnsi="Times New Roman" w:cs="Times New Roman"/>
                <w:vertAlign w:val="superscript"/>
              </w:rPr>
              <w:t xml:space="preserve">+ </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0.16-0.45</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0.28</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9</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CO</w:t>
            </w:r>
            <w:r w:rsidRPr="001C62AC">
              <w:rPr>
                <w:rFonts w:ascii="Times New Roman" w:hAnsi="Times New Roman" w:cs="Times New Roman"/>
                <w:vertAlign w:val="subscript"/>
              </w:rPr>
              <w:t>3</w:t>
            </w:r>
            <w:r w:rsidRPr="001C62AC">
              <w:rPr>
                <w:rFonts w:ascii="Times New Roman" w:hAnsi="Times New Roman" w:cs="Times New Roman"/>
                <w:vertAlign w:val="superscript"/>
              </w:rPr>
              <w:t xml:space="preserve">2- </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0.00-1.6</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0.06</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10</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HCO</w:t>
            </w:r>
            <w:r w:rsidRPr="001C62AC">
              <w:rPr>
                <w:rFonts w:ascii="Times New Roman" w:hAnsi="Times New Roman" w:cs="Times New Roman"/>
                <w:vertAlign w:val="subscript"/>
              </w:rPr>
              <w:t>3</w:t>
            </w:r>
            <w:r w:rsidRPr="001C62AC">
              <w:rPr>
                <w:rFonts w:ascii="Times New Roman" w:hAnsi="Times New Roman" w:cs="Times New Roman"/>
                <w:vertAlign w:val="superscript"/>
              </w:rPr>
              <w:t xml:space="preserve">- </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0.16-6.32</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1.46</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11</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Cl</w:t>
            </w:r>
            <w:r w:rsidRPr="001C62AC">
              <w:rPr>
                <w:rFonts w:ascii="Times New Roman" w:hAnsi="Times New Roman" w:cs="Times New Roman"/>
                <w:vertAlign w:val="superscript"/>
              </w:rPr>
              <w:t xml:space="preserve">- </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1.71-6.54</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3.30</w:t>
            </w:r>
          </w:p>
        </w:tc>
      </w:tr>
      <w:tr w:rsidR="009809CD" w:rsidRPr="001C62AC" w:rsidTr="001C62AC">
        <w:trPr>
          <w:jc w:val="center"/>
        </w:trPr>
        <w:tc>
          <w:tcPr>
            <w:tcW w:w="853"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12</w:t>
            </w:r>
          </w:p>
        </w:tc>
        <w:tc>
          <w:tcPr>
            <w:tcW w:w="1682" w:type="pct"/>
          </w:tcPr>
          <w:p w:rsidR="009809CD" w:rsidRPr="001C62AC" w:rsidRDefault="009809CD" w:rsidP="001C62AC">
            <w:pPr>
              <w:rPr>
                <w:rFonts w:ascii="Times New Roman" w:hAnsi="Times New Roman" w:cs="Times New Roman"/>
              </w:rPr>
            </w:pPr>
            <w:r w:rsidRPr="001C62AC">
              <w:rPr>
                <w:rFonts w:ascii="Times New Roman" w:hAnsi="Times New Roman" w:cs="Times New Roman"/>
              </w:rPr>
              <w:t>SO</w:t>
            </w:r>
            <w:r w:rsidRPr="001C62AC">
              <w:rPr>
                <w:rFonts w:ascii="Times New Roman" w:hAnsi="Times New Roman" w:cs="Times New Roman"/>
                <w:vertAlign w:val="subscript"/>
              </w:rPr>
              <w:t>4</w:t>
            </w:r>
            <w:r w:rsidRPr="001C62AC">
              <w:rPr>
                <w:rFonts w:ascii="Times New Roman" w:hAnsi="Times New Roman" w:cs="Times New Roman"/>
                <w:vertAlign w:val="superscript"/>
              </w:rPr>
              <w:t xml:space="preserve">2- </w:t>
            </w:r>
            <w:r w:rsidRPr="001C62AC">
              <w:rPr>
                <w:rFonts w:ascii="Times New Roman" w:hAnsi="Times New Roman" w:cs="Times New Roman"/>
              </w:rPr>
              <w:t>(me</w:t>
            </w:r>
            <w:r w:rsidR="00700962" w:rsidRPr="001C62AC">
              <w:rPr>
                <w:rFonts w:ascii="Times New Roman" w:hAnsi="Times New Roman" w:cs="Times New Roman"/>
              </w:rPr>
              <w:t>qL</w:t>
            </w:r>
            <w:r w:rsidRPr="001C62AC">
              <w:rPr>
                <w:rFonts w:ascii="Times New Roman" w:hAnsi="Times New Roman" w:cs="Times New Roman"/>
                <w:vertAlign w:val="superscript"/>
              </w:rPr>
              <w:t>-1</w:t>
            </w:r>
            <w:r w:rsidRPr="001C62AC">
              <w:rPr>
                <w:rFonts w:ascii="Times New Roman" w:hAnsi="Times New Roman" w:cs="Times New Roman"/>
              </w:rPr>
              <w:t>)</w:t>
            </w:r>
          </w:p>
        </w:tc>
        <w:tc>
          <w:tcPr>
            <w:tcW w:w="1248"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0.50-3.75</w:t>
            </w:r>
          </w:p>
        </w:tc>
        <w:tc>
          <w:tcPr>
            <w:tcW w:w="1216" w:type="pct"/>
          </w:tcPr>
          <w:p w:rsidR="009809CD" w:rsidRPr="001C62AC" w:rsidRDefault="009809CD" w:rsidP="001C62AC">
            <w:pPr>
              <w:jc w:val="center"/>
              <w:rPr>
                <w:rFonts w:ascii="Times New Roman" w:hAnsi="Times New Roman" w:cs="Times New Roman"/>
              </w:rPr>
            </w:pPr>
            <w:r w:rsidRPr="001C62AC">
              <w:rPr>
                <w:rFonts w:ascii="Times New Roman" w:hAnsi="Times New Roman" w:cs="Times New Roman"/>
              </w:rPr>
              <w:t>2.03</w:t>
            </w:r>
          </w:p>
        </w:tc>
      </w:tr>
    </w:tbl>
    <w:p w:rsidR="009809CD" w:rsidRPr="001C62AC" w:rsidRDefault="009809CD" w:rsidP="009809CD">
      <w:pPr>
        <w:autoSpaceDE w:val="0"/>
        <w:autoSpaceDN w:val="0"/>
        <w:adjustRightInd w:val="0"/>
        <w:spacing w:after="0" w:line="240" w:lineRule="auto"/>
        <w:jc w:val="both"/>
        <w:rPr>
          <w:rFonts w:ascii="Times New Roman" w:eastAsiaTheme="minorHAnsi" w:hAnsi="Times New Roman" w:cs="Times New Roman"/>
          <w:b/>
          <w:bCs/>
        </w:rPr>
      </w:pPr>
    </w:p>
    <w:p w:rsidR="00F014B6" w:rsidRDefault="009809CD" w:rsidP="006057EF">
      <w:pPr>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rPr>
        <w:t>1-2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Notably, all water samples collected from Pehowa </w:t>
      </w:r>
      <w:r w:rsidR="00E437C0">
        <w:rPr>
          <w:rFonts w:ascii="Times New Roman" w:eastAsiaTheme="minorHAnsi" w:hAnsi="Times New Roman" w:cs="Times New Roman"/>
        </w:rPr>
        <w:t xml:space="preserve">block exhibited EC values below </w:t>
      </w:r>
      <w:r w:rsidRPr="001C62AC">
        <w:rPr>
          <w:rFonts w:ascii="Times New Roman" w:eastAsiaTheme="minorHAnsi" w:hAnsi="Times New Roman" w:cs="Times New Roman"/>
        </w:rPr>
        <w:t>2 dSm</w:t>
      </w:r>
      <w:r w:rsidRPr="001C62AC">
        <w:rPr>
          <w:rFonts w:ascii="Times New Roman" w:eastAsiaTheme="minorHAnsi" w:hAnsi="Times New Roman" w:cs="Times New Roman"/>
          <w:vertAlign w:val="superscript"/>
        </w:rPr>
        <w:t>-1</w:t>
      </w:r>
      <w:r w:rsidRPr="001C62AC">
        <w:rPr>
          <w:rFonts w:ascii="Times New Roman" w:eastAsiaTheme="minorHAnsi" w:hAnsi="Times New Roman" w:cs="Times New Roman"/>
        </w:rPr>
        <w:t xml:space="preserve">. According to AICRP's 1989 classification, this indicates the absence of saline water in the </w:t>
      </w:r>
      <w:r w:rsidRPr="001C62AC">
        <w:rPr>
          <w:rFonts w:ascii="Times New Roman" w:eastAsiaTheme="minorHAnsi" w:hAnsi="Times New Roman" w:cs="Times New Roman"/>
        </w:rPr>
        <w:lastRenderedPageBreak/>
        <w:t xml:space="preserve">block, with the majority of samples falling into the good category. However, upon further analysis </w:t>
      </w:r>
      <w:r w:rsidR="00F014B6" w:rsidRPr="001C62AC">
        <w:rPr>
          <w:rFonts w:ascii="Times New Roman" w:eastAsiaTheme="minorHAnsi" w:hAnsi="Times New Roman" w:cs="Times New Roman"/>
        </w:rPr>
        <w:t>based on RSC and SAR, alkali water was detected.</w:t>
      </w:r>
    </w:p>
    <w:p w:rsidR="00F014B6" w:rsidRPr="001C62AC" w:rsidRDefault="00F014B6" w:rsidP="00F014B6">
      <w:pPr>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drawing>
          <wp:inline distT="0" distB="0" distL="0" distR="0">
            <wp:extent cx="3297991" cy="22860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52582" name="Picture 653252582"/>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0311" t="43334" r="17316" b="23325"/>
                    <a:stretch/>
                  </pic:blipFill>
                  <pic:spPr bwMode="auto">
                    <a:xfrm>
                      <a:off x="0" y="0"/>
                      <a:ext cx="3297991" cy="228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014B6" w:rsidRPr="00F96BE6" w:rsidRDefault="00F014B6" w:rsidP="00F014B6">
      <w:pPr>
        <w:autoSpaceDE w:val="0"/>
        <w:autoSpaceDN w:val="0"/>
        <w:adjustRightInd w:val="0"/>
        <w:spacing w:after="0" w:line="360" w:lineRule="auto"/>
        <w:jc w:val="center"/>
        <w:rPr>
          <w:rFonts w:ascii="Times New Roman" w:eastAsiaTheme="minorHAnsi" w:hAnsi="Times New Roman" w:cs="Times New Roman"/>
          <w:szCs w:val="22"/>
        </w:rPr>
      </w:pPr>
      <w:r w:rsidRPr="00F96BE6">
        <w:rPr>
          <w:rFonts w:ascii="Times New Roman" w:eastAsiaTheme="minorHAnsi" w:hAnsi="Times New Roman" w:cs="Times New Roman"/>
          <w:szCs w:val="22"/>
        </w:rPr>
        <w:t xml:space="preserve">Fig. </w:t>
      </w:r>
      <w:r w:rsidR="006057EF" w:rsidRPr="00F96BE6">
        <w:rPr>
          <w:rFonts w:ascii="Times New Roman" w:eastAsiaTheme="minorHAnsi" w:hAnsi="Times New Roman" w:cs="Times New Roman"/>
          <w:szCs w:val="22"/>
        </w:rPr>
        <w:t>7</w:t>
      </w:r>
      <w:r w:rsidRPr="00F96BE6">
        <w:rPr>
          <w:rFonts w:ascii="Times New Roman" w:eastAsiaTheme="minorHAnsi" w:hAnsi="Times New Roman" w:cs="Times New Roman"/>
          <w:szCs w:val="22"/>
        </w:rPr>
        <w:t>: Spatial variability of water quality of groundwater in Pehowa block</w:t>
      </w:r>
    </w:p>
    <w:p w:rsidR="006057EF" w:rsidRDefault="006057EF" w:rsidP="00F46EDD">
      <w:pPr>
        <w:pStyle w:val="tab"/>
        <w:tabs>
          <w:tab w:val="clear" w:pos="1224"/>
          <w:tab w:val="left" w:pos="900"/>
        </w:tabs>
        <w:spacing w:line="276" w:lineRule="auto"/>
        <w:ind w:left="900" w:right="-61" w:hanging="900"/>
        <w:jc w:val="both"/>
        <w:rPr>
          <w:b w:val="0"/>
          <w:bCs/>
          <w:sz w:val="24"/>
          <w:szCs w:val="24"/>
        </w:rPr>
      </w:pPr>
    </w:p>
    <w:p w:rsidR="00F46EDD" w:rsidRPr="00E437C0" w:rsidRDefault="00F46EDD" w:rsidP="00F46EDD">
      <w:pPr>
        <w:pStyle w:val="tab"/>
        <w:tabs>
          <w:tab w:val="clear" w:pos="1224"/>
          <w:tab w:val="left" w:pos="900"/>
        </w:tabs>
        <w:spacing w:line="276" w:lineRule="auto"/>
        <w:ind w:left="900" w:right="-61" w:hanging="900"/>
        <w:jc w:val="both"/>
        <w:rPr>
          <w:sz w:val="24"/>
          <w:szCs w:val="24"/>
        </w:rPr>
      </w:pPr>
      <w:r w:rsidRPr="00E437C0">
        <w:rPr>
          <w:sz w:val="24"/>
          <w:szCs w:val="24"/>
        </w:rPr>
        <w:t xml:space="preserve">Table </w:t>
      </w:r>
      <w:r w:rsidR="00B22F6A" w:rsidRPr="00E437C0">
        <w:rPr>
          <w:sz w:val="24"/>
          <w:szCs w:val="24"/>
        </w:rPr>
        <w:t>4</w:t>
      </w:r>
      <w:r w:rsidR="00E437C0">
        <w:rPr>
          <w:sz w:val="24"/>
          <w:szCs w:val="24"/>
        </w:rPr>
        <w:t xml:space="preserve">: </w:t>
      </w:r>
      <w:r w:rsidRPr="00E437C0">
        <w:rPr>
          <w:sz w:val="24"/>
          <w:szCs w:val="24"/>
        </w:rPr>
        <w:t>Average chemical composition of water samples of block Pehowa in different EC classes</w:t>
      </w:r>
    </w:p>
    <w:tbl>
      <w:tblPr>
        <w:tblStyle w:val="TableGrid"/>
        <w:tblW w:w="4919" w:type="pct"/>
        <w:jc w:val="center"/>
        <w:tblCellMar>
          <w:left w:w="58" w:type="dxa"/>
          <w:right w:w="58" w:type="dxa"/>
        </w:tblCellMar>
        <w:tblLook w:val="04A0"/>
      </w:tblPr>
      <w:tblGrid>
        <w:gridCol w:w="823"/>
        <w:gridCol w:w="969"/>
        <w:gridCol w:w="611"/>
        <w:gridCol w:w="664"/>
        <w:gridCol w:w="569"/>
        <w:gridCol w:w="569"/>
        <w:gridCol w:w="722"/>
        <w:gridCol w:w="830"/>
        <w:gridCol w:w="569"/>
        <w:gridCol w:w="680"/>
        <w:gridCol w:w="632"/>
        <w:gridCol w:w="1359"/>
      </w:tblGrid>
      <w:tr w:rsidR="00F46EDD" w:rsidRPr="001C62AC" w:rsidTr="00F46EDD">
        <w:trPr>
          <w:jc w:val="center"/>
        </w:trPr>
        <w:tc>
          <w:tcPr>
            <w:tcW w:w="458"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EC </w:t>
            </w:r>
          </w:p>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classes</w:t>
            </w:r>
          </w:p>
        </w:tc>
        <w:tc>
          <w:tcPr>
            <w:tcW w:w="539"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 xml:space="preserve">% of </w:t>
            </w:r>
          </w:p>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samples</w:t>
            </w:r>
          </w:p>
        </w:tc>
        <w:tc>
          <w:tcPr>
            <w:tcW w:w="340"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Ca</w:t>
            </w:r>
            <w:r w:rsidRPr="001C62AC">
              <w:rPr>
                <w:rFonts w:ascii="Times New Roman" w:hAnsi="Times New Roman" w:cs="Times New Roman"/>
                <w:b/>
                <w:sz w:val="20"/>
                <w:szCs w:val="20"/>
                <w:vertAlign w:val="superscript"/>
              </w:rPr>
              <w:t>2+</w:t>
            </w:r>
          </w:p>
        </w:tc>
        <w:tc>
          <w:tcPr>
            <w:tcW w:w="369"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Mg</w:t>
            </w:r>
            <w:r w:rsidRPr="001C62AC">
              <w:rPr>
                <w:rFonts w:ascii="Times New Roman" w:hAnsi="Times New Roman" w:cs="Times New Roman"/>
                <w:b/>
                <w:sz w:val="20"/>
                <w:szCs w:val="20"/>
                <w:vertAlign w:val="superscript"/>
              </w:rPr>
              <w:t>2+</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Na</w:t>
            </w:r>
            <w:r w:rsidRPr="001C62AC">
              <w:rPr>
                <w:rFonts w:ascii="Times New Roman" w:hAnsi="Times New Roman" w:cs="Times New Roman"/>
                <w:b/>
                <w:sz w:val="20"/>
                <w:szCs w:val="20"/>
                <w:vertAlign w:val="superscript"/>
              </w:rPr>
              <w:t>+</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K</w:t>
            </w:r>
            <w:r w:rsidRPr="001C62AC">
              <w:rPr>
                <w:rFonts w:ascii="Times New Roman" w:hAnsi="Times New Roman" w:cs="Times New Roman"/>
                <w:b/>
                <w:sz w:val="20"/>
                <w:szCs w:val="20"/>
                <w:vertAlign w:val="superscript"/>
              </w:rPr>
              <w:t>+</w:t>
            </w:r>
          </w:p>
        </w:tc>
        <w:tc>
          <w:tcPr>
            <w:tcW w:w="401"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2-</w:t>
            </w:r>
          </w:p>
        </w:tc>
        <w:tc>
          <w:tcPr>
            <w:tcW w:w="461"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HCO</w:t>
            </w:r>
            <w:r w:rsidRPr="001C62AC">
              <w:rPr>
                <w:rFonts w:ascii="Times New Roman" w:hAnsi="Times New Roman" w:cs="Times New Roman"/>
                <w:b/>
                <w:sz w:val="20"/>
                <w:szCs w:val="20"/>
                <w:vertAlign w:val="subscript"/>
              </w:rPr>
              <w:t>3</w:t>
            </w:r>
            <w:r w:rsidRPr="001C62AC">
              <w:rPr>
                <w:rFonts w:ascii="Times New Roman" w:hAnsi="Times New Roman" w:cs="Times New Roman"/>
                <w:b/>
                <w:sz w:val="20"/>
                <w:szCs w:val="20"/>
                <w:vertAlign w:val="superscript"/>
              </w:rPr>
              <w:t>-</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Cl</w:t>
            </w:r>
            <w:r w:rsidRPr="001C62AC">
              <w:rPr>
                <w:rFonts w:ascii="Times New Roman" w:hAnsi="Times New Roman" w:cs="Times New Roman"/>
                <w:b/>
                <w:sz w:val="20"/>
                <w:szCs w:val="20"/>
                <w:vertAlign w:val="superscript"/>
              </w:rPr>
              <w:t>-</w:t>
            </w:r>
          </w:p>
        </w:tc>
        <w:tc>
          <w:tcPr>
            <w:tcW w:w="378"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SO</w:t>
            </w:r>
            <w:r w:rsidRPr="001C62AC">
              <w:rPr>
                <w:rFonts w:ascii="Times New Roman" w:hAnsi="Times New Roman" w:cs="Times New Roman"/>
                <w:b/>
                <w:sz w:val="20"/>
                <w:szCs w:val="20"/>
                <w:vertAlign w:val="subscript"/>
              </w:rPr>
              <w:t>4</w:t>
            </w:r>
            <w:r w:rsidRPr="001C62AC">
              <w:rPr>
                <w:rFonts w:ascii="Times New Roman" w:hAnsi="Times New Roman" w:cs="Times New Roman"/>
                <w:b/>
                <w:sz w:val="20"/>
                <w:szCs w:val="20"/>
                <w:vertAlign w:val="superscript"/>
              </w:rPr>
              <w:t>2-</w:t>
            </w:r>
          </w:p>
        </w:tc>
        <w:tc>
          <w:tcPr>
            <w:tcW w:w="351"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RSC</w:t>
            </w:r>
          </w:p>
        </w:tc>
        <w:tc>
          <w:tcPr>
            <w:tcW w:w="755"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SAR</w:t>
            </w:r>
          </w:p>
        </w:tc>
      </w:tr>
      <w:tr w:rsidR="00F46EDD" w:rsidRPr="001C62AC" w:rsidTr="00F46EDD">
        <w:trPr>
          <w:jc w:val="center"/>
        </w:trPr>
        <w:tc>
          <w:tcPr>
            <w:tcW w:w="458"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(dS m</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539"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p>
        </w:tc>
        <w:tc>
          <w:tcPr>
            <w:tcW w:w="3248" w:type="pct"/>
            <w:gridSpan w:val="9"/>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rPr>
            </w:pPr>
            <w:r w:rsidRPr="001C62AC">
              <w:rPr>
                <w:rFonts w:ascii="Times New Roman" w:hAnsi="Times New Roman" w:cs="Times New Roman"/>
                <w:b/>
                <w:sz w:val="20"/>
                <w:szCs w:val="20"/>
              </w:rPr>
              <w:t>(me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p>
        </w:tc>
        <w:tc>
          <w:tcPr>
            <w:tcW w:w="755" w:type="pct"/>
          </w:tcPr>
          <w:p w:rsidR="00F46EDD" w:rsidRPr="001C62AC" w:rsidRDefault="00F46EDD" w:rsidP="00F46EDD">
            <w:pPr>
              <w:autoSpaceDE w:val="0"/>
              <w:autoSpaceDN w:val="0"/>
              <w:adjustRightInd w:val="0"/>
              <w:spacing w:before="40" w:after="40"/>
              <w:jc w:val="center"/>
              <w:rPr>
                <w:rFonts w:ascii="Times New Roman" w:hAnsi="Times New Roman" w:cs="Times New Roman"/>
                <w:b/>
                <w:sz w:val="20"/>
                <w:szCs w:val="20"/>
                <w:vertAlign w:val="superscript"/>
              </w:rPr>
            </w:pPr>
            <w:r w:rsidRPr="001C62AC">
              <w:rPr>
                <w:rFonts w:ascii="Times New Roman" w:hAnsi="Times New Roman" w:cs="Times New Roman"/>
                <w:b/>
                <w:sz w:val="20"/>
                <w:szCs w:val="20"/>
              </w:rPr>
              <w:t>(mmol L</w:t>
            </w:r>
            <w:r w:rsidRPr="001C62AC">
              <w:rPr>
                <w:rFonts w:ascii="Times New Roman" w:hAnsi="Times New Roman" w:cs="Times New Roman"/>
                <w:b/>
                <w:sz w:val="20"/>
                <w:szCs w:val="20"/>
                <w:vertAlign w:val="superscript"/>
              </w:rPr>
              <w:t>-1</w:t>
            </w:r>
            <w:r w:rsidRPr="001C62AC">
              <w:rPr>
                <w:rFonts w:ascii="Times New Roman" w:hAnsi="Times New Roman" w:cs="Times New Roman"/>
                <w:b/>
                <w:sz w:val="20"/>
                <w:szCs w:val="20"/>
              </w:rPr>
              <w:t>)</w:t>
            </w:r>
            <w:r w:rsidRPr="001C62AC">
              <w:rPr>
                <w:rFonts w:ascii="Times New Roman" w:hAnsi="Times New Roman" w:cs="Times New Roman"/>
                <w:b/>
                <w:sz w:val="20"/>
                <w:szCs w:val="20"/>
                <w:vertAlign w:val="superscript"/>
              </w:rPr>
              <w:t>-1</w:t>
            </w:r>
          </w:p>
        </w:tc>
      </w:tr>
      <w:tr w:rsidR="00F46EDD" w:rsidRPr="001C62AC" w:rsidTr="00F46EDD">
        <w:trPr>
          <w:jc w:val="center"/>
        </w:trPr>
        <w:tc>
          <w:tcPr>
            <w:tcW w:w="458"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0-1</w:t>
            </w:r>
          </w:p>
        </w:tc>
        <w:tc>
          <w:tcPr>
            <w:tcW w:w="539"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84 %</w:t>
            </w:r>
          </w:p>
        </w:tc>
        <w:tc>
          <w:tcPr>
            <w:tcW w:w="340"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0.26</w:t>
            </w:r>
          </w:p>
        </w:tc>
        <w:tc>
          <w:tcPr>
            <w:tcW w:w="369"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0.49</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3.84</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0.01</w:t>
            </w:r>
          </w:p>
        </w:tc>
        <w:tc>
          <w:tcPr>
            <w:tcW w:w="40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0.32</w:t>
            </w:r>
          </w:p>
        </w:tc>
        <w:tc>
          <w:tcPr>
            <w:tcW w:w="46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4.03</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0.52</w:t>
            </w:r>
          </w:p>
        </w:tc>
        <w:tc>
          <w:tcPr>
            <w:tcW w:w="378"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0.06</w:t>
            </w:r>
          </w:p>
        </w:tc>
        <w:tc>
          <w:tcPr>
            <w:tcW w:w="35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2.72</w:t>
            </w:r>
          </w:p>
        </w:tc>
        <w:tc>
          <w:tcPr>
            <w:tcW w:w="755"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2.51</w:t>
            </w:r>
          </w:p>
        </w:tc>
      </w:tr>
      <w:tr w:rsidR="00F46EDD" w:rsidRPr="001C62AC" w:rsidTr="00F46EDD">
        <w:trPr>
          <w:jc w:val="center"/>
        </w:trPr>
        <w:tc>
          <w:tcPr>
            <w:tcW w:w="458"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1-2</w:t>
            </w:r>
          </w:p>
        </w:tc>
        <w:tc>
          <w:tcPr>
            <w:tcW w:w="539"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16 %</w:t>
            </w:r>
          </w:p>
        </w:tc>
        <w:tc>
          <w:tcPr>
            <w:tcW w:w="340"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0.74</w:t>
            </w:r>
          </w:p>
        </w:tc>
        <w:tc>
          <w:tcPr>
            <w:tcW w:w="369"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1.83</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9.17</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0.27</w:t>
            </w:r>
          </w:p>
        </w:tc>
        <w:tc>
          <w:tcPr>
            <w:tcW w:w="40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0.39</w:t>
            </w:r>
          </w:p>
        </w:tc>
        <w:tc>
          <w:tcPr>
            <w:tcW w:w="46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5.50</w:t>
            </w:r>
          </w:p>
        </w:tc>
        <w:tc>
          <w:tcPr>
            <w:tcW w:w="316"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3.83</w:t>
            </w:r>
          </w:p>
        </w:tc>
        <w:tc>
          <w:tcPr>
            <w:tcW w:w="378"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1.97</w:t>
            </w:r>
          </w:p>
        </w:tc>
        <w:tc>
          <w:tcPr>
            <w:tcW w:w="351"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3.31</w:t>
            </w:r>
          </w:p>
        </w:tc>
        <w:tc>
          <w:tcPr>
            <w:tcW w:w="755" w:type="pct"/>
          </w:tcPr>
          <w:p w:rsidR="00F46EDD" w:rsidRPr="001C62AC" w:rsidRDefault="00F46EDD" w:rsidP="00F46EDD">
            <w:pPr>
              <w:autoSpaceDE w:val="0"/>
              <w:autoSpaceDN w:val="0"/>
              <w:adjustRightInd w:val="0"/>
              <w:spacing w:before="40" w:after="40"/>
              <w:jc w:val="center"/>
              <w:rPr>
                <w:rFonts w:ascii="Times New Roman" w:hAnsi="Times New Roman" w:cs="Times New Roman"/>
                <w:sz w:val="20"/>
                <w:szCs w:val="20"/>
              </w:rPr>
            </w:pPr>
            <w:r w:rsidRPr="001C62AC">
              <w:rPr>
                <w:rFonts w:ascii="Times New Roman" w:hAnsi="Times New Roman" w:cs="Times New Roman"/>
                <w:sz w:val="20"/>
                <w:szCs w:val="20"/>
              </w:rPr>
              <w:t>8.06</w:t>
            </w:r>
          </w:p>
        </w:tc>
      </w:tr>
    </w:tbl>
    <w:p w:rsidR="00F46EDD" w:rsidRPr="001C62AC" w:rsidRDefault="00F46EDD" w:rsidP="00F46EDD">
      <w:pPr>
        <w:autoSpaceDE w:val="0"/>
        <w:autoSpaceDN w:val="0"/>
        <w:adjustRightInd w:val="0"/>
        <w:spacing w:after="0" w:line="240" w:lineRule="auto"/>
        <w:jc w:val="center"/>
        <w:rPr>
          <w:rFonts w:ascii="Times New Roman" w:eastAsiaTheme="minorHAnsi" w:hAnsi="Times New Roman" w:cs="Times New Roman"/>
          <w:b/>
          <w:bCs/>
        </w:rPr>
      </w:pPr>
    </w:p>
    <w:p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b/>
          <w:bCs/>
        </w:rPr>
      </w:pPr>
      <w:r w:rsidRPr="001C62AC">
        <w:rPr>
          <w:rFonts w:ascii="Times New Roman" w:eastAsiaTheme="minorHAnsi" w:hAnsi="Times New Roman" w:cs="Times New Roman"/>
          <w:b/>
          <w:bCs/>
        </w:rPr>
        <w:t>Classification of groundwater according to AICRP</w:t>
      </w:r>
    </w:p>
    <w:p w:rsidR="00F46EDD" w:rsidRPr="001C62AC" w:rsidRDefault="00F46EDD" w:rsidP="00F46EDD">
      <w:pPr>
        <w:autoSpaceDE w:val="0"/>
        <w:autoSpaceDN w:val="0"/>
        <w:adjustRightInd w:val="0"/>
        <w:spacing w:after="0" w:line="360" w:lineRule="auto"/>
        <w:jc w:val="both"/>
        <w:rPr>
          <w:rFonts w:ascii="Times New Roman" w:eastAsiaTheme="minorHAnsi" w:hAnsi="Times New Roman" w:cs="Times New Roman"/>
        </w:rPr>
      </w:pPr>
      <w:r w:rsidRPr="001C62AC">
        <w:rPr>
          <w:rFonts w:ascii="Times New Roman" w:eastAsiaTheme="minorHAnsi" w:hAnsi="Times New Roman" w:cs="Times New Roman"/>
        </w:rPr>
        <w:t xml:space="preserve">Water samples were classified into different categories based on their EC, SAR and RSC values, following the classification system established by the All India Coordinated Research Project on Management of Salt Affected Soils and Saline Water Use in Agriculture (1989). Out of the total samples analyzed, 41 were categorized as of good quality, while 7 were classified as marginally alkali and 2 were identified as highly alkali as represented in Table </w:t>
      </w:r>
      <w:r w:rsidR="00CF5E5E">
        <w:rPr>
          <w:rFonts w:ascii="Times New Roman" w:eastAsiaTheme="minorHAnsi" w:hAnsi="Times New Roman" w:cs="Times New Roman"/>
        </w:rPr>
        <w:t>6</w:t>
      </w:r>
      <w:r w:rsidRPr="001C62AC">
        <w:rPr>
          <w:rFonts w:ascii="Times New Roman" w:eastAsiaTheme="minorHAnsi" w:hAnsi="Times New Roman" w:cs="Times New Roman"/>
        </w:rPr>
        <w:t xml:space="preserve">. </w:t>
      </w:r>
      <w:r w:rsidR="00CE668D" w:rsidRPr="001C62AC">
        <w:rPr>
          <w:rFonts w:ascii="Times New Roman" w:eastAsiaTheme="minorHAnsi" w:hAnsi="Times New Roman" w:cs="Times New Roman"/>
        </w:rPr>
        <w:t xml:space="preserve">Spatial variability of groundwater quality of  Pehowa block is shown in figure </w:t>
      </w:r>
      <w:r w:rsidR="00CE668D">
        <w:rPr>
          <w:rFonts w:ascii="Times New Roman" w:eastAsiaTheme="minorHAnsi" w:hAnsi="Times New Roman" w:cs="Times New Roman"/>
        </w:rPr>
        <w:t>7 and p</w:t>
      </w:r>
      <w:r w:rsidRPr="001C62AC">
        <w:rPr>
          <w:rFonts w:ascii="Times New Roman" w:eastAsiaTheme="minorHAnsi" w:hAnsi="Times New Roman" w:cs="Times New Roman"/>
        </w:rPr>
        <w:t xml:space="preserve">ie chart of </w:t>
      </w:r>
      <w:r w:rsidR="00CE668D">
        <w:rPr>
          <w:rFonts w:ascii="Times New Roman" w:eastAsiaTheme="minorHAnsi" w:hAnsi="Times New Roman" w:cs="Times New Roman"/>
        </w:rPr>
        <w:t>d</w:t>
      </w:r>
      <w:r w:rsidRPr="001C62AC">
        <w:rPr>
          <w:rFonts w:ascii="Times New Roman" w:eastAsiaTheme="minorHAnsi" w:hAnsi="Times New Roman" w:cs="Times New Roman"/>
        </w:rPr>
        <w:t xml:space="preserve">istribution of </w:t>
      </w:r>
      <w:r w:rsidR="00CE668D">
        <w:rPr>
          <w:rFonts w:ascii="Times New Roman" w:eastAsiaTheme="minorHAnsi" w:hAnsi="Times New Roman" w:cs="Times New Roman"/>
        </w:rPr>
        <w:t>w</w:t>
      </w:r>
      <w:r w:rsidRPr="001C62AC">
        <w:rPr>
          <w:rFonts w:ascii="Times New Roman" w:eastAsiaTheme="minorHAnsi" w:hAnsi="Times New Roman" w:cs="Times New Roman"/>
        </w:rPr>
        <w:t xml:space="preserve">ater </w:t>
      </w:r>
      <w:r w:rsidR="00CE668D">
        <w:rPr>
          <w:rFonts w:ascii="Times New Roman" w:eastAsiaTheme="minorHAnsi" w:hAnsi="Times New Roman" w:cs="Times New Roman"/>
        </w:rPr>
        <w:t>q</w:t>
      </w:r>
      <w:r w:rsidRPr="001C62AC">
        <w:rPr>
          <w:rFonts w:ascii="Times New Roman" w:eastAsiaTheme="minorHAnsi" w:hAnsi="Times New Roman" w:cs="Times New Roman"/>
        </w:rPr>
        <w:t xml:space="preserve">uality is shown in Figure </w:t>
      </w:r>
      <w:r w:rsidR="00CE668D">
        <w:rPr>
          <w:rFonts w:ascii="Times New Roman" w:eastAsiaTheme="minorHAnsi" w:hAnsi="Times New Roman" w:cs="Times New Roman"/>
        </w:rPr>
        <w:t>9.</w:t>
      </w:r>
    </w:p>
    <w:p w:rsidR="009809CD" w:rsidRPr="001C62AC" w:rsidRDefault="009809CD" w:rsidP="009809CD">
      <w:pPr>
        <w:autoSpaceDE w:val="0"/>
        <w:autoSpaceDN w:val="0"/>
        <w:adjustRightInd w:val="0"/>
        <w:spacing w:after="0" w:line="360" w:lineRule="auto"/>
        <w:jc w:val="center"/>
        <w:rPr>
          <w:rFonts w:ascii="Times New Roman" w:eastAsiaTheme="minorHAnsi" w:hAnsi="Times New Roman" w:cs="Times New Roman"/>
          <w:b/>
          <w:bCs/>
        </w:rPr>
      </w:pPr>
      <w:r w:rsidRPr="001C62AC">
        <w:rPr>
          <w:rFonts w:ascii="Times New Roman" w:eastAsiaTheme="minorHAnsi" w:hAnsi="Times New Roman" w:cs="Times New Roman"/>
          <w:b/>
          <w:bCs/>
          <w:noProof/>
        </w:rPr>
        <w:lastRenderedPageBreak/>
        <w:drawing>
          <wp:inline distT="0" distB="0" distL="0" distR="0">
            <wp:extent cx="4035912" cy="2429383"/>
            <wp:effectExtent l="171450" t="133350" r="364638" b="313817"/>
            <wp:docPr id="441504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0236" cy="2431986"/>
                    </a:xfrm>
                    <a:prstGeom prst="rect">
                      <a:avLst/>
                    </a:prstGeom>
                    <a:ln>
                      <a:noFill/>
                    </a:ln>
                    <a:effectLst>
                      <a:outerShdw blurRad="292100" dist="139700" dir="2700000" algn="tl" rotWithShape="0">
                        <a:srgbClr val="333333">
                          <a:alpha val="65000"/>
                        </a:srgbClr>
                      </a:outerShdw>
                    </a:effectLst>
                  </pic:spPr>
                </pic:pic>
              </a:graphicData>
            </a:graphic>
          </wp:inline>
        </w:drawing>
      </w:r>
    </w:p>
    <w:p w:rsidR="009809CD" w:rsidRPr="006057EF" w:rsidRDefault="00E44A44" w:rsidP="009809CD">
      <w:pPr>
        <w:autoSpaceDE w:val="0"/>
        <w:autoSpaceDN w:val="0"/>
        <w:adjustRightInd w:val="0"/>
        <w:spacing w:after="0" w:line="360" w:lineRule="auto"/>
        <w:jc w:val="center"/>
        <w:rPr>
          <w:rFonts w:ascii="Times New Roman" w:eastAsiaTheme="minorHAnsi" w:hAnsi="Times New Roman" w:cs="Times New Roman"/>
          <w:b/>
          <w:bCs/>
          <w:sz w:val="20"/>
        </w:rPr>
      </w:pPr>
      <w:r w:rsidRPr="006057EF">
        <w:rPr>
          <w:rFonts w:ascii="Times New Roman" w:eastAsiaTheme="minorHAnsi" w:hAnsi="Times New Roman" w:cs="Times New Roman"/>
          <w:b/>
          <w:bCs/>
          <w:sz w:val="20"/>
        </w:rPr>
        <w:t xml:space="preserve">Fig </w:t>
      </w:r>
      <w:r w:rsidR="006057EF">
        <w:rPr>
          <w:rFonts w:ascii="Times New Roman" w:eastAsiaTheme="minorHAnsi" w:hAnsi="Times New Roman" w:cs="Times New Roman"/>
          <w:b/>
          <w:bCs/>
          <w:sz w:val="20"/>
        </w:rPr>
        <w:t>8</w:t>
      </w:r>
      <w:r w:rsidR="009809CD" w:rsidRPr="006057EF">
        <w:rPr>
          <w:rFonts w:ascii="Times New Roman" w:eastAsiaTheme="minorHAnsi" w:hAnsi="Times New Roman" w:cs="Times New Roman"/>
          <w:b/>
          <w:bCs/>
          <w:sz w:val="20"/>
        </w:rPr>
        <w:t>: Percent water samples in different EC class of Pehowa block</w:t>
      </w:r>
    </w:p>
    <w:p w:rsidR="006057EF" w:rsidRDefault="006057EF" w:rsidP="00F014B6">
      <w:pPr>
        <w:autoSpaceDE w:val="0"/>
        <w:autoSpaceDN w:val="0"/>
        <w:adjustRightInd w:val="0"/>
        <w:spacing w:after="0" w:line="360" w:lineRule="auto"/>
        <w:rPr>
          <w:rFonts w:ascii="Times New Roman" w:eastAsiaTheme="minorHAnsi" w:hAnsi="Times New Roman" w:cs="Times New Roman"/>
          <w:b/>
          <w:bCs/>
          <w:sz w:val="18"/>
          <w:szCs w:val="18"/>
        </w:rPr>
      </w:pPr>
    </w:p>
    <w:p w:rsidR="00F014B6" w:rsidRPr="001C62AC" w:rsidRDefault="00E437C0" w:rsidP="00F014B6">
      <w:pPr>
        <w:autoSpaceDE w:val="0"/>
        <w:autoSpaceDN w:val="0"/>
        <w:adjustRightInd w:val="0"/>
        <w:spacing w:after="0" w:line="360" w:lineRule="auto"/>
        <w:rPr>
          <w:rFonts w:ascii="Times New Roman" w:eastAsiaTheme="minorHAnsi" w:hAnsi="Times New Roman" w:cs="Times New Roman"/>
          <w:b/>
          <w:bCs/>
          <w:szCs w:val="22"/>
        </w:rPr>
      </w:pPr>
      <w:r>
        <w:rPr>
          <w:rFonts w:ascii="Times New Roman" w:eastAsiaTheme="minorHAnsi" w:hAnsi="Times New Roman" w:cs="Times New Roman"/>
          <w:b/>
          <w:bCs/>
          <w:szCs w:val="22"/>
        </w:rPr>
        <w:t xml:space="preserve">            </w:t>
      </w:r>
      <w:r w:rsidR="00F014B6" w:rsidRPr="001C62AC">
        <w:rPr>
          <w:rFonts w:ascii="Times New Roman" w:eastAsiaTheme="minorHAnsi" w:hAnsi="Times New Roman" w:cs="Times New Roman"/>
          <w:b/>
          <w:bCs/>
          <w:szCs w:val="22"/>
        </w:rPr>
        <w:t xml:space="preserve">Table </w:t>
      </w:r>
      <w:r w:rsidR="00B22F6A">
        <w:rPr>
          <w:rFonts w:ascii="Times New Roman" w:eastAsiaTheme="minorHAnsi" w:hAnsi="Times New Roman" w:cs="Times New Roman"/>
          <w:b/>
          <w:bCs/>
          <w:szCs w:val="22"/>
        </w:rPr>
        <w:t>5</w:t>
      </w:r>
      <w:r w:rsidR="00F014B6" w:rsidRPr="001C62AC">
        <w:rPr>
          <w:rFonts w:ascii="Times New Roman" w:eastAsiaTheme="minorHAnsi" w:hAnsi="Times New Roman" w:cs="Times New Roman"/>
          <w:b/>
          <w:bCs/>
          <w:szCs w:val="22"/>
        </w:rPr>
        <w:t>: Groundwater quality classification of block Pehowa Samples</w:t>
      </w:r>
    </w:p>
    <w:tbl>
      <w:tblPr>
        <w:tblStyle w:val="TableGrid"/>
        <w:tblW w:w="0" w:type="auto"/>
        <w:jc w:val="center"/>
        <w:tblInd w:w="-518" w:type="dxa"/>
        <w:tblLook w:val="04A0"/>
      </w:tblPr>
      <w:tblGrid>
        <w:gridCol w:w="2542"/>
        <w:gridCol w:w="1589"/>
        <w:gridCol w:w="1800"/>
        <w:gridCol w:w="1820"/>
      </w:tblGrid>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b/>
                <w:bCs/>
              </w:rPr>
            </w:pPr>
            <w:r w:rsidRPr="001C62AC">
              <w:rPr>
                <w:rFonts w:ascii="Times New Roman" w:hAnsi="Times New Roman" w:cs="Times New Roman"/>
                <w:b/>
                <w:bCs/>
              </w:rPr>
              <w:t>Water Quality</w:t>
            </w:r>
          </w:p>
        </w:tc>
        <w:tc>
          <w:tcPr>
            <w:tcW w:w="1589" w:type="dxa"/>
          </w:tcPr>
          <w:p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Class</w:t>
            </w:r>
          </w:p>
        </w:tc>
        <w:tc>
          <w:tcPr>
            <w:tcW w:w="1800" w:type="dxa"/>
          </w:tcPr>
          <w:p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No. of Samples</w:t>
            </w:r>
          </w:p>
        </w:tc>
        <w:tc>
          <w:tcPr>
            <w:tcW w:w="1820" w:type="dxa"/>
          </w:tcPr>
          <w:p w:rsidR="00F014B6" w:rsidRPr="001C62AC" w:rsidRDefault="00F014B6" w:rsidP="001B1342">
            <w:pPr>
              <w:autoSpaceDE w:val="0"/>
              <w:autoSpaceDN w:val="0"/>
              <w:adjustRightInd w:val="0"/>
              <w:jc w:val="center"/>
              <w:rPr>
                <w:rFonts w:ascii="Times New Roman" w:hAnsi="Times New Roman" w:cs="Times New Roman"/>
                <w:b/>
                <w:bCs/>
              </w:rPr>
            </w:pPr>
            <w:r w:rsidRPr="001C62AC">
              <w:rPr>
                <w:rFonts w:ascii="Times New Roman" w:hAnsi="Times New Roman" w:cs="Times New Roman"/>
                <w:b/>
                <w:bCs/>
              </w:rPr>
              <w:t>Percentage</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Good</w:t>
            </w:r>
          </w:p>
        </w:tc>
        <w:tc>
          <w:tcPr>
            <w:tcW w:w="1589"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A</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41</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82</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 xml:space="preserve">Saline </w:t>
            </w:r>
          </w:p>
        </w:tc>
        <w:tc>
          <w:tcPr>
            <w:tcW w:w="1589"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B</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Saline</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1</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Saline</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2</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 SAR Saline</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B</w:t>
            </w:r>
            <w:r w:rsidRPr="001C62AC">
              <w:rPr>
                <w:rFonts w:ascii="Times New Roman" w:hAnsi="Times New Roman" w:cs="Times New Roman"/>
                <w:vertAlign w:val="subscript"/>
              </w:rPr>
              <w:t>3</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589"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C</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Marginally Alkali</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1</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7</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14</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Alkali</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2</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w:t>
            </w:r>
          </w:p>
        </w:tc>
      </w:tr>
      <w:tr w:rsidR="00F014B6" w:rsidRPr="001C62AC" w:rsidTr="00C44022">
        <w:trPr>
          <w:jc w:val="center"/>
        </w:trPr>
        <w:tc>
          <w:tcPr>
            <w:tcW w:w="2542" w:type="dxa"/>
          </w:tcPr>
          <w:p w:rsidR="00F014B6" w:rsidRPr="001C62AC" w:rsidRDefault="00F014B6" w:rsidP="001B1342">
            <w:pPr>
              <w:autoSpaceDE w:val="0"/>
              <w:autoSpaceDN w:val="0"/>
              <w:adjustRightInd w:val="0"/>
              <w:jc w:val="both"/>
              <w:rPr>
                <w:rFonts w:ascii="Times New Roman" w:hAnsi="Times New Roman" w:cs="Times New Roman"/>
              </w:rPr>
            </w:pPr>
            <w:r w:rsidRPr="001C62AC">
              <w:rPr>
                <w:rFonts w:ascii="Times New Roman" w:hAnsi="Times New Roman" w:cs="Times New Roman"/>
              </w:rPr>
              <w:t>Highly Alkali</w:t>
            </w:r>
          </w:p>
        </w:tc>
        <w:tc>
          <w:tcPr>
            <w:tcW w:w="1589" w:type="dxa"/>
          </w:tcPr>
          <w:p w:rsidR="00F014B6" w:rsidRPr="001C62AC" w:rsidRDefault="00F014B6" w:rsidP="001B1342">
            <w:pPr>
              <w:autoSpaceDE w:val="0"/>
              <w:autoSpaceDN w:val="0"/>
              <w:adjustRightInd w:val="0"/>
              <w:jc w:val="center"/>
              <w:rPr>
                <w:rFonts w:ascii="Times New Roman" w:hAnsi="Times New Roman" w:cs="Times New Roman"/>
                <w:vertAlign w:val="subscript"/>
              </w:rPr>
            </w:pPr>
            <w:r w:rsidRPr="001C62AC">
              <w:rPr>
                <w:rFonts w:ascii="Times New Roman" w:hAnsi="Times New Roman" w:cs="Times New Roman"/>
              </w:rPr>
              <w:t>C</w:t>
            </w:r>
            <w:r w:rsidRPr="001C62AC">
              <w:rPr>
                <w:rFonts w:ascii="Times New Roman" w:hAnsi="Times New Roman" w:cs="Times New Roman"/>
                <w:vertAlign w:val="subscript"/>
              </w:rPr>
              <w:t>3</w:t>
            </w:r>
          </w:p>
        </w:tc>
        <w:tc>
          <w:tcPr>
            <w:tcW w:w="180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2</w:t>
            </w:r>
          </w:p>
        </w:tc>
        <w:tc>
          <w:tcPr>
            <w:tcW w:w="1820" w:type="dxa"/>
          </w:tcPr>
          <w:p w:rsidR="00F014B6" w:rsidRPr="001C62AC" w:rsidRDefault="00F014B6" w:rsidP="001B1342">
            <w:pPr>
              <w:autoSpaceDE w:val="0"/>
              <w:autoSpaceDN w:val="0"/>
              <w:adjustRightInd w:val="0"/>
              <w:jc w:val="center"/>
              <w:rPr>
                <w:rFonts w:ascii="Times New Roman" w:hAnsi="Times New Roman" w:cs="Times New Roman"/>
              </w:rPr>
            </w:pPr>
            <w:r w:rsidRPr="001C62AC">
              <w:rPr>
                <w:rFonts w:ascii="Times New Roman" w:hAnsi="Times New Roman" w:cs="Times New Roman"/>
              </w:rPr>
              <w:t>4</w:t>
            </w:r>
          </w:p>
        </w:tc>
      </w:tr>
    </w:tbl>
    <w:p w:rsidR="0035114C" w:rsidRDefault="0035114C" w:rsidP="00F96BE6">
      <w:pPr>
        <w:pStyle w:val="para"/>
        <w:spacing w:line="276" w:lineRule="auto"/>
        <w:ind w:left="0" w:firstLine="0"/>
        <w:rPr>
          <w:shd w:val="clear" w:color="auto" w:fill="FFFFFF"/>
        </w:rPr>
      </w:pPr>
    </w:p>
    <w:p w:rsidR="00F96BE6" w:rsidRPr="001C62AC" w:rsidRDefault="00F96BE6" w:rsidP="0035114C">
      <w:pPr>
        <w:pStyle w:val="para"/>
        <w:spacing w:after="120" w:line="276" w:lineRule="auto"/>
        <w:ind w:left="0" w:firstLine="0"/>
        <w:rPr>
          <w:shd w:val="clear" w:color="auto" w:fill="FFFFFF"/>
        </w:rPr>
      </w:pPr>
      <w:r w:rsidRPr="001C62AC">
        <w:rPr>
          <w:shd w:val="clear" w:color="auto" w:fill="FFFFFF"/>
        </w:rPr>
        <w:t>Effect of irrigation water quality on physico-chemical properties of the soil in Pehowa block</w:t>
      </w:r>
    </w:p>
    <w:p w:rsidR="00F96BE6" w:rsidRDefault="00F96BE6" w:rsidP="0035114C">
      <w:pPr>
        <w:spacing w:after="120" w:line="360" w:lineRule="auto"/>
        <w:jc w:val="both"/>
        <w:rPr>
          <w:rFonts w:ascii="Times New Roman" w:eastAsia="Times New Roman" w:hAnsi="Times New Roman" w:cs="Times New Roman"/>
          <w:szCs w:val="22"/>
          <w:lang w:eastAsia="en-IN"/>
        </w:rPr>
      </w:pPr>
      <w:r w:rsidRPr="001C62AC">
        <w:rPr>
          <w:rFonts w:ascii="Times New Roman" w:eastAsia="Times New Roman" w:hAnsi="Times New Roman" w:cs="Times New Roman"/>
          <w:szCs w:val="22"/>
          <w:lang w:eastAsia="en-IN"/>
        </w:rPr>
        <w:t>Six typical soil sites were chosen, based on irrigation water quality of that area. Details of all the soil sites are presented in</w:t>
      </w:r>
      <w:r w:rsidR="00C44022">
        <w:rPr>
          <w:rFonts w:ascii="Times New Roman" w:eastAsia="Times New Roman" w:hAnsi="Times New Roman" w:cs="Times New Roman"/>
          <w:szCs w:val="22"/>
          <w:lang w:eastAsia="en-IN"/>
        </w:rPr>
        <w:t xml:space="preserve"> table 2</w:t>
      </w:r>
      <w:r w:rsidRPr="001C62AC">
        <w:rPr>
          <w:rFonts w:ascii="Times New Roman" w:eastAsia="Times New Roman" w:hAnsi="Times New Roman" w:cs="Times New Roman"/>
          <w:szCs w:val="22"/>
          <w:lang w:eastAsia="en-IN"/>
        </w:rPr>
        <w:t xml:space="preserve">.  Two sites were selected which received good quality irrigation. Likewise, two sites were selected where marginally alkali and highly alkali water was available for irrigation purpose. Such study was planned to compare the impact of good, marginally alkali and highly alkali irrigation water on soil properties. It is very much evident from the data presented in </w:t>
      </w:r>
      <w:r w:rsidRPr="00C44022">
        <w:rPr>
          <w:rFonts w:ascii="Times New Roman" w:eastAsia="Times New Roman" w:hAnsi="Times New Roman" w:cs="Times New Roman"/>
          <w:szCs w:val="22"/>
          <w:lang w:eastAsia="en-IN"/>
        </w:rPr>
        <w:t xml:space="preserve">Table </w:t>
      </w:r>
      <w:r w:rsidR="00C44022" w:rsidRPr="00C44022">
        <w:rPr>
          <w:rFonts w:ascii="Times New Roman" w:eastAsia="Times New Roman" w:hAnsi="Times New Roman" w:cs="Times New Roman"/>
          <w:szCs w:val="22"/>
          <w:lang w:eastAsia="en-IN"/>
        </w:rPr>
        <w:t>6</w:t>
      </w:r>
      <w:r w:rsidRPr="00C44022">
        <w:rPr>
          <w:rFonts w:ascii="Times New Roman" w:eastAsia="Times New Roman" w:hAnsi="Times New Roman" w:cs="Times New Roman"/>
          <w:szCs w:val="22"/>
          <w:lang w:eastAsia="en-IN"/>
        </w:rPr>
        <w:t xml:space="preserve"> and </w:t>
      </w:r>
      <w:r w:rsidR="00C44022" w:rsidRPr="00C44022">
        <w:rPr>
          <w:rFonts w:ascii="Times New Roman" w:eastAsia="Times New Roman" w:hAnsi="Times New Roman" w:cs="Times New Roman"/>
          <w:szCs w:val="22"/>
          <w:lang w:eastAsia="en-IN"/>
        </w:rPr>
        <w:t>7</w:t>
      </w:r>
      <w:r w:rsidRPr="001C62AC">
        <w:rPr>
          <w:rFonts w:ascii="Times New Roman" w:eastAsia="Times New Roman" w:hAnsi="Times New Roman" w:cs="Times New Roman"/>
          <w:szCs w:val="22"/>
          <w:lang w:eastAsia="en-IN"/>
        </w:rPr>
        <w:t xml:space="preserve"> that soils receiving good quality irrigation water as in village Teokar and Jorasi Khurd do not show too much salt load and pH was also less than 8.5 and the major cation recorded was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Mg</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Ca</w:t>
      </w:r>
      <w:r w:rsidRPr="001C62AC">
        <w:rPr>
          <w:rFonts w:ascii="Times New Roman" w:eastAsia="Times New Roman" w:hAnsi="Times New Roman" w:cs="Times New Roman"/>
          <w:szCs w:val="22"/>
          <w:vertAlign w:val="superscript"/>
          <w:lang w:eastAsia="en-IN"/>
        </w:rPr>
        <w:t xml:space="preserve">2+ </w:t>
      </w:r>
      <w:r w:rsidRPr="001C62AC">
        <w:rPr>
          <w:rFonts w:ascii="Times New Roman" w:eastAsia="Times New Roman" w:hAnsi="Times New Roman" w:cs="Times New Roman"/>
          <w:szCs w:val="22"/>
          <w:lang w:eastAsia="en-IN"/>
        </w:rPr>
        <w:t>&gt; K</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and the leading anion recorded was Cl</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followed by SO</w:t>
      </w:r>
      <w:r w:rsidRPr="001C62AC">
        <w:rPr>
          <w:rFonts w:ascii="Times New Roman" w:eastAsia="Times New Roman" w:hAnsi="Times New Roman" w:cs="Times New Roman"/>
          <w:szCs w:val="22"/>
          <w:vertAlign w:val="subscript"/>
          <w:lang w:eastAsia="en-IN"/>
        </w:rPr>
        <w:t>4</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&gt;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&gt;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Carbonate was found nil in the soils of</w:t>
      </w:r>
      <w:r w:rsidR="00C44022">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both the villages.</w:t>
      </w:r>
      <w:r w:rsidR="00C44022">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Likewise, soils of village Mohan Nagar and Naya</w:t>
      </w:r>
      <w:r w:rsidR="00612564">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Diwana which are receiving</w:t>
      </w:r>
      <w:r w:rsidR="00612564">
        <w:rPr>
          <w:rFonts w:ascii="Times New Roman" w:eastAsia="Times New Roman" w:hAnsi="Times New Roman" w:cs="Times New Roman"/>
          <w:szCs w:val="22"/>
          <w:lang w:eastAsia="en-IN"/>
        </w:rPr>
        <w:t xml:space="preserve"> </w:t>
      </w:r>
      <w:r w:rsidRPr="001C62AC">
        <w:rPr>
          <w:rFonts w:ascii="Times New Roman" w:eastAsia="Times New Roman" w:hAnsi="Times New Roman" w:cs="Times New Roman"/>
          <w:szCs w:val="22"/>
          <w:lang w:eastAsia="en-IN"/>
        </w:rPr>
        <w:t>highly alkali irrigation water continuously from last many years have accumulated Na</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(26.0 and 25.2 meq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xml:space="preserve"> (15.5 and 14.20 meq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and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2- </w:t>
      </w:r>
      <w:r w:rsidRPr="001C62AC">
        <w:rPr>
          <w:rFonts w:ascii="Times New Roman" w:eastAsia="Times New Roman" w:hAnsi="Times New Roman" w:cs="Times New Roman"/>
          <w:szCs w:val="22"/>
          <w:lang w:eastAsia="en-IN"/>
        </w:rPr>
        <w:t xml:space="preserve"> (3.42 and 4.5 meq L</w:t>
      </w:r>
      <w:r w:rsidRPr="001C62AC">
        <w:rPr>
          <w:rFonts w:ascii="Times New Roman" w:eastAsia="Times New Roman" w:hAnsi="Times New Roman" w:cs="Times New Roman"/>
          <w:szCs w:val="22"/>
          <w:vertAlign w:val="superscript"/>
          <w:lang w:eastAsia="en-IN"/>
        </w:rPr>
        <w:t>-1</w:t>
      </w:r>
      <w:r w:rsidRPr="001C62AC">
        <w:rPr>
          <w:rFonts w:ascii="Times New Roman" w:eastAsia="Times New Roman" w:hAnsi="Times New Roman" w:cs="Times New Roman"/>
          <w:szCs w:val="22"/>
          <w:lang w:eastAsia="en-IN"/>
        </w:rPr>
        <w:t>), respectively  in 0-15 cm soil. Due to accumulation of Na</w:t>
      </w:r>
      <w:r w:rsidRPr="001C62AC">
        <w:rPr>
          <w:rFonts w:ascii="Times New Roman" w:eastAsia="Times New Roman" w:hAnsi="Times New Roman" w:cs="Times New Roman"/>
          <w:szCs w:val="22"/>
          <w:vertAlign w:val="superscript"/>
          <w:lang w:eastAsia="en-IN"/>
        </w:rPr>
        <w:t>+</w:t>
      </w:r>
      <w:r w:rsidRPr="001C62AC">
        <w:rPr>
          <w:rFonts w:ascii="Times New Roman" w:eastAsia="Times New Roman" w:hAnsi="Times New Roman" w:cs="Times New Roman"/>
          <w:szCs w:val="22"/>
          <w:lang w:eastAsia="en-IN"/>
        </w:rPr>
        <w:t>, HCO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 xml:space="preserve">- </w:t>
      </w:r>
      <w:r w:rsidRPr="001C62AC">
        <w:rPr>
          <w:rFonts w:ascii="Times New Roman" w:eastAsia="Times New Roman" w:hAnsi="Times New Roman" w:cs="Times New Roman"/>
          <w:szCs w:val="22"/>
          <w:lang w:eastAsia="en-IN"/>
        </w:rPr>
        <w:t>, CO</w:t>
      </w:r>
      <w:r w:rsidRPr="001C62AC">
        <w:rPr>
          <w:rFonts w:ascii="Times New Roman" w:eastAsia="Times New Roman" w:hAnsi="Times New Roman" w:cs="Times New Roman"/>
          <w:szCs w:val="22"/>
          <w:vertAlign w:val="subscript"/>
          <w:lang w:eastAsia="en-IN"/>
        </w:rPr>
        <w:t>3</w:t>
      </w:r>
      <w:r w:rsidRPr="001C62AC">
        <w:rPr>
          <w:rFonts w:ascii="Times New Roman" w:eastAsia="Times New Roman" w:hAnsi="Times New Roman" w:cs="Times New Roman"/>
          <w:szCs w:val="22"/>
          <w:vertAlign w:val="superscript"/>
          <w:lang w:eastAsia="en-IN"/>
        </w:rPr>
        <w:t>2-</w:t>
      </w:r>
      <w:r w:rsidRPr="001C62AC">
        <w:rPr>
          <w:rFonts w:ascii="Times New Roman" w:eastAsia="Times New Roman" w:hAnsi="Times New Roman" w:cs="Times New Roman"/>
          <w:szCs w:val="22"/>
          <w:lang w:eastAsia="en-IN"/>
        </w:rPr>
        <w:t xml:space="preserve">, soil </w:t>
      </w:r>
      <w:r w:rsidRPr="001C62AC">
        <w:rPr>
          <w:rFonts w:ascii="Times New Roman" w:eastAsia="Times New Roman" w:hAnsi="Times New Roman" w:cs="Times New Roman"/>
          <w:szCs w:val="22"/>
          <w:lang w:eastAsia="en-IN"/>
        </w:rPr>
        <w:lastRenderedPageBreak/>
        <w:t xml:space="preserve">pH is more than 8.5 and SAR is more then 10. </w:t>
      </w:r>
      <w:r w:rsidRPr="001C62AC">
        <w:rPr>
          <w:rFonts w:ascii="Times New Roman" w:hAnsi="Times New Roman" w:cs="Times New Roman"/>
          <w:color w:val="1F1F1F"/>
          <w:szCs w:val="22"/>
        </w:rPr>
        <w:t>The results indicated that the increasing RSC in irrigation water significantly increased the pH, ECe and SAR of the soil</w:t>
      </w:r>
      <w:r>
        <w:rPr>
          <w:rFonts w:ascii="Times New Roman" w:hAnsi="Times New Roman" w:cs="Times New Roman"/>
          <w:color w:val="1F1F1F"/>
          <w:szCs w:val="22"/>
        </w:rPr>
        <w:t>.</w:t>
      </w:r>
    </w:p>
    <w:p w:rsidR="00F96BE6" w:rsidRPr="001C62AC" w:rsidRDefault="00F96BE6" w:rsidP="00F96BE6">
      <w:pPr>
        <w:spacing w:after="0"/>
        <w:jc w:val="both"/>
        <w:rPr>
          <w:rFonts w:ascii="Times New Roman" w:eastAsia="Times New Roman" w:hAnsi="Times New Roman" w:cs="Times New Roman"/>
          <w:szCs w:val="22"/>
          <w:lang w:eastAsia="en-IN"/>
        </w:rPr>
      </w:pPr>
    </w:p>
    <w:p w:rsidR="009809CD" w:rsidRPr="001C62AC" w:rsidRDefault="00377F3C" w:rsidP="009D47FE">
      <w:pPr>
        <w:autoSpaceDE w:val="0"/>
        <w:autoSpaceDN w:val="0"/>
        <w:adjustRightInd w:val="0"/>
        <w:spacing w:after="0" w:line="360" w:lineRule="auto"/>
        <w:jc w:val="center"/>
        <w:rPr>
          <w:rFonts w:ascii="Times New Roman" w:eastAsiaTheme="minorHAnsi" w:hAnsi="Times New Roman" w:cs="Times New Roman"/>
        </w:rPr>
      </w:pPr>
      <w:r w:rsidRPr="001C62AC">
        <w:rPr>
          <w:rFonts w:ascii="Times New Roman" w:eastAsiaTheme="minorHAnsi" w:hAnsi="Times New Roman" w:cs="Times New Roman"/>
          <w:noProof/>
        </w:rPr>
        <w:drawing>
          <wp:inline distT="0" distB="0" distL="0" distR="0">
            <wp:extent cx="3968048" cy="2465674"/>
            <wp:effectExtent l="19050" t="0" r="13402"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809CD" w:rsidRPr="00F96BE6" w:rsidRDefault="00E44A44" w:rsidP="009809CD">
      <w:pPr>
        <w:spacing w:after="0" w:line="360" w:lineRule="auto"/>
        <w:jc w:val="center"/>
        <w:rPr>
          <w:rFonts w:ascii="Times New Roman" w:eastAsiaTheme="minorHAnsi" w:hAnsi="Times New Roman" w:cs="Times New Roman"/>
          <w:b/>
          <w:bCs/>
          <w:szCs w:val="22"/>
        </w:rPr>
      </w:pPr>
      <w:r w:rsidRPr="00F96BE6">
        <w:rPr>
          <w:rFonts w:ascii="Times New Roman" w:eastAsiaTheme="minorHAnsi" w:hAnsi="Times New Roman" w:cs="Times New Roman"/>
          <w:b/>
          <w:bCs/>
          <w:szCs w:val="22"/>
        </w:rPr>
        <w:t>Fig.</w:t>
      </w:r>
      <w:r w:rsidR="006057EF" w:rsidRPr="00F96BE6">
        <w:rPr>
          <w:rFonts w:ascii="Times New Roman" w:eastAsiaTheme="minorHAnsi" w:hAnsi="Times New Roman" w:cs="Times New Roman"/>
          <w:b/>
          <w:bCs/>
          <w:szCs w:val="22"/>
        </w:rPr>
        <w:t>9</w:t>
      </w:r>
      <w:r w:rsidR="009809CD" w:rsidRPr="00F96BE6">
        <w:rPr>
          <w:rFonts w:ascii="Times New Roman" w:eastAsiaTheme="minorHAnsi" w:hAnsi="Times New Roman" w:cs="Times New Roman"/>
          <w:b/>
          <w:bCs/>
          <w:szCs w:val="22"/>
        </w:rPr>
        <w:t>: Distribution of Water Quality in Pehowa block</w:t>
      </w:r>
    </w:p>
    <w:p w:rsidR="00F96BE6" w:rsidRDefault="00F96BE6"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p>
    <w:p w:rsidR="000D1161" w:rsidRPr="001C62AC" w:rsidRDefault="00ED4F75" w:rsidP="000D1161">
      <w:pPr>
        <w:autoSpaceDE w:val="0"/>
        <w:autoSpaceDN w:val="0"/>
        <w:adjustRightInd w:val="0"/>
        <w:spacing w:after="0" w:line="360" w:lineRule="auto"/>
        <w:jc w:val="both"/>
        <w:rPr>
          <w:rFonts w:ascii="Times New Roman" w:hAnsi="Times New Roman" w:cs="Times New Roman"/>
          <w:color w:val="222222"/>
          <w:szCs w:val="22"/>
          <w:shd w:val="clear" w:color="auto" w:fill="FFFFFF"/>
        </w:rPr>
      </w:pPr>
      <w:r w:rsidRPr="001C62AC">
        <w:rPr>
          <w:rFonts w:ascii="Times New Roman" w:hAnsi="Times New Roman" w:cs="Times New Roman"/>
          <w:color w:val="222222"/>
          <w:szCs w:val="22"/>
          <w:shd w:val="clear" w:color="auto" w:fill="FFFFFF"/>
        </w:rPr>
        <w:t>An element at a given concentration in water may</w:t>
      </w:r>
      <w:r w:rsidR="00547EC1" w:rsidRPr="001C62AC">
        <w:rPr>
          <w:rFonts w:ascii="Times New Roman" w:hAnsi="Times New Roman" w:cs="Times New Roman"/>
          <w:color w:val="222222"/>
          <w:szCs w:val="22"/>
          <w:shd w:val="clear" w:color="auto" w:fill="FFFFFF"/>
        </w:rPr>
        <w:t xml:space="preserve"> be immediately toxic to a crop o</w:t>
      </w:r>
      <w:r w:rsidRPr="001C62AC">
        <w:rPr>
          <w:rFonts w:ascii="Times New Roman" w:hAnsi="Times New Roman" w:cs="Times New Roman"/>
          <w:color w:val="222222"/>
          <w:szCs w:val="22"/>
          <w:shd w:val="clear" w:color="auto" w:fill="FFFFFF"/>
        </w:rPr>
        <w:t>r, it may require a number of years to accumulat</w:t>
      </w:r>
      <w:r w:rsidR="00B718A9" w:rsidRPr="001C62AC">
        <w:rPr>
          <w:rFonts w:ascii="Times New Roman" w:hAnsi="Times New Roman" w:cs="Times New Roman"/>
          <w:color w:val="222222"/>
          <w:szCs w:val="22"/>
          <w:shd w:val="clear" w:color="auto" w:fill="FFFFFF"/>
        </w:rPr>
        <w:t>e in the soil before it becomes</w:t>
      </w:r>
      <w:r w:rsidRPr="001C62AC">
        <w:rPr>
          <w:rFonts w:ascii="Times New Roman" w:hAnsi="Times New Roman" w:cs="Times New Roman"/>
          <w:color w:val="222222"/>
          <w:szCs w:val="22"/>
          <w:shd w:val="clear" w:color="auto" w:fill="FFFFFF"/>
        </w:rPr>
        <w:t xml:space="preserve"> toxic (Zaman et al., 2018). </w:t>
      </w:r>
      <w:r w:rsidRPr="001C62AC">
        <w:rPr>
          <w:rStyle w:val="uv3um"/>
          <w:rFonts w:ascii="Times New Roman" w:hAnsi="Times New Roman" w:cs="Times New Roman"/>
          <w:color w:val="001D35"/>
          <w:szCs w:val="22"/>
          <w:shd w:val="clear" w:color="auto" w:fill="FFFFFF"/>
        </w:rPr>
        <w:t> </w:t>
      </w:r>
      <w:r w:rsidR="00471B4F" w:rsidRPr="001C62AC">
        <w:rPr>
          <w:rFonts w:ascii="Times New Roman" w:hAnsi="Times New Roman" w:cs="Times New Roman"/>
          <w:color w:val="222222"/>
          <w:szCs w:val="22"/>
          <w:shd w:val="clear" w:color="auto" w:fill="FFFFFF"/>
        </w:rPr>
        <w:t xml:space="preserve">Irrigation water salinity, as an essential factor influencing salt transport in soil, can significantly affect the distributions of soluble salt and ions in soil. The accumulation of soluble salt not only can modify the physical and chemical properties of soil but also indirectly impact crop growth and development (Zhang, 2024). </w:t>
      </w:r>
    </w:p>
    <w:p w:rsidR="00CF5E5E" w:rsidRPr="0035114C" w:rsidRDefault="0036385B" w:rsidP="00CE668D">
      <w:pPr>
        <w:autoSpaceDE w:val="0"/>
        <w:autoSpaceDN w:val="0"/>
        <w:adjustRightInd w:val="0"/>
        <w:spacing w:after="0" w:line="360" w:lineRule="auto"/>
        <w:jc w:val="both"/>
        <w:rPr>
          <w:rFonts w:ascii="Times New Roman" w:hAnsi="Times New Roman" w:cs="Times New Roman"/>
          <w:color w:val="000000"/>
          <w:szCs w:val="22"/>
          <w:shd w:val="clear" w:color="auto" w:fill="FFFFFF"/>
        </w:rPr>
      </w:pPr>
      <w:r w:rsidRPr="001C62AC">
        <w:rPr>
          <w:rFonts w:ascii="Times New Roman" w:hAnsi="Times New Roman" w:cs="Times New Roman"/>
          <w:color w:val="1F1F1F"/>
          <w:szCs w:val="22"/>
        </w:rPr>
        <w:t>However, the effects of sodicity on plant growth are different from those of salinity (Porcelli et al., 1995). Salinities causes a reduction in growth because plants must expend energy on generating cellular osmolytes to generate a water potential gradient adequate to counteract the</w:t>
      </w:r>
      <w:r w:rsidR="0035114C">
        <w:rPr>
          <w:rFonts w:ascii="Times New Roman" w:hAnsi="Times New Roman" w:cs="Times New Roman"/>
          <w:color w:val="1F1F1F"/>
          <w:szCs w:val="22"/>
        </w:rPr>
        <w:t xml:space="preserve"> </w:t>
      </w:r>
      <w:r w:rsidR="00CF5E5E" w:rsidRPr="001C62AC">
        <w:rPr>
          <w:rFonts w:ascii="Times New Roman" w:hAnsi="Times New Roman" w:cs="Times New Roman"/>
          <w:color w:val="1F1F1F"/>
          <w:szCs w:val="22"/>
        </w:rPr>
        <w:t>lower soil water potential generated by dissolved salts (Lauchli and Epstein, 1990</w:t>
      </w:r>
      <w:r w:rsidR="00BC687C">
        <w:rPr>
          <w:rFonts w:ascii="Times New Roman" w:hAnsi="Times New Roman" w:cs="Times New Roman"/>
          <w:color w:val="1F1F1F"/>
          <w:szCs w:val="22"/>
        </w:rPr>
        <w:t>; Gad</w:t>
      </w:r>
      <w:r w:rsidR="000562CF">
        <w:rPr>
          <w:rFonts w:ascii="Times New Roman" w:hAnsi="Times New Roman" w:cs="Times New Roman"/>
          <w:color w:val="1F1F1F"/>
          <w:szCs w:val="22"/>
        </w:rPr>
        <w:t xml:space="preserve"> et.al.</w:t>
      </w:r>
      <w:r w:rsidR="00BC687C">
        <w:rPr>
          <w:rFonts w:ascii="Times New Roman" w:hAnsi="Times New Roman" w:cs="Times New Roman"/>
          <w:color w:val="1F1F1F"/>
          <w:szCs w:val="22"/>
        </w:rPr>
        <w:t>, 2023</w:t>
      </w:r>
      <w:r w:rsidR="00CF5E5E" w:rsidRPr="001C62AC">
        <w:rPr>
          <w:rFonts w:ascii="Times New Roman" w:hAnsi="Times New Roman" w:cs="Times New Roman"/>
          <w:color w:val="1F1F1F"/>
          <w:szCs w:val="22"/>
        </w:rPr>
        <w:t>), while sodicity affects plant growth negatively through its influence on physical and hydrological properties of the soils. In addition, both soil type can affect crop growth and yield due to nutritional disorders and toxic effects (Naidu and Rengasamy, 1993; Brenstein, 1975</w:t>
      </w:r>
      <w:r w:rsidR="0035114C">
        <w:rPr>
          <w:rFonts w:ascii="Times New Roman" w:hAnsi="Times New Roman" w:cs="Times New Roman"/>
          <w:color w:val="1F1F1F"/>
          <w:szCs w:val="22"/>
        </w:rPr>
        <w:t>; Lal et al., 2025</w:t>
      </w:r>
      <w:r w:rsidR="00CF5E5E" w:rsidRPr="001C62AC">
        <w:rPr>
          <w:rFonts w:ascii="Times New Roman" w:hAnsi="Times New Roman" w:cs="Times New Roman"/>
          <w:color w:val="1F1F1F"/>
          <w:szCs w:val="22"/>
        </w:rPr>
        <w:t>).</w:t>
      </w:r>
      <w:r w:rsidR="00CF5E5E" w:rsidRPr="001C62AC">
        <w:rPr>
          <w:rStyle w:val="uv3um"/>
          <w:rFonts w:ascii="Times New Roman" w:hAnsi="Times New Roman" w:cs="Times New Roman"/>
          <w:color w:val="001D35"/>
          <w:szCs w:val="22"/>
          <w:shd w:val="clear" w:color="auto" w:fill="FFFFFF"/>
        </w:rPr>
        <w:t> </w:t>
      </w:r>
      <w:r w:rsidR="0035114C" w:rsidRPr="0035114C">
        <w:rPr>
          <w:rFonts w:ascii="Times New Roman" w:hAnsi="Times New Roman" w:cs="Times New Roman"/>
          <w:color w:val="000000"/>
          <w:szCs w:val="22"/>
          <w:shd w:val="clear" w:color="auto" w:fill="FFFFFF"/>
        </w:rPr>
        <w:t>To address irrigation water and subsequent soil salinity and alkalinity, farmers in arid regions must use effective irrigation methods like drip irrigation, precision agricultural methods, gypsum that improves sodicity by supplying calcium ions, and salt-perennial salt-tolerated grass and crop rotation systems</w:t>
      </w:r>
      <w:r w:rsidR="00B94B3D" w:rsidRPr="00B94B3D">
        <w:rPr>
          <w:rFonts w:ascii="Helvetica" w:hAnsi="Helvetica" w:cs="Helvetica"/>
          <w:color w:val="222222"/>
          <w:sz w:val="15"/>
          <w:szCs w:val="15"/>
          <w:shd w:val="clear" w:color="auto" w:fill="FFFFFF"/>
        </w:rPr>
        <w:t xml:space="preserve"> </w:t>
      </w:r>
      <w:r w:rsidR="00B94B3D" w:rsidRPr="00B94B3D">
        <w:rPr>
          <w:rFonts w:ascii="Times New Roman" w:hAnsi="Times New Roman" w:cs="Times New Roman"/>
          <w:color w:val="222222"/>
          <w:szCs w:val="22"/>
          <w:shd w:val="clear" w:color="auto" w:fill="FFFFFF"/>
        </w:rPr>
        <w:t>(Suvendran,</w:t>
      </w:r>
      <w:r w:rsidR="00B94B3D">
        <w:rPr>
          <w:rFonts w:ascii="Times New Roman" w:hAnsi="Times New Roman" w:cs="Times New Roman"/>
          <w:color w:val="222222"/>
          <w:szCs w:val="22"/>
          <w:shd w:val="clear" w:color="auto" w:fill="FFFFFF"/>
        </w:rPr>
        <w:t xml:space="preserve"> et al., 2024)</w:t>
      </w:r>
      <w:r w:rsidR="00B94B3D">
        <w:rPr>
          <w:rFonts w:ascii="Helvetica" w:hAnsi="Helvetica" w:cs="Helvetica"/>
          <w:color w:val="222222"/>
          <w:sz w:val="15"/>
          <w:szCs w:val="15"/>
          <w:shd w:val="clear" w:color="auto" w:fill="FFFFFF"/>
        </w:rPr>
        <w:t xml:space="preserve"> </w:t>
      </w:r>
      <w:r w:rsidR="0035114C" w:rsidRPr="0035114C">
        <w:rPr>
          <w:rFonts w:ascii="Times New Roman" w:hAnsi="Times New Roman" w:cs="Times New Roman"/>
          <w:color w:val="000000"/>
          <w:szCs w:val="22"/>
          <w:shd w:val="clear" w:color="auto" w:fill="FFFFFF"/>
        </w:rPr>
        <w:t>Integrated management strategies, including efficient irrigation scheduling and soil conservation, can effectively handle soil and water salinity concerns in dryland agricultural regions. These methods encourage sustainable farming systems that maximize resource consumption, increase soil health, and boost crop output (Demo et al., 2025). </w:t>
      </w:r>
    </w:p>
    <w:p w:rsidR="0035114C" w:rsidRDefault="0035114C" w:rsidP="00CE668D">
      <w:pPr>
        <w:autoSpaceDE w:val="0"/>
        <w:autoSpaceDN w:val="0"/>
        <w:adjustRightInd w:val="0"/>
        <w:spacing w:after="0" w:line="360" w:lineRule="auto"/>
        <w:jc w:val="both"/>
        <w:rPr>
          <w:rFonts w:ascii="Arial" w:hAnsi="Arial" w:cs="Arial"/>
          <w:color w:val="000000"/>
          <w:sz w:val="20"/>
          <w:shd w:val="clear" w:color="auto" w:fill="FFFFFF"/>
        </w:rPr>
      </w:pPr>
    </w:p>
    <w:p w:rsidR="000D1161" w:rsidRPr="001C62AC" w:rsidRDefault="000D1161" w:rsidP="009D47FE">
      <w:pPr>
        <w:autoSpaceDE w:val="0"/>
        <w:autoSpaceDN w:val="0"/>
        <w:adjustRightInd w:val="0"/>
        <w:spacing w:after="0"/>
        <w:jc w:val="both"/>
        <w:rPr>
          <w:rFonts w:ascii="Times New Roman" w:eastAsiaTheme="minorHAnsi" w:hAnsi="Times New Roman" w:cs="Times New Roman"/>
          <w:b/>
          <w:bCs/>
        </w:rPr>
      </w:pPr>
      <w:r w:rsidRPr="001C62AC">
        <w:rPr>
          <w:rFonts w:ascii="Times New Roman" w:eastAsiaTheme="minorHAnsi" w:hAnsi="Times New Roman" w:cs="Times New Roman"/>
          <w:b/>
          <w:bCs/>
        </w:rPr>
        <w:lastRenderedPageBreak/>
        <w:t xml:space="preserve">Table </w:t>
      </w:r>
      <w:r w:rsidR="00B22F6A">
        <w:rPr>
          <w:rFonts w:ascii="Times New Roman" w:eastAsiaTheme="minorHAnsi" w:hAnsi="Times New Roman" w:cs="Times New Roman"/>
          <w:b/>
          <w:bCs/>
        </w:rPr>
        <w:t>6</w:t>
      </w:r>
      <w:r w:rsidRPr="001C62AC">
        <w:rPr>
          <w:rFonts w:ascii="Times New Roman" w:eastAsiaTheme="minorHAnsi" w:hAnsi="Times New Roman" w:cs="Times New Roman"/>
          <w:b/>
          <w:bCs/>
        </w:rPr>
        <w:t>: Chemical composition of tube well water used for irrigation in different villages of Pehowa block based on different categories:</w:t>
      </w:r>
    </w:p>
    <w:tbl>
      <w:tblPr>
        <w:tblStyle w:val="TableGrid"/>
        <w:tblW w:w="0" w:type="auto"/>
        <w:tblInd w:w="108" w:type="dxa"/>
        <w:tblLook w:val="04A0"/>
      </w:tblPr>
      <w:tblGrid>
        <w:gridCol w:w="897"/>
        <w:gridCol w:w="566"/>
        <w:gridCol w:w="581"/>
        <w:gridCol w:w="780"/>
        <w:gridCol w:w="566"/>
        <w:gridCol w:w="657"/>
        <w:gridCol w:w="566"/>
        <w:gridCol w:w="644"/>
        <w:gridCol w:w="666"/>
        <w:gridCol w:w="566"/>
        <w:gridCol w:w="801"/>
        <w:gridCol w:w="840"/>
        <w:gridCol w:w="947"/>
      </w:tblGrid>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EC</w:t>
            </w:r>
          </w:p>
        </w:tc>
        <w:tc>
          <w:tcPr>
            <w:tcW w:w="0" w:type="auto"/>
            <w:vMerge w:val="restart"/>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pH</w:t>
            </w:r>
          </w:p>
        </w:tc>
        <w:tc>
          <w:tcPr>
            <w:tcW w:w="0" w:type="auto"/>
          </w:tcPr>
          <w:p w:rsidR="000D1161" w:rsidRPr="00F46EDD" w:rsidRDefault="000D1161" w:rsidP="00F014B6">
            <w:pPr>
              <w:autoSpaceDE w:val="0"/>
              <w:autoSpaceDN w:val="0"/>
              <w:adjustRightInd w:val="0"/>
              <w:ind w:right="-109"/>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2-</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HCO</w:t>
            </w:r>
            <w:r w:rsidRPr="00F46EDD">
              <w:rPr>
                <w:rFonts w:ascii="Times New Roman" w:hAnsi="Times New Roman" w:cs="Times New Roman"/>
                <w:b/>
                <w:bCs/>
                <w:sz w:val="20"/>
                <w:szCs w:val="20"/>
                <w:vertAlign w:val="subscript"/>
              </w:rPr>
              <w:t>3</w:t>
            </w:r>
            <w:r w:rsidRPr="00F46EDD">
              <w:rPr>
                <w:rFonts w:ascii="Times New Roman" w:hAnsi="Times New Roman" w:cs="Times New Roman"/>
                <w:b/>
                <w:bCs/>
                <w:sz w:val="20"/>
                <w:szCs w:val="20"/>
                <w:vertAlign w:val="superscript"/>
              </w:rPr>
              <w:t>-</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Cl</w:t>
            </w:r>
            <w:r w:rsidRPr="00F46EDD">
              <w:rPr>
                <w:rFonts w:ascii="Times New Roman" w:hAnsi="Times New Roman" w:cs="Times New Roman"/>
                <w:b/>
                <w:bCs/>
                <w:sz w:val="20"/>
                <w:szCs w:val="20"/>
                <w:vertAlign w:val="superscript"/>
              </w:rPr>
              <w:t>-</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SO</w:t>
            </w:r>
            <w:r w:rsidRPr="00F46EDD">
              <w:rPr>
                <w:rFonts w:ascii="Times New Roman" w:hAnsi="Times New Roman" w:cs="Times New Roman"/>
                <w:b/>
                <w:bCs/>
                <w:sz w:val="20"/>
                <w:szCs w:val="20"/>
                <w:vertAlign w:val="subscript"/>
              </w:rPr>
              <w:t>4</w:t>
            </w:r>
            <w:r w:rsidRPr="00F46EDD">
              <w:rPr>
                <w:rFonts w:ascii="Times New Roman" w:hAnsi="Times New Roman" w:cs="Times New Roman"/>
                <w:b/>
                <w:bCs/>
                <w:sz w:val="20"/>
                <w:szCs w:val="20"/>
                <w:vertAlign w:val="superscript"/>
              </w:rPr>
              <w:t>2-</w:t>
            </w:r>
          </w:p>
        </w:tc>
        <w:tc>
          <w:tcPr>
            <w:tcW w:w="0" w:type="auto"/>
          </w:tcPr>
          <w:p w:rsidR="000D1161" w:rsidRPr="00F46EDD" w:rsidRDefault="000D1161" w:rsidP="00F014B6">
            <w:pPr>
              <w:autoSpaceDE w:val="0"/>
              <w:autoSpaceDN w:val="0"/>
              <w:adjustRightInd w:val="0"/>
              <w:ind w:right="-106"/>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Ca</w:t>
            </w:r>
            <w:r w:rsidRPr="00F46EDD">
              <w:rPr>
                <w:rFonts w:ascii="Times New Roman" w:hAnsi="Times New Roman" w:cs="Times New Roman"/>
                <w:b/>
                <w:bCs/>
                <w:sz w:val="20"/>
                <w:szCs w:val="20"/>
                <w:vertAlign w:val="superscript"/>
              </w:rPr>
              <w:t>2+</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Mg</w:t>
            </w:r>
            <w:r w:rsidRPr="00F46EDD">
              <w:rPr>
                <w:rFonts w:ascii="Times New Roman" w:hAnsi="Times New Roman" w:cs="Times New Roman"/>
                <w:b/>
                <w:bCs/>
                <w:sz w:val="20"/>
                <w:szCs w:val="20"/>
                <w:vertAlign w:val="superscript"/>
              </w:rPr>
              <w:t>2+</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Na</w:t>
            </w:r>
            <w:r w:rsidRPr="00F46EDD">
              <w:rPr>
                <w:rFonts w:ascii="Times New Roman" w:hAnsi="Times New Roman" w:cs="Times New Roman"/>
                <w:b/>
                <w:bCs/>
                <w:sz w:val="20"/>
                <w:szCs w:val="20"/>
                <w:vertAlign w:val="superscript"/>
              </w:rPr>
              <w:t>+</w:t>
            </w:r>
          </w:p>
        </w:tc>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vertAlign w:val="superscript"/>
              </w:rPr>
            </w:pPr>
            <w:r w:rsidRPr="00F46EDD">
              <w:rPr>
                <w:rFonts w:ascii="Times New Roman" w:hAnsi="Times New Roman" w:cs="Times New Roman"/>
                <w:b/>
                <w:bCs/>
                <w:sz w:val="20"/>
                <w:szCs w:val="20"/>
              </w:rPr>
              <w:t>K</w:t>
            </w:r>
            <w:r w:rsidRPr="00F46EDD">
              <w:rPr>
                <w:rFonts w:ascii="Times New Roman" w:hAnsi="Times New Roman" w:cs="Times New Roman"/>
                <w:b/>
                <w:bCs/>
                <w:sz w:val="20"/>
                <w:szCs w:val="20"/>
                <w:vertAlign w:val="superscript"/>
              </w:rPr>
              <w:t>+</w:t>
            </w:r>
          </w:p>
        </w:tc>
        <w:tc>
          <w:tcPr>
            <w:tcW w:w="801" w:type="dxa"/>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RSC</w:t>
            </w:r>
          </w:p>
        </w:tc>
        <w:tc>
          <w:tcPr>
            <w:tcW w:w="840" w:type="dxa"/>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SAR</w:t>
            </w:r>
          </w:p>
        </w:tc>
        <w:tc>
          <w:tcPr>
            <w:tcW w:w="947" w:type="dxa"/>
          </w:tcPr>
          <w:p w:rsidR="000D1161" w:rsidRPr="00F46EDD" w:rsidRDefault="000D1161" w:rsidP="00CF5E5E">
            <w:pPr>
              <w:autoSpaceDE w:val="0"/>
              <w:autoSpaceDN w:val="0"/>
              <w:adjustRightInd w:val="0"/>
              <w:ind w:left="-115" w:right="-71" w:firstLine="97"/>
              <w:rPr>
                <w:rFonts w:ascii="Times New Roman" w:hAnsi="Times New Roman" w:cs="Times New Roman"/>
                <w:b/>
                <w:bCs/>
                <w:sz w:val="20"/>
                <w:szCs w:val="20"/>
              </w:rPr>
            </w:pPr>
            <w:r w:rsidRPr="00F46EDD">
              <w:rPr>
                <w:rFonts w:ascii="Times New Roman" w:hAnsi="Times New Roman" w:cs="Times New Roman"/>
                <w:b/>
                <w:bCs/>
                <w:sz w:val="20"/>
                <w:szCs w:val="20"/>
              </w:rPr>
              <w:t>Category</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(dS m</w:t>
            </w:r>
            <w:r w:rsidRPr="00F46EDD">
              <w:rPr>
                <w:rFonts w:ascii="Times New Roman" w:hAnsi="Times New Roman" w:cs="Times New Roman"/>
                <w:b/>
                <w:bCs/>
                <w:sz w:val="20"/>
                <w:szCs w:val="20"/>
                <w:vertAlign w:val="superscript"/>
              </w:rPr>
              <w:t>-1</w:t>
            </w:r>
            <w:r w:rsidRPr="00F46EDD">
              <w:rPr>
                <w:rFonts w:ascii="Times New Roman" w:hAnsi="Times New Roman" w:cs="Times New Roman"/>
                <w:b/>
                <w:bCs/>
                <w:sz w:val="20"/>
                <w:szCs w:val="20"/>
              </w:rPr>
              <w:t>)</w:t>
            </w:r>
          </w:p>
        </w:tc>
        <w:tc>
          <w:tcPr>
            <w:tcW w:w="0" w:type="auto"/>
            <w:vMerge/>
          </w:tcPr>
          <w:p w:rsidR="000D1161" w:rsidRPr="00F46EDD" w:rsidRDefault="000D1161" w:rsidP="00F014B6">
            <w:pPr>
              <w:autoSpaceDE w:val="0"/>
              <w:autoSpaceDN w:val="0"/>
              <w:adjustRightInd w:val="0"/>
              <w:jc w:val="center"/>
              <w:rPr>
                <w:rFonts w:ascii="Times New Roman" w:hAnsi="Times New Roman" w:cs="Times New Roman"/>
                <w:b/>
                <w:bCs/>
                <w:sz w:val="20"/>
                <w:szCs w:val="20"/>
              </w:rPr>
            </w:pPr>
          </w:p>
        </w:tc>
        <w:tc>
          <w:tcPr>
            <w:tcW w:w="0" w:type="auto"/>
            <w:gridSpan w:val="8"/>
          </w:tcPr>
          <w:p w:rsidR="000D1161" w:rsidRPr="00CF5E5E" w:rsidRDefault="000D1161" w:rsidP="00F014B6">
            <w:pPr>
              <w:autoSpaceDE w:val="0"/>
              <w:autoSpaceDN w:val="0"/>
              <w:adjustRightInd w:val="0"/>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01" w:type="dxa"/>
          </w:tcPr>
          <w:p w:rsidR="000D1161" w:rsidRPr="00CF5E5E" w:rsidRDefault="000D1161" w:rsidP="00CF5E5E">
            <w:pPr>
              <w:autoSpaceDE w:val="0"/>
              <w:autoSpaceDN w:val="0"/>
              <w:adjustRightInd w:val="0"/>
              <w:ind w:left="-27" w:right="-117"/>
              <w:jc w:val="center"/>
              <w:rPr>
                <w:rFonts w:ascii="Times New Roman" w:hAnsi="Times New Roman" w:cs="Times New Roman"/>
                <w:b/>
                <w:bCs/>
                <w:sz w:val="18"/>
                <w:szCs w:val="18"/>
              </w:rPr>
            </w:pPr>
            <w:r w:rsidRPr="00CF5E5E">
              <w:rPr>
                <w:rFonts w:ascii="Times New Roman" w:hAnsi="Times New Roman" w:cs="Times New Roman"/>
                <w:b/>
                <w:bCs/>
                <w:sz w:val="18"/>
                <w:szCs w:val="18"/>
              </w:rPr>
              <w:t>(me L</w:t>
            </w:r>
            <w:r w:rsidRPr="00CF5E5E">
              <w:rPr>
                <w:rFonts w:ascii="Times New Roman" w:hAnsi="Times New Roman" w:cs="Times New Roman"/>
                <w:b/>
                <w:bCs/>
                <w:sz w:val="18"/>
                <w:szCs w:val="18"/>
                <w:vertAlign w:val="superscript"/>
              </w:rPr>
              <w:t>-1</w:t>
            </w:r>
            <w:r w:rsidRPr="00CF5E5E">
              <w:rPr>
                <w:rFonts w:ascii="Times New Roman" w:hAnsi="Times New Roman" w:cs="Times New Roman"/>
                <w:b/>
                <w:bCs/>
                <w:sz w:val="18"/>
                <w:szCs w:val="18"/>
              </w:rPr>
              <w:t>)</w:t>
            </w:r>
          </w:p>
        </w:tc>
        <w:tc>
          <w:tcPr>
            <w:tcW w:w="840" w:type="dxa"/>
          </w:tcPr>
          <w:p w:rsidR="000D1161" w:rsidRPr="00CF5E5E" w:rsidRDefault="000D1161" w:rsidP="00CF5E5E">
            <w:pPr>
              <w:autoSpaceDE w:val="0"/>
              <w:autoSpaceDN w:val="0"/>
              <w:adjustRightInd w:val="0"/>
              <w:ind w:left="-99" w:right="-51" w:hanging="9"/>
              <w:jc w:val="center"/>
              <w:rPr>
                <w:rFonts w:ascii="Times New Roman" w:hAnsi="Times New Roman" w:cs="Times New Roman"/>
                <w:b/>
                <w:bCs/>
                <w:sz w:val="14"/>
                <w:szCs w:val="14"/>
                <w:vertAlign w:val="superscript"/>
              </w:rPr>
            </w:pPr>
            <w:r w:rsidRPr="00CF5E5E">
              <w:rPr>
                <w:rFonts w:ascii="Times New Roman" w:hAnsi="Times New Roman" w:cs="Times New Roman"/>
                <w:b/>
                <w:bCs/>
                <w:sz w:val="14"/>
                <w:szCs w:val="14"/>
              </w:rPr>
              <w:t>(mmol L</w:t>
            </w:r>
            <w:r w:rsidRPr="00CF5E5E">
              <w:rPr>
                <w:rFonts w:ascii="Times New Roman" w:hAnsi="Times New Roman" w:cs="Times New Roman"/>
                <w:b/>
                <w:bCs/>
                <w:sz w:val="14"/>
                <w:szCs w:val="14"/>
                <w:vertAlign w:val="superscript"/>
              </w:rPr>
              <w:t>-1</w:t>
            </w:r>
            <w:r w:rsidRPr="00CF5E5E">
              <w:rPr>
                <w:rFonts w:ascii="Times New Roman" w:hAnsi="Times New Roman" w:cs="Times New Roman"/>
                <w:b/>
                <w:bCs/>
                <w:sz w:val="14"/>
                <w:szCs w:val="14"/>
              </w:rPr>
              <w:t>)</w:t>
            </w:r>
            <w:r w:rsidRPr="00CF5E5E">
              <w:rPr>
                <w:rFonts w:ascii="Times New Roman" w:hAnsi="Times New Roman" w:cs="Times New Roman"/>
                <w:b/>
                <w:bCs/>
                <w:sz w:val="14"/>
                <w:szCs w:val="14"/>
                <w:vertAlign w:val="superscript"/>
              </w:rPr>
              <w:t>1/2</w:t>
            </w:r>
          </w:p>
        </w:tc>
        <w:tc>
          <w:tcPr>
            <w:tcW w:w="947" w:type="dxa"/>
          </w:tcPr>
          <w:p w:rsidR="000D1161" w:rsidRPr="00F46EDD" w:rsidRDefault="000D1161" w:rsidP="00F014B6">
            <w:pPr>
              <w:autoSpaceDE w:val="0"/>
              <w:autoSpaceDN w:val="0"/>
              <w:adjustRightInd w:val="0"/>
              <w:jc w:val="center"/>
              <w:rPr>
                <w:rFonts w:ascii="Times New Roman" w:hAnsi="Times New Roman" w:cs="Times New Roman"/>
                <w:b/>
                <w:bCs/>
                <w:sz w:val="20"/>
                <w:szCs w:val="20"/>
              </w:rPr>
            </w:pPr>
            <w:r w:rsidRPr="00F46EDD">
              <w:rPr>
                <w:rFonts w:ascii="Times New Roman" w:hAnsi="Times New Roman" w:cs="Times New Roman"/>
                <w:b/>
                <w:bCs/>
                <w:sz w:val="20"/>
                <w:szCs w:val="20"/>
              </w:rPr>
              <w:t>AICRP</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Teokar</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4.56</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0.43</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4.62</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jc w:val="both"/>
              <w:rPr>
                <w:rFonts w:ascii="Times New Roman" w:hAnsi="Times New Roman" w:cs="Times New Roman"/>
                <w:sz w:val="20"/>
                <w:szCs w:val="20"/>
              </w:rPr>
            </w:pPr>
            <w:r w:rsidRPr="00F46EDD">
              <w:rPr>
                <w:rFonts w:ascii="Times New Roman" w:hAnsi="Times New Roman" w:cs="Times New Roman"/>
                <w:sz w:val="20"/>
                <w:szCs w:val="20"/>
              </w:rPr>
              <w:t>Site II: Jorasi Khurd</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0.59</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1.71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0.36</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0.73</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0.17</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4.52</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A</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Kanthala</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5.50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2.73</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0.16</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2.83</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9.77</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Village Muqimpura</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5.32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6.84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3.16</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6.58</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C1</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1.66</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5.68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11.68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0.26</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4.1</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11.40</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r w:rsidR="000D1161" w:rsidRPr="00F46EDD" w:rsidTr="00F96BE6">
        <w:trPr>
          <w:trHeight w:val="20"/>
        </w:trPr>
        <w:tc>
          <w:tcPr>
            <w:tcW w:w="0" w:type="auto"/>
            <w:gridSpan w:val="13"/>
          </w:tcPr>
          <w:p w:rsidR="000D1161" w:rsidRPr="00F46EDD" w:rsidRDefault="000D1161"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Village NayaDiwana</w:t>
            </w:r>
          </w:p>
        </w:tc>
      </w:tr>
      <w:tr w:rsidR="009D47FE" w:rsidRPr="00F46EDD" w:rsidTr="00CF5E5E">
        <w:trPr>
          <w:trHeight w:val="20"/>
        </w:trPr>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1.68</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8.77</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6.32</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4.85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1.49</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0.71</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12.35</w:t>
            </w:r>
          </w:p>
        </w:tc>
        <w:tc>
          <w:tcPr>
            <w:tcW w:w="0" w:type="auto"/>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0.44</w:t>
            </w:r>
          </w:p>
        </w:tc>
        <w:tc>
          <w:tcPr>
            <w:tcW w:w="801"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5.07</w:t>
            </w:r>
          </w:p>
        </w:tc>
        <w:tc>
          <w:tcPr>
            <w:tcW w:w="840"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947" w:type="dxa"/>
          </w:tcPr>
          <w:p w:rsidR="000D1161" w:rsidRPr="00F46EDD" w:rsidRDefault="000D1161"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C3</w:t>
            </w:r>
          </w:p>
        </w:tc>
      </w:tr>
    </w:tbl>
    <w:p w:rsidR="00F46EDD" w:rsidRDefault="00F46EDD" w:rsidP="00F014B6">
      <w:pPr>
        <w:autoSpaceDE w:val="0"/>
        <w:autoSpaceDN w:val="0"/>
        <w:adjustRightInd w:val="0"/>
        <w:spacing w:after="60"/>
        <w:jc w:val="both"/>
        <w:rPr>
          <w:rFonts w:ascii="Times New Roman" w:eastAsiaTheme="minorHAnsi" w:hAnsi="Times New Roman" w:cs="Times New Roman"/>
          <w:b/>
          <w:bCs/>
        </w:rPr>
      </w:pPr>
    </w:p>
    <w:p w:rsidR="009D47FE" w:rsidRPr="00F46EDD" w:rsidRDefault="009D47FE" w:rsidP="00F014B6">
      <w:pPr>
        <w:autoSpaceDE w:val="0"/>
        <w:autoSpaceDN w:val="0"/>
        <w:adjustRightInd w:val="0"/>
        <w:spacing w:after="60"/>
        <w:jc w:val="both"/>
        <w:rPr>
          <w:rFonts w:ascii="Times New Roman Bold" w:eastAsiaTheme="minorHAnsi" w:hAnsi="Times New Roman Bold" w:cs="Times New Roman"/>
          <w:b/>
          <w:bCs/>
        </w:rPr>
      </w:pPr>
      <w:r w:rsidRPr="001C62AC">
        <w:rPr>
          <w:rFonts w:ascii="Times New Roman" w:eastAsiaTheme="minorHAnsi" w:hAnsi="Times New Roman" w:cs="Times New Roman"/>
          <w:b/>
          <w:bCs/>
        </w:rPr>
        <w:t xml:space="preserve">Table </w:t>
      </w:r>
      <w:r w:rsidR="00B22F6A">
        <w:rPr>
          <w:rFonts w:ascii="Times New Roman" w:eastAsiaTheme="minorHAnsi" w:hAnsi="Times New Roman" w:cs="Times New Roman"/>
          <w:b/>
          <w:bCs/>
        </w:rPr>
        <w:t>7</w:t>
      </w:r>
      <w:r w:rsidRPr="001C62AC">
        <w:rPr>
          <w:rFonts w:ascii="Times New Roman" w:eastAsiaTheme="minorHAnsi" w:hAnsi="Times New Roman" w:cs="Times New Roman"/>
          <w:b/>
          <w:bCs/>
        </w:rPr>
        <w:t xml:space="preserve">: Chemical </w:t>
      </w:r>
      <w:r w:rsidRPr="00F46EDD">
        <w:rPr>
          <w:rFonts w:ascii="Times New Roman Bold" w:eastAsiaTheme="minorHAnsi" w:hAnsi="Times New Roman Bold" w:cs="Times New Roman"/>
          <w:b/>
          <w:bCs/>
        </w:rPr>
        <w:t>composition of saturation extract of soil sample collected from different villages of</w:t>
      </w:r>
      <w:r w:rsidR="00E014AF">
        <w:rPr>
          <w:rFonts w:ascii="Times New Roman Bold" w:eastAsiaTheme="minorHAnsi" w:hAnsi="Times New Roman Bold" w:cs="Times New Roman"/>
          <w:b/>
          <w:bCs/>
        </w:rPr>
        <w:t xml:space="preserve"> </w:t>
      </w:r>
      <w:r w:rsidRPr="00F46EDD">
        <w:rPr>
          <w:rFonts w:ascii="Times New Roman Bold" w:eastAsiaTheme="minorHAnsi" w:hAnsi="Times New Roman Bold" w:cs="Times New Roman"/>
          <w:b/>
          <w:bCs/>
        </w:rPr>
        <w:t xml:space="preserve"> Pehowa block based on water quality</w:t>
      </w:r>
    </w:p>
    <w:tbl>
      <w:tblPr>
        <w:tblStyle w:val="TableGrid"/>
        <w:tblW w:w="9090" w:type="dxa"/>
        <w:tblInd w:w="108" w:type="dxa"/>
        <w:tblLook w:val="04A0"/>
      </w:tblPr>
      <w:tblGrid>
        <w:gridCol w:w="1136"/>
        <w:gridCol w:w="885"/>
        <w:gridCol w:w="596"/>
        <w:gridCol w:w="848"/>
        <w:gridCol w:w="959"/>
        <w:gridCol w:w="818"/>
        <w:gridCol w:w="807"/>
        <w:gridCol w:w="737"/>
        <w:gridCol w:w="791"/>
        <w:gridCol w:w="818"/>
        <w:gridCol w:w="695"/>
      </w:tblGrid>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rPr>
            </w:pPr>
            <w:r w:rsidRPr="00F46EDD">
              <w:rPr>
                <w:rFonts w:ascii="Times New Roman Bold" w:hAnsi="Times New Roman Bold" w:cs="Times New Roman"/>
                <w:b/>
                <w:sz w:val="20"/>
                <w:szCs w:val="20"/>
              </w:rPr>
              <w:t>Soil depth</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bscript"/>
              </w:rPr>
            </w:pPr>
            <w:r w:rsidRPr="00F46EDD">
              <w:rPr>
                <w:rFonts w:ascii="Times New Roman Bold" w:hAnsi="Times New Roman Bold" w:cs="Times New Roman"/>
                <w:b/>
                <w:sz w:val="20"/>
                <w:szCs w:val="20"/>
              </w:rPr>
              <w:t>EC</w:t>
            </w:r>
            <w:r w:rsidRPr="00F46EDD">
              <w:rPr>
                <w:rFonts w:ascii="Times New Roman Bold" w:hAnsi="Times New Roman Bold" w:cs="Times New Roman"/>
                <w:b/>
                <w:sz w:val="20"/>
                <w:szCs w:val="20"/>
                <w:vertAlign w:val="subscript"/>
              </w:rPr>
              <w:t>e</w:t>
            </w:r>
          </w:p>
        </w:tc>
        <w:tc>
          <w:tcPr>
            <w:tcW w:w="0" w:type="auto"/>
            <w:vMerge w:val="restart"/>
          </w:tcPr>
          <w:p w:rsidR="009D47FE" w:rsidRPr="00F46EDD" w:rsidRDefault="009D47FE" w:rsidP="00F014B6">
            <w:pPr>
              <w:autoSpaceDE w:val="0"/>
              <w:autoSpaceDN w:val="0"/>
              <w:adjustRightInd w:val="0"/>
              <w:jc w:val="center"/>
              <w:rPr>
                <w:rFonts w:ascii="Times New Roman Bold" w:hAnsi="Times New Roman Bold" w:cs="Times New Roman"/>
                <w:b/>
                <w:sz w:val="20"/>
                <w:szCs w:val="20"/>
              </w:rPr>
            </w:pPr>
            <w:r w:rsidRPr="00F46EDD">
              <w:rPr>
                <w:rFonts w:ascii="Times New Roman Bold" w:hAnsi="Times New Roman Bold" w:cs="Times New Roman"/>
                <w:b/>
                <w:sz w:val="20"/>
                <w:szCs w:val="20"/>
              </w:rPr>
              <w:t>pH</w:t>
            </w:r>
            <w:r w:rsidRPr="00F46EDD">
              <w:rPr>
                <w:rFonts w:ascii="Times New Roman Bold" w:hAnsi="Times New Roman Bold" w:cs="Times New Roman"/>
                <w:b/>
                <w:sz w:val="20"/>
                <w:szCs w:val="20"/>
                <w:vertAlign w:val="subscript"/>
              </w:rPr>
              <w:t>e</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2-</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HCO</w:t>
            </w:r>
            <w:r w:rsidRPr="00F46EDD">
              <w:rPr>
                <w:rFonts w:ascii="Times New Roman Bold" w:hAnsi="Times New Roman Bold" w:cs="Times New Roman"/>
                <w:b/>
                <w:sz w:val="20"/>
                <w:szCs w:val="20"/>
                <w:vertAlign w:val="subscript"/>
              </w:rPr>
              <w:t>3</w:t>
            </w:r>
            <w:r w:rsidRPr="00F46EDD">
              <w:rPr>
                <w:rFonts w:ascii="Times New Roman Bold" w:hAnsi="Times New Roman Bold" w:cs="Times New Roman"/>
                <w:b/>
                <w:sz w:val="20"/>
                <w:szCs w:val="20"/>
                <w:vertAlign w:val="superscript"/>
              </w:rPr>
              <w:t>-</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Cl</w:t>
            </w:r>
            <w:r w:rsidRPr="00F46EDD">
              <w:rPr>
                <w:rFonts w:ascii="Times New Roman Bold" w:hAnsi="Times New Roman Bold" w:cs="Times New Roman"/>
                <w:b/>
                <w:sz w:val="20"/>
                <w:szCs w:val="20"/>
                <w:vertAlign w:val="superscript"/>
              </w:rPr>
              <w:t>-</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SO</w:t>
            </w:r>
            <w:r w:rsidRPr="00F46EDD">
              <w:rPr>
                <w:rFonts w:ascii="Times New Roman Bold" w:hAnsi="Times New Roman Bold" w:cs="Times New Roman"/>
                <w:b/>
                <w:sz w:val="20"/>
                <w:szCs w:val="20"/>
                <w:vertAlign w:val="subscript"/>
              </w:rPr>
              <w:t>4</w:t>
            </w:r>
            <w:r w:rsidRPr="00F46EDD">
              <w:rPr>
                <w:rFonts w:ascii="Times New Roman Bold" w:hAnsi="Times New Roman Bold" w:cs="Times New Roman"/>
                <w:b/>
                <w:sz w:val="20"/>
                <w:szCs w:val="20"/>
                <w:vertAlign w:val="superscript"/>
              </w:rPr>
              <w:t>2-</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Ca</w:t>
            </w:r>
            <w:r w:rsidRPr="00F46EDD">
              <w:rPr>
                <w:rFonts w:ascii="Times New Roman Bold" w:hAnsi="Times New Roman Bold" w:cs="Times New Roman"/>
                <w:b/>
                <w:sz w:val="20"/>
                <w:szCs w:val="20"/>
                <w:vertAlign w:val="superscript"/>
              </w:rPr>
              <w:t>2+</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Mg</w:t>
            </w:r>
            <w:r w:rsidRPr="00F46EDD">
              <w:rPr>
                <w:rFonts w:ascii="Times New Roman Bold" w:hAnsi="Times New Roman Bold" w:cs="Times New Roman"/>
                <w:b/>
                <w:sz w:val="20"/>
                <w:szCs w:val="20"/>
                <w:vertAlign w:val="superscript"/>
              </w:rPr>
              <w:t>2+</w:t>
            </w:r>
          </w:p>
        </w:tc>
        <w:tc>
          <w:tcPr>
            <w:tcW w:w="0" w:type="auto"/>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Na</w:t>
            </w:r>
            <w:r w:rsidRPr="00F46EDD">
              <w:rPr>
                <w:rFonts w:ascii="Times New Roman Bold" w:hAnsi="Times New Roman Bold" w:cs="Times New Roman"/>
                <w:b/>
                <w:sz w:val="20"/>
                <w:szCs w:val="20"/>
                <w:vertAlign w:val="superscript"/>
              </w:rPr>
              <w:t>+</w:t>
            </w:r>
          </w:p>
        </w:tc>
        <w:tc>
          <w:tcPr>
            <w:tcW w:w="566" w:type="dxa"/>
          </w:tcPr>
          <w:p w:rsidR="009D47FE" w:rsidRPr="00F46EDD" w:rsidRDefault="009D47FE" w:rsidP="00F014B6">
            <w:pPr>
              <w:autoSpaceDE w:val="0"/>
              <w:autoSpaceDN w:val="0"/>
              <w:adjustRightInd w:val="0"/>
              <w:jc w:val="center"/>
              <w:rPr>
                <w:rFonts w:ascii="Times New Roman Bold" w:hAnsi="Times New Roman Bold" w:cs="Times New Roman"/>
                <w:b/>
                <w:sz w:val="20"/>
                <w:szCs w:val="20"/>
                <w:vertAlign w:val="superscript"/>
              </w:rPr>
            </w:pPr>
            <w:r w:rsidRPr="00F46EDD">
              <w:rPr>
                <w:rFonts w:ascii="Times New Roman Bold" w:hAnsi="Times New Roman Bold" w:cs="Times New Roman"/>
                <w:b/>
                <w:sz w:val="20"/>
                <w:szCs w:val="20"/>
              </w:rPr>
              <w:t>K</w:t>
            </w:r>
            <w:r w:rsidRPr="00F46EDD">
              <w:rPr>
                <w:rFonts w:ascii="Times New Roman Bold" w:hAnsi="Times New Roman Bold" w:cs="Times New Roman"/>
                <w:b/>
                <w:sz w:val="20"/>
                <w:szCs w:val="20"/>
                <w:vertAlign w:val="superscript"/>
              </w:rPr>
              <w:t>+</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(cm)</w:t>
            </w:r>
          </w:p>
        </w:tc>
        <w:tc>
          <w:tcPr>
            <w:tcW w:w="0" w:type="auto"/>
          </w:tcPr>
          <w:p w:rsidR="009D47FE" w:rsidRPr="00F46EDD" w:rsidRDefault="009D47FE" w:rsidP="00F014B6">
            <w:pPr>
              <w:autoSpaceDE w:val="0"/>
              <w:autoSpaceDN w:val="0"/>
              <w:adjustRightInd w:val="0"/>
              <w:ind w:right="-57"/>
              <w:jc w:val="center"/>
              <w:rPr>
                <w:rFonts w:ascii="Times New Roman" w:hAnsi="Times New Roman" w:cs="Times New Roman"/>
                <w:b/>
                <w:sz w:val="20"/>
                <w:szCs w:val="20"/>
              </w:rPr>
            </w:pPr>
            <w:r w:rsidRPr="00F46EDD">
              <w:rPr>
                <w:rFonts w:ascii="Times New Roman" w:hAnsi="Times New Roman" w:cs="Times New Roman"/>
                <w:b/>
                <w:sz w:val="20"/>
                <w:szCs w:val="20"/>
              </w:rPr>
              <w:t>(dS m</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c>
          <w:tcPr>
            <w:tcW w:w="0" w:type="auto"/>
            <w:vMerge/>
          </w:tcPr>
          <w:p w:rsidR="009D47FE" w:rsidRPr="00F46EDD" w:rsidRDefault="009D47FE" w:rsidP="00F014B6">
            <w:pPr>
              <w:autoSpaceDE w:val="0"/>
              <w:autoSpaceDN w:val="0"/>
              <w:adjustRightInd w:val="0"/>
              <w:jc w:val="center"/>
              <w:rPr>
                <w:rFonts w:ascii="Times New Roman" w:hAnsi="Times New Roman" w:cs="Times New Roman"/>
                <w:b/>
                <w:sz w:val="20"/>
                <w:szCs w:val="20"/>
              </w:rPr>
            </w:pPr>
          </w:p>
        </w:tc>
        <w:tc>
          <w:tcPr>
            <w:tcW w:w="6144" w:type="dxa"/>
            <w:gridSpan w:val="8"/>
          </w:tcPr>
          <w:p w:rsidR="009D47FE" w:rsidRPr="00F46EDD" w:rsidRDefault="009D47FE" w:rsidP="00F014B6">
            <w:pPr>
              <w:autoSpaceDE w:val="0"/>
              <w:autoSpaceDN w:val="0"/>
              <w:adjustRightInd w:val="0"/>
              <w:jc w:val="center"/>
              <w:rPr>
                <w:rFonts w:ascii="Times New Roman" w:hAnsi="Times New Roman" w:cs="Times New Roman"/>
                <w:b/>
                <w:sz w:val="20"/>
                <w:szCs w:val="20"/>
              </w:rPr>
            </w:pPr>
            <w:r w:rsidRPr="00F46EDD">
              <w:rPr>
                <w:rFonts w:ascii="Times New Roman" w:hAnsi="Times New Roman" w:cs="Times New Roman"/>
                <w:b/>
                <w:sz w:val="20"/>
                <w:szCs w:val="20"/>
              </w:rPr>
              <w:t>(meq L</w:t>
            </w:r>
            <w:r w:rsidRPr="00F46EDD">
              <w:rPr>
                <w:rFonts w:ascii="Times New Roman" w:hAnsi="Times New Roman" w:cs="Times New Roman"/>
                <w:b/>
                <w:sz w:val="20"/>
                <w:szCs w:val="20"/>
                <w:vertAlign w:val="superscript"/>
              </w:rPr>
              <w:t>-1</w:t>
            </w:r>
            <w:r w:rsidRPr="00F46EDD">
              <w:rPr>
                <w:rFonts w:ascii="Times New Roman" w:hAnsi="Times New Roman" w:cs="Times New Roman"/>
                <w:b/>
                <w:sz w:val="20"/>
                <w:szCs w:val="20"/>
              </w:rPr>
              <w:t>)</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b/>
                <w:bCs/>
                <w:sz w:val="20"/>
                <w:szCs w:val="20"/>
              </w:rPr>
            </w:pPr>
            <w:r w:rsidRPr="00F46EDD">
              <w:rPr>
                <w:rFonts w:ascii="Times New Roman" w:hAnsi="Times New Roman" w:cs="Times New Roman"/>
                <w:b/>
                <w:bCs/>
                <w:sz w:val="20"/>
                <w:szCs w:val="20"/>
              </w:rPr>
              <w:t xml:space="preserve">Good quality water   </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Teokar</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2.54</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3.33</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5.46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8.20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7.88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7.10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5.12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0.80</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Jorasi Khurd</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8.10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2.89</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8.82</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0.53</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1.23</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5.21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1.95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7.96</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0.40</w:t>
            </w:r>
          </w:p>
        </w:tc>
      </w:tr>
      <w:tr w:rsidR="009D47FE" w:rsidRPr="00F46EDD" w:rsidTr="00CF5E5E">
        <w:trPr>
          <w:trHeight w:val="23"/>
        </w:trPr>
        <w:tc>
          <w:tcPr>
            <w:tcW w:w="9090" w:type="dxa"/>
            <w:gridSpan w:val="11"/>
            <w:vAlign w:val="center"/>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Marginally alkali water  </w:t>
            </w:r>
          </w:p>
        </w:tc>
      </w:tr>
      <w:tr w:rsidR="009D47FE" w:rsidRPr="00F46EDD" w:rsidTr="00CF5E5E">
        <w:trPr>
          <w:trHeight w:val="23"/>
        </w:trPr>
        <w:tc>
          <w:tcPr>
            <w:tcW w:w="9090" w:type="dxa"/>
            <w:gridSpan w:val="11"/>
            <w:vAlign w:val="center"/>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Kanthala</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9.36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8.80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22.30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1.63</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21.10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0.68</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Village Muqimpura</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8.41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10.35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2.98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0.93</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18.2</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0.88</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9.50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1.01</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2.02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16.0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0.82</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b/>
                <w:bCs/>
                <w:sz w:val="20"/>
                <w:szCs w:val="20"/>
              </w:rPr>
              <w:t xml:space="preserve">Highly alkali water </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 Village Mohan Nagar</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3.42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10.00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2.34</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3.68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26.00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0.98</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3.10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14.80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8.78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1.88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3.26</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25.10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0.72</w:t>
            </w:r>
          </w:p>
        </w:tc>
      </w:tr>
      <w:tr w:rsidR="009D47FE" w:rsidRPr="00F46EDD" w:rsidTr="00CF5E5E">
        <w:trPr>
          <w:trHeight w:val="23"/>
        </w:trPr>
        <w:tc>
          <w:tcPr>
            <w:tcW w:w="9090" w:type="dxa"/>
            <w:gridSpan w:val="11"/>
          </w:tcPr>
          <w:p w:rsidR="009D47FE" w:rsidRPr="00F46EDD" w:rsidRDefault="009D47FE" w:rsidP="00F014B6">
            <w:pPr>
              <w:autoSpaceDE w:val="0"/>
              <w:autoSpaceDN w:val="0"/>
              <w:adjustRightInd w:val="0"/>
              <w:rPr>
                <w:rFonts w:ascii="Times New Roman" w:hAnsi="Times New Roman" w:cs="Times New Roman"/>
                <w:sz w:val="20"/>
                <w:szCs w:val="20"/>
              </w:rPr>
            </w:pPr>
            <w:r w:rsidRPr="00F46EDD">
              <w:rPr>
                <w:rFonts w:ascii="Times New Roman" w:hAnsi="Times New Roman" w:cs="Times New Roman"/>
                <w:sz w:val="20"/>
                <w:szCs w:val="20"/>
              </w:rPr>
              <w:t>Site II: Village NayaDiwana</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0-15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3.02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4.50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14.20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7.65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25.20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1.22</w:t>
            </w:r>
          </w:p>
        </w:tc>
      </w:tr>
      <w:tr w:rsidR="009D47FE" w:rsidRPr="00F46EDD" w:rsidTr="00CF5E5E">
        <w:trPr>
          <w:trHeight w:val="23"/>
        </w:trPr>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15-30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2.82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8.68</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3.20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13.60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6.95</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2.70</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1.32</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2.14</w:t>
            </w:r>
          </w:p>
        </w:tc>
        <w:tc>
          <w:tcPr>
            <w:tcW w:w="0" w:type="auto"/>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23.50</w:t>
            </w:r>
          </w:p>
        </w:tc>
        <w:tc>
          <w:tcPr>
            <w:tcW w:w="566" w:type="dxa"/>
          </w:tcPr>
          <w:p w:rsidR="009D47FE" w:rsidRPr="00F46EDD" w:rsidRDefault="009D47FE" w:rsidP="00F014B6">
            <w:pPr>
              <w:autoSpaceDE w:val="0"/>
              <w:autoSpaceDN w:val="0"/>
              <w:adjustRightInd w:val="0"/>
              <w:jc w:val="center"/>
              <w:rPr>
                <w:rFonts w:ascii="Times New Roman" w:hAnsi="Times New Roman" w:cs="Times New Roman"/>
                <w:sz w:val="20"/>
                <w:szCs w:val="20"/>
              </w:rPr>
            </w:pPr>
            <w:r w:rsidRPr="00F46EDD">
              <w:rPr>
                <w:rFonts w:ascii="Times New Roman" w:hAnsi="Times New Roman" w:cs="Times New Roman"/>
                <w:sz w:val="20"/>
                <w:szCs w:val="20"/>
              </w:rPr>
              <w:t>1.10</w:t>
            </w:r>
          </w:p>
        </w:tc>
      </w:tr>
    </w:tbl>
    <w:p w:rsidR="009D47FE" w:rsidRPr="001C62AC" w:rsidRDefault="009D47FE" w:rsidP="000D1161">
      <w:pPr>
        <w:spacing w:after="0" w:line="360" w:lineRule="auto"/>
        <w:jc w:val="both"/>
        <w:rPr>
          <w:rFonts w:ascii="Times New Roman" w:hAnsi="Times New Roman" w:cs="Times New Roman"/>
          <w:color w:val="1F1F1F"/>
          <w:sz w:val="24"/>
          <w:szCs w:val="24"/>
        </w:rPr>
      </w:pPr>
    </w:p>
    <w:p w:rsidR="00E437C0" w:rsidRDefault="00E437C0" w:rsidP="000D1161">
      <w:pPr>
        <w:spacing w:after="0" w:line="360" w:lineRule="auto"/>
        <w:jc w:val="both"/>
        <w:rPr>
          <w:rStyle w:val="uv3um"/>
          <w:rFonts w:ascii="Times New Roman" w:hAnsi="Times New Roman" w:cs="Times New Roman"/>
          <w:b/>
          <w:bCs/>
          <w:color w:val="001D35"/>
          <w:sz w:val="24"/>
          <w:szCs w:val="24"/>
          <w:shd w:val="clear" w:color="auto" w:fill="FFFFFF"/>
        </w:rPr>
      </w:pPr>
    </w:p>
    <w:p w:rsidR="001509C3" w:rsidRPr="001C62AC" w:rsidRDefault="001509C3"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Conclusions:</w:t>
      </w:r>
    </w:p>
    <w:p w:rsidR="00EE43A0" w:rsidRPr="00EE43A0" w:rsidRDefault="00EE43A0" w:rsidP="00EE43A0">
      <w:pPr>
        <w:spacing w:after="0" w:line="360" w:lineRule="auto"/>
        <w:jc w:val="both"/>
        <w:rPr>
          <w:rStyle w:val="uv3um"/>
          <w:rFonts w:ascii="Times New Roman" w:hAnsi="Times New Roman" w:cs="Times New Roman"/>
          <w:color w:val="001D35"/>
          <w:szCs w:val="22"/>
          <w:shd w:val="clear" w:color="auto" w:fill="FFFFFF"/>
        </w:rPr>
      </w:pPr>
      <w:r>
        <w:rPr>
          <w:rFonts w:ascii="Times New Roman" w:eastAsia="Times New Roman" w:hAnsi="Times New Roman" w:cs="Times New Roman"/>
          <w:color w:val="0A0A0A"/>
          <w:szCs w:val="22"/>
        </w:rPr>
        <w:t>The results obtained says,</w:t>
      </w:r>
      <w:r w:rsidR="00CE668D" w:rsidRPr="00EE43A0">
        <w:rPr>
          <w:rFonts w:ascii="Times New Roman" w:eastAsia="Times New Roman" w:hAnsi="Times New Roman" w:cs="Times New Roman"/>
          <w:color w:val="0A0A0A"/>
          <w:szCs w:val="22"/>
        </w:rPr>
        <w:t xml:space="preserve"> 82% water resource of Pehowa block is of good quality and only 14% and 4% water resource were in margi</w:t>
      </w:r>
      <w:r w:rsidRPr="00EE43A0">
        <w:rPr>
          <w:rFonts w:ascii="Times New Roman" w:eastAsia="Times New Roman" w:hAnsi="Times New Roman" w:cs="Times New Roman"/>
          <w:color w:val="0A0A0A"/>
          <w:szCs w:val="22"/>
        </w:rPr>
        <w:t xml:space="preserve">nally and highly alkali, respectively. </w:t>
      </w:r>
      <w:r>
        <w:rPr>
          <w:rFonts w:ascii="Times New Roman" w:eastAsia="Times New Roman" w:hAnsi="Times New Roman" w:cs="Times New Roman"/>
          <w:color w:val="0A0A0A"/>
          <w:szCs w:val="22"/>
        </w:rPr>
        <w:t xml:space="preserve">Although, share of </w:t>
      </w:r>
      <w:r w:rsidRPr="00EE43A0">
        <w:rPr>
          <w:rFonts w:ascii="Times New Roman" w:eastAsia="Times New Roman" w:hAnsi="Times New Roman" w:cs="Times New Roman"/>
          <w:color w:val="0A0A0A"/>
          <w:szCs w:val="22"/>
        </w:rPr>
        <w:t>marginally</w:t>
      </w:r>
      <w:r>
        <w:rPr>
          <w:rFonts w:ascii="Times New Roman" w:eastAsia="Times New Roman" w:hAnsi="Times New Roman" w:cs="Times New Roman"/>
          <w:color w:val="0A0A0A"/>
          <w:szCs w:val="22"/>
        </w:rPr>
        <w:t xml:space="preserve"> alkali</w:t>
      </w:r>
      <w:r w:rsidRPr="00EE43A0">
        <w:rPr>
          <w:rFonts w:ascii="Times New Roman" w:eastAsia="Times New Roman" w:hAnsi="Times New Roman" w:cs="Times New Roman"/>
          <w:color w:val="0A0A0A"/>
          <w:szCs w:val="22"/>
        </w:rPr>
        <w:t xml:space="preserve"> and highly alkali</w:t>
      </w:r>
      <w:r>
        <w:rPr>
          <w:rFonts w:ascii="Times New Roman" w:eastAsia="Times New Roman" w:hAnsi="Times New Roman" w:cs="Times New Roman"/>
          <w:color w:val="0A0A0A"/>
          <w:szCs w:val="22"/>
        </w:rPr>
        <w:t xml:space="preserve"> water resource is less but it is used for irrigating proportionately larger area. P</w:t>
      </w:r>
      <w:r w:rsidR="003876AE" w:rsidRPr="00EE43A0">
        <w:rPr>
          <w:rFonts w:ascii="Times New Roman" w:eastAsia="Times New Roman" w:hAnsi="Times New Roman" w:cs="Times New Roman"/>
          <w:color w:val="0A0A0A"/>
          <w:szCs w:val="22"/>
        </w:rPr>
        <w:t>oor quality irrigation water</w:t>
      </w:r>
      <w:r>
        <w:rPr>
          <w:rFonts w:ascii="Times New Roman" w:eastAsia="Times New Roman" w:hAnsi="Times New Roman" w:cs="Times New Roman"/>
          <w:color w:val="0A0A0A"/>
          <w:szCs w:val="22"/>
        </w:rPr>
        <w:t xml:space="preserve"> has</w:t>
      </w:r>
      <w:r w:rsidR="003876AE" w:rsidRPr="00EE43A0">
        <w:rPr>
          <w:rFonts w:ascii="Times New Roman" w:eastAsia="Times New Roman" w:hAnsi="Times New Roman" w:cs="Times New Roman"/>
          <w:color w:val="0A0A0A"/>
          <w:szCs w:val="22"/>
        </w:rPr>
        <w:t xml:space="preserve"> detrimental long-term consequences for soil quality and agricultural </w:t>
      </w:r>
      <w:r w:rsidR="003876AE" w:rsidRPr="00EE43A0">
        <w:rPr>
          <w:rFonts w:ascii="Times New Roman" w:eastAsia="Times New Roman" w:hAnsi="Times New Roman" w:cs="Times New Roman"/>
          <w:color w:val="0A0A0A"/>
          <w:szCs w:val="22"/>
        </w:rPr>
        <w:lastRenderedPageBreak/>
        <w:t>productivity</w:t>
      </w:r>
      <w:r>
        <w:rPr>
          <w:rFonts w:ascii="Times New Roman" w:eastAsia="Times New Roman" w:hAnsi="Times New Roman" w:cs="Times New Roman"/>
          <w:color w:val="0A0A0A"/>
          <w:szCs w:val="22"/>
        </w:rPr>
        <w:t xml:space="preserve"> which</w:t>
      </w:r>
      <w:r w:rsidR="003876AE" w:rsidRPr="00EE43A0">
        <w:rPr>
          <w:rFonts w:ascii="Times New Roman" w:eastAsia="Times New Roman" w:hAnsi="Times New Roman" w:cs="Times New Roman"/>
          <w:color w:val="0A0A0A"/>
          <w:szCs w:val="22"/>
        </w:rPr>
        <w:t> </w:t>
      </w:r>
      <w:r w:rsidRPr="00EE43A0">
        <w:rPr>
          <w:rStyle w:val="oxzekf"/>
          <w:rFonts w:ascii="Times New Roman" w:hAnsi="Times New Roman" w:cs="Times New Roman"/>
          <w:color w:val="001D35"/>
          <w:szCs w:val="22"/>
          <w:shd w:val="clear" w:color="auto" w:fill="FFFFFF"/>
        </w:rPr>
        <w:t>ultimately reduce soil health and crop productivity, leading to long-term agricultural challenges.</w:t>
      </w:r>
      <w:r w:rsidRPr="00EE43A0">
        <w:rPr>
          <w:rStyle w:val="uv3um"/>
          <w:rFonts w:ascii="Times New Roman" w:hAnsi="Times New Roman" w:cs="Times New Roman"/>
          <w:color w:val="001D35"/>
          <w:szCs w:val="22"/>
          <w:shd w:val="clear" w:color="auto" w:fill="FFFFFF"/>
        </w:rPr>
        <w:t> </w:t>
      </w:r>
    </w:p>
    <w:p w:rsidR="00A0348C" w:rsidRPr="00EE43A0" w:rsidRDefault="001509C3" w:rsidP="001C62AC">
      <w:pPr>
        <w:autoSpaceDE w:val="0"/>
        <w:autoSpaceDN w:val="0"/>
        <w:adjustRightInd w:val="0"/>
        <w:spacing w:after="0" w:line="360" w:lineRule="auto"/>
        <w:jc w:val="both"/>
        <w:rPr>
          <w:rFonts w:ascii="Times New Roman" w:hAnsi="Times New Roman" w:cs="Times New Roman"/>
          <w:color w:val="001D35"/>
          <w:szCs w:val="22"/>
          <w:shd w:val="clear" w:color="auto" w:fill="FFFFFF"/>
        </w:rPr>
      </w:pPr>
      <w:r w:rsidRPr="00EE43A0">
        <w:rPr>
          <w:rFonts w:ascii="Times New Roman" w:hAnsi="Times New Roman" w:cs="Times New Roman"/>
          <w:color w:val="001D35"/>
          <w:szCs w:val="22"/>
          <w:shd w:val="clear" w:color="auto" w:fill="FFFFFF"/>
        </w:rPr>
        <w:t>When irrigation water is saline or sodic, several remunerative measures can be implemented to mitigate its negative impacts and maximize crop production. These include selecting salt-tolerant crops, improving irrigation management practices, and amending the soil with amendments that can neutral</w:t>
      </w:r>
      <w:r w:rsidR="00EE43A0" w:rsidRPr="00EE43A0">
        <w:rPr>
          <w:rFonts w:ascii="Times New Roman" w:hAnsi="Times New Roman" w:cs="Times New Roman"/>
          <w:color w:val="001D35"/>
          <w:szCs w:val="22"/>
          <w:shd w:val="clear" w:color="auto" w:fill="FFFFFF"/>
        </w:rPr>
        <w:t xml:space="preserve">ize the effects of </w:t>
      </w:r>
      <w:r w:rsidRPr="00EE43A0">
        <w:rPr>
          <w:rFonts w:ascii="Times New Roman" w:hAnsi="Times New Roman" w:cs="Times New Roman"/>
          <w:color w:val="001D35"/>
          <w:szCs w:val="22"/>
          <w:shd w:val="clear" w:color="auto" w:fill="FFFFFF"/>
        </w:rPr>
        <w:t>sodicity.</w:t>
      </w:r>
      <w:r w:rsidRPr="00EE43A0">
        <w:rPr>
          <w:rStyle w:val="uv3um"/>
          <w:rFonts w:ascii="Times New Roman" w:hAnsi="Times New Roman" w:cs="Times New Roman"/>
          <w:color w:val="001D35"/>
          <w:szCs w:val="22"/>
          <w:shd w:val="clear" w:color="auto" w:fill="FFFFFF"/>
        </w:rPr>
        <w:t> </w:t>
      </w:r>
      <w:r w:rsidR="00A0348C" w:rsidRPr="00EE43A0">
        <w:rPr>
          <w:rFonts w:ascii="Times New Roman" w:hAnsi="Times New Roman" w:cs="Times New Roman"/>
          <w:color w:val="1F1F1F"/>
          <w:szCs w:val="22"/>
        </w:rPr>
        <w:t xml:space="preserve"> Their indiscriminate use for irrigation often causes excessive accumulation of salts and led to rapid salinization and sodification of the soil profile which adversely affect the crop growth. </w:t>
      </w:r>
      <w:r w:rsidR="00C2239C" w:rsidRPr="00EE43A0">
        <w:rPr>
          <w:rFonts w:ascii="Times New Roman" w:hAnsi="Times New Roman" w:cs="Times New Roman"/>
          <w:color w:val="001D35"/>
          <w:szCs w:val="22"/>
          <w:shd w:val="clear" w:color="auto" w:fill="FFFFFF"/>
        </w:rPr>
        <w:t>Poor quality irrigation water, particularly water with high salt content, can severely degrade soil quality. This degradation manifests in several ways, including increased salinity and sodicity, reduced water infiltration and permeability, and ultimately, decreased crop productivity.</w:t>
      </w:r>
      <w:r w:rsidR="00A33E85" w:rsidRPr="00A33E85">
        <w:t xml:space="preserve"> </w:t>
      </w:r>
      <w:r w:rsidR="00A33E85" w:rsidRPr="00A33E85">
        <w:rPr>
          <w:rFonts w:ascii="Times New Roman" w:hAnsi="Times New Roman" w:cs="Times New Roman"/>
          <w:color w:val="001D35"/>
          <w:szCs w:val="22"/>
          <w:shd w:val="clear" w:color="auto" w:fill="FFFFFF"/>
        </w:rPr>
        <w:t>Good quality and marginally saline waters can be used with management practices depending upon the rainfall, crop to be grown and soil type. The waters rated high SAR saline and highly alkali in general are not suitable for irrigation but can be used in conjunction with canal water by cyclic mode and by adding gypsum to neutralize the RSC of water for irrigation.</w:t>
      </w:r>
    </w:p>
    <w:p w:rsidR="000D1161" w:rsidRDefault="000D1161" w:rsidP="000D1161">
      <w:pPr>
        <w:spacing w:after="0" w:line="360" w:lineRule="auto"/>
        <w:jc w:val="both"/>
        <w:rPr>
          <w:rStyle w:val="uv3um"/>
          <w:rFonts w:ascii="Times New Roman" w:hAnsi="Times New Roman" w:cs="Times New Roman"/>
          <w:b/>
          <w:bCs/>
          <w:color w:val="001D35"/>
          <w:sz w:val="24"/>
          <w:szCs w:val="24"/>
          <w:shd w:val="clear" w:color="auto" w:fill="FFFFFF"/>
        </w:rPr>
      </w:pPr>
      <w:r w:rsidRPr="001C62AC">
        <w:rPr>
          <w:rStyle w:val="uv3um"/>
          <w:rFonts w:ascii="Times New Roman" w:hAnsi="Times New Roman" w:cs="Times New Roman"/>
          <w:b/>
          <w:bCs/>
          <w:color w:val="001D35"/>
          <w:sz w:val="24"/>
          <w:szCs w:val="24"/>
          <w:shd w:val="clear" w:color="auto" w:fill="FFFFFF"/>
        </w:rPr>
        <w:t>Future Scope of the Study:</w:t>
      </w:r>
    </w:p>
    <w:p w:rsidR="00EE43A0" w:rsidRPr="00EE43A0" w:rsidRDefault="00EE43A0" w:rsidP="000D1161">
      <w:pPr>
        <w:spacing w:after="0" w:line="360" w:lineRule="auto"/>
        <w:jc w:val="both"/>
        <w:rPr>
          <w:rStyle w:val="uv3um"/>
          <w:rFonts w:ascii="Times New Roman" w:hAnsi="Times New Roman" w:cs="Times New Roman"/>
          <w:color w:val="001D35"/>
          <w:sz w:val="24"/>
          <w:szCs w:val="24"/>
          <w:shd w:val="clear" w:color="auto" w:fill="FFFFFF"/>
        </w:rPr>
      </w:pPr>
      <w:r w:rsidRPr="00EE43A0">
        <w:rPr>
          <w:rStyle w:val="uv3um"/>
          <w:rFonts w:ascii="Times New Roman" w:hAnsi="Times New Roman" w:cs="Times New Roman"/>
          <w:color w:val="001D35"/>
          <w:sz w:val="24"/>
          <w:szCs w:val="24"/>
          <w:shd w:val="clear" w:color="auto" w:fill="FFFFFF"/>
        </w:rPr>
        <w:t xml:space="preserve">Our study was </w:t>
      </w:r>
      <w:r>
        <w:rPr>
          <w:rStyle w:val="uv3um"/>
          <w:rFonts w:ascii="Times New Roman" w:hAnsi="Times New Roman" w:cs="Times New Roman"/>
          <w:color w:val="001D35"/>
          <w:sz w:val="24"/>
          <w:szCs w:val="24"/>
          <w:shd w:val="clear" w:color="auto" w:fill="FFFFFF"/>
        </w:rPr>
        <w:t xml:space="preserve">conducted in a single block of a district. Such studies must be </w:t>
      </w:r>
      <w:r w:rsidR="00F73CCF">
        <w:rPr>
          <w:rStyle w:val="uv3um"/>
          <w:rFonts w:ascii="Times New Roman" w:hAnsi="Times New Roman" w:cs="Times New Roman"/>
          <w:color w:val="001D35"/>
          <w:sz w:val="24"/>
          <w:szCs w:val="24"/>
          <w:shd w:val="clear" w:color="auto" w:fill="FFFFFF"/>
        </w:rPr>
        <w:t>conducted</w:t>
      </w:r>
      <w:r w:rsidR="0035114C">
        <w:rPr>
          <w:rStyle w:val="uv3um"/>
          <w:rFonts w:ascii="Times New Roman" w:hAnsi="Times New Roman" w:cs="Times New Roman"/>
          <w:color w:val="001D35"/>
          <w:sz w:val="24"/>
          <w:szCs w:val="24"/>
          <w:shd w:val="clear" w:color="auto" w:fill="FFFFFF"/>
        </w:rPr>
        <w:t xml:space="preserve"> </w:t>
      </w:r>
      <w:r w:rsidR="00F73CCF">
        <w:rPr>
          <w:rStyle w:val="uv3um"/>
          <w:rFonts w:ascii="Times New Roman" w:hAnsi="Times New Roman" w:cs="Times New Roman"/>
          <w:color w:val="001D35"/>
          <w:sz w:val="24"/>
          <w:szCs w:val="24"/>
          <w:shd w:val="clear" w:color="auto" w:fill="FFFFFF"/>
        </w:rPr>
        <w:t xml:space="preserve">for the entire district or we may expand to entire state of Haryana. Such study gives us a comprehensive data on irrigation water quality. </w:t>
      </w:r>
    </w:p>
    <w:p w:rsidR="008106DE" w:rsidRPr="00AF2C28" w:rsidRDefault="008106DE" w:rsidP="008106DE">
      <w:pPr>
        <w:pStyle w:val="ReferHead"/>
        <w:spacing w:after="0"/>
        <w:jc w:val="both"/>
        <w:rPr>
          <w:rFonts w:ascii="Times New Roman" w:hAnsi="Times New Roman"/>
          <w:bCs/>
          <w:sz w:val="24"/>
          <w:szCs w:val="24"/>
        </w:rPr>
      </w:pPr>
      <w:r w:rsidRPr="00AF2C28">
        <w:rPr>
          <w:rFonts w:ascii="Times New Roman" w:hAnsi="Times New Roman"/>
          <w:bCs/>
          <w:sz w:val="24"/>
          <w:szCs w:val="24"/>
        </w:rPr>
        <w:t>Competing interests</w:t>
      </w:r>
    </w:p>
    <w:p w:rsidR="008106DE" w:rsidRPr="00AF2C28" w:rsidRDefault="008106DE" w:rsidP="008106DE">
      <w:pPr>
        <w:pStyle w:val="ReferHead"/>
        <w:spacing w:after="0"/>
        <w:jc w:val="both"/>
        <w:rPr>
          <w:rFonts w:ascii="Times New Roman" w:hAnsi="Times New Roman"/>
          <w:sz w:val="24"/>
          <w:szCs w:val="24"/>
        </w:rPr>
      </w:pPr>
    </w:p>
    <w:p w:rsidR="008106DE" w:rsidRDefault="008106DE" w:rsidP="008106DE">
      <w:pPr>
        <w:pStyle w:val="ReferHead"/>
        <w:spacing w:after="0"/>
        <w:jc w:val="both"/>
        <w:rPr>
          <w:rFonts w:ascii="Times New Roman" w:hAnsi="Times New Roman"/>
          <w:b w:val="0"/>
          <w:caps w:val="0"/>
          <w:sz w:val="24"/>
          <w:szCs w:val="24"/>
        </w:rPr>
      </w:pPr>
      <w:r w:rsidRPr="00AF2C28">
        <w:rPr>
          <w:rFonts w:ascii="Times New Roman" w:hAnsi="Times New Roman"/>
          <w:b w:val="0"/>
          <w:caps w:val="0"/>
          <w:sz w:val="24"/>
          <w:szCs w:val="24"/>
        </w:rPr>
        <w:t>Authors have declared that no competing interests exist.</w:t>
      </w:r>
    </w:p>
    <w:p w:rsidR="00986619" w:rsidRDefault="00986619" w:rsidP="008106DE">
      <w:pPr>
        <w:pStyle w:val="ReferHead"/>
        <w:spacing w:after="0"/>
        <w:jc w:val="both"/>
        <w:rPr>
          <w:rFonts w:ascii="Times New Roman" w:hAnsi="Times New Roman"/>
          <w:b w:val="0"/>
          <w:caps w:val="0"/>
          <w:sz w:val="24"/>
          <w:szCs w:val="24"/>
        </w:rPr>
      </w:pPr>
    </w:p>
    <w:p w:rsidR="00986619" w:rsidRPr="00B22F6A" w:rsidRDefault="00986619" w:rsidP="00986619">
      <w:pPr>
        <w:rPr>
          <w:rFonts w:ascii="Times New Roman" w:eastAsia="Calibri" w:hAnsi="Times New Roman" w:cs="Times New Roman"/>
          <w:kern w:val="2"/>
        </w:rPr>
      </w:pPr>
      <w:bookmarkStart w:id="2" w:name="_Hlk204003461"/>
      <w:bookmarkStart w:id="3" w:name="_Hlk209007716"/>
      <w:r w:rsidRPr="00B22F6A">
        <w:rPr>
          <w:rFonts w:ascii="Times New Roman" w:eastAsia="Calibri" w:hAnsi="Times New Roman" w:cs="Times New Roman"/>
          <w:kern w:val="2"/>
        </w:rPr>
        <w:t>Disclaimer (Artificial intelligence)</w:t>
      </w:r>
    </w:p>
    <w:p w:rsidR="00986619" w:rsidRPr="00B22F6A" w:rsidRDefault="00986619" w:rsidP="00986619">
      <w:pPr>
        <w:rPr>
          <w:rFonts w:ascii="Times New Roman" w:eastAsia="Calibri" w:hAnsi="Times New Roman" w:cs="Times New Roman"/>
          <w:kern w:val="2"/>
        </w:rPr>
      </w:pPr>
      <w:r w:rsidRPr="00B22F6A">
        <w:rPr>
          <w:rFonts w:ascii="Times New Roman" w:eastAsia="Calibri" w:hAnsi="Times New Roman" w:cs="Times New Roman"/>
          <w:kern w:val="2"/>
        </w:rPr>
        <w:t>Option 1:</w:t>
      </w:r>
    </w:p>
    <w:p w:rsidR="00986619" w:rsidRPr="00B22F6A" w:rsidRDefault="00986619" w:rsidP="00986619">
      <w:pPr>
        <w:rPr>
          <w:rFonts w:ascii="Times New Roman" w:eastAsia="Calibri" w:hAnsi="Times New Roman" w:cs="Times New Roman"/>
          <w:kern w:val="2"/>
        </w:rPr>
      </w:pPr>
      <w:r w:rsidRPr="00B22F6A">
        <w:rPr>
          <w:rFonts w:ascii="Times New Roman" w:eastAsia="Calibri" w:hAnsi="Times New Roman" w:cs="Times New Roman"/>
          <w:kern w:val="2"/>
        </w:rPr>
        <w:t>Author(s) hereby declare that NO generative AI technologies such as Large Language Models (Chat</w:t>
      </w:r>
      <w:r w:rsidR="00B22F6A">
        <w:rPr>
          <w:rFonts w:ascii="Times New Roman" w:eastAsia="Calibri" w:hAnsi="Times New Roman" w:cs="Times New Roman"/>
          <w:kern w:val="2"/>
        </w:rPr>
        <w:t xml:space="preserve"> </w:t>
      </w:r>
      <w:r w:rsidRPr="00B22F6A">
        <w:rPr>
          <w:rFonts w:ascii="Times New Roman" w:eastAsia="Calibri" w:hAnsi="Times New Roman" w:cs="Times New Roman"/>
          <w:kern w:val="2"/>
        </w:rPr>
        <w:t xml:space="preserve">GPT, COPILOT, etc.) and text-to-image generators have been used during the writing or editing of this manuscript. </w:t>
      </w:r>
    </w:p>
    <w:p w:rsidR="0000300C" w:rsidRDefault="0000300C" w:rsidP="0000300C">
      <w:pPr>
        <w:spacing w:after="0" w:line="240" w:lineRule="auto"/>
        <w:rPr>
          <w:rFonts w:ascii="Times New Roman" w:eastAsia="Times New Roman" w:hAnsi="Times New Roman" w:cs="Times New Roman"/>
          <w:b/>
          <w:bCs/>
          <w:sz w:val="24"/>
          <w:szCs w:val="24"/>
          <w:lang w:eastAsia="en-IN"/>
        </w:rPr>
      </w:pPr>
      <w:bookmarkStart w:id="4" w:name="_GoBack"/>
      <w:bookmarkEnd w:id="2"/>
      <w:bookmarkEnd w:id="3"/>
      <w:bookmarkEnd w:id="4"/>
      <w:r w:rsidRPr="006A1431">
        <w:rPr>
          <w:rFonts w:ascii="Times New Roman" w:eastAsia="Times New Roman" w:hAnsi="Times New Roman" w:cs="Times New Roman"/>
          <w:b/>
          <w:bCs/>
          <w:sz w:val="24"/>
          <w:szCs w:val="24"/>
          <w:lang w:eastAsia="en-IN"/>
        </w:rPr>
        <w:t>References:</w:t>
      </w:r>
    </w:p>
    <w:p w:rsidR="00B94B3D" w:rsidRPr="00B94B3D" w:rsidRDefault="00B94B3D" w:rsidP="000D1161">
      <w:pPr>
        <w:spacing w:after="0" w:line="360" w:lineRule="auto"/>
        <w:jc w:val="both"/>
        <w:rPr>
          <w:rFonts w:ascii="Times New Roman" w:eastAsia="Times New Roman" w:hAnsi="Times New Roman" w:cs="Times New Roman"/>
          <w:szCs w:val="22"/>
          <w:lang w:eastAsia="en-IN"/>
        </w:rPr>
      </w:pPr>
    </w:p>
    <w:p w:rsidR="00B94B3D" w:rsidRPr="00AF2C28" w:rsidRDefault="00B94B3D" w:rsidP="0000300C">
      <w:pPr>
        <w:spacing w:before="160" w:after="160"/>
        <w:jc w:val="both"/>
        <w:rPr>
          <w:rFonts w:ascii="Times New Roman" w:eastAsia="Times New Roman" w:hAnsi="Times New Roman" w:cs="Times New Roman"/>
          <w:szCs w:val="22"/>
        </w:rPr>
      </w:pPr>
      <w:r w:rsidRPr="00AF2C28">
        <w:rPr>
          <w:rFonts w:ascii="Times New Roman" w:eastAsia="Times New Roman" w:hAnsi="Times New Roman" w:cs="Times New Roman"/>
          <w:szCs w:val="22"/>
        </w:rPr>
        <w:t xml:space="preserve">Al-Shaibani, A.M. (2008). Hydrogeology and hydrochemistry of a shallow alluvial aquifer, Western Saudi Arabia. Hydrogeology Journal, </w:t>
      </w:r>
      <w:r w:rsidRPr="00AF2C28">
        <w:rPr>
          <w:rFonts w:ascii="Times New Roman" w:eastAsia="Times New Roman" w:hAnsi="Times New Roman" w:cs="Times New Roman"/>
          <w:b/>
          <w:bCs/>
          <w:szCs w:val="22"/>
        </w:rPr>
        <w:t>16</w:t>
      </w:r>
      <w:r w:rsidRPr="00AF2C28">
        <w:rPr>
          <w:rFonts w:ascii="Times New Roman" w:eastAsia="Times New Roman" w:hAnsi="Times New Roman" w:cs="Times New Roman"/>
          <w:szCs w:val="22"/>
        </w:rPr>
        <w:t>: 155–165.</w:t>
      </w:r>
    </w:p>
    <w:p w:rsidR="00B94B3D" w:rsidRPr="00AF2C28" w:rsidRDefault="00B94B3D"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Anuja, S.A.; Kavitha, P.; Jothi, C.H. and Rose, J. R. (2024). Seasonal assessment of water quality for irrigation using multiple indices in Thamirabarani river, Kanyakumari district, India, Desaline Water Treatment </w:t>
      </w:r>
      <w:r w:rsidRPr="00AF2C28">
        <w:rPr>
          <w:rFonts w:ascii="Times New Roman" w:eastAsia="Times New Roman" w:hAnsi="Times New Roman" w:cs="Times New Roman"/>
          <w:b/>
          <w:bCs/>
          <w:szCs w:val="22"/>
          <w:lang w:eastAsia="en-IN"/>
        </w:rPr>
        <w:t>317</w:t>
      </w:r>
      <w:r w:rsidRPr="00AF2C28">
        <w:rPr>
          <w:rFonts w:ascii="Times New Roman" w:eastAsia="Times New Roman" w:hAnsi="Times New Roman" w:cs="Times New Roman"/>
          <w:szCs w:val="22"/>
          <w:lang w:eastAsia="en-IN"/>
        </w:rPr>
        <w:t xml:space="preserve">:100206, ISSN 1944-3986, </w:t>
      </w:r>
      <w:hyperlink r:id="rId24" w:history="1">
        <w:r w:rsidRPr="00AF2C28">
          <w:rPr>
            <w:rStyle w:val="Hyperlink"/>
            <w:rFonts w:ascii="Times New Roman" w:eastAsia="Times New Roman" w:hAnsi="Times New Roman" w:cs="Times New Roman"/>
            <w:color w:val="auto"/>
            <w:szCs w:val="22"/>
            <w:u w:val="none"/>
            <w:lang w:eastAsia="en-IN"/>
          </w:rPr>
          <w:t>https://doi.org/10.1016/j.dwt.2024.100206</w:t>
        </w:r>
      </w:hyperlink>
      <w:r w:rsidRPr="00AF2C28">
        <w:rPr>
          <w:rFonts w:ascii="Times New Roman" w:eastAsia="Times New Roman" w:hAnsi="Times New Roman" w:cs="Times New Roman"/>
          <w:szCs w:val="22"/>
          <w:lang w:eastAsia="en-IN"/>
        </w:rPr>
        <w:t>.</w:t>
      </w:r>
    </w:p>
    <w:p w:rsidR="00B94B3D" w:rsidRPr="00AF2C28" w:rsidRDefault="00B94B3D"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Arya, M.; Kumari, K.; Chaudhary, A.; Singroha, P. and Baljot, A. (2024). Soil fertility mapping of soil nutrients in areas adopting rice wheat cropping system in Karnal, Haryana. International Journal of Research in Agronomy SP-7(2): 102-116</w:t>
      </w:r>
    </w:p>
    <w:p w:rsidR="00B94B3D" w:rsidRPr="00AF2C28" w:rsidRDefault="00B94B3D"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lastRenderedPageBreak/>
        <w:t xml:space="preserve">Bernstein, L. (1975). Effects of Salinity and Sodicity on Plant Growth. Annual Review of Phytopathology 13: 295-312. </w:t>
      </w:r>
      <w:hyperlink r:id="rId25" w:history="1">
        <w:r w:rsidRPr="00AF2C28">
          <w:rPr>
            <w:rStyle w:val="Hyperlink"/>
            <w:rFonts w:ascii="Times New Roman" w:hAnsi="Times New Roman" w:cs="Times New Roman"/>
            <w:color w:val="auto"/>
            <w:szCs w:val="22"/>
            <w:lang w:eastAsia="en-IN"/>
          </w:rPr>
          <w:t>http://dx.doi.org/10.1146/annurev.py.13.090175.001455</w:t>
        </w:r>
      </w:hyperlink>
    </w:p>
    <w:p w:rsidR="00B94B3D" w:rsidRPr="00AF2C28" w:rsidRDefault="00B94B3D" w:rsidP="0000300C">
      <w:pPr>
        <w:spacing w:before="160" w:after="160"/>
        <w:jc w:val="both"/>
        <w:rPr>
          <w:rFonts w:ascii="Times New Roman" w:hAnsi="Times New Roman" w:cs="Times New Roman"/>
          <w:szCs w:val="22"/>
        </w:rPr>
      </w:pPr>
      <w:r w:rsidRPr="00AF2C28">
        <w:rPr>
          <w:rFonts w:ascii="Times New Roman" w:eastAsia="Times New Roman" w:hAnsi="Times New Roman" w:cs="Times New Roman"/>
          <w:szCs w:val="22"/>
        </w:rPr>
        <w:t>Bhat, M.A.; Grewal, M.S.; Ramprakash, Wani,S.A. and Dar, E.A. (2016). Assessment of groundwater quality for irrigation purposes using chemical indices. Indian Journal of Ecology 43(2): 574-579.</w:t>
      </w:r>
    </w:p>
    <w:p w:rsidR="00B94B3D" w:rsidRPr="00AF2C28" w:rsidRDefault="00B94B3D" w:rsidP="0000300C">
      <w:pPr>
        <w:spacing w:after="0" w:line="240" w:lineRule="auto"/>
        <w:rPr>
          <w:rFonts w:ascii="Times New Roman" w:eastAsia="Times New Roman" w:hAnsi="Times New Roman" w:cs="Times New Roman"/>
          <w:szCs w:val="22"/>
          <w:lang w:eastAsia="en-IN"/>
        </w:rPr>
      </w:pPr>
      <w:r w:rsidRPr="00AF2C28">
        <w:rPr>
          <w:rFonts w:ascii="Times New Roman" w:hAnsi="Times New Roman" w:cs="Times New Roman"/>
          <w:szCs w:val="22"/>
          <w:shd w:val="clear" w:color="auto" w:fill="FFFFFF"/>
        </w:rPr>
        <w:t>Bora, I.P.; Barua, K.N.; Singh, R. and Singh, J. (2007). Enumeration of ethno-medicinal plant wealth of AngamiNagas-a traditional approach. Journal of Medicinal and Aromatic Plant Sciences, 29(4): 191-196.</w:t>
      </w:r>
    </w:p>
    <w:p w:rsidR="00B94B3D" w:rsidRDefault="00B94B3D" w:rsidP="0035114C">
      <w:pPr>
        <w:spacing w:after="240" w:line="240" w:lineRule="auto"/>
        <w:ind w:right="-90"/>
        <w:rPr>
          <w:rFonts w:ascii="Times New Roman" w:hAnsi="Times New Roman" w:cs="Times New Roman"/>
          <w:szCs w:val="22"/>
        </w:rPr>
      </w:pPr>
      <w:r>
        <w:rPr>
          <w:rFonts w:ascii="Times New Roman" w:hAnsi="Times New Roman" w:cs="Times New Roman"/>
          <w:szCs w:val="22"/>
        </w:rPr>
        <w:t>Demo, A. H.; Gemeda, M. K.; Abdo, D. R.; Guluma, T. N.</w:t>
      </w:r>
      <w:r w:rsidRPr="0035114C">
        <w:rPr>
          <w:rFonts w:ascii="Times New Roman" w:hAnsi="Times New Roman" w:cs="Times New Roman"/>
          <w:szCs w:val="22"/>
        </w:rPr>
        <w:t xml:space="preserve"> </w:t>
      </w:r>
      <w:r>
        <w:rPr>
          <w:rFonts w:ascii="Times New Roman" w:hAnsi="Times New Roman" w:cs="Times New Roman"/>
          <w:szCs w:val="22"/>
        </w:rPr>
        <w:t>and</w:t>
      </w:r>
      <w:r w:rsidRPr="0035114C">
        <w:rPr>
          <w:rFonts w:ascii="Times New Roman" w:hAnsi="Times New Roman" w:cs="Times New Roman"/>
          <w:szCs w:val="22"/>
        </w:rPr>
        <w:t xml:space="preserve"> Adugna, D. B. (2025). Impact of soil salinity, sodicity, and irrigation water salinity on crop production and coping </w:t>
      </w:r>
      <w:r>
        <w:rPr>
          <w:rFonts w:ascii="Times New Roman" w:hAnsi="Times New Roman" w:cs="Times New Roman"/>
          <w:szCs w:val="22"/>
        </w:rPr>
        <w:t>mechanism</w:t>
      </w:r>
      <w:r w:rsidRPr="0035114C">
        <w:rPr>
          <w:rFonts w:ascii="Times New Roman" w:hAnsi="Times New Roman" w:cs="Times New Roman"/>
          <w:szCs w:val="22"/>
        </w:rPr>
        <w:t xml:space="preserve"> </w:t>
      </w:r>
      <w:r>
        <w:rPr>
          <w:rFonts w:ascii="Times New Roman" w:hAnsi="Times New Roman" w:cs="Times New Roman"/>
          <w:szCs w:val="22"/>
        </w:rPr>
        <w:t xml:space="preserve">in areas of dryland  </w:t>
      </w:r>
      <w:r w:rsidRPr="0035114C">
        <w:rPr>
          <w:rFonts w:ascii="Times New Roman" w:hAnsi="Times New Roman" w:cs="Times New Roman"/>
          <w:szCs w:val="22"/>
        </w:rPr>
        <w:t>farming. Agrosystems,</w:t>
      </w:r>
      <w:r>
        <w:rPr>
          <w:rFonts w:ascii="Times New Roman" w:hAnsi="Times New Roman" w:cs="Times New Roman"/>
          <w:szCs w:val="22"/>
        </w:rPr>
        <w:t xml:space="preserve"> Geosciences  and </w:t>
      </w:r>
      <w:r w:rsidRPr="0035114C">
        <w:rPr>
          <w:rFonts w:ascii="Times New Roman" w:hAnsi="Times New Roman" w:cs="Times New Roman"/>
          <w:szCs w:val="22"/>
        </w:rPr>
        <w:t>Environment 8(1), e70072. </w:t>
      </w:r>
      <w:hyperlink r:id="rId26" w:history="1">
        <w:r w:rsidRPr="003D70B7">
          <w:rPr>
            <w:rStyle w:val="Hyperlink"/>
            <w:rFonts w:ascii="Times New Roman" w:hAnsi="Times New Roman" w:cs="Times New Roman"/>
            <w:szCs w:val="22"/>
          </w:rPr>
          <w:t>https://doi.org/10.1002/agg2.70072</w:t>
        </w:r>
      </w:hyperlink>
    </w:p>
    <w:p w:rsidR="00B94B3D" w:rsidRPr="00AF2C28" w:rsidRDefault="00B94B3D" w:rsidP="0000300C">
      <w:pPr>
        <w:spacing w:before="160" w:after="160"/>
        <w:jc w:val="both"/>
        <w:rPr>
          <w:rFonts w:ascii="Times New Roman" w:hAnsi="Times New Roman" w:cs="Times New Roman"/>
          <w:szCs w:val="22"/>
        </w:rPr>
      </w:pPr>
      <w:r w:rsidRPr="00AF2C28">
        <w:rPr>
          <w:rFonts w:ascii="Times New Roman" w:eastAsia="Times New Roman" w:hAnsi="Times New Roman" w:cs="Times New Roman"/>
          <w:szCs w:val="22"/>
        </w:rPr>
        <w:t>Etteieb, S.; Cherif, S. and Tarhouni, J. (2017). Hydrochemical assessment of water quality for irrigation: A case study of the Medjerda River in Tunisia. Applied Water Science 7(1): 469–480.</w:t>
      </w:r>
    </w:p>
    <w:p w:rsidR="00B94B3D" w:rsidRPr="00AF2C28" w:rsidRDefault="00B94B3D" w:rsidP="0000300C">
      <w:pPr>
        <w:shd w:val="clear" w:color="auto" w:fill="FFFFFF"/>
        <w:spacing w:after="240" w:line="212" w:lineRule="atLeast"/>
        <w:jc w:val="both"/>
        <w:rPr>
          <w:rFonts w:ascii="Times New Roman" w:eastAsia="Times New Roman" w:hAnsi="Times New Roman" w:cs="Times New Roman"/>
          <w:szCs w:val="22"/>
        </w:rPr>
      </w:pPr>
      <w:r w:rsidRPr="00AF2C28">
        <w:rPr>
          <w:rFonts w:ascii="Times New Roman" w:eastAsia="Times New Roman" w:hAnsi="Times New Roman" w:cs="Times New Roman"/>
          <w:szCs w:val="22"/>
        </w:rPr>
        <w:t xml:space="preserve">Gad M,   Saleh Ali H,   Hussein H,   Elsayed S and   Farouk M  (2023). Water quality evaluation and prediction using irrigation indices, artificial neural networks and partial least square regression models for the Nile River.  </w:t>
      </w:r>
      <w:r w:rsidRPr="00AF2C28">
        <w:rPr>
          <w:rFonts w:ascii="Times New Roman" w:eastAsia="Times New Roman" w:hAnsi="Times New Roman" w:cs="Times New Roman"/>
          <w:i/>
          <w:iCs/>
          <w:szCs w:val="22"/>
        </w:rPr>
        <w:t>Water</w:t>
      </w:r>
      <w:r w:rsidRPr="00AF2C28">
        <w:rPr>
          <w:rFonts w:ascii="Times New Roman" w:eastAsia="Times New Roman" w:hAnsi="Times New Roman" w:cs="Times New Roman"/>
          <w:szCs w:val="22"/>
        </w:rPr>
        <w:t> </w:t>
      </w:r>
      <w:r w:rsidRPr="00AF2C28">
        <w:rPr>
          <w:rFonts w:ascii="Times New Roman" w:eastAsia="Times New Roman" w:hAnsi="Times New Roman" w:cs="Times New Roman"/>
          <w:b/>
          <w:bCs/>
          <w:szCs w:val="22"/>
        </w:rPr>
        <w:t>15 (12):</w:t>
      </w:r>
      <w:r w:rsidRPr="00AF2C28">
        <w:rPr>
          <w:rFonts w:ascii="Times New Roman" w:eastAsia="Times New Roman" w:hAnsi="Times New Roman" w:cs="Times New Roman"/>
          <w:szCs w:val="22"/>
        </w:rPr>
        <w:t xml:space="preserve"> 2244</w:t>
      </w:r>
    </w:p>
    <w:p w:rsidR="00B94B3D" w:rsidRPr="00AF2C28" w:rsidRDefault="00B94B3D" w:rsidP="0000300C">
      <w:pPr>
        <w:spacing w:before="240"/>
        <w:ind w:right="30"/>
        <w:jc w:val="both"/>
        <w:rPr>
          <w:rFonts w:ascii="Times New Roman" w:hAnsi="Times New Roman" w:cs="Times New Roman"/>
          <w:szCs w:val="22"/>
          <w:shd w:val="clear" w:color="auto" w:fill="FFFFFF"/>
        </w:rPr>
      </w:pPr>
      <w:r w:rsidRPr="00AF2C28">
        <w:rPr>
          <w:rFonts w:ascii="Times New Roman" w:hAnsi="Times New Roman" w:cs="Times New Roman"/>
          <w:szCs w:val="22"/>
          <w:lang w:eastAsia="en-IN"/>
        </w:rPr>
        <w:t>Grieve, C. M. and Fujiyama, H. (1987). The response of two rice cultivars to external Na/Ca ratio. Plant and Soil 103: 245–250 https://doi.org/10.1007/BF02370396</w:t>
      </w:r>
    </w:p>
    <w:p w:rsidR="00B94B3D" w:rsidRPr="00AF2C28" w:rsidRDefault="00B94B3D"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Gupta</w:t>
      </w:r>
      <w:r>
        <w:rPr>
          <w:rFonts w:ascii="Times New Roman" w:hAnsi="Times New Roman" w:cs="Times New Roman"/>
          <w:szCs w:val="22"/>
          <w:lang w:eastAsia="en-IN"/>
        </w:rPr>
        <w:t>,</w:t>
      </w:r>
      <w:r w:rsidRPr="00AF2C28">
        <w:rPr>
          <w:rFonts w:ascii="Times New Roman" w:hAnsi="Times New Roman" w:cs="Times New Roman"/>
          <w:szCs w:val="22"/>
          <w:lang w:eastAsia="en-IN"/>
        </w:rPr>
        <w:t xml:space="preserve"> I.C. (1983). Quality of irrigation water and the concept of residual sodium carbonate. Current Agriculture 7: 150-155.</w:t>
      </w:r>
    </w:p>
    <w:p w:rsidR="00B94B3D" w:rsidRPr="00AF2C28" w:rsidRDefault="00B94B3D"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shd w:val="clear" w:color="auto" w:fill="FFFFFF"/>
        </w:rPr>
        <w:t>Khokhar, K.K.; Darshana and Kamboj, A. (2024). Assessment of soil fertility status of Radaur block of Yamunanagar district of Haryana for better fertilizer management. International Journal of Plant and Soil Science 34(24): 607-613</w:t>
      </w:r>
    </w:p>
    <w:p w:rsidR="00B94B3D" w:rsidRDefault="00B94B3D" w:rsidP="0035114C">
      <w:pPr>
        <w:spacing w:after="240" w:line="240" w:lineRule="auto"/>
        <w:ind w:right="-90"/>
        <w:rPr>
          <w:rFonts w:ascii="Times New Roman" w:hAnsi="Times New Roman" w:cs="Times New Roman"/>
          <w:i/>
          <w:iCs/>
          <w:szCs w:val="22"/>
          <w:shd w:val="clear" w:color="auto" w:fill="FFFFFF"/>
        </w:rPr>
      </w:pPr>
      <w:r w:rsidRPr="0035114C">
        <w:rPr>
          <w:rFonts w:ascii="Times New Roman" w:hAnsi="Times New Roman" w:cs="Times New Roman"/>
          <w:szCs w:val="22"/>
          <w:shd w:val="clear" w:color="auto" w:fill="FFFFFF"/>
        </w:rPr>
        <w:t>Lal, B.; Sengar, S.S.; Kumar, H.; Shukla, A.K.; Ingle, S.N.; Das, S.P.; Praharaj, S.; Ahamad, M.I. and Lu, S. (2025). Impact of Poor-Quality Irrigation Water on Soil Systems: A Hydro geochemical Study from Central India. </w:t>
      </w:r>
      <w:r w:rsidRPr="0035114C">
        <w:rPr>
          <w:rStyle w:val="Emphasis"/>
          <w:rFonts w:ascii="Times New Roman" w:hAnsi="Times New Roman" w:cs="Times New Roman"/>
          <w:i w:val="0"/>
          <w:iCs w:val="0"/>
          <w:szCs w:val="22"/>
        </w:rPr>
        <w:t>Earth Systems and Environment</w:t>
      </w:r>
      <w:r w:rsidRPr="0035114C">
        <w:rPr>
          <w:rFonts w:ascii="Times New Roman" w:hAnsi="Times New Roman" w:cs="Times New Roman"/>
          <w:i/>
          <w:iCs/>
          <w:szCs w:val="22"/>
          <w:shd w:val="clear" w:color="auto" w:fill="FFFFFF"/>
        </w:rPr>
        <w:t>.</w:t>
      </w:r>
    </w:p>
    <w:p w:rsidR="00B94B3D" w:rsidRPr="00AF2C28" w:rsidRDefault="00B94B3D" w:rsidP="0000300C">
      <w:pPr>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Lauchli, L. and Epstein, E. (1990). Plant response to saline conditions. Agricultural Salinity Assessment and Management 15: 113-137.</w:t>
      </w:r>
    </w:p>
    <w:p w:rsidR="00B94B3D" w:rsidRPr="00AF2C28" w:rsidRDefault="00B94B3D"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Luo, W.; Chen, M.; Kang, Y.; Li, W.; Li, D.; Cui, Y.; Khan, S. and Luo, Y. (2022). Analysis of crop water requirements and irrigation demands for rice: Implications for increasing effective rainfall. </w:t>
      </w:r>
      <w:r w:rsidRPr="00AF2C28">
        <w:rPr>
          <w:rFonts w:ascii="Times New Roman" w:hAnsi="Times New Roman" w:cs="Times New Roman"/>
          <w:szCs w:val="22"/>
          <w:shd w:val="clear" w:color="auto" w:fill="FFFFFF"/>
        </w:rPr>
        <w:t xml:space="preserve">Agricultural Water Management </w:t>
      </w:r>
      <w:r w:rsidRPr="00AF2C28">
        <w:rPr>
          <w:rFonts w:ascii="Times New Roman" w:eastAsia="Times New Roman" w:hAnsi="Times New Roman" w:cs="Times New Roman"/>
          <w:szCs w:val="22"/>
          <w:lang w:eastAsia="en-IN"/>
        </w:rPr>
        <w:t xml:space="preserve">260: 107285, ISSN 0378-3774, </w:t>
      </w:r>
      <w:hyperlink r:id="rId27" w:history="1">
        <w:r w:rsidRPr="00AF2C28">
          <w:rPr>
            <w:rStyle w:val="Hyperlink"/>
            <w:rFonts w:ascii="Times New Roman" w:eastAsia="Times New Roman" w:hAnsi="Times New Roman" w:cs="Times New Roman"/>
            <w:color w:val="auto"/>
            <w:szCs w:val="22"/>
            <w:u w:val="none"/>
            <w:lang w:eastAsia="en-IN"/>
          </w:rPr>
          <w:t>https://doi.org/10.1016/j.agwat.2021.107285</w:t>
        </w:r>
      </w:hyperlink>
      <w:r w:rsidRPr="00AF2C28">
        <w:rPr>
          <w:rFonts w:ascii="Times New Roman" w:eastAsia="Times New Roman" w:hAnsi="Times New Roman" w:cs="Times New Roman"/>
          <w:szCs w:val="22"/>
          <w:lang w:eastAsia="en-IN"/>
        </w:rPr>
        <w:t>.</w:t>
      </w:r>
    </w:p>
    <w:p w:rsidR="00B94B3D" w:rsidRPr="00AF2C28" w:rsidRDefault="00B94B3D" w:rsidP="0000300C">
      <w:pPr>
        <w:shd w:val="clear" w:color="auto" w:fill="FFFFFF"/>
        <w:spacing w:after="240" w:line="212" w:lineRule="atLeast"/>
        <w:jc w:val="both"/>
        <w:rPr>
          <w:rFonts w:ascii="Times New Roman" w:eastAsia="Times New Roman" w:hAnsi="Times New Roman" w:cs="Times New Roman"/>
          <w:szCs w:val="22"/>
        </w:rPr>
      </w:pPr>
      <w:r w:rsidRPr="00AF2C28">
        <w:rPr>
          <w:rFonts w:ascii="Times New Roman" w:eastAsia="Times New Roman" w:hAnsi="Times New Roman" w:cs="Times New Roman"/>
          <w:szCs w:val="22"/>
        </w:rPr>
        <w:t>Moges, S.S. and Dinka, M.O. (2023). Evaluation of Shallow ground water suitability for irrigation purposes: A case study from Doornfontein area South Africa</w:t>
      </w:r>
      <w:r w:rsidRPr="00AF2C28">
        <w:rPr>
          <w:rFonts w:ascii="Times New Roman" w:eastAsia="Times New Roman" w:hAnsi="Times New Roman" w:cs="Times New Roman"/>
          <w:i/>
          <w:iCs/>
          <w:szCs w:val="22"/>
        </w:rPr>
        <w:t xml:space="preserve">.  </w:t>
      </w:r>
      <w:r w:rsidRPr="00AF2C28">
        <w:rPr>
          <w:rFonts w:ascii="Times New Roman" w:eastAsia="Times New Roman" w:hAnsi="Times New Roman" w:cs="Times New Roman"/>
          <w:szCs w:val="22"/>
        </w:rPr>
        <w:t>Journal of Water and Land Development  58: 189-197</w:t>
      </w:r>
    </w:p>
    <w:p w:rsidR="00B94B3D" w:rsidRPr="00AF2C28" w:rsidRDefault="00B94B3D"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Naidu, R. and Rengasamy, P. (1993). Ion interactions and constraints to plant nutrition in Australian sodic soils. Australian Journal of Soil Research 31: 801-819. doi:10.1071/SR9930801</w:t>
      </w:r>
    </w:p>
    <w:p w:rsidR="00B94B3D" w:rsidRPr="00AF2C28" w:rsidRDefault="00B94B3D" w:rsidP="0000300C">
      <w:pPr>
        <w:spacing w:before="240"/>
        <w:ind w:right="30"/>
        <w:jc w:val="both"/>
        <w:rPr>
          <w:rFonts w:ascii="Times New Roman" w:hAnsi="Times New Roman" w:cs="Times New Roman"/>
          <w:szCs w:val="22"/>
          <w:lang w:eastAsia="en-IN"/>
        </w:rPr>
      </w:pPr>
      <w:r w:rsidRPr="00AF2C28">
        <w:rPr>
          <w:rFonts w:ascii="Times New Roman" w:hAnsi="Times New Roman" w:cs="Times New Roman"/>
          <w:szCs w:val="22"/>
          <w:lang w:eastAsia="en-IN"/>
        </w:rPr>
        <w:t xml:space="preserve">Porcelli C A, Boem FHG and Lavado RS   (1995). The K/Na and Ca/Na ratios and rapeseed yield, under soil salinity or sodicity.  </w:t>
      </w:r>
      <w:r w:rsidRPr="00AF2C28">
        <w:rPr>
          <w:rFonts w:ascii="Times New Roman" w:hAnsi="Times New Roman" w:cs="Times New Roman"/>
          <w:i/>
          <w:iCs/>
          <w:szCs w:val="22"/>
          <w:lang w:eastAsia="en-IN"/>
        </w:rPr>
        <w:t>Plant and Soil</w:t>
      </w:r>
      <w:r w:rsidRPr="00AF2C28">
        <w:rPr>
          <w:rFonts w:ascii="Times New Roman" w:hAnsi="Times New Roman" w:cs="Times New Roman"/>
          <w:b/>
          <w:bCs/>
          <w:szCs w:val="22"/>
          <w:lang w:eastAsia="en-IN"/>
        </w:rPr>
        <w:t>175:</w:t>
      </w:r>
      <w:r w:rsidRPr="00AF2C28">
        <w:rPr>
          <w:rFonts w:ascii="Times New Roman" w:hAnsi="Times New Roman" w:cs="Times New Roman"/>
          <w:szCs w:val="22"/>
          <w:lang w:eastAsia="en-IN"/>
        </w:rPr>
        <w:t xml:space="preserve"> 251-255,</w:t>
      </w:r>
    </w:p>
    <w:p w:rsidR="00B94B3D" w:rsidRPr="00AF2C28" w:rsidRDefault="00B94B3D" w:rsidP="0000300C">
      <w:pPr>
        <w:spacing w:after="240" w:line="240" w:lineRule="auto"/>
        <w:jc w:val="both"/>
        <w:rPr>
          <w:rFonts w:ascii="Times New Roman" w:hAnsi="Times New Roman" w:cs="Times New Roman"/>
          <w:szCs w:val="22"/>
        </w:rPr>
      </w:pPr>
      <w:r w:rsidRPr="00AF2C28">
        <w:rPr>
          <w:rFonts w:ascii="Times New Roman" w:hAnsi="Times New Roman" w:cs="Times New Roman"/>
          <w:szCs w:val="22"/>
        </w:rPr>
        <w:lastRenderedPageBreak/>
        <w:t>Prasad, A.; Kumar, D. and Singh, D.V. (2001). Effect of residual sodium carbonate in irrigation water on the soil sodication and yield of palmarosa (</w:t>
      </w:r>
      <w:r w:rsidRPr="00AF2C28">
        <w:rPr>
          <w:rFonts w:ascii="Times New Roman" w:hAnsi="Times New Roman" w:cs="Times New Roman"/>
          <w:i/>
          <w:iCs/>
          <w:szCs w:val="22"/>
        </w:rPr>
        <w:t>Cymbopogon martinni</w:t>
      </w:r>
      <w:r w:rsidRPr="00AF2C28">
        <w:rPr>
          <w:rFonts w:ascii="Times New Roman" w:hAnsi="Times New Roman" w:cs="Times New Roman"/>
          <w:szCs w:val="22"/>
        </w:rPr>
        <w:t>) and lemongrass (</w:t>
      </w:r>
      <w:r w:rsidRPr="00AF2C28">
        <w:rPr>
          <w:rFonts w:ascii="Times New Roman" w:hAnsi="Times New Roman" w:cs="Times New Roman"/>
          <w:i/>
          <w:iCs/>
          <w:szCs w:val="22"/>
        </w:rPr>
        <w:t>Cymbopogon flexuosus</w:t>
      </w:r>
      <w:r w:rsidRPr="00AF2C28">
        <w:rPr>
          <w:rFonts w:ascii="Times New Roman" w:hAnsi="Times New Roman" w:cs="Times New Roman"/>
          <w:szCs w:val="22"/>
        </w:rPr>
        <w:t xml:space="preserve">). </w:t>
      </w:r>
      <w:r w:rsidRPr="00AF2C28">
        <w:rPr>
          <w:rFonts w:ascii="Times New Roman" w:hAnsi="Times New Roman" w:cs="Times New Roman"/>
          <w:szCs w:val="22"/>
          <w:shd w:val="clear" w:color="auto" w:fill="FFFFFF"/>
        </w:rPr>
        <w:t xml:space="preserve">Agricultural Water Management </w:t>
      </w:r>
      <w:r w:rsidRPr="00AF2C28">
        <w:rPr>
          <w:rFonts w:ascii="Times New Roman" w:hAnsi="Times New Roman" w:cs="Times New Roman"/>
          <w:szCs w:val="22"/>
        </w:rPr>
        <w:t xml:space="preserve">50(3):161-172, ISSN0378-3774, </w:t>
      </w:r>
      <w:hyperlink r:id="rId28" w:history="1">
        <w:r w:rsidRPr="00AF2C28">
          <w:rPr>
            <w:rStyle w:val="Hyperlink"/>
            <w:rFonts w:ascii="Times New Roman" w:hAnsi="Times New Roman" w:cs="Times New Roman"/>
            <w:color w:val="auto"/>
            <w:szCs w:val="22"/>
          </w:rPr>
          <w:t>https://doi.org/10.1016/S0378-3774</w:t>
        </w:r>
      </w:hyperlink>
      <w:r w:rsidRPr="00AF2C28">
        <w:rPr>
          <w:rFonts w:ascii="Times New Roman" w:hAnsi="Times New Roman" w:cs="Times New Roman"/>
          <w:szCs w:val="22"/>
        </w:rPr>
        <w:t xml:space="preserve"> (01)00103-2.</w:t>
      </w:r>
    </w:p>
    <w:p w:rsidR="00B94B3D" w:rsidRPr="00AF2C28" w:rsidRDefault="00B94B3D" w:rsidP="0000300C">
      <w:pPr>
        <w:ind w:right="30"/>
        <w:jc w:val="both"/>
        <w:rPr>
          <w:rFonts w:ascii="Times New Roman" w:hAnsi="Times New Roman" w:cs="Times New Roman"/>
          <w:szCs w:val="22"/>
        </w:rPr>
      </w:pPr>
      <w:r w:rsidRPr="00AF2C28">
        <w:rPr>
          <w:rFonts w:ascii="Times New Roman" w:eastAsia="Times New Roman" w:hAnsi="Times New Roman" w:cs="Times New Roman"/>
          <w:szCs w:val="22"/>
        </w:rPr>
        <w:t xml:space="preserve">Rao, D.K.; Panchaksharjah, S.; Pati, B.N.; Narayana, A. and Raiker, D.L.S. (2018). Chemical composition of irrigation waters from selected parts of Bijapur district, Karnataka. </w:t>
      </w:r>
      <w:r w:rsidRPr="00AF2C28">
        <w:rPr>
          <w:rFonts w:ascii="Times New Roman" w:eastAsia="Times New Roman" w:hAnsi="Times New Roman" w:cs="Times New Roman"/>
          <w:iCs/>
          <w:szCs w:val="22"/>
        </w:rPr>
        <w:t xml:space="preserve">Mysore Journal of Agricultural Science 16: </w:t>
      </w:r>
      <w:r w:rsidRPr="00AF2C28">
        <w:rPr>
          <w:rFonts w:ascii="Times New Roman" w:eastAsia="Times New Roman" w:hAnsi="Times New Roman" w:cs="Times New Roman"/>
          <w:szCs w:val="22"/>
        </w:rPr>
        <w:t>426-432.</w:t>
      </w:r>
    </w:p>
    <w:p w:rsidR="00B94B3D" w:rsidRPr="00AF2C28" w:rsidRDefault="00B94B3D" w:rsidP="0000300C">
      <w:pPr>
        <w:ind w:right="30"/>
        <w:jc w:val="both"/>
        <w:rPr>
          <w:rFonts w:ascii="Times New Roman" w:hAnsi="Times New Roman" w:cs="Times New Roman"/>
          <w:szCs w:val="22"/>
          <w:lang w:eastAsia="en-IN"/>
        </w:rPr>
      </w:pPr>
      <w:r w:rsidRPr="00AF2C28">
        <w:rPr>
          <w:rFonts w:ascii="Times New Roman" w:eastAsia="Times New Roman" w:hAnsi="Times New Roman" w:cs="Times New Roman"/>
          <w:szCs w:val="22"/>
          <w:lang w:eastAsia="en-IN"/>
        </w:rPr>
        <w:t xml:space="preserve">Richards, L.A. (1954). </w:t>
      </w:r>
      <w:r w:rsidRPr="00AF2C28">
        <w:rPr>
          <w:rFonts w:ascii="Times New Roman" w:eastAsia="Times New Roman" w:hAnsi="Times New Roman" w:cs="Times New Roman"/>
          <w:iCs/>
          <w:szCs w:val="22"/>
          <w:lang w:eastAsia="en-IN"/>
        </w:rPr>
        <w:t>Diagnosis and Improvement of Saline and Alkali Soils</w:t>
      </w:r>
      <w:r w:rsidRPr="00AF2C28">
        <w:rPr>
          <w:rFonts w:ascii="Times New Roman" w:eastAsia="Times New Roman" w:hAnsi="Times New Roman" w:cs="Times New Roman"/>
          <w:i/>
          <w:szCs w:val="22"/>
          <w:lang w:eastAsia="en-IN"/>
        </w:rPr>
        <w:t>.</w:t>
      </w:r>
      <w:r w:rsidRPr="00AF2C28">
        <w:rPr>
          <w:rFonts w:ascii="Times New Roman" w:eastAsia="Times New Roman" w:hAnsi="Times New Roman" w:cs="Times New Roman"/>
          <w:szCs w:val="22"/>
          <w:lang w:eastAsia="en-IN"/>
        </w:rPr>
        <w:t xml:space="preserve"> USDA Hand Book, No.60.</w:t>
      </w:r>
      <w:r w:rsidRPr="00AF2C28">
        <w:rPr>
          <w:rFonts w:ascii="Times New Roman" w:hAnsi="Times New Roman" w:cs="Times New Roman"/>
          <w:szCs w:val="22"/>
        </w:rPr>
        <w:t xml:space="preserve"> Washington: US government printing office</w:t>
      </w:r>
    </w:p>
    <w:p w:rsidR="00B94B3D" w:rsidRPr="00AF2C28" w:rsidRDefault="00B94B3D"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Rishabh, Kumari, K.; Prakash, R.; Rajpaul, Kumar, S. and Meena, R.L. (2025). GIS based assessment of groundwater quality for irrigation water in Shahabad block of Kurukshetra district, India.  International Journal of Environment and Climate Change 15(6): 391-404</w:t>
      </w:r>
    </w:p>
    <w:p w:rsidR="00B94B3D" w:rsidRPr="00AF2C28" w:rsidRDefault="00B94B3D"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 xml:space="preserve">Singh, G.; Singh, M. and Kumar, S. (2024). Groundwater quality scenario and its suitability for domestic and irrigation uses: Special study on water pH value of Rohtak district, Haryana. International Journal of Geography, Geology and Environment 6(1): 290-293. </w:t>
      </w:r>
    </w:p>
    <w:p w:rsidR="00B94B3D" w:rsidRPr="00AF2C28" w:rsidRDefault="00B94B3D" w:rsidP="0000300C">
      <w:pPr>
        <w:spacing w:after="240" w:line="240" w:lineRule="auto"/>
        <w:jc w:val="both"/>
        <w:rPr>
          <w:rFonts w:ascii="Times New Roman" w:eastAsia="Times New Roman" w:hAnsi="Times New Roman" w:cs="Times New Roman"/>
          <w:szCs w:val="22"/>
          <w:lang w:eastAsia="en-IN"/>
        </w:rPr>
      </w:pPr>
      <w:r w:rsidRPr="00AF2C28">
        <w:rPr>
          <w:rFonts w:ascii="Times New Roman" w:eastAsia="Times New Roman" w:hAnsi="Times New Roman" w:cs="Times New Roman"/>
          <w:szCs w:val="22"/>
          <w:lang w:eastAsia="en-IN"/>
        </w:rPr>
        <w:t>Sparks, D. L. (2002). The Chemistry of Saline and Sodic Soils. Environmental Soil Chemistry (Second Edition), 285-300. </w:t>
      </w:r>
      <w:hyperlink r:id="rId29" w:history="1">
        <w:r w:rsidRPr="00AF2C28">
          <w:rPr>
            <w:rStyle w:val="Hyperlink"/>
            <w:rFonts w:ascii="Times New Roman" w:eastAsia="Times New Roman" w:hAnsi="Times New Roman" w:cs="Times New Roman"/>
            <w:color w:val="auto"/>
            <w:szCs w:val="22"/>
            <w:u w:val="none"/>
            <w:lang w:eastAsia="en-IN"/>
          </w:rPr>
          <w:t>https://doi.org/10.1016/B978-012656446-4/50010-4</w:t>
        </w:r>
      </w:hyperlink>
    </w:p>
    <w:p w:rsidR="00B94B3D" w:rsidRDefault="00B94B3D" w:rsidP="0035114C">
      <w:pPr>
        <w:spacing w:after="240" w:line="240" w:lineRule="auto"/>
        <w:ind w:right="-90"/>
        <w:rPr>
          <w:rFonts w:ascii="Times New Roman" w:hAnsi="Times New Roman" w:cs="Times New Roman"/>
          <w:color w:val="222222"/>
          <w:szCs w:val="22"/>
          <w:shd w:val="clear" w:color="auto" w:fill="FFFFFF"/>
        </w:rPr>
      </w:pPr>
      <w:r w:rsidRPr="0035114C">
        <w:rPr>
          <w:rFonts w:ascii="Times New Roman" w:hAnsi="Times New Roman" w:cs="Times New Roman"/>
          <w:color w:val="222222"/>
          <w:szCs w:val="22"/>
          <w:shd w:val="clear" w:color="auto" w:fill="FFFFFF"/>
        </w:rPr>
        <w:t xml:space="preserve">Suvendran, S.; Acevedo, M.F.; Smithers, B.; Walker, S.J.; Xu, P. </w:t>
      </w:r>
      <w:r>
        <w:rPr>
          <w:rFonts w:ascii="Times New Roman" w:hAnsi="Times New Roman" w:cs="Times New Roman"/>
          <w:color w:val="222222"/>
          <w:szCs w:val="22"/>
          <w:shd w:val="clear" w:color="auto" w:fill="FFFFFF"/>
        </w:rPr>
        <w:t>(</w:t>
      </w:r>
      <w:r w:rsidRPr="00B94B3D">
        <w:rPr>
          <w:rFonts w:ascii="Times New Roman" w:hAnsi="Times New Roman" w:cs="Times New Roman"/>
          <w:color w:val="222222"/>
          <w:szCs w:val="22"/>
          <w:shd w:val="clear" w:color="auto" w:fill="FFFFFF"/>
        </w:rPr>
        <w:t>2025)</w:t>
      </w:r>
      <w:r>
        <w:rPr>
          <w:rFonts w:ascii="Times New Roman" w:hAnsi="Times New Roman" w:cs="Times New Roman"/>
          <w:color w:val="222222"/>
          <w:szCs w:val="22"/>
          <w:shd w:val="clear" w:color="auto" w:fill="FFFFFF"/>
        </w:rPr>
        <w:t>.</w:t>
      </w:r>
      <w:r>
        <w:rPr>
          <w:rFonts w:ascii="Times New Roman" w:hAnsi="Times New Roman" w:cs="Times New Roman"/>
          <w:b/>
          <w:bCs/>
          <w:color w:val="222222"/>
          <w:szCs w:val="22"/>
          <w:shd w:val="clear" w:color="auto" w:fill="FFFFFF"/>
        </w:rPr>
        <w:t xml:space="preserve"> </w:t>
      </w:r>
      <w:r w:rsidRPr="0035114C">
        <w:rPr>
          <w:rFonts w:ascii="Times New Roman" w:hAnsi="Times New Roman" w:cs="Times New Roman"/>
          <w:color w:val="222222"/>
          <w:szCs w:val="22"/>
          <w:shd w:val="clear" w:color="auto" w:fill="FFFFFF"/>
        </w:rPr>
        <w:t>Evaluating the Effects of Irrigation Water Quality and Compost Amendment on Soil Health and Crop Productivity. </w:t>
      </w:r>
      <w:r w:rsidRPr="00B94B3D">
        <w:rPr>
          <w:rStyle w:val="Emphasis"/>
          <w:rFonts w:ascii="Times New Roman" w:hAnsi="Times New Roman" w:cs="Times New Roman"/>
          <w:i w:val="0"/>
          <w:iCs w:val="0"/>
          <w:color w:val="222222"/>
          <w:szCs w:val="22"/>
          <w:shd w:val="clear" w:color="auto" w:fill="FFFFFF"/>
        </w:rPr>
        <w:t>Water</w:t>
      </w:r>
      <w:r w:rsidRPr="00B94B3D">
        <w:rPr>
          <w:rFonts w:ascii="Times New Roman" w:hAnsi="Times New Roman" w:cs="Times New Roman"/>
          <w:i/>
          <w:iCs/>
          <w:color w:val="222222"/>
          <w:szCs w:val="22"/>
          <w:shd w:val="clear" w:color="auto" w:fill="FFFFFF"/>
        </w:rPr>
        <w:t> </w:t>
      </w:r>
      <w:r w:rsidRPr="0035114C">
        <w:rPr>
          <w:rFonts w:ascii="Times New Roman" w:hAnsi="Times New Roman" w:cs="Times New Roman"/>
          <w:color w:val="222222"/>
          <w:szCs w:val="22"/>
          <w:shd w:val="clear" w:color="auto" w:fill="FFFFFF"/>
        </w:rPr>
        <w:t> </w:t>
      </w:r>
      <w:r w:rsidRPr="00B94B3D">
        <w:rPr>
          <w:rStyle w:val="Emphasis"/>
          <w:rFonts w:ascii="Times New Roman" w:hAnsi="Times New Roman" w:cs="Times New Roman"/>
          <w:i w:val="0"/>
          <w:iCs w:val="0"/>
          <w:color w:val="222222"/>
          <w:szCs w:val="22"/>
          <w:shd w:val="clear" w:color="auto" w:fill="FFFFFF"/>
        </w:rPr>
        <w:t>17</w:t>
      </w:r>
      <w:r>
        <w:rPr>
          <w:rStyle w:val="Emphasis"/>
          <w:rFonts w:ascii="Times New Roman" w:hAnsi="Times New Roman" w:cs="Times New Roman"/>
          <w:i w:val="0"/>
          <w:iCs w:val="0"/>
          <w:color w:val="222222"/>
          <w:szCs w:val="22"/>
          <w:shd w:val="clear" w:color="auto" w:fill="FFFFFF"/>
        </w:rPr>
        <w:t>:</w:t>
      </w:r>
      <w:r w:rsidRPr="0035114C">
        <w:rPr>
          <w:rFonts w:ascii="Times New Roman" w:hAnsi="Times New Roman" w:cs="Times New Roman"/>
          <w:color w:val="222222"/>
          <w:szCs w:val="22"/>
          <w:shd w:val="clear" w:color="auto" w:fill="FFFFFF"/>
        </w:rPr>
        <w:t xml:space="preserve"> 2927. </w:t>
      </w:r>
      <w:hyperlink r:id="rId30" w:history="1">
        <w:r w:rsidRPr="003D70B7">
          <w:rPr>
            <w:rStyle w:val="Hyperlink"/>
            <w:rFonts w:ascii="Times New Roman" w:hAnsi="Times New Roman" w:cs="Times New Roman"/>
            <w:szCs w:val="22"/>
            <w:shd w:val="clear" w:color="auto" w:fill="FFFFFF"/>
          </w:rPr>
          <w:t>https://doi.org/10.3390/w17202927</w:t>
        </w:r>
      </w:hyperlink>
    </w:p>
    <w:p w:rsidR="00B94B3D" w:rsidRPr="00B94B3D" w:rsidRDefault="00B94B3D" w:rsidP="0035114C">
      <w:pPr>
        <w:spacing w:after="240" w:line="240" w:lineRule="auto"/>
        <w:ind w:right="-90"/>
        <w:rPr>
          <w:rFonts w:ascii="Times New Roman" w:hAnsi="Times New Roman" w:cs="Times New Roman"/>
          <w:szCs w:val="22"/>
          <w:shd w:val="clear" w:color="auto" w:fill="FFFFFF"/>
        </w:rPr>
      </w:pPr>
      <w:r w:rsidRPr="00B94B3D">
        <w:rPr>
          <w:rFonts w:ascii="Times New Roman" w:hAnsi="Times New Roman" w:cs="Times New Roman"/>
          <w:color w:val="222222"/>
          <w:szCs w:val="22"/>
          <w:shd w:val="clear" w:color="auto" w:fill="FFFFFF"/>
        </w:rPr>
        <w:t>Suvendran, S.</w:t>
      </w:r>
      <w:r>
        <w:rPr>
          <w:rFonts w:ascii="Times New Roman" w:hAnsi="Times New Roman" w:cs="Times New Roman"/>
          <w:color w:val="222222"/>
          <w:szCs w:val="22"/>
          <w:shd w:val="clear" w:color="auto" w:fill="FFFFFF"/>
        </w:rPr>
        <w:t>;</w:t>
      </w:r>
      <w:r w:rsidRPr="00B94B3D">
        <w:rPr>
          <w:rFonts w:ascii="Times New Roman" w:hAnsi="Times New Roman" w:cs="Times New Roman"/>
          <w:color w:val="222222"/>
          <w:szCs w:val="22"/>
          <w:shd w:val="clear" w:color="auto" w:fill="FFFFFF"/>
        </w:rPr>
        <w:t xml:space="preserve"> Johnson, D.</w:t>
      </w:r>
      <w:r>
        <w:rPr>
          <w:rFonts w:ascii="Times New Roman" w:hAnsi="Times New Roman" w:cs="Times New Roman"/>
          <w:color w:val="222222"/>
          <w:szCs w:val="22"/>
          <w:shd w:val="clear" w:color="auto" w:fill="FFFFFF"/>
        </w:rPr>
        <w:t>;</w:t>
      </w:r>
      <w:r w:rsidRPr="00B94B3D">
        <w:rPr>
          <w:rFonts w:ascii="Times New Roman" w:hAnsi="Times New Roman" w:cs="Times New Roman"/>
          <w:color w:val="222222"/>
          <w:szCs w:val="22"/>
          <w:shd w:val="clear" w:color="auto" w:fill="FFFFFF"/>
        </w:rPr>
        <w:t xml:space="preserve"> Acevedo, M.</w:t>
      </w:r>
      <w:r>
        <w:rPr>
          <w:rFonts w:ascii="Times New Roman" w:hAnsi="Times New Roman" w:cs="Times New Roman"/>
          <w:color w:val="222222"/>
          <w:szCs w:val="22"/>
          <w:shd w:val="clear" w:color="auto" w:fill="FFFFFF"/>
        </w:rPr>
        <w:t>;</w:t>
      </w:r>
      <w:r w:rsidRPr="00B94B3D">
        <w:rPr>
          <w:rFonts w:ascii="Times New Roman" w:hAnsi="Times New Roman" w:cs="Times New Roman"/>
          <w:color w:val="222222"/>
          <w:szCs w:val="22"/>
          <w:shd w:val="clear" w:color="auto" w:fill="FFFFFF"/>
        </w:rPr>
        <w:t xml:space="preserve"> Smithers, B. </w:t>
      </w:r>
      <w:r>
        <w:rPr>
          <w:rFonts w:ascii="Times New Roman" w:hAnsi="Times New Roman" w:cs="Times New Roman"/>
          <w:color w:val="222222"/>
          <w:szCs w:val="22"/>
          <w:shd w:val="clear" w:color="auto" w:fill="FFFFFF"/>
        </w:rPr>
        <w:t xml:space="preserve">and </w:t>
      </w:r>
      <w:r w:rsidRPr="00B94B3D">
        <w:rPr>
          <w:rFonts w:ascii="Times New Roman" w:hAnsi="Times New Roman" w:cs="Times New Roman"/>
          <w:color w:val="222222"/>
          <w:szCs w:val="22"/>
          <w:shd w:val="clear" w:color="auto" w:fill="FFFFFF"/>
        </w:rPr>
        <w:t xml:space="preserve"> Xu, P. (2024). Effect of Irrigation Water Quality and Soil Compost Treatment on Salinity Management to Improve Soil Health and Plant Yield. </w:t>
      </w:r>
      <w:r w:rsidRPr="00B94B3D">
        <w:rPr>
          <w:rStyle w:val="Emphasis"/>
          <w:rFonts w:ascii="Times New Roman" w:hAnsi="Times New Roman" w:cs="Times New Roman"/>
          <w:color w:val="222222"/>
          <w:szCs w:val="22"/>
          <w:shd w:val="clear" w:color="auto" w:fill="FFFFFF"/>
        </w:rPr>
        <w:t>Water</w:t>
      </w:r>
      <w:r w:rsidRPr="00B94B3D">
        <w:rPr>
          <w:rFonts w:ascii="Times New Roman" w:hAnsi="Times New Roman" w:cs="Times New Roman"/>
          <w:color w:val="222222"/>
          <w:szCs w:val="22"/>
          <w:shd w:val="clear" w:color="auto" w:fill="FFFFFF"/>
        </w:rPr>
        <w:t>, </w:t>
      </w:r>
      <w:r w:rsidRPr="00B94B3D">
        <w:rPr>
          <w:rStyle w:val="Emphasis"/>
          <w:rFonts w:ascii="Times New Roman" w:hAnsi="Times New Roman" w:cs="Times New Roman"/>
          <w:i w:val="0"/>
          <w:iCs w:val="0"/>
          <w:color w:val="222222"/>
          <w:szCs w:val="22"/>
          <w:shd w:val="clear" w:color="auto" w:fill="FFFFFF"/>
        </w:rPr>
        <w:t>16</w:t>
      </w:r>
      <w:r w:rsidR="00EE5E94">
        <w:rPr>
          <w:rFonts w:ascii="Times New Roman" w:hAnsi="Times New Roman" w:cs="Times New Roman"/>
          <w:color w:val="222222"/>
          <w:szCs w:val="22"/>
          <w:shd w:val="clear" w:color="auto" w:fill="FFFFFF"/>
        </w:rPr>
        <w:t>(10):</w:t>
      </w:r>
      <w:r w:rsidRPr="00B94B3D">
        <w:rPr>
          <w:rFonts w:ascii="Times New Roman" w:hAnsi="Times New Roman" w:cs="Times New Roman"/>
          <w:color w:val="222222"/>
          <w:szCs w:val="22"/>
          <w:shd w:val="clear" w:color="auto" w:fill="FFFFFF"/>
        </w:rPr>
        <w:t xml:space="preserve"> 1391. https://doi.org/10.3390/w16101391</w:t>
      </w:r>
    </w:p>
    <w:p w:rsidR="00B94B3D" w:rsidRPr="00AF2C28" w:rsidRDefault="00B94B3D" w:rsidP="0000300C">
      <w:pPr>
        <w:autoSpaceDE w:val="0"/>
        <w:autoSpaceDN w:val="0"/>
        <w:adjustRightInd w:val="0"/>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Wilcox, L.V. (1954). Classification and use of irrigation water. U.S. Department of Agriculture Circular 969, Washington, DC.</w:t>
      </w:r>
    </w:p>
    <w:p w:rsidR="00B94B3D" w:rsidRPr="00AF2C28" w:rsidRDefault="00B94B3D" w:rsidP="0000300C">
      <w:pPr>
        <w:autoSpaceDE w:val="0"/>
        <w:autoSpaceDN w:val="0"/>
        <w:adjustRightInd w:val="0"/>
        <w:spacing w:after="240" w:line="240" w:lineRule="auto"/>
        <w:jc w:val="both"/>
        <w:rPr>
          <w:rFonts w:ascii="Times New Roman" w:hAnsi="Times New Roman" w:cs="Times New Roman"/>
          <w:szCs w:val="22"/>
        </w:rPr>
      </w:pPr>
      <w:r w:rsidRPr="00AF2C28">
        <w:rPr>
          <w:rFonts w:ascii="Times New Roman" w:hAnsi="Times New Roman" w:cs="Times New Roman"/>
          <w:szCs w:val="22"/>
        </w:rPr>
        <w:t xml:space="preserve">Yan, S.; Zhang, T.; Zhang, B.; Liu, Z.; Cheng, Y. and Feng, H. (2024). Cation composition of saline water affects soil structure by altering the formation of macropores and cracks in illite soils, Soil and Tillage Research 239: 106052, ISSN 0167-1987, </w:t>
      </w:r>
      <w:hyperlink r:id="rId31" w:history="1">
        <w:r w:rsidRPr="00AF2C28">
          <w:rPr>
            <w:rStyle w:val="Hyperlink"/>
            <w:rFonts w:ascii="Times New Roman" w:hAnsi="Times New Roman" w:cs="Times New Roman"/>
            <w:color w:val="auto"/>
            <w:szCs w:val="22"/>
            <w:u w:val="none"/>
          </w:rPr>
          <w:t>https://doi.org/10.1016/j.still.2024.106052</w:t>
        </w:r>
      </w:hyperlink>
      <w:r w:rsidRPr="00AF2C28">
        <w:rPr>
          <w:rFonts w:ascii="Times New Roman" w:hAnsi="Times New Roman" w:cs="Times New Roman"/>
          <w:szCs w:val="22"/>
        </w:rPr>
        <w:t>.</w:t>
      </w:r>
    </w:p>
    <w:p w:rsidR="00B94B3D" w:rsidRPr="00AF2C28" w:rsidRDefault="00B94B3D" w:rsidP="0000300C">
      <w:pPr>
        <w:spacing w:after="240" w:line="240" w:lineRule="auto"/>
        <w:jc w:val="both"/>
        <w:rPr>
          <w:rFonts w:ascii="Times New Roman" w:hAnsi="Times New Roman" w:cs="Times New Roman"/>
          <w:szCs w:val="22"/>
          <w:shd w:val="clear" w:color="auto" w:fill="FFFFFF"/>
        </w:rPr>
      </w:pPr>
      <w:r w:rsidRPr="00AF2C28">
        <w:rPr>
          <w:rFonts w:ascii="Times New Roman" w:hAnsi="Times New Roman" w:cs="Times New Roman"/>
          <w:szCs w:val="22"/>
          <w:shd w:val="clear" w:color="auto" w:fill="FFFFFF"/>
        </w:rPr>
        <w:t xml:space="preserve">Zaman, M.; Shahid, S.A. and Heng, L. (2018). Irrigation Water Quality. In: Guideline for Salinity Assessment, Mitigation and Adaptation Using Nuclear and Related Techniques. Springer, Cham. Pp: 113-131. </w:t>
      </w:r>
      <w:hyperlink r:id="rId32" w:history="1">
        <w:r w:rsidRPr="00AF2C28">
          <w:rPr>
            <w:rStyle w:val="Hyperlink"/>
            <w:rFonts w:ascii="Times New Roman" w:hAnsi="Times New Roman" w:cs="Times New Roman"/>
            <w:color w:val="auto"/>
            <w:szCs w:val="22"/>
            <w:u w:val="none"/>
            <w:shd w:val="clear" w:color="auto" w:fill="FFFFFF"/>
          </w:rPr>
          <w:t>https://doi.org/10.1007/978-3-319-96190-3_5</w:t>
        </w:r>
      </w:hyperlink>
    </w:p>
    <w:p w:rsidR="00B94B3D" w:rsidRDefault="00B94B3D" w:rsidP="0000300C">
      <w:pPr>
        <w:spacing w:after="240" w:line="240" w:lineRule="auto"/>
        <w:ind w:right="-90"/>
        <w:jc w:val="both"/>
      </w:pPr>
      <w:r w:rsidRPr="00AF2C28">
        <w:rPr>
          <w:rFonts w:ascii="Times New Roman" w:hAnsi="Times New Roman" w:cs="Times New Roman"/>
          <w:szCs w:val="22"/>
          <w:shd w:val="clear" w:color="auto" w:fill="FFFFFF"/>
        </w:rPr>
        <w:t>Zhang, Z.; Yao, W.; Huang, Y.; Jiang, X.; Gao, Z.; Chen, S. and Tan, S. (2024). Irrigation water salinity affects solute transport and its potential factors influencing salt distribution in unsaturated homogenous red soil. </w:t>
      </w:r>
      <w:r w:rsidRPr="00AF2C28">
        <w:rPr>
          <w:rStyle w:val="Emphasis"/>
          <w:rFonts w:ascii="Times New Roman" w:hAnsi="Times New Roman" w:cs="Times New Roman"/>
          <w:i w:val="0"/>
          <w:iCs w:val="0"/>
          <w:szCs w:val="22"/>
          <w:shd w:val="clear" w:color="auto" w:fill="FFFFFF"/>
        </w:rPr>
        <w:t>Agronomy</w:t>
      </w:r>
      <w:r w:rsidRPr="00AF2C28">
        <w:rPr>
          <w:rStyle w:val="Emphasis"/>
          <w:rFonts w:ascii="Times New Roman" w:hAnsi="Times New Roman" w:cs="Times New Roman"/>
          <w:i w:val="0"/>
          <w:iCs w:val="0"/>
          <w:szCs w:val="22"/>
        </w:rPr>
        <w:t> </w:t>
      </w:r>
      <w:r w:rsidRPr="00AF2C28">
        <w:rPr>
          <w:rStyle w:val="Emphasis"/>
          <w:rFonts w:ascii="Times New Roman" w:hAnsi="Times New Roman" w:cs="Times New Roman"/>
          <w:i w:val="0"/>
          <w:iCs w:val="0"/>
          <w:szCs w:val="22"/>
          <w:shd w:val="clear" w:color="auto" w:fill="FFFFFF"/>
        </w:rPr>
        <w:t>14</w:t>
      </w:r>
      <w:r w:rsidRPr="00AF2C28">
        <w:rPr>
          <w:rFonts w:ascii="Times New Roman" w:hAnsi="Times New Roman" w:cs="Times New Roman"/>
          <w:szCs w:val="22"/>
          <w:shd w:val="clear" w:color="auto" w:fill="FFFFFF"/>
        </w:rPr>
        <w:t xml:space="preserve">(11): 2453. </w:t>
      </w:r>
      <w:hyperlink r:id="rId33" w:history="1">
        <w:r w:rsidRPr="00AF2C28">
          <w:rPr>
            <w:rStyle w:val="Hyperlink"/>
            <w:rFonts w:ascii="Times New Roman" w:hAnsi="Times New Roman" w:cs="Times New Roman"/>
            <w:color w:val="auto"/>
            <w:szCs w:val="22"/>
            <w:shd w:val="clear" w:color="auto" w:fill="FFFFFF"/>
          </w:rPr>
          <w:t>https://doi.org/10.3390/agronomy14112453</w:t>
        </w:r>
      </w:hyperlink>
    </w:p>
    <w:p w:rsidR="00E63C59" w:rsidRPr="00B94B3D" w:rsidRDefault="00E63C59" w:rsidP="000D1161">
      <w:pPr>
        <w:spacing w:after="0" w:line="360" w:lineRule="auto"/>
        <w:jc w:val="both"/>
        <w:rPr>
          <w:rFonts w:ascii="Times New Roman" w:eastAsia="Times New Roman" w:hAnsi="Times New Roman" w:cs="Times New Roman"/>
          <w:szCs w:val="22"/>
          <w:lang w:eastAsia="en-IN"/>
        </w:rPr>
      </w:pPr>
    </w:p>
    <w:p w:rsidR="00E63C59" w:rsidRPr="00B94B3D" w:rsidRDefault="00E63C59" w:rsidP="000D1161">
      <w:pPr>
        <w:spacing w:after="0" w:line="360" w:lineRule="auto"/>
        <w:rPr>
          <w:rFonts w:ascii="Times New Roman" w:eastAsia="Times New Roman" w:hAnsi="Times New Roman" w:cs="Times New Roman"/>
          <w:szCs w:val="22"/>
          <w:lang w:eastAsia="en-IN"/>
        </w:rPr>
      </w:pPr>
    </w:p>
    <w:p w:rsidR="00C658BA" w:rsidRPr="001C62AC" w:rsidRDefault="00C658BA" w:rsidP="000D1161">
      <w:pPr>
        <w:spacing w:after="0" w:line="360" w:lineRule="auto"/>
        <w:jc w:val="both"/>
        <w:rPr>
          <w:rFonts w:ascii="Times New Roman" w:eastAsia="Times New Roman" w:hAnsi="Times New Roman" w:cs="Times New Roman"/>
          <w:sz w:val="24"/>
          <w:szCs w:val="24"/>
          <w:lang w:eastAsia="en-IN"/>
        </w:rPr>
      </w:pPr>
    </w:p>
    <w:p w:rsidR="00C658BA" w:rsidRPr="001C62AC" w:rsidRDefault="00C658BA" w:rsidP="000D1161">
      <w:pPr>
        <w:spacing w:after="0" w:line="360" w:lineRule="auto"/>
        <w:jc w:val="both"/>
        <w:rPr>
          <w:rFonts w:ascii="Times New Roman" w:eastAsia="Times New Roman" w:hAnsi="Times New Roman" w:cs="Times New Roman"/>
          <w:szCs w:val="22"/>
          <w:lang w:eastAsia="en-IN"/>
        </w:rPr>
      </w:pPr>
    </w:p>
    <w:sectPr w:rsidR="00C658BA" w:rsidRPr="001C62AC" w:rsidSect="009D47FE">
      <w:headerReference w:type="even" r:id="rId34"/>
      <w:headerReference w:type="default" r:id="rId35"/>
      <w:footerReference w:type="even" r:id="rId36"/>
      <w:footerReference w:type="default" r:id="rId37"/>
      <w:headerReference w:type="first" r:id="rId38"/>
      <w:footerReference w:type="first" r:id="rId39"/>
      <w:pgSz w:w="11909" w:h="16834"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366" w:rsidRDefault="00201366" w:rsidP="00ED4F75">
      <w:pPr>
        <w:spacing w:after="0" w:line="240" w:lineRule="auto"/>
      </w:pPr>
      <w:r>
        <w:separator/>
      </w:r>
    </w:p>
  </w:endnote>
  <w:endnote w:type="continuationSeparator" w:id="1">
    <w:p w:rsidR="00201366" w:rsidRDefault="00201366" w:rsidP="00ED4F7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2A5" w:rsidRDefault="00AA32A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065876"/>
      <w:docPartObj>
        <w:docPartGallery w:val="Page Numbers (Bottom of Page)"/>
        <w:docPartUnique/>
      </w:docPartObj>
    </w:sdtPr>
    <w:sdtContent>
      <w:p w:rsidR="00AA32A5" w:rsidRDefault="00AA32A5">
        <w:pPr>
          <w:pStyle w:val="Footer"/>
          <w:jc w:val="right"/>
        </w:pPr>
        <w:fldSimple w:instr=" PAGE   \* MERGEFORMAT ">
          <w:r w:rsidR="00EE5E94">
            <w:rPr>
              <w:noProof/>
            </w:rPr>
            <w:t>16</w:t>
          </w:r>
        </w:fldSimple>
      </w:p>
    </w:sdtContent>
  </w:sdt>
  <w:p w:rsidR="00AA32A5" w:rsidRDefault="00AA32A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2A5" w:rsidRDefault="00AA32A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366" w:rsidRDefault="00201366" w:rsidP="00ED4F75">
      <w:pPr>
        <w:spacing w:after="0" w:line="240" w:lineRule="auto"/>
      </w:pPr>
      <w:r>
        <w:separator/>
      </w:r>
    </w:p>
  </w:footnote>
  <w:footnote w:type="continuationSeparator" w:id="1">
    <w:p w:rsidR="00201366" w:rsidRDefault="00201366" w:rsidP="00ED4F7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2A5" w:rsidRDefault="00AA32A5">
    <w:pPr>
      <w:pStyle w:val="Header"/>
    </w:pPr>
    <w:r w:rsidRPr="00316A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1" o:spid="_x0000_s2050" type="#_x0000_t136" style="position:absolute;margin-left:0;margin-top:0;width:535.9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2A5" w:rsidRDefault="00AA32A5">
    <w:pPr>
      <w:pStyle w:val="Header"/>
    </w:pPr>
    <w:r w:rsidRPr="00316A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2" o:spid="_x0000_s2051" type="#_x0000_t136" style="position:absolute;margin-left:0;margin-top:0;width:535.9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32A5" w:rsidRDefault="00AA32A5">
    <w:pPr>
      <w:pStyle w:val="Header"/>
    </w:pPr>
    <w:r w:rsidRPr="00316A4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4054890" o:spid="_x0000_s2049" type="#_x0000_t136" style="position:absolute;margin-left:0;margin-top:0;width:535.9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2C9"/>
    <w:multiLevelType w:val="hybridMultilevel"/>
    <w:tmpl w:val="5BD20DBA"/>
    <w:lvl w:ilvl="0" w:tplc="DCFADC84">
      <w:start w:val="1"/>
      <w:numFmt w:val="bullet"/>
      <w:lvlText w:val="•"/>
      <w:lvlJc w:val="left"/>
      <w:pPr>
        <w:tabs>
          <w:tab w:val="num" w:pos="720"/>
        </w:tabs>
        <w:ind w:left="720" w:hanging="360"/>
      </w:pPr>
      <w:rPr>
        <w:rFonts w:ascii="Arial" w:hAnsi="Arial" w:hint="default"/>
      </w:rPr>
    </w:lvl>
    <w:lvl w:ilvl="1" w:tplc="56FA190E" w:tentative="1">
      <w:start w:val="1"/>
      <w:numFmt w:val="bullet"/>
      <w:lvlText w:val="•"/>
      <w:lvlJc w:val="left"/>
      <w:pPr>
        <w:tabs>
          <w:tab w:val="num" w:pos="1440"/>
        </w:tabs>
        <w:ind w:left="1440" w:hanging="360"/>
      </w:pPr>
      <w:rPr>
        <w:rFonts w:ascii="Arial" w:hAnsi="Arial" w:hint="default"/>
      </w:rPr>
    </w:lvl>
    <w:lvl w:ilvl="2" w:tplc="B0CAE914" w:tentative="1">
      <w:start w:val="1"/>
      <w:numFmt w:val="bullet"/>
      <w:lvlText w:val="•"/>
      <w:lvlJc w:val="left"/>
      <w:pPr>
        <w:tabs>
          <w:tab w:val="num" w:pos="2160"/>
        </w:tabs>
        <w:ind w:left="2160" w:hanging="360"/>
      </w:pPr>
      <w:rPr>
        <w:rFonts w:ascii="Arial" w:hAnsi="Arial" w:hint="default"/>
      </w:rPr>
    </w:lvl>
    <w:lvl w:ilvl="3" w:tplc="62CCAA8E" w:tentative="1">
      <w:start w:val="1"/>
      <w:numFmt w:val="bullet"/>
      <w:lvlText w:val="•"/>
      <w:lvlJc w:val="left"/>
      <w:pPr>
        <w:tabs>
          <w:tab w:val="num" w:pos="2880"/>
        </w:tabs>
        <w:ind w:left="2880" w:hanging="360"/>
      </w:pPr>
      <w:rPr>
        <w:rFonts w:ascii="Arial" w:hAnsi="Arial" w:hint="default"/>
      </w:rPr>
    </w:lvl>
    <w:lvl w:ilvl="4" w:tplc="909AEC96" w:tentative="1">
      <w:start w:val="1"/>
      <w:numFmt w:val="bullet"/>
      <w:lvlText w:val="•"/>
      <w:lvlJc w:val="left"/>
      <w:pPr>
        <w:tabs>
          <w:tab w:val="num" w:pos="3600"/>
        </w:tabs>
        <w:ind w:left="3600" w:hanging="360"/>
      </w:pPr>
      <w:rPr>
        <w:rFonts w:ascii="Arial" w:hAnsi="Arial" w:hint="default"/>
      </w:rPr>
    </w:lvl>
    <w:lvl w:ilvl="5" w:tplc="CC4C07C0" w:tentative="1">
      <w:start w:val="1"/>
      <w:numFmt w:val="bullet"/>
      <w:lvlText w:val="•"/>
      <w:lvlJc w:val="left"/>
      <w:pPr>
        <w:tabs>
          <w:tab w:val="num" w:pos="4320"/>
        </w:tabs>
        <w:ind w:left="4320" w:hanging="360"/>
      </w:pPr>
      <w:rPr>
        <w:rFonts w:ascii="Arial" w:hAnsi="Arial" w:hint="default"/>
      </w:rPr>
    </w:lvl>
    <w:lvl w:ilvl="6" w:tplc="BC86F508" w:tentative="1">
      <w:start w:val="1"/>
      <w:numFmt w:val="bullet"/>
      <w:lvlText w:val="•"/>
      <w:lvlJc w:val="left"/>
      <w:pPr>
        <w:tabs>
          <w:tab w:val="num" w:pos="5040"/>
        </w:tabs>
        <w:ind w:left="5040" w:hanging="360"/>
      </w:pPr>
      <w:rPr>
        <w:rFonts w:ascii="Arial" w:hAnsi="Arial" w:hint="default"/>
      </w:rPr>
    </w:lvl>
    <w:lvl w:ilvl="7" w:tplc="B900EBDA" w:tentative="1">
      <w:start w:val="1"/>
      <w:numFmt w:val="bullet"/>
      <w:lvlText w:val="•"/>
      <w:lvlJc w:val="left"/>
      <w:pPr>
        <w:tabs>
          <w:tab w:val="num" w:pos="5760"/>
        </w:tabs>
        <w:ind w:left="5760" w:hanging="360"/>
      </w:pPr>
      <w:rPr>
        <w:rFonts w:ascii="Arial" w:hAnsi="Arial" w:hint="default"/>
      </w:rPr>
    </w:lvl>
    <w:lvl w:ilvl="8" w:tplc="9110B3C8" w:tentative="1">
      <w:start w:val="1"/>
      <w:numFmt w:val="bullet"/>
      <w:lvlText w:val="•"/>
      <w:lvlJc w:val="left"/>
      <w:pPr>
        <w:tabs>
          <w:tab w:val="num" w:pos="6480"/>
        </w:tabs>
        <w:ind w:left="6480" w:hanging="360"/>
      </w:pPr>
      <w:rPr>
        <w:rFonts w:ascii="Arial" w:hAnsi="Arial" w:hint="default"/>
      </w:rPr>
    </w:lvl>
  </w:abstractNum>
  <w:abstractNum w:abstractNumId="1">
    <w:nsid w:val="0C1B1B76"/>
    <w:multiLevelType w:val="hybridMultilevel"/>
    <w:tmpl w:val="549406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0E8C3101"/>
    <w:multiLevelType w:val="hybridMultilevel"/>
    <w:tmpl w:val="56881802"/>
    <w:lvl w:ilvl="0" w:tplc="777898EC">
      <w:start w:val="1"/>
      <w:numFmt w:val="bullet"/>
      <w:lvlText w:val="•"/>
      <w:lvlJc w:val="left"/>
      <w:pPr>
        <w:tabs>
          <w:tab w:val="num" w:pos="720"/>
        </w:tabs>
        <w:ind w:left="720" w:hanging="360"/>
      </w:pPr>
      <w:rPr>
        <w:rFonts w:ascii="Arial" w:hAnsi="Arial" w:hint="default"/>
      </w:rPr>
    </w:lvl>
    <w:lvl w:ilvl="1" w:tplc="1DB637F8" w:tentative="1">
      <w:start w:val="1"/>
      <w:numFmt w:val="bullet"/>
      <w:lvlText w:val="•"/>
      <w:lvlJc w:val="left"/>
      <w:pPr>
        <w:tabs>
          <w:tab w:val="num" w:pos="1440"/>
        </w:tabs>
        <w:ind w:left="1440" w:hanging="360"/>
      </w:pPr>
      <w:rPr>
        <w:rFonts w:ascii="Arial" w:hAnsi="Arial" w:hint="default"/>
      </w:rPr>
    </w:lvl>
    <w:lvl w:ilvl="2" w:tplc="7B0C178C" w:tentative="1">
      <w:start w:val="1"/>
      <w:numFmt w:val="bullet"/>
      <w:lvlText w:val="•"/>
      <w:lvlJc w:val="left"/>
      <w:pPr>
        <w:tabs>
          <w:tab w:val="num" w:pos="2160"/>
        </w:tabs>
        <w:ind w:left="2160" w:hanging="360"/>
      </w:pPr>
      <w:rPr>
        <w:rFonts w:ascii="Arial" w:hAnsi="Arial" w:hint="default"/>
      </w:rPr>
    </w:lvl>
    <w:lvl w:ilvl="3" w:tplc="B6CC4B5A" w:tentative="1">
      <w:start w:val="1"/>
      <w:numFmt w:val="bullet"/>
      <w:lvlText w:val="•"/>
      <w:lvlJc w:val="left"/>
      <w:pPr>
        <w:tabs>
          <w:tab w:val="num" w:pos="2880"/>
        </w:tabs>
        <w:ind w:left="2880" w:hanging="360"/>
      </w:pPr>
      <w:rPr>
        <w:rFonts w:ascii="Arial" w:hAnsi="Arial" w:hint="default"/>
      </w:rPr>
    </w:lvl>
    <w:lvl w:ilvl="4" w:tplc="1E505C5E" w:tentative="1">
      <w:start w:val="1"/>
      <w:numFmt w:val="bullet"/>
      <w:lvlText w:val="•"/>
      <w:lvlJc w:val="left"/>
      <w:pPr>
        <w:tabs>
          <w:tab w:val="num" w:pos="3600"/>
        </w:tabs>
        <w:ind w:left="3600" w:hanging="360"/>
      </w:pPr>
      <w:rPr>
        <w:rFonts w:ascii="Arial" w:hAnsi="Arial" w:hint="default"/>
      </w:rPr>
    </w:lvl>
    <w:lvl w:ilvl="5" w:tplc="0554CCF6" w:tentative="1">
      <w:start w:val="1"/>
      <w:numFmt w:val="bullet"/>
      <w:lvlText w:val="•"/>
      <w:lvlJc w:val="left"/>
      <w:pPr>
        <w:tabs>
          <w:tab w:val="num" w:pos="4320"/>
        </w:tabs>
        <w:ind w:left="4320" w:hanging="360"/>
      </w:pPr>
      <w:rPr>
        <w:rFonts w:ascii="Arial" w:hAnsi="Arial" w:hint="default"/>
      </w:rPr>
    </w:lvl>
    <w:lvl w:ilvl="6" w:tplc="8F961074" w:tentative="1">
      <w:start w:val="1"/>
      <w:numFmt w:val="bullet"/>
      <w:lvlText w:val="•"/>
      <w:lvlJc w:val="left"/>
      <w:pPr>
        <w:tabs>
          <w:tab w:val="num" w:pos="5040"/>
        </w:tabs>
        <w:ind w:left="5040" w:hanging="360"/>
      </w:pPr>
      <w:rPr>
        <w:rFonts w:ascii="Arial" w:hAnsi="Arial" w:hint="default"/>
      </w:rPr>
    </w:lvl>
    <w:lvl w:ilvl="7" w:tplc="8B6ACB9C" w:tentative="1">
      <w:start w:val="1"/>
      <w:numFmt w:val="bullet"/>
      <w:lvlText w:val="•"/>
      <w:lvlJc w:val="left"/>
      <w:pPr>
        <w:tabs>
          <w:tab w:val="num" w:pos="5760"/>
        </w:tabs>
        <w:ind w:left="5760" w:hanging="360"/>
      </w:pPr>
      <w:rPr>
        <w:rFonts w:ascii="Arial" w:hAnsi="Arial" w:hint="default"/>
      </w:rPr>
    </w:lvl>
    <w:lvl w:ilvl="8" w:tplc="A36AB0C2" w:tentative="1">
      <w:start w:val="1"/>
      <w:numFmt w:val="bullet"/>
      <w:lvlText w:val="•"/>
      <w:lvlJc w:val="left"/>
      <w:pPr>
        <w:tabs>
          <w:tab w:val="num" w:pos="6480"/>
        </w:tabs>
        <w:ind w:left="6480" w:hanging="360"/>
      </w:pPr>
      <w:rPr>
        <w:rFonts w:ascii="Arial" w:hAnsi="Arial" w:hint="default"/>
      </w:rPr>
    </w:lvl>
  </w:abstractNum>
  <w:abstractNum w:abstractNumId="3">
    <w:nsid w:val="0F4461FA"/>
    <w:multiLevelType w:val="hybridMultilevel"/>
    <w:tmpl w:val="04602A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0FFC6FDF"/>
    <w:multiLevelType w:val="multilevel"/>
    <w:tmpl w:val="3A683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2C536EC"/>
    <w:multiLevelType w:val="hybridMultilevel"/>
    <w:tmpl w:val="7A00AF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66D0691"/>
    <w:multiLevelType w:val="hybridMultilevel"/>
    <w:tmpl w:val="27CABA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7583602"/>
    <w:multiLevelType w:val="hybridMultilevel"/>
    <w:tmpl w:val="57E42D8C"/>
    <w:lvl w:ilvl="0" w:tplc="BD760D2A">
      <w:start w:val="1"/>
      <w:numFmt w:val="bullet"/>
      <w:lvlText w:val="•"/>
      <w:lvlJc w:val="left"/>
      <w:pPr>
        <w:tabs>
          <w:tab w:val="num" w:pos="720"/>
        </w:tabs>
        <w:ind w:left="720" w:hanging="360"/>
      </w:pPr>
      <w:rPr>
        <w:rFonts w:ascii="Arial" w:hAnsi="Arial" w:hint="default"/>
      </w:rPr>
    </w:lvl>
    <w:lvl w:ilvl="1" w:tplc="6990589A" w:tentative="1">
      <w:start w:val="1"/>
      <w:numFmt w:val="bullet"/>
      <w:lvlText w:val="•"/>
      <w:lvlJc w:val="left"/>
      <w:pPr>
        <w:tabs>
          <w:tab w:val="num" w:pos="1440"/>
        </w:tabs>
        <w:ind w:left="1440" w:hanging="360"/>
      </w:pPr>
      <w:rPr>
        <w:rFonts w:ascii="Arial" w:hAnsi="Arial" w:hint="default"/>
      </w:rPr>
    </w:lvl>
    <w:lvl w:ilvl="2" w:tplc="9ADED188" w:tentative="1">
      <w:start w:val="1"/>
      <w:numFmt w:val="bullet"/>
      <w:lvlText w:val="•"/>
      <w:lvlJc w:val="left"/>
      <w:pPr>
        <w:tabs>
          <w:tab w:val="num" w:pos="2160"/>
        </w:tabs>
        <w:ind w:left="2160" w:hanging="360"/>
      </w:pPr>
      <w:rPr>
        <w:rFonts w:ascii="Arial" w:hAnsi="Arial" w:hint="default"/>
      </w:rPr>
    </w:lvl>
    <w:lvl w:ilvl="3" w:tplc="018CC474" w:tentative="1">
      <w:start w:val="1"/>
      <w:numFmt w:val="bullet"/>
      <w:lvlText w:val="•"/>
      <w:lvlJc w:val="left"/>
      <w:pPr>
        <w:tabs>
          <w:tab w:val="num" w:pos="2880"/>
        </w:tabs>
        <w:ind w:left="2880" w:hanging="360"/>
      </w:pPr>
      <w:rPr>
        <w:rFonts w:ascii="Arial" w:hAnsi="Arial" w:hint="default"/>
      </w:rPr>
    </w:lvl>
    <w:lvl w:ilvl="4" w:tplc="4F305BBC" w:tentative="1">
      <w:start w:val="1"/>
      <w:numFmt w:val="bullet"/>
      <w:lvlText w:val="•"/>
      <w:lvlJc w:val="left"/>
      <w:pPr>
        <w:tabs>
          <w:tab w:val="num" w:pos="3600"/>
        </w:tabs>
        <w:ind w:left="3600" w:hanging="360"/>
      </w:pPr>
      <w:rPr>
        <w:rFonts w:ascii="Arial" w:hAnsi="Arial" w:hint="default"/>
      </w:rPr>
    </w:lvl>
    <w:lvl w:ilvl="5" w:tplc="90BC06F0" w:tentative="1">
      <w:start w:val="1"/>
      <w:numFmt w:val="bullet"/>
      <w:lvlText w:val="•"/>
      <w:lvlJc w:val="left"/>
      <w:pPr>
        <w:tabs>
          <w:tab w:val="num" w:pos="4320"/>
        </w:tabs>
        <w:ind w:left="4320" w:hanging="360"/>
      </w:pPr>
      <w:rPr>
        <w:rFonts w:ascii="Arial" w:hAnsi="Arial" w:hint="default"/>
      </w:rPr>
    </w:lvl>
    <w:lvl w:ilvl="6" w:tplc="812C0290" w:tentative="1">
      <w:start w:val="1"/>
      <w:numFmt w:val="bullet"/>
      <w:lvlText w:val="•"/>
      <w:lvlJc w:val="left"/>
      <w:pPr>
        <w:tabs>
          <w:tab w:val="num" w:pos="5040"/>
        </w:tabs>
        <w:ind w:left="5040" w:hanging="360"/>
      </w:pPr>
      <w:rPr>
        <w:rFonts w:ascii="Arial" w:hAnsi="Arial" w:hint="default"/>
      </w:rPr>
    </w:lvl>
    <w:lvl w:ilvl="7" w:tplc="C14C2202" w:tentative="1">
      <w:start w:val="1"/>
      <w:numFmt w:val="bullet"/>
      <w:lvlText w:val="•"/>
      <w:lvlJc w:val="left"/>
      <w:pPr>
        <w:tabs>
          <w:tab w:val="num" w:pos="5760"/>
        </w:tabs>
        <w:ind w:left="5760" w:hanging="360"/>
      </w:pPr>
      <w:rPr>
        <w:rFonts w:ascii="Arial" w:hAnsi="Arial" w:hint="default"/>
      </w:rPr>
    </w:lvl>
    <w:lvl w:ilvl="8" w:tplc="17B841BA" w:tentative="1">
      <w:start w:val="1"/>
      <w:numFmt w:val="bullet"/>
      <w:lvlText w:val="•"/>
      <w:lvlJc w:val="left"/>
      <w:pPr>
        <w:tabs>
          <w:tab w:val="num" w:pos="6480"/>
        </w:tabs>
        <w:ind w:left="6480" w:hanging="360"/>
      </w:pPr>
      <w:rPr>
        <w:rFonts w:ascii="Arial" w:hAnsi="Arial" w:hint="default"/>
      </w:rPr>
    </w:lvl>
  </w:abstractNum>
  <w:abstractNum w:abstractNumId="8">
    <w:nsid w:val="19017D20"/>
    <w:multiLevelType w:val="hybridMultilevel"/>
    <w:tmpl w:val="3078D078"/>
    <w:lvl w:ilvl="0" w:tplc="1D98AD90">
      <w:start w:val="1"/>
      <w:numFmt w:val="bullet"/>
      <w:lvlText w:val="•"/>
      <w:lvlJc w:val="left"/>
      <w:pPr>
        <w:tabs>
          <w:tab w:val="num" w:pos="720"/>
        </w:tabs>
        <w:ind w:left="720" w:hanging="360"/>
      </w:pPr>
      <w:rPr>
        <w:rFonts w:ascii="Arial" w:hAnsi="Arial" w:hint="default"/>
      </w:rPr>
    </w:lvl>
    <w:lvl w:ilvl="1" w:tplc="EDFC868C" w:tentative="1">
      <w:start w:val="1"/>
      <w:numFmt w:val="bullet"/>
      <w:lvlText w:val="•"/>
      <w:lvlJc w:val="left"/>
      <w:pPr>
        <w:tabs>
          <w:tab w:val="num" w:pos="1440"/>
        </w:tabs>
        <w:ind w:left="1440" w:hanging="360"/>
      </w:pPr>
      <w:rPr>
        <w:rFonts w:ascii="Arial" w:hAnsi="Arial" w:hint="default"/>
      </w:rPr>
    </w:lvl>
    <w:lvl w:ilvl="2" w:tplc="3F44614A" w:tentative="1">
      <w:start w:val="1"/>
      <w:numFmt w:val="bullet"/>
      <w:lvlText w:val="•"/>
      <w:lvlJc w:val="left"/>
      <w:pPr>
        <w:tabs>
          <w:tab w:val="num" w:pos="2160"/>
        </w:tabs>
        <w:ind w:left="2160" w:hanging="360"/>
      </w:pPr>
      <w:rPr>
        <w:rFonts w:ascii="Arial" w:hAnsi="Arial" w:hint="default"/>
      </w:rPr>
    </w:lvl>
    <w:lvl w:ilvl="3" w:tplc="E920070E" w:tentative="1">
      <w:start w:val="1"/>
      <w:numFmt w:val="bullet"/>
      <w:lvlText w:val="•"/>
      <w:lvlJc w:val="left"/>
      <w:pPr>
        <w:tabs>
          <w:tab w:val="num" w:pos="2880"/>
        </w:tabs>
        <w:ind w:left="2880" w:hanging="360"/>
      </w:pPr>
      <w:rPr>
        <w:rFonts w:ascii="Arial" w:hAnsi="Arial" w:hint="default"/>
      </w:rPr>
    </w:lvl>
    <w:lvl w:ilvl="4" w:tplc="0276A38A" w:tentative="1">
      <w:start w:val="1"/>
      <w:numFmt w:val="bullet"/>
      <w:lvlText w:val="•"/>
      <w:lvlJc w:val="left"/>
      <w:pPr>
        <w:tabs>
          <w:tab w:val="num" w:pos="3600"/>
        </w:tabs>
        <w:ind w:left="3600" w:hanging="360"/>
      </w:pPr>
      <w:rPr>
        <w:rFonts w:ascii="Arial" w:hAnsi="Arial" w:hint="default"/>
      </w:rPr>
    </w:lvl>
    <w:lvl w:ilvl="5" w:tplc="68446C00" w:tentative="1">
      <w:start w:val="1"/>
      <w:numFmt w:val="bullet"/>
      <w:lvlText w:val="•"/>
      <w:lvlJc w:val="left"/>
      <w:pPr>
        <w:tabs>
          <w:tab w:val="num" w:pos="4320"/>
        </w:tabs>
        <w:ind w:left="4320" w:hanging="360"/>
      </w:pPr>
      <w:rPr>
        <w:rFonts w:ascii="Arial" w:hAnsi="Arial" w:hint="default"/>
      </w:rPr>
    </w:lvl>
    <w:lvl w:ilvl="6" w:tplc="A91E5F58" w:tentative="1">
      <w:start w:val="1"/>
      <w:numFmt w:val="bullet"/>
      <w:lvlText w:val="•"/>
      <w:lvlJc w:val="left"/>
      <w:pPr>
        <w:tabs>
          <w:tab w:val="num" w:pos="5040"/>
        </w:tabs>
        <w:ind w:left="5040" w:hanging="360"/>
      </w:pPr>
      <w:rPr>
        <w:rFonts w:ascii="Arial" w:hAnsi="Arial" w:hint="default"/>
      </w:rPr>
    </w:lvl>
    <w:lvl w:ilvl="7" w:tplc="0D0AB16A" w:tentative="1">
      <w:start w:val="1"/>
      <w:numFmt w:val="bullet"/>
      <w:lvlText w:val="•"/>
      <w:lvlJc w:val="left"/>
      <w:pPr>
        <w:tabs>
          <w:tab w:val="num" w:pos="5760"/>
        </w:tabs>
        <w:ind w:left="5760" w:hanging="360"/>
      </w:pPr>
      <w:rPr>
        <w:rFonts w:ascii="Arial" w:hAnsi="Arial" w:hint="default"/>
      </w:rPr>
    </w:lvl>
    <w:lvl w:ilvl="8" w:tplc="C5EA1782" w:tentative="1">
      <w:start w:val="1"/>
      <w:numFmt w:val="bullet"/>
      <w:lvlText w:val="•"/>
      <w:lvlJc w:val="left"/>
      <w:pPr>
        <w:tabs>
          <w:tab w:val="num" w:pos="6480"/>
        </w:tabs>
        <w:ind w:left="6480" w:hanging="360"/>
      </w:pPr>
      <w:rPr>
        <w:rFonts w:ascii="Arial" w:hAnsi="Arial" w:hint="default"/>
      </w:rPr>
    </w:lvl>
  </w:abstractNum>
  <w:abstractNum w:abstractNumId="9">
    <w:nsid w:val="2D2776D3"/>
    <w:multiLevelType w:val="hybridMultilevel"/>
    <w:tmpl w:val="7F848150"/>
    <w:lvl w:ilvl="0" w:tplc="63EA9D46">
      <w:start w:val="1"/>
      <w:numFmt w:val="bullet"/>
      <w:lvlText w:val="•"/>
      <w:lvlJc w:val="left"/>
      <w:pPr>
        <w:tabs>
          <w:tab w:val="num" w:pos="720"/>
        </w:tabs>
        <w:ind w:left="720" w:hanging="360"/>
      </w:pPr>
      <w:rPr>
        <w:rFonts w:ascii="Arial" w:hAnsi="Arial" w:hint="default"/>
      </w:rPr>
    </w:lvl>
    <w:lvl w:ilvl="1" w:tplc="03AA0CF4" w:tentative="1">
      <w:start w:val="1"/>
      <w:numFmt w:val="bullet"/>
      <w:lvlText w:val="•"/>
      <w:lvlJc w:val="left"/>
      <w:pPr>
        <w:tabs>
          <w:tab w:val="num" w:pos="1440"/>
        </w:tabs>
        <w:ind w:left="1440" w:hanging="360"/>
      </w:pPr>
      <w:rPr>
        <w:rFonts w:ascii="Arial" w:hAnsi="Arial" w:hint="default"/>
      </w:rPr>
    </w:lvl>
    <w:lvl w:ilvl="2" w:tplc="5A420464" w:tentative="1">
      <w:start w:val="1"/>
      <w:numFmt w:val="bullet"/>
      <w:lvlText w:val="•"/>
      <w:lvlJc w:val="left"/>
      <w:pPr>
        <w:tabs>
          <w:tab w:val="num" w:pos="2160"/>
        </w:tabs>
        <w:ind w:left="2160" w:hanging="360"/>
      </w:pPr>
      <w:rPr>
        <w:rFonts w:ascii="Arial" w:hAnsi="Arial" w:hint="default"/>
      </w:rPr>
    </w:lvl>
    <w:lvl w:ilvl="3" w:tplc="B106D5E6" w:tentative="1">
      <w:start w:val="1"/>
      <w:numFmt w:val="bullet"/>
      <w:lvlText w:val="•"/>
      <w:lvlJc w:val="left"/>
      <w:pPr>
        <w:tabs>
          <w:tab w:val="num" w:pos="2880"/>
        </w:tabs>
        <w:ind w:left="2880" w:hanging="360"/>
      </w:pPr>
      <w:rPr>
        <w:rFonts w:ascii="Arial" w:hAnsi="Arial" w:hint="default"/>
      </w:rPr>
    </w:lvl>
    <w:lvl w:ilvl="4" w:tplc="67709086" w:tentative="1">
      <w:start w:val="1"/>
      <w:numFmt w:val="bullet"/>
      <w:lvlText w:val="•"/>
      <w:lvlJc w:val="left"/>
      <w:pPr>
        <w:tabs>
          <w:tab w:val="num" w:pos="3600"/>
        </w:tabs>
        <w:ind w:left="3600" w:hanging="360"/>
      </w:pPr>
      <w:rPr>
        <w:rFonts w:ascii="Arial" w:hAnsi="Arial" w:hint="default"/>
      </w:rPr>
    </w:lvl>
    <w:lvl w:ilvl="5" w:tplc="069E475E" w:tentative="1">
      <w:start w:val="1"/>
      <w:numFmt w:val="bullet"/>
      <w:lvlText w:val="•"/>
      <w:lvlJc w:val="left"/>
      <w:pPr>
        <w:tabs>
          <w:tab w:val="num" w:pos="4320"/>
        </w:tabs>
        <w:ind w:left="4320" w:hanging="360"/>
      </w:pPr>
      <w:rPr>
        <w:rFonts w:ascii="Arial" w:hAnsi="Arial" w:hint="default"/>
      </w:rPr>
    </w:lvl>
    <w:lvl w:ilvl="6" w:tplc="6C9C08DA" w:tentative="1">
      <w:start w:val="1"/>
      <w:numFmt w:val="bullet"/>
      <w:lvlText w:val="•"/>
      <w:lvlJc w:val="left"/>
      <w:pPr>
        <w:tabs>
          <w:tab w:val="num" w:pos="5040"/>
        </w:tabs>
        <w:ind w:left="5040" w:hanging="360"/>
      </w:pPr>
      <w:rPr>
        <w:rFonts w:ascii="Arial" w:hAnsi="Arial" w:hint="default"/>
      </w:rPr>
    </w:lvl>
    <w:lvl w:ilvl="7" w:tplc="FA1C9E02" w:tentative="1">
      <w:start w:val="1"/>
      <w:numFmt w:val="bullet"/>
      <w:lvlText w:val="•"/>
      <w:lvlJc w:val="left"/>
      <w:pPr>
        <w:tabs>
          <w:tab w:val="num" w:pos="5760"/>
        </w:tabs>
        <w:ind w:left="5760" w:hanging="360"/>
      </w:pPr>
      <w:rPr>
        <w:rFonts w:ascii="Arial" w:hAnsi="Arial" w:hint="default"/>
      </w:rPr>
    </w:lvl>
    <w:lvl w:ilvl="8" w:tplc="639CC122" w:tentative="1">
      <w:start w:val="1"/>
      <w:numFmt w:val="bullet"/>
      <w:lvlText w:val="•"/>
      <w:lvlJc w:val="left"/>
      <w:pPr>
        <w:tabs>
          <w:tab w:val="num" w:pos="6480"/>
        </w:tabs>
        <w:ind w:left="6480" w:hanging="360"/>
      </w:pPr>
      <w:rPr>
        <w:rFonts w:ascii="Arial" w:hAnsi="Arial" w:hint="default"/>
      </w:rPr>
    </w:lvl>
  </w:abstractNum>
  <w:abstractNum w:abstractNumId="10">
    <w:nsid w:val="33AB6FB1"/>
    <w:multiLevelType w:val="hybridMultilevel"/>
    <w:tmpl w:val="33D6F70E"/>
    <w:lvl w:ilvl="0" w:tplc="81FAFAB4">
      <w:start w:val="1"/>
      <w:numFmt w:val="bullet"/>
      <w:lvlText w:val="•"/>
      <w:lvlJc w:val="left"/>
      <w:pPr>
        <w:tabs>
          <w:tab w:val="num" w:pos="720"/>
        </w:tabs>
        <w:ind w:left="720" w:hanging="360"/>
      </w:pPr>
      <w:rPr>
        <w:rFonts w:ascii="Arial" w:hAnsi="Arial" w:hint="default"/>
      </w:rPr>
    </w:lvl>
    <w:lvl w:ilvl="1" w:tplc="6280486A" w:tentative="1">
      <w:start w:val="1"/>
      <w:numFmt w:val="bullet"/>
      <w:lvlText w:val="•"/>
      <w:lvlJc w:val="left"/>
      <w:pPr>
        <w:tabs>
          <w:tab w:val="num" w:pos="1440"/>
        </w:tabs>
        <w:ind w:left="1440" w:hanging="360"/>
      </w:pPr>
      <w:rPr>
        <w:rFonts w:ascii="Arial" w:hAnsi="Arial" w:hint="default"/>
      </w:rPr>
    </w:lvl>
    <w:lvl w:ilvl="2" w:tplc="85326E12" w:tentative="1">
      <w:start w:val="1"/>
      <w:numFmt w:val="bullet"/>
      <w:lvlText w:val="•"/>
      <w:lvlJc w:val="left"/>
      <w:pPr>
        <w:tabs>
          <w:tab w:val="num" w:pos="2160"/>
        </w:tabs>
        <w:ind w:left="2160" w:hanging="360"/>
      </w:pPr>
      <w:rPr>
        <w:rFonts w:ascii="Arial" w:hAnsi="Arial" w:hint="default"/>
      </w:rPr>
    </w:lvl>
    <w:lvl w:ilvl="3" w:tplc="212E2276" w:tentative="1">
      <w:start w:val="1"/>
      <w:numFmt w:val="bullet"/>
      <w:lvlText w:val="•"/>
      <w:lvlJc w:val="left"/>
      <w:pPr>
        <w:tabs>
          <w:tab w:val="num" w:pos="2880"/>
        </w:tabs>
        <w:ind w:left="2880" w:hanging="360"/>
      </w:pPr>
      <w:rPr>
        <w:rFonts w:ascii="Arial" w:hAnsi="Arial" w:hint="default"/>
      </w:rPr>
    </w:lvl>
    <w:lvl w:ilvl="4" w:tplc="878CAB14" w:tentative="1">
      <w:start w:val="1"/>
      <w:numFmt w:val="bullet"/>
      <w:lvlText w:val="•"/>
      <w:lvlJc w:val="left"/>
      <w:pPr>
        <w:tabs>
          <w:tab w:val="num" w:pos="3600"/>
        </w:tabs>
        <w:ind w:left="3600" w:hanging="360"/>
      </w:pPr>
      <w:rPr>
        <w:rFonts w:ascii="Arial" w:hAnsi="Arial" w:hint="default"/>
      </w:rPr>
    </w:lvl>
    <w:lvl w:ilvl="5" w:tplc="B39E5508" w:tentative="1">
      <w:start w:val="1"/>
      <w:numFmt w:val="bullet"/>
      <w:lvlText w:val="•"/>
      <w:lvlJc w:val="left"/>
      <w:pPr>
        <w:tabs>
          <w:tab w:val="num" w:pos="4320"/>
        </w:tabs>
        <w:ind w:left="4320" w:hanging="360"/>
      </w:pPr>
      <w:rPr>
        <w:rFonts w:ascii="Arial" w:hAnsi="Arial" w:hint="default"/>
      </w:rPr>
    </w:lvl>
    <w:lvl w:ilvl="6" w:tplc="AA64560C" w:tentative="1">
      <w:start w:val="1"/>
      <w:numFmt w:val="bullet"/>
      <w:lvlText w:val="•"/>
      <w:lvlJc w:val="left"/>
      <w:pPr>
        <w:tabs>
          <w:tab w:val="num" w:pos="5040"/>
        </w:tabs>
        <w:ind w:left="5040" w:hanging="360"/>
      </w:pPr>
      <w:rPr>
        <w:rFonts w:ascii="Arial" w:hAnsi="Arial" w:hint="default"/>
      </w:rPr>
    </w:lvl>
    <w:lvl w:ilvl="7" w:tplc="8864E204" w:tentative="1">
      <w:start w:val="1"/>
      <w:numFmt w:val="bullet"/>
      <w:lvlText w:val="•"/>
      <w:lvlJc w:val="left"/>
      <w:pPr>
        <w:tabs>
          <w:tab w:val="num" w:pos="5760"/>
        </w:tabs>
        <w:ind w:left="5760" w:hanging="360"/>
      </w:pPr>
      <w:rPr>
        <w:rFonts w:ascii="Arial" w:hAnsi="Arial" w:hint="default"/>
      </w:rPr>
    </w:lvl>
    <w:lvl w:ilvl="8" w:tplc="6742AAAA" w:tentative="1">
      <w:start w:val="1"/>
      <w:numFmt w:val="bullet"/>
      <w:lvlText w:val="•"/>
      <w:lvlJc w:val="left"/>
      <w:pPr>
        <w:tabs>
          <w:tab w:val="num" w:pos="6480"/>
        </w:tabs>
        <w:ind w:left="6480" w:hanging="360"/>
      </w:pPr>
      <w:rPr>
        <w:rFonts w:ascii="Arial" w:hAnsi="Arial" w:hint="default"/>
      </w:rPr>
    </w:lvl>
  </w:abstractNum>
  <w:abstractNum w:abstractNumId="11">
    <w:nsid w:val="39CC792F"/>
    <w:multiLevelType w:val="hybridMultilevel"/>
    <w:tmpl w:val="64B0483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BCF36B9"/>
    <w:multiLevelType w:val="hybridMultilevel"/>
    <w:tmpl w:val="0FC43E8E"/>
    <w:lvl w:ilvl="0" w:tplc="5C7801BE">
      <w:start w:val="1"/>
      <w:numFmt w:val="bullet"/>
      <w:lvlText w:val="•"/>
      <w:lvlJc w:val="left"/>
      <w:pPr>
        <w:tabs>
          <w:tab w:val="num" w:pos="720"/>
        </w:tabs>
        <w:ind w:left="720" w:hanging="360"/>
      </w:pPr>
      <w:rPr>
        <w:rFonts w:ascii="Arial" w:hAnsi="Arial" w:hint="default"/>
      </w:rPr>
    </w:lvl>
    <w:lvl w:ilvl="1" w:tplc="47B0A824" w:tentative="1">
      <w:start w:val="1"/>
      <w:numFmt w:val="bullet"/>
      <w:lvlText w:val="•"/>
      <w:lvlJc w:val="left"/>
      <w:pPr>
        <w:tabs>
          <w:tab w:val="num" w:pos="1440"/>
        </w:tabs>
        <w:ind w:left="1440" w:hanging="360"/>
      </w:pPr>
      <w:rPr>
        <w:rFonts w:ascii="Arial" w:hAnsi="Arial" w:hint="default"/>
      </w:rPr>
    </w:lvl>
    <w:lvl w:ilvl="2" w:tplc="0E96E9BE" w:tentative="1">
      <w:start w:val="1"/>
      <w:numFmt w:val="bullet"/>
      <w:lvlText w:val="•"/>
      <w:lvlJc w:val="left"/>
      <w:pPr>
        <w:tabs>
          <w:tab w:val="num" w:pos="2160"/>
        </w:tabs>
        <w:ind w:left="2160" w:hanging="360"/>
      </w:pPr>
      <w:rPr>
        <w:rFonts w:ascii="Arial" w:hAnsi="Arial" w:hint="default"/>
      </w:rPr>
    </w:lvl>
    <w:lvl w:ilvl="3" w:tplc="B600A35A" w:tentative="1">
      <w:start w:val="1"/>
      <w:numFmt w:val="bullet"/>
      <w:lvlText w:val="•"/>
      <w:lvlJc w:val="left"/>
      <w:pPr>
        <w:tabs>
          <w:tab w:val="num" w:pos="2880"/>
        </w:tabs>
        <w:ind w:left="2880" w:hanging="360"/>
      </w:pPr>
      <w:rPr>
        <w:rFonts w:ascii="Arial" w:hAnsi="Arial" w:hint="default"/>
      </w:rPr>
    </w:lvl>
    <w:lvl w:ilvl="4" w:tplc="618CB4BA" w:tentative="1">
      <w:start w:val="1"/>
      <w:numFmt w:val="bullet"/>
      <w:lvlText w:val="•"/>
      <w:lvlJc w:val="left"/>
      <w:pPr>
        <w:tabs>
          <w:tab w:val="num" w:pos="3600"/>
        </w:tabs>
        <w:ind w:left="3600" w:hanging="360"/>
      </w:pPr>
      <w:rPr>
        <w:rFonts w:ascii="Arial" w:hAnsi="Arial" w:hint="default"/>
      </w:rPr>
    </w:lvl>
    <w:lvl w:ilvl="5" w:tplc="CD442622" w:tentative="1">
      <w:start w:val="1"/>
      <w:numFmt w:val="bullet"/>
      <w:lvlText w:val="•"/>
      <w:lvlJc w:val="left"/>
      <w:pPr>
        <w:tabs>
          <w:tab w:val="num" w:pos="4320"/>
        </w:tabs>
        <w:ind w:left="4320" w:hanging="360"/>
      </w:pPr>
      <w:rPr>
        <w:rFonts w:ascii="Arial" w:hAnsi="Arial" w:hint="default"/>
      </w:rPr>
    </w:lvl>
    <w:lvl w:ilvl="6" w:tplc="567081B8" w:tentative="1">
      <w:start w:val="1"/>
      <w:numFmt w:val="bullet"/>
      <w:lvlText w:val="•"/>
      <w:lvlJc w:val="left"/>
      <w:pPr>
        <w:tabs>
          <w:tab w:val="num" w:pos="5040"/>
        </w:tabs>
        <w:ind w:left="5040" w:hanging="360"/>
      </w:pPr>
      <w:rPr>
        <w:rFonts w:ascii="Arial" w:hAnsi="Arial" w:hint="default"/>
      </w:rPr>
    </w:lvl>
    <w:lvl w:ilvl="7" w:tplc="0D82968C" w:tentative="1">
      <w:start w:val="1"/>
      <w:numFmt w:val="bullet"/>
      <w:lvlText w:val="•"/>
      <w:lvlJc w:val="left"/>
      <w:pPr>
        <w:tabs>
          <w:tab w:val="num" w:pos="5760"/>
        </w:tabs>
        <w:ind w:left="5760" w:hanging="360"/>
      </w:pPr>
      <w:rPr>
        <w:rFonts w:ascii="Arial" w:hAnsi="Arial" w:hint="default"/>
      </w:rPr>
    </w:lvl>
    <w:lvl w:ilvl="8" w:tplc="0AF4AE8A" w:tentative="1">
      <w:start w:val="1"/>
      <w:numFmt w:val="bullet"/>
      <w:lvlText w:val="•"/>
      <w:lvlJc w:val="left"/>
      <w:pPr>
        <w:tabs>
          <w:tab w:val="num" w:pos="6480"/>
        </w:tabs>
        <w:ind w:left="6480" w:hanging="360"/>
      </w:pPr>
      <w:rPr>
        <w:rFonts w:ascii="Arial" w:hAnsi="Arial" w:hint="default"/>
      </w:rPr>
    </w:lvl>
  </w:abstractNum>
  <w:abstractNum w:abstractNumId="13">
    <w:nsid w:val="3CB535DF"/>
    <w:multiLevelType w:val="hybridMultilevel"/>
    <w:tmpl w:val="C6E4974A"/>
    <w:lvl w:ilvl="0" w:tplc="8070E4C4">
      <w:start w:val="1"/>
      <w:numFmt w:val="bullet"/>
      <w:lvlText w:val="•"/>
      <w:lvlJc w:val="left"/>
      <w:pPr>
        <w:tabs>
          <w:tab w:val="num" w:pos="720"/>
        </w:tabs>
        <w:ind w:left="720" w:hanging="360"/>
      </w:pPr>
      <w:rPr>
        <w:rFonts w:ascii="Arial" w:hAnsi="Arial" w:hint="default"/>
      </w:rPr>
    </w:lvl>
    <w:lvl w:ilvl="1" w:tplc="E4088E56" w:tentative="1">
      <w:start w:val="1"/>
      <w:numFmt w:val="bullet"/>
      <w:lvlText w:val="•"/>
      <w:lvlJc w:val="left"/>
      <w:pPr>
        <w:tabs>
          <w:tab w:val="num" w:pos="1440"/>
        </w:tabs>
        <w:ind w:left="1440" w:hanging="360"/>
      </w:pPr>
      <w:rPr>
        <w:rFonts w:ascii="Arial" w:hAnsi="Arial" w:hint="default"/>
      </w:rPr>
    </w:lvl>
    <w:lvl w:ilvl="2" w:tplc="F252EFC4" w:tentative="1">
      <w:start w:val="1"/>
      <w:numFmt w:val="bullet"/>
      <w:lvlText w:val="•"/>
      <w:lvlJc w:val="left"/>
      <w:pPr>
        <w:tabs>
          <w:tab w:val="num" w:pos="2160"/>
        </w:tabs>
        <w:ind w:left="2160" w:hanging="360"/>
      </w:pPr>
      <w:rPr>
        <w:rFonts w:ascii="Arial" w:hAnsi="Arial" w:hint="default"/>
      </w:rPr>
    </w:lvl>
    <w:lvl w:ilvl="3" w:tplc="D332A26A" w:tentative="1">
      <w:start w:val="1"/>
      <w:numFmt w:val="bullet"/>
      <w:lvlText w:val="•"/>
      <w:lvlJc w:val="left"/>
      <w:pPr>
        <w:tabs>
          <w:tab w:val="num" w:pos="2880"/>
        </w:tabs>
        <w:ind w:left="2880" w:hanging="360"/>
      </w:pPr>
      <w:rPr>
        <w:rFonts w:ascii="Arial" w:hAnsi="Arial" w:hint="default"/>
      </w:rPr>
    </w:lvl>
    <w:lvl w:ilvl="4" w:tplc="617060A4" w:tentative="1">
      <w:start w:val="1"/>
      <w:numFmt w:val="bullet"/>
      <w:lvlText w:val="•"/>
      <w:lvlJc w:val="left"/>
      <w:pPr>
        <w:tabs>
          <w:tab w:val="num" w:pos="3600"/>
        </w:tabs>
        <w:ind w:left="3600" w:hanging="360"/>
      </w:pPr>
      <w:rPr>
        <w:rFonts w:ascii="Arial" w:hAnsi="Arial" w:hint="default"/>
      </w:rPr>
    </w:lvl>
    <w:lvl w:ilvl="5" w:tplc="CB60AB34" w:tentative="1">
      <w:start w:val="1"/>
      <w:numFmt w:val="bullet"/>
      <w:lvlText w:val="•"/>
      <w:lvlJc w:val="left"/>
      <w:pPr>
        <w:tabs>
          <w:tab w:val="num" w:pos="4320"/>
        </w:tabs>
        <w:ind w:left="4320" w:hanging="360"/>
      </w:pPr>
      <w:rPr>
        <w:rFonts w:ascii="Arial" w:hAnsi="Arial" w:hint="default"/>
      </w:rPr>
    </w:lvl>
    <w:lvl w:ilvl="6" w:tplc="64DEF7D0" w:tentative="1">
      <w:start w:val="1"/>
      <w:numFmt w:val="bullet"/>
      <w:lvlText w:val="•"/>
      <w:lvlJc w:val="left"/>
      <w:pPr>
        <w:tabs>
          <w:tab w:val="num" w:pos="5040"/>
        </w:tabs>
        <w:ind w:left="5040" w:hanging="360"/>
      </w:pPr>
      <w:rPr>
        <w:rFonts w:ascii="Arial" w:hAnsi="Arial" w:hint="default"/>
      </w:rPr>
    </w:lvl>
    <w:lvl w:ilvl="7" w:tplc="8B162B18" w:tentative="1">
      <w:start w:val="1"/>
      <w:numFmt w:val="bullet"/>
      <w:lvlText w:val="•"/>
      <w:lvlJc w:val="left"/>
      <w:pPr>
        <w:tabs>
          <w:tab w:val="num" w:pos="5760"/>
        </w:tabs>
        <w:ind w:left="5760" w:hanging="360"/>
      </w:pPr>
      <w:rPr>
        <w:rFonts w:ascii="Arial" w:hAnsi="Arial" w:hint="default"/>
      </w:rPr>
    </w:lvl>
    <w:lvl w:ilvl="8" w:tplc="86C497C0" w:tentative="1">
      <w:start w:val="1"/>
      <w:numFmt w:val="bullet"/>
      <w:lvlText w:val="•"/>
      <w:lvlJc w:val="left"/>
      <w:pPr>
        <w:tabs>
          <w:tab w:val="num" w:pos="6480"/>
        </w:tabs>
        <w:ind w:left="6480" w:hanging="360"/>
      </w:pPr>
      <w:rPr>
        <w:rFonts w:ascii="Arial" w:hAnsi="Arial" w:hint="default"/>
      </w:rPr>
    </w:lvl>
  </w:abstractNum>
  <w:abstractNum w:abstractNumId="14">
    <w:nsid w:val="40A8286F"/>
    <w:multiLevelType w:val="multilevel"/>
    <w:tmpl w:val="EBC46664"/>
    <w:lvl w:ilvl="0">
      <w:start w:val="4"/>
      <w:numFmt w:val="decimal"/>
      <w:lvlText w:val="%1"/>
      <w:lvlJc w:val="left"/>
      <w:pPr>
        <w:ind w:left="444" w:hanging="444"/>
      </w:pPr>
      <w:rPr>
        <w:rFonts w:hint="default"/>
      </w:rPr>
    </w:lvl>
    <w:lvl w:ilvl="1">
      <w:start w:val="6"/>
      <w:numFmt w:val="decimal"/>
      <w:lvlText w:val="%1.%2"/>
      <w:lvlJc w:val="left"/>
      <w:pPr>
        <w:ind w:left="444" w:hanging="444"/>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43EB5148"/>
    <w:multiLevelType w:val="hybridMultilevel"/>
    <w:tmpl w:val="AA480C5A"/>
    <w:lvl w:ilvl="0" w:tplc="5CAE11C8">
      <w:start w:val="1"/>
      <w:numFmt w:val="lowerLetter"/>
      <w:lvlText w:val="%1)"/>
      <w:lvlJc w:val="left"/>
      <w:pPr>
        <w:ind w:left="720" w:hanging="360"/>
      </w:pPr>
      <w:rPr>
        <w:rFonts w:eastAsia="Calibri" w:cs="Times New Roman" w:hint="default"/>
        <w:color w:val="241F1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D2C562B"/>
    <w:multiLevelType w:val="hybridMultilevel"/>
    <w:tmpl w:val="CDA4A368"/>
    <w:lvl w:ilvl="0" w:tplc="52A4BB9E">
      <w:start w:val="1"/>
      <w:numFmt w:val="bullet"/>
      <w:lvlText w:val="•"/>
      <w:lvlJc w:val="left"/>
      <w:pPr>
        <w:tabs>
          <w:tab w:val="num" w:pos="720"/>
        </w:tabs>
        <w:ind w:left="720" w:hanging="360"/>
      </w:pPr>
      <w:rPr>
        <w:rFonts w:ascii="Arial" w:hAnsi="Arial" w:hint="default"/>
      </w:rPr>
    </w:lvl>
    <w:lvl w:ilvl="1" w:tplc="17CA1140" w:tentative="1">
      <w:start w:val="1"/>
      <w:numFmt w:val="bullet"/>
      <w:lvlText w:val="•"/>
      <w:lvlJc w:val="left"/>
      <w:pPr>
        <w:tabs>
          <w:tab w:val="num" w:pos="1440"/>
        </w:tabs>
        <w:ind w:left="1440" w:hanging="360"/>
      </w:pPr>
      <w:rPr>
        <w:rFonts w:ascii="Arial" w:hAnsi="Arial" w:hint="default"/>
      </w:rPr>
    </w:lvl>
    <w:lvl w:ilvl="2" w:tplc="4BEE4CE4" w:tentative="1">
      <w:start w:val="1"/>
      <w:numFmt w:val="bullet"/>
      <w:lvlText w:val="•"/>
      <w:lvlJc w:val="left"/>
      <w:pPr>
        <w:tabs>
          <w:tab w:val="num" w:pos="2160"/>
        </w:tabs>
        <w:ind w:left="2160" w:hanging="360"/>
      </w:pPr>
      <w:rPr>
        <w:rFonts w:ascii="Arial" w:hAnsi="Arial" w:hint="default"/>
      </w:rPr>
    </w:lvl>
    <w:lvl w:ilvl="3" w:tplc="533CA382" w:tentative="1">
      <w:start w:val="1"/>
      <w:numFmt w:val="bullet"/>
      <w:lvlText w:val="•"/>
      <w:lvlJc w:val="left"/>
      <w:pPr>
        <w:tabs>
          <w:tab w:val="num" w:pos="2880"/>
        </w:tabs>
        <w:ind w:left="2880" w:hanging="360"/>
      </w:pPr>
      <w:rPr>
        <w:rFonts w:ascii="Arial" w:hAnsi="Arial" w:hint="default"/>
      </w:rPr>
    </w:lvl>
    <w:lvl w:ilvl="4" w:tplc="37AADED6" w:tentative="1">
      <w:start w:val="1"/>
      <w:numFmt w:val="bullet"/>
      <w:lvlText w:val="•"/>
      <w:lvlJc w:val="left"/>
      <w:pPr>
        <w:tabs>
          <w:tab w:val="num" w:pos="3600"/>
        </w:tabs>
        <w:ind w:left="3600" w:hanging="360"/>
      </w:pPr>
      <w:rPr>
        <w:rFonts w:ascii="Arial" w:hAnsi="Arial" w:hint="default"/>
      </w:rPr>
    </w:lvl>
    <w:lvl w:ilvl="5" w:tplc="7AB29FF8" w:tentative="1">
      <w:start w:val="1"/>
      <w:numFmt w:val="bullet"/>
      <w:lvlText w:val="•"/>
      <w:lvlJc w:val="left"/>
      <w:pPr>
        <w:tabs>
          <w:tab w:val="num" w:pos="4320"/>
        </w:tabs>
        <w:ind w:left="4320" w:hanging="360"/>
      </w:pPr>
      <w:rPr>
        <w:rFonts w:ascii="Arial" w:hAnsi="Arial" w:hint="default"/>
      </w:rPr>
    </w:lvl>
    <w:lvl w:ilvl="6" w:tplc="64F68FCA" w:tentative="1">
      <w:start w:val="1"/>
      <w:numFmt w:val="bullet"/>
      <w:lvlText w:val="•"/>
      <w:lvlJc w:val="left"/>
      <w:pPr>
        <w:tabs>
          <w:tab w:val="num" w:pos="5040"/>
        </w:tabs>
        <w:ind w:left="5040" w:hanging="360"/>
      </w:pPr>
      <w:rPr>
        <w:rFonts w:ascii="Arial" w:hAnsi="Arial" w:hint="default"/>
      </w:rPr>
    </w:lvl>
    <w:lvl w:ilvl="7" w:tplc="DA0CADC4" w:tentative="1">
      <w:start w:val="1"/>
      <w:numFmt w:val="bullet"/>
      <w:lvlText w:val="•"/>
      <w:lvlJc w:val="left"/>
      <w:pPr>
        <w:tabs>
          <w:tab w:val="num" w:pos="5760"/>
        </w:tabs>
        <w:ind w:left="5760" w:hanging="360"/>
      </w:pPr>
      <w:rPr>
        <w:rFonts w:ascii="Arial" w:hAnsi="Arial" w:hint="default"/>
      </w:rPr>
    </w:lvl>
    <w:lvl w:ilvl="8" w:tplc="CE9EFFDC" w:tentative="1">
      <w:start w:val="1"/>
      <w:numFmt w:val="bullet"/>
      <w:lvlText w:val="•"/>
      <w:lvlJc w:val="left"/>
      <w:pPr>
        <w:tabs>
          <w:tab w:val="num" w:pos="6480"/>
        </w:tabs>
        <w:ind w:left="6480" w:hanging="360"/>
      </w:pPr>
      <w:rPr>
        <w:rFonts w:ascii="Arial" w:hAnsi="Arial" w:hint="default"/>
      </w:rPr>
    </w:lvl>
  </w:abstractNum>
  <w:abstractNum w:abstractNumId="17">
    <w:nsid w:val="63003BE8"/>
    <w:multiLevelType w:val="hybridMultilevel"/>
    <w:tmpl w:val="E4506DAC"/>
    <w:lvl w:ilvl="0" w:tplc="CB925B94">
      <w:start w:val="1"/>
      <w:numFmt w:val="bullet"/>
      <w:lvlText w:val="•"/>
      <w:lvlJc w:val="left"/>
      <w:pPr>
        <w:tabs>
          <w:tab w:val="num" w:pos="720"/>
        </w:tabs>
        <w:ind w:left="720" w:hanging="360"/>
      </w:pPr>
      <w:rPr>
        <w:rFonts w:ascii="Arial" w:hAnsi="Arial" w:hint="default"/>
      </w:rPr>
    </w:lvl>
    <w:lvl w:ilvl="1" w:tplc="BE4E62A4" w:tentative="1">
      <w:start w:val="1"/>
      <w:numFmt w:val="bullet"/>
      <w:lvlText w:val="•"/>
      <w:lvlJc w:val="left"/>
      <w:pPr>
        <w:tabs>
          <w:tab w:val="num" w:pos="1440"/>
        </w:tabs>
        <w:ind w:left="1440" w:hanging="360"/>
      </w:pPr>
      <w:rPr>
        <w:rFonts w:ascii="Arial" w:hAnsi="Arial" w:hint="default"/>
      </w:rPr>
    </w:lvl>
    <w:lvl w:ilvl="2" w:tplc="8980691C" w:tentative="1">
      <w:start w:val="1"/>
      <w:numFmt w:val="bullet"/>
      <w:lvlText w:val="•"/>
      <w:lvlJc w:val="left"/>
      <w:pPr>
        <w:tabs>
          <w:tab w:val="num" w:pos="2160"/>
        </w:tabs>
        <w:ind w:left="2160" w:hanging="360"/>
      </w:pPr>
      <w:rPr>
        <w:rFonts w:ascii="Arial" w:hAnsi="Arial" w:hint="default"/>
      </w:rPr>
    </w:lvl>
    <w:lvl w:ilvl="3" w:tplc="E4CAA7F2" w:tentative="1">
      <w:start w:val="1"/>
      <w:numFmt w:val="bullet"/>
      <w:lvlText w:val="•"/>
      <w:lvlJc w:val="left"/>
      <w:pPr>
        <w:tabs>
          <w:tab w:val="num" w:pos="2880"/>
        </w:tabs>
        <w:ind w:left="2880" w:hanging="360"/>
      </w:pPr>
      <w:rPr>
        <w:rFonts w:ascii="Arial" w:hAnsi="Arial" w:hint="default"/>
      </w:rPr>
    </w:lvl>
    <w:lvl w:ilvl="4" w:tplc="86B2D1A0" w:tentative="1">
      <w:start w:val="1"/>
      <w:numFmt w:val="bullet"/>
      <w:lvlText w:val="•"/>
      <w:lvlJc w:val="left"/>
      <w:pPr>
        <w:tabs>
          <w:tab w:val="num" w:pos="3600"/>
        </w:tabs>
        <w:ind w:left="3600" w:hanging="360"/>
      </w:pPr>
      <w:rPr>
        <w:rFonts w:ascii="Arial" w:hAnsi="Arial" w:hint="default"/>
      </w:rPr>
    </w:lvl>
    <w:lvl w:ilvl="5" w:tplc="6C92B240" w:tentative="1">
      <w:start w:val="1"/>
      <w:numFmt w:val="bullet"/>
      <w:lvlText w:val="•"/>
      <w:lvlJc w:val="left"/>
      <w:pPr>
        <w:tabs>
          <w:tab w:val="num" w:pos="4320"/>
        </w:tabs>
        <w:ind w:left="4320" w:hanging="360"/>
      </w:pPr>
      <w:rPr>
        <w:rFonts w:ascii="Arial" w:hAnsi="Arial" w:hint="default"/>
      </w:rPr>
    </w:lvl>
    <w:lvl w:ilvl="6" w:tplc="C534DC5E" w:tentative="1">
      <w:start w:val="1"/>
      <w:numFmt w:val="bullet"/>
      <w:lvlText w:val="•"/>
      <w:lvlJc w:val="left"/>
      <w:pPr>
        <w:tabs>
          <w:tab w:val="num" w:pos="5040"/>
        </w:tabs>
        <w:ind w:left="5040" w:hanging="360"/>
      </w:pPr>
      <w:rPr>
        <w:rFonts w:ascii="Arial" w:hAnsi="Arial" w:hint="default"/>
      </w:rPr>
    </w:lvl>
    <w:lvl w:ilvl="7" w:tplc="7D046F70" w:tentative="1">
      <w:start w:val="1"/>
      <w:numFmt w:val="bullet"/>
      <w:lvlText w:val="•"/>
      <w:lvlJc w:val="left"/>
      <w:pPr>
        <w:tabs>
          <w:tab w:val="num" w:pos="5760"/>
        </w:tabs>
        <w:ind w:left="5760" w:hanging="360"/>
      </w:pPr>
      <w:rPr>
        <w:rFonts w:ascii="Arial" w:hAnsi="Arial" w:hint="default"/>
      </w:rPr>
    </w:lvl>
    <w:lvl w:ilvl="8" w:tplc="BE8C7444" w:tentative="1">
      <w:start w:val="1"/>
      <w:numFmt w:val="bullet"/>
      <w:lvlText w:val="•"/>
      <w:lvlJc w:val="left"/>
      <w:pPr>
        <w:tabs>
          <w:tab w:val="num" w:pos="6480"/>
        </w:tabs>
        <w:ind w:left="6480" w:hanging="360"/>
      </w:pPr>
      <w:rPr>
        <w:rFonts w:ascii="Arial" w:hAnsi="Arial" w:hint="default"/>
      </w:rPr>
    </w:lvl>
  </w:abstractNum>
  <w:abstractNum w:abstractNumId="18">
    <w:nsid w:val="67480483"/>
    <w:multiLevelType w:val="hybridMultilevel"/>
    <w:tmpl w:val="88825504"/>
    <w:lvl w:ilvl="0" w:tplc="141A90F8">
      <w:start w:val="1"/>
      <w:numFmt w:val="bullet"/>
      <w:lvlText w:val="•"/>
      <w:lvlJc w:val="left"/>
      <w:pPr>
        <w:tabs>
          <w:tab w:val="num" w:pos="720"/>
        </w:tabs>
        <w:ind w:left="720" w:hanging="360"/>
      </w:pPr>
      <w:rPr>
        <w:rFonts w:ascii="Arial" w:hAnsi="Arial" w:hint="default"/>
      </w:rPr>
    </w:lvl>
    <w:lvl w:ilvl="1" w:tplc="F2D685A4" w:tentative="1">
      <w:start w:val="1"/>
      <w:numFmt w:val="bullet"/>
      <w:lvlText w:val="•"/>
      <w:lvlJc w:val="left"/>
      <w:pPr>
        <w:tabs>
          <w:tab w:val="num" w:pos="1440"/>
        </w:tabs>
        <w:ind w:left="1440" w:hanging="360"/>
      </w:pPr>
      <w:rPr>
        <w:rFonts w:ascii="Arial" w:hAnsi="Arial" w:hint="default"/>
      </w:rPr>
    </w:lvl>
    <w:lvl w:ilvl="2" w:tplc="53460F62" w:tentative="1">
      <w:start w:val="1"/>
      <w:numFmt w:val="bullet"/>
      <w:lvlText w:val="•"/>
      <w:lvlJc w:val="left"/>
      <w:pPr>
        <w:tabs>
          <w:tab w:val="num" w:pos="2160"/>
        </w:tabs>
        <w:ind w:left="2160" w:hanging="360"/>
      </w:pPr>
      <w:rPr>
        <w:rFonts w:ascii="Arial" w:hAnsi="Arial" w:hint="default"/>
      </w:rPr>
    </w:lvl>
    <w:lvl w:ilvl="3" w:tplc="97227442" w:tentative="1">
      <w:start w:val="1"/>
      <w:numFmt w:val="bullet"/>
      <w:lvlText w:val="•"/>
      <w:lvlJc w:val="left"/>
      <w:pPr>
        <w:tabs>
          <w:tab w:val="num" w:pos="2880"/>
        </w:tabs>
        <w:ind w:left="2880" w:hanging="360"/>
      </w:pPr>
      <w:rPr>
        <w:rFonts w:ascii="Arial" w:hAnsi="Arial" w:hint="default"/>
      </w:rPr>
    </w:lvl>
    <w:lvl w:ilvl="4" w:tplc="77BA8CF4" w:tentative="1">
      <w:start w:val="1"/>
      <w:numFmt w:val="bullet"/>
      <w:lvlText w:val="•"/>
      <w:lvlJc w:val="left"/>
      <w:pPr>
        <w:tabs>
          <w:tab w:val="num" w:pos="3600"/>
        </w:tabs>
        <w:ind w:left="3600" w:hanging="360"/>
      </w:pPr>
      <w:rPr>
        <w:rFonts w:ascii="Arial" w:hAnsi="Arial" w:hint="default"/>
      </w:rPr>
    </w:lvl>
    <w:lvl w:ilvl="5" w:tplc="F9FCE15C" w:tentative="1">
      <w:start w:val="1"/>
      <w:numFmt w:val="bullet"/>
      <w:lvlText w:val="•"/>
      <w:lvlJc w:val="left"/>
      <w:pPr>
        <w:tabs>
          <w:tab w:val="num" w:pos="4320"/>
        </w:tabs>
        <w:ind w:left="4320" w:hanging="360"/>
      </w:pPr>
      <w:rPr>
        <w:rFonts w:ascii="Arial" w:hAnsi="Arial" w:hint="default"/>
      </w:rPr>
    </w:lvl>
    <w:lvl w:ilvl="6" w:tplc="36B4F004" w:tentative="1">
      <w:start w:val="1"/>
      <w:numFmt w:val="bullet"/>
      <w:lvlText w:val="•"/>
      <w:lvlJc w:val="left"/>
      <w:pPr>
        <w:tabs>
          <w:tab w:val="num" w:pos="5040"/>
        </w:tabs>
        <w:ind w:left="5040" w:hanging="360"/>
      </w:pPr>
      <w:rPr>
        <w:rFonts w:ascii="Arial" w:hAnsi="Arial" w:hint="default"/>
      </w:rPr>
    </w:lvl>
    <w:lvl w:ilvl="7" w:tplc="724C458E" w:tentative="1">
      <w:start w:val="1"/>
      <w:numFmt w:val="bullet"/>
      <w:lvlText w:val="•"/>
      <w:lvlJc w:val="left"/>
      <w:pPr>
        <w:tabs>
          <w:tab w:val="num" w:pos="5760"/>
        </w:tabs>
        <w:ind w:left="5760" w:hanging="360"/>
      </w:pPr>
      <w:rPr>
        <w:rFonts w:ascii="Arial" w:hAnsi="Arial" w:hint="default"/>
      </w:rPr>
    </w:lvl>
    <w:lvl w:ilvl="8" w:tplc="E04EC046" w:tentative="1">
      <w:start w:val="1"/>
      <w:numFmt w:val="bullet"/>
      <w:lvlText w:val="•"/>
      <w:lvlJc w:val="left"/>
      <w:pPr>
        <w:tabs>
          <w:tab w:val="num" w:pos="6480"/>
        </w:tabs>
        <w:ind w:left="6480" w:hanging="360"/>
      </w:pPr>
      <w:rPr>
        <w:rFonts w:ascii="Arial" w:hAnsi="Arial" w:hint="default"/>
      </w:rPr>
    </w:lvl>
  </w:abstractNum>
  <w:abstractNum w:abstractNumId="19">
    <w:nsid w:val="7F443AA1"/>
    <w:multiLevelType w:val="hybridMultilevel"/>
    <w:tmpl w:val="FF701E4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9"/>
  </w:num>
  <w:num w:numId="4">
    <w:abstractNumId w:val="5"/>
  </w:num>
  <w:num w:numId="5">
    <w:abstractNumId w:val="11"/>
  </w:num>
  <w:num w:numId="6">
    <w:abstractNumId w:val="13"/>
  </w:num>
  <w:num w:numId="7">
    <w:abstractNumId w:val="18"/>
  </w:num>
  <w:num w:numId="8">
    <w:abstractNumId w:val="17"/>
  </w:num>
  <w:num w:numId="9">
    <w:abstractNumId w:val="7"/>
  </w:num>
  <w:num w:numId="10">
    <w:abstractNumId w:val="10"/>
  </w:num>
  <w:num w:numId="11">
    <w:abstractNumId w:val="2"/>
  </w:num>
  <w:num w:numId="12">
    <w:abstractNumId w:val="16"/>
  </w:num>
  <w:num w:numId="13">
    <w:abstractNumId w:val="3"/>
  </w:num>
  <w:num w:numId="14">
    <w:abstractNumId w:val="9"/>
  </w:num>
  <w:num w:numId="15">
    <w:abstractNumId w:val="8"/>
  </w:num>
  <w:num w:numId="16">
    <w:abstractNumId w:val="12"/>
  </w:num>
  <w:num w:numId="17">
    <w:abstractNumId w:val="14"/>
  </w:num>
  <w:num w:numId="18">
    <w:abstractNumId w:val="0"/>
  </w:num>
  <w:num w:numId="19">
    <w:abstractNumId w:val="6"/>
  </w:num>
  <w:num w:numId="20">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8194"/>
    <o:shapelayout v:ext="edit">
      <o:idmap v:ext="edit" data="2"/>
    </o:shapelayout>
  </w:hdrShapeDefaults>
  <w:footnotePr>
    <w:footnote w:id="0"/>
    <w:footnote w:id="1"/>
  </w:footnotePr>
  <w:endnotePr>
    <w:endnote w:id="0"/>
    <w:endnote w:id="1"/>
  </w:endnotePr>
  <w:compat>
    <w:useFELayout/>
  </w:compat>
  <w:rsids>
    <w:rsidRoot w:val="009809CD"/>
    <w:rsid w:val="0000300C"/>
    <w:rsid w:val="000068C4"/>
    <w:rsid w:val="00020F95"/>
    <w:rsid w:val="00024184"/>
    <w:rsid w:val="00036ADD"/>
    <w:rsid w:val="00052038"/>
    <w:rsid w:val="000562CF"/>
    <w:rsid w:val="0009307A"/>
    <w:rsid w:val="0009472B"/>
    <w:rsid w:val="000B18E0"/>
    <w:rsid w:val="000B748E"/>
    <w:rsid w:val="000C476E"/>
    <w:rsid w:val="000C4C01"/>
    <w:rsid w:val="000C5A83"/>
    <w:rsid w:val="000D1161"/>
    <w:rsid w:val="000D1874"/>
    <w:rsid w:val="000F2A18"/>
    <w:rsid w:val="00116BE1"/>
    <w:rsid w:val="00117F2C"/>
    <w:rsid w:val="001270A8"/>
    <w:rsid w:val="00133508"/>
    <w:rsid w:val="0014705F"/>
    <w:rsid w:val="001509C3"/>
    <w:rsid w:val="00171C44"/>
    <w:rsid w:val="00191696"/>
    <w:rsid w:val="001969E4"/>
    <w:rsid w:val="001B1342"/>
    <w:rsid w:val="001B3CA3"/>
    <w:rsid w:val="001C3455"/>
    <w:rsid w:val="001C62AC"/>
    <w:rsid w:val="001C6479"/>
    <w:rsid w:val="001E3C1A"/>
    <w:rsid w:val="001F64EE"/>
    <w:rsid w:val="00201366"/>
    <w:rsid w:val="00267E7E"/>
    <w:rsid w:val="002C43CB"/>
    <w:rsid w:val="002D5BAB"/>
    <w:rsid w:val="002E1353"/>
    <w:rsid w:val="002E7A24"/>
    <w:rsid w:val="00316A4C"/>
    <w:rsid w:val="00317E33"/>
    <w:rsid w:val="00337A0A"/>
    <w:rsid w:val="0035114C"/>
    <w:rsid w:val="00355BFC"/>
    <w:rsid w:val="0036385B"/>
    <w:rsid w:val="00377F3C"/>
    <w:rsid w:val="003876AE"/>
    <w:rsid w:val="00393BDF"/>
    <w:rsid w:val="003949EE"/>
    <w:rsid w:val="003D6B6D"/>
    <w:rsid w:val="003D707B"/>
    <w:rsid w:val="00440A3A"/>
    <w:rsid w:val="00445B67"/>
    <w:rsid w:val="0045022C"/>
    <w:rsid w:val="004621DF"/>
    <w:rsid w:val="00464AB4"/>
    <w:rsid w:val="00471B4F"/>
    <w:rsid w:val="00491C81"/>
    <w:rsid w:val="004B1F79"/>
    <w:rsid w:val="004C19DE"/>
    <w:rsid w:val="004C20A9"/>
    <w:rsid w:val="004F6B84"/>
    <w:rsid w:val="0051012D"/>
    <w:rsid w:val="00535802"/>
    <w:rsid w:val="00547EC1"/>
    <w:rsid w:val="00560988"/>
    <w:rsid w:val="005845E4"/>
    <w:rsid w:val="0059020F"/>
    <w:rsid w:val="005C41FC"/>
    <w:rsid w:val="005D63A4"/>
    <w:rsid w:val="005F1971"/>
    <w:rsid w:val="005F5B3B"/>
    <w:rsid w:val="006057EF"/>
    <w:rsid w:val="00612564"/>
    <w:rsid w:val="006259B2"/>
    <w:rsid w:val="0063382D"/>
    <w:rsid w:val="00654916"/>
    <w:rsid w:val="00675984"/>
    <w:rsid w:val="0069799F"/>
    <w:rsid w:val="006A5D09"/>
    <w:rsid w:val="006B620B"/>
    <w:rsid w:val="006C0C28"/>
    <w:rsid w:val="00700962"/>
    <w:rsid w:val="00706A5A"/>
    <w:rsid w:val="007212CA"/>
    <w:rsid w:val="007327BB"/>
    <w:rsid w:val="0074393A"/>
    <w:rsid w:val="00753B9C"/>
    <w:rsid w:val="007923CA"/>
    <w:rsid w:val="00793416"/>
    <w:rsid w:val="007942CE"/>
    <w:rsid w:val="007F610B"/>
    <w:rsid w:val="008106DE"/>
    <w:rsid w:val="0081726B"/>
    <w:rsid w:val="008231C0"/>
    <w:rsid w:val="008574E2"/>
    <w:rsid w:val="0087320B"/>
    <w:rsid w:val="00880FA7"/>
    <w:rsid w:val="008857E5"/>
    <w:rsid w:val="008B2BCD"/>
    <w:rsid w:val="008D65D4"/>
    <w:rsid w:val="00902C7C"/>
    <w:rsid w:val="00912B97"/>
    <w:rsid w:val="009223AD"/>
    <w:rsid w:val="00935DAF"/>
    <w:rsid w:val="009809CD"/>
    <w:rsid w:val="00986619"/>
    <w:rsid w:val="00997081"/>
    <w:rsid w:val="009C1220"/>
    <w:rsid w:val="009D47FE"/>
    <w:rsid w:val="009F40B8"/>
    <w:rsid w:val="009F68AC"/>
    <w:rsid w:val="00A02CBC"/>
    <w:rsid w:val="00A0348C"/>
    <w:rsid w:val="00A15117"/>
    <w:rsid w:val="00A33E85"/>
    <w:rsid w:val="00A44AB9"/>
    <w:rsid w:val="00A95665"/>
    <w:rsid w:val="00A9773F"/>
    <w:rsid w:val="00AA32A5"/>
    <w:rsid w:val="00AB2776"/>
    <w:rsid w:val="00AD11E5"/>
    <w:rsid w:val="00AD2ABE"/>
    <w:rsid w:val="00AE2162"/>
    <w:rsid w:val="00AF2C28"/>
    <w:rsid w:val="00B12040"/>
    <w:rsid w:val="00B22F6A"/>
    <w:rsid w:val="00B24681"/>
    <w:rsid w:val="00B31F77"/>
    <w:rsid w:val="00B47AAE"/>
    <w:rsid w:val="00B5285F"/>
    <w:rsid w:val="00B718A9"/>
    <w:rsid w:val="00B73168"/>
    <w:rsid w:val="00B76A25"/>
    <w:rsid w:val="00B828D3"/>
    <w:rsid w:val="00B94B3D"/>
    <w:rsid w:val="00BC687C"/>
    <w:rsid w:val="00C0356A"/>
    <w:rsid w:val="00C2239C"/>
    <w:rsid w:val="00C23816"/>
    <w:rsid w:val="00C24AB4"/>
    <w:rsid w:val="00C37CFD"/>
    <w:rsid w:val="00C429B2"/>
    <w:rsid w:val="00C44022"/>
    <w:rsid w:val="00C51230"/>
    <w:rsid w:val="00C64B1A"/>
    <w:rsid w:val="00C64FE3"/>
    <w:rsid w:val="00C658BA"/>
    <w:rsid w:val="00C91B33"/>
    <w:rsid w:val="00CB384F"/>
    <w:rsid w:val="00CE06B2"/>
    <w:rsid w:val="00CE668D"/>
    <w:rsid w:val="00CF5E5E"/>
    <w:rsid w:val="00D24683"/>
    <w:rsid w:val="00D26951"/>
    <w:rsid w:val="00D332BC"/>
    <w:rsid w:val="00D441CE"/>
    <w:rsid w:val="00D81453"/>
    <w:rsid w:val="00D84292"/>
    <w:rsid w:val="00D9055E"/>
    <w:rsid w:val="00DA7784"/>
    <w:rsid w:val="00DD1A7E"/>
    <w:rsid w:val="00DD6F7E"/>
    <w:rsid w:val="00DE071B"/>
    <w:rsid w:val="00DE4F44"/>
    <w:rsid w:val="00DE7158"/>
    <w:rsid w:val="00E00880"/>
    <w:rsid w:val="00E014AF"/>
    <w:rsid w:val="00E16E77"/>
    <w:rsid w:val="00E17FD2"/>
    <w:rsid w:val="00E24574"/>
    <w:rsid w:val="00E24580"/>
    <w:rsid w:val="00E3057A"/>
    <w:rsid w:val="00E31289"/>
    <w:rsid w:val="00E437C0"/>
    <w:rsid w:val="00E44A44"/>
    <w:rsid w:val="00E53BAE"/>
    <w:rsid w:val="00E550BD"/>
    <w:rsid w:val="00E63C59"/>
    <w:rsid w:val="00E65926"/>
    <w:rsid w:val="00E77059"/>
    <w:rsid w:val="00E84F90"/>
    <w:rsid w:val="00E90BFA"/>
    <w:rsid w:val="00EA1B37"/>
    <w:rsid w:val="00EB0953"/>
    <w:rsid w:val="00EC1CEC"/>
    <w:rsid w:val="00ED4F75"/>
    <w:rsid w:val="00ED5F65"/>
    <w:rsid w:val="00EE43A0"/>
    <w:rsid w:val="00EE556A"/>
    <w:rsid w:val="00EE5E94"/>
    <w:rsid w:val="00F014B6"/>
    <w:rsid w:val="00F07CF9"/>
    <w:rsid w:val="00F21B89"/>
    <w:rsid w:val="00F3759D"/>
    <w:rsid w:val="00F402EF"/>
    <w:rsid w:val="00F46EDD"/>
    <w:rsid w:val="00F57ADD"/>
    <w:rsid w:val="00F73CCF"/>
    <w:rsid w:val="00F80CAF"/>
    <w:rsid w:val="00F96BE6"/>
    <w:rsid w:val="00FB3A2B"/>
    <w:rsid w:val="00FC2512"/>
    <w:rsid w:val="00FD5360"/>
    <w:rsid w:val="00FE1C22"/>
    <w:rsid w:val="00FF69BF"/>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7"/>
        <o:r id="V:Rule4" type="connector" idref="#Straight Arrow Connector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lang w:val="en-US" w:eastAsia="en-US" w:bidi="hi-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038"/>
  </w:style>
  <w:style w:type="paragraph" w:styleId="Heading1">
    <w:name w:val="heading 1"/>
    <w:basedOn w:val="Normal"/>
    <w:next w:val="Normal"/>
    <w:link w:val="Heading1Char"/>
    <w:uiPriority w:val="9"/>
    <w:qFormat/>
    <w:rsid w:val="009809CD"/>
    <w:pPr>
      <w:keepNext/>
      <w:keepLines/>
      <w:spacing w:before="240" w:after="0"/>
      <w:outlineLvl w:val="0"/>
    </w:pPr>
    <w:rPr>
      <w:rFonts w:asciiTheme="majorHAnsi" w:eastAsiaTheme="majorEastAsia" w:hAnsiTheme="majorHAnsi" w:cstheme="majorBidi"/>
      <w:color w:val="365F91" w:themeColor="accent1" w:themeShade="BF"/>
      <w:sz w:val="32"/>
      <w:szCs w:val="32"/>
      <w:lang w:val="en-IN" w:bidi="ar-SA"/>
    </w:rPr>
  </w:style>
  <w:style w:type="paragraph" w:styleId="Heading2">
    <w:name w:val="heading 2"/>
    <w:basedOn w:val="Normal"/>
    <w:next w:val="Normal"/>
    <w:link w:val="Heading2Char"/>
    <w:uiPriority w:val="9"/>
    <w:semiHidden/>
    <w:unhideWhenUsed/>
    <w:qFormat/>
    <w:rsid w:val="009809CD"/>
    <w:pPr>
      <w:keepNext/>
      <w:keepLines/>
      <w:spacing w:before="40" w:after="0"/>
      <w:outlineLvl w:val="1"/>
    </w:pPr>
    <w:rPr>
      <w:rFonts w:asciiTheme="majorHAnsi" w:eastAsiaTheme="majorEastAsia" w:hAnsiTheme="majorHAnsi" w:cstheme="majorBidi"/>
      <w:color w:val="365F91" w:themeColor="accent1" w:themeShade="BF"/>
      <w:sz w:val="26"/>
      <w:szCs w:val="26"/>
      <w:lang w:val="en-IN" w:bidi="ar-SA"/>
    </w:rPr>
  </w:style>
  <w:style w:type="paragraph" w:styleId="Heading6">
    <w:name w:val="heading 6"/>
    <w:basedOn w:val="Normal"/>
    <w:next w:val="Normal"/>
    <w:link w:val="Heading6Char"/>
    <w:uiPriority w:val="9"/>
    <w:qFormat/>
    <w:rsid w:val="009809CD"/>
    <w:pPr>
      <w:spacing w:before="240" w:after="60"/>
      <w:outlineLvl w:val="5"/>
    </w:pPr>
    <w:rPr>
      <w:rFonts w:ascii="Times New Roman" w:eastAsia="Calibri" w:hAnsi="Times New Roman" w:cs="Times New Roman"/>
      <w:b/>
      <w:bCs/>
      <w:sz w:val="20"/>
      <w:lang w:val="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09CD"/>
    <w:rPr>
      <w:rFonts w:asciiTheme="majorHAnsi" w:eastAsiaTheme="majorEastAsia" w:hAnsiTheme="majorHAnsi" w:cstheme="majorBidi"/>
      <w:color w:val="365F91" w:themeColor="accent1" w:themeShade="BF"/>
      <w:sz w:val="32"/>
      <w:szCs w:val="32"/>
      <w:lang w:val="en-IN" w:bidi="ar-SA"/>
    </w:rPr>
  </w:style>
  <w:style w:type="character" w:customStyle="1" w:styleId="Heading2Char">
    <w:name w:val="Heading 2 Char"/>
    <w:basedOn w:val="DefaultParagraphFont"/>
    <w:link w:val="Heading2"/>
    <w:uiPriority w:val="9"/>
    <w:semiHidden/>
    <w:rsid w:val="009809CD"/>
    <w:rPr>
      <w:rFonts w:asciiTheme="majorHAnsi" w:eastAsiaTheme="majorEastAsia" w:hAnsiTheme="majorHAnsi" w:cstheme="majorBidi"/>
      <w:color w:val="365F91" w:themeColor="accent1" w:themeShade="BF"/>
      <w:sz w:val="26"/>
      <w:szCs w:val="26"/>
      <w:lang w:val="en-IN" w:bidi="ar-SA"/>
    </w:rPr>
  </w:style>
  <w:style w:type="character" w:customStyle="1" w:styleId="Heading6Char">
    <w:name w:val="Heading 6 Char"/>
    <w:basedOn w:val="DefaultParagraphFont"/>
    <w:link w:val="Heading6"/>
    <w:uiPriority w:val="9"/>
    <w:rsid w:val="009809CD"/>
    <w:rPr>
      <w:rFonts w:ascii="Times New Roman" w:eastAsia="Calibri" w:hAnsi="Times New Roman" w:cs="Times New Roman"/>
      <w:b/>
      <w:bCs/>
      <w:sz w:val="20"/>
      <w:lang w:val="en-IN" w:bidi="ar-SA"/>
    </w:rPr>
  </w:style>
  <w:style w:type="paragraph" w:customStyle="1" w:styleId="Default">
    <w:name w:val="Default"/>
    <w:rsid w:val="009809CD"/>
    <w:pPr>
      <w:autoSpaceDE w:val="0"/>
      <w:autoSpaceDN w:val="0"/>
      <w:adjustRightInd w:val="0"/>
      <w:spacing w:after="0" w:line="240" w:lineRule="auto"/>
    </w:pPr>
    <w:rPr>
      <w:rFonts w:ascii="Times New Roman" w:eastAsiaTheme="minorHAnsi" w:hAnsi="Times New Roman" w:cs="Times New Roman"/>
      <w:color w:val="000000"/>
      <w:sz w:val="24"/>
      <w:szCs w:val="24"/>
      <w:lang w:val="en-IN" w:bidi="ar-SA"/>
    </w:rPr>
  </w:style>
  <w:style w:type="paragraph" w:styleId="BodyText2">
    <w:name w:val="Body Text 2"/>
    <w:basedOn w:val="Normal"/>
    <w:link w:val="BodyText2Char"/>
    <w:uiPriority w:val="99"/>
    <w:unhideWhenUsed/>
    <w:rsid w:val="009809CD"/>
    <w:pPr>
      <w:spacing w:after="120" w:line="480" w:lineRule="auto"/>
    </w:pPr>
    <w:rPr>
      <w:rFonts w:ascii="Calibri" w:eastAsia="Calibri" w:hAnsi="Calibri" w:cs="Times New Roman"/>
      <w:szCs w:val="22"/>
      <w:lang w:val="en-IN" w:bidi="ar-SA"/>
    </w:rPr>
  </w:style>
  <w:style w:type="character" w:customStyle="1" w:styleId="BodyText2Char">
    <w:name w:val="Body Text 2 Char"/>
    <w:basedOn w:val="DefaultParagraphFont"/>
    <w:link w:val="BodyText2"/>
    <w:uiPriority w:val="99"/>
    <w:rsid w:val="009809CD"/>
    <w:rPr>
      <w:rFonts w:ascii="Calibri" w:eastAsia="Calibri" w:hAnsi="Calibri" w:cs="Times New Roman"/>
      <w:szCs w:val="22"/>
      <w:lang w:val="en-IN" w:bidi="ar-SA"/>
    </w:rPr>
  </w:style>
  <w:style w:type="paragraph" w:customStyle="1" w:styleId="Style">
    <w:name w:val="Style"/>
    <w:rsid w:val="009809CD"/>
    <w:pPr>
      <w:widowControl w:val="0"/>
      <w:autoSpaceDE w:val="0"/>
      <w:autoSpaceDN w:val="0"/>
      <w:adjustRightInd w:val="0"/>
      <w:spacing w:after="0" w:line="240" w:lineRule="auto"/>
    </w:pPr>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HeaderChar">
    <w:name w:val="Header Char"/>
    <w:basedOn w:val="DefaultParagraphFont"/>
    <w:link w:val="Header"/>
    <w:uiPriority w:val="99"/>
    <w:rsid w:val="009809CD"/>
    <w:rPr>
      <w:rFonts w:ascii="Calibri" w:eastAsia="Calibri" w:hAnsi="Calibri" w:cs="Times New Roman"/>
      <w:szCs w:val="22"/>
      <w:lang w:val="en-IN" w:bidi="ar-SA"/>
    </w:rPr>
  </w:style>
  <w:style w:type="paragraph" w:styleId="Footer">
    <w:name w:val="footer"/>
    <w:basedOn w:val="Normal"/>
    <w:link w:val="FooterChar"/>
    <w:uiPriority w:val="99"/>
    <w:unhideWhenUsed/>
    <w:rsid w:val="009809CD"/>
    <w:pPr>
      <w:tabs>
        <w:tab w:val="center" w:pos="4680"/>
        <w:tab w:val="right" w:pos="9360"/>
      </w:tabs>
      <w:spacing w:after="0" w:line="240" w:lineRule="auto"/>
    </w:pPr>
    <w:rPr>
      <w:rFonts w:ascii="Calibri" w:eastAsia="Calibri" w:hAnsi="Calibri" w:cs="Times New Roman"/>
      <w:szCs w:val="22"/>
      <w:lang w:val="en-IN" w:bidi="ar-SA"/>
    </w:rPr>
  </w:style>
  <w:style w:type="character" w:customStyle="1" w:styleId="FooterChar">
    <w:name w:val="Footer Char"/>
    <w:basedOn w:val="DefaultParagraphFont"/>
    <w:link w:val="Footer"/>
    <w:uiPriority w:val="99"/>
    <w:rsid w:val="009809CD"/>
    <w:rPr>
      <w:rFonts w:ascii="Calibri" w:eastAsia="Calibri" w:hAnsi="Calibri" w:cs="Times New Roman"/>
      <w:szCs w:val="22"/>
      <w:lang w:val="en-IN" w:bidi="ar-SA"/>
    </w:rPr>
  </w:style>
  <w:style w:type="table" w:customStyle="1" w:styleId="TableGrid1">
    <w:name w:val="Table Grid1"/>
    <w:basedOn w:val="TableNormal"/>
    <w:next w:val="TableGrid"/>
    <w:uiPriority w:val="59"/>
    <w:rsid w:val="009809CD"/>
    <w:pPr>
      <w:spacing w:after="0" w:line="240" w:lineRule="auto"/>
    </w:pPr>
    <w:rPr>
      <w:rFonts w:eastAsiaTheme="minorHAnsi"/>
      <w:szCs w:val="22"/>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9809CD"/>
    <w:pPr>
      <w:spacing w:after="0" w:line="240" w:lineRule="auto"/>
    </w:pPr>
    <w:rPr>
      <w:rFonts w:eastAsiaTheme="minorHAnsi"/>
      <w:kern w:val="2"/>
      <w:szCs w:val="22"/>
      <w:lang w:val="en-IN"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9809CD"/>
    <w:rPr>
      <w:b/>
      <w:bCs/>
    </w:rPr>
  </w:style>
  <w:style w:type="paragraph" w:styleId="ListParagraph">
    <w:name w:val="List Paragraph"/>
    <w:basedOn w:val="Normal"/>
    <w:uiPriority w:val="34"/>
    <w:qFormat/>
    <w:rsid w:val="009809CD"/>
    <w:pPr>
      <w:ind w:left="720"/>
      <w:contextualSpacing/>
    </w:pPr>
    <w:rPr>
      <w:rFonts w:ascii="Calibri" w:eastAsia="Calibri" w:hAnsi="Calibri" w:cs="Times New Roman"/>
      <w:szCs w:val="22"/>
      <w:lang w:val="en-IN" w:bidi="ar-SA"/>
    </w:rPr>
  </w:style>
  <w:style w:type="character" w:customStyle="1" w:styleId="citation-0">
    <w:name w:val="citation-0"/>
    <w:basedOn w:val="DefaultParagraphFont"/>
    <w:rsid w:val="009809CD"/>
  </w:style>
  <w:style w:type="character" w:customStyle="1" w:styleId="citation-1">
    <w:name w:val="citation-1"/>
    <w:basedOn w:val="DefaultParagraphFont"/>
    <w:rsid w:val="009809CD"/>
  </w:style>
  <w:style w:type="character" w:customStyle="1" w:styleId="citation-2">
    <w:name w:val="citation-2"/>
    <w:basedOn w:val="DefaultParagraphFont"/>
    <w:rsid w:val="009809CD"/>
  </w:style>
  <w:style w:type="character" w:customStyle="1" w:styleId="citation-3">
    <w:name w:val="citation-3"/>
    <w:basedOn w:val="DefaultParagraphFont"/>
    <w:rsid w:val="009809CD"/>
  </w:style>
  <w:style w:type="character" w:customStyle="1" w:styleId="citation-5">
    <w:name w:val="citation-5"/>
    <w:basedOn w:val="DefaultParagraphFont"/>
    <w:rsid w:val="009809CD"/>
  </w:style>
  <w:style w:type="character" w:customStyle="1" w:styleId="citation-6">
    <w:name w:val="citation-6"/>
    <w:basedOn w:val="DefaultParagraphFont"/>
    <w:rsid w:val="009809CD"/>
  </w:style>
  <w:style w:type="character" w:customStyle="1" w:styleId="mord">
    <w:name w:val="mord"/>
    <w:basedOn w:val="DefaultParagraphFont"/>
    <w:rsid w:val="009809CD"/>
  </w:style>
  <w:style w:type="character" w:customStyle="1" w:styleId="mrel">
    <w:name w:val="mrel"/>
    <w:basedOn w:val="DefaultParagraphFont"/>
    <w:rsid w:val="009809CD"/>
  </w:style>
  <w:style w:type="character" w:customStyle="1" w:styleId="mopen">
    <w:name w:val="mopen"/>
    <w:basedOn w:val="DefaultParagraphFont"/>
    <w:rsid w:val="009809CD"/>
  </w:style>
  <w:style w:type="character" w:customStyle="1" w:styleId="mbin">
    <w:name w:val="mbin"/>
    <w:basedOn w:val="DefaultParagraphFont"/>
    <w:rsid w:val="009809CD"/>
  </w:style>
  <w:style w:type="character" w:customStyle="1" w:styleId="vlist-s">
    <w:name w:val="vlist-s"/>
    <w:basedOn w:val="DefaultParagraphFont"/>
    <w:rsid w:val="009809CD"/>
  </w:style>
  <w:style w:type="character" w:customStyle="1" w:styleId="mclose">
    <w:name w:val="mclose"/>
    <w:basedOn w:val="DefaultParagraphFont"/>
    <w:rsid w:val="009809CD"/>
  </w:style>
  <w:style w:type="paragraph" w:styleId="NormalWeb">
    <w:name w:val="Normal (Web)"/>
    <w:basedOn w:val="Normal"/>
    <w:uiPriority w:val="99"/>
    <w:unhideWhenUsed/>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character" w:customStyle="1" w:styleId="line-clamp-1">
    <w:name w:val="line-clamp-1"/>
    <w:basedOn w:val="DefaultParagraphFont"/>
    <w:rsid w:val="009809CD"/>
  </w:style>
  <w:style w:type="character" w:styleId="Hyperlink">
    <w:name w:val="Hyperlink"/>
    <w:basedOn w:val="DefaultParagraphFont"/>
    <w:uiPriority w:val="99"/>
    <w:unhideWhenUsed/>
    <w:rsid w:val="009809CD"/>
    <w:rPr>
      <w:color w:val="0000FF" w:themeColor="hyperlink"/>
      <w:u w:val="single"/>
    </w:rPr>
  </w:style>
  <w:style w:type="character" w:customStyle="1" w:styleId="UnresolvedMention1">
    <w:name w:val="Unresolved Mention1"/>
    <w:basedOn w:val="DefaultParagraphFont"/>
    <w:uiPriority w:val="99"/>
    <w:semiHidden/>
    <w:unhideWhenUsed/>
    <w:rsid w:val="009809CD"/>
    <w:rPr>
      <w:color w:val="605E5C"/>
      <w:shd w:val="clear" w:color="auto" w:fill="E1DFDD"/>
    </w:rPr>
  </w:style>
  <w:style w:type="character" w:customStyle="1" w:styleId="ff8">
    <w:name w:val="ff8"/>
    <w:basedOn w:val="DefaultParagraphFont"/>
    <w:rsid w:val="009809CD"/>
  </w:style>
  <w:style w:type="character" w:customStyle="1" w:styleId="ff7">
    <w:name w:val="ff7"/>
    <w:basedOn w:val="DefaultParagraphFont"/>
    <w:rsid w:val="009809CD"/>
  </w:style>
  <w:style w:type="character" w:styleId="FollowedHyperlink">
    <w:name w:val="FollowedHyperlink"/>
    <w:basedOn w:val="DefaultParagraphFont"/>
    <w:uiPriority w:val="99"/>
    <w:semiHidden/>
    <w:unhideWhenUsed/>
    <w:rsid w:val="009809CD"/>
    <w:rPr>
      <w:color w:val="954F72"/>
      <w:u w:val="single"/>
    </w:rPr>
  </w:style>
  <w:style w:type="paragraph" w:customStyle="1" w:styleId="msonormal0">
    <w:name w:val="msonormal"/>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customStyle="1" w:styleId="xl65">
    <w:name w:val="xl65"/>
    <w:basedOn w:val="Normal"/>
    <w:rsid w:val="009809CD"/>
    <w:pPr>
      <w:spacing w:before="100" w:beforeAutospacing="1" w:after="100" w:afterAutospacing="1" w:line="240" w:lineRule="auto"/>
    </w:pPr>
    <w:rPr>
      <w:rFonts w:ascii="Times New Roman" w:eastAsia="Times New Roman" w:hAnsi="Times New Roman" w:cs="Times New Roman"/>
      <w:b/>
      <w:bCs/>
      <w:sz w:val="24"/>
      <w:szCs w:val="24"/>
      <w:lang w:val="en-IN" w:eastAsia="en-IN" w:bidi="ar-SA"/>
    </w:rPr>
  </w:style>
  <w:style w:type="paragraph" w:customStyle="1" w:styleId="xl66">
    <w:name w:val="xl66"/>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67">
    <w:name w:val="xl67"/>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8">
    <w:name w:val="xl68"/>
    <w:basedOn w:val="Normal"/>
    <w:rsid w:val="009809C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69">
    <w:name w:val="xl69"/>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0">
    <w:name w:val="xl70"/>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8"/>
      <w:szCs w:val="28"/>
      <w:lang w:val="en-IN" w:eastAsia="en-IN" w:bidi="ar-SA"/>
    </w:rPr>
  </w:style>
  <w:style w:type="paragraph" w:customStyle="1" w:styleId="xl71">
    <w:name w:val="xl71"/>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2">
    <w:name w:val="xl72"/>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3">
    <w:name w:val="xl73"/>
    <w:basedOn w:val="Normal"/>
    <w:rsid w:val="009809C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4">
    <w:name w:val="xl74"/>
    <w:basedOn w:val="Normal"/>
    <w:rsid w:val="009809C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8"/>
      <w:szCs w:val="28"/>
      <w:lang w:val="en-IN" w:eastAsia="en-IN" w:bidi="ar-SA"/>
    </w:rPr>
  </w:style>
  <w:style w:type="paragraph" w:customStyle="1" w:styleId="xl75">
    <w:name w:val="xl75"/>
    <w:basedOn w:val="Normal"/>
    <w:rsid w:val="009809CD"/>
    <w:pPr>
      <w:pBdr>
        <w:left w:val="single" w:sz="4" w:space="0" w:color="auto"/>
      </w:pBdr>
      <w:spacing w:before="100" w:beforeAutospacing="1" w:after="100" w:afterAutospacing="1" w:line="240" w:lineRule="auto"/>
    </w:pPr>
    <w:rPr>
      <w:rFonts w:ascii="Times New Roman" w:eastAsia="Times New Roman" w:hAnsi="Times New Roman" w:cs="Times New Roman"/>
      <w:b/>
      <w:bCs/>
      <w:sz w:val="28"/>
      <w:szCs w:val="28"/>
      <w:lang w:val="en-IN" w:eastAsia="en-IN" w:bidi="ar-SA"/>
    </w:rPr>
  </w:style>
  <w:style w:type="paragraph" w:customStyle="1" w:styleId="xl76">
    <w:name w:val="xl76"/>
    <w:basedOn w:val="Normal"/>
    <w:rsid w:val="009809CD"/>
    <w:pPr>
      <w:spacing w:before="100" w:beforeAutospacing="1" w:after="100" w:afterAutospacing="1" w:line="240" w:lineRule="auto"/>
    </w:pPr>
    <w:rPr>
      <w:rFonts w:ascii="Times New Roman" w:eastAsia="Times New Roman" w:hAnsi="Times New Roman" w:cs="Times New Roman"/>
      <w:sz w:val="28"/>
      <w:szCs w:val="28"/>
      <w:lang w:val="en-IN" w:eastAsia="en-IN" w:bidi="ar-SA"/>
    </w:rPr>
  </w:style>
  <w:style w:type="paragraph" w:customStyle="1" w:styleId="xl77">
    <w:name w:val="xl77"/>
    <w:basedOn w:val="Normal"/>
    <w:rsid w:val="009809CD"/>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z-TopofForm">
    <w:name w:val="HTML Top of Form"/>
    <w:basedOn w:val="Normal"/>
    <w:next w:val="Normal"/>
    <w:link w:val="z-TopofFormChar"/>
    <w:hidden/>
    <w:uiPriority w:val="99"/>
    <w:semiHidden/>
    <w:unhideWhenUsed/>
    <w:rsid w:val="009809CD"/>
    <w:pPr>
      <w:pBdr>
        <w:bottom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TopofFormChar">
    <w:name w:val="z-Top of Form Char"/>
    <w:basedOn w:val="DefaultParagraphFont"/>
    <w:link w:val="z-TopofForm"/>
    <w:uiPriority w:val="99"/>
    <w:semiHidden/>
    <w:rsid w:val="009809CD"/>
    <w:rPr>
      <w:rFonts w:ascii="Arial" w:eastAsia="Times New Roman" w:hAnsi="Arial" w:cs="Arial"/>
      <w:vanish/>
      <w:sz w:val="16"/>
      <w:szCs w:val="16"/>
      <w:lang w:val="en-IN" w:eastAsia="en-IN" w:bidi="ar-SA"/>
    </w:rPr>
  </w:style>
  <w:style w:type="paragraph" w:styleId="z-BottomofForm">
    <w:name w:val="HTML Bottom of Form"/>
    <w:basedOn w:val="Normal"/>
    <w:next w:val="Normal"/>
    <w:link w:val="z-BottomofFormChar"/>
    <w:hidden/>
    <w:uiPriority w:val="99"/>
    <w:semiHidden/>
    <w:unhideWhenUsed/>
    <w:rsid w:val="009809CD"/>
    <w:pPr>
      <w:pBdr>
        <w:top w:val="single" w:sz="6" w:space="1" w:color="auto"/>
      </w:pBdr>
      <w:spacing w:after="0" w:line="240" w:lineRule="auto"/>
      <w:jc w:val="center"/>
    </w:pPr>
    <w:rPr>
      <w:rFonts w:ascii="Arial" w:eastAsia="Times New Roman" w:hAnsi="Arial" w:cs="Arial"/>
      <w:vanish/>
      <w:sz w:val="16"/>
      <w:szCs w:val="16"/>
      <w:lang w:val="en-IN" w:eastAsia="en-IN" w:bidi="ar-SA"/>
    </w:rPr>
  </w:style>
  <w:style w:type="character" w:customStyle="1" w:styleId="z-BottomofFormChar">
    <w:name w:val="z-Bottom of Form Char"/>
    <w:basedOn w:val="DefaultParagraphFont"/>
    <w:link w:val="z-BottomofForm"/>
    <w:uiPriority w:val="99"/>
    <w:semiHidden/>
    <w:rsid w:val="009809CD"/>
    <w:rPr>
      <w:rFonts w:ascii="Arial" w:eastAsia="Times New Roman" w:hAnsi="Arial" w:cs="Arial"/>
      <w:vanish/>
      <w:sz w:val="16"/>
      <w:szCs w:val="16"/>
      <w:lang w:val="en-IN" w:eastAsia="en-IN" w:bidi="ar-SA"/>
    </w:rPr>
  </w:style>
  <w:style w:type="paragraph" w:customStyle="1" w:styleId="tab">
    <w:name w:val="tab"/>
    <w:basedOn w:val="Normal"/>
    <w:qFormat/>
    <w:rsid w:val="009809CD"/>
    <w:pPr>
      <w:tabs>
        <w:tab w:val="left" w:pos="1224"/>
      </w:tabs>
      <w:spacing w:after="0" w:line="360" w:lineRule="auto"/>
      <w:ind w:left="1224" w:hanging="1224"/>
    </w:pPr>
    <w:rPr>
      <w:rFonts w:ascii="Times New Roman" w:eastAsia="Calibri" w:hAnsi="Times New Roman" w:cs="Times New Roman"/>
      <w:b/>
      <w:szCs w:val="22"/>
      <w:lang w:val="en-IN" w:bidi="ar-SA"/>
    </w:rPr>
  </w:style>
  <w:style w:type="paragraph" w:customStyle="1" w:styleId="para">
    <w:name w:val="para"/>
    <w:basedOn w:val="Normal"/>
    <w:qFormat/>
    <w:rsid w:val="009809CD"/>
    <w:pPr>
      <w:spacing w:after="0" w:line="300" w:lineRule="auto"/>
      <w:ind w:left="720" w:hanging="720"/>
      <w:jc w:val="both"/>
    </w:pPr>
    <w:rPr>
      <w:rFonts w:ascii="Times New Roman" w:eastAsia="Times New Roman" w:hAnsi="Times New Roman" w:cs="Times New Roman"/>
      <w:b/>
      <w:bCs/>
      <w:szCs w:val="22"/>
      <w:lang w:val="en-IN" w:eastAsia="en-IN" w:bidi="ar-SA"/>
    </w:rPr>
  </w:style>
  <w:style w:type="paragraph" w:styleId="BalloonText">
    <w:name w:val="Balloon Text"/>
    <w:basedOn w:val="Normal"/>
    <w:link w:val="BalloonTextChar"/>
    <w:uiPriority w:val="99"/>
    <w:semiHidden/>
    <w:unhideWhenUsed/>
    <w:rsid w:val="009809CD"/>
    <w:pPr>
      <w:spacing w:after="0" w:line="240" w:lineRule="auto"/>
    </w:pPr>
    <w:rPr>
      <w:rFonts w:ascii="Tahoma" w:eastAsia="Calibri" w:hAnsi="Tahoma" w:cs="Tahoma"/>
      <w:sz w:val="16"/>
      <w:szCs w:val="16"/>
      <w:lang w:val="en-IN" w:bidi="ar-SA"/>
    </w:rPr>
  </w:style>
  <w:style w:type="character" w:customStyle="1" w:styleId="BalloonTextChar">
    <w:name w:val="Balloon Text Char"/>
    <w:basedOn w:val="DefaultParagraphFont"/>
    <w:link w:val="BalloonText"/>
    <w:uiPriority w:val="99"/>
    <w:semiHidden/>
    <w:rsid w:val="009809CD"/>
    <w:rPr>
      <w:rFonts w:ascii="Tahoma" w:eastAsia="Calibri" w:hAnsi="Tahoma" w:cs="Tahoma"/>
      <w:sz w:val="16"/>
      <w:szCs w:val="16"/>
      <w:lang w:val="en-IN" w:bidi="ar-SA"/>
    </w:rPr>
  </w:style>
  <w:style w:type="character" w:customStyle="1" w:styleId="oxzekf">
    <w:name w:val="oxzekf"/>
    <w:basedOn w:val="DefaultParagraphFont"/>
    <w:rsid w:val="00C658BA"/>
  </w:style>
  <w:style w:type="character" w:customStyle="1" w:styleId="uv3um">
    <w:name w:val="uv3um"/>
    <w:basedOn w:val="DefaultParagraphFont"/>
    <w:rsid w:val="00C658BA"/>
  </w:style>
  <w:style w:type="character" w:customStyle="1" w:styleId="fal6plv">
    <w:name w:val="fal6plv"/>
    <w:basedOn w:val="DefaultParagraphFont"/>
    <w:rsid w:val="00E24580"/>
  </w:style>
  <w:style w:type="character" w:styleId="Emphasis">
    <w:name w:val="Emphasis"/>
    <w:basedOn w:val="DefaultParagraphFont"/>
    <w:uiPriority w:val="20"/>
    <w:qFormat/>
    <w:rsid w:val="00471B4F"/>
    <w:rPr>
      <w:i/>
      <w:iCs/>
    </w:rPr>
  </w:style>
  <w:style w:type="character" w:customStyle="1" w:styleId="anchor-text">
    <w:name w:val="anchor-text"/>
    <w:basedOn w:val="DefaultParagraphFont"/>
    <w:rsid w:val="002E7A24"/>
  </w:style>
  <w:style w:type="paragraph" w:customStyle="1" w:styleId="Body">
    <w:name w:val="Body"/>
    <w:basedOn w:val="Normal"/>
    <w:rsid w:val="008106DE"/>
    <w:pPr>
      <w:spacing w:after="240" w:line="240" w:lineRule="auto"/>
      <w:jc w:val="both"/>
    </w:pPr>
    <w:rPr>
      <w:rFonts w:ascii="Helvetica" w:eastAsia="Times New Roman" w:hAnsi="Helvetica" w:cs="Times New Roman"/>
      <w:sz w:val="20"/>
      <w:lang w:bidi="ar-SA"/>
    </w:rPr>
  </w:style>
  <w:style w:type="paragraph" w:customStyle="1" w:styleId="AcknHead">
    <w:name w:val="Ackn Head"/>
    <w:basedOn w:val="Normal"/>
    <w:rsid w:val="008106DE"/>
    <w:pPr>
      <w:keepNext/>
      <w:spacing w:after="240" w:line="240" w:lineRule="auto"/>
    </w:pPr>
    <w:rPr>
      <w:rFonts w:ascii="Helvetica" w:eastAsia="Times New Roman" w:hAnsi="Helvetica" w:cs="Times New Roman"/>
      <w:b/>
      <w:caps/>
      <w:lang w:bidi="ar-SA"/>
    </w:rPr>
  </w:style>
  <w:style w:type="paragraph" w:customStyle="1" w:styleId="ReferHead">
    <w:name w:val="Refer Head"/>
    <w:basedOn w:val="Normal"/>
    <w:rsid w:val="008106DE"/>
    <w:pPr>
      <w:keepNext/>
      <w:spacing w:after="240" w:line="240" w:lineRule="auto"/>
    </w:pPr>
    <w:rPr>
      <w:rFonts w:ascii="Helvetica" w:eastAsia="Times New Roman" w:hAnsi="Helvetica" w:cs="Times New Roman"/>
      <w:b/>
      <w:caps/>
      <w:lang w:bidi="ar-SA"/>
    </w:rPr>
  </w:style>
</w:styles>
</file>

<file path=word/webSettings.xml><?xml version="1.0" encoding="utf-8"?>
<w:webSettings xmlns:r="http://schemas.openxmlformats.org/officeDocument/2006/relationships" xmlns:w="http://schemas.openxmlformats.org/wordprocessingml/2006/main">
  <w:divs>
    <w:div w:id="344013807">
      <w:bodyDiv w:val="1"/>
      <w:marLeft w:val="0"/>
      <w:marRight w:val="0"/>
      <w:marTop w:val="0"/>
      <w:marBottom w:val="0"/>
      <w:divBdr>
        <w:top w:val="none" w:sz="0" w:space="0" w:color="auto"/>
        <w:left w:val="none" w:sz="0" w:space="0" w:color="auto"/>
        <w:bottom w:val="none" w:sz="0" w:space="0" w:color="auto"/>
        <w:right w:val="none" w:sz="0" w:space="0" w:color="auto"/>
      </w:divBdr>
      <w:divsChild>
        <w:div w:id="460611556">
          <w:marLeft w:val="0"/>
          <w:marRight w:val="0"/>
          <w:marTop w:val="0"/>
          <w:marBottom w:val="0"/>
          <w:divBdr>
            <w:top w:val="none" w:sz="0" w:space="0" w:color="auto"/>
            <w:left w:val="none" w:sz="0" w:space="0" w:color="auto"/>
            <w:bottom w:val="none" w:sz="0" w:space="0" w:color="auto"/>
            <w:right w:val="none" w:sz="0" w:space="0" w:color="auto"/>
          </w:divBdr>
        </w:div>
        <w:div w:id="1587955040">
          <w:marLeft w:val="0"/>
          <w:marRight w:val="0"/>
          <w:marTop w:val="0"/>
          <w:marBottom w:val="0"/>
          <w:divBdr>
            <w:top w:val="none" w:sz="0" w:space="0" w:color="auto"/>
            <w:left w:val="none" w:sz="0" w:space="0" w:color="auto"/>
            <w:bottom w:val="none" w:sz="0" w:space="0" w:color="auto"/>
            <w:right w:val="none" w:sz="0" w:space="0" w:color="auto"/>
          </w:divBdr>
        </w:div>
      </w:divsChild>
    </w:div>
    <w:div w:id="1117408529">
      <w:bodyDiv w:val="1"/>
      <w:marLeft w:val="0"/>
      <w:marRight w:val="0"/>
      <w:marTop w:val="0"/>
      <w:marBottom w:val="0"/>
      <w:divBdr>
        <w:top w:val="none" w:sz="0" w:space="0" w:color="auto"/>
        <w:left w:val="none" w:sz="0" w:space="0" w:color="auto"/>
        <w:bottom w:val="none" w:sz="0" w:space="0" w:color="auto"/>
        <w:right w:val="none" w:sz="0" w:space="0" w:color="auto"/>
      </w:divBdr>
      <w:divsChild>
        <w:div w:id="1220091981">
          <w:marLeft w:val="0"/>
          <w:marRight w:val="0"/>
          <w:marTop w:val="0"/>
          <w:marBottom w:val="0"/>
          <w:divBdr>
            <w:top w:val="none" w:sz="0" w:space="0" w:color="auto"/>
            <w:left w:val="none" w:sz="0" w:space="0" w:color="auto"/>
            <w:bottom w:val="none" w:sz="0" w:space="0" w:color="auto"/>
            <w:right w:val="none" w:sz="0" w:space="0" w:color="auto"/>
          </w:divBdr>
        </w:div>
        <w:div w:id="1119955619">
          <w:marLeft w:val="0"/>
          <w:marRight w:val="0"/>
          <w:marTop w:val="0"/>
          <w:marBottom w:val="0"/>
          <w:divBdr>
            <w:top w:val="none" w:sz="0" w:space="0" w:color="auto"/>
            <w:left w:val="none" w:sz="0" w:space="0" w:color="auto"/>
            <w:bottom w:val="none" w:sz="0" w:space="0" w:color="auto"/>
            <w:right w:val="none" w:sz="0" w:space="0" w:color="auto"/>
          </w:divBdr>
        </w:div>
      </w:divsChild>
    </w:div>
    <w:div w:id="1468428729">
      <w:bodyDiv w:val="1"/>
      <w:marLeft w:val="0"/>
      <w:marRight w:val="0"/>
      <w:marTop w:val="0"/>
      <w:marBottom w:val="0"/>
      <w:divBdr>
        <w:top w:val="none" w:sz="0" w:space="0" w:color="auto"/>
        <w:left w:val="none" w:sz="0" w:space="0" w:color="auto"/>
        <w:bottom w:val="none" w:sz="0" w:space="0" w:color="auto"/>
        <w:right w:val="none" w:sz="0" w:space="0" w:color="auto"/>
      </w:divBdr>
      <w:divsChild>
        <w:div w:id="607349506">
          <w:marLeft w:val="0"/>
          <w:marRight w:val="0"/>
          <w:marTop w:val="0"/>
          <w:marBottom w:val="0"/>
          <w:divBdr>
            <w:top w:val="none" w:sz="0" w:space="0" w:color="auto"/>
            <w:left w:val="none" w:sz="0" w:space="0" w:color="auto"/>
            <w:bottom w:val="none" w:sz="0" w:space="0" w:color="auto"/>
            <w:right w:val="none" w:sz="0" w:space="0" w:color="auto"/>
          </w:divBdr>
        </w:div>
        <w:div w:id="12717417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arth-and-planetary-sciences/natural-resource"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yperlink" Target="https://doi.org/10.1002/agg2.70072" TargetMode="Externa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dx.doi.org/10.1146/annurev.py.13.090175.001455" TargetMode="External"/><Relationship Id="rId33" Type="http://schemas.openxmlformats.org/officeDocument/2006/relationships/hyperlink" Target="https://doi.org/10.3390/agronomy14112453"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www.sciencedirect.com/topics/earth-and-planetary-sciences/alkaline-earth-metal" TargetMode="External"/><Relationship Id="rId29" Type="http://schemas.openxmlformats.org/officeDocument/2006/relationships/hyperlink" Target="https://doi.org/10.1016/B978-012656446-4/50010-4"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rg/10.1016/j.dwt.2024.100206" TargetMode="External"/><Relationship Id="rId32" Type="http://schemas.openxmlformats.org/officeDocument/2006/relationships/hyperlink" Target="https://doi.org/10.1007/978-3-319-96190-3_5"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1.xml"/><Relationship Id="rId28" Type="http://schemas.openxmlformats.org/officeDocument/2006/relationships/hyperlink" Target="https://doi.org/10.1016/S0378-3774" TargetMode="External"/><Relationship Id="rId36"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yperlink" Target="https://doi.org/10.1016/j.still.2024.106052" TargetMode="External"/><Relationship Id="rId4" Type="http://schemas.openxmlformats.org/officeDocument/2006/relationships/settings" Target="settings.xml"/><Relationship Id="rId9" Type="http://schemas.openxmlformats.org/officeDocument/2006/relationships/hyperlink" Target="https://www.sciencedirect.com/topics/earth-and-planetary-sciences/water-supply"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doi.org/10.1016/j.agwat.2021.107285" TargetMode="External"/><Relationship Id="rId30" Type="http://schemas.openxmlformats.org/officeDocument/2006/relationships/hyperlink" Target="https://doi.org/10.3390/w17202927" TargetMode="External"/><Relationship Id="rId35" Type="http://schemas.openxmlformats.org/officeDocument/2006/relationships/header" Target="head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hp\Desktop\New%20Microsoft%20Office%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a:latin typeface="Times New Roman" pitchFamily="18" charset="0"/>
                <a:cs typeface="Times New Roman" pitchFamily="18" charset="0"/>
              </a:rPr>
              <a:t>Water Quality of Pehowa Block</a:t>
            </a:r>
          </a:p>
        </c:rich>
      </c:tx>
    </c:title>
    <c:view3D>
      <c:rotX val="30"/>
      <c:perspective val="30"/>
    </c:view3D>
    <c:plotArea>
      <c:layout/>
      <c:pie3DChart>
        <c:varyColors val="1"/>
        <c:ser>
          <c:idx val="0"/>
          <c:order val="0"/>
          <c:tx>
            <c:v>Water Quality of Pehowa Block</c:v>
          </c:tx>
          <c:dLbls>
            <c:dLbl>
              <c:idx val="0"/>
              <c:layout>
                <c:manualLayout>
                  <c:x val="-0.17679654185673088"/>
                  <c:y val="-0.25423244357510055"/>
                </c:manualLayout>
              </c:layout>
              <c:tx>
                <c:rich>
                  <a:bodyPr/>
                  <a:lstStyle/>
                  <a:p>
                    <a:r>
                      <a:rPr lang="en-US"/>
                      <a:t>82%</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A9C-41C6-BB18-97F307E87113}"/>
                </c:ext>
              </c:extLst>
            </c:dLbl>
            <c:dLbl>
              <c:idx val="1"/>
              <c:layout>
                <c:manualLayout>
                  <c:x val="1.2723675781182248E-2"/>
                  <c:y val="-6.5788982628530255E-3"/>
                </c:manualLayout>
              </c:layout>
              <c:tx>
                <c:rich>
                  <a:bodyPr/>
                  <a:lstStyle/>
                  <a:p>
                    <a:r>
                      <a:rPr lang="en-US"/>
                      <a:t>14% </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A9C-41C6-BB18-97F307E87113}"/>
                </c:ext>
              </c:extLst>
            </c:dLbl>
            <c:dLbl>
              <c:idx val="2"/>
              <c:tx>
                <c:rich>
                  <a:bodyPr/>
                  <a:lstStyle/>
                  <a:p>
                    <a:r>
                      <a:rPr lang="en-US"/>
                      <a:t>4%</a:t>
                    </a:r>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A9C-41C6-BB18-97F307E87113}"/>
                </c:ext>
              </c:extLst>
            </c:dLbl>
            <c:spPr>
              <a:noFill/>
              <a:ln>
                <a:noFill/>
              </a:ln>
              <a:effectLst/>
            </c:spPr>
            <c:showVal val="1"/>
            <c:showLeaderLines val="1"/>
            <c:extLst xmlns:c16r2="http://schemas.microsoft.com/office/drawing/2015/06/chart">
              <c:ext xmlns:c15="http://schemas.microsoft.com/office/drawing/2012/chart" uri="{CE6537A1-D6FC-4f65-9D91-7224C49458BB}"/>
            </c:extLst>
          </c:dLbls>
          <c:cat>
            <c:strRef>
              <c:f>Sheet1!$J$12:$J$14</c:f>
              <c:strCache>
                <c:ptCount val="3"/>
                <c:pt idx="0">
                  <c:v>Good</c:v>
                </c:pt>
                <c:pt idx="1">
                  <c:v>Marginally Alkali</c:v>
                </c:pt>
                <c:pt idx="2">
                  <c:v>Highly Alkali</c:v>
                </c:pt>
              </c:strCache>
            </c:strRef>
          </c:cat>
          <c:val>
            <c:numRef>
              <c:f>Sheet1!$K$12:$K$14</c:f>
              <c:numCache>
                <c:formatCode>General</c:formatCode>
                <c:ptCount val="3"/>
                <c:pt idx="0">
                  <c:v>82</c:v>
                </c:pt>
                <c:pt idx="1">
                  <c:v>14</c:v>
                </c:pt>
                <c:pt idx="2">
                  <c:v>4</c:v>
                </c:pt>
              </c:numCache>
            </c:numRef>
          </c:val>
          <c:extLst xmlns:c16r2="http://schemas.microsoft.com/office/drawing/2015/06/chart">
            <c:ext xmlns:c16="http://schemas.microsoft.com/office/drawing/2014/chart" uri="{C3380CC4-5D6E-409C-BE32-E72D297353CC}">
              <c16:uniqueId val="{00000003-BA9C-41C6-BB18-97F307E87113}"/>
            </c:ext>
          </c:extLst>
        </c:ser>
      </c:pie3DChart>
    </c:plotArea>
    <c:legend>
      <c:legendPos val="r"/>
      <c:legendEntry>
        <c:idx val="0"/>
        <c:txPr>
          <a:bodyPr/>
          <a:lstStyle/>
          <a:p>
            <a:pPr>
              <a:defRPr sz="900">
                <a:latin typeface="Times New Roman" pitchFamily="18" charset="0"/>
                <a:cs typeface="Times New Roman" pitchFamily="18" charset="0"/>
              </a:defRPr>
            </a:pPr>
            <a:endParaRPr lang="en-US"/>
          </a:p>
        </c:txPr>
      </c:legendEntry>
      <c:legendEntry>
        <c:idx val="1"/>
        <c:txPr>
          <a:bodyPr/>
          <a:lstStyle/>
          <a:p>
            <a:pPr>
              <a:defRPr sz="900">
                <a:latin typeface="Times New Roman" pitchFamily="18" charset="0"/>
                <a:cs typeface="Times New Roman" pitchFamily="18" charset="0"/>
              </a:defRPr>
            </a:pPr>
            <a:endParaRPr lang="en-US"/>
          </a:p>
        </c:txPr>
      </c:legendEntry>
      <c:legendEntry>
        <c:idx val="2"/>
        <c:txPr>
          <a:bodyPr/>
          <a:lstStyle/>
          <a:p>
            <a:pPr>
              <a:defRPr sz="900">
                <a:latin typeface="Times New Roman" pitchFamily="18" charset="0"/>
                <a:cs typeface="Times New Roman" pitchFamily="18" charset="0"/>
              </a:defRPr>
            </a:pPr>
            <a:endParaRPr lang="en-US"/>
          </a:p>
        </c:txPr>
      </c:legendEntry>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686A15-06E9-4EA3-9070-6878B142CA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5763</Words>
  <Characters>32850</Characters>
  <Application>Microsoft Office Word</Application>
  <DocSecurity>0</DocSecurity>
  <Lines>273</Lines>
  <Paragraphs>77</Paragraphs>
  <ScaleCrop>false</ScaleCrop>
  <Company/>
  <LinksUpToDate>false</LinksUpToDate>
  <CharactersWithSpaces>38536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2025-10-15T09:38:00Z</cp:lastPrinted>
  <dcterms:created xsi:type="dcterms:W3CDTF">2025-10-28T09:22:00Z</dcterms:created>
  <dcterms:modified xsi:type="dcterms:W3CDTF">2025-10-28T09:22:00Z</dcterms:modified>
</cp:coreProperties>
</file>