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6F3D" w14:textId="7CA7F349" w:rsidR="004E0D40" w:rsidRPr="008109E5" w:rsidRDefault="00EF3BD8" w:rsidP="008109E5">
      <w:pPr>
        <w:rPr>
          <w:rFonts w:ascii="Times New Roman" w:hAnsi="Times New Roman" w:cs="Times New Roman"/>
          <w:b/>
          <w:bCs/>
          <w:sz w:val="28"/>
        </w:rPr>
      </w:pPr>
      <w:r w:rsidRPr="008109E5">
        <w:rPr>
          <w:rFonts w:ascii="Times New Roman" w:hAnsi="Times New Roman" w:cs="Times New Roman"/>
          <w:b/>
          <w:bCs/>
          <w:sz w:val="28"/>
        </w:rPr>
        <w:t xml:space="preserve">Modeling and Predicting Rice </w:t>
      </w:r>
      <w:r w:rsidR="00FD6FAD" w:rsidRPr="008109E5">
        <w:rPr>
          <w:rFonts w:ascii="Times New Roman" w:hAnsi="Times New Roman" w:cs="Times New Roman"/>
          <w:b/>
          <w:bCs/>
          <w:sz w:val="28"/>
        </w:rPr>
        <w:t>Gall</w:t>
      </w:r>
      <w:r w:rsidRPr="008109E5">
        <w:rPr>
          <w:rFonts w:ascii="Times New Roman" w:hAnsi="Times New Roman" w:cs="Times New Roman"/>
          <w:b/>
          <w:bCs/>
          <w:sz w:val="28"/>
        </w:rPr>
        <w:t xml:space="preserve"> Midge Populations </w:t>
      </w:r>
      <w:r w:rsidR="00A43D52" w:rsidRPr="008109E5">
        <w:rPr>
          <w:rFonts w:ascii="Times New Roman" w:hAnsi="Times New Roman" w:cs="Times New Roman"/>
          <w:b/>
          <w:bCs/>
          <w:sz w:val="28"/>
        </w:rPr>
        <w:t>Using Climate Data</w:t>
      </w:r>
      <w:r w:rsidRPr="008109E5">
        <w:rPr>
          <w:rFonts w:ascii="Times New Roman" w:hAnsi="Times New Roman" w:cs="Times New Roman"/>
          <w:b/>
          <w:bCs/>
          <w:sz w:val="28"/>
        </w:rPr>
        <w:t xml:space="preserve"> and Machine Learning Techniques in Andhra Pradesh</w:t>
      </w:r>
    </w:p>
    <w:p w14:paraId="72027636" w14:textId="4DEE08D3" w:rsidR="00BD3C81" w:rsidRDefault="00BD3C81" w:rsidP="00123728">
      <w:pPr>
        <w:jc w:val="both"/>
        <w:rPr>
          <w:rFonts w:ascii="Times New Roman" w:hAnsi="Times New Roman" w:cs="Times New Roman"/>
          <w:b/>
          <w:bCs/>
        </w:rPr>
      </w:pPr>
    </w:p>
    <w:p w14:paraId="3FD55986" w14:textId="77777777" w:rsidR="0092555A" w:rsidRDefault="0092555A" w:rsidP="00123728">
      <w:pPr>
        <w:jc w:val="both"/>
        <w:rPr>
          <w:rFonts w:ascii="Times New Roman" w:hAnsi="Times New Roman" w:cs="Times New Roman"/>
          <w:b/>
          <w:bCs/>
        </w:rPr>
      </w:pPr>
    </w:p>
    <w:p w14:paraId="51F98733" w14:textId="7F82E445" w:rsidR="006E374F" w:rsidRPr="006E374F" w:rsidRDefault="00903669" w:rsidP="00903669">
      <w:pPr>
        <w:jc w:val="center"/>
        <w:rPr>
          <w:rFonts w:ascii="Times New Roman" w:hAnsi="Times New Roman" w:cs="Times New Roman"/>
          <w:b/>
          <w:bCs/>
        </w:rPr>
      </w:pPr>
      <w:r w:rsidRPr="006E374F">
        <w:rPr>
          <w:rFonts w:ascii="Times New Roman" w:hAnsi="Times New Roman" w:cs="Times New Roman"/>
          <w:b/>
          <w:bCs/>
        </w:rPr>
        <w:t>ABSTRACT</w:t>
      </w:r>
    </w:p>
    <w:p w14:paraId="6CC48132" w14:textId="39C541CE" w:rsidR="006E374F" w:rsidRPr="006E374F" w:rsidRDefault="006E374F" w:rsidP="006E374F">
      <w:pPr>
        <w:jc w:val="both"/>
        <w:rPr>
          <w:rFonts w:ascii="Times New Roman" w:hAnsi="Times New Roman" w:cs="Times New Roman"/>
        </w:rPr>
      </w:pPr>
      <w:r w:rsidRPr="006E374F">
        <w:rPr>
          <w:rFonts w:ascii="Times New Roman" w:hAnsi="Times New Roman" w:cs="Times New Roman"/>
        </w:rPr>
        <w:t xml:space="preserve">The Asian rice </w:t>
      </w:r>
      <w:r w:rsidR="00FD6FAD">
        <w:rPr>
          <w:rFonts w:ascii="Times New Roman" w:hAnsi="Times New Roman" w:cs="Times New Roman"/>
        </w:rPr>
        <w:t>Gall</w:t>
      </w:r>
      <w:r w:rsidRPr="006E374F">
        <w:rPr>
          <w:rFonts w:ascii="Times New Roman" w:hAnsi="Times New Roman" w:cs="Times New Roman"/>
        </w:rPr>
        <w:t xml:space="preserve"> midge (</w:t>
      </w:r>
      <w:proofErr w:type="spellStart"/>
      <w:r w:rsidRPr="006E374F">
        <w:rPr>
          <w:rFonts w:ascii="Times New Roman" w:hAnsi="Times New Roman" w:cs="Times New Roman"/>
          <w:i/>
          <w:iCs/>
        </w:rPr>
        <w:t>Orseolia</w:t>
      </w:r>
      <w:proofErr w:type="spellEnd"/>
      <w:r w:rsidRPr="006E374F">
        <w:rPr>
          <w:rFonts w:ascii="Times New Roman" w:hAnsi="Times New Roman" w:cs="Times New Roman"/>
          <w:i/>
          <w:iCs/>
        </w:rPr>
        <w:t xml:space="preserve"> </w:t>
      </w:r>
      <w:proofErr w:type="spellStart"/>
      <w:r w:rsidRPr="006E374F">
        <w:rPr>
          <w:rFonts w:ascii="Times New Roman" w:hAnsi="Times New Roman" w:cs="Times New Roman"/>
          <w:i/>
          <w:iCs/>
        </w:rPr>
        <w:t>oryzae</w:t>
      </w:r>
      <w:proofErr w:type="spellEnd"/>
      <w:r w:rsidRPr="006E374F">
        <w:rPr>
          <w:rFonts w:ascii="Times New Roman" w:hAnsi="Times New Roman" w:cs="Times New Roman"/>
        </w:rPr>
        <w:t xml:space="preserve"> (Wood-Mason)) is a major insect pest affecting rice cultivation in South and Southeast Asia, leading to significant yield losses. Developing a reliable system for the timely prediction of this insect is crucial for effective pest management. In this study, </w:t>
      </w:r>
      <w:r w:rsidR="00FD6FAD">
        <w:rPr>
          <w:rFonts w:ascii="Times New Roman" w:hAnsi="Times New Roman" w:cs="Times New Roman"/>
        </w:rPr>
        <w:t>Gall</w:t>
      </w:r>
      <w:r w:rsidRPr="006E374F">
        <w:rPr>
          <w:rFonts w:ascii="Times New Roman" w:hAnsi="Times New Roman" w:cs="Times New Roman"/>
        </w:rPr>
        <w:t xml:space="preserve"> midge </w:t>
      </w:r>
      <w:r w:rsidR="00903669">
        <w:rPr>
          <w:rFonts w:ascii="Times New Roman" w:hAnsi="Times New Roman" w:cs="Times New Roman"/>
        </w:rPr>
        <w:t xml:space="preserve">insect </w:t>
      </w:r>
      <w:r w:rsidRPr="006E374F">
        <w:rPr>
          <w:rFonts w:ascii="Times New Roman" w:hAnsi="Times New Roman" w:cs="Times New Roman"/>
        </w:rPr>
        <w:t xml:space="preserve">populations were recorded using solar light traps </w:t>
      </w:r>
      <w:r w:rsidR="00903669">
        <w:rPr>
          <w:rFonts w:ascii="Times New Roman" w:hAnsi="Times New Roman" w:cs="Times New Roman"/>
        </w:rPr>
        <w:t>from</w:t>
      </w:r>
      <w:r w:rsidRPr="006E374F">
        <w:rPr>
          <w:rFonts w:ascii="Times New Roman" w:hAnsi="Times New Roman" w:cs="Times New Roman"/>
        </w:rPr>
        <w:t xml:space="preserve"> three locations</w:t>
      </w:r>
      <w:r w:rsidR="00A43D52">
        <w:rPr>
          <w:rFonts w:ascii="Times New Roman" w:hAnsi="Times New Roman" w:cs="Times New Roman"/>
        </w:rPr>
        <w:t>-</w:t>
      </w:r>
      <w:r w:rsidRPr="006E374F">
        <w:rPr>
          <w:rFonts w:ascii="Times New Roman" w:hAnsi="Times New Roman" w:cs="Times New Roman"/>
        </w:rPr>
        <w:t xml:space="preserve">Nellore, </w:t>
      </w:r>
      <w:proofErr w:type="spellStart"/>
      <w:r w:rsidRPr="006E374F">
        <w:rPr>
          <w:rFonts w:ascii="Times New Roman" w:hAnsi="Times New Roman" w:cs="Times New Roman"/>
        </w:rPr>
        <w:t>Maruteru</w:t>
      </w:r>
      <w:proofErr w:type="spellEnd"/>
      <w:r w:rsidRPr="006E374F">
        <w:rPr>
          <w:rFonts w:ascii="Times New Roman" w:hAnsi="Times New Roman" w:cs="Times New Roman"/>
        </w:rPr>
        <w:t xml:space="preserve">, and </w:t>
      </w:r>
      <w:proofErr w:type="spellStart"/>
      <w:r w:rsidR="007B4D67">
        <w:rPr>
          <w:rFonts w:ascii="Times New Roman" w:hAnsi="Times New Roman" w:cs="Times New Roman"/>
        </w:rPr>
        <w:t>Ragolu</w:t>
      </w:r>
      <w:proofErr w:type="spellEnd"/>
      <w:r w:rsidRPr="006E374F">
        <w:rPr>
          <w:rFonts w:ascii="Times New Roman" w:hAnsi="Times New Roman" w:cs="Times New Roman"/>
        </w:rPr>
        <w:t xml:space="preserve"> in Andhra Pradesh</w:t>
      </w:r>
      <w:r w:rsidR="00282641">
        <w:rPr>
          <w:rFonts w:ascii="Times New Roman" w:hAnsi="Times New Roman" w:cs="Times New Roman"/>
        </w:rPr>
        <w:t xml:space="preserve"> for the past 10 to 20 years. </w:t>
      </w:r>
      <w:r w:rsidR="00132C3D">
        <w:rPr>
          <w:rFonts w:ascii="Times New Roman" w:hAnsi="Times New Roman" w:cs="Times New Roman"/>
        </w:rPr>
        <w:t xml:space="preserve"> </w:t>
      </w:r>
      <w:r w:rsidR="00282641">
        <w:rPr>
          <w:rFonts w:ascii="Times New Roman" w:hAnsi="Times New Roman" w:cs="Times New Roman"/>
        </w:rPr>
        <w:t xml:space="preserve">At the same time, </w:t>
      </w:r>
      <w:r w:rsidRPr="006E374F">
        <w:rPr>
          <w:rFonts w:ascii="Times New Roman" w:hAnsi="Times New Roman" w:cs="Times New Roman"/>
        </w:rPr>
        <w:t xml:space="preserve">climatological parameters (maximum temperature, minimum temperature, rainfall, morning relative humidity, evening relative humidity, and sunshine hours) were recorded from automatic weather stations near these study locations. Weekly cumulative </w:t>
      </w:r>
      <w:r w:rsidR="00FD6FAD">
        <w:rPr>
          <w:rFonts w:ascii="Times New Roman" w:hAnsi="Times New Roman" w:cs="Times New Roman"/>
        </w:rPr>
        <w:t>Gall</w:t>
      </w:r>
      <w:r w:rsidRPr="006E374F">
        <w:rPr>
          <w:rFonts w:ascii="Times New Roman" w:hAnsi="Times New Roman" w:cs="Times New Roman"/>
        </w:rPr>
        <w:t xml:space="preserve"> midge populations and weekly averages of climatological data were </w:t>
      </w:r>
      <w:r w:rsidR="00132C3D" w:rsidRPr="006E374F">
        <w:rPr>
          <w:rFonts w:ascii="Times New Roman" w:hAnsi="Times New Roman" w:cs="Times New Roman"/>
        </w:rPr>
        <w:t>analysed</w:t>
      </w:r>
      <w:r w:rsidRPr="006E374F">
        <w:rPr>
          <w:rFonts w:ascii="Times New Roman" w:hAnsi="Times New Roman" w:cs="Times New Roman"/>
        </w:rPr>
        <w:t xml:space="preserve"> using count time series models (Integer-valued Generalized Autoregressive Conditional Heteroscedastic</w:t>
      </w:r>
      <w:r w:rsidR="00553B7A">
        <w:rPr>
          <w:rFonts w:ascii="Times New Roman" w:hAnsi="Times New Roman" w:cs="Times New Roman"/>
        </w:rPr>
        <w:t xml:space="preserve"> - </w:t>
      </w:r>
      <w:r w:rsidRPr="006E374F">
        <w:rPr>
          <w:rFonts w:ascii="Times New Roman" w:hAnsi="Times New Roman" w:cs="Times New Roman"/>
        </w:rPr>
        <w:t>INGARCH) and machine learning models (Artificial Neural Network</w:t>
      </w:r>
      <w:r w:rsidR="00553B7A">
        <w:rPr>
          <w:rFonts w:ascii="Times New Roman" w:hAnsi="Times New Roman" w:cs="Times New Roman"/>
        </w:rPr>
        <w:t xml:space="preserve"> - </w:t>
      </w:r>
      <w:r w:rsidRPr="006E374F">
        <w:rPr>
          <w:rFonts w:ascii="Times New Roman" w:hAnsi="Times New Roman" w:cs="Times New Roman"/>
        </w:rPr>
        <w:t>ANN, Support Vector Regression</w:t>
      </w:r>
      <w:r w:rsidR="00553B7A">
        <w:rPr>
          <w:rFonts w:ascii="Times New Roman" w:hAnsi="Times New Roman" w:cs="Times New Roman"/>
        </w:rPr>
        <w:t xml:space="preserve"> - </w:t>
      </w:r>
      <w:r w:rsidRPr="006E374F">
        <w:rPr>
          <w:rFonts w:ascii="Times New Roman" w:hAnsi="Times New Roman" w:cs="Times New Roman"/>
        </w:rPr>
        <w:t>SVR, and Extreme Learning Machine</w:t>
      </w:r>
      <w:r w:rsidR="00553B7A">
        <w:rPr>
          <w:rFonts w:ascii="Times New Roman" w:hAnsi="Times New Roman" w:cs="Times New Roman"/>
        </w:rPr>
        <w:t xml:space="preserve"> - </w:t>
      </w:r>
      <w:r w:rsidRPr="006E374F">
        <w:rPr>
          <w:rFonts w:ascii="Times New Roman" w:hAnsi="Times New Roman" w:cs="Times New Roman"/>
        </w:rPr>
        <w:t xml:space="preserve">ELM). Additionally, hybrid models (INGARCH-ANN, INGARCH-SVR, INGARCH-ELM) were developed to enhance predictive accuracy. Model performance was evaluated using Mean Squared Error (MSE) and Root Mean Squared Error (RMSE). The results indicated that the hybrid models, particularly INGARCH-SVR and INGARCH-ELM, outperformed standalone models in predicting </w:t>
      </w:r>
      <w:r w:rsidR="00FD6FAD">
        <w:rPr>
          <w:rFonts w:ascii="Times New Roman" w:hAnsi="Times New Roman" w:cs="Times New Roman"/>
        </w:rPr>
        <w:t>Gall</w:t>
      </w:r>
      <w:r w:rsidRPr="006E374F">
        <w:rPr>
          <w:rFonts w:ascii="Times New Roman" w:hAnsi="Times New Roman" w:cs="Times New Roman"/>
        </w:rPr>
        <w:t xml:space="preserve"> midge populations. The findings highlight the potential of integrating time series modeling with machine learning techniques to improve pest forecasting and aid in proactive, site-specific pest management strategies, thereby minimizing economic losses and ensuring sustainable rice production.</w:t>
      </w:r>
    </w:p>
    <w:p w14:paraId="499D5AEB" w14:textId="2FF10245" w:rsidR="006E374F" w:rsidRPr="006E374F" w:rsidRDefault="006E374F" w:rsidP="006E374F">
      <w:pPr>
        <w:pBdr>
          <w:bottom w:val="single" w:sz="12" w:space="1" w:color="auto"/>
        </w:pBdr>
        <w:jc w:val="both"/>
        <w:rPr>
          <w:rFonts w:ascii="Times New Roman" w:hAnsi="Times New Roman" w:cs="Times New Roman"/>
        </w:rPr>
      </w:pPr>
      <w:r w:rsidRPr="006E374F">
        <w:rPr>
          <w:rFonts w:ascii="Times New Roman" w:hAnsi="Times New Roman" w:cs="Times New Roman"/>
          <w:b/>
          <w:bCs/>
        </w:rPr>
        <w:t xml:space="preserve">Keywords: </w:t>
      </w:r>
      <w:r w:rsidR="00282641">
        <w:rPr>
          <w:rFonts w:ascii="Times New Roman" w:hAnsi="Times New Roman" w:cs="Times New Roman"/>
        </w:rPr>
        <w:t>R</w:t>
      </w:r>
      <w:r w:rsidRPr="006E374F">
        <w:rPr>
          <w:rFonts w:ascii="Times New Roman" w:hAnsi="Times New Roman" w:cs="Times New Roman"/>
        </w:rPr>
        <w:t xml:space="preserve">ice </w:t>
      </w:r>
      <w:r w:rsidR="00FD6FAD">
        <w:rPr>
          <w:rFonts w:ascii="Times New Roman" w:hAnsi="Times New Roman" w:cs="Times New Roman"/>
        </w:rPr>
        <w:t>Gall</w:t>
      </w:r>
      <w:r w:rsidRPr="006E374F">
        <w:rPr>
          <w:rFonts w:ascii="Times New Roman" w:hAnsi="Times New Roman" w:cs="Times New Roman"/>
        </w:rPr>
        <w:t xml:space="preserve"> midge; light trap catches; climatological parameters; INGARCH; SVR; ANN; ELM; hybrid models; RMSE; MSE; </w:t>
      </w:r>
      <w:r w:rsidR="00282641">
        <w:rPr>
          <w:rFonts w:ascii="Times New Roman" w:hAnsi="Times New Roman" w:cs="Times New Roman"/>
        </w:rPr>
        <w:t xml:space="preserve">and </w:t>
      </w:r>
      <w:r w:rsidRPr="006E374F">
        <w:rPr>
          <w:rFonts w:ascii="Times New Roman" w:hAnsi="Times New Roman" w:cs="Times New Roman"/>
        </w:rPr>
        <w:t>pest forecasting</w:t>
      </w:r>
      <w:r w:rsidR="00282641">
        <w:rPr>
          <w:rFonts w:ascii="Times New Roman" w:hAnsi="Times New Roman" w:cs="Times New Roman"/>
        </w:rPr>
        <w:t>.</w:t>
      </w:r>
    </w:p>
    <w:p w14:paraId="19203EB3" w14:textId="77777777" w:rsidR="00903669" w:rsidRDefault="00903669" w:rsidP="00123728">
      <w:pPr>
        <w:jc w:val="both"/>
        <w:rPr>
          <w:rFonts w:ascii="Times New Roman" w:hAnsi="Times New Roman" w:cs="Times New Roman"/>
          <w:b/>
          <w:bCs/>
        </w:rPr>
      </w:pPr>
    </w:p>
    <w:p w14:paraId="0157B267" w14:textId="77777777" w:rsidR="00301F9D" w:rsidRDefault="00301F9D" w:rsidP="00123728">
      <w:pPr>
        <w:jc w:val="both"/>
        <w:rPr>
          <w:rFonts w:ascii="Times New Roman" w:hAnsi="Times New Roman" w:cs="Times New Roman"/>
          <w:b/>
          <w:bCs/>
        </w:rPr>
      </w:pPr>
    </w:p>
    <w:p w14:paraId="14CD4CCE" w14:textId="41BCC17D" w:rsidR="004E0D40" w:rsidRPr="00D31A7C" w:rsidRDefault="004E0D40" w:rsidP="00123728">
      <w:pPr>
        <w:jc w:val="both"/>
        <w:rPr>
          <w:rFonts w:ascii="Times New Roman" w:hAnsi="Times New Roman" w:cs="Times New Roman"/>
          <w:b/>
          <w:bCs/>
        </w:rPr>
      </w:pPr>
      <w:r w:rsidRPr="00D31A7C">
        <w:rPr>
          <w:rFonts w:ascii="Times New Roman" w:hAnsi="Times New Roman" w:cs="Times New Roman"/>
          <w:b/>
          <w:bCs/>
        </w:rPr>
        <w:t>Introduction</w:t>
      </w:r>
    </w:p>
    <w:p w14:paraId="230845EB" w14:textId="32F6550B" w:rsidR="004E0D40" w:rsidRPr="00D31A7C" w:rsidRDefault="004E0D40" w:rsidP="00123728">
      <w:pPr>
        <w:jc w:val="both"/>
        <w:rPr>
          <w:rFonts w:ascii="Times New Roman" w:hAnsi="Times New Roman" w:cs="Times New Roman"/>
        </w:rPr>
      </w:pPr>
      <w:r w:rsidRPr="00D31A7C">
        <w:rPr>
          <w:rFonts w:ascii="Times New Roman" w:hAnsi="Times New Roman" w:cs="Times New Roman"/>
        </w:rPr>
        <w:t>Rice (</w:t>
      </w:r>
      <w:r w:rsidRPr="00D31A7C">
        <w:rPr>
          <w:rFonts w:ascii="Times New Roman" w:hAnsi="Times New Roman" w:cs="Times New Roman"/>
          <w:i/>
          <w:iCs/>
        </w:rPr>
        <w:t>Oryza sativa</w:t>
      </w:r>
      <w:r w:rsidRPr="00D31A7C">
        <w:rPr>
          <w:rFonts w:ascii="Times New Roman" w:hAnsi="Times New Roman" w:cs="Times New Roman"/>
        </w:rPr>
        <w:t xml:space="preserve">) is the primary food source for more than half of the world's population and serves as a cornerstone of global food security. However, its cultivation is significantly threatened by insect pests, among which the Asian rice </w:t>
      </w:r>
      <w:r w:rsidR="00FD6FAD">
        <w:rPr>
          <w:rFonts w:ascii="Times New Roman" w:hAnsi="Times New Roman" w:cs="Times New Roman"/>
        </w:rPr>
        <w:t>Gall</w:t>
      </w:r>
      <w:r w:rsidRPr="00D31A7C">
        <w:rPr>
          <w:rFonts w:ascii="Times New Roman" w:hAnsi="Times New Roman" w:cs="Times New Roman"/>
        </w:rPr>
        <w:t xml:space="preserve"> midge (</w:t>
      </w:r>
      <w:proofErr w:type="spellStart"/>
      <w:r w:rsidRPr="00D31A7C">
        <w:rPr>
          <w:rFonts w:ascii="Times New Roman" w:hAnsi="Times New Roman" w:cs="Times New Roman"/>
          <w:i/>
          <w:iCs/>
        </w:rPr>
        <w:t>Orseolia</w:t>
      </w:r>
      <w:proofErr w:type="spellEnd"/>
      <w:r w:rsidRPr="00D31A7C">
        <w:rPr>
          <w:rFonts w:ascii="Times New Roman" w:hAnsi="Times New Roman" w:cs="Times New Roman"/>
          <w:i/>
          <w:iCs/>
        </w:rPr>
        <w:t xml:space="preserve"> </w:t>
      </w:r>
      <w:proofErr w:type="spellStart"/>
      <w:r w:rsidRPr="00D31A7C">
        <w:rPr>
          <w:rFonts w:ascii="Times New Roman" w:hAnsi="Times New Roman" w:cs="Times New Roman"/>
          <w:i/>
          <w:iCs/>
        </w:rPr>
        <w:t>oryzae</w:t>
      </w:r>
      <w:proofErr w:type="spellEnd"/>
      <w:r w:rsidRPr="00D31A7C">
        <w:rPr>
          <w:rFonts w:ascii="Times New Roman" w:hAnsi="Times New Roman" w:cs="Times New Roman"/>
        </w:rPr>
        <w:t xml:space="preserve"> Wood-Mason) (</w:t>
      </w:r>
      <w:proofErr w:type="spellStart"/>
      <w:r w:rsidRPr="00D31A7C">
        <w:rPr>
          <w:rFonts w:ascii="Times New Roman" w:hAnsi="Times New Roman" w:cs="Times New Roman"/>
        </w:rPr>
        <w:t>Diptera</w:t>
      </w:r>
      <w:proofErr w:type="spellEnd"/>
      <w:r w:rsidRPr="00D31A7C">
        <w:rPr>
          <w:rFonts w:ascii="Times New Roman" w:hAnsi="Times New Roman" w:cs="Times New Roman"/>
        </w:rPr>
        <w:t>: Cecidomyiidae) is a major concern, particularly in South and Southeast Asia. In India, it ranks as the third most destructive rice pest after the stem borer and plant hoppers, affecting nearly 30–70% of the total rice-growing area. Infestation is most prevalent in states such as Andhra Pradesh, Telangana, Tamil Nadu, Kerala, Goa, Karnataka, Maharashtra, Madhya Pradesh, Bihar, Odisha, Assam, Manipur and certain regions of West Bengal and Uttar Pradesh.</w:t>
      </w:r>
    </w:p>
    <w:p w14:paraId="0F6EFC00" w14:textId="6DAD750C" w:rsidR="004E0D40" w:rsidRPr="00D31A7C" w:rsidRDefault="004E0D40" w:rsidP="00123728">
      <w:pPr>
        <w:jc w:val="both"/>
        <w:rPr>
          <w:rFonts w:ascii="Times New Roman" w:hAnsi="Times New Roman" w:cs="Times New Roman"/>
        </w:rPr>
      </w:pPr>
      <w:r w:rsidRPr="00D31A7C">
        <w:rPr>
          <w:rFonts w:ascii="Times New Roman" w:hAnsi="Times New Roman" w:cs="Times New Roman"/>
        </w:rPr>
        <w:lastRenderedPageBreak/>
        <w:t xml:space="preserve">The </w:t>
      </w:r>
      <w:r w:rsidR="00FD6FAD">
        <w:rPr>
          <w:rFonts w:ascii="Times New Roman" w:hAnsi="Times New Roman" w:cs="Times New Roman"/>
        </w:rPr>
        <w:t>Gall</w:t>
      </w:r>
      <w:r w:rsidRPr="00D31A7C">
        <w:rPr>
          <w:rFonts w:ascii="Times New Roman" w:hAnsi="Times New Roman" w:cs="Times New Roman"/>
        </w:rPr>
        <w:t xml:space="preserve"> midge undergoes complete metamorphosis, progressing through egg, larval, pupal, and adult stages, with its life cycle completing in approximately 19</w:t>
      </w:r>
      <w:r w:rsidR="006142A4">
        <w:rPr>
          <w:rFonts w:ascii="Times New Roman" w:hAnsi="Times New Roman" w:cs="Times New Roman"/>
        </w:rPr>
        <w:t>-</w:t>
      </w:r>
      <w:r w:rsidRPr="00D31A7C">
        <w:rPr>
          <w:rFonts w:ascii="Times New Roman" w:hAnsi="Times New Roman" w:cs="Times New Roman"/>
        </w:rPr>
        <w:t>23 days under optimal conditions of 22</w:t>
      </w:r>
      <w:r w:rsidR="006142A4">
        <w:rPr>
          <w:rFonts w:ascii="Times New Roman" w:hAnsi="Times New Roman" w:cs="Times New Roman"/>
        </w:rPr>
        <w:t>-</w:t>
      </w:r>
      <w:r w:rsidRPr="00D31A7C">
        <w:rPr>
          <w:rFonts w:ascii="Times New Roman" w:hAnsi="Times New Roman" w:cs="Times New Roman"/>
        </w:rPr>
        <w:t xml:space="preserve">28°C temperature and 85% relative humidity. Female </w:t>
      </w:r>
      <w:r w:rsidR="00FD6FAD">
        <w:rPr>
          <w:rFonts w:ascii="Times New Roman" w:hAnsi="Times New Roman" w:cs="Times New Roman"/>
        </w:rPr>
        <w:t>Gall</w:t>
      </w:r>
      <w:r w:rsidRPr="00D31A7C">
        <w:rPr>
          <w:rFonts w:ascii="Times New Roman" w:hAnsi="Times New Roman" w:cs="Times New Roman"/>
        </w:rPr>
        <w:t xml:space="preserve"> midges lay eggs on the leaf surface of rice plants, with hatching occurring within 2</w:t>
      </w:r>
      <w:r w:rsidR="006142A4">
        <w:rPr>
          <w:rFonts w:ascii="Times New Roman" w:hAnsi="Times New Roman" w:cs="Times New Roman"/>
        </w:rPr>
        <w:t>-</w:t>
      </w:r>
      <w:r w:rsidRPr="00D31A7C">
        <w:rPr>
          <w:rFonts w:ascii="Times New Roman" w:hAnsi="Times New Roman" w:cs="Times New Roman"/>
        </w:rPr>
        <w:t xml:space="preserve">3 days. The neonate larvae migrate towards the shoot meristem, burrowing into the growing point of rice tillers. As they feed, their saliva induces abnormal plant growth, leading to the formation of characteristic tubular </w:t>
      </w:r>
      <w:r w:rsidR="00FD6FAD">
        <w:rPr>
          <w:rFonts w:ascii="Times New Roman" w:hAnsi="Times New Roman" w:cs="Times New Roman"/>
        </w:rPr>
        <w:t>Gall</w:t>
      </w:r>
      <w:r w:rsidRPr="00D31A7C">
        <w:rPr>
          <w:rFonts w:ascii="Times New Roman" w:hAnsi="Times New Roman" w:cs="Times New Roman"/>
        </w:rPr>
        <w:t>s known as "silver shoots," which prevent the affected tillers from producing panicles. The larval stage lasts about 10</w:t>
      </w:r>
      <w:r w:rsidR="006142A4">
        <w:rPr>
          <w:rFonts w:ascii="Times New Roman" w:hAnsi="Times New Roman" w:cs="Times New Roman"/>
        </w:rPr>
        <w:t>-</w:t>
      </w:r>
      <w:r w:rsidRPr="00D31A7C">
        <w:rPr>
          <w:rFonts w:ascii="Times New Roman" w:hAnsi="Times New Roman" w:cs="Times New Roman"/>
        </w:rPr>
        <w:t xml:space="preserve">12 days, followed by pupation within the </w:t>
      </w:r>
      <w:r w:rsidR="00FD6FAD">
        <w:rPr>
          <w:rFonts w:ascii="Times New Roman" w:hAnsi="Times New Roman" w:cs="Times New Roman"/>
        </w:rPr>
        <w:t>Gall</w:t>
      </w:r>
      <w:r w:rsidRPr="00D31A7C">
        <w:rPr>
          <w:rFonts w:ascii="Times New Roman" w:hAnsi="Times New Roman" w:cs="Times New Roman"/>
        </w:rPr>
        <w:t xml:space="preserve"> itself. Adult midges emerge in 3</w:t>
      </w:r>
      <w:r w:rsidR="006142A4">
        <w:rPr>
          <w:rFonts w:ascii="Times New Roman" w:hAnsi="Times New Roman" w:cs="Times New Roman"/>
        </w:rPr>
        <w:t>-</w:t>
      </w:r>
      <w:r w:rsidRPr="00D31A7C">
        <w:rPr>
          <w:rFonts w:ascii="Times New Roman" w:hAnsi="Times New Roman" w:cs="Times New Roman"/>
        </w:rPr>
        <w:t>4 days and have a short lifespan of only 1</w:t>
      </w:r>
      <w:r w:rsidR="006142A4">
        <w:rPr>
          <w:rFonts w:ascii="Times New Roman" w:hAnsi="Times New Roman" w:cs="Times New Roman"/>
        </w:rPr>
        <w:t>-</w:t>
      </w:r>
      <w:r w:rsidRPr="00D31A7C">
        <w:rPr>
          <w:rFonts w:ascii="Times New Roman" w:hAnsi="Times New Roman" w:cs="Times New Roman"/>
        </w:rPr>
        <w:t>2 days, during which they mate and lay eggs, continuing the infestation cycle.</w:t>
      </w:r>
    </w:p>
    <w:p w14:paraId="2FC6453F" w14:textId="08F1FAEE" w:rsidR="004E0D40" w:rsidRPr="00D31A7C" w:rsidRDefault="00FD6FAD" w:rsidP="00123728">
      <w:pPr>
        <w:jc w:val="both"/>
        <w:rPr>
          <w:rFonts w:ascii="Times New Roman" w:hAnsi="Times New Roman" w:cs="Times New Roman"/>
        </w:rPr>
      </w:pPr>
      <w:r>
        <w:rPr>
          <w:rFonts w:ascii="Times New Roman" w:hAnsi="Times New Roman" w:cs="Times New Roman"/>
        </w:rPr>
        <w:t>Gall</w:t>
      </w:r>
      <w:r w:rsidR="004E0D40" w:rsidRPr="00D31A7C">
        <w:rPr>
          <w:rFonts w:ascii="Times New Roman" w:hAnsi="Times New Roman" w:cs="Times New Roman"/>
        </w:rPr>
        <w:t xml:space="preserve"> midge populations are highly influenced by seasonal climatic conditions. Pre-monsoon rains in India during April and May create a </w:t>
      </w:r>
      <w:proofErr w:type="spellStart"/>
      <w:r w:rsidR="004E0D40" w:rsidRPr="00D31A7C">
        <w:rPr>
          <w:rFonts w:ascii="Times New Roman" w:hAnsi="Times New Roman" w:cs="Times New Roman"/>
        </w:rPr>
        <w:t>favorable</w:t>
      </w:r>
      <w:proofErr w:type="spellEnd"/>
      <w:r w:rsidR="004E0D40" w:rsidRPr="00D31A7C">
        <w:rPr>
          <w:rFonts w:ascii="Times New Roman" w:hAnsi="Times New Roman" w:cs="Times New Roman"/>
        </w:rPr>
        <w:t xml:space="preserve"> microclimate for pest proliferation in rice stubble, self-sown rice, and alternate hosts. Peak infestations typically occur between late August and early October, particularly in late-planted rice fields. The pest survives on alternative host plants, including </w:t>
      </w:r>
      <w:proofErr w:type="spellStart"/>
      <w:r w:rsidR="004E0D40" w:rsidRPr="00D31A7C">
        <w:rPr>
          <w:rFonts w:ascii="Times New Roman" w:hAnsi="Times New Roman" w:cs="Times New Roman"/>
        </w:rPr>
        <w:t>graminaceous</w:t>
      </w:r>
      <w:proofErr w:type="spellEnd"/>
      <w:r w:rsidR="004E0D40" w:rsidRPr="00D31A7C">
        <w:rPr>
          <w:rFonts w:ascii="Times New Roman" w:hAnsi="Times New Roman" w:cs="Times New Roman"/>
        </w:rPr>
        <w:t xml:space="preserve"> weeds such as </w:t>
      </w:r>
      <w:proofErr w:type="spellStart"/>
      <w:r w:rsidR="004E0D40" w:rsidRPr="00D31A7C">
        <w:rPr>
          <w:rFonts w:ascii="Times New Roman" w:hAnsi="Times New Roman" w:cs="Times New Roman"/>
          <w:i/>
          <w:iCs/>
        </w:rPr>
        <w:t>Leersia</w:t>
      </w:r>
      <w:proofErr w:type="spellEnd"/>
      <w:r w:rsidR="004E0D40" w:rsidRPr="00D31A7C">
        <w:rPr>
          <w:rFonts w:ascii="Times New Roman" w:hAnsi="Times New Roman" w:cs="Times New Roman"/>
          <w:i/>
          <w:iCs/>
        </w:rPr>
        <w:t xml:space="preserve"> </w:t>
      </w:r>
      <w:proofErr w:type="spellStart"/>
      <w:r w:rsidR="004E0D40" w:rsidRPr="00D31A7C">
        <w:rPr>
          <w:rFonts w:ascii="Times New Roman" w:hAnsi="Times New Roman" w:cs="Times New Roman"/>
          <w:i/>
          <w:iCs/>
        </w:rPr>
        <w:t>hexandra</w:t>
      </w:r>
      <w:proofErr w:type="spellEnd"/>
      <w:r w:rsidR="004E0D40" w:rsidRPr="00D31A7C">
        <w:rPr>
          <w:rFonts w:ascii="Times New Roman" w:hAnsi="Times New Roman" w:cs="Times New Roman"/>
        </w:rPr>
        <w:t xml:space="preserve"> and </w:t>
      </w:r>
      <w:proofErr w:type="spellStart"/>
      <w:r w:rsidR="004E0D40" w:rsidRPr="00D31A7C">
        <w:rPr>
          <w:rFonts w:ascii="Times New Roman" w:hAnsi="Times New Roman" w:cs="Times New Roman"/>
          <w:i/>
          <w:iCs/>
        </w:rPr>
        <w:t>Echinochloa</w:t>
      </w:r>
      <w:proofErr w:type="spellEnd"/>
      <w:r w:rsidR="004E0D40" w:rsidRPr="00D31A7C">
        <w:rPr>
          <w:rFonts w:ascii="Times New Roman" w:hAnsi="Times New Roman" w:cs="Times New Roman"/>
          <w:i/>
          <w:iCs/>
        </w:rPr>
        <w:t xml:space="preserve"> crus-</w:t>
      </w:r>
      <w:r>
        <w:rPr>
          <w:rFonts w:ascii="Times New Roman" w:hAnsi="Times New Roman" w:cs="Times New Roman"/>
          <w:i/>
          <w:iCs/>
        </w:rPr>
        <w:t>Gall</w:t>
      </w:r>
      <w:r w:rsidR="004E0D40" w:rsidRPr="00D31A7C">
        <w:rPr>
          <w:rFonts w:ascii="Times New Roman" w:hAnsi="Times New Roman" w:cs="Times New Roman"/>
          <w:i/>
          <w:iCs/>
        </w:rPr>
        <w:t>i</w:t>
      </w:r>
      <w:r w:rsidR="004E0D40" w:rsidRPr="00D31A7C">
        <w:rPr>
          <w:rFonts w:ascii="Times New Roman" w:hAnsi="Times New Roman" w:cs="Times New Roman"/>
        </w:rPr>
        <w:t xml:space="preserve">, as well as wild rice species like </w:t>
      </w:r>
      <w:r w:rsidR="004E0D40" w:rsidRPr="00D31A7C">
        <w:rPr>
          <w:rFonts w:ascii="Times New Roman" w:hAnsi="Times New Roman" w:cs="Times New Roman"/>
          <w:i/>
          <w:iCs/>
        </w:rPr>
        <w:t xml:space="preserve">Oryza </w:t>
      </w:r>
      <w:proofErr w:type="spellStart"/>
      <w:r w:rsidR="004E0D40" w:rsidRPr="00D31A7C">
        <w:rPr>
          <w:rFonts w:ascii="Times New Roman" w:hAnsi="Times New Roman" w:cs="Times New Roman"/>
          <w:i/>
          <w:iCs/>
        </w:rPr>
        <w:t>nivara</w:t>
      </w:r>
      <w:proofErr w:type="spellEnd"/>
      <w:r w:rsidR="004E0D40" w:rsidRPr="00D31A7C">
        <w:rPr>
          <w:rFonts w:ascii="Times New Roman" w:hAnsi="Times New Roman" w:cs="Times New Roman"/>
        </w:rPr>
        <w:t xml:space="preserve">, </w:t>
      </w:r>
      <w:r w:rsidR="004E0D40" w:rsidRPr="00D31A7C">
        <w:rPr>
          <w:rFonts w:ascii="Times New Roman" w:hAnsi="Times New Roman" w:cs="Times New Roman"/>
          <w:i/>
          <w:iCs/>
        </w:rPr>
        <w:t xml:space="preserve">O. </w:t>
      </w:r>
      <w:proofErr w:type="spellStart"/>
      <w:r w:rsidR="004E0D40" w:rsidRPr="00D31A7C">
        <w:rPr>
          <w:rFonts w:ascii="Times New Roman" w:hAnsi="Times New Roman" w:cs="Times New Roman"/>
          <w:i/>
          <w:iCs/>
        </w:rPr>
        <w:t>barthii</w:t>
      </w:r>
      <w:proofErr w:type="spellEnd"/>
      <w:r w:rsidR="004E0D40" w:rsidRPr="00D31A7C">
        <w:rPr>
          <w:rFonts w:ascii="Times New Roman" w:hAnsi="Times New Roman" w:cs="Times New Roman"/>
        </w:rPr>
        <w:t xml:space="preserve">, and </w:t>
      </w:r>
      <w:r w:rsidR="004E0D40" w:rsidRPr="00D31A7C">
        <w:rPr>
          <w:rFonts w:ascii="Times New Roman" w:hAnsi="Times New Roman" w:cs="Times New Roman"/>
          <w:i/>
          <w:iCs/>
        </w:rPr>
        <w:t xml:space="preserve">O. </w:t>
      </w:r>
      <w:proofErr w:type="spellStart"/>
      <w:r w:rsidR="004E0D40" w:rsidRPr="00D31A7C">
        <w:rPr>
          <w:rFonts w:ascii="Times New Roman" w:hAnsi="Times New Roman" w:cs="Times New Roman"/>
          <w:i/>
          <w:iCs/>
        </w:rPr>
        <w:t>rufipogon</w:t>
      </w:r>
      <w:proofErr w:type="spellEnd"/>
      <w:r w:rsidR="004E0D40" w:rsidRPr="00D31A7C">
        <w:rPr>
          <w:rFonts w:ascii="Times New Roman" w:hAnsi="Times New Roman" w:cs="Times New Roman"/>
        </w:rPr>
        <w:t>, which act as reservoirs for its population</w:t>
      </w:r>
      <w:r w:rsidR="00124D23">
        <w:rPr>
          <w:rFonts w:ascii="Times New Roman" w:hAnsi="Times New Roman" w:cs="Times New Roman"/>
        </w:rPr>
        <w:t xml:space="preserve"> (Rathod, et.al., 2022).</w:t>
      </w:r>
    </w:p>
    <w:p w14:paraId="645B5308" w14:textId="63A22BCF"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The extent of yield loss caused by </w:t>
      </w:r>
      <w:r w:rsidR="00FD6FAD">
        <w:rPr>
          <w:rFonts w:ascii="Times New Roman" w:hAnsi="Times New Roman" w:cs="Times New Roman"/>
        </w:rPr>
        <w:t>Gall</w:t>
      </w:r>
      <w:r w:rsidRPr="00D31A7C">
        <w:rPr>
          <w:rFonts w:ascii="Times New Roman" w:hAnsi="Times New Roman" w:cs="Times New Roman"/>
        </w:rPr>
        <w:t xml:space="preserve"> midge varies based on the severity of infestation, crop growth stage, and environmental conditions. Damage is most severe when infestations occur during the early vegetative phase, as affected tillers fail to produce panicles, ultimately reducing yield. Under extreme conditions, total crop failure is possible. Studies indicate that yield losses can range from 10% to 100%, with an estimated economic impact of about 0.8% of total rice production in Southern India alone, equating to nearly </w:t>
      </w:r>
      <w:r w:rsidR="00301F9D">
        <w:rPr>
          <w:rFonts w:ascii="Times New Roman" w:hAnsi="Times New Roman" w:cs="Times New Roman"/>
        </w:rPr>
        <w:t>US$80</w:t>
      </w:r>
      <w:r w:rsidRPr="00D31A7C">
        <w:rPr>
          <w:rFonts w:ascii="Times New Roman" w:hAnsi="Times New Roman" w:cs="Times New Roman"/>
        </w:rPr>
        <w:t xml:space="preserve"> million in losses annually</w:t>
      </w:r>
      <w:r w:rsidR="00977C2B">
        <w:rPr>
          <w:rFonts w:ascii="Times New Roman" w:hAnsi="Times New Roman" w:cs="Times New Roman"/>
        </w:rPr>
        <w:t xml:space="preserve"> (</w:t>
      </w:r>
      <w:proofErr w:type="spellStart"/>
      <w:r w:rsidR="00977C2B" w:rsidRPr="00977C2B">
        <w:rPr>
          <w:rFonts w:ascii="Times New Roman" w:hAnsi="Times New Roman" w:cs="Times New Roman"/>
        </w:rPr>
        <w:t>Bentur</w:t>
      </w:r>
      <w:proofErr w:type="spellEnd"/>
      <w:r w:rsidR="00977C2B">
        <w:rPr>
          <w:rFonts w:ascii="Times New Roman" w:hAnsi="Times New Roman" w:cs="Times New Roman"/>
        </w:rPr>
        <w:t>, et.al., 2003)</w:t>
      </w:r>
      <w:r w:rsidRPr="00D31A7C">
        <w:rPr>
          <w:rFonts w:ascii="Times New Roman" w:hAnsi="Times New Roman" w:cs="Times New Roman"/>
        </w:rPr>
        <w:t>.</w:t>
      </w:r>
    </w:p>
    <w:p w14:paraId="1E8D4F3F" w14:textId="341F15EE"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While the reproductive potential of the insect determines its survival and spread, abiotic factors such as temperature, humidity, rainfall, and cropping practices play a significant role in population dynamics. Prolonged wet conditions with high humidity (above 85%) and temperatures ranging from 22°C to 28°C create an ideal environment for </w:t>
      </w:r>
      <w:r w:rsidR="00FD6FAD">
        <w:rPr>
          <w:rFonts w:ascii="Times New Roman" w:hAnsi="Times New Roman" w:cs="Times New Roman"/>
        </w:rPr>
        <w:t>Gall</w:t>
      </w:r>
      <w:r w:rsidRPr="00D31A7C">
        <w:rPr>
          <w:rFonts w:ascii="Times New Roman" w:hAnsi="Times New Roman" w:cs="Times New Roman"/>
        </w:rPr>
        <w:t xml:space="preserve"> midge outbreaks. Continuous rice cultivation without crop rotation and the presence of alternate host plants further contribute to persistent infestations.</w:t>
      </w:r>
    </w:p>
    <w:p w14:paraId="2E25E899" w14:textId="027A681E"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Given the substantial yield losses associated with </w:t>
      </w:r>
      <w:r w:rsidR="00FD6FAD">
        <w:rPr>
          <w:rFonts w:ascii="Times New Roman" w:hAnsi="Times New Roman" w:cs="Times New Roman"/>
        </w:rPr>
        <w:t>Gall</w:t>
      </w:r>
      <w:r w:rsidRPr="00D31A7C">
        <w:rPr>
          <w:rFonts w:ascii="Times New Roman" w:hAnsi="Times New Roman" w:cs="Times New Roman"/>
        </w:rPr>
        <w:t xml:space="preserve"> midge, an efficient early warning system is essential for predicting outbreaks and enabling timely pest management interventions. The development of predictive models using advanced statistical techniques and machine learning algorithms can help forecast </w:t>
      </w:r>
      <w:r w:rsidR="00FD6FAD">
        <w:rPr>
          <w:rFonts w:ascii="Times New Roman" w:hAnsi="Times New Roman" w:cs="Times New Roman"/>
        </w:rPr>
        <w:t>Gall</w:t>
      </w:r>
      <w:r w:rsidRPr="00D31A7C">
        <w:rPr>
          <w:rFonts w:ascii="Times New Roman" w:hAnsi="Times New Roman" w:cs="Times New Roman"/>
        </w:rPr>
        <w:t xml:space="preserve"> midge population dynamics, allowing farmers to implement proactive control measures. Integrated pest management (IPM) approaches, including resistant rice varieties, cultural practices, and biological control strategies, are critical for sustainable pest control. A deeper understanding of the ecological and biological aspects of </w:t>
      </w:r>
      <w:r w:rsidR="007176B3">
        <w:rPr>
          <w:rFonts w:ascii="Times New Roman" w:hAnsi="Times New Roman" w:cs="Times New Roman"/>
        </w:rPr>
        <w:t xml:space="preserve">the </w:t>
      </w:r>
      <w:r w:rsidR="00FD6FAD">
        <w:rPr>
          <w:rFonts w:ascii="Times New Roman" w:hAnsi="Times New Roman" w:cs="Times New Roman"/>
        </w:rPr>
        <w:t>Gall</w:t>
      </w:r>
      <w:r w:rsidRPr="00D31A7C">
        <w:rPr>
          <w:rFonts w:ascii="Times New Roman" w:hAnsi="Times New Roman" w:cs="Times New Roman"/>
        </w:rPr>
        <w:t xml:space="preserve"> midge is essential for developing site-specific pest management strategies that </w:t>
      </w:r>
      <w:r w:rsidR="007176B3" w:rsidRPr="00D31A7C">
        <w:rPr>
          <w:rFonts w:ascii="Times New Roman" w:hAnsi="Times New Roman" w:cs="Times New Roman"/>
        </w:rPr>
        <w:t>minimi</w:t>
      </w:r>
      <w:r w:rsidR="007176B3">
        <w:rPr>
          <w:rFonts w:ascii="Times New Roman" w:hAnsi="Times New Roman" w:cs="Times New Roman"/>
        </w:rPr>
        <w:t>s</w:t>
      </w:r>
      <w:r w:rsidR="007176B3" w:rsidRPr="00D31A7C">
        <w:rPr>
          <w:rFonts w:ascii="Times New Roman" w:hAnsi="Times New Roman" w:cs="Times New Roman"/>
        </w:rPr>
        <w:t xml:space="preserve">e </w:t>
      </w:r>
      <w:r w:rsidRPr="00D31A7C">
        <w:rPr>
          <w:rFonts w:ascii="Times New Roman" w:hAnsi="Times New Roman" w:cs="Times New Roman"/>
        </w:rPr>
        <w:t>economic losses while ensuring sustainable rice production.</w:t>
      </w:r>
    </w:p>
    <w:p w14:paraId="7F58FEB5" w14:textId="2CF8E59F" w:rsidR="004E0D40" w:rsidRPr="00D31A7C" w:rsidRDefault="004E0D40" w:rsidP="00123728">
      <w:pPr>
        <w:jc w:val="both"/>
        <w:rPr>
          <w:rFonts w:ascii="Times New Roman" w:hAnsi="Times New Roman" w:cs="Times New Roman"/>
        </w:rPr>
      </w:pPr>
      <w:r w:rsidRPr="00D31A7C">
        <w:rPr>
          <w:rFonts w:ascii="Times New Roman" w:hAnsi="Times New Roman" w:cs="Times New Roman"/>
        </w:rPr>
        <w:t>Count time series mode</w:t>
      </w:r>
      <w:r w:rsidR="007176B3">
        <w:rPr>
          <w:rFonts w:ascii="Times New Roman" w:hAnsi="Times New Roman" w:cs="Times New Roman"/>
        </w:rPr>
        <w:t>l</w:t>
      </w:r>
      <w:r w:rsidRPr="00D31A7C">
        <w:rPr>
          <w:rFonts w:ascii="Times New Roman" w:hAnsi="Times New Roman" w:cs="Times New Roman"/>
        </w:rPr>
        <w:t xml:space="preserve">ling is a widely used statistical approach that considers integer-valued autocorrelated discrete count observations, often assumed to follow Poisson or negative binomial </w:t>
      </w:r>
      <w:r w:rsidRPr="00D31A7C">
        <w:rPr>
          <w:rFonts w:ascii="Times New Roman" w:hAnsi="Times New Roman" w:cs="Times New Roman"/>
        </w:rPr>
        <w:lastRenderedPageBreak/>
        <w:t>distributions. In agricultural research, particularly in crop pest mode</w:t>
      </w:r>
      <w:r w:rsidR="007176B3">
        <w:rPr>
          <w:rFonts w:ascii="Times New Roman" w:hAnsi="Times New Roman" w:cs="Times New Roman"/>
        </w:rPr>
        <w:t>l</w:t>
      </w:r>
      <w:r w:rsidRPr="00D31A7C">
        <w:rPr>
          <w:rFonts w:ascii="Times New Roman" w:hAnsi="Times New Roman" w:cs="Times New Roman"/>
        </w:rPr>
        <w:t xml:space="preserve">ling, count time series models have been extensively </w:t>
      </w:r>
      <w:r w:rsidR="007176B3" w:rsidRPr="00D31A7C">
        <w:rPr>
          <w:rFonts w:ascii="Times New Roman" w:hAnsi="Times New Roman" w:cs="Times New Roman"/>
        </w:rPr>
        <w:t>utili</w:t>
      </w:r>
      <w:r w:rsidR="007176B3">
        <w:rPr>
          <w:rFonts w:ascii="Times New Roman" w:hAnsi="Times New Roman" w:cs="Times New Roman"/>
        </w:rPr>
        <w:t>s</w:t>
      </w:r>
      <w:r w:rsidR="007176B3" w:rsidRPr="00D31A7C">
        <w:rPr>
          <w:rFonts w:ascii="Times New Roman" w:hAnsi="Times New Roman" w:cs="Times New Roman"/>
        </w:rPr>
        <w:t xml:space="preserve">ed </w:t>
      </w:r>
      <w:r w:rsidRPr="00D31A7C">
        <w:rPr>
          <w:rFonts w:ascii="Times New Roman" w:hAnsi="Times New Roman" w:cs="Times New Roman"/>
        </w:rPr>
        <w:t xml:space="preserve">to </w:t>
      </w:r>
      <w:r w:rsidR="00282641" w:rsidRPr="00D31A7C">
        <w:rPr>
          <w:rFonts w:ascii="Times New Roman" w:hAnsi="Times New Roman" w:cs="Times New Roman"/>
        </w:rPr>
        <w:t>analyse</w:t>
      </w:r>
      <w:r w:rsidRPr="00D31A7C">
        <w:rPr>
          <w:rFonts w:ascii="Times New Roman" w:hAnsi="Times New Roman" w:cs="Times New Roman"/>
        </w:rPr>
        <w:t xml:space="preserve"> and forecast daily or weekly insect population counts, which inherently exhibit autocorrelation. Despite their applications in various domains, including stock exchange data, industrial claims, </w:t>
      </w:r>
      <w:r w:rsidR="00282641" w:rsidRPr="00D31A7C">
        <w:rPr>
          <w:rFonts w:ascii="Times New Roman" w:hAnsi="Times New Roman" w:cs="Times New Roman"/>
        </w:rPr>
        <w:t>labour</w:t>
      </w:r>
      <w:r w:rsidRPr="00D31A7C">
        <w:rPr>
          <w:rFonts w:ascii="Times New Roman" w:hAnsi="Times New Roman" w:cs="Times New Roman"/>
        </w:rPr>
        <w:t xml:space="preserve"> strikes, infectious disease outbreaks, dengue incident predictions, and network traffic analysis, the use of count time series models in pest forecasting remains relatively unexplored. Machine learning techniques, which have been successfully employed in agricultural fields such as oilseed production, banana and rice yield predictions, and pest forecasting, offer a novel approach for predicting </w:t>
      </w:r>
      <w:r w:rsidR="00FD6FAD">
        <w:rPr>
          <w:rFonts w:ascii="Times New Roman" w:hAnsi="Times New Roman" w:cs="Times New Roman"/>
        </w:rPr>
        <w:t>Gall</w:t>
      </w:r>
      <w:r w:rsidRPr="00D31A7C">
        <w:rPr>
          <w:rFonts w:ascii="Times New Roman" w:hAnsi="Times New Roman" w:cs="Times New Roman"/>
        </w:rPr>
        <w:t xml:space="preserve"> midge (</w:t>
      </w:r>
      <w:proofErr w:type="spellStart"/>
      <w:r w:rsidRPr="00D31A7C">
        <w:rPr>
          <w:rFonts w:ascii="Times New Roman" w:hAnsi="Times New Roman" w:cs="Times New Roman"/>
          <w:i/>
          <w:iCs/>
        </w:rPr>
        <w:t>Orseolia</w:t>
      </w:r>
      <w:proofErr w:type="spellEnd"/>
      <w:r w:rsidRPr="00D31A7C">
        <w:rPr>
          <w:rFonts w:ascii="Times New Roman" w:hAnsi="Times New Roman" w:cs="Times New Roman"/>
          <w:i/>
          <w:iCs/>
        </w:rPr>
        <w:t xml:space="preserve"> </w:t>
      </w:r>
      <w:proofErr w:type="spellStart"/>
      <w:r w:rsidRPr="00D31A7C">
        <w:rPr>
          <w:rFonts w:ascii="Times New Roman" w:hAnsi="Times New Roman" w:cs="Times New Roman"/>
          <w:i/>
          <w:iCs/>
        </w:rPr>
        <w:t>oryzae</w:t>
      </w:r>
      <w:proofErr w:type="spellEnd"/>
      <w:r w:rsidRPr="00D31A7C">
        <w:rPr>
          <w:rFonts w:ascii="Times New Roman" w:hAnsi="Times New Roman" w:cs="Times New Roman"/>
        </w:rPr>
        <w:t xml:space="preserve">) populations. Accurate forecasting of </w:t>
      </w:r>
      <w:r w:rsidR="00FD6FAD">
        <w:rPr>
          <w:rFonts w:ascii="Times New Roman" w:hAnsi="Times New Roman" w:cs="Times New Roman"/>
        </w:rPr>
        <w:t>Gall</w:t>
      </w:r>
      <w:r w:rsidRPr="00D31A7C">
        <w:rPr>
          <w:rFonts w:ascii="Times New Roman" w:hAnsi="Times New Roman" w:cs="Times New Roman"/>
        </w:rPr>
        <w:t xml:space="preserve"> midge populations based on climatological parameters plays a crucial role in implementing preventive pest management strategies to minimize crop losses. However, previous research on insect pest population forecasting has predominantly relied on classical statistical techniques like multiple regression and traditional time series models, which may not be well-suited for highly heterogeneous and nonlinear data.</w:t>
      </w:r>
    </w:p>
    <w:p w14:paraId="143070C0" w14:textId="327042B3"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For count data that follows non-Gaussian distributions such as Poisson and </w:t>
      </w:r>
      <w:r w:rsidR="009B6E75">
        <w:rPr>
          <w:rFonts w:ascii="Times New Roman" w:hAnsi="Times New Roman" w:cs="Times New Roman"/>
        </w:rPr>
        <w:t>N</w:t>
      </w:r>
      <w:r w:rsidRPr="00D31A7C">
        <w:rPr>
          <w:rFonts w:ascii="Times New Roman" w:hAnsi="Times New Roman" w:cs="Times New Roman"/>
        </w:rPr>
        <w:t>egative binomial, transforming the data to normality often fails to enhance predictive accuracy. The integrated generalized autoregressive conditional heteroskedasticity (INGARCH) model, designed for handling count data, is more suitable for pest modeling but has seen limited applications in agricultural research. Traditional approaches like multiple linear regression and autoregressive integrated moving average (ARIMA) models have been reported as less effective for highly variable and nonlinear datasets. Machine learning models, such as support vector regression (SVR) and artificial neural networks (ANN)</w:t>
      </w:r>
      <w:r w:rsidR="006142A4">
        <w:rPr>
          <w:rFonts w:ascii="Times New Roman" w:hAnsi="Times New Roman" w:cs="Times New Roman"/>
        </w:rPr>
        <w:t>,</w:t>
      </w:r>
      <w:r w:rsidRPr="00D31A7C">
        <w:rPr>
          <w:rFonts w:ascii="Times New Roman" w:hAnsi="Times New Roman" w:cs="Times New Roman"/>
        </w:rPr>
        <w:t xml:space="preserve"> have demonstrated superior performance in such cases due to their data-driven and assumption-free nature. Recognizing these limitations, the present work aims to develop a robust statistical framework for predicting </w:t>
      </w:r>
      <w:r w:rsidR="00FD6FAD">
        <w:rPr>
          <w:rFonts w:ascii="Times New Roman" w:hAnsi="Times New Roman" w:cs="Times New Roman"/>
        </w:rPr>
        <w:t>Gall</w:t>
      </w:r>
      <w:r w:rsidRPr="00D31A7C">
        <w:rPr>
          <w:rFonts w:ascii="Times New Roman" w:hAnsi="Times New Roman" w:cs="Times New Roman"/>
        </w:rPr>
        <w:t xml:space="preserve"> midge populations based on critical climatological variables using count time series and machine learning models. The methodology integrates descriptive statistics, correlation analysis, and stepwise regression to establish relationships between </w:t>
      </w:r>
      <w:r w:rsidR="00FD6FAD">
        <w:rPr>
          <w:rFonts w:ascii="Times New Roman" w:hAnsi="Times New Roman" w:cs="Times New Roman"/>
        </w:rPr>
        <w:t>Gall</w:t>
      </w:r>
      <w:r w:rsidRPr="00D31A7C">
        <w:rPr>
          <w:rFonts w:ascii="Times New Roman" w:hAnsi="Times New Roman" w:cs="Times New Roman"/>
        </w:rPr>
        <w:t xml:space="preserve"> midge populations and weather parameters.</w:t>
      </w:r>
    </w:p>
    <w:p w14:paraId="63238F42" w14:textId="5199858A" w:rsidR="00F958D2" w:rsidRPr="00A15200" w:rsidRDefault="00F958D2" w:rsidP="00123728">
      <w:pPr>
        <w:jc w:val="both"/>
        <w:rPr>
          <w:rFonts w:ascii="Times New Roman" w:hAnsi="Times New Roman" w:cs="Times New Roman"/>
        </w:rPr>
      </w:pPr>
      <w:r w:rsidRPr="00F958D2">
        <w:rPr>
          <w:rFonts w:ascii="Times New Roman" w:hAnsi="Times New Roman" w:cs="Times New Roman"/>
        </w:rPr>
        <w:t xml:space="preserve">In addition to the INGARCH model, the study incorporates an innovative approach by integrating the Extreme Learning Machine (ELM), Support Vector Regression (SVR) and Artificial Neural Network (ANN) models, which offer rapid learning capability and high </w:t>
      </w:r>
      <w:r w:rsidR="007176B3" w:rsidRPr="00A15200">
        <w:rPr>
          <w:rFonts w:ascii="Times New Roman" w:hAnsi="Times New Roman" w:cs="Times New Roman"/>
        </w:rPr>
        <w:t>generali</w:t>
      </w:r>
      <w:r w:rsidR="007176B3">
        <w:rPr>
          <w:rFonts w:ascii="Times New Roman" w:hAnsi="Times New Roman" w:cs="Times New Roman"/>
        </w:rPr>
        <w:t>s</w:t>
      </w:r>
      <w:r w:rsidR="007176B3" w:rsidRPr="00A15200">
        <w:rPr>
          <w:rFonts w:ascii="Times New Roman" w:hAnsi="Times New Roman" w:cs="Times New Roman"/>
        </w:rPr>
        <w:t xml:space="preserve">ation </w:t>
      </w:r>
      <w:r w:rsidRPr="00A15200">
        <w:rPr>
          <w:rFonts w:ascii="Times New Roman" w:hAnsi="Times New Roman" w:cs="Times New Roman"/>
        </w:rPr>
        <w:t>performance. Furthermore, advanced hybrid models, INGARCH-ELM, INGARCH-ANN and INGARCH-SVR, are developed to enhance prediction accuracy by leveraging the strengths of both statistical and machine learning techniques. While the INGARCH model effectively captures autocorrelation in count data, ELM, ANN</w:t>
      </w:r>
      <w:r w:rsidR="007176B3">
        <w:rPr>
          <w:rFonts w:ascii="Times New Roman" w:hAnsi="Times New Roman" w:cs="Times New Roman"/>
        </w:rPr>
        <w:t>,</w:t>
      </w:r>
      <w:r w:rsidRPr="00A15200">
        <w:rPr>
          <w:rFonts w:ascii="Times New Roman" w:hAnsi="Times New Roman" w:cs="Times New Roman"/>
        </w:rPr>
        <w:t xml:space="preserve"> and SVR compensate for nonlinear relationships and complex interactions among input variables. The hybrid models, particularly INGARCH-ELM, INGARCH-ANN and INGARCH-SVR, are applied for the first time in insect pest modeling, demonstrating their potential in forecasting </w:t>
      </w:r>
      <w:r w:rsidR="00FD6FAD">
        <w:rPr>
          <w:rFonts w:ascii="Times New Roman" w:hAnsi="Times New Roman" w:cs="Times New Roman"/>
        </w:rPr>
        <w:t>Gall</w:t>
      </w:r>
      <w:r w:rsidRPr="00A15200">
        <w:rPr>
          <w:rFonts w:ascii="Times New Roman" w:hAnsi="Times New Roman" w:cs="Times New Roman"/>
        </w:rPr>
        <w:t xml:space="preserve"> midge (</w:t>
      </w:r>
      <w:proofErr w:type="spellStart"/>
      <w:r w:rsidRPr="00A15200">
        <w:rPr>
          <w:rFonts w:ascii="Times New Roman" w:hAnsi="Times New Roman" w:cs="Times New Roman"/>
          <w:i/>
          <w:iCs/>
        </w:rPr>
        <w:t>Orseolia</w:t>
      </w:r>
      <w:proofErr w:type="spellEnd"/>
      <w:r w:rsidRPr="00A15200">
        <w:rPr>
          <w:rFonts w:ascii="Times New Roman" w:hAnsi="Times New Roman" w:cs="Times New Roman"/>
          <w:i/>
          <w:iCs/>
        </w:rPr>
        <w:t xml:space="preserve"> </w:t>
      </w:r>
      <w:proofErr w:type="spellStart"/>
      <w:r w:rsidRPr="00A15200">
        <w:rPr>
          <w:rFonts w:ascii="Times New Roman" w:hAnsi="Times New Roman" w:cs="Times New Roman"/>
          <w:i/>
          <w:iCs/>
        </w:rPr>
        <w:t>oryzae</w:t>
      </w:r>
      <w:proofErr w:type="spellEnd"/>
      <w:r w:rsidRPr="00A15200">
        <w:rPr>
          <w:rFonts w:ascii="Times New Roman" w:hAnsi="Times New Roman" w:cs="Times New Roman"/>
        </w:rPr>
        <w:t xml:space="preserve">) populations in Indian hotspots. The proposed models aim to facilitate informed decision-making and optimize pest control strategies, ultimately contributing to sustainable rice production and reducing economic losses caused by </w:t>
      </w:r>
      <w:r w:rsidR="00FD6FAD">
        <w:rPr>
          <w:rFonts w:ascii="Times New Roman" w:hAnsi="Times New Roman" w:cs="Times New Roman"/>
        </w:rPr>
        <w:t>Gall</w:t>
      </w:r>
      <w:r w:rsidRPr="00A15200">
        <w:rPr>
          <w:rFonts w:ascii="Times New Roman" w:hAnsi="Times New Roman" w:cs="Times New Roman"/>
        </w:rPr>
        <w:t xml:space="preserve"> midge infestations.</w:t>
      </w:r>
    </w:p>
    <w:p w14:paraId="4D83EB5D" w14:textId="0682CDF3" w:rsidR="004E0D40" w:rsidRPr="00D31A7C" w:rsidRDefault="004E0D40" w:rsidP="00123728">
      <w:pPr>
        <w:jc w:val="both"/>
        <w:rPr>
          <w:rFonts w:ascii="Times New Roman" w:hAnsi="Times New Roman" w:cs="Times New Roman"/>
          <w:b/>
          <w:bCs/>
        </w:rPr>
      </w:pPr>
      <w:r w:rsidRPr="00D31A7C">
        <w:rPr>
          <w:rFonts w:ascii="Times New Roman" w:hAnsi="Times New Roman" w:cs="Times New Roman"/>
          <w:b/>
          <w:bCs/>
        </w:rPr>
        <w:t>2. Materials and Methods</w:t>
      </w:r>
    </w:p>
    <w:p w14:paraId="58E92879" w14:textId="77777777" w:rsidR="004E0D40" w:rsidRPr="00D31A7C" w:rsidRDefault="004E0D40" w:rsidP="00123728">
      <w:pPr>
        <w:jc w:val="both"/>
        <w:rPr>
          <w:rFonts w:ascii="Times New Roman" w:hAnsi="Times New Roman" w:cs="Times New Roman"/>
        </w:rPr>
      </w:pPr>
      <w:r w:rsidRPr="00D31A7C">
        <w:rPr>
          <w:rFonts w:ascii="Times New Roman" w:hAnsi="Times New Roman" w:cs="Times New Roman"/>
        </w:rPr>
        <w:lastRenderedPageBreak/>
        <w:t>2.1. Data Collection</w:t>
      </w:r>
    </w:p>
    <w:p w14:paraId="03C2940F" w14:textId="34DFD71E" w:rsidR="004E0D40" w:rsidRPr="00D31A7C" w:rsidRDefault="007176B3" w:rsidP="00123728">
      <w:pPr>
        <w:ind w:right="-46"/>
        <w:jc w:val="both"/>
        <w:rPr>
          <w:rFonts w:ascii="Times New Roman" w:hAnsi="Times New Roman" w:cs="Times New Roman"/>
        </w:rPr>
      </w:pPr>
      <w:r>
        <w:rPr>
          <w:rFonts w:ascii="Times New Roman" w:hAnsi="Times New Roman" w:cs="Times New Roman"/>
        </w:rPr>
        <w:t>S</w:t>
      </w:r>
      <w:r w:rsidR="00684C81" w:rsidRPr="009361F6">
        <w:rPr>
          <w:rFonts w:ascii="Times New Roman" w:hAnsi="Times New Roman" w:cs="Times New Roman"/>
        </w:rPr>
        <w:t>econdary data on light trap catches of major pests in rice w</w:t>
      </w:r>
      <w:r w:rsidR="00684C81">
        <w:rPr>
          <w:rFonts w:ascii="Times New Roman" w:hAnsi="Times New Roman" w:cs="Times New Roman"/>
        </w:rPr>
        <w:t>as</w:t>
      </w:r>
      <w:r w:rsidR="00684C81" w:rsidRPr="009361F6">
        <w:rPr>
          <w:rFonts w:ascii="Times New Roman" w:hAnsi="Times New Roman" w:cs="Times New Roman"/>
        </w:rPr>
        <w:t xml:space="preserve"> collected from</w:t>
      </w:r>
      <w:r w:rsidR="00684C81">
        <w:rPr>
          <w:rFonts w:ascii="Times New Roman" w:hAnsi="Times New Roman" w:cs="Times New Roman"/>
        </w:rPr>
        <w:t xml:space="preserve"> </w:t>
      </w:r>
      <w:r w:rsidR="009B6E75">
        <w:rPr>
          <w:rFonts w:ascii="Times New Roman" w:hAnsi="Times New Roman" w:cs="Times New Roman"/>
        </w:rPr>
        <w:t xml:space="preserve">major Agricultural Research Stations located at </w:t>
      </w:r>
      <w:r w:rsidR="00924B96" w:rsidRPr="00D31A7C">
        <w:rPr>
          <w:rFonts w:ascii="Times New Roman" w:hAnsi="Times New Roman" w:cs="Times New Roman"/>
        </w:rPr>
        <w:t xml:space="preserve">Nellore, </w:t>
      </w:r>
      <w:proofErr w:type="spellStart"/>
      <w:r w:rsidR="00B829F7" w:rsidRPr="00D31A7C">
        <w:rPr>
          <w:rFonts w:ascii="Times New Roman" w:hAnsi="Times New Roman" w:cs="Times New Roman"/>
        </w:rPr>
        <w:t>Maruteru</w:t>
      </w:r>
      <w:proofErr w:type="spellEnd"/>
      <w:r w:rsidR="009B6E75">
        <w:rPr>
          <w:rFonts w:ascii="Times New Roman" w:hAnsi="Times New Roman" w:cs="Times New Roman"/>
        </w:rPr>
        <w:t xml:space="preserve"> and </w:t>
      </w:r>
      <w:proofErr w:type="spellStart"/>
      <w:r w:rsidR="007B4D67">
        <w:rPr>
          <w:rFonts w:ascii="Times New Roman" w:hAnsi="Times New Roman" w:cs="Times New Roman"/>
        </w:rPr>
        <w:t>Ragolu</w:t>
      </w:r>
      <w:proofErr w:type="spellEnd"/>
      <w:r w:rsidR="00924B96" w:rsidRPr="00D31A7C">
        <w:rPr>
          <w:rFonts w:ascii="Times New Roman" w:hAnsi="Times New Roman" w:cs="Times New Roman"/>
        </w:rPr>
        <w:t xml:space="preserve"> of Andhra Pradesh</w:t>
      </w:r>
      <w:r w:rsidR="009B6E75">
        <w:rPr>
          <w:rFonts w:ascii="Times New Roman" w:hAnsi="Times New Roman" w:cs="Times New Roman"/>
        </w:rPr>
        <w:t>.</w:t>
      </w:r>
      <w:r w:rsidR="00924B96" w:rsidRPr="00D31A7C">
        <w:rPr>
          <w:rFonts w:ascii="Times New Roman" w:hAnsi="Times New Roman" w:cs="Times New Roman"/>
        </w:rPr>
        <w:t xml:space="preserve"> Insect count data on </w:t>
      </w:r>
      <w:r w:rsidR="00FD6FAD">
        <w:rPr>
          <w:rFonts w:ascii="Times New Roman" w:hAnsi="Times New Roman" w:cs="Times New Roman"/>
        </w:rPr>
        <w:t>Gall</w:t>
      </w:r>
      <w:r w:rsidR="00924B96" w:rsidRPr="00D31A7C">
        <w:rPr>
          <w:rFonts w:ascii="Times New Roman" w:hAnsi="Times New Roman" w:cs="Times New Roman"/>
        </w:rPr>
        <w:t xml:space="preserve"> Midge (GM) on a daily basis for </w:t>
      </w:r>
      <w:r w:rsidR="00924B96" w:rsidRPr="00D31A7C">
        <w:rPr>
          <w:rFonts w:ascii="Times New Roman" w:hAnsi="Times New Roman" w:cs="Times New Roman"/>
          <w:i/>
          <w:iCs/>
        </w:rPr>
        <w:t>Kharif</w:t>
      </w:r>
      <w:r w:rsidR="00977DC5" w:rsidRPr="00D31A7C">
        <w:rPr>
          <w:rFonts w:ascii="Times New Roman" w:hAnsi="Times New Roman" w:cs="Times New Roman"/>
          <w:i/>
          <w:iCs/>
        </w:rPr>
        <w:t xml:space="preserve"> </w:t>
      </w:r>
      <w:r w:rsidR="00924B96" w:rsidRPr="00D31A7C">
        <w:rPr>
          <w:rFonts w:ascii="Times New Roman" w:hAnsi="Times New Roman" w:cs="Times New Roman"/>
        </w:rPr>
        <w:t xml:space="preserve">and </w:t>
      </w:r>
      <w:r w:rsidR="00924B96" w:rsidRPr="00D31A7C">
        <w:rPr>
          <w:rFonts w:ascii="Times New Roman" w:hAnsi="Times New Roman" w:cs="Times New Roman"/>
          <w:i/>
          <w:iCs/>
        </w:rPr>
        <w:t xml:space="preserve">Rabi </w:t>
      </w:r>
      <w:r w:rsidR="00924B96" w:rsidRPr="00D31A7C">
        <w:rPr>
          <w:rFonts w:ascii="Times New Roman" w:hAnsi="Times New Roman" w:cs="Times New Roman"/>
        </w:rPr>
        <w:t>seasons</w:t>
      </w:r>
      <w:r w:rsidR="00BA07A6" w:rsidRPr="00D31A7C">
        <w:rPr>
          <w:rFonts w:ascii="Times New Roman" w:hAnsi="Times New Roman" w:cs="Times New Roman"/>
        </w:rPr>
        <w:t xml:space="preserve"> at Nellore</w:t>
      </w:r>
      <w:r w:rsidR="00924B96" w:rsidRPr="00D31A7C">
        <w:rPr>
          <w:rFonts w:ascii="Times New Roman" w:hAnsi="Times New Roman" w:cs="Times New Roman"/>
        </w:rPr>
        <w:t xml:space="preserve"> for the years 20</w:t>
      </w:r>
      <w:r w:rsidR="00F3341C" w:rsidRPr="00D31A7C">
        <w:rPr>
          <w:rFonts w:ascii="Times New Roman" w:hAnsi="Times New Roman" w:cs="Times New Roman"/>
        </w:rPr>
        <w:t>0</w:t>
      </w:r>
      <w:r w:rsidR="005764DC" w:rsidRPr="00D31A7C">
        <w:rPr>
          <w:rFonts w:ascii="Times New Roman" w:hAnsi="Times New Roman" w:cs="Times New Roman"/>
        </w:rPr>
        <w:t>9-2023</w:t>
      </w:r>
      <w:r w:rsidR="00D85D3A" w:rsidRPr="00D31A7C">
        <w:rPr>
          <w:rFonts w:ascii="Times New Roman" w:hAnsi="Times New Roman" w:cs="Times New Roman"/>
        </w:rPr>
        <w:t>,</w:t>
      </w:r>
      <w:r w:rsidR="00EE3CF5" w:rsidRPr="00D31A7C">
        <w:rPr>
          <w:rFonts w:ascii="Times New Roman" w:hAnsi="Times New Roman" w:cs="Times New Roman"/>
        </w:rPr>
        <w:t xml:space="preserve"> at </w:t>
      </w:r>
      <w:proofErr w:type="spellStart"/>
      <w:r w:rsidR="007B4D67">
        <w:rPr>
          <w:rFonts w:ascii="Times New Roman" w:hAnsi="Times New Roman" w:cs="Times New Roman"/>
        </w:rPr>
        <w:t>Ragolu</w:t>
      </w:r>
      <w:proofErr w:type="spellEnd"/>
      <w:r w:rsidR="00EE3CF5" w:rsidRPr="00D31A7C">
        <w:rPr>
          <w:rFonts w:ascii="Times New Roman" w:hAnsi="Times New Roman" w:cs="Times New Roman"/>
        </w:rPr>
        <w:t xml:space="preserve"> for the years 2011-2023 and </w:t>
      </w:r>
      <w:r w:rsidR="00D85D3A" w:rsidRPr="00D31A7C">
        <w:rPr>
          <w:rFonts w:ascii="Times New Roman" w:hAnsi="Times New Roman" w:cs="Times New Roman"/>
        </w:rPr>
        <w:t xml:space="preserve">at </w:t>
      </w:r>
      <w:proofErr w:type="spellStart"/>
      <w:r w:rsidR="00D85D3A" w:rsidRPr="00D31A7C">
        <w:rPr>
          <w:rFonts w:ascii="Times New Roman" w:hAnsi="Times New Roman" w:cs="Times New Roman"/>
        </w:rPr>
        <w:t>Maruteru</w:t>
      </w:r>
      <w:proofErr w:type="spellEnd"/>
      <w:r w:rsidR="00D85D3A" w:rsidRPr="00D31A7C">
        <w:rPr>
          <w:rFonts w:ascii="Times New Roman" w:hAnsi="Times New Roman" w:cs="Times New Roman"/>
        </w:rPr>
        <w:t xml:space="preserve"> for </w:t>
      </w:r>
      <w:r>
        <w:rPr>
          <w:rFonts w:ascii="Times New Roman" w:hAnsi="Times New Roman" w:cs="Times New Roman"/>
        </w:rPr>
        <w:t>K</w:t>
      </w:r>
      <w:r w:rsidRPr="00D31A7C">
        <w:rPr>
          <w:rFonts w:ascii="Times New Roman" w:hAnsi="Times New Roman" w:cs="Times New Roman"/>
        </w:rPr>
        <w:t xml:space="preserve">harif </w:t>
      </w:r>
      <w:r w:rsidR="00D85D3A" w:rsidRPr="00D31A7C">
        <w:rPr>
          <w:rFonts w:ascii="Times New Roman" w:hAnsi="Times New Roman" w:cs="Times New Roman"/>
        </w:rPr>
        <w:t xml:space="preserve">from </w:t>
      </w:r>
      <w:r w:rsidR="008352B3" w:rsidRPr="00D31A7C">
        <w:rPr>
          <w:rFonts w:ascii="Times New Roman" w:hAnsi="Times New Roman" w:cs="Times New Roman"/>
        </w:rPr>
        <w:t xml:space="preserve">2002-2023 and </w:t>
      </w:r>
      <w:r>
        <w:rPr>
          <w:rFonts w:ascii="Times New Roman" w:hAnsi="Times New Roman" w:cs="Times New Roman"/>
        </w:rPr>
        <w:t>R</w:t>
      </w:r>
      <w:r w:rsidRPr="00D31A7C">
        <w:rPr>
          <w:rFonts w:ascii="Times New Roman" w:hAnsi="Times New Roman" w:cs="Times New Roman"/>
        </w:rPr>
        <w:t xml:space="preserve">abi </w:t>
      </w:r>
      <w:r w:rsidR="008352B3" w:rsidRPr="00D31A7C">
        <w:rPr>
          <w:rFonts w:ascii="Times New Roman" w:hAnsi="Times New Roman" w:cs="Times New Roman"/>
        </w:rPr>
        <w:t xml:space="preserve">from 2003-2023 </w:t>
      </w:r>
      <w:r w:rsidRPr="00D31A7C">
        <w:rPr>
          <w:rFonts w:ascii="Times New Roman" w:hAnsi="Times New Roman" w:cs="Times New Roman"/>
        </w:rPr>
        <w:t>w</w:t>
      </w:r>
      <w:r>
        <w:rPr>
          <w:rFonts w:ascii="Times New Roman" w:hAnsi="Times New Roman" w:cs="Times New Roman"/>
        </w:rPr>
        <w:t>ere</w:t>
      </w:r>
      <w:r w:rsidRPr="00D31A7C">
        <w:rPr>
          <w:rFonts w:ascii="Times New Roman" w:hAnsi="Times New Roman" w:cs="Times New Roman"/>
        </w:rPr>
        <w:t xml:space="preserve"> </w:t>
      </w:r>
      <w:r w:rsidR="00924B96" w:rsidRPr="00D31A7C">
        <w:rPr>
          <w:rFonts w:ascii="Times New Roman" w:hAnsi="Times New Roman" w:cs="Times New Roman"/>
        </w:rPr>
        <w:t>collected. Further, the weather data on maximum temperature (</w:t>
      </w:r>
      <w:r w:rsidR="00020121" w:rsidRPr="00D31A7C">
        <w:rPr>
          <w:rFonts w:ascii="Times New Roman" w:hAnsi="Times New Roman" w:cs="Times New Roman"/>
        </w:rPr>
        <w:t>T</w:t>
      </w:r>
      <w:r w:rsidR="00924B96" w:rsidRPr="00D31A7C">
        <w:rPr>
          <w:rFonts w:ascii="Times New Roman" w:hAnsi="Times New Roman" w:cs="Times New Roman"/>
        </w:rPr>
        <w:t>MAX), minimum</w:t>
      </w:r>
      <w:r w:rsidR="00977DC5" w:rsidRPr="00D31A7C">
        <w:rPr>
          <w:rFonts w:ascii="Times New Roman" w:hAnsi="Times New Roman" w:cs="Times New Roman"/>
        </w:rPr>
        <w:t xml:space="preserve"> </w:t>
      </w:r>
      <w:r w:rsidR="00924B96" w:rsidRPr="00D31A7C">
        <w:rPr>
          <w:rFonts w:ascii="Times New Roman" w:hAnsi="Times New Roman" w:cs="Times New Roman"/>
        </w:rPr>
        <w:t>temperature (</w:t>
      </w:r>
      <w:r w:rsidR="00020121" w:rsidRPr="00D31A7C">
        <w:rPr>
          <w:rFonts w:ascii="Times New Roman" w:hAnsi="Times New Roman" w:cs="Times New Roman"/>
        </w:rPr>
        <w:t>T</w:t>
      </w:r>
      <w:r w:rsidR="00924B96" w:rsidRPr="00D31A7C">
        <w:rPr>
          <w:rFonts w:ascii="Times New Roman" w:hAnsi="Times New Roman" w:cs="Times New Roman"/>
        </w:rPr>
        <w:t>MIN), rainfall (RF), morning relative humidity (RHM), evening relative</w:t>
      </w:r>
      <w:r w:rsidR="00977DC5" w:rsidRPr="00D31A7C">
        <w:rPr>
          <w:rFonts w:ascii="Times New Roman" w:hAnsi="Times New Roman" w:cs="Times New Roman"/>
        </w:rPr>
        <w:t xml:space="preserve"> </w:t>
      </w:r>
      <w:r w:rsidR="00924B96" w:rsidRPr="00D31A7C">
        <w:rPr>
          <w:rFonts w:ascii="Times New Roman" w:hAnsi="Times New Roman" w:cs="Times New Roman"/>
        </w:rPr>
        <w:t>humidity (RHE) and sunshine hours (SSH)</w:t>
      </w:r>
      <w:r w:rsidR="00301F9D">
        <w:rPr>
          <w:rFonts w:ascii="Times New Roman" w:hAnsi="Times New Roman" w:cs="Times New Roman"/>
        </w:rPr>
        <w:t xml:space="preserve"> were</w:t>
      </w:r>
      <w:r w:rsidR="00924B96" w:rsidRPr="00D31A7C">
        <w:rPr>
          <w:rFonts w:ascii="Times New Roman" w:hAnsi="Times New Roman" w:cs="Times New Roman"/>
        </w:rPr>
        <w:t xml:space="preserve"> </w:t>
      </w:r>
      <w:r w:rsidR="00301F9D">
        <w:rPr>
          <w:rFonts w:ascii="Times New Roman" w:hAnsi="Times New Roman" w:cs="Times New Roman"/>
        </w:rPr>
        <w:t xml:space="preserve">collected </w:t>
      </w:r>
      <w:r w:rsidR="00924B96" w:rsidRPr="00D31A7C">
        <w:rPr>
          <w:rFonts w:ascii="Times New Roman" w:hAnsi="Times New Roman" w:cs="Times New Roman"/>
        </w:rPr>
        <w:t>from nearby automatic weather stations.</w:t>
      </w:r>
      <w:r w:rsidR="00554E0E" w:rsidRPr="00D31A7C">
        <w:rPr>
          <w:rFonts w:ascii="Times New Roman" w:hAnsi="Times New Roman" w:cs="Times New Roman"/>
        </w:rPr>
        <w:t xml:space="preserve"> Standard meteorological week (SMW)</w:t>
      </w:r>
      <w:r w:rsidR="006142A4">
        <w:rPr>
          <w:rFonts w:ascii="Times New Roman" w:hAnsi="Times New Roman" w:cs="Times New Roman"/>
        </w:rPr>
        <w:t xml:space="preserve"> </w:t>
      </w:r>
      <w:r w:rsidR="00554E0E" w:rsidRPr="00D31A7C">
        <w:rPr>
          <w:rFonts w:ascii="Times New Roman" w:hAnsi="Times New Roman" w:cs="Times New Roman"/>
        </w:rPr>
        <w:t>-</w:t>
      </w:r>
      <w:r w:rsidR="006142A4">
        <w:rPr>
          <w:rFonts w:ascii="Times New Roman" w:hAnsi="Times New Roman" w:cs="Times New Roman"/>
        </w:rPr>
        <w:t xml:space="preserve"> </w:t>
      </w:r>
      <w:r w:rsidR="00554E0E" w:rsidRPr="00D31A7C">
        <w:rPr>
          <w:rFonts w:ascii="Times New Roman" w:hAnsi="Times New Roman" w:cs="Times New Roman"/>
        </w:rPr>
        <w:t xml:space="preserve">wise cumulative catches of </w:t>
      </w:r>
      <w:r w:rsidR="00FD6FAD">
        <w:rPr>
          <w:rFonts w:ascii="Times New Roman" w:hAnsi="Times New Roman" w:cs="Times New Roman"/>
        </w:rPr>
        <w:t>Gall</w:t>
      </w:r>
      <w:r w:rsidR="00554E0E" w:rsidRPr="00D31A7C">
        <w:rPr>
          <w:rFonts w:ascii="Times New Roman" w:hAnsi="Times New Roman" w:cs="Times New Roman"/>
        </w:rPr>
        <w:t xml:space="preserve"> midge and weekly averages of climatological parameters were considered for this study</w:t>
      </w:r>
      <w:r w:rsidR="00DE14F1" w:rsidRPr="00D31A7C">
        <w:rPr>
          <w:rFonts w:ascii="Times New Roman" w:hAnsi="Times New Roman" w:cs="Times New Roman"/>
        </w:rPr>
        <w:t>.</w:t>
      </w:r>
      <w:r w:rsidR="005A3BFC" w:rsidRPr="00D31A7C">
        <w:rPr>
          <w:rFonts w:ascii="Times New Roman" w:hAnsi="Times New Roman" w:cs="Times New Roman"/>
        </w:rPr>
        <w:t xml:space="preserve"> Ten-week observations were used as testing/validation sets, and </w:t>
      </w:r>
      <w:r>
        <w:rPr>
          <w:rFonts w:ascii="Times New Roman" w:hAnsi="Times New Roman" w:cs="Times New Roman"/>
        </w:rPr>
        <w:t xml:space="preserve">the </w:t>
      </w:r>
      <w:r w:rsidR="005A3BFC" w:rsidRPr="00D31A7C">
        <w:rPr>
          <w:rFonts w:ascii="Times New Roman" w:hAnsi="Times New Roman" w:cs="Times New Roman"/>
        </w:rPr>
        <w:t>remaining observations were used as the training data set.</w:t>
      </w:r>
    </w:p>
    <w:p w14:paraId="33FD3E31" w14:textId="77777777" w:rsidR="007B4D67" w:rsidRPr="00424292" w:rsidRDefault="007B4D67" w:rsidP="00AC1DFA">
      <w:pPr>
        <w:ind w:right="-46"/>
        <w:jc w:val="both"/>
        <w:rPr>
          <w:rFonts w:ascii="Times New Roman" w:hAnsi="Times New Roman" w:cs="Times New Roman"/>
          <w:b/>
          <w:bCs/>
        </w:rPr>
      </w:pPr>
      <w:r w:rsidRPr="00424292">
        <w:rPr>
          <w:rFonts w:ascii="Times New Roman" w:hAnsi="Times New Roman" w:cs="Times New Roman"/>
          <w:b/>
          <w:bCs/>
        </w:rPr>
        <w:t>2.2. Statistical Models</w:t>
      </w:r>
    </w:p>
    <w:p w14:paraId="1547B6F9" w14:textId="329F1B39" w:rsidR="007B4D67" w:rsidRDefault="007B4D67" w:rsidP="00AC1DFA">
      <w:pPr>
        <w:ind w:right="-46"/>
        <w:jc w:val="both"/>
        <w:rPr>
          <w:rFonts w:ascii="Times New Roman" w:hAnsi="Times New Roman" w:cs="Times New Roman"/>
        </w:rPr>
      </w:pPr>
      <w:r w:rsidRPr="007E2D23">
        <w:rPr>
          <w:rFonts w:ascii="Times New Roman" w:hAnsi="Times New Roman" w:cs="Times New Roman"/>
        </w:rPr>
        <w:t>Statistical mode</w:t>
      </w:r>
      <w:r w:rsidR="007176B3">
        <w:rPr>
          <w:rFonts w:ascii="Times New Roman" w:hAnsi="Times New Roman" w:cs="Times New Roman"/>
        </w:rPr>
        <w:t>l</w:t>
      </w:r>
      <w:r w:rsidRPr="007E2D23">
        <w:rPr>
          <w:rFonts w:ascii="Times New Roman" w:hAnsi="Times New Roman" w:cs="Times New Roman"/>
        </w:rPr>
        <w:t xml:space="preserve">ling started with descriptive statistical parameters encompassing mean, standard error (SE), skewness, kurtosis, minimum observation, maximum observation, and coefficient of variation (CV), which are important in depicting the nature of the studied data. Apart from the descriptive statistics, data were depicted graphically with time series plots. Pearson’s </w:t>
      </w:r>
      <w:r w:rsidR="007176B3" w:rsidRPr="007E2D23">
        <w:rPr>
          <w:rFonts w:ascii="Times New Roman" w:hAnsi="Times New Roman" w:cs="Times New Roman"/>
        </w:rPr>
        <w:t>product</w:t>
      </w:r>
      <w:r w:rsidR="007176B3">
        <w:rPr>
          <w:rFonts w:ascii="Times New Roman" w:hAnsi="Times New Roman" w:cs="Times New Roman"/>
        </w:rPr>
        <w:t>-</w:t>
      </w:r>
      <w:r w:rsidRPr="007E2D23">
        <w:rPr>
          <w:rFonts w:ascii="Times New Roman" w:hAnsi="Times New Roman" w:cs="Times New Roman"/>
        </w:rPr>
        <w:t xml:space="preserve">moment correlation analysis was carried out to determine the interrelationship among the variables used in the study. </w:t>
      </w:r>
      <w:r>
        <w:rPr>
          <w:rFonts w:ascii="Times New Roman" w:hAnsi="Times New Roman" w:cs="Times New Roman"/>
        </w:rPr>
        <w:t xml:space="preserve">Various time series models, machine learning models and hybrid models were considered as mentioned below. </w:t>
      </w:r>
    </w:p>
    <w:p w14:paraId="74FA1C7C" w14:textId="1CE42D8E" w:rsidR="007B4D67" w:rsidRPr="00BA36F1" w:rsidRDefault="007B4D67" w:rsidP="00AC1DFA">
      <w:pPr>
        <w:spacing w:line="360" w:lineRule="auto"/>
        <w:ind w:right="-46"/>
        <w:jc w:val="both"/>
        <w:rPr>
          <w:rFonts w:ascii="Times New Roman" w:hAnsi="Times New Roman" w:cs="Times New Roman"/>
          <w:b/>
          <w:bCs/>
          <w:i/>
          <w:iCs/>
        </w:rPr>
      </w:pPr>
      <w:r w:rsidRPr="00BA36F1">
        <w:rPr>
          <w:rFonts w:ascii="Times New Roman" w:hAnsi="Times New Roman" w:cs="Times New Roman"/>
          <w:b/>
          <w:bCs/>
          <w:i/>
          <w:iCs/>
        </w:rPr>
        <w:t xml:space="preserve">2.2.1. Integer-Valued </w:t>
      </w:r>
      <w:r w:rsidR="007176B3" w:rsidRPr="00BA36F1">
        <w:rPr>
          <w:rFonts w:ascii="Times New Roman" w:hAnsi="Times New Roman" w:cs="Times New Roman"/>
          <w:b/>
          <w:bCs/>
          <w:i/>
          <w:iCs/>
        </w:rPr>
        <w:t>Generali</w:t>
      </w:r>
      <w:r w:rsidR="007176B3">
        <w:rPr>
          <w:rFonts w:ascii="Times New Roman" w:hAnsi="Times New Roman" w:cs="Times New Roman"/>
          <w:b/>
          <w:bCs/>
          <w:i/>
          <w:iCs/>
        </w:rPr>
        <w:t>s</w:t>
      </w:r>
      <w:r w:rsidR="007176B3" w:rsidRPr="00BA36F1">
        <w:rPr>
          <w:rFonts w:ascii="Times New Roman" w:hAnsi="Times New Roman" w:cs="Times New Roman"/>
          <w:b/>
          <w:bCs/>
          <w:i/>
          <w:iCs/>
        </w:rPr>
        <w:t xml:space="preserve">ed </w:t>
      </w:r>
      <w:r w:rsidRPr="00BA36F1">
        <w:rPr>
          <w:rFonts w:ascii="Times New Roman" w:hAnsi="Times New Roman" w:cs="Times New Roman"/>
          <w:b/>
          <w:bCs/>
          <w:i/>
          <w:iCs/>
        </w:rPr>
        <w:t>Autoregressive Conditional Heteroscedastic (INGARCH) Model</w:t>
      </w:r>
    </w:p>
    <w:p w14:paraId="3A23B363" w14:textId="3A824A8B" w:rsidR="007B4D67" w:rsidRDefault="007B4D67" w:rsidP="00AC1DFA">
      <w:pPr>
        <w:spacing w:line="360" w:lineRule="auto"/>
        <w:ind w:right="-46"/>
        <w:jc w:val="both"/>
        <w:rPr>
          <w:rFonts w:ascii="Times New Roman" w:hAnsi="Times New Roman" w:cs="Times New Roman"/>
        </w:rPr>
      </w:pPr>
      <w:r w:rsidRPr="006A71FE">
        <w:rPr>
          <w:rFonts w:ascii="Times New Roman" w:hAnsi="Times New Roman" w:cs="Times New Roman"/>
        </w:rPr>
        <w:t xml:space="preserve">The time series following the </w:t>
      </w:r>
      <w:r w:rsidR="007176B3" w:rsidRPr="006A71FE">
        <w:rPr>
          <w:rFonts w:ascii="Times New Roman" w:hAnsi="Times New Roman" w:cs="Times New Roman"/>
        </w:rPr>
        <w:t>generali</w:t>
      </w:r>
      <w:r w:rsidR="007176B3">
        <w:rPr>
          <w:rFonts w:ascii="Times New Roman" w:hAnsi="Times New Roman" w:cs="Times New Roman"/>
        </w:rPr>
        <w:t>s</w:t>
      </w:r>
      <w:r w:rsidR="007176B3" w:rsidRPr="006A71FE">
        <w:rPr>
          <w:rFonts w:ascii="Times New Roman" w:hAnsi="Times New Roman" w:cs="Times New Roman"/>
        </w:rPr>
        <w:t xml:space="preserve">ed </w:t>
      </w:r>
      <w:r w:rsidRPr="006A71FE">
        <w:rPr>
          <w:rFonts w:ascii="Times New Roman" w:hAnsi="Times New Roman" w:cs="Times New Roman"/>
        </w:rPr>
        <w:t xml:space="preserve">linear model (GLM) framework was elaborated by Kedem, B, et al. (2002). INGARCH models are a class of </w:t>
      </w:r>
      <w:r w:rsidR="00AA41F7" w:rsidRPr="006A71FE">
        <w:rPr>
          <w:rFonts w:ascii="Times New Roman" w:hAnsi="Times New Roman" w:cs="Times New Roman"/>
        </w:rPr>
        <w:t>GLM mentioned</w:t>
      </w:r>
      <w:r w:rsidRPr="006A71FE">
        <w:rPr>
          <w:rFonts w:ascii="Times New Roman" w:hAnsi="Times New Roman" w:cs="Times New Roman"/>
        </w:rPr>
        <w:t xml:space="preserve"> in Heinen, A. (2003) and Ferland, R.</w:t>
      </w:r>
      <w:r w:rsidR="00AA41F7" w:rsidRPr="006A71FE">
        <w:rPr>
          <w:rFonts w:ascii="Times New Roman" w:hAnsi="Times New Roman" w:cs="Times New Roman"/>
        </w:rPr>
        <w:t>et al. (</w:t>
      </w:r>
      <w:r w:rsidRPr="006A71FE">
        <w:rPr>
          <w:rFonts w:ascii="Times New Roman" w:hAnsi="Times New Roman" w:cs="Times New Roman"/>
        </w:rPr>
        <w:t xml:space="preserve">2006), in which the conditional distribution of the dependent variable is assumed to follow popular discrete distributions like Poisson, </w:t>
      </w:r>
      <w:r w:rsidR="00AA41F7">
        <w:rPr>
          <w:rFonts w:ascii="Times New Roman" w:hAnsi="Times New Roman" w:cs="Times New Roman"/>
        </w:rPr>
        <w:t>N</w:t>
      </w:r>
      <w:r w:rsidRPr="006A71FE">
        <w:rPr>
          <w:rFonts w:ascii="Times New Roman" w:hAnsi="Times New Roman" w:cs="Times New Roman"/>
        </w:rPr>
        <w:t xml:space="preserve">egative binomial, </w:t>
      </w:r>
      <w:r w:rsidR="007176B3" w:rsidRPr="006A71FE">
        <w:rPr>
          <w:rFonts w:ascii="Times New Roman" w:hAnsi="Times New Roman" w:cs="Times New Roman"/>
        </w:rPr>
        <w:t>generali</w:t>
      </w:r>
      <w:r w:rsidR="007176B3">
        <w:rPr>
          <w:rFonts w:ascii="Times New Roman" w:hAnsi="Times New Roman" w:cs="Times New Roman"/>
        </w:rPr>
        <w:t>s</w:t>
      </w:r>
      <w:r w:rsidR="007176B3" w:rsidRPr="006A71FE">
        <w:rPr>
          <w:rFonts w:ascii="Times New Roman" w:hAnsi="Times New Roman" w:cs="Times New Roman"/>
        </w:rPr>
        <w:t xml:space="preserve">ed </w:t>
      </w:r>
      <w:r w:rsidRPr="006A71FE">
        <w:rPr>
          <w:rFonts w:ascii="Times New Roman" w:hAnsi="Times New Roman" w:cs="Times New Roman"/>
        </w:rPr>
        <w:t>Poisson, and double Poisson distributions [Zhu, F. (2012)].</w:t>
      </w:r>
    </w:p>
    <w:p w14:paraId="06A5BE00" w14:textId="33728D30"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Let the count time series be </w:t>
      </w:r>
      <m:oMath>
        <m:r>
          <w:rPr>
            <w:rFonts w:ascii="Cambria Math" w:hAnsi="Cambria Math" w:cs="Times New Roman"/>
          </w:rPr>
          <m:t>Yt:t∈N</m:t>
        </m:r>
      </m:oMath>
      <w:r w:rsidRPr="00FF671B">
        <w:rPr>
          <w:rFonts w:ascii="Times New Roman" w:hAnsi="Times New Roman" w:cs="Times New Roman"/>
        </w:rPr>
        <w:t xml:space="preserve">and the time-varying r-dimensional covariate vector be </w:t>
      </w:r>
      <m:oMath>
        <m:r>
          <w:rPr>
            <w:rFonts w:ascii="Cambria Math" w:hAnsi="Cambria Math" w:cs="Times New Roman"/>
          </w:rPr>
          <m:t>Xt:t∈N</m:t>
        </m:r>
      </m:oMath>
      <w:r w:rsidRPr="00FF671B">
        <w:rPr>
          <w:rFonts w:ascii="Times New Roman" w:hAnsi="Times New Roman" w:cs="Times New Roman"/>
        </w:rPr>
        <w:t xml:space="preserve"> i.e., </w:t>
      </w:r>
      <m:oMath>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Xt,1​,…,Xt,r​)</m:t>
            </m:r>
          </m:e>
          <m:sup>
            <m:r>
              <w:rPr>
                <w:rFonts w:ascii="Cambria Math" w:hAnsi="Cambria Math" w:cs="Times New Roman"/>
              </w:rPr>
              <m:t>T</m:t>
            </m:r>
          </m:sup>
        </m:sSup>
      </m:oMath>
      <w:r w:rsidRPr="00FF671B">
        <w:rPr>
          <w:rFonts w:ascii="Times New Roman" w:eastAsiaTheme="minorEastAsia" w:hAnsi="Times New Roman" w:cs="Times New Roman"/>
        </w:rPr>
        <w:t xml:space="preserve">.The conditional mean becomes </w:t>
      </w:r>
      <m:oMath>
        <m:r>
          <w:rPr>
            <w:rFonts w:ascii="Cambria Math" w:eastAsiaTheme="minorEastAsia" w:hAnsi="Cambria Math" w:cs="Times New Roman"/>
          </w:rPr>
          <m:t>E</m:t>
        </m:r>
        <m:d>
          <m:dPr>
            <m:sepChr m:val="∣"/>
            <m:ctrlPr>
              <w:rPr>
                <w:rFonts w:ascii="Cambria Math" w:eastAsiaTheme="minorEastAsia" w:hAnsi="Cambria Math" w:cs="Times New Roman"/>
                <w:i/>
                <w:iCs/>
              </w:rPr>
            </m:ctrlPr>
          </m:dPr>
          <m:e>
            <m:r>
              <w:rPr>
                <w:rFonts w:ascii="Cambria Math" w:eastAsiaTheme="minorEastAsia" w:hAnsi="Cambria Math" w:cs="Times New Roman"/>
              </w:rPr>
              <m:t>Yt​</m:t>
            </m:r>
            <m:ctrlPr>
              <w:rPr>
                <w:rFonts w:ascii="Cambria Math" w:eastAsiaTheme="minorEastAsia" w:hAnsi="Cambria Math" w:cs="Times New Roman"/>
                <w:i/>
              </w:rPr>
            </m:ctrlPr>
          </m:e>
          <m:e>
            <m:r>
              <w:rPr>
                <w:rFonts w:ascii="Cambria Math" w:eastAsiaTheme="minorEastAsia" w:hAnsi="Cambria Math" w:cs="Times New Roman"/>
              </w:rPr>
              <m:t>Ft-1​</m:t>
            </m:r>
            <m:ctrlPr>
              <w:rPr>
                <w:rFonts w:ascii="Cambria Math" w:eastAsiaTheme="minorEastAsia" w:hAnsi="Cambria Math" w:cs="Times New Roman"/>
                <w:i/>
              </w:rPr>
            </m:ctrlPr>
          </m:e>
        </m:d>
      </m:oMath>
      <w:r w:rsidRPr="00FF671B">
        <w:rPr>
          <w:rFonts w:ascii="Times New Roman" w:eastAsiaTheme="minorEastAsia" w:hAnsi="Times New Roman" w:cs="Times New Roman"/>
        </w:rPr>
        <w:t xml:space="preserve">and Ft is historical data. The </w:t>
      </w:r>
      <w:r w:rsidR="007176B3" w:rsidRPr="00FF671B">
        <w:rPr>
          <w:rFonts w:ascii="Times New Roman" w:eastAsiaTheme="minorEastAsia" w:hAnsi="Times New Roman" w:cs="Times New Roman"/>
        </w:rPr>
        <w:t>generali</w:t>
      </w:r>
      <w:r w:rsidR="007176B3">
        <w:rPr>
          <w:rFonts w:ascii="Times New Roman" w:eastAsiaTheme="minorEastAsia" w:hAnsi="Times New Roman" w:cs="Times New Roman"/>
        </w:rPr>
        <w:t>s</w:t>
      </w:r>
      <w:r w:rsidR="007176B3" w:rsidRPr="00FF671B">
        <w:rPr>
          <w:rFonts w:ascii="Times New Roman" w:eastAsiaTheme="minorEastAsia" w:hAnsi="Times New Roman" w:cs="Times New Roman"/>
        </w:rPr>
        <w:t xml:space="preserve">ed </w:t>
      </w:r>
      <w:r w:rsidRPr="00FF671B">
        <w:rPr>
          <w:rFonts w:ascii="Times New Roman" w:eastAsiaTheme="minorEastAsia" w:hAnsi="Times New Roman" w:cs="Times New Roman"/>
        </w:rPr>
        <w:t xml:space="preserve">model form is expressed as follows: </w:t>
      </w:r>
    </w:p>
    <w:p w14:paraId="1F76C218"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0" w:name="_Hlk200561006"/>
      <m:oMath>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k</m:t>
                </m:r>
              </m:sub>
            </m:sSub>
          </m:e>
        </m:nary>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sub>
            </m:sSub>
            <m:ctrlPr>
              <w:rPr>
                <w:rFonts w:ascii="Cambria Math" w:hAnsi="Cambria Math" w:cs="Times New Roman"/>
                <w:i/>
              </w:rPr>
            </m:ctrlPr>
          </m:e>
        </m:d>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l=1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l</m:t>
                        </m:r>
                      </m:sub>
                    </m:sSub>
                  </m:sub>
                </m:sSub>
                <m:ctrlPr>
                  <w:rPr>
                    <w:rFonts w:ascii="Cambria Math" w:hAnsi="Cambria Math" w:cs="Times New Roman"/>
                    <w:i/>
                  </w:rPr>
                </m:ctrlPr>
              </m:e>
            </m:d>
          </m:e>
        </m:nary>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η</m:t>
            </m:r>
          </m:e>
          <m:sup>
            <m:r>
              <w:rPr>
                <w:rFonts w:ascii="Cambria Math" w:hAnsi="Cambria Math" w:cs="Times New Roman"/>
              </w:rPr>
              <m:t>T</m:t>
            </m:r>
          </m:sup>
        </m:sSup>
      </m:oMath>
      <w:bookmarkStart w:id="1" w:name="_Hlk200560994"/>
      <w:r>
        <w:rPr>
          <w:rFonts w:ascii="Times New Roman" w:eastAsiaTheme="minorEastAsia" w:hAnsi="Times New Roman" w:cs="Times New Roman"/>
        </w:rPr>
        <w:t xml:space="preserve">                                     … (1)</w:t>
      </w:r>
      <w:bookmarkEnd w:id="1"/>
    </w:p>
    <w:bookmarkEnd w:id="0"/>
    <w:p w14:paraId="2A00E01F"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Case 1: Consider the situation where g and </w:t>
      </w:r>
      <m:oMath>
        <m:acc>
          <m:accPr>
            <m:chr m:val="̃"/>
            <m:ctrlPr>
              <w:rPr>
                <w:rFonts w:ascii="Cambria Math" w:hAnsi="Cambria Math" w:cs="Times New Roman"/>
                <w:i/>
              </w:rPr>
            </m:ctrlPr>
          </m:accPr>
          <m:e>
            <m:r>
              <w:rPr>
                <w:rFonts w:ascii="Cambria Math" w:hAnsi="Cambria Math" w:cs="Times New Roman"/>
              </w:rPr>
              <m:t xml:space="preserve">g </m:t>
            </m:r>
          </m:e>
        </m:acc>
      </m:oMath>
      <w:r w:rsidRPr="00FF671B">
        <w:rPr>
          <w:rFonts w:ascii="Times New Roman" w:hAnsi="Times New Roman" w:cs="Times New Roman"/>
        </w:rPr>
        <w:t>are equal to identity, i.e., g(x)=</w:t>
      </w:r>
      <m:oMath>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=x</m:t>
        </m:r>
      </m:oMath>
    </w:p>
    <w:p w14:paraId="7EA2D116" w14:textId="77777777" w:rsidR="007B4D67" w:rsidRPr="00FF671B" w:rsidRDefault="007B4D67" w:rsidP="00AC1DFA">
      <w:pPr>
        <w:spacing w:line="360" w:lineRule="auto"/>
        <w:ind w:right="-46"/>
        <w:jc w:val="both"/>
        <w:rPr>
          <w:rFonts w:ascii="Times New Roman" w:hAnsi="Times New Roman" w:cs="Times New Roman"/>
        </w:rPr>
      </w:pPr>
      <w:r w:rsidRPr="00FF671B">
        <w:rPr>
          <w:rFonts w:ascii="Times New Roman" w:hAnsi="Times New Roman" w:cs="Times New Roman"/>
        </w:rPr>
        <w:t xml:space="preserve">Further,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Pr="00FF671B">
        <w:rPr>
          <w:rFonts w:ascii="Times New Roman" w:hAnsi="Times New Roman" w:cs="Times New Roman"/>
        </w:rPr>
        <w:t>follows (Poisson) INGARCH</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 model with </w:t>
      </w:r>
      <m:oMath>
        <m:r>
          <w:rPr>
            <w:rFonts w:ascii="Cambria Math" w:hAnsi="Cambria Math" w:cs="Times New Roman"/>
          </w:rPr>
          <m:t>p &gt; 1</m:t>
        </m:r>
      </m:oMath>
      <w:r w:rsidRPr="00FF671B">
        <w:rPr>
          <w:rFonts w:ascii="Times New Roman" w:hAnsi="Times New Roman" w:cs="Times New Roman"/>
        </w:rPr>
        <w:t xml:space="preserve"> and</w:t>
      </w:r>
      <m:oMath>
        <m:r>
          <w:rPr>
            <w:rFonts w:ascii="Cambria Math" w:hAnsi="Cambria Math" w:cs="Times New Roman"/>
          </w:rPr>
          <m:t xml:space="preserve"> q ≥ 0</m:t>
        </m:r>
      </m:oMath>
      <w:r w:rsidRPr="00FF671B">
        <w:rPr>
          <w:rFonts w:ascii="Times New Roman" w:hAnsi="Times New Roman" w:cs="Times New Roman"/>
        </w:rPr>
        <w:t xml:space="preserve"> if</w:t>
      </w:r>
    </w:p>
    <w:p w14:paraId="473C324D" w14:textId="77777777" w:rsidR="007B4D67" w:rsidRPr="00FF671B" w:rsidRDefault="00B37A10" w:rsidP="00AC1DFA">
      <w:pPr>
        <w:pStyle w:val="ListParagraph"/>
        <w:numPr>
          <w:ilvl w:val="0"/>
          <w:numId w:val="1"/>
        </w:numPr>
        <w:spacing w:line="360" w:lineRule="auto"/>
        <w:ind w:right="-46"/>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007B4D67" w:rsidRPr="00FF671B">
        <w:rPr>
          <w:rFonts w:ascii="Times New Roman" w:hAnsi="Times New Roman" w:cs="Times New Roman"/>
        </w:rPr>
        <w:t>conditioned on</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007B4D67"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 xml:space="preserve"> </m:t>
        </m:r>
      </m:oMath>
      <w:r w:rsidR="007B4D67" w:rsidRPr="00FF671B">
        <w:rPr>
          <w:rFonts w:ascii="Times New Roman" w:hAnsi="Times New Roman" w:cs="Times New Roman"/>
        </w:rPr>
        <w:t xml:space="preserve">, </w:t>
      </w:r>
      <w:proofErr w:type="gramStart"/>
      <w:r w:rsidR="007B4D67" w:rsidRPr="00FF671B">
        <w:rPr>
          <w:rFonts w:ascii="Times New Roman" w:hAnsi="Times New Roman" w:cs="Times New Roman"/>
        </w:rPr>
        <w:t>. . . ,</w:t>
      </w:r>
      <w:proofErr w:type="gramEnd"/>
      <w:r w:rsidR="007B4D67" w:rsidRPr="00FF671B">
        <w:rPr>
          <w:rFonts w:ascii="Times New Roman" w:hAnsi="Times New Roman" w:cs="Times New Roman"/>
        </w:rPr>
        <w:t xml:space="preserve"> is Poisson distributed</w:t>
      </w:r>
    </w:p>
    <w:p w14:paraId="6B6290CE" w14:textId="77777777" w:rsidR="007B4D67" w:rsidRPr="00FF671B" w:rsidRDefault="007B4D67" w:rsidP="00AC1DFA">
      <w:pPr>
        <w:pStyle w:val="ListParagraph"/>
        <w:numPr>
          <w:ilvl w:val="0"/>
          <w:numId w:val="1"/>
        </w:numPr>
        <w:spacing w:line="360" w:lineRule="auto"/>
        <w:ind w:right="-46"/>
        <w:jc w:val="both"/>
        <w:rPr>
          <w:rFonts w:ascii="Times New Roman" w:hAnsi="Times New Roman" w:cs="Times New Roman"/>
        </w:rPr>
      </w:pPr>
      <w:r w:rsidRPr="00FF671B">
        <w:rPr>
          <w:rFonts w:ascii="Times New Roman" w:eastAsiaTheme="minorEastAsia" w:hAnsi="Times New Roman" w:cs="Times New Roman"/>
        </w:rPr>
        <w:lastRenderedPageBreak/>
        <w:t xml:space="preserve">The conditional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 ]</m:t>
        </m:r>
      </m:oMath>
      <w:r w:rsidRPr="00FF671B">
        <w:rPr>
          <w:rFonts w:ascii="Times New Roman" w:eastAsiaTheme="minorEastAsia" w:hAnsi="Times New Roman" w:cs="Times New Roman"/>
        </w:rPr>
        <w:t xml:space="preserve"> satisfies</w:t>
      </w:r>
    </w:p>
    <w:p w14:paraId="3F5A3110" w14:textId="77777777" w:rsidR="007B4D67" w:rsidRPr="00FF671B" w:rsidRDefault="007B4D67" w:rsidP="00AC1DFA">
      <w:pPr>
        <w:spacing w:line="360" w:lineRule="auto"/>
        <w:ind w:right="-46"/>
        <w:jc w:val="both"/>
        <w:rPr>
          <w:rFonts w:ascii="Times New Roman" w:hAnsi="Times New Roman" w:cs="Times New Roman"/>
        </w:rPr>
      </w:pPr>
      <m:oMath>
        <m:r>
          <w:rPr>
            <w:rFonts w:ascii="Cambria Math" w:hAnsi="Cambria Math" w:cs="Times New Roman"/>
          </w:rPr>
          <m:t> </m:t>
        </m:r>
        <w:bookmarkStart w:id="2" w:name="_Hlk200561025"/>
        <w:bookmarkStart w:id="3" w:name="_Hlk200561044"/>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 = 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i=1</m:t>
            </m:r>
            <m:ctrlPr>
              <w:rPr>
                <w:rFonts w:ascii="Cambria Math" w:hAnsi="Cambria Math" w:cs="Times New Roman"/>
                <w:i/>
              </w:rPr>
            </m:ctrlPr>
          </m:sub>
          <m:sup>
            <m:r>
              <w:rPr>
                <w:rFonts w:ascii="Cambria Math" w:hAnsi="Cambria Math" w:cs="Times New Roman"/>
              </w:rPr>
              <m:t>p</m:t>
            </m:r>
            <m:ctrlPr>
              <w:rPr>
                <w:rFonts w:ascii="Cambria Math" w:hAnsi="Cambria Math" w:cs="Times New Roman"/>
                <w:i/>
              </w:rPr>
            </m:ctrlP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t-i</m:t>
                </m:r>
              </m:sub>
            </m:sSub>
            <m:ctrlPr>
              <w:rPr>
                <w:rFonts w:ascii="Cambria Math" w:hAnsi="Cambria Math" w:cs="Times New Roman"/>
                <w:i/>
              </w:rPr>
            </m:ctrlPr>
          </m:e>
        </m:nary>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j=1</m:t>
            </m:r>
            <m:ctrlPr>
              <w:rPr>
                <w:rFonts w:ascii="Cambria Math" w:hAnsi="Cambria Math" w:cs="Times New Roman"/>
                <w:i/>
              </w:rPr>
            </m:ctrlPr>
          </m:sub>
          <m:sup>
            <m:r>
              <w:rPr>
                <w:rFonts w:ascii="Cambria Math" w:hAnsi="Cambria Math" w:cs="Times New Roman"/>
              </w:rPr>
              <m:t>q</m:t>
            </m:r>
            <m:ctrlPr>
              <w:rPr>
                <w:rFonts w:ascii="Cambria Math" w:hAnsi="Cambria Math" w:cs="Times New Roman"/>
                <w:i/>
              </w:rPr>
            </m:ctrlPr>
          </m:sup>
          <m:e>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t-j</m:t>
                </m:r>
              </m:sub>
            </m:sSub>
            <m:ctrlPr>
              <w:rPr>
                <w:rFonts w:ascii="Cambria Math" w:hAnsi="Cambria Math" w:cs="Times New Roman"/>
                <w:i/>
              </w:rPr>
            </m:ctrlPr>
          </m:e>
        </m:nary>
        <m:r>
          <w:rPr>
            <w:rFonts w:ascii="Cambria Math" w:hAnsi="Cambria Math" w:cs="Times New Roman"/>
          </w:rPr>
          <m:t>, </m:t>
        </m:r>
        <m:r>
          <m:rPr>
            <m:lit/>
          </m:rPr>
          <w:rPr>
            <w:rFonts w:ascii="Cambria Math" w:hAnsi="Cambria Math" w:cs="Times New Roman"/>
          </w:rPr>
          <m:t>]</m:t>
        </m:r>
        <m:r>
          <w:rPr>
            <w:rFonts w:ascii="Cambria Math" w:hAnsi="Cambria Math" w:cs="Times New Roman"/>
          </w:rPr>
          <m:t>where</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&gt;0</m:t>
        </m:r>
        <m:r>
          <m:rPr>
            <m:lit/>
          </m:rPr>
          <w:rPr>
            <w:rFonts w:ascii="Cambria Math" w:hAnsi="Cambria Math" w:cs="Times New Roman"/>
          </w:rPr>
          <m:t>)</m:t>
        </m:r>
        <m:r>
          <w:rPr>
            <w:rFonts w:ascii="Cambria Math" w:hAnsi="Cambria Math" w:cs="Times New Roman"/>
          </w:rPr>
          <m:t>and</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q</m:t>
            </m:r>
          </m:sub>
        </m:sSub>
        <m:r>
          <m:rPr>
            <m:sty m:val="p"/>
          </m:rPr>
          <w:rPr>
            <w:rFonts w:ascii="Cambria Math" w:hAnsi="Cambria Math" w:cs="Times New Roman"/>
          </w:rPr>
          <m:t>≥</m:t>
        </m:r>
        <m:r>
          <w:rPr>
            <w:rFonts w:ascii="Cambria Math" w:hAnsi="Cambria Math" w:cs="Times New Roman"/>
          </w:rPr>
          <m:t>0</m:t>
        </m:r>
        <m:r>
          <m:rPr>
            <m:lit/>
          </m:rPr>
          <w:rPr>
            <w:rFonts w:ascii="Cambria Math" w:hAnsi="Cambria Math" w:cs="Times New Roman"/>
          </w:rPr>
          <m:t>)</m:t>
        </m:r>
      </m:oMath>
      <w:r>
        <w:rPr>
          <w:rFonts w:ascii="Times New Roman" w:eastAsiaTheme="minorEastAsia" w:hAnsi="Times New Roman" w:cs="Times New Roman"/>
        </w:rPr>
        <w:t xml:space="preserve">  </w:t>
      </w:r>
      <w:bookmarkEnd w:id="2"/>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 (2)</w:t>
      </w:r>
    </w:p>
    <w:bookmarkEnd w:id="3"/>
    <w:p w14:paraId="021900F8" w14:textId="77777777" w:rsidR="007B4D67" w:rsidRPr="00FF671B" w:rsidRDefault="007B4D67" w:rsidP="00AC1DFA">
      <w:pPr>
        <w:pStyle w:val="ListParagraph"/>
        <w:spacing w:line="360" w:lineRule="auto"/>
        <w:ind w:left="0" w:right="-46"/>
        <w:jc w:val="both"/>
        <w:rPr>
          <w:rFonts w:ascii="Times New Roman" w:hAnsi="Times New Roman" w:cs="Times New Roman"/>
        </w:rPr>
      </w:pPr>
      <w:r w:rsidRPr="00FF671B">
        <w:rPr>
          <w:rFonts w:ascii="Times New Roman" w:hAnsi="Times New Roman" w:cs="Times New Roman"/>
        </w:rPr>
        <w:t xml:space="preserve">Assuming further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is Poisson distributed, then we obtain an INGARCH model of order</w:t>
      </w:r>
      <m:oMath>
        <m:r>
          <w:rPr>
            <w:rFonts w:ascii="Cambria Math" w:hAnsi="Cambria Math" w:cs="Times New Roman"/>
          </w:rPr>
          <m:t xml:space="preserve"> p</m:t>
        </m:r>
      </m:oMath>
      <w:r w:rsidRPr="00FF671B">
        <w:rPr>
          <w:rFonts w:ascii="Times New Roman" w:hAnsi="Times New Roman" w:cs="Times New Roman"/>
        </w:rPr>
        <w:t xml:space="preserve"> and </w:t>
      </w:r>
      <m:oMath>
        <m:r>
          <w:rPr>
            <w:rFonts w:ascii="Cambria Math" w:hAnsi="Cambria Math" w:cs="Times New Roman"/>
          </w:rPr>
          <m:t>q</m:t>
        </m:r>
      </m:oMath>
      <w:r w:rsidRPr="00FF671B">
        <w:rPr>
          <w:rFonts w:ascii="Times New Roman" w:hAnsi="Times New Roman" w:cs="Times New Roman"/>
        </w:rPr>
        <w:t xml:space="preserve">, abbreviated as INGARCH </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model. If </w:t>
      </w:r>
      <m:oMath>
        <m:r>
          <w:rPr>
            <w:rFonts w:ascii="Cambria Math" w:hAnsi="Cambria Math" w:cs="Times New Roman"/>
          </w:rPr>
          <m:t>q = 0</m:t>
        </m:r>
      </m:oMath>
      <w:r w:rsidRPr="00FF671B">
        <w:rPr>
          <w:rFonts w:ascii="Times New Roman" w:hAnsi="Times New Roman" w:cs="Times New Roman"/>
        </w:rPr>
        <w:t>, the model can be referred to as the INAGARCH (p) model. These models are also known as autoregressive conditional Poisson (ACP) models.</w:t>
      </w:r>
    </w:p>
    <w:p w14:paraId="1446C885" w14:textId="77777777" w:rsidR="007B4D67" w:rsidRPr="00FF671B" w:rsidRDefault="007B4D67" w:rsidP="00AC1DFA">
      <w:pPr>
        <w:pStyle w:val="ListParagraph"/>
        <w:spacing w:line="360" w:lineRule="auto"/>
        <w:ind w:left="0" w:right="-46"/>
        <w:jc w:val="both"/>
        <w:rPr>
          <w:rFonts w:ascii="Times New Roman" w:hAnsi="Times New Roman" w:cs="Times New Roman"/>
          <w:b/>
          <w:bCs/>
        </w:rPr>
      </w:pPr>
      <w:r w:rsidRPr="00FF671B">
        <w:rPr>
          <w:rFonts w:ascii="Times New Roman" w:hAnsi="Times New Roman" w:cs="Times New Roman"/>
          <w:b/>
          <w:bCs/>
        </w:rPr>
        <w:t>Case 2:</w:t>
      </w:r>
    </w:p>
    <w:p w14:paraId="7A87400D" w14:textId="77777777" w:rsidR="007B4D67" w:rsidRDefault="007B4D67" w:rsidP="00AC1DFA">
      <w:pPr>
        <w:pStyle w:val="ListParagraph"/>
        <w:ind w:left="0" w:right="-46"/>
        <w:jc w:val="both"/>
        <w:rPr>
          <w:rFonts w:ascii="Times New Roman" w:hAnsi="Times New Roman" w:cs="Times New Roman"/>
        </w:rPr>
      </w:pPr>
      <w:bookmarkStart w:id="4" w:name="_Hlk200561135"/>
      <w:r w:rsidRPr="007E2D23">
        <w:rPr>
          <w:rFonts w:ascii="Times New Roman" w:hAnsi="Times New Roman" w:cs="Times New Roman"/>
        </w:rPr>
        <w:t xml:space="preserve">The negative binomial distribution allows for a conditional variance to be larger than the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7E2D23">
        <w:rPr>
          <w:rFonts w:ascii="Times New Roman" w:hAnsi="Times New Roman" w:cs="Times New Roman"/>
        </w:rPr>
        <w:t>which is often referred to as over-dispersion (with over-dispersion parameter</w:t>
      </w:r>
      <m:oMath>
        <m:r>
          <w:rPr>
            <w:rFonts w:ascii="Cambria Math" w:hAnsi="Cambria Math" w:cs="Times New Roman"/>
          </w:rPr>
          <m:t>∅</m:t>
        </m:r>
      </m:oMath>
      <w:r w:rsidRPr="007E2D23">
        <w:rPr>
          <w:rFonts w:ascii="Times New Roman" w:hAnsi="Times New Roman" w:cs="Times New Roman"/>
        </w:rPr>
        <w:t xml:space="preserve">) </w:t>
      </w:r>
      <w:r>
        <w:rPr>
          <w:rFonts w:ascii="Times New Roman" w:hAnsi="Times New Roman" w:cs="Times New Roman"/>
        </w:rPr>
        <w:t xml:space="preserve">mentioned in </w:t>
      </w:r>
      <w:r w:rsidRPr="00D2445E">
        <w:rPr>
          <w:rFonts w:ascii="Times New Roman" w:hAnsi="Times New Roman" w:cs="Times New Roman"/>
        </w:rPr>
        <w:t xml:space="preserve">Christou, V.; </w:t>
      </w:r>
      <w:r>
        <w:rPr>
          <w:rFonts w:ascii="Times New Roman" w:hAnsi="Times New Roman" w:cs="Times New Roman"/>
        </w:rPr>
        <w:t xml:space="preserve">&amp; </w:t>
      </w: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w:t>
      </w:r>
      <w:r>
        <w:rPr>
          <w:rFonts w:ascii="Times New Roman" w:hAnsi="Times New Roman" w:cs="Times New Roman"/>
        </w:rPr>
        <w:t>(2014)</w:t>
      </w:r>
      <w:r w:rsidRPr="007E2D23">
        <w:rPr>
          <w:rFonts w:ascii="Times New Roman" w:hAnsi="Times New Roman" w:cs="Times New Roman"/>
        </w:rPr>
        <w:t xml:space="preserve">. It is assumed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t-1</m:t>
            </m:r>
          </m:sub>
        </m:sSub>
        <m:r>
          <m:rPr>
            <m:sty m:val="p"/>
          </m:rPr>
          <w:rPr>
            <w:rFonts w:ascii="Cambria Math" w:hAnsi="Cambria Math" w:cs="Times New Roman"/>
          </w:rPr>
          <m:t>∼</m:t>
        </m:r>
        <m:r>
          <m:rPr>
            <m:nor/>
          </m:rPr>
          <w:rPr>
            <w:rFonts w:ascii="Times New Roman" w:hAnsi="Times New Roman" w:cs="Times New Roman"/>
          </w:rPr>
          <m:t>NegBinom</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e>
        </m:d>
        <m:r>
          <w:rPr>
            <w:rFonts w:ascii="Cambria Math" w:hAnsi="Cambria Math" w:cs="Times New Roman"/>
          </w:rPr>
          <m:t xml:space="preserve">. </m:t>
        </m:r>
        <m:r>
          <m:rPr>
            <m:nor/>
          </m:rPr>
          <w:rPr>
            <w:rFonts w:ascii="Times New Roman" w:hAnsi="Times New Roman" w:cs="Times New Roman"/>
          </w:rPr>
          <m:t xml:space="preserve">when </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r>
          <m:rPr>
            <m:nor/>
          </m:rPr>
          <w:rPr>
            <w:rFonts w:ascii="Times New Roman" w:hAnsi="Times New Roman" w:cs="Times New Roman"/>
          </w:rPr>
          <m:t xml:space="preserve"> </m:t>
        </m:r>
      </m:oMath>
      <w:r w:rsidRPr="007E2D23">
        <w:rPr>
          <w:rFonts w:ascii="Times New Roman" w:hAnsi="Times New Roman" w:cs="Times New Roman"/>
        </w:rPr>
        <w:t>the Poisson distribution is a limiting case of the negative binomial distribution by the assumption:</w:t>
      </w:r>
    </w:p>
    <w:p w14:paraId="31B12A3C" w14:textId="77777777" w:rsidR="007B4D67" w:rsidRPr="007E2D23" w:rsidRDefault="007B4D67" w:rsidP="00AC1DFA">
      <w:pPr>
        <w:pStyle w:val="ListParagraph"/>
        <w:ind w:left="0" w:right="-46"/>
        <w:jc w:val="both"/>
        <w:rPr>
          <w:rFonts w:ascii="Times New Roman" w:eastAsiaTheme="minorEastAsia" w:hAnsi="Times New Roman" w:cs="Times New Roman"/>
        </w:rPr>
      </w:pPr>
    </w:p>
    <w:p w14:paraId="74AE0ED8" w14:textId="77777777" w:rsidR="007B4D67" w:rsidRPr="00FF671B" w:rsidRDefault="00B37A10" w:rsidP="00AC1DFA">
      <w:pPr>
        <w:pStyle w:val="ListParagraph"/>
        <w:spacing w:line="360" w:lineRule="auto"/>
        <w:ind w:right="-46"/>
        <w:jc w:val="both"/>
        <w:rPr>
          <w:rFonts w:ascii="Cambria Math" w:hAnsi="Cambria Math" w:cs="Times New Roman"/>
          <w:oMath/>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rPr>
            </m:ctrlP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m:t>
        </m:r>
        <m:r>
          <m:rPr>
            <m:sty m:val="p"/>
          </m:rPr>
          <w:rPr>
            <w:rFonts w:ascii="Cambria Math" w:hAnsi="Cambria Math" w:cs="Times New Roman"/>
          </w:rPr>
          <m:t>…∼</m:t>
        </m:r>
        <m:r>
          <m:rPr>
            <m:nor/>
          </m:rPr>
          <w:rPr>
            <w:rFonts w:ascii="Times New Roman" w:hAnsi="Times New Roman" w:cs="Times New Roman"/>
          </w:rPr>
          <m:t>Bin</m:t>
        </m:r>
        <m:d>
          <m:dPr>
            <m:ctrlPr>
              <w:rPr>
                <w:rFonts w:ascii="Cambria Math" w:hAnsi="Cambria Math" w:cs="Times New Roman"/>
              </w:rPr>
            </m:ctrlPr>
          </m:dPr>
          <m:e>
            <m:r>
              <w:rPr>
                <w:rFonts w:ascii="Cambria Math" w:hAnsi="Cambria Math" w:cs="Times New Roman"/>
              </w:rPr>
              <m:t>n,</m:t>
            </m:r>
            <m:f>
              <m:fPr>
                <m:ctrlPr>
                  <w:rPr>
                    <w:rFonts w:ascii="Cambria Math" w:hAnsi="Cambria Math" w:cs="Times New Roman"/>
                  </w:rPr>
                </m:ctrlPr>
              </m:fPr>
              <m:num>
                <m:r>
                  <w:rPr>
                    <w:rFonts w:ascii="Cambria Math" w:hAnsi="Cambria Math" w:cs="Times New Roman"/>
                  </w:rPr>
                  <m:t>β+α</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ctrlPr>
                  <w:rPr>
                    <w:rFonts w:ascii="Cambria Math" w:hAnsi="Cambria Math" w:cs="Times New Roman"/>
                    <w:i/>
                  </w:rPr>
                </m:ctrlPr>
              </m:num>
              <m:den>
                <m:r>
                  <w:rPr>
                    <w:rFonts w:ascii="Cambria Math" w:hAnsi="Cambria Math" w:cs="Times New Roman"/>
                  </w:rPr>
                  <m:t>n</m:t>
                </m:r>
                <m:ctrlPr>
                  <w:rPr>
                    <w:rFonts w:ascii="Cambria Math" w:hAnsi="Cambria Math" w:cs="Times New Roman"/>
                    <w:i/>
                  </w:rPr>
                </m:ctrlPr>
              </m:den>
            </m:f>
            <m:ctrlPr>
              <w:rPr>
                <w:rFonts w:ascii="Cambria Math" w:hAnsi="Cambria Math" w:cs="Times New Roman"/>
                <w:i/>
              </w:rPr>
            </m:ctrlPr>
          </m:e>
        </m:d>
      </m:oMath>
      <w:r w:rsidR="007B4D67">
        <w:rPr>
          <w:rFonts w:ascii="Times New Roman" w:eastAsiaTheme="minorEastAsia" w:hAnsi="Times New Roman" w:cs="Times New Roman"/>
        </w:rPr>
        <w:t xml:space="preserve">                                                                   </w:t>
      </w:r>
      <w:bookmarkStart w:id="5" w:name="_Hlk200561102"/>
      <w:r w:rsidR="007B4D67">
        <w:rPr>
          <w:rFonts w:ascii="Times New Roman" w:eastAsiaTheme="minorEastAsia" w:hAnsi="Times New Roman" w:cs="Times New Roman"/>
        </w:rPr>
        <w:t>…  (</w:t>
      </w:r>
      <w:bookmarkEnd w:id="5"/>
      <w:r w:rsidR="007B4D67">
        <w:rPr>
          <w:rFonts w:ascii="Times New Roman" w:eastAsiaTheme="minorEastAsia" w:hAnsi="Times New Roman" w:cs="Times New Roman"/>
        </w:rPr>
        <w:t>3</w:t>
      </w:r>
      <m:oMath>
        <m:r>
          <w:rPr>
            <w:rFonts w:ascii="Cambria Math" w:eastAsiaTheme="minorEastAsia" w:hAnsi="Cambria Math" w:cs="Times New Roman"/>
          </w:rPr>
          <m:t>)</m:t>
        </m:r>
      </m:oMath>
    </w:p>
    <w:bookmarkEnd w:id="4"/>
    <w:p w14:paraId="547C6682" w14:textId="31117A1C" w:rsidR="007B4D67" w:rsidRDefault="007B4D67" w:rsidP="00AC1DFA">
      <w:pPr>
        <w:pStyle w:val="ListParagraph"/>
        <w:spacing w:line="360" w:lineRule="auto"/>
        <w:ind w:left="0" w:right="-46"/>
        <w:jc w:val="both"/>
        <w:rPr>
          <w:rFonts w:ascii="Times New Roman" w:eastAsiaTheme="minorEastAsia" w:hAnsi="Times New Roman" w:cs="Times New Roman"/>
        </w:rPr>
      </w:pPr>
      <w:r w:rsidRPr="00C47E9E">
        <w:rPr>
          <w:rFonts w:ascii="Times New Roman" w:eastAsiaTheme="minorEastAsia" w:hAnsi="Times New Roman" w:cs="Times New Roman"/>
        </w:rPr>
        <w:t xml:space="preserve">Additional </w:t>
      </w:r>
      <w:r>
        <w:rPr>
          <w:rFonts w:ascii="Times New Roman" w:eastAsiaTheme="minorEastAsia" w:hAnsi="Times New Roman" w:cs="Times New Roman"/>
        </w:rPr>
        <w:t xml:space="preserve">details </w:t>
      </w:r>
      <w:r w:rsidRPr="00C47E9E">
        <w:rPr>
          <w:rFonts w:ascii="Times New Roman" w:eastAsiaTheme="minorEastAsia" w:hAnsi="Times New Roman" w:cs="Times New Roman"/>
        </w:rPr>
        <w:t xml:space="preserve">into the estimation of INGARCH models using conditional likelihood methods, particularly regarding their asymptotic properties, can be found in the works of </w:t>
      </w:r>
      <w:r w:rsidRPr="00CB136F">
        <w:rPr>
          <w:rFonts w:ascii="Times New Roman" w:eastAsiaTheme="minorEastAsia" w:hAnsi="Times New Roman" w:cs="Times New Roman"/>
        </w:rPr>
        <w:t>Heinen, A.</w:t>
      </w:r>
      <w:r>
        <w:rPr>
          <w:rFonts w:ascii="Times New Roman" w:eastAsiaTheme="minorEastAsia" w:hAnsi="Times New Roman" w:cs="Times New Roman"/>
        </w:rPr>
        <w:t xml:space="preserve"> (2003) </w:t>
      </w:r>
      <w:r w:rsidRPr="007E2D23">
        <w:rPr>
          <w:rFonts w:ascii="Times New Roman" w:eastAsiaTheme="minorEastAsia" w:hAnsi="Times New Roman" w:cs="Times New Roman"/>
        </w:rPr>
        <w:t xml:space="preserve">and </w:t>
      </w:r>
      <w:proofErr w:type="spellStart"/>
      <w:r w:rsidRPr="00CB136F">
        <w:rPr>
          <w:rFonts w:ascii="Times New Roman" w:eastAsiaTheme="minorEastAsia" w:hAnsi="Times New Roman" w:cs="Times New Roman"/>
        </w:rPr>
        <w:t>Fokianos</w:t>
      </w:r>
      <w:proofErr w:type="spellEnd"/>
      <w:r w:rsidRPr="00CB136F">
        <w:rPr>
          <w:rFonts w:ascii="Times New Roman" w:eastAsiaTheme="minorEastAsia" w:hAnsi="Times New Roman" w:cs="Times New Roman"/>
        </w:rPr>
        <w:t xml:space="preserve">, </w:t>
      </w:r>
      <w:proofErr w:type="gramStart"/>
      <w:r w:rsidRPr="00CB136F">
        <w:rPr>
          <w:rFonts w:ascii="Times New Roman" w:eastAsiaTheme="minorEastAsia" w:hAnsi="Times New Roman" w:cs="Times New Roman"/>
        </w:rPr>
        <w:t>K.</w:t>
      </w:r>
      <w:r>
        <w:rPr>
          <w:rFonts w:ascii="Times New Roman" w:eastAsiaTheme="minorEastAsia" w:hAnsi="Times New Roman" w:cs="Times New Roman"/>
        </w:rPr>
        <w:t>(</w:t>
      </w:r>
      <w:proofErr w:type="gramEnd"/>
      <w:r>
        <w:rPr>
          <w:rFonts w:ascii="Times New Roman" w:eastAsiaTheme="minorEastAsia" w:hAnsi="Times New Roman" w:cs="Times New Roman"/>
        </w:rPr>
        <w:t>2011)</w:t>
      </w:r>
      <w:r w:rsidRPr="00C47E9E">
        <w:rPr>
          <w:rFonts w:ascii="Times New Roman" w:eastAsiaTheme="minorEastAsia" w:hAnsi="Times New Roman" w:cs="Times New Roman"/>
        </w:rPr>
        <w:t xml:space="preserve">. The standard INGARCH model is designed to generate forecasts relying solely on </w:t>
      </w:r>
      <w:r>
        <w:rPr>
          <w:rFonts w:ascii="Times New Roman" w:eastAsiaTheme="minorEastAsia" w:hAnsi="Times New Roman" w:cs="Times New Roman"/>
        </w:rPr>
        <w:t xml:space="preserve">past </w:t>
      </w:r>
      <w:r w:rsidRPr="00C47E9E">
        <w:rPr>
          <w:rFonts w:ascii="Times New Roman" w:eastAsiaTheme="minorEastAsia" w:hAnsi="Times New Roman" w:cs="Times New Roman"/>
        </w:rPr>
        <w:t xml:space="preserve">observations of the </w:t>
      </w:r>
      <w:r>
        <w:rPr>
          <w:rFonts w:ascii="Times New Roman" w:eastAsiaTheme="minorEastAsia" w:hAnsi="Times New Roman" w:cs="Times New Roman"/>
        </w:rPr>
        <w:t>forecast</w:t>
      </w:r>
      <w:r w:rsidRPr="00C47E9E">
        <w:rPr>
          <w:rFonts w:ascii="Times New Roman" w:eastAsiaTheme="minorEastAsia" w:hAnsi="Times New Roman" w:cs="Times New Roman"/>
        </w:rPr>
        <w:t xml:space="preserve"> variable. It operates under the assumption that future outcomes are influenced by both their own lagged values and, when applicable, by the lagged values of explanatory variables. An enhanced version, known as the INGARCHX model, incorporates exogenous variables explicitly into the framework, providing a more flexible structure for modeling time series data with external influences </w:t>
      </w:r>
      <w:r>
        <w:rPr>
          <w:rFonts w:ascii="Times New Roman" w:eastAsiaTheme="minorEastAsia" w:hAnsi="Times New Roman" w:cs="Times New Roman"/>
        </w:rPr>
        <w:t>(</w:t>
      </w:r>
      <w:proofErr w:type="spellStart"/>
      <w:r w:rsidRPr="00470D44">
        <w:rPr>
          <w:rFonts w:ascii="Times New Roman" w:eastAsiaTheme="minorEastAsia" w:hAnsi="Times New Roman" w:cs="Times New Roman"/>
        </w:rPr>
        <w:t>Liboschik</w:t>
      </w:r>
      <w:proofErr w:type="spellEnd"/>
      <w:r w:rsidR="00AA41F7">
        <w:rPr>
          <w:rFonts w:ascii="Times New Roman" w:eastAsiaTheme="minorEastAsia" w:hAnsi="Times New Roman" w:cs="Times New Roman"/>
        </w:rPr>
        <w:t xml:space="preserve"> </w:t>
      </w:r>
      <w:r w:rsidRPr="00470D44">
        <w:rPr>
          <w:rFonts w:ascii="Times New Roman" w:eastAsiaTheme="minorEastAsia" w:hAnsi="Times New Roman" w:cs="Times New Roman"/>
        </w:rPr>
        <w:t>T.;</w:t>
      </w:r>
      <w:r>
        <w:rPr>
          <w:rFonts w:ascii="Times New Roman" w:eastAsiaTheme="minorEastAsia" w:hAnsi="Times New Roman" w:cs="Times New Roman"/>
        </w:rPr>
        <w:t xml:space="preserve"> </w:t>
      </w:r>
      <w:r w:rsidRPr="00470D44">
        <w:rPr>
          <w:rFonts w:ascii="Times New Roman" w:eastAsiaTheme="minorEastAsia" w:hAnsi="Times New Roman" w:cs="Times New Roman"/>
          <w:i/>
          <w:iCs/>
        </w:rPr>
        <w:t>et al.</w:t>
      </w:r>
      <w:r>
        <w:rPr>
          <w:rFonts w:ascii="Times New Roman" w:eastAsiaTheme="minorEastAsia" w:hAnsi="Times New Roman" w:cs="Times New Roman"/>
        </w:rPr>
        <w:t xml:space="preserve"> ,2020)</w:t>
      </w:r>
      <w:r w:rsidRPr="007E2D23">
        <w:rPr>
          <w:rFonts w:ascii="Times New Roman" w:eastAsiaTheme="minorEastAsia" w:hAnsi="Times New Roman" w:cs="Times New Roman"/>
        </w:rPr>
        <w:t>.</w:t>
      </w:r>
    </w:p>
    <w:p w14:paraId="437574C0" w14:textId="77777777" w:rsidR="007B4D67" w:rsidRPr="00BA36F1" w:rsidRDefault="007B4D67" w:rsidP="00AC1DFA">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Pr>
          <w:rFonts w:ascii="Times New Roman" w:eastAsiaTheme="minorEastAsia" w:hAnsi="Times New Roman" w:cs="Times New Roman"/>
          <w:b/>
          <w:bCs/>
          <w:i/>
          <w:iCs/>
        </w:rPr>
        <w:t>2</w:t>
      </w:r>
      <w:r w:rsidRPr="00BA36F1">
        <w:rPr>
          <w:rFonts w:ascii="Times New Roman" w:eastAsiaTheme="minorEastAsia" w:hAnsi="Times New Roman" w:cs="Times New Roman"/>
          <w:b/>
          <w:bCs/>
          <w:i/>
          <w:iCs/>
        </w:rPr>
        <w:t>. Artificial Neural Network (ANN)</w:t>
      </w:r>
    </w:p>
    <w:p w14:paraId="0C0CB655" w14:textId="06864F54"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ANN is the most widely used machine learning technique in the last several decades. In the area of time series modeling, the ANN is commonly referred to as the autoregressive neural network as it considers time lags as inputs. The time series framework for ANN can be mathematically </w:t>
      </w:r>
      <w:r w:rsidR="00AA41F7" w:rsidRPr="00FF671B">
        <w:rPr>
          <w:rFonts w:ascii="Times New Roman" w:eastAsiaTheme="minorEastAsia" w:hAnsi="Times New Roman" w:cs="Times New Roman"/>
        </w:rPr>
        <w:t>modelled</w:t>
      </w:r>
      <w:r w:rsidRPr="00FF671B">
        <w:rPr>
          <w:rFonts w:ascii="Times New Roman" w:eastAsiaTheme="minorEastAsia" w:hAnsi="Times New Roman" w:cs="Times New Roman"/>
        </w:rPr>
        <w:t xml:space="preserve"> using a neural network with implicit functional representation of time. The general expression for the final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Pr="00FF671B">
        <w:rPr>
          <w:rFonts w:ascii="Times New Roman" w:eastAsiaTheme="minorEastAsia" w:hAnsi="Times New Roman" w:cs="Times New Roman"/>
        </w:rPr>
        <w:t xml:space="preserve"> of a multi-layer feed forward autoregressive neural network is expressed as follows:</w:t>
      </w:r>
    </w:p>
    <w:bookmarkStart w:id="6" w:name="_Hlk200561357"/>
    <w:p w14:paraId="5EBB806B" w14:textId="77777777" w:rsidR="007B4D67" w:rsidRPr="00FF671B" w:rsidRDefault="00B37A10" w:rsidP="00AC1DFA">
      <w:pPr>
        <w:spacing w:line="360" w:lineRule="auto"/>
        <w:ind w:right="-46" w:firstLine="72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t-p</m:t>
                    </m:r>
                  </m:sub>
                </m:sSub>
                <m:ctrlPr>
                  <w:rPr>
                    <w:rFonts w:ascii="Cambria Math" w:eastAsiaTheme="minorEastAsia" w:hAnsi="Cambria Math" w:cs="Times New Roman"/>
                    <w:i/>
                  </w:rPr>
                </m:ctrlPr>
              </m:e>
            </m:nary>
            <m:ctrlPr>
              <w:rPr>
                <w:rFonts w:ascii="Cambria Math" w:eastAsiaTheme="minorEastAsia" w:hAnsi="Cambria Math" w:cs="Times New Roman"/>
                <w:i/>
              </w:rPr>
            </m:ctrlP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ϵ</m:t>
            </m:r>
          </m:e>
          <m:sub>
            <m:r>
              <w:rPr>
                <w:rFonts w:ascii="Cambria Math" w:eastAsiaTheme="minorEastAsia" w:hAnsi="Cambria Math" w:cs="Times New Roman"/>
              </w:rPr>
              <m:t>t</m:t>
            </m:r>
          </m:sub>
        </m:sSub>
      </m:oMath>
      <w:r w:rsidR="007B4D67">
        <w:rPr>
          <w:rFonts w:ascii="Times New Roman" w:eastAsiaTheme="minorEastAsia" w:hAnsi="Times New Roman" w:cs="Times New Roman"/>
        </w:rPr>
        <w:t xml:space="preserve">                                                      … (4)</w:t>
      </w:r>
    </w:p>
    <w:bookmarkEnd w:id="6"/>
    <w:p w14:paraId="5A3A62C9" w14:textId="77777777" w:rsidR="007B4D67" w:rsidRPr="00FF671B" w:rsidRDefault="007B4D67" w:rsidP="00AC1DFA">
      <w:pPr>
        <w:spacing w:line="360" w:lineRule="auto"/>
        <w:ind w:right="-46"/>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w:lastRenderedPageBreak/>
            <m:t xml:space="preserve">where, </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 xml:space="preserve">(j = 0, 1, 2, . . . , q) and </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r>
            <w:rPr>
              <w:rFonts w:ascii="Cambria Math" w:eastAsiaTheme="minorEastAsia" w:hAnsi="Cambria Math" w:cs="Times New Roman"/>
            </w:rPr>
            <m:t>(i = 0, 1, 2, . . . , p, j = 0, 1, 2, . . . , q)</m:t>
          </m:r>
        </m:oMath>
      </m:oMathPara>
    </w:p>
    <w:p w14:paraId="0CEC91AA" w14:textId="15F3FEFE"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are the model parameters, also called the synopsis weights,</w:t>
      </w:r>
      <m:oMath>
        <m:r>
          <w:rPr>
            <w:rFonts w:ascii="Cambria Math" w:eastAsiaTheme="minorEastAsia" w:hAnsi="Cambria Math" w:cs="Times New Roman"/>
          </w:rPr>
          <m:t xml:space="preserve"> p</m:t>
        </m:r>
      </m:oMath>
      <w:r w:rsidRPr="00FF671B">
        <w:rPr>
          <w:rFonts w:ascii="Times New Roman" w:eastAsiaTheme="minorEastAsia" w:hAnsi="Times New Roman" w:cs="Times New Roman"/>
        </w:rPr>
        <w:t xml:space="preserve"> is the number of input nodes, </w:t>
      </w:r>
      <m:oMath>
        <m:r>
          <w:rPr>
            <w:rFonts w:ascii="Cambria Math" w:eastAsiaTheme="minorEastAsia" w:hAnsi="Cambria Math" w:cs="Times New Roman"/>
          </w:rPr>
          <m:t>q</m:t>
        </m:r>
      </m:oMath>
      <w:r w:rsidRPr="00FF671B">
        <w:rPr>
          <w:rFonts w:ascii="Times New Roman" w:eastAsiaTheme="minorEastAsia" w:hAnsi="Times New Roman" w:cs="Times New Roman"/>
        </w:rPr>
        <w:t xml:space="preserve"> is the number of hidden nodes, and </w:t>
      </w:r>
      <m:oMath>
        <m:r>
          <w:rPr>
            <w:rFonts w:ascii="Cambria Math" w:eastAsiaTheme="minorEastAsia" w:hAnsi="Cambria Math" w:cs="Times New Roman"/>
          </w:rPr>
          <m:t>g</m:t>
        </m:r>
      </m:oMath>
      <w:r w:rsidRPr="00FF671B">
        <w:rPr>
          <w:rFonts w:ascii="Times New Roman" w:eastAsiaTheme="minorEastAsia" w:hAnsi="Times New Roman" w:cs="Times New Roman"/>
        </w:rPr>
        <w:t xml:space="preserve"> is the activation </w:t>
      </w:r>
      <w:proofErr w:type="gramStart"/>
      <w:r w:rsidRPr="00FF671B">
        <w:rPr>
          <w:rFonts w:ascii="Times New Roman" w:eastAsiaTheme="minorEastAsia" w:hAnsi="Times New Roman" w:cs="Times New Roman"/>
        </w:rPr>
        <w:t>function.</w:t>
      </w:r>
      <w:proofErr w:type="gramEnd"/>
      <w:r w:rsidRPr="00FF671B">
        <w:rPr>
          <w:rFonts w:ascii="Times New Roman" w:eastAsiaTheme="minorEastAsia" w:hAnsi="Times New Roman" w:cs="Times New Roman"/>
        </w:rPr>
        <w:t xml:space="preserve"> T</w:t>
      </w:r>
      <w:r w:rsidR="007176B3">
        <w:rPr>
          <w:rFonts w:ascii="Times New Roman" w:eastAsiaTheme="minorEastAsia" w:hAnsi="Times New Roman" w:cs="Times New Roman"/>
        </w:rPr>
        <w:t>he t</w:t>
      </w:r>
      <w:r w:rsidRPr="00FF671B">
        <w:rPr>
          <w:rFonts w:ascii="Times New Roman" w:eastAsiaTheme="minorEastAsia" w:hAnsi="Times New Roman" w:cs="Times New Roman"/>
        </w:rPr>
        <w:t xml:space="preserve">raining part in ANN </w:t>
      </w:r>
      <w:r w:rsidR="007176B3" w:rsidRPr="00FF671B">
        <w:rPr>
          <w:rFonts w:ascii="Times New Roman" w:eastAsiaTheme="minorEastAsia" w:hAnsi="Times New Roman" w:cs="Times New Roman"/>
        </w:rPr>
        <w:t>minimi</w:t>
      </w:r>
      <w:r w:rsidR="007176B3">
        <w:rPr>
          <w:rFonts w:ascii="Times New Roman" w:eastAsiaTheme="minorEastAsia" w:hAnsi="Times New Roman" w:cs="Times New Roman"/>
        </w:rPr>
        <w:t>s</w:t>
      </w:r>
      <w:r w:rsidR="007176B3" w:rsidRPr="00FF671B">
        <w:rPr>
          <w:rFonts w:ascii="Times New Roman" w:eastAsiaTheme="minorEastAsia" w:hAnsi="Times New Roman" w:cs="Times New Roman"/>
        </w:rPr>
        <w:t xml:space="preserve">es </w:t>
      </w:r>
      <w:r w:rsidRPr="00FF671B">
        <w:rPr>
          <w:rFonts w:ascii="Times New Roman" w:eastAsiaTheme="minorEastAsia" w:hAnsi="Times New Roman" w:cs="Times New Roman"/>
        </w:rPr>
        <w:t xml:space="preserve">the error function between actual and predicted values. The error function of </w:t>
      </w:r>
      <w:r w:rsidR="007176B3">
        <w:rPr>
          <w:rFonts w:ascii="Times New Roman" w:eastAsiaTheme="minorEastAsia" w:hAnsi="Times New Roman" w:cs="Times New Roman"/>
        </w:rPr>
        <w:t xml:space="preserve">an </w:t>
      </w:r>
      <w:r w:rsidRPr="00FF671B">
        <w:rPr>
          <w:rFonts w:ascii="Times New Roman" w:eastAsiaTheme="minorEastAsia" w:hAnsi="Times New Roman" w:cs="Times New Roman"/>
        </w:rPr>
        <w:t xml:space="preserve">autoregressive ANN is expressed as follows: </w:t>
      </w:r>
    </w:p>
    <w:p w14:paraId="6A9CD5A9" w14:textId="77777777" w:rsidR="007B4D67" w:rsidRPr="00FF671B" w:rsidRDefault="007B4D67" w:rsidP="00AC1DFA">
      <w:pPr>
        <w:spacing w:line="360" w:lineRule="auto"/>
        <w:ind w:right="-46"/>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E=</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t</m:t>
                          </m:r>
                        </m:sub>
                      </m:sSub>
                    </m:e>
                  </m:d>
                </m:e>
                <m:sup>
                  <m:r>
                    <w:rPr>
                      <w:rFonts w:ascii="Cambria Math" w:eastAsiaTheme="minorEastAsia" w:hAnsi="Cambria Math" w:cs="Times New Roman"/>
                    </w:rPr>
                    <m:t>2</m:t>
                  </m:r>
                </m:sup>
              </m:sSup>
              <m:ctrlPr>
                <w:rPr>
                  <w:rFonts w:ascii="Cambria Math" w:eastAsiaTheme="minorEastAsia" w:hAnsi="Cambria Math" w:cs="Times New Roman"/>
                  <w:i/>
                </w:rPr>
              </m:ctrlPr>
            </m:e>
          </m:nary>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t-i</m:t>
                                      </m:r>
                                    </m:sub>
                                  </m:sSub>
                                  <m:ctrlPr>
                                    <w:rPr>
                                      <w:rFonts w:ascii="Cambria Math" w:eastAsiaTheme="minorEastAsia" w:hAnsi="Cambria Math" w:cs="Times New Roman"/>
                                      <w:i/>
                                    </w:rPr>
                                  </m:ctrlPr>
                                </m:e>
                              </m:nary>
                              <m:ctrlPr>
                                <w:rPr>
                                  <w:rFonts w:ascii="Cambria Math" w:eastAsiaTheme="minorEastAsia" w:hAnsi="Cambria Math" w:cs="Times New Roman"/>
                                  <w:i/>
                                </w:rPr>
                              </m:ctrlPr>
                            </m:e>
                          </m:d>
                          <m:ctrlPr>
                            <w:rPr>
                              <w:rFonts w:ascii="Cambria Math" w:eastAsiaTheme="minorEastAsia" w:hAnsi="Cambria Math" w:cs="Times New Roman"/>
                              <w:i/>
                            </w:rPr>
                          </m:ctrlPr>
                        </m:e>
                      </m:d>
                      <m:ctrlPr>
                        <w:rPr>
                          <w:rFonts w:ascii="Cambria Math" w:eastAsiaTheme="minorEastAsia" w:hAnsi="Cambria Math" w:cs="Times New Roman"/>
                          <w:i/>
                        </w:rPr>
                      </m:ctrlPr>
                    </m:e>
                  </m:d>
                </m:e>
                <m:sup>
                  <m:r>
                    <w:rPr>
                      <w:rFonts w:ascii="Cambria Math" w:eastAsiaTheme="minorEastAsia" w:hAnsi="Cambria Math" w:cs="Times New Roman"/>
                    </w:rPr>
                    <m:t>2</m:t>
                  </m:r>
                </m:sup>
              </m:sSup>
              <m:ctrlPr>
                <w:rPr>
                  <w:rFonts w:ascii="Cambria Math" w:eastAsiaTheme="minorEastAsia" w:hAnsi="Cambria Math" w:cs="Times New Roman"/>
                  <w:i/>
                </w:rPr>
              </m:ctrlPr>
            </m:e>
          </m:nary>
        </m:oMath>
      </m:oMathPara>
    </w:p>
    <w:p w14:paraId="5C014267" w14:textId="6E1081A8" w:rsidR="007B4D67"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N is the total number of error terms. The parameters of the neural network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are changed by an amount of changes in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r>
          <w:rPr>
            <w:rFonts w:ascii="Cambria Math" w:eastAsiaTheme="minorEastAsia" w:hAnsi="Cambria Math" w:cs="Times New Roman"/>
          </w:rPr>
          <m:t>=-η</m:t>
        </m:r>
        <m:f>
          <m:fPr>
            <m:ctrlPr>
              <w:rPr>
                <w:rFonts w:ascii="Cambria Math" w:eastAsiaTheme="minorEastAsia" w:hAnsi="Cambria Math" w:cs="Times New Roman"/>
              </w:rPr>
            </m:ctrlPr>
          </m:fPr>
          <m:num>
            <m:r>
              <w:rPr>
                <w:rFonts w:ascii="Cambria Math" w:eastAsiaTheme="minorEastAsia" w:hAnsi="Cambria Math" w:cs="Times New Roman"/>
              </w:rPr>
              <m:t>∂E</m:t>
            </m:r>
            <m:ctrlPr>
              <w:rPr>
                <w:rFonts w:ascii="Cambria Math" w:eastAsiaTheme="minorEastAsia" w:hAnsi="Cambria Math" w:cs="Times New Roman"/>
                <w:i/>
              </w:rPr>
            </m:ctrlPr>
          </m:num>
          <m:den>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ctrlPr>
              <w:rPr>
                <w:rFonts w:ascii="Cambria Math" w:eastAsiaTheme="minorEastAsia" w:hAnsi="Cambria Math" w:cs="Times New Roman"/>
                <w:i/>
              </w:rPr>
            </m:ctrlPr>
          </m:den>
        </m:f>
      </m:oMath>
      <w:r w:rsidRPr="00FF671B">
        <w:rPr>
          <w:rFonts w:ascii="Times New Roman" w:eastAsiaTheme="minorEastAsia" w:hAnsi="Times New Roman" w:cs="Times New Roman"/>
        </w:rPr>
        <w:t xml:space="preserve"> where, </w:t>
      </w:r>
      <m:oMath>
        <m:r>
          <w:rPr>
            <w:rFonts w:ascii="Cambria Math" w:eastAsiaTheme="minorEastAsia" w:hAnsi="Cambria Math" w:cs="Times New Roman"/>
          </w:rPr>
          <m:t>η</m:t>
        </m:r>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is the learning</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rate </w:t>
      </w:r>
      <w:r w:rsidRPr="007E2D23">
        <w:rPr>
          <w:rFonts w:ascii="Times New Roman" w:eastAsiaTheme="minorEastAsia" w:hAnsi="Times New Roman" w:cs="Times New Roman"/>
        </w:rPr>
        <w:t>[</w:t>
      </w:r>
      <w:r w:rsidRPr="002923C9">
        <w:rPr>
          <w:rFonts w:ascii="Times New Roman" w:hAnsi="Times New Roman" w:cs="Times New Roman"/>
        </w:rPr>
        <w:t>Rathod, S., &amp; Mishra, G. C. (2018)</w:t>
      </w:r>
      <w:r w:rsidRPr="007E2D23">
        <w:rPr>
          <w:rFonts w:ascii="Times New Roman" w:eastAsiaTheme="minorEastAsia" w:hAnsi="Times New Roman" w:cs="Times New Roman"/>
        </w:rPr>
        <w:t>,</w:t>
      </w:r>
      <w:r w:rsidR="00AA41F7">
        <w:rPr>
          <w:rFonts w:ascii="Times New Roman" w:eastAsiaTheme="minorEastAsia" w:hAnsi="Times New Roman" w:cs="Times New Roman"/>
        </w:rPr>
        <w:t xml:space="preserve"> </w:t>
      </w:r>
      <w:r w:rsidRPr="00784BAD">
        <w:rPr>
          <w:rFonts w:ascii="Times New Roman" w:eastAsiaTheme="minorEastAsia" w:hAnsi="Times New Roman" w:cs="Times New Roman"/>
        </w:rPr>
        <w:t xml:space="preserve">Zhang, </w:t>
      </w:r>
      <w:proofErr w:type="gramStart"/>
      <w:r w:rsidRPr="00784BAD">
        <w:rPr>
          <w:rFonts w:ascii="Times New Roman" w:eastAsiaTheme="minorEastAsia" w:hAnsi="Times New Roman" w:cs="Times New Roman"/>
        </w:rPr>
        <w:t>G.P.</w:t>
      </w:r>
      <w:r>
        <w:rPr>
          <w:rFonts w:ascii="Times New Roman" w:eastAsiaTheme="minorEastAsia" w:hAnsi="Times New Roman" w:cs="Times New Roman"/>
        </w:rPr>
        <w:t>(</w:t>
      </w:r>
      <w:proofErr w:type="gramEnd"/>
      <w:r>
        <w:rPr>
          <w:rFonts w:ascii="Times New Roman" w:eastAsiaTheme="minorEastAsia" w:hAnsi="Times New Roman" w:cs="Times New Roman"/>
        </w:rPr>
        <w:t>2003)</w:t>
      </w:r>
      <w:r w:rsidRPr="007E2D23">
        <w:rPr>
          <w:rFonts w:ascii="Times New Roman" w:eastAsiaTheme="minorEastAsia" w:hAnsi="Times New Roman" w:cs="Times New Roman"/>
        </w:rPr>
        <w:t>]</w:t>
      </w:r>
      <w:r w:rsidRPr="00FF671B">
        <w:rPr>
          <w:rFonts w:ascii="Times New Roman" w:eastAsiaTheme="minorEastAsia" w:hAnsi="Times New Roman" w:cs="Times New Roman"/>
        </w:rPr>
        <w:t>. As in INGARCHX and SVRX models, the exogenous variable will also be used</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to model the pest count, and hence becomes ANNX model. </w:t>
      </w:r>
    </w:p>
    <w:p w14:paraId="11401D43" w14:textId="77777777" w:rsidR="007B4D67" w:rsidRPr="00BA36F1" w:rsidRDefault="007B4D67" w:rsidP="00AC1DFA">
      <w:pPr>
        <w:pStyle w:val="ListParagraph"/>
        <w:spacing w:line="360" w:lineRule="auto"/>
        <w:ind w:left="0"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Pr>
          <w:rFonts w:ascii="Times New Roman" w:eastAsiaTheme="minorEastAsia" w:hAnsi="Times New Roman" w:cs="Times New Roman"/>
          <w:b/>
          <w:bCs/>
          <w:i/>
          <w:iCs/>
        </w:rPr>
        <w:t>3</w:t>
      </w:r>
      <w:r w:rsidRPr="00BA36F1">
        <w:rPr>
          <w:rFonts w:ascii="Times New Roman" w:eastAsiaTheme="minorEastAsia" w:hAnsi="Times New Roman" w:cs="Times New Roman"/>
          <w:b/>
          <w:bCs/>
          <w:i/>
          <w:iCs/>
        </w:rPr>
        <w:t>. Support Vector Regression (SVR)</w:t>
      </w:r>
    </w:p>
    <w:p w14:paraId="63AF4EAE" w14:textId="4C8A14C3" w:rsidR="007B4D67" w:rsidRPr="00FF671B" w:rsidRDefault="007B4D67" w:rsidP="00AC1DFA">
      <w:pPr>
        <w:pStyle w:val="ListParagraph"/>
        <w:spacing w:line="360" w:lineRule="auto"/>
        <w:ind w:left="0" w:right="-46"/>
        <w:jc w:val="both"/>
        <w:rPr>
          <w:rFonts w:ascii="Cambria Math" w:hAnsi="Cambria Math" w:cs="Times New Roman"/>
          <w:oMath/>
        </w:rPr>
      </w:pPr>
      <w:r w:rsidRPr="00FF671B">
        <w:rPr>
          <w:rFonts w:ascii="Times New Roman" w:eastAsiaTheme="minorEastAsia" w:hAnsi="Times New Roman" w:cs="Times New Roman"/>
        </w:rPr>
        <w:t xml:space="preserve">The principal idea involved in SVR is to transform the original input space into high dimensional variable space and then build the regression or time series model in a transformed </w:t>
      </w:r>
      <w:r w:rsidR="007176B3" w:rsidRPr="00FF671B">
        <w:rPr>
          <w:rFonts w:ascii="Times New Roman" w:eastAsiaTheme="minorEastAsia" w:hAnsi="Times New Roman" w:cs="Times New Roman"/>
        </w:rPr>
        <w:t>high</w:t>
      </w:r>
      <w:r w:rsidR="007176B3">
        <w:rPr>
          <w:rFonts w:ascii="Times New Roman" w:eastAsiaTheme="minorEastAsia" w:hAnsi="Times New Roman" w:cs="Times New Roman"/>
        </w:rPr>
        <w:t>-</w:t>
      </w:r>
      <w:r w:rsidRPr="00FF671B">
        <w:rPr>
          <w:rFonts w:ascii="Times New Roman" w:eastAsiaTheme="minorEastAsia" w:hAnsi="Times New Roman" w:cs="Times New Roman"/>
        </w:rPr>
        <w:t xml:space="preserve">dimensional feature space. A vector of data set says   </w:t>
      </w:r>
      <m:oMath>
        <m:r>
          <w:rPr>
            <w:rFonts w:ascii="Cambria Math" w:hAnsi="Cambria Math" w:cs="Times New Roman"/>
          </w:rPr>
          <m:t>Z=</m:t>
        </m:r>
        <m:sSubSup>
          <m:sSubSupPr>
            <m:ctrlPr>
              <w:rPr>
                <w:rFonts w:ascii="Cambria Math" w:hAnsi="Cambria Math" w:cs="Times New Roman"/>
                <w:i/>
                <w:iCs/>
              </w:rPr>
            </m:ctrlPr>
          </m:sSubSupPr>
          <m:e>
            <m:d>
              <m:dPr>
                <m:begChr m:val="{"/>
                <m:endChr m:val="}"/>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e>
            </m:d>
          </m:e>
          <m:sub>
            <m:r>
              <w:rPr>
                <w:rFonts w:ascii="Cambria Math" w:hAnsi="Cambria Math" w:cs="Times New Roman"/>
              </w:rPr>
              <m:t>i=1</m:t>
            </m:r>
          </m:sub>
          <m:sup>
            <m:r>
              <w:rPr>
                <w:rFonts w:ascii="Cambria Math" w:hAnsi="Cambria Math" w:cs="Times New Roman"/>
              </w:rPr>
              <m:t>N</m:t>
            </m:r>
          </m:sup>
        </m:sSubSup>
        <m:r>
          <w:rPr>
            <w:rFonts w:ascii="Cambria Math" w:hAnsi="Cambria Math" w:cs="Times New Roman"/>
          </w:rPr>
          <m:t xml:space="preserve">, </m:t>
        </m:r>
        <m:r>
          <m:rPr>
            <m:nor/>
          </m:rPr>
          <w:rPr>
            <w:rFonts w:ascii="Times New Roman" w:hAnsi="Times New Roman" w:cs="Times New Roman"/>
            <w:i/>
            <w:iCs/>
          </w:rPr>
          <m:t xml:space="preserve">where </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p>
          <m:sSupPr>
            <m:ctrlPr>
              <w:rPr>
                <w:rFonts w:ascii="Cambria Math" w:hAnsi="Cambria Math" w:cs="Times New Roman"/>
                <w:i/>
                <w:iCs/>
              </w:rPr>
            </m:ctrlPr>
          </m:sSupPr>
          <m:e>
            <m:r>
              <w:rPr>
                <w:rFonts w:ascii="Cambria Math" w:hAnsi="Cambria Math" w:cs="Times New Roman"/>
              </w:rPr>
              <m:t>R</m:t>
            </m:r>
          </m:e>
          <m:sup>
            <m:r>
              <w:rPr>
                <w:rFonts w:ascii="Cambria Math" w:hAnsi="Cambria Math" w:cs="Times New Roman"/>
              </w:rPr>
              <m:t>n</m:t>
            </m:r>
          </m:sup>
        </m:sSup>
      </m:oMath>
      <w:r w:rsidRPr="00FF671B">
        <w:rPr>
          <w:rFonts w:ascii="Times New Roman" w:eastAsiaTheme="minorEastAsia" w:hAnsi="Times New Roman" w:cs="Times New Roman"/>
        </w:rPr>
        <w:t xml:space="preserve"> is the input vector,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oMath>
      <w:r w:rsidRPr="00FF671B">
        <w:rPr>
          <w:rFonts w:ascii="Times New Roman" w:eastAsiaTheme="minorEastAsia" w:hAnsi="Times New Roman" w:cs="Times New Roman"/>
        </w:rPr>
        <w:t>is the scalar output, and N is the size of data set. The general equation SVR can be written as follows:</w:t>
      </w:r>
    </w:p>
    <w:p w14:paraId="576A6404"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7" w:name="_Hlk200561296"/>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+b</m:t>
        </m:r>
      </m:oMath>
      <w:r>
        <w:rPr>
          <w:rFonts w:ascii="Times New Roman" w:eastAsiaTheme="minorEastAsia" w:hAnsi="Times New Roman" w:cs="Times New Roman"/>
        </w:rPr>
        <w:t xml:space="preserve">                                                                                                … (5)</w:t>
      </w:r>
    </w:p>
    <w:bookmarkEnd w:id="7"/>
    <w:p w14:paraId="278BE27E"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is weight vector,</w:t>
      </w:r>
      <w:r w:rsidRPr="00FF671B">
        <w:rPr>
          <w:rFonts w:ascii="Times New Roman" w:eastAsiaTheme="minorEastAsia" w:hAnsi="Times New Roman" w:cs="Times New Roman"/>
          <w:i/>
          <w:iCs/>
        </w:rPr>
        <w:t xml:space="preserve"> b </w:t>
      </w:r>
      <w:r w:rsidRPr="00FF671B">
        <w:rPr>
          <w:rFonts w:ascii="Times New Roman" w:eastAsiaTheme="minorEastAsia" w:hAnsi="Times New Roman" w:cs="Times New Roman"/>
        </w:rPr>
        <w:t xml:space="preserve">is bias term, and superscript </w:t>
      </w:r>
      <w:r w:rsidRPr="00FF671B">
        <w:rPr>
          <w:rFonts w:ascii="Times New Roman" w:eastAsiaTheme="minorEastAsia" w:hAnsi="Times New Roman" w:cs="Times New Roman"/>
          <w:i/>
          <w:iCs/>
        </w:rPr>
        <w:t>T</w:t>
      </w:r>
      <w:r w:rsidRPr="00FF671B">
        <w:rPr>
          <w:rFonts w:ascii="Times New Roman" w:eastAsiaTheme="minorEastAsia" w:hAnsi="Times New Roman" w:cs="Times New Roman"/>
        </w:rPr>
        <w:t xml:space="preserve"> denotes the transpose. The coefficients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and </w:t>
      </w:r>
      <w:r w:rsidRPr="00FF671B">
        <w:rPr>
          <w:rFonts w:ascii="Times New Roman" w:eastAsiaTheme="minorEastAsia" w:hAnsi="Times New Roman" w:cs="Times New Roman"/>
          <w:i/>
          <w:iCs/>
        </w:rPr>
        <w:t>b</w:t>
      </w:r>
      <w:r w:rsidRPr="00FF671B">
        <w:rPr>
          <w:rFonts w:ascii="Times New Roman" w:eastAsiaTheme="minorEastAsia" w:hAnsi="Times New Roman" w:cs="Times New Roman"/>
        </w:rPr>
        <w:t xml:space="preserve"> are estimated from data by minimizing the following regularized risk function:</w:t>
      </w:r>
    </w:p>
    <w:p w14:paraId="3C7CCAF9"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8" w:name="_Hlk200561306"/>
      <m:oMath>
        <m:r>
          <w:rPr>
            <w:rFonts w:ascii="Cambria Math" w:eastAsiaTheme="minorEastAsia" w:hAnsi="Cambria Math" w:cs="Times New Roman"/>
          </w:rPr>
          <m:t>R</m:t>
        </m:r>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+C</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w:bookmarkStart w:id="9" w:name="_Hlk192197893"/>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w:bookmarkEnd w:id="9"/>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ctrlPr>
              <w:rPr>
                <w:rFonts w:ascii="Cambria Math" w:eastAsiaTheme="minorEastAsia" w:hAnsi="Cambria Math" w:cs="Times New Roman"/>
                <w:i/>
              </w:rPr>
            </m:ctrlPr>
          </m:e>
        </m:d>
      </m:oMath>
      <w:r>
        <w:rPr>
          <w:rFonts w:ascii="Times New Roman" w:eastAsiaTheme="minorEastAsia" w:hAnsi="Times New Roman" w:cs="Times New Roman"/>
        </w:rPr>
        <w:t xml:space="preserve">                                                             … (6)</w:t>
      </w:r>
    </w:p>
    <w:bookmarkEnd w:id="8"/>
    <w:p w14:paraId="1A838C13"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This regularized risk function minimizes both the empirical error and regularized term simultaneously, which helps in avoiding both under and overfitting of the model. In the above Equation, the first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is called the ‘regularized term’, which measures the flatness of the function. Minimizing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will make a function as flat as possible. The second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oMath>
      <w:r w:rsidRPr="00FF671B">
        <w:rPr>
          <w:rFonts w:ascii="Times New Roman" w:eastAsiaTheme="minorEastAsia" w:hAnsi="Times New Roman" w:cs="Times New Roman"/>
        </w:rPr>
        <w:t xml:space="preserve"> is called the ‘empirical error’, which was estimated by Vapnik </w:t>
      </w:r>
      <m:oMath>
        <m:r>
          <w:rPr>
            <w:rFonts w:ascii="Cambria Math" w:eastAsiaTheme="minorEastAsia" w:hAnsi="Cambria Math" w:cs="Times New Roman"/>
          </w:rPr>
          <m:t>ε-</m:t>
        </m:r>
      </m:oMath>
      <w:r w:rsidRPr="00FF671B">
        <w:rPr>
          <w:rFonts w:ascii="Times New Roman" w:eastAsiaTheme="minorEastAsia" w:hAnsi="Times New Roman" w:cs="Times New Roman"/>
        </w:rPr>
        <w:t>insensitive loss function as follows:</w:t>
      </w:r>
    </w:p>
    <w:p w14:paraId="43A171AB" w14:textId="77777777" w:rsidR="007B4D67" w:rsidRPr="00FF671B" w:rsidRDefault="00B37A10" w:rsidP="00AC1DFA">
      <w:pPr>
        <w:spacing w:line="360" w:lineRule="auto"/>
        <w:ind w:right="-46"/>
        <w:jc w:val="both"/>
        <w:rPr>
          <w:rFonts w:ascii="Cambria Math" w:hAnsi="Cambria Math" w:cs="Times New Roman"/>
          <w:oMath/>
        </w:rPr>
      </w:pPr>
      <m:oMathPara>
        <m:oMathParaPr>
          <m:jc m:val="center"/>
        </m:oMathParaP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m:rPr>
                  <m:sty m:val="p"/>
                </m:rP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r>
            <w:rPr>
              <w:rFonts w:ascii="Cambria Math" w:eastAsiaTheme="minorEastAsia" w:hAnsi="Cambria Math" w:cs="Times New Roman"/>
            </w:rPr>
            <m:t>= 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 xml:space="preserve"> </m:t>
                  </m:r>
                </m:sub>
              </m:sSub>
            </m:e>
          </m:d>
          <m:r>
            <w:rPr>
              <w:rFonts w:ascii="Cambria Math" w:hAnsi="Cambria Math" w:cs="Times New Roman"/>
            </w:rPr>
            <m:t xml:space="preserve"> =</m:t>
          </m:r>
          <m:d>
            <m:dPr>
              <m:begChr m:val="{"/>
              <m:endChr m:val=""/>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w:rPr>
                          <w:rFonts w:ascii="Cambria Math" w:hAnsi="Cambria Math" w:cs="Times New Roman"/>
                        </w:rPr>
                        <m:t>-ε</m:t>
                      </m:r>
                    </m:e>
                  </m:d>
                  <m:r>
                    <w:rPr>
                      <w:rFonts w:ascii="Cambria Math" w:hAnsi="Cambria Math" w:cs="Times New Roman"/>
                    </w:rPr>
                    <m:t>,</m:t>
                  </m:r>
                  <m:r>
                    <m:rPr>
                      <m:sty m:val="p"/>
                    </m:rPr>
                    <w:rPr>
                      <w:rFonts w:ascii="Cambria Math" w:hAnsi="Cambria Math" w:cs="Times New Roman"/>
                    </w:rPr>
                    <m:t>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≥ε</m:t>
                      </m:r>
                    </m:e>
                  </m:d>
                  <m:r>
                    <w:rPr>
                      <w:rFonts w:ascii="Cambria Math" w:hAnsi="Cambria Math" w:cs="Times New Roman"/>
                    </w:rPr>
                    <m:t>,</m:t>
                  </m:r>
                  <m:r>
                    <m:rPr>
                      <m:lit/>
                    </m:rPr>
                    <w:rPr>
                      <w:rFonts w:ascii="Cambria Math" w:hAnsi="Cambria Math" w:cs="Times New Roman"/>
                    </w:rPr>
                    <m:t>#</m:t>
                  </m:r>
                </m:e>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 xml:space="preserve">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&lt;ε</m:t>
                            </m:r>
                          </m:e>
                        </m:d>
                        <m:r>
                          <w:rPr>
                            <w:rFonts w:ascii="Cambria Math" w:hAnsi="Cambria Math" w:cs="Times New Roman"/>
                          </w:rPr>
                          <m:t>,</m:t>
                        </m:r>
                      </m:e>
                    </m:mr>
                  </m:m>
                </m:e>
              </m:eqArr>
            </m:e>
          </m:d>
        </m:oMath>
      </m:oMathPara>
    </w:p>
    <w:p w14:paraId="239292E0"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actual value and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oMath>
      <w:r w:rsidRPr="00FF671B">
        <w:rPr>
          <w:rFonts w:ascii="Times New Roman" w:eastAsiaTheme="minorEastAsia" w:hAnsi="Times New Roman" w:cs="Times New Roman"/>
        </w:rPr>
        <w:t>is an estimate value. The most commonly used kernel function is the radial basis function (RBF) which is given as follows:</w:t>
      </w:r>
    </w:p>
    <w:p w14:paraId="4919687A"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10" w:name="_Hlk200561330"/>
      <m:oMath>
        <m:r>
          <w:rPr>
            <w:rFonts w:ascii="Cambria Math" w:eastAsiaTheme="minorEastAsia" w:hAnsi="Cambria Math" w:cs="Times New Roman"/>
          </w:rPr>
          <m:t>k</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e>
        </m:d>
        <m:r>
          <w:rPr>
            <w:rFonts w:ascii="Cambria Math" w:eastAsiaTheme="minorEastAsia" w:hAnsi="Cambria Math" w:cs="Times New Roman"/>
          </w:rPr>
          <m:t>=</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exp</m:t>
            </m:r>
            <m:ctrlPr>
              <w:rPr>
                <w:rFonts w:ascii="Cambria Math" w:eastAsiaTheme="minorEastAsia" w:hAnsi="Cambria Math" w:cs="Times New Roman"/>
                <w:i/>
              </w:rPr>
            </m:ctrlPr>
          </m:fName>
          <m:e>
            <m:d>
              <m:dPr>
                <m:begChr m:val="{"/>
                <m:endChr m:val="}"/>
                <m:ctrlPr>
                  <w:rPr>
                    <w:rFonts w:ascii="Cambria Math" w:eastAsiaTheme="minorEastAsia" w:hAnsi="Cambria Math" w:cs="Times New Roman"/>
                  </w:rPr>
                </m:ctrlPr>
              </m:dPr>
              <m:e>
                <m:r>
                  <w:rPr>
                    <w:rFonts w:ascii="Cambria Math" w:eastAsiaTheme="minorEastAsia" w:hAnsi="Cambria Math" w:cs="Times New Roman"/>
                  </w:rPr>
                  <m:t>-γ</m:t>
                </m:r>
                <m:r>
                  <m:rPr>
                    <m:sty m:val="p"/>
                  </m:rPr>
                  <w:rPr>
                    <w:rFonts w:ascii="Cambria Math" w:eastAsiaTheme="minorEastAsia" w:hAnsi="Cambria Math" w:cs="Times New Roman"/>
                  </w:rPr>
                  <m:t>|</m:t>
                </m:r>
                <m:r>
                  <m:rPr>
                    <m:lit/>
                  </m:rPr>
                  <w:rPr>
                    <w:rFonts w:ascii="Cambria Math" w:eastAsiaTheme="minorEastAsia" w:hAnsi="Cambria Math" w:cs="Times New Roman"/>
                  </w:rPr>
                  <m:t>|</m:t>
                </m:r>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ctrlPr>
                  <w:rPr>
                    <w:rFonts w:ascii="Cambria Math" w:eastAsiaTheme="minorEastAsia" w:hAnsi="Cambria Math" w:cs="Times New Roman"/>
                    <w:i/>
                  </w:rPr>
                </m:ctrlPr>
              </m:e>
            </m:d>
          </m:e>
        </m:func>
      </m:oMath>
      <w:r>
        <w:rPr>
          <w:rFonts w:ascii="Times New Roman" w:eastAsiaTheme="minorEastAsia" w:hAnsi="Times New Roman" w:cs="Times New Roman"/>
        </w:rPr>
        <w:t xml:space="preserve">                                                                               … (7)</w:t>
      </w:r>
    </w:p>
    <w:bookmarkEnd w:id="10"/>
    <w:p w14:paraId="6EC9E6A3" w14:textId="146F5436" w:rsidR="007B4D67" w:rsidRPr="00FF671B" w:rsidRDefault="007B4D67" w:rsidP="00AC1DFA">
      <w:pPr>
        <w:spacing w:line="360" w:lineRule="auto"/>
        <w:ind w:right="-46"/>
        <w:jc w:val="both"/>
        <w:rPr>
          <w:rFonts w:ascii="Times New Roman" w:eastAsiaTheme="minorEastAsia" w:hAnsi="Times New Roman" w:cs="Times New Roman"/>
        </w:rPr>
      </w:pPr>
      <w:r w:rsidRPr="00331910">
        <w:rPr>
          <w:rFonts w:ascii="Times New Roman" w:eastAsiaTheme="minorEastAsia" w:hAnsi="Times New Roman" w:cs="Times New Roman"/>
        </w:rPr>
        <w:t xml:space="preserve">The effectiveness of the Radial Basis Function (RBF) kernel relies on the proper tuning of two key hyperparameters: the regularization parameter </w:t>
      </w:r>
      <w:r w:rsidRPr="00331910">
        <w:rPr>
          <w:rFonts w:ascii="Cambria Math" w:eastAsiaTheme="minorEastAsia" w:hAnsi="Cambria Math" w:cs="Cambria Math"/>
        </w:rPr>
        <w:t>𝐶</w:t>
      </w:r>
      <w:r w:rsidRPr="00331910">
        <w:rPr>
          <w:rFonts w:ascii="Times New Roman" w:eastAsiaTheme="minorEastAsia" w:hAnsi="Times New Roman" w:cs="Times New Roman"/>
        </w:rPr>
        <w:t>, which controls the trade-off between model complexity and prediction accuracy, and another parameter related to the kernel width</w:t>
      </w:r>
      <w:r>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and the Kernel bandwidth parameter, which represents the variance of the RBF kernel function, </w:t>
      </w:r>
      <w:r w:rsidRPr="00FF671B">
        <w:rPr>
          <w:rFonts w:ascii="Times New Roman" w:eastAsiaTheme="minorEastAsia" w:hAnsi="Times New Roman" w:cs="Times New Roman"/>
          <w:i/>
          <w:iCs/>
        </w:rPr>
        <w:t>g</w:t>
      </w:r>
      <w:r w:rsidRPr="00FF671B">
        <w:rPr>
          <w:rFonts w:ascii="Times New Roman" w:eastAsiaTheme="minorEastAsia" w:hAnsi="Times New Roman" w:cs="Times New Roman"/>
        </w:rPr>
        <w:t xml:space="preserve">. </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In SVR and ANN also, the exogenous variables are used for both modeling and forecasting purposes as in INGARCHX model.</w:t>
      </w:r>
    </w:p>
    <w:p w14:paraId="52A1DEA5" w14:textId="77777777" w:rsidR="007B4D67" w:rsidRPr="00BA36F1" w:rsidRDefault="007B4D67" w:rsidP="00AC1DFA">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2.2.4. Extreme Learning Machine</w:t>
      </w:r>
    </w:p>
    <w:p w14:paraId="38C1D8B8" w14:textId="7A955FD2"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A single layer feed forward network with</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m:t>
            </m:r>
          </m:sub>
        </m:sSub>
      </m:oMath>
      <w:r w:rsidRPr="00FF671B">
        <w:rPr>
          <w:rFonts w:ascii="Times New Roman" w:eastAsiaTheme="minorEastAsia" w:hAnsi="Times New Roman" w:cs="Times New Roman"/>
        </w:rPr>
        <w:t xml:space="preserve"> input nodes, </w:t>
      </w:r>
      <m:oMath>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Pr="00FF671B">
        <w:rPr>
          <w:rFonts w:ascii="Times New Roman" w:eastAsiaTheme="minorEastAsia" w:hAnsi="Times New Roman" w:cs="Times New Roman"/>
        </w:rPr>
        <w:t>, hidden</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nodes and </w:t>
      </w:r>
      <m:oMath>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i</m:t>
            </m:r>
          </m:sub>
        </m:sSub>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be the target node is shown in Fig.1</w:t>
      </w:r>
      <w:r>
        <w:rPr>
          <w:rFonts w:ascii="Times New Roman" w:eastAsiaTheme="minorEastAsia" w:hAnsi="Times New Roman" w:cs="Times New Roman"/>
        </w:rPr>
        <w:t xml:space="preserve"> that was indicated by </w:t>
      </w:r>
      <w:r w:rsidRPr="002923C9">
        <w:rPr>
          <w:rFonts w:ascii="Times New Roman" w:hAnsi="Times New Roman" w:cs="Times New Roman"/>
        </w:rPr>
        <w:t xml:space="preserve">S, K. C., Mahendran, S., &amp; Natarajan, S. (2016). </w:t>
      </w:r>
    </w:p>
    <w:p w14:paraId="7FA3E08F" w14:textId="77777777" w:rsidR="007B4D67" w:rsidRPr="00FF671B" w:rsidRDefault="007B4D67" w:rsidP="00AC1DFA">
      <w:pPr>
        <w:spacing w:line="360" w:lineRule="auto"/>
        <w:ind w:right="-46"/>
        <w:jc w:val="center"/>
        <w:rPr>
          <w:rFonts w:ascii="Times New Roman" w:eastAsiaTheme="minorEastAsia" w:hAnsi="Times New Roman" w:cs="Times New Roman"/>
          <w:noProof/>
        </w:rPr>
      </w:pPr>
      <w:r w:rsidRPr="00FF671B">
        <w:rPr>
          <w:rFonts w:ascii="Times New Roman" w:eastAsiaTheme="minorEastAsia" w:hAnsi="Times New Roman" w:cs="Times New Roman"/>
          <w:noProof/>
        </w:rPr>
        <w:drawing>
          <wp:inline distT="0" distB="0" distL="0" distR="0" wp14:anchorId="174C8D3E" wp14:editId="5B676AB7">
            <wp:extent cx="3154135" cy="2340880"/>
            <wp:effectExtent l="19050" t="19050" r="27305" b="21590"/>
            <wp:docPr id="86444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158" cy="2351287"/>
                    </a:xfrm>
                    <a:prstGeom prst="rect">
                      <a:avLst/>
                    </a:prstGeom>
                    <a:noFill/>
                    <a:ln>
                      <a:solidFill>
                        <a:schemeClr val="tx1"/>
                      </a:solidFill>
                    </a:ln>
                  </pic:spPr>
                </pic:pic>
              </a:graphicData>
            </a:graphic>
          </wp:inline>
        </w:drawing>
      </w:r>
    </w:p>
    <w:p w14:paraId="4CEAC65C" w14:textId="77777777" w:rsidR="007B4D67" w:rsidRPr="00FF671B" w:rsidRDefault="007B4D67" w:rsidP="00AC1DFA">
      <w:pPr>
        <w:spacing w:line="360" w:lineRule="auto"/>
        <w:ind w:right="-46"/>
        <w:jc w:val="center"/>
        <w:rPr>
          <w:rFonts w:ascii="Times New Roman" w:eastAsiaTheme="minorEastAsia" w:hAnsi="Times New Roman" w:cs="Times New Roman"/>
          <w:noProof/>
        </w:rPr>
      </w:pPr>
      <w:r w:rsidRPr="003F75A5">
        <w:rPr>
          <w:rFonts w:ascii="Times New Roman" w:eastAsiaTheme="minorEastAsia" w:hAnsi="Times New Roman" w:cs="Times New Roman"/>
          <w:b/>
          <w:bCs/>
          <w:noProof/>
        </w:rPr>
        <w:t>Figure 1:</w:t>
      </w:r>
      <w:r>
        <w:rPr>
          <w:rFonts w:ascii="Times New Roman" w:eastAsiaTheme="minorEastAsia" w:hAnsi="Times New Roman" w:cs="Times New Roman"/>
          <w:noProof/>
        </w:rPr>
        <w:t xml:space="preserve"> </w:t>
      </w:r>
      <w:r w:rsidRPr="00FF671B">
        <w:rPr>
          <w:rFonts w:ascii="Times New Roman" w:eastAsiaTheme="minorEastAsia" w:hAnsi="Times New Roman" w:cs="Times New Roman"/>
          <w:noProof/>
        </w:rPr>
        <w:t>Single layer feed forward network</w:t>
      </w:r>
      <w:r>
        <w:rPr>
          <w:rFonts w:ascii="Times New Roman" w:eastAsiaTheme="minorEastAsia" w:hAnsi="Times New Roman" w:cs="Times New Roman"/>
          <w:noProof/>
        </w:rPr>
        <w:t>.</w:t>
      </w:r>
    </w:p>
    <w:p w14:paraId="65C88D5D"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Let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oMath>
      <w:r w:rsidRPr="00FF671B">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w:r w:rsidRPr="00FF671B">
        <w:rPr>
          <w:rFonts w:ascii="Times New Roman" w:hAnsi="Times New Roman" w:cs="Times New Roman"/>
        </w:rPr>
        <w:t xml:space="preserve">) be the weights connecting from input layer to hidden layer and </w:t>
      </w:r>
      <m:oMath>
        <m:sSub>
          <m:sSubPr>
            <m:ctrlPr>
              <w:rPr>
                <w:rFonts w:ascii="Cambria Math" w:hAnsi="Cambria Math" w:cs="Times New Roman"/>
                <w:i/>
                <w:iCs/>
              </w:rPr>
            </m:ctrlPr>
          </m:sSubPr>
          <m:e>
            <m:r>
              <w:rPr>
                <w:rFonts w:ascii="Cambria Math" w:hAnsi="Cambria Math" w:cs="Times New Roman"/>
              </w:rPr>
              <m:t>β</m:t>
            </m:r>
            <m:ctrlPr>
              <w:rPr>
                <w:rFonts w:ascii="Cambria Math" w:hAnsi="Cambria Math" w:cs="Times New Roman"/>
                <w:iCs/>
              </w:rPr>
            </m:ctrlP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m:t>
            </m:r>
          </m:sub>
        </m:sSub>
      </m:oMath>
      <w:r w:rsidRPr="00FF671B">
        <w:rPr>
          <w:rFonts w:ascii="Times New Roman" w:hAnsi="Times New Roman" w:cs="Times New Roman"/>
        </w:rPr>
        <w:t>be the weights of the nodes connecting from hidden layer to the output layer. Let “g” be the piecewise continuous activation function. The hidden layer outputs are given as</w:t>
      </w:r>
    </w:p>
    <w:p w14:paraId="59E40FBC" w14:textId="77777777" w:rsidR="007B4D67" w:rsidRPr="00FF671B" w:rsidRDefault="00B37A10" w:rsidP="00AC1DFA">
      <w:pPr>
        <w:spacing w:line="360" w:lineRule="auto"/>
        <w:jc w:val="both"/>
        <w:rPr>
          <w:rFonts w:ascii="Times New Roman" w:eastAsiaTheme="minorEastAsia" w:hAnsi="Times New Roman" w:cs="Times New Roman"/>
        </w:rPr>
      </w:pPr>
      <m:oMathPara>
        <m:oMath>
          <m:nary>
            <m:naryPr>
              <m:chr m:val="∑"/>
              <m:ctrlPr>
                <w:rPr>
                  <w:rFonts w:ascii="Cambria Math" w:hAnsi="Cambria Math" w:cs="Times New Roman"/>
                </w:rPr>
              </m:ctrlPr>
            </m:naryPr>
            <m:sub>
              <m:r>
                <w:rPr>
                  <w:rFonts w:ascii="Cambria Math" w:hAnsi="Cambria Math" w:cs="Times New Roman"/>
                </w:rPr>
                <m:t>i=1</m:t>
              </m:r>
              <m:ctrlPr>
                <w:rPr>
                  <w:rFonts w:ascii="Cambria Math" w:hAnsi="Cambria Math" w:cs="Times New Roman"/>
                  <w:i/>
                </w:rPr>
              </m:ctrlPr>
            </m:sub>
            <m:sup>
              <m:r>
                <w:rPr>
                  <w:rFonts w:ascii="Cambria Math" w:hAnsi="Cambria Math" w:cs="Times New Roman"/>
                </w:rPr>
                <m:t>N</m:t>
              </m:r>
              <m:ctrlPr>
                <w:rPr>
                  <w:rFonts w:ascii="Cambria Math" w:hAnsi="Cambria Math" w:cs="Times New Roman"/>
                  <w:i/>
                </w:rPr>
              </m:ctrlPr>
            </m:sup>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ctrlPr>
                    <w:rPr>
                      <w:rFonts w:ascii="Cambria Math" w:hAnsi="Cambria Math" w:cs="Times New Roman"/>
                      <w:i/>
                    </w:rPr>
                  </m:ctrlPr>
                </m:e>
              </m:d>
              <m:ctrlPr>
                <w:rPr>
                  <w:rFonts w:ascii="Cambria Math" w:hAnsi="Cambria Math" w:cs="Times New Roman"/>
                  <w:i/>
                </w:rPr>
              </m:ctrlPr>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 </m:t>
          </m:r>
          <m:r>
            <w:rPr>
              <w:rFonts w:ascii="Cambria Math" w:hAnsi="Cambria Math" w:cs="Times New Roman"/>
            </w:rPr>
            <m:t>j=1,</m:t>
          </m:r>
          <m:r>
            <m:rPr>
              <m:sty m:val="p"/>
            </m:rPr>
            <w:rPr>
              <w:rFonts w:ascii="Cambria Math" w:hAnsi="Cambria Math" w:cs="Times New Roman"/>
            </w:rPr>
            <m:t>…</m:t>
          </m:r>
          <m:r>
            <w:rPr>
              <w:rFonts w:ascii="Cambria Math" w:hAnsi="Cambria Math" w:cs="Times New Roman"/>
            </w:rPr>
            <m:t>,N</m:t>
          </m:r>
        </m:oMath>
      </m:oMathPara>
    </w:p>
    <w:p w14:paraId="1D3C8F2B"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This equation can be rewritten as </w:t>
      </w:r>
      <m:oMath>
        <m:r>
          <w:rPr>
            <w:rFonts w:ascii="Cambria Math" w:hAnsi="Cambria Math" w:cs="Times New Roman"/>
          </w:rPr>
          <m:t>βH = T</m:t>
        </m:r>
      </m:oMath>
      <w:r w:rsidRPr="00FF671B">
        <w:rPr>
          <w:rFonts w:ascii="Times New Roman" w:hAnsi="Times New Roman" w:cs="Times New Roman"/>
        </w:rPr>
        <w:t xml:space="preserve">. Here </w:t>
      </w:r>
      <w:r w:rsidRPr="00FF671B">
        <w:rPr>
          <w:rFonts w:ascii="Times New Roman" w:hAnsi="Times New Roman" w:cs="Times New Roman"/>
          <w:i/>
          <w:iCs/>
        </w:rPr>
        <w:t xml:space="preserve">H </w:t>
      </w:r>
      <w:r w:rsidRPr="00FF671B">
        <w:rPr>
          <w:rFonts w:ascii="Times New Roman" w:hAnsi="Times New Roman" w:cs="Times New Roman"/>
        </w:rPr>
        <w:t>is called the hidden layer output matrix, which can be expressed as follows,</w:t>
      </w:r>
    </w:p>
    <w:p w14:paraId="374D1F5E" w14:textId="77777777" w:rsidR="007B4D67" w:rsidRPr="00FF671B" w:rsidRDefault="007B4D67" w:rsidP="00AC1DFA">
      <w:pPr>
        <w:spacing w:line="360" w:lineRule="auto"/>
        <w:jc w:val="both"/>
        <w:rPr>
          <w:rFonts w:ascii="Times New Roman" w:eastAsiaTheme="minorEastAsia" w:hAnsi="Times New Roman" w:cs="Times New Roman"/>
        </w:rPr>
      </w:pPr>
      <m:oMathPara>
        <m:oMath>
          <m:r>
            <w:rPr>
              <w:rFonts w:ascii="Cambria Math" w:hAnsi="Cambria Math" w:cs="Times New Roman"/>
            </w:rPr>
            <m:t>H</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r>
            <w:rPr>
              <w:rFonts w:ascii="Cambria Math" w:hAnsi="Cambria Math" w:cs="Times New Roman"/>
            </w:rPr>
            <m:t>=</m:t>
          </m:r>
          <m:d>
            <m:dPr>
              <m:ctrlPr>
                <w:rPr>
                  <w:rFonts w:ascii="Cambria Math" w:eastAsia="Cambria Math" w:hAnsi="Cambria Math" w:cs="Times New Roman"/>
                </w:rPr>
              </m:ctrlPr>
            </m:dPr>
            <m:e>
              <m:m>
                <m:mPr>
                  <m:mcs>
                    <m:mc>
                      <m:mcPr>
                        <m:count m:val="3"/>
                        <m:mcJc m:val="center"/>
                      </m:mcPr>
                    </m:mc>
                  </m:mcs>
                  <m:ctrlPr>
                    <w:rPr>
                      <w:rFonts w:ascii="Cambria Math" w:eastAsia="Cambria Math" w:hAnsi="Cambria Math" w:cs="Times New Roman"/>
                    </w:rPr>
                  </m:ctrlPr>
                </m:mP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mr>
                <m:mr>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m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mr>
              </m:m>
            </m:e>
          </m:d>
        </m:oMath>
      </m:oMathPara>
    </w:p>
    <w:p w14:paraId="24B91C36" w14:textId="77777777" w:rsidR="007B4D67" w:rsidRDefault="007B4D67" w:rsidP="00AC1DFA">
      <w:pPr>
        <w:spacing w:line="360" w:lineRule="auto"/>
        <w:jc w:val="both"/>
        <w:rPr>
          <w:rFonts w:ascii="Times New Roman" w:eastAsiaTheme="minorEastAsia" w:hAnsi="Times New Roman" w:cs="Times New Roman"/>
        </w:rPr>
      </w:pPr>
      <m:oMath>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r w:rsidRPr="00FF671B">
        <w:rPr>
          <w:rFonts w:ascii="Times New Roman" w:eastAsiaTheme="minorEastAsia" w:hAnsi="Times New Roman" w:cs="Times New Roman"/>
        </w:rPr>
        <w:t xml:space="preserve"> and </w:t>
      </w:r>
      <m:oMath>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p>
    <w:p w14:paraId="6C7C0CE5"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2.2.5. INGARCH-ANN Hybrid Model</w:t>
      </w:r>
    </w:p>
    <w:p w14:paraId="6E079FC1"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The hybrid model combines INGARCH and ANN, where INGARCH captures linear temporal dependencies while ANN captures nonlinear relationships.</w:t>
      </w:r>
    </w:p>
    <w:p w14:paraId="3588A4FA"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1" w:name="_Hlk200561561"/>
    <w:p w14:paraId="562DDA05" w14:textId="77777777" w:rsidR="007B4D67" w:rsidRPr="00FF671B" w:rsidRDefault="00B37A10"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(8)</w:t>
      </w:r>
    </w:p>
    <w:bookmarkEnd w:id="11"/>
    <w:p w14:paraId="3811CB6E"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oMath>
      <w:r w:rsidRPr="00FF671B">
        <w:rPr>
          <w:rFonts w:ascii="Times New Roman" w:hAnsi="Times New Roman" w:cs="Times New Roman"/>
        </w:rPr>
        <w:t xml:space="preserve"> is the INGARCH-predicted mean, </w:t>
      </w:r>
      <m:oMath>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oMath>
      <w:r w:rsidRPr="00FF671B">
        <w:rPr>
          <w:rFonts w:ascii="Times New Roman" w:hAnsi="Times New Roman" w:cs="Times New Roman"/>
        </w:rPr>
        <w:t xml:space="preserve"> is the ANN-predicted value,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1DB61E18"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This model leverages the strengths of both INGARCH and ANN to improve predictive performance for count time series data</w:t>
      </w:r>
    </w:p>
    <w:p w14:paraId="6EAD3E1B"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2.2.6. INGARCH-SVR Hybrid Model</w:t>
      </w:r>
    </w:p>
    <w:p w14:paraId="07348547"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The </w:t>
      </w:r>
      <w:r w:rsidRPr="00FF671B">
        <w:rPr>
          <w:rFonts w:ascii="Times New Roman" w:hAnsi="Times New Roman" w:cs="Times New Roman"/>
          <w:b/>
          <w:bCs/>
        </w:rPr>
        <w:t>INGARCH-SVR hybrid model</w:t>
      </w:r>
      <w:r w:rsidRPr="00FF671B">
        <w:rPr>
          <w:rFonts w:ascii="Times New Roman" w:hAnsi="Times New Roman" w:cs="Times New Roman"/>
        </w:rPr>
        <w:t xml:space="preserve"> combines INGARCH for linear dependencies and SVR for capturing complex nonlinear patterns.</w:t>
      </w:r>
    </w:p>
    <w:p w14:paraId="04E9A4D3"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2" w:name="_Hlk200561571"/>
    <w:p w14:paraId="1264F6B1" w14:textId="77777777" w:rsidR="007B4D67" w:rsidRPr="00FF671B" w:rsidRDefault="00B37A10"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(9)</w:t>
      </w:r>
    </w:p>
    <w:bookmarkEnd w:id="12"/>
    <w:p w14:paraId="46589514"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 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oMath>
      <w:r w:rsidRPr="00FF671B">
        <w:rPr>
          <w:rFonts w:ascii="Times New Roman" w:hAnsi="Times New Roman" w:cs="Times New Roman"/>
        </w:rPr>
        <w:t xml:space="preserve"> is the prediction from the SVR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 coefficients,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4F5C039F"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2.2.7. INGARCH-ELM Hybrid Model</w:t>
      </w:r>
    </w:p>
    <w:p w14:paraId="1803BF0F"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The hybrid model combines INGARCH to capture linear temporal dependencies and ELM to learn complex nonlinear patterns.</w:t>
      </w:r>
    </w:p>
    <w:p w14:paraId="62C5632F"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lastRenderedPageBreak/>
        <w:t>Hybrid Model Formula:</w:t>
      </w:r>
    </w:p>
    <w:bookmarkStart w:id="13" w:name="_Hlk200561581"/>
    <w:p w14:paraId="497AFFE1" w14:textId="77777777" w:rsidR="007B4D67" w:rsidRPr="00FF671B" w:rsidRDefault="00B37A10"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(10)</w:t>
      </w:r>
    </w:p>
    <w:bookmarkEnd w:id="13"/>
    <w:p w14:paraId="0EB7339B" w14:textId="77777777" w:rsidR="007B4D67"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oMath>
      <w:r w:rsidRPr="00FF671B">
        <w:rPr>
          <w:rFonts w:ascii="Times New Roman" w:hAnsi="Times New Roman" w:cs="Times New Roman"/>
        </w:rPr>
        <w:t xml:space="preserve"> is the prediction from the ELM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2543851F" w14:textId="77777777" w:rsidR="007B4D67" w:rsidRPr="00FF671B" w:rsidRDefault="007B4D67" w:rsidP="00AC1DFA">
      <w:pPr>
        <w:spacing w:line="360" w:lineRule="auto"/>
        <w:ind w:right="-46"/>
        <w:rPr>
          <w:rFonts w:ascii="Times New Roman" w:eastAsiaTheme="minorEastAsia" w:hAnsi="Times New Roman" w:cs="Times New Roman"/>
          <w:b/>
          <w:bCs/>
        </w:rPr>
      </w:pPr>
      <w:r w:rsidRPr="00FF671B">
        <w:rPr>
          <w:rFonts w:ascii="Times New Roman" w:eastAsiaTheme="minorEastAsia" w:hAnsi="Times New Roman" w:cs="Times New Roman"/>
          <w:b/>
          <w:bCs/>
        </w:rPr>
        <w:t>2.3. Comparison Criteria</w:t>
      </w:r>
    </w:p>
    <w:p w14:paraId="2A56B880"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Mean Square Error (MSE) and Root Mean Square Error (RMSE) were used as comparison criteria for the model performance. The Mean Square Error (MSE) is the average of the sum of squared error values and given as:</w:t>
      </w:r>
    </w:p>
    <w:p w14:paraId="5BF0CFDA" w14:textId="77777777" w:rsidR="007B4D67" w:rsidRPr="00FF671B" w:rsidRDefault="007B4D67" w:rsidP="00AC1DFA">
      <w:pPr>
        <w:spacing w:line="360" w:lineRule="auto"/>
        <w:ind w:left="720" w:right="-46" w:firstLine="720"/>
        <w:rPr>
          <w:rFonts w:ascii="Times New Roman" w:eastAsiaTheme="minorEastAsia" w:hAnsi="Times New Roman" w:cs="Times New Roman"/>
        </w:rPr>
      </w:pPr>
      <w:bookmarkStart w:id="14" w:name="_Hlk200561593"/>
      <m:oMath>
        <m:r>
          <w:rPr>
            <w:rFonts w:ascii="Cambria Math" w:eastAsiaTheme="minorEastAsia" w:hAnsi="Cambria Math" w:cs="Times New Roman"/>
          </w:rPr>
          <m:t>MSE=</m:t>
        </m:r>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oMath>
      <w:r>
        <w:rPr>
          <w:rFonts w:ascii="Times New Roman" w:eastAsiaTheme="minorEastAsia" w:hAnsi="Times New Roman" w:cs="Times New Roman"/>
        </w:rPr>
        <w:t xml:space="preserve">                                                                                   … (11)</w:t>
      </w:r>
    </w:p>
    <w:bookmarkEnd w:id="14"/>
    <w:p w14:paraId="4062D7BB" w14:textId="77777777" w:rsidR="007B4D67" w:rsidRPr="00FF671B" w:rsidRDefault="007B4D67" w:rsidP="00AC1DFA">
      <w:pPr>
        <w:spacing w:line="360" w:lineRule="auto"/>
        <w:ind w:right="-46"/>
        <w:rPr>
          <w:rFonts w:ascii="Times New Roman" w:eastAsiaTheme="minorEastAsia" w:hAnsi="Times New Roman" w:cs="Times New Roman"/>
        </w:rPr>
      </w:pPr>
      <w:r w:rsidRPr="00FF671B">
        <w:rPr>
          <w:rFonts w:ascii="Times New Roman" w:eastAsiaTheme="minorEastAsia" w:hAnsi="Times New Roman" w:cs="Times New Roman"/>
        </w:rPr>
        <w:t>RMSE is also known as standard error of estimate in regression analysis, and is given as:</w:t>
      </w:r>
    </w:p>
    <w:p w14:paraId="2AFAEC3D" w14:textId="77777777" w:rsidR="007B4D67" w:rsidRPr="00FF671B" w:rsidRDefault="007B4D67" w:rsidP="00AC1DFA">
      <w:pPr>
        <w:spacing w:line="360" w:lineRule="auto"/>
        <w:ind w:left="720" w:right="-46" w:firstLine="720"/>
        <w:rPr>
          <w:rFonts w:ascii="Times New Roman" w:eastAsiaTheme="minorEastAsia" w:hAnsi="Times New Roman" w:cs="Times New Roman"/>
        </w:rPr>
      </w:pPr>
      <w:bookmarkStart w:id="15" w:name="_Hlk200561603"/>
      <m:oMath>
        <m:r>
          <w:rPr>
            <w:rFonts w:ascii="Cambria Math" w:eastAsiaTheme="minorEastAsia" w:hAnsi="Cambria Math" w:cs="Times New Roman"/>
          </w:rPr>
          <m:t>RMSE=</m:t>
        </m:r>
        <m:rad>
          <m:radPr>
            <m:degHide m:val="1"/>
            <m:ctrlPr>
              <w:rPr>
                <w:rFonts w:ascii="Cambria Math" w:eastAsiaTheme="minorEastAsia" w:hAnsi="Cambria Math" w:cs="Times New Roman"/>
              </w:rPr>
            </m:ctrlPr>
          </m:radPr>
          <m:deg>
            <m:ctrlPr>
              <w:rPr>
                <w:rFonts w:ascii="Cambria Math" w:eastAsiaTheme="minorEastAsia" w:hAnsi="Cambria Math" w:cs="Times New Roman"/>
                <w:i/>
              </w:rPr>
            </m:ctrlPr>
          </m:deg>
          <m:e>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e>
        </m:rad>
      </m:oMath>
      <w:r>
        <w:rPr>
          <w:rFonts w:ascii="Times New Roman" w:eastAsiaTheme="minorEastAsia" w:hAnsi="Times New Roman" w:cs="Times New Roman"/>
        </w:rPr>
        <w:t xml:space="preserve">                                                                             … (12)</w:t>
      </w:r>
    </w:p>
    <w:bookmarkEnd w:id="15"/>
    <w:p w14:paraId="7745A8B0" w14:textId="77777777" w:rsidR="007B4D67" w:rsidRDefault="007B4D67" w:rsidP="00AC1DFA">
      <w:pPr>
        <w:spacing w:line="360" w:lineRule="auto"/>
        <w:ind w:right="-46"/>
        <w:rPr>
          <w:rFonts w:ascii="Times New Roman" w:eastAsiaTheme="minorEastAsia" w:hAnsi="Times New Roman" w:cs="Times New Roman"/>
        </w:rPr>
      </w:pPr>
      <w:r w:rsidRPr="00FF671B">
        <w:rPr>
          <w:rFonts w:ascii="Times New Roman" w:eastAsiaTheme="minorEastAsia" w:hAnsi="Times New Roman" w:cs="Times New Roman"/>
        </w:rPr>
        <w:t>where,</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the actual value,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e>
        </m:acc>
      </m:oMath>
      <w:r w:rsidRPr="00FF671B">
        <w:rPr>
          <w:rFonts w:ascii="Times New Roman" w:eastAsiaTheme="minorEastAsia" w:hAnsi="Times New Roman" w:cs="Times New Roman"/>
        </w:rPr>
        <w:t xml:space="preserve"> is the predicted value, and </w:t>
      </w:r>
      <m:oMath>
        <m:r>
          <w:rPr>
            <w:rFonts w:ascii="Cambria Math" w:eastAsiaTheme="minorEastAsia" w:hAnsi="Cambria Math" w:cs="Times New Roman"/>
          </w:rPr>
          <m:t>N</m:t>
        </m:r>
      </m:oMath>
      <w:r w:rsidRPr="00FF671B">
        <w:rPr>
          <w:rFonts w:ascii="Times New Roman" w:eastAsiaTheme="minorEastAsia" w:hAnsi="Times New Roman" w:cs="Times New Roman"/>
        </w:rPr>
        <w:t xml:space="preserve"> is the number of observations.</w:t>
      </w:r>
    </w:p>
    <w:p w14:paraId="2D4490A0" w14:textId="77777777" w:rsidR="00315065" w:rsidRPr="00FF671B" w:rsidRDefault="00315065" w:rsidP="00AC1DFA">
      <w:pPr>
        <w:spacing w:line="360" w:lineRule="auto"/>
        <w:ind w:right="-46"/>
        <w:rPr>
          <w:rFonts w:ascii="Cambria Math" w:hAnsi="Cambria Math" w:cs="Times New Roman"/>
          <w:oMath/>
        </w:rPr>
      </w:pPr>
    </w:p>
    <w:p w14:paraId="4665618C" w14:textId="77777777" w:rsidR="007B4D67" w:rsidRPr="001607BA" w:rsidRDefault="007B4D67" w:rsidP="00AC1DFA">
      <w:pPr>
        <w:pStyle w:val="ListParagraph"/>
        <w:numPr>
          <w:ilvl w:val="1"/>
          <w:numId w:val="14"/>
        </w:numPr>
        <w:spacing w:line="360" w:lineRule="auto"/>
        <w:ind w:right="-46"/>
        <w:rPr>
          <w:rFonts w:ascii="Times New Roman" w:eastAsiaTheme="minorEastAsia" w:hAnsi="Times New Roman" w:cs="Times New Roman"/>
          <w:b/>
          <w:bCs/>
        </w:rPr>
      </w:pPr>
      <w:r w:rsidRPr="001607BA">
        <w:rPr>
          <w:rFonts w:ascii="Times New Roman" w:eastAsiaTheme="minorEastAsia" w:hAnsi="Times New Roman" w:cs="Times New Roman"/>
          <w:b/>
          <w:bCs/>
        </w:rPr>
        <w:t xml:space="preserve">Test for Autocorrelation and Nonlinearity </w:t>
      </w:r>
    </w:p>
    <w:p w14:paraId="3A5C0A35" w14:textId="77777777" w:rsidR="007B4D67" w:rsidRPr="001607BA" w:rsidRDefault="007B4D67" w:rsidP="00AC1DF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t xml:space="preserve">2.4.1 Box-Pierce Test </w:t>
      </w:r>
      <w:r>
        <w:rPr>
          <w:rFonts w:ascii="Times New Roman" w:hAnsi="Times New Roman" w:cs="Times New Roman"/>
          <w:b/>
          <w:bCs/>
          <w:i/>
          <w:iCs/>
        </w:rPr>
        <w:t>f</w:t>
      </w:r>
      <w:r w:rsidRPr="001607BA">
        <w:rPr>
          <w:rFonts w:ascii="Times New Roman" w:hAnsi="Times New Roman" w:cs="Times New Roman"/>
          <w:b/>
          <w:bCs/>
          <w:i/>
          <w:iCs/>
        </w:rPr>
        <w:t>or Autocorrelation</w:t>
      </w:r>
    </w:p>
    <w:p w14:paraId="78005EA1" w14:textId="77777777" w:rsidR="007B4D67" w:rsidRPr="001607BA" w:rsidRDefault="007B4D67" w:rsidP="00AC1DFA">
      <w:pPr>
        <w:tabs>
          <w:tab w:val="left" w:pos="905"/>
        </w:tabs>
        <w:spacing w:line="360" w:lineRule="auto"/>
        <w:jc w:val="both"/>
        <w:rPr>
          <w:rFonts w:ascii="Times New Roman" w:hAnsi="Times New Roman" w:cs="Times New Roman"/>
        </w:rPr>
      </w:pPr>
      <w:r w:rsidRPr="001607BA">
        <w:rPr>
          <w:rFonts w:ascii="Times New Roman" w:hAnsi="Times New Roman" w:cs="Times New Roman"/>
        </w:rPr>
        <w:t xml:space="preserve">The Box-Pierce test is a diagnostic tool used to examine whether the residuals from a time series model are independently distributed. It specifically tests the null hypothesis that there is no autocorrelation (i.e., the residuals are white noise) up to a specified number of lags. </w:t>
      </w:r>
    </w:p>
    <w:p w14:paraId="413B3C5A" w14:textId="77777777" w:rsidR="007B4D67" w:rsidRPr="001607BA" w:rsidRDefault="007B4D67" w:rsidP="00AC1DFA">
      <w:pPr>
        <w:tabs>
          <w:tab w:val="left" w:pos="905"/>
        </w:tabs>
        <w:spacing w:line="240" w:lineRule="auto"/>
        <w:rPr>
          <w:rFonts w:ascii="Times New Roman" w:hAnsi="Times New Roman" w:cs="Times New Roman"/>
        </w:rPr>
      </w:pPr>
      <w:r w:rsidRPr="001607BA">
        <w:rPr>
          <w:rFonts w:ascii="Times New Roman" w:hAnsi="Times New Roman" w:cs="Times New Roman"/>
        </w:rPr>
        <w:t>The Box-Pierce test statistic is defined as</w:t>
      </w:r>
    </w:p>
    <w:p w14:paraId="188717E6" w14:textId="20822FCB" w:rsidR="007B4D67" w:rsidRPr="001607BA" w:rsidRDefault="007B4D67" w:rsidP="00AC1DFA">
      <w:pPr>
        <w:tabs>
          <w:tab w:val="left" w:pos="905"/>
        </w:tabs>
        <w:spacing w:line="240" w:lineRule="auto"/>
        <w:jc w:val="center"/>
        <w:rPr>
          <w:rFonts w:ascii="Times New Roman" w:hAnsi="Times New Roman" w:cs="Times New Roman"/>
        </w:rPr>
      </w:pPr>
      <w:r>
        <w:rPr>
          <w:rFonts w:ascii="Times New Roman" w:eastAsiaTheme="minorEastAsia" w:hAnsi="Times New Roman" w:cs="Times New Roman"/>
        </w:rPr>
        <w:t xml:space="preserve">                                            </w:t>
      </w:r>
      <m:oMath>
        <m:sSup>
          <m:sSupPr>
            <m:ctrlPr>
              <w:rPr>
                <w:rFonts w:ascii="Cambria Math" w:hAnsi="Cambria Math" w:cs="Times New Roman"/>
                <w:i/>
              </w:rPr>
            </m:ctrlPr>
          </m:sSupPr>
          <m:e>
            <m:r>
              <w:rPr>
                <w:rFonts w:ascii="Cambria Math" w:hAnsi="Cambria Math" w:cs="Times New Roman"/>
              </w:rPr>
              <m:t>χ</m:t>
            </m:r>
            <m:ctrlPr>
              <w:rPr>
                <w:rFonts w:ascii="Cambria Math" w:hAnsi="Cambria Math" w:cs="Times New Roman"/>
              </w:rPr>
            </m:ctrlPr>
          </m:e>
          <m:sup>
            <m:r>
              <w:rPr>
                <w:rFonts w:ascii="Cambria Math" w:hAnsi="Cambria Math" w:cs="Times New Roman"/>
              </w:rPr>
              <m:t>2</m:t>
            </m:r>
          </m:sup>
        </m:sSup>
        <m:r>
          <w:rPr>
            <w:rFonts w:ascii="Cambria Math" w:hAnsi="Cambria Math" w:cs="Times New Roman"/>
          </w:rPr>
          <m:t>=n</m:t>
        </m:r>
        <m:nary>
          <m:naryPr>
            <m:chr m:val="∑"/>
            <m:ctrlPr>
              <w:rPr>
                <w:rFonts w:ascii="Cambria Math" w:hAnsi="Cambria Math" w:cs="Times New Roman"/>
              </w:rPr>
            </m:ctrlPr>
          </m:naryPr>
          <m:sub>
            <m:r>
              <w:rPr>
                <w:rFonts w:ascii="Cambria Math" w:hAnsi="Cambria Math" w:cs="Times New Roman"/>
              </w:rPr>
              <m:t>k=1</m:t>
            </m:r>
            <m:ctrlPr>
              <w:rPr>
                <w:rFonts w:ascii="Cambria Math" w:hAnsi="Cambria Math" w:cs="Times New Roman"/>
                <w:i/>
              </w:rPr>
            </m:ctrlPr>
          </m:sub>
          <m:sup>
            <m:r>
              <w:rPr>
                <w:rFonts w:ascii="Cambria Math" w:hAnsi="Cambria Math" w:cs="Times New Roman"/>
              </w:rPr>
              <m:t>m</m:t>
            </m:r>
            <m:ctrlPr>
              <w:rPr>
                <w:rFonts w:ascii="Cambria Math" w:hAnsi="Cambria Math" w:cs="Times New Roman"/>
                <w:i/>
              </w:rPr>
            </m:ctrlP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2</m:t>
                </m:r>
              </m:sup>
            </m:sSubSup>
            <m:ctrlPr>
              <w:rPr>
                <w:rFonts w:ascii="Cambria Math" w:hAnsi="Cambria Math" w:cs="Times New Roman"/>
                <w:i/>
              </w:rPr>
            </m:ctrlPr>
          </m:e>
        </m:nary>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w:t>
      </w:r>
      <w:proofErr w:type="gramEnd"/>
      <w:r>
        <w:rPr>
          <w:rFonts w:ascii="Times New Roman" w:eastAsiaTheme="minorEastAsia" w:hAnsi="Times New Roman" w:cs="Times New Roman"/>
        </w:rPr>
        <w:t>13)</w:t>
      </w:r>
    </w:p>
    <w:p w14:paraId="11AC85CF" w14:textId="77777777" w:rsidR="007B4D67" w:rsidRPr="001607BA" w:rsidRDefault="007B4D67" w:rsidP="00AC1DFA">
      <w:pPr>
        <w:tabs>
          <w:tab w:val="left" w:pos="905"/>
        </w:tabs>
        <w:spacing w:line="240" w:lineRule="auto"/>
        <w:rPr>
          <w:rFonts w:ascii="Times New Roman" w:hAnsi="Times New Roman" w:cs="Times New Roman"/>
        </w:rPr>
      </w:pPr>
      <w:r w:rsidRPr="001607BA">
        <w:rPr>
          <w:rFonts w:ascii="Times New Roman" w:hAnsi="Times New Roman" w:cs="Times New Roman"/>
        </w:rPr>
        <w:t>Where:</w:t>
      </w:r>
    </w:p>
    <w:p w14:paraId="229612F8"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χ2 is the Box-Pierce statistic</w:t>
      </w:r>
    </w:p>
    <w:p w14:paraId="7262737B"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n is the sample size (number of residuals)</w:t>
      </w:r>
    </w:p>
    <w:p w14:paraId="45F52926"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m is the number of lags up to which autocorrelation is tested</w:t>
      </w:r>
    </w:p>
    <w:p w14:paraId="69386D32" w14:textId="77777777" w:rsidR="007B4D67" w:rsidRPr="001607BA" w:rsidRDefault="00B37A10" w:rsidP="00AC1DFA">
      <w:pPr>
        <w:numPr>
          <w:ilvl w:val="0"/>
          <w:numId w:val="13"/>
        </w:numPr>
        <w:tabs>
          <w:tab w:val="left" w:pos="905"/>
        </w:tabs>
        <w:spacing w:line="240" w:lineRule="auto"/>
        <w:rPr>
          <w:rFonts w:ascii="Times New Roman" w:hAnsi="Times New Roman" w:cs="Times New Roman"/>
        </w:rPr>
      </w:pP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 xml:space="preserve"> </m:t>
            </m:r>
          </m:sup>
        </m:sSubSup>
      </m:oMath>
      <w:r w:rsidR="007B4D67" w:rsidRPr="001607BA">
        <w:rPr>
          <w:rFonts w:ascii="Times New Roman" w:hAnsi="Times New Roman" w:cs="Times New Roman"/>
        </w:rPr>
        <w:t xml:space="preserve">​ is the sample autocorrelation at lag </w:t>
      </w:r>
      <w:proofErr w:type="gramStart"/>
      <w:r w:rsidR="007B4D67" w:rsidRPr="001607BA">
        <w:rPr>
          <w:rFonts w:ascii="Times New Roman" w:hAnsi="Times New Roman" w:cs="Times New Roman"/>
        </w:rPr>
        <w:t>k</w:t>
      </w:r>
      <w:proofErr w:type="gramEnd"/>
    </w:p>
    <w:p w14:paraId="34C20190" w14:textId="77777777" w:rsidR="007B4D67" w:rsidRPr="001607BA" w:rsidRDefault="007B4D67" w:rsidP="00AC1DFA">
      <w:pPr>
        <w:tabs>
          <w:tab w:val="left" w:pos="905"/>
        </w:tabs>
        <w:spacing w:line="360" w:lineRule="auto"/>
        <w:jc w:val="both"/>
        <w:rPr>
          <w:rFonts w:ascii="Times New Roman" w:hAnsi="Times New Roman" w:cs="Times New Roman"/>
        </w:rPr>
      </w:pPr>
      <w:r w:rsidRPr="001607BA">
        <w:rPr>
          <w:rFonts w:ascii="Times New Roman" w:hAnsi="Times New Roman" w:cs="Times New Roman"/>
        </w:rPr>
        <w:t>The Box-Pierce test essentially accumulates the squared sample autocorrelations up to lag m, scaled by the sample size n, to detect any significant autocorrelation in the residuals.</w:t>
      </w:r>
    </w:p>
    <w:p w14:paraId="11C2C875" w14:textId="77777777" w:rsidR="007B4D67" w:rsidRPr="001607BA" w:rsidRDefault="007B4D67" w:rsidP="00AC1DF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lastRenderedPageBreak/>
        <w:t xml:space="preserve">2.4.2 BDS (Brock-Dechert-Scheinman) test for non-linearity </w:t>
      </w:r>
    </w:p>
    <w:p w14:paraId="7890ED7E" w14:textId="4F89F81E" w:rsidR="007B4D67" w:rsidRDefault="007B4D67" w:rsidP="00301F9D">
      <w:pPr>
        <w:spacing w:line="360" w:lineRule="auto"/>
        <w:jc w:val="both"/>
        <w:rPr>
          <w:rFonts w:ascii="Times New Roman" w:hAnsi="Times New Roman" w:cs="Times New Roman"/>
          <w:color w:val="000000" w:themeColor="text1"/>
        </w:rPr>
      </w:pPr>
      <w:r w:rsidRPr="001607BA">
        <w:rPr>
          <w:rFonts w:ascii="Times New Roman" w:hAnsi="Times New Roman" w:cs="Times New Roman"/>
          <w:color w:val="000000" w:themeColor="text1"/>
        </w:rPr>
        <w:t>The BDS test is a non-parametric test of the null hypothesis that the data is independently and identically distributed against an unspecified alternative. The test enables one to test for nonlinear dependence because it is not affected by linear dependencies in the data.</w:t>
      </w:r>
    </w:p>
    <w:p w14:paraId="6AF3F56E" w14:textId="77777777" w:rsidR="007B4D67" w:rsidRPr="009361F6" w:rsidRDefault="007B4D67" w:rsidP="00AC1DFA">
      <w:pPr>
        <w:pStyle w:val="ListParagraph"/>
        <w:numPr>
          <w:ilvl w:val="1"/>
          <w:numId w:val="14"/>
        </w:numPr>
        <w:spacing w:line="360" w:lineRule="auto"/>
        <w:rPr>
          <w:rFonts w:ascii="Times New Roman" w:hAnsi="Times New Roman" w:cs="Times New Roman"/>
          <w:b/>
          <w:bCs/>
          <w:color w:val="000000" w:themeColor="text1"/>
        </w:rPr>
      </w:pPr>
      <w:r w:rsidRPr="009361F6">
        <w:rPr>
          <w:rFonts w:ascii="Times New Roman" w:hAnsi="Times New Roman" w:cs="Times New Roman"/>
          <w:b/>
          <w:bCs/>
          <w:color w:val="000000" w:themeColor="text1"/>
        </w:rPr>
        <w:t>Software used</w:t>
      </w:r>
    </w:p>
    <w:p w14:paraId="2C1B6424" w14:textId="48285EF8" w:rsidR="007B4D67" w:rsidRDefault="007B4D67" w:rsidP="00AC1DFA">
      <w:pPr>
        <w:ind w:right="-46"/>
        <w:jc w:val="both"/>
        <w:rPr>
          <w:rFonts w:ascii="Times New Roman" w:hAnsi="Times New Roman" w:cs="Times New Roman"/>
        </w:rPr>
      </w:pPr>
      <w:r w:rsidRPr="009361F6">
        <w:rPr>
          <w:rFonts w:ascii="Times New Roman" w:hAnsi="Times New Roman" w:cs="Times New Roman"/>
        </w:rPr>
        <w:t>The time series plots, INGARCH, ANN, ELM, SVR, INGARCH-ANN, INGARCH-SVR and INGARCH-ELM models along with the Correlation analysis were carried out in R software</w:t>
      </w:r>
      <w:r w:rsidR="00315065">
        <w:rPr>
          <w:rFonts w:ascii="Times New Roman" w:hAnsi="Times New Roman" w:cs="Times New Roman"/>
        </w:rPr>
        <w:t>.</w:t>
      </w:r>
    </w:p>
    <w:p w14:paraId="52716F5B" w14:textId="77777777" w:rsidR="00315065" w:rsidRDefault="00315065" w:rsidP="00AC1DFA">
      <w:pPr>
        <w:ind w:right="-46"/>
        <w:jc w:val="both"/>
        <w:rPr>
          <w:rFonts w:ascii="Times New Roman" w:hAnsi="Times New Roman" w:cs="Times New Roman"/>
        </w:rPr>
      </w:pPr>
    </w:p>
    <w:p w14:paraId="31DD7133" w14:textId="23BC8C97" w:rsidR="007B4D67" w:rsidRDefault="007B4D67" w:rsidP="007B4D67">
      <w:pPr>
        <w:spacing w:line="240" w:lineRule="auto"/>
        <w:rPr>
          <w:rFonts w:ascii="Times New Roman" w:hAnsi="Times New Roman" w:cs="Times New Roman"/>
          <w:b/>
          <w:bCs/>
        </w:rPr>
      </w:pPr>
      <w:r w:rsidRPr="007E2D23">
        <w:rPr>
          <w:rFonts w:ascii="Times New Roman" w:hAnsi="Times New Roman" w:cs="Times New Roman"/>
          <w:b/>
          <w:bCs/>
        </w:rPr>
        <w:t>3.</w:t>
      </w:r>
      <w:r>
        <w:rPr>
          <w:rFonts w:ascii="Times New Roman" w:hAnsi="Times New Roman" w:cs="Times New Roman"/>
          <w:b/>
          <w:bCs/>
        </w:rPr>
        <w:t xml:space="preserve"> </w:t>
      </w:r>
      <w:r w:rsidR="00B95A24">
        <w:rPr>
          <w:rFonts w:ascii="Times New Roman" w:hAnsi="Times New Roman" w:cs="Times New Roman"/>
          <w:b/>
          <w:bCs/>
        </w:rPr>
        <w:t xml:space="preserve">RESULTS AND DISCUSSION </w:t>
      </w:r>
    </w:p>
    <w:p w14:paraId="5A5A6806" w14:textId="2E576A2E" w:rsidR="005D06EE" w:rsidRDefault="005D06EE" w:rsidP="007B4D67">
      <w:pPr>
        <w:spacing w:line="240" w:lineRule="auto"/>
        <w:rPr>
          <w:rFonts w:ascii="Times New Roman" w:hAnsi="Times New Roman" w:cs="Times New Roman"/>
          <w:b/>
          <w:bCs/>
        </w:rPr>
      </w:pPr>
      <w:bookmarkStart w:id="16" w:name="_GoBack"/>
      <w:bookmarkEnd w:id="16"/>
      <w:r>
        <w:rPr>
          <w:rFonts w:ascii="Times New Roman" w:hAnsi="Times New Roman" w:cs="Times New Roman"/>
          <w:b/>
          <w:bCs/>
        </w:rPr>
        <w:t>3.1 Summary Statistics</w:t>
      </w:r>
    </w:p>
    <w:p w14:paraId="3CC107E2" w14:textId="7B008869" w:rsidR="00032690" w:rsidRPr="00DF750F" w:rsidRDefault="00032690" w:rsidP="00032690">
      <w:pPr>
        <w:ind w:right="-46"/>
        <w:jc w:val="center"/>
        <w:rPr>
          <w:rFonts w:ascii="Times New Roman" w:eastAsia="Times New Roman" w:hAnsi="Times New Roman" w:cs="Times New Roman"/>
          <w:b/>
          <w:bCs/>
          <w:iCs/>
          <w:color w:val="000000"/>
          <w:kern w:val="0"/>
          <w:lang w:val="en-US" w:eastAsia="en-IN"/>
          <w14:ligatures w14:val="none"/>
        </w:rPr>
      </w:pPr>
      <w:r w:rsidRPr="00DF750F">
        <w:rPr>
          <w:rFonts w:ascii="Times New Roman" w:eastAsia="Times New Roman" w:hAnsi="Times New Roman" w:cs="Times New Roman"/>
          <w:b/>
          <w:bCs/>
          <w:iCs/>
          <w:color w:val="000000"/>
          <w:kern w:val="0"/>
          <w:lang w:val="en-US" w:eastAsia="en-IN"/>
          <w14:ligatures w14:val="none"/>
        </w:rPr>
        <w:t xml:space="preserve">Table </w:t>
      </w:r>
      <w:proofErr w:type="gramStart"/>
      <w:r w:rsidRPr="00DF750F">
        <w:rPr>
          <w:rFonts w:ascii="Times New Roman" w:eastAsia="Times New Roman" w:hAnsi="Times New Roman" w:cs="Times New Roman"/>
          <w:b/>
          <w:bCs/>
          <w:iCs/>
          <w:color w:val="000000"/>
          <w:kern w:val="0"/>
          <w:lang w:val="en-US" w:eastAsia="en-IN"/>
          <w14:ligatures w14:val="none"/>
        </w:rPr>
        <w:t>1:</w:t>
      </w:r>
      <w:r w:rsidRPr="00DF750F">
        <w:rPr>
          <w:rFonts w:ascii="Times New Roman" w:eastAsia="Times New Roman" w:hAnsi="Times New Roman" w:cs="Times New Roman"/>
          <w:iCs/>
          <w:color w:val="000000"/>
          <w:kern w:val="0"/>
          <w:lang w:val="en-US" w:eastAsia="en-IN"/>
          <w14:ligatures w14:val="none"/>
        </w:rPr>
        <w:t>Summary</w:t>
      </w:r>
      <w:proofErr w:type="gramEnd"/>
      <w:r w:rsidRPr="00DF750F">
        <w:rPr>
          <w:rFonts w:ascii="Times New Roman" w:eastAsia="Times New Roman" w:hAnsi="Times New Roman" w:cs="Times New Roman"/>
          <w:iCs/>
          <w:color w:val="000000"/>
          <w:kern w:val="0"/>
          <w:lang w:val="en-US" w:eastAsia="en-IN"/>
          <w14:ligatures w14:val="none"/>
        </w:rPr>
        <w:t xml:space="preserve"> Statistics of </w:t>
      </w:r>
      <w:r w:rsidR="00FD6FAD">
        <w:rPr>
          <w:rFonts w:ascii="Times New Roman" w:eastAsia="Times New Roman" w:hAnsi="Times New Roman" w:cs="Times New Roman"/>
          <w:iCs/>
          <w:color w:val="000000"/>
          <w:kern w:val="0"/>
          <w:lang w:val="en-US" w:eastAsia="en-IN"/>
          <w14:ligatures w14:val="none"/>
        </w:rPr>
        <w:t>GALL</w:t>
      </w:r>
      <w:r w:rsidRPr="00DF750F">
        <w:rPr>
          <w:rFonts w:ascii="Times New Roman" w:eastAsia="Times New Roman" w:hAnsi="Times New Roman" w:cs="Times New Roman"/>
          <w:iCs/>
          <w:color w:val="000000"/>
          <w:kern w:val="0"/>
          <w:lang w:val="en-US" w:eastAsia="en-IN"/>
          <w14:ligatures w14:val="none"/>
        </w:rPr>
        <w:t xml:space="preserve"> MIDGE count data</w:t>
      </w:r>
    </w:p>
    <w:tbl>
      <w:tblPr>
        <w:tblW w:w="9143" w:type="dxa"/>
        <w:tblInd w:w="-5" w:type="dxa"/>
        <w:tblLook w:val="04A0" w:firstRow="1" w:lastRow="0" w:firstColumn="1" w:lastColumn="0" w:noHBand="0" w:noVBand="1"/>
      </w:tblPr>
      <w:tblGrid>
        <w:gridCol w:w="1470"/>
        <w:gridCol w:w="1245"/>
        <w:gridCol w:w="1246"/>
        <w:gridCol w:w="1245"/>
        <w:gridCol w:w="1246"/>
        <w:gridCol w:w="1403"/>
        <w:gridCol w:w="1288"/>
      </w:tblGrid>
      <w:tr w:rsidR="00B42D22" w:rsidRPr="00D31A7C" w14:paraId="64E044E4"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2CBDCDE"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Location</w:t>
            </w:r>
          </w:p>
        </w:tc>
        <w:tc>
          <w:tcPr>
            <w:tcW w:w="2491" w:type="dxa"/>
            <w:gridSpan w:val="2"/>
            <w:tcBorders>
              <w:top w:val="single" w:sz="4" w:space="0" w:color="auto"/>
              <w:left w:val="nil"/>
              <w:bottom w:val="single" w:sz="4" w:space="0" w:color="auto"/>
              <w:right w:val="single" w:sz="4" w:space="0" w:color="auto"/>
            </w:tcBorders>
            <w:noWrap/>
            <w:vAlign w:val="center"/>
            <w:hideMark/>
          </w:tcPr>
          <w:p w14:paraId="61E4E8B1"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Nellore</w:t>
            </w:r>
          </w:p>
        </w:tc>
        <w:tc>
          <w:tcPr>
            <w:tcW w:w="2491" w:type="dxa"/>
            <w:gridSpan w:val="2"/>
            <w:tcBorders>
              <w:top w:val="single" w:sz="4" w:space="0" w:color="auto"/>
              <w:left w:val="nil"/>
              <w:bottom w:val="single" w:sz="4" w:space="0" w:color="auto"/>
              <w:right w:val="single" w:sz="4" w:space="0" w:color="auto"/>
            </w:tcBorders>
            <w:noWrap/>
            <w:vAlign w:val="center"/>
            <w:hideMark/>
          </w:tcPr>
          <w:p w14:paraId="25BFC96A"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proofErr w:type="spellStart"/>
            <w:r w:rsidRPr="00C20EFF">
              <w:rPr>
                <w:rFonts w:ascii="Times New Roman" w:eastAsia="Times New Roman" w:hAnsi="Times New Roman" w:cs="Times New Roman"/>
                <w:b/>
                <w:bCs/>
                <w:color w:val="000000"/>
                <w:kern w:val="0"/>
                <w:sz w:val="18"/>
                <w:szCs w:val="18"/>
                <w:lang w:eastAsia="en-IN"/>
                <w14:ligatures w14:val="none"/>
              </w:rPr>
              <w:t>Maruteru</w:t>
            </w:r>
            <w:proofErr w:type="spellEnd"/>
          </w:p>
        </w:tc>
        <w:tc>
          <w:tcPr>
            <w:tcW w:w="2691" w:type="dxa"/>
            <w:gridSpan w:val="2"/>
            <w:tcBorders>
              <w:top w:val="nil"/>
              <w:left w:val="nil"/>
              <w:bottom w:val="single" w:sz="4" w:space="0" w:color="auto"/>
              <w:right w:val="single" w:sz="4" w:space="0" w:color="auto"/>
            </w:tcBorders>
            <w:noWrap/>
            <w:vAlign w:val="center"/>
            <w:hideMark/>
          </w:tcPr>
          <w:p w14:paraId="499E9C55" w14:textId="324B4BAC" w:rsidR="00B42D22" w:rsidRPr="00C20EFF" w:rsidRDefault="007B4D67"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proofErr w:type="spellStart"/>
            <w:r>
              <w:rPr>
                <w:rFonts w:ascii="Times New Roman" w:eastAsia="Times New Roman" w:hAnsi="Times New Roman" w:cs="Times New Roman"/>
                <w:b/>
                <w:bCs/>
                <w:color w:val="000000"/>
                <w:kern w:val="0"/>
                <w:sz w:val="18"/>
                <w:szCs w:val="18"/>
                <w:lang w:eastAsia="en-IN"/>
                <w14:ligatures w14:val="none"/>
              </w:rPr>
              <w:t>Ragolu</w:t>
            </w:r>
            <w:proofErr w:type="spellEnd"/>
          </w:p>
        </w:tc>
      </w:tr>
      <w:tr w:rsidR="00B42D22" w:rsidRPr="00D31A7C" w14:paraId="5DCB29DA"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ABFBAC5"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val="en-US" w:eastAsia="en-IN"/>
                <w14:ligatures w14:val="none"/>
              </w:rPr>
              <w:t>Season</w:t>
            </w:r>
          </w:p>
        </w:tc>
        <w:tc>
          <w:tcPr>
            <w:tcW w:w="1245" w:type="dxa"/>
            <w:tcBorders>
              <w:top w:val="nil"/>
              <w:left w:val="nil"/>
              <w:bottom w:val="single" w:sz="4" w:space="0" w:color="auto"/>
              <w:right w:val="single" w:sz="4" w:space="0" w:color="auto"/>
            </w:tcBorders>
            <w:noWrap/>
            <w:vAlign w:val="center"/>
            <w:hideMark/>
          </w:tcPr>
          <w:p w14:paraId="786CC62B"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46" w:type="dxa"/>
            <w:tcBorders>
              <w:top w:val="nil"/>
              <w:left w:val="nil"/>
              <w:bottom w:val="single" w:sz="4" w:space="0" w:color="auto"/>
              <w:right w:val="single" w:sz="4" w:space="0" w:color="auto"/>
            </w:tcBorders>
            <w:noWrap/>
            <w:vAlign w:val="center"/>
            <w:hideMark/>
          </w:tcPr>
          <w:p w14:paraId="7FFB5F12"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c>
          <w:tcPr>
            <w:tcW w:w="1245" w:type="dxa"/>
            <w:tcBorders>
              <w:top w:val="nil"/>
              <w:left w:val="nil"/>
              <w:bottom w:val="single" w:sz="4" w:space="0" w:color="auto"/>
              <w:right w:val="single" w:sz="4" w:space="0" w:color="auto"/>
            </w:tcBorders>
            <w:noWrap/>
            <w:vAlign w:val="center"/>
            <w:hideMark/>
          </w:tcPr>
          <w:p w14:paraId="697B34B1"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46" w:type="dxa"/>
            <w:tcBorders>
              <w:top w:val="nil"/>
              <w:left w:val="nil"/>
              <w:bottom w:val="single" w:sz="4" w:space="0" w:color="auto"/>
              <w:right w:val="single" w:sz="4" w:space="0" w:color="auto"/>
            </w:tcBorders>
            <w:noWrap/>
            <w:vAlign w:val="center"/>
            <w:hideMark/>
          </w:tcPr>
          <w:p w14:paraId="36A14D95"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c>
          <w:tcPr>
            <w:tcW w:w="1403" w:type="dxa"/>
            <w:tcBorders>
              <w:top w:val="nil"/>
              <w:left w:val="nil"/>
              <w:bottom w:val="single" w:sz="4" w:space="0" w:color="auto"/>
              <w:right w:val="single" w:sz="4" w:space="0" w:color="auto"/>
            </w:tcBorders>
            <w:noWrap/>
            <w:vAlign w:val="center"/>
            <w:hideMark/>
          </w:tcPr>
          <w:p w14:paraId="652A1A74"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88" w:type="dxa"/>
            <w:tcBorders>
              <w:top w:val="nil"/>
              <w:left w:val="nil"/>
              <w:bottom w:val="single" w:sz="4" w:space="0" w:color="auto"/>
              <w:right w:val="single" w:sz="4" w:space="0" w:color="auto"/>
            </w:tcBorders>
            <w:noWrap/>
            <w:vAlign w:val="center"/>
            <w:hideMark/>
          </w:tcPr>
          <w:p w14:paraId="1B45BF5E"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r>
      <w:tr w:rsidR="00B42D22" w:rsidRPr="00D31A7C" w14:paraId="3D4C75E6"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56116C9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Mean</w:t>
            </w:r>
          </w:p>
        </w:tc>
        <w:tc>
          <w:tcPr>
            <w:tcW w:w="1245" w:type="dxa"/>
            <w:tcBorders>
              <w:top w:val="nil"/>
              <w:left w:val="nil"/>
              <w:bottom w:val="single" w:sz="4" w:space="0" w:color="auto"/>
              <w:right w:val="single" w:sz="4" w:space="0" w:color="auto"/>
            </w:tcBorders>
            <w:noWrap/>
            <w:vAlign w:val="bottom"/>
          </w:tcPr>
          <w:p w14:paraId="757F688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60.89474</w:t>
            </w:r>
          </w:p>
        </w:tc>
        <w:tc>
          <w:tcPr>
            <w:tcW w:w="1246" w:type="dxa"/>
            <w:tcBorders>
              <w:top w:val="nil"/>
              <w:left w:val="nil"/>
              <w:bottom w:val="single" w:sz="4" w:space="0" w:color="auto"/>
              <w:right w:val="single" w:sz="4" w:space="0" w:color="auto"/>
            </w:tcBorders>
            <w:noWrap/>
            <w:vAlign w:val="bottom"/>
          </w:tcPr>
          <w:p w14:paraId="33DA833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70.59216</w:t>
            </w:r>
          </w:p>
        </w:tc>
        <w:tc>
          <w:tcPr>
            <w:tcW w:w="1245" w:type="dxa"/>
            <w:tcBorders>
              <w:top w:val="nil"/>
              <w:left w:val="nil"/>
              <w:bottom w:val="single" w:sz="4" w:space="0" w:color="auto"/>
              <w:right w:val="single" w:sz="4" w:space="0" w:color="auto"/>
            </w:tcBorders>
            <w:noWrap/>
            <w:vAlign w:val="bottom"/>
          </w:tcPr>
          <w:p w14:paraId="60E8FCBE"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157.4773</w:t>
            </w:r>
          </w:p>
        </w:tc>
        <w:tc>
          <w:tcPr>
            <w:tcW w:w="1246" w:type="dxa"/>
            <w:tcBorders>
              <w:top w:val="nil"/>
              <w:left w:val="nil"/>
              <w:bottom w:val="single" w:sz="4" w:space="0" w:color="auto"/>
              <w:right w:val="single" w:sz="4" w:space="0" w:color="auto"/>
            </w:tcBorders>
            <w:noWrap/>
            <w:vAlign w:val="bottom"/>
          </w:tcPr>
          <w:p w14:paraId="6534F97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204.8595</w:t>
            </w:r>
          </w:p>
        </w:tc>
        <w:tc>
          <w:tcPr>
            <w:tcW w:w="1403" w:type="dxa"/>
            <w:tcBorders>
              <w:top w:val="nil"/>
              <w:left w:val="nil"/>
              <w:bottom w:val="single" w:sz="4" w:space="0" w:color="auto"/>
              <w:right w:val="single" w:sz="4" w:space="0" w:color="auto"/>
            </w:tcBorders>
            <w:noWrap/>
            <w:vAlign w:val="bottom"/>
          </w:tcPr>
          <w:p w14:paraId="3C53080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103.1324</w:t>
            </w:r>
          </w:p>
        </w:tc>
        <w:tc>
          <w:tcPr>
            <w:tcW w:w="1288" w:type="dxa"/>
            <w:tcBorders>
              <w:top w:val="nil"/>
              <w:left w:val="nil"/>
              <w:bottom w:val="single" w:sz="4" w:space="0" w:color="auto"/>
              <w:right w:val="single" w:sz="4" w:space="0" w:color="auto"/>
            </w:tcBorders>
            <w:noWrap/>
            <w:vAlign w:val="bottom"/>
          </w:tcPr>
          <w:p w14:paraId="58688894"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hAnsi="Times New Roman" w:cs="Times New Roman"/>
                <w:color w:val="000000"/>
                <w:sz w:val="18"/>
                <w:szCs w:val="18"/>
              </w:rPr>
              <w:t>22.8986</w:t>
            </w:r>
          </w:p>
        </w:tc>
      </w:tr>
      <w:tr w:rsidR="00B42D22" w:rsidRPr="00D31A7C" w14:paraId="09A623ED"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3953D41E"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Median</w:t>
            </w:r>
          </w:p>
        </w:tc>
        <w:tc>
          <w:tcPr>
            <w:tcW w:w="1245" w:type="dxa"/>
            <w:tcBorders>
              <w:top w:val="nil"/>
              <w:left w:val="nil"/>
              <w:bottom w:val="single" w:sz="4" w:space="0" w:color="auto"/>
              <w:right w:val="single" w:sz="4" w:space="0" w:color="auto"/>
            </w:tcBorders>
            <w:noWrap/>
            <w:vAlign w:val="bottom"/>
          </w:tcPr>
          <w:p w14:paraId="5FFD5B6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13</w:t>
            </w:r>
          </w:p>
        </w:tc>
        <w:tc>
          <w:tcPr>
            <w:tcW w:w="1246" w:type="dxa"/>
            <w:tcBorders>
              <w:top w:val="nil"/>
              <w:left w:val="nil"/>
              <w:bottom w:val="single" w:sz="4" w:space="0" w:color="auto"/>
              <w:right w:val="single" w:sz="4" w:space="0" w:color="auto"/>
            </w:tcBorders>
            <w:noWrap/>
            <w:vAlign w:val="bottom"/>
          </w:tcPr>
          <w:p w14:paraId="15A7D2AA" w14:textId="20441A80"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w:t>
            </w:r>
          </w:p>
        </w:tc>
        <w:tc>
          <w:tcPr>
            <w:tcW w:w="1245" w:type="dxa"/>
            <w:tcBorders>
              <w:top w:val="nil"/>
              <w:left w:val="nil"/>
              <w:bottom w:val="single" w:sz="4" w:space="0" w:color="auto"/>
              <w:right w:val="single" w:sz="4" w:space="0" w:color="auto"/>
            </w:tcBorders>
            <w:noWrap/>
            <w:vAlign w:val="bottom"/>
          </w:tcPr>
          <w:p w14:paraId="6249743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18</w:t>
            </w:r>
          </w:p>
        </w:tc>
        <w:tc>
          <w:tcPr>
            <w:tcW w:w="1246" w:type="dxa"/>
            <w:tcBorders>
              <w:top w:val="nil"/>
              <w:left w:val="nil"/>
              <w:bottom w:val="single" w:sz="4" w:space="0" w:color="auto"/>
              <w:right w:val="single" w:sz="4" w:space="0" w:color="auto"/>
            </w:tcBorders>
            <w:noWrap/>
            <w:vAlign w:val="bottom"/>
          </w:tcPr>
          <w:p w14:paraId="36FD0FA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58.5</w:t>
            </w:r>
          </w:p>
        </w:tc>
        <w:tc>
          <w:tcPr>
            <w:tcW w:w="1403" w:type="dxa"/>
            <w:tcBorders>
              <w:top w:val="nil"/>
              <w:left w:val="nil"/>
              <w:bottom w:val="single" w:sz="4" w:space="0" w:color="auto"/>
              <w:right w:val="single" w:sz="4" w:space="0" w:color="auto"/>
            </w:tcBorders>
            <w:noWrap/>
            <w:vAlign w:val="bottom"/>
          </w:tcPr>
          <w:p w14:paraId="254DEB5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w:t>
            </w:r>
          </w:p>
        </w:tc>
        <w:tc>
          <w:tcPr>
            <w:tcW w:w="1288" w:type="dxa"/>
            <w:tcBorders>
              <w:top w:val="nil"/>
              <w:left w:val="nil"/>
              <w:bottom w:val="single" w:sz="4" w:space="0" w:color="auto"/>
              <w:right w:val="single" w:sz="4" w:space="0" w:color="auto"/>
            </w:tcBorders>
            <w:shd w:val="clear" w:color="000000" w:fill="FFFFFF"/>
            <w:noWrap/>
            <w:vAlign w:val="bottom"/>
          </w:tcPr>
          <w:p w14:paraId="394AE7A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w:t>
            </w:r>
          </w:p>
        </w:tc>
      </w:tr>
      <w:tr w:rsidR="00B42D22" w:rsidRPr="00D31A7C" w14:paraId="2D6AAA9F"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45BCF34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Mode</w:t>
            </w:r>
          </w:p>
        </w:tc>
        <w:tc>
          <w:tcPr>
            <w:tcW w:w="1245" w:type="dxa"/>
            <w:tcBorders>
              <w:top w:val="nil"/>
              <w:left w:val="nil"/>
              <w:bottom w:val="single" w:sz="4" w:space="0" w:color="auto"/>
              <w:right w:val="single" w:sz="4" w:space="0" w:color="auto"/>
            </w:tcBorders>
            <w:noWrap/>
            <w:vAlign w:val="bottom"/>
          </w:tcPr>
          <w:p w14:paraId="7CCE66E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154F746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5" w:type="dxa"/>
            <w:tcBorders>
              <w:top w:val="nil"/>
              <w:left w:val="nil"/>
              <w:bottom w:val="single" w:sz="4" w:space="0" w:color="auto"/>
              <w:right w:val="single" w:sz="4" w:space="0" w:color="auto"/>
            </w:tcBorders>
            <w:noWrap/>
            <w:vAlign w:val="bottom"/>
          </w:tcPr>
          <w:p w14:paraId="2431793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190539F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403" w:type="dxa"/>
            <w:tcBorders>
              <w:top w:val="nil"/>
              <w:left w:val="nil"/>
              <w:bottom w:val="single" w:sz="4" w:space="0" w:color="auto"/>
              <w:right w:val="single" w:sz="4" w:space="0" w:color="auto"/>
            </w:tcBorders>
            <w:noWrap/>
            <w:vAlign w:val="bottom"/>
          </w:tcPr>
          <w:p w14:paraId="788D3E3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shd w:val="clear" w:color="000000" w:fill="FFFFFF"/>
            <w:noWrap/>
            <w:vAlign w:val="bottom"/>
          </w:tcPr>
          <w:p w14:paraId="5D980E5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7211C4B5"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020642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SD</w:t>
            </w:r>
          </w:p>
        </w:tc>
        <w:tc>
          <w:tcPr>
            <w:tcW w:w="1245" w:type="dxa"/>
            <w:tcBorders>
              <w:top w:val="nil"/>
              <w:left w:val="nil"/>
              <w:bottom w:val="single" w:sz="4" w:space="0" w:color="auto"/>
              <w:right w:val="single" w:sz="4" w:space="0" w:color="auto"/>
            </w:tcBorders>
            <w:noWrap/>
            <w:vAlign w:val="bottom"/>
          </w:tcPr>
          <w:p w14:paraId="25AE6C6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140.8265</w:t>
            </w:r>
          </w:p>
        </w:tc>
        <w:tc>
          <w:tcPr>
            <w:tcW w:w="1246" w:type="dxa"/>
            <w:tcBorders>
              <w:top w:val="nil"/>
              <w:left w:val="nil"/>
              <w:bottom w:val="single" w:sz="4" w:space="0" w:color="auto"/>
              <w:right w:val="single" w:sz="4" w:space="0" w:color="auto"/>
            </w:tcBorders>
            <w:noWrap/>
            <w:vAlign w:val="bottom"/>
          </w:tcPr>
          <w:p w14:paraId="2F81959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117.6499</w:t>
            </w:r>
          </w:p>
        </w:tc>
        <w:tc>
          <w:tcPr>
            <w:tcW w:w="1245" w:type="dxa"/>
            <w:tcBorders>
              <w:top w:val="nil"/>
              <w:left w:val="nil"/>
              <w:bottom w:val="single" w:sz="4" w:space="0" w:color="auto"/>
              <w:right w:val="single" w:sz="4" w:space="0" w:color="auto"/>
            </w:tcBorders>
            <w:noWrap/>
            <w:vAlign w:val="bottom"/>
          </w:tcPr>
          <w:p w14:paraId="1954AA7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465.7184</w:t>
            </w:r>
          </w:p>
        </w:tc>
        <w:tc>
          <w:tcPr>
            <w:tcW w:w="1246" w:type="dxa"/>
            <w:tcBorders>
              <w:top w:val="nil"/>
              <w:left w:val="nil"/>
              <w:bottom w:val="single" w:sz="4" w:space="0" w:color="auto"/>
              <w:right w:val="single" w:sz="4" w:space="0" w:color="auto"/>
            </w:tcBorders>
            <w:noWrap/>
            <w:vAlign w:val="bottom"/>
          </w:tcPr>
          <w:p w14:paraId="601C13D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422.885</w:t>
            </w:r>
          </w:p>
        </w:tc>
        <w:tc>
          <w:tcPr>
            <w:tcW w:w="1403" w:type="dxa"/>
            <w:tcBorders>
              <w:top w:val="nil"/>
              <w:left w:val="nil"/>
              <w:bottom w:val="single" w:sz="4" w:space="0" w:color="auto"/>
              <w:right w:val="single" w:sz="4" w:space="0" w:color="auto"/>
            </w:tcBorders>
            <w:noWrap/>
            <w:vAlign w:val="bottom"/>
          </w:tcPr>
          <w:p w14:paraId="3032B21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342.3036</w:t>
            </w:r>
          </w:p>
        </w:tc>
        <w:tc>
          <w:tcPr>
            <w:tcW w:w="1288" w:type="dxa"/>
            <w:tcBorders>
              <w:top w:val="nil"/>
              <w:left w:val="nil"/>
              <w:bottom w:val="single" w:sz="4" w:space="0" w:color="auto"/>
              <w:right w:val="single" w:sz="4" w:space="0" w:color="auto"/>
            </w:tcBorders>
            <w:shd w:val="clear" w:color="000000" w:fill="FFFFFF"/>
            <w:noWrap/>
            <w:vAlign w:val="bottom"/>
          </w:tcPr>
          <w:p w14:paraId="23E70E0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35.95592</w:t>
            </w:r>
          </w:p>
        </w:tc>
      </w:tr>
      <w:tr w:rsidR="00B42D22" w:rsidRPr="00D31A7C" w14:paraId="39D7DA5F"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2EB44D5D"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Skewness</w:t>
            </w:r>
          </w:p>
        </w:tc>
        <w:tc>
          <w:tcPr>
            <w:tcW w:w="1245" w:type="dxa"/>
            <w:tcBorders>
              <w:top w:val="nil"/>
              <w:left w:val="nil"/>
              <w:bottom w:val="single" w:sz="4" w:space="0" w:color="auto"/>
              <w:right w:val="single" w:sz="4" w:space="0" w:color="auto"/>
            </w:tcBorders>
            <w:noWrap/>
            <w:vAlign w:val="bottom"/>
          </w:tcPr>
          <w:p w14:paraId="5608BB2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7.179277</w:t>
            </w:r>
          </w:p>
        </w:tc>
        <w:tc>
          <w:tcPr>
            <w:tcW w:w="1246" w:type="dxa"/>
            <w:tcBorders>
              <w:top w:val="nil"/>
              <w:left w:val="nil"/>
              <w:bottom w:val="single" w:sz="4" w:space="0" w:color="auto"/>
              <w:right w:val="single" w:sz="4" w:space="0" w:color="auto"/>
            </w:tcBorders>
            <w:noWrap/>
            <w:vAlign w:val="bottom"/>
          </w:tcPr>
          <w:p w14:paraId="27FFD2B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3.600269</w:t>
            </w:r>
          </w:p>
        </w:tc>
        <w:tc>
          <w:tcPr>
            <w:tcW w:w="1245" w:type="dxa"/>
            <w:tcBorders>
              <w:top w:val="nil"/>
              <w:left w:val="nil"/>
              <w:bottom w:val="single" w:sz="4" w:space="0" w:color="auto"/>
              <w:right w:val="single" w:sz="4" w:space="0" w:color="auto"/>
            </w:tcBorders>
            <w:noWrap/>
            <w:vAlign w:val="bottom"/>
          </w:tcPr>
          <w:p w14:paraId="1C441F6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6.311662</w:t>
            </w:r>
          </w:p>
        </w:tc>
        <w:tc>
          <w:tcPr>
            <w:tcW w:w="1246" w:type="dxa"/>
            <w:tcBorders>
              <w:top w:val="nil"/>
              <w:left w:val="nil"/>
              <w:bottom w:val="single" w:sz="4" w:space="0" w:color="auto"/>
              <w:right w:val="single" w:sz="4" w:space="0" w:color="auto"/>
            </w:tcBorders>
            <w:noWrap/>
            <w:vAlign w:val="bottom"/>
          </w:tcPr>
          <w:p w14:paraId="7C76B47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3.60342</w:t>
            </w:r>
          </w:p>
        </w:tc>
        <w:tc>
          <w:tcPr>
            <w:tcW w:w="1403" w:type="dxa"/>
            <w:tcBorders>
              <w:top w:val="nil"/>
              <w:left w:val="nil"/>
              <w:bottom w:val="single" w:sz="4" w:space="0" w:color="auto"/>
              <w:right w:val="single" w:sz="4" w:space="0" w:color="auto"/>
            </w:tcBorders>
            <w:noWrap/>
            <w:vAlign w:val="bottom"/>
          </w:tcPr>
          <w:p w14:paraId="70F5726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5.934405</w:t>
            </w:r>
          </w:p>
        </w:tc>
        <w:tc>
          <w:tcPr>
            <w:tcW w:w="1288" w:type="dxa"/>
            <w:tcBorders>
              <w:top w:val="nil"/>
              <w:left w:val="nil"/>
              <w:bottom w:val="single" w:sz="4" w:space="0" w:color="auto"/>
              <w:right w:val="single" w:sz="4" w:space="0" w:color="auto"/>
            </w:tcBorders>
            <w:noWrap/>
            <w:vAlign w:val="bottom"/>
          </w:tcPr>
          <w:p w14:paraId="1333809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2.697231</w:t>
            </w:r>
          </w:p>
        </w:tc>
      </w:tr>
      <w:tr w:rsidR="00B42D22" w:rsidRPr="00D31A7C" w14:paraId="648A7853"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28E141F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Kurtosis</w:t>
            </w:r>
          </w:p>
        </w:tc>
        <w:tc>
          <w:tcPr>
            <w:tcW w:w="1245" w:type="dxa"/>
            <w:tcBorders>
              <w:top w:val="nil"/>
              <w:left w:val="nil"/>
              <w:bottom w:val="single" w:sz="4" w:space="0" w:color="auto"/>
              <w:right w:val="single" w:sz="4" w:space="0" w:color="auto"/>
            </w:tcBorders>
            <w:noWrap/>
            <w:vAlign w:val="bottom"/>
          </w:tcPr>
          <w:p w14:paraId="64AD215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70.82857</w:t>
            </w:r>
          </w:p>
        </w:tc>
        <w:tc>
          <w:tcPr>
            <w:tcW w:w="1246" w:type="dxa"/>
            <w:tcBorders>
              <w:top w:val="nil"/>
              <w:left w:val="nil"/>
              <w:bottom w:val="single" w:sz="4" w:space="0" w:color="auto"/>
              <w:right w:val="single" w:sz="4" w:space="0" w:color="auto"/>
            </w:tcBorders>
            <w:noWrap/>
            <w:vAlign w:val="bottom"/>
          </w:tcPr>
          <w:p w14:paraId="60E5A4D4" w14:textId="102A0A66"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18.92127</w:t>
            </w:r>
          </w:p>
        </w:tc>
        <w:tc>
          <w:tcPr>
            <w:tcW w:w="1245" w:type="dxa"/>
            <w:tcBorders>
              <w:top w:val="nil"/>
              <w:left w:val="nil"/>
              <w:bottom w:val="single" w:sz="4" w:space="0" w:color="auto"/>
              <w:right w:val="single" w:sz="4" w:space="0" w:color="auto"/>
            </w:tcBorders>
            <w:noWrap/>
            <w:vAlign w:val="bottom"/>
          </w:tcPr>
          <w:p w14:paraId="64F1541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53.7382</w:t>
            </w:r>
          </w:p>
        </w:tc>
        <w:tc>
          <w:tcPr>
            <w:tcW w:w="1246" w:type="dxa"/>
            <w:tcBorders>
              <w:top w:val="nil"/>
              <w:left w:val="nil"/>
              <w:bottom w:val="single" w:sz="4" w:space="0" w:color="auto"/>
              <w:right w:val="single" w:sz="4" w:space="0" w:color="auto"/>
            </w:tcBorders>
            <w:noWrap/>
            <w:vAlign w:val="bottom"/>
          </w:tcPr>
          <w:p w14:paraId="193513D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17.18486</w:t>
            </w:r>
          </w:p>
        </w:tc>
        <w:tc>
          <w:tcPr>
            <w:tcW w:w="1403" w:type="dxa"/>
            <w:tcBorders>
              <w:top w:val="nil"/>
              <w:left w:val="nil"/>
              <w:bottom w:val="single" w:sz="4" w:space="0" w:color="auto"/>
              <w:right w:val="single" w:sz="4" w:space="0" w:color="auto"/>
            </w:tcBorders>
            <w:noWrap/>
            <w:vAlign w:val="bottom"/>
          </w:tcPr>
          <w:p w14:paraId="2445D14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42.83767</w:t>
            </w:r>
          </w:p>
        </w:tc>
        <w:tc>
          <w:tcPr>
            <w:tcW w:w="1288" w:type="dxa"/>
            <w:tcBorders>
              <w:top w:val="nil"/>
              <w:left w:val="nil"/>
              <w:bottom w:val="single" w:sz="4" w:space="0" w:color="auto"/>
              <w:right w:val="single" w:sz="4" w:space="0" w:color="auto"/>
            </w:tcBorders>
            <w:noWrap/>
            <w:vAlign w:val="bottom"/>
          </w:tcPr>
          <w:p w14:paraId="257A6BE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13.35341</w:t>
            </w:r>
          </w:p>
        </w:tc>
      </w:tr>
      <w:tr w:rsidR="00B42D22" w:rsidRPr="00D31A7C" w14:paraId="2C4609CE"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2F36E83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Minimum</w:t>
            </w:r>
          </w:p>
        </w:tc>
        <w:tc>
          <w:tcPr>
            <w:tcW w:w="1245" w:type="dxa"/>
            <w:tcBorders>
              <w:top w:val="nil"/>
              <w:left w:val="nil"/>
              <w:bottom w:val="single" w:sz="4" w:space="0" w:color="auto"/>
              <w:right w:val="single" w:sz="4" w:space="0" w:color="auto"/>
            </w:tcBorders>
            <w:noWrap/>
            <w:vAlign w:val="bottom"/>
          </w:tcPr>
          <w:p w14:paraId="6877343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401AD83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5" w:type="dxa"/>
            <w:tcBorders>
              <w:top w:val="nil"/>
              <w:left w:val="nil"/>
              <w:bottom w:val="single" w:sz="4" w:space="0" w:color="auto"/>
              <w:right w:val="single" w:sz="4" w:space="0" w:color="auto"/>
            </w:tcBorders>
            <w:noWrap/>
            <w:vAlign w:val="bottom"/>
          </w:tcPr>
          <w:p w14:paraId="60E61664"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75F5D4B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403" w:type="dxa"/>
            <w:tcBorders>
              <w:top w:val="nil"/>
              <w:left w:val="nil"/>
              <w:bottom w:val="single" w:sz="4" w:space="0" w:color="auto"/>
              <w:right w:val="single" w:sz="4" w:space="0" w:color="auto"/>
            </w:tcBorders>
            <w:noWrap/>
            <w:vAlign w:val="bottom"/>
          </w:tcPr>
          <w:p w14:paraId="72ED666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noWrap/>
            <w:vAlign w:val="bottom"/>
          </w:tcPr>
          <w:p w14:paraId="187DC6F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5BAF89EE"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15F3002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1</w:t>
            </w:r>
            <w:r w:rsidRPr="00C20EFF">
              <w:rPr>
                <w:rFonts w:ascii="Times New Roman" w:eastAsia="Times New Roman" w:hAnsi="Times New Roman" w:cs="Times New Roman"/>
                <w:color w:val="000000"/>
                <w:kern w:val="0"/>
                <w:sz w:val="18"/>
                <w:szCs w:val="18"/>
                <w:vertAlign w:val="superscript"/>
                <w:lang w:val="en-US" w:eastAsia="en-IN"/>
                <w14:ligatures w14:val="none"/>
              </w:rPr>
              <w:t>ST</w:t>
            </w:r>
            <w:r w:rsidRPr="00C20EFF">
              <w:rPr>
                <w:rFonts w:ascii="Times New Roman" w:eastAsia="Times New Roman" w:hAnsi="Times New Roman" w:cs="Times New Roman"/>
                <w:color w:val="000000"/>
                <w:kern w:val="0"/>
                <w:sz w:val="18"/>
                <w:szCs w:val="18"/>
                <w:lang w:val="en-US" w:eastAsia="en-IN"/>
                <w14:ligatures w14:val="none"/>
              </w:rPr>
              <w:t xml:space="preserve"> Q</w:t>
            </w:r>
          </w:p>
        </w:tc>
        <w:tc>
          <w:tcPr>
            <w:tcW w:w="1245" w:type="dxa"/>
            <w:tcBorders>
              <w:top w:val="nil"/>
              <w:left w:val="nil"/>
              <w:bottom w:val="single" w:sz="4" w:space="0" w:color="auto"/>
              <w:right w:val="single" w:sz="4" w:space="0" w:color="auto"/>
            </w:tcBorders>
            <w:noWrap/>
            <w:vAlign w:val="bottom"/>
          </w:tcPr>
          <w:p w14:paraId="2659834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530D191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w:t>
            </w:r>
          </w:p>
        </w:tc>
        <w:tc>
          <w:tcPr>
            <w:tcW w:w="1245" w:type="dxa"/>
            <w:tcBorders>
              <w:top w:val="nil"/>
              <w:left w:val="nil"/>
              <w:bottom w:val="single" w:sz="4" w:space="0" w:color="auto"/>
              <w:right w:val="single" w:sz="4" w:space="0" w:color="auto"/>
            </w:tcBorders>
            <w:noWrap/>
            <w:vAlign w:val="bottom"/>
          </w:tcPr>
          <w:p w14:paraId="3888AEA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6EA1C71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w:t>
            </w:r>
          </w:p>
        </w:tc>
        <w:tc>
          <w:tcPr>
            <w:tcW w:w="1403" w:type="dxa"/>
            <w:tcBorders>
              <w:top w:val="nil"/>
              <w:left w:val="nil"/>
              <w:bottom w:val="single" w:sz="4" w:space="0" w:color="auto"/>
              <w:right w:val="single" w:sz="4" w:space="0" w:color="auto"/>
            </w:tcBorders>
            <w:noWrap/>
            <w:vAlign w:val="bottom"/>
          </w:tcPr>
          <w:p w14:paraId="4F607A14"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noWrap/>
            <w:vAlign w:val="bottom"/>
          </w:tcPr>
          <w:p w14:paraId="4338235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00E22ECB"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84B4F71" w14:textId="77E2D892" w:rsidR="00B42D22" w:rsidRPr="00C20EFF" w:rsidRDefault="00560B0C"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eastAsia="en-IN"/>
                <w14:ligatures w14:val="none"/>
              </w:rPr>
              <w:t>3</w:t>
            </w:r>
            <w:proofErr w:type="gramStart"/>
            <w:r w:rsidRPr="00C20EFF">
              <w:rPr>
                <w:rFonts w:ascii="Times New Roman" w:eastAsia="Times New Roman" w:hAnsi="Times New Roman" w:cs="Times New Roman"/>
                <w:color w:val="000000"/>
                <w:kern w:val="0"/>
                <w:sz w:val="18"/>
                <w:szCs w:val="18"/>
                <w:vertAlign w:val="superscript"/>
                <w:lang w:eastAsia="en-IN"/>
                <w14:ligatures w14:val="none"/>
              </w:rPr>
              <w:t>rd</w:t>
            </w:r>
            <w:r w:rsidRPr="00C20EFF">
              <w:rPr>
                <w:rFonts w:ascii="Times New Roman" w:eastAsia="Times New Roman" w:hAnsi="Times New Roman" w:cs="Times New Roman"/>
                <w:color w:val="000000"/>
                <w:kern w:val="0"/>
                <w:sz w:val="18"/>
                <w:szCs w:val="18"/>
                <w:lang w:eastAsia="en-IN"/>
                <w14:ligatures w14:val="none"/>
              </w:rPr>
              <w:t xml:space="preserve"> </w:t>
            </w:r>
            <w:r w:rsidR="00B42D22" w:rsidRPr="00C20EFF">
              <w:rPr>
                <w:rFonts w:ascii="Times New Roman" w:eastAsia="Times New Roman" w:hAnsi="Times New Roman" w:cs="Times New Roman"/>
                <w:color w:val="000000"/>
                <w:kern w:val="0"/>
                <w:sz w:val="18"/>
                <w:szCs w:val="18"/>
                <w:lang w:eastAsia="en-IN"/>
                <w14:ligatures w14:val="none"/>
              </w:rPr>
              <w:t xml:space="preserve"> Q</w:t>
            </w:r>
            <w:proofErr w:type="gramEnd"/>
            <w:r w:rsidR="00B42D22" w:rsidRPr="00C20EFF">
              <w:rPr>
                <w:rFonts w:ascii="Times New Roman" w:eastAsia="Times New Roman" w:hAnsi="Times New Roman" w:cs="Times New Roman"/>
                <w:color w:val="000000"/>
                <w:kern w:val="0"/>
                <w:sz w:val="18"/>
                <w:szCs w:val="18"/>
                <w:lang w:eastAsia="en-IN"/>
                <w14:ligatures w14:val="none"/>
              </w:rPr>
              <w:t xml:space="preserve"> </w:t>
            </w:r>
          </w:p>
        </w:tc>
        <w:tc>
          <w:tcPr>
            <w:tcW w:w="1245" w:type="dxa"/>
            <w:tcBorders>
              <w:top w:val="nil"/>
              <w:left w:val="nil"/>
              <w:bottom w:val="single" w:sz="4" w:space="0" w:color="auto"/>
              <w:right w:val="single" w:sz="4" w:space="0" w:color="auto"/>
            </w:tcBorders>
            <w:noWrap/>
            <w:vAlign w:val="bottom"/>
          </w:tcPr>
          <w:p w14:paraId="7C33960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76</w:t>
            </w:r>
          </w:p>
        </w:tc>
        <w:tc>
          <w:tcPr>
            <w:tcW w:w="1246" w:type="dxa"/>
            <w:tcBorders>
              <w:top w:val="nil"/>
              <w:left w:val="nil"/>
              <w:bottom w:val="single" w:sz="4" w:space="0" w:color="auto"/>
              <w:right w:val="single" w:sz="4" w:space="0" w:color="auto"/>
            </w:tcBorders>
            <w:noWrap/>
            <w:vAlign w:val="bottom"/>
          </w:tcPr>
          <w:p w14:paraId="620FDE5D"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87</w:t>
            </w:r>
          </w:p>
        </w:tc>
        <w:tc>
          <w:tcPr>
            <w:tcW w:w="1245" w:type="dxa"/>
            <w:tcBorders>
              <w:top w:val="nil"/>
              <w:left w:val="nil"/>
              <w:bottom w:val="single" w:sz="4" w:space="0" w:color="auto"/>
              <w:right w:val="single" w:sz="4" w:space="0" w:color="auto"/>
            </w:tcBorders>
            <w:noWrap/>
            <w:vAlign w:val="bottom"/>
          </w:tcPr>
          <w:p w14:paraId="15D282C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92.25</w:t>
            </w:r>
          </w:p>
        </w:tc>
        <w:tc>
          <w:tcPr>
            <w:tcW w:w="1246" w:type="dxa"/>
            <w:tcBorders>
              <w:top w:val="nil"/>
              <w:left w:val="nil"/>
              <w:bottom w:val="single" w:sz="4" w:space="0" w:color="auto"/>
              <w:right w:val="single" w:sz="4" w:space="0" w:color="auto"/>
            </w:tcBorders>
            <w:noWrap/>
            <w:vAlign w:val="bottom"/>
          </w:tcPr>
          <w:p w14:paraId="47F0FDB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162</w:t>
            </w:r>
          </w:p>
        </w:tc>
        <w:tc>
          <w:tcPr>
            <w:tcW w:w="1403" w:type="dxa"/>
            <w:tcBorders>
              <w:top w:val="nil"/>
              <w:left w:val="nil"/>
              <w:bottom w:val="single" w:sz="4" w:space="0" w:color="auto"/>
              <w:right w:val="single" w:sz="4" w:space="0" w:color="auto"/>
            </w:tcBorders>
            <w:noWrap/>
            <w:vAlign w:val="bottom"/>
          </w:tcPr>
          <w:p w14:paraId="0341358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44.5</w:t>
            </w:r>
          </w:p>
        </w:tc>
        <w:tc>
          <w:tcPr>
            <w:tcW w:w="1288" w:type="dxa"/>
            <w:tcBorders>
              <w:top w:val="nil"/>
              <w:left w:val="nil"/>
              <w:bottom w:val="single" w:sz="4" w:space="0" w:color="auto"/>
              <w:right w:val="single" w:sz="4" w:space="0" w:color="auto"/>
            </w:tcBorders>
            <w:noWrap/>
            <w:vAlign w:val="bottom"/>
          </w:tcPr>
          <w:p w14:paraId="77AE9DA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31</w:t>
            </w:r>
          </w:p>
        </w:tc>
      </w:tr>
      <w:tr w:rsidR="00B42D22" w:rsidRPr="00D31A7C" w14:paraId="2F15F9F3"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029CB3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Maximum</w:t>
            </w:r>
          </w:p>
        </w:tc>
        <w:tc>
          <w:tcPr>
            <w:tcW w:w="1245" w:type="dxa"/>
            <w:tcBorders>
              <w:top w:val="nil"/>
              <w:left w:val="nil"/>
              <w:bottom w:val="single" w:sz="4" w:space="0" w:color="auto"/>
              <w:right w:val="single" w:sz="4" w:space="0" w:color="auto"/>
            </w:tcBorders>
            <w:noWrap/>
            <w:vAlign w:val="bottom"/>
          </w:tcPr>
          <w:p w14:paraId="5E648EB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1615</w:t>
            </w:r>
          </w:p>
        </w:tc>
        <w:tc>
          <w:tcPr>
            <w:tcW w:w="1246" w:type="dxa"/>
            <w:tcBorders>
              <w:top w:val="nil"/>
              <w:left w:val="nil"/>
              <w:bottom w:val="single" w:sz="4" w:space="0" w:color="auto"/>
              <w:right w:val="single" w:sz="4" w:space="0" w:color="auto"/>
            </w:tcBorders>
            <w:noWrap/>
            <w:vAlign w:val="bottom"/>
          </w:tcPr>
          <w:p w14:paraId="52C3A9C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835</w:t>
            </w:r>
          </w:p>
        </w:tc>
        <w:tc>
          <w:tcPr>
            <w:tcW w:w="1245" w:type="dxa"/>
            <w:tcBorders>
              <w:top w:val="nil"/>
              <w:left w:val="nil"/>
              <w:bottom w:val="single" w:sz="4" w:space="0" w:color="auto"/>
              <w:right w:val="single" w:sz="4" w:space="0" w:color="auto"/>
            </w:tcBorders>
            <w:noWrap/>
            <w:vAlign w:val="bottom"/>
          </w:tcPr>
          <w:p w14:paraId="37551A9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5187</w:t>
            </w:r>
          </w:p>
        </w:tc>
        <w:tc>
          <w:tcPr>
            <w:tcW w:w="1246" w:type="dxa"/>
            <w:tcBorders>
              <w:top w:val="nil"/>
              <w:left w:val="nil"/>
              <w:bottom w:val="single" w:sz="4" w:space="0" w:color="auto"/>
              <w:right w:val="single" w:sz="4" w:space="0" w:color="auto"/>
            </w:tcBorders>
            <w:noWrap/>
            <w:vAlign w:val="bottom"/>
          </w:tcPr>
          <w:p w14:paraId="56E946BA"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3000</w:t>
            </w:r>
          </w:p>
        </w:tc>
        <w:tc>
          <w:tcPr>
            <w:tcW w:w="1403" w:type="dxa"/>
            <w:tcBorders>
              <w:top w:val="nil"/>
              <w:left w:val="nil"/>
              <w:bottom w:val="single" w:sz="4" w:space="0" w:color="auto"/>
              <w:right w:val="single" w:sz="4" w:space="0" w:color="auto"/>
            </w:tcBorders>
            <w:noWrap/>
            <w:vAlign w:val="bottom"/>
          </w:tcPr>
          <w:p w14:paraId="4E4B38C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3030</w:t>
            </w:r>
          </w:p>
        </w:tc>
        <w:tc>
          <w:tcPr>
            <w:tcW w:w="1288" w:type="dxa"/>
            <w:tcBorders>
              <w:top w:val="nil"/>
              <w:left w:val="nil"/>
              <w:bottom w:val="single" w:sz="4" w:space="0" w:color="auto"/>
              <w:right w:val="single" w:sz="4" w:space="0" w:color="auto"/>
            </w:tcBorders>
            <w:noWrap/>
            <w:vAlign w:val="bottom"/>
          </w:tcPr>
          <w:p w14:paraId="36CE9AD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270</w:t>
            </w:r>
          </w:p>
        </w:tc>
      </w:tr>
      <w:tr w:rsidR="00B42D22" w:rsidRPr="00D31A7C" w14:paraId="14260C3D"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922B7B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CV%</w:t>
            </w:r>
          </w:p>
        </w:tc>
        <w:tc>
          <w:tcPr>
            <w:tcW w:w="1245" w:type="dxa"/>
            <w:tcBorders>
              <w:top w:val="nil"/>
              <w:left w:val="nil"/>
              <w:bottom w:val="single" w:sz="4" w:space="0" w:color="auto"/>
              <w:right w:val="single" w:sz="4" w:space="0" w:color="auto"/>
            </w:tcBorders>
            <w:noWrap/>
            <w:vAlign w:val="bottom"/>
          </w:tcPr>
          <w:p w14:paraId="43EDE80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231.2622</w:t>
            </w:r>
          </w:p>
        </w:tc>
        <w:tc>
          <w:tcPr>
            <w:tcW w:w="1246" w:type="dxa"/>
            <w:tcBorders>
              <w:top w:val="nil"/>
              <w:left w:val="nil"/>
              <w:bottom w:val="single" w:sz="4" w:space="0" w:color="auto"/>
              <w:right w:val="single" w:sz="4" w:space="0" w:color="auto"/>
            </w:tcBorders>
            <w:noWrap/>
            <w:vAlign w:val="bottom"/>
          </w:tcPr>
          <w:p w14:paraId="18EB2F9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166.6615</w:t>
            </w:r>
          </w:p>
        </w:tc>
        <w:tc>
          <w:tcPr>
            <w:tcW w:w="1245" w:type="dxa"/>
            <w:tcBorders>
              <w:top w:val="nil"/>
              <w:left w:val="nil"/>
              <w:bottom w:val="single" w:sz="4" w:space="0" w:color="auto"/>
              <w:right w:val="single" w:sz="4" w:space="0" w:color="auto"/>
            </w:tcBorders>
            <w:noWrap/>
            <w:vAlign w:val="bottom"/>
          </w:tcPr>
          <w:p w14:paraId="118D353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295.7369</w:t>
            </w:r>
          </w:p>
        </w:tc>
        <w:tc>
          <w:tcPr>
            <w:tcW w:w="1246" w:type="dxa"/>
            <w:tcBorders>
              <w:top w:val="nil"/>
              <w:left w:val="nil"/>
              <w:bottom w:val="single" w:sz="4" w:space="0" w:color="auto"/>
              <w:right w:val="single" w:sz="4" w:space="0" w:color="auto"/>
            </w:tcBorders>
            <w:noWrap/>
            <w:vAlign w:val="bottom"/>
          </w:tcPr>
          <w:p w14:paraId="713EF01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206.4268</w:t>
            </w:r>
          </w:p>
        </w:tc>
        <w:tc>
          <w:tcPr>
            <w:tcW w:w="1403" w:type="dxa"/>
            <w:tcBorders>
              <w:top w:val="nil"/>
              <w:left w:val="nil"/>
              <w:bottom w:val="single" w:sz="4" w:space="0" w:color="auto"/>
              <w:right w:val="single" w:sz="4" w:space="0" w:color="auto"/>
            </w:tcBorders>
            <w:noWrap/>
            <w:vAlign w:val="bottom"/>
          </w:tcPr>
          <w:p w14:paraId="168CB6C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331.9069</w:t>
            </w:r>
          </w:p>
        </w:tc>
        <w:tc>
          <w:tcPr>
            <w:tcW w:w="1288" w:type="dxa"/>
            <w:tcBorders>
              <w:top w:val="nil"/>
              <w:left w:val="nil"/>
              <w:bottom w:val="single" w:sz="4" w:space="0" w:color="auto"/>
              <w:right w:val="single" w:sz="4" w:space="0" w:color="auto"/>
            </w:tcBorders>
            <w:noWrap/>
            <w:vAlign w:val="bottom"/>
          </w:tcPr>
          <w:p w14:paraId="2F4C109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157.0223</w:t>
            </w:r>
          </w:p>
        </w:tc>
      </w:tr>
    </w:tbl>
    <w:p w14:paraId="529DF429" w14:textId="77777777" w:rsidR="00CC2369" w:rsidRDefault="00CC2369" w:rsidP="00D92870">
      <w:pPr>
        <w:ind w:right="-46"/>
        <w:jc w:val="both"/>
        <w:rPr>
          <w:rFonts w:ascii="Times New Roman" w:hAnsi="Times New Roman" w:cs="Times New Roman"/>
        </w:rPr>
      </w:pPr>
    </w:p>
    <w:p w14:paraId="0A68E36D" w14:textId="4245AE35" w:rsidR="00D92870" w:rsidRPr="00D31A7C" w:rsidRDefault="00D92870" w:rsidP="00D92870">
      <w:pPr>
        <w:ind w:right="-46"/>
        <w:jc w:val="both"/>
        <w:rPr>
          <w:rFonts w:ascii="Times New Roman" w:hAnsi="Times New Roman" w:cs="Times New Roman"/>
        </w:rPr>
      </w:pPr>
      <w:r w:rsidRPr="00D31A7C">
        <w:rPr>
          <w:rFonts w:ascii="Times New Roman" w:hAnsi="Times New Roman" w:cs="Times New Roman"/>
        </w:rPr>
        <w:t xml:space="preserve">Summary statistics </w:t>
      </w:r>
      <w:r w:rsidRPr="007357AB">
        <w:rPr>
          <w:rFonts w:ascii="Times New Roman" w:hAnsi="Times New Roman" w:cs="Times New Roman"/>
        </w:rPr>
        <w:t>of the dependent variable (</w:t>
      </w:r>
      <w:r w:rsidR="00FD6FAD">
        <w:rPr>
          <w:rFonts w:ascii="Times New Roman" w:hAnsi="Times New Roman" w:cs="Times New Roman"/>
        </w:rPr>
        <w:t>Gall</w:t>
      </w:r>
      <w:r w:rsidRPr="007357AB">
        <w:rPr>
          <w:rFonts w:ascii="Times New Roman" w:hAnsi="Times New Roman" w:cs="Times New Roman"/>
        </w:rPr>
        <w:t xml:space="preserve"> midge population) w</w:t>
      </w:r>
      <w:r w:rsidR="002F35DA" w:rsidRPr="007357AB">
        <w:rPr>
          <w:rFonts w:ascii="Times New Roman" w:hAnsi="Times New Roman" w:cs="Times New Roman"/>
        </w:rPr>
        <w:t>as</w:t>
      </w:r>
      <w:r w:rsidRPr="007357AB">
        <w:rPr>
          <w:rFonts w:ascii="Times New Roman" w:hAnsi="Times New Roman" w:cs="Times New Roman"/>
        </w:rPr>
        <w:t xml:space="preserve"> calculated and presented in Table 1.</w:t>
      </w:r>
      <w:r w:rsidR="0098775D" w:rsidRPr="007357AB">
        <w:rPr>
          <w:rFonts w:ascii="Times New Roman" w:hAnsi="Times New Roman" w:cs="Times New Roman"/>
        </w:rPr>
        <w:t xml:space="preserve"> </w:t>
      </w:r>
      <w:r w:rsidRPr="007357AB">
        <w:rPr>
          <w:rFonts w:ascii="Times New Roman" w:hAnsi="Times New Roman" w:cs="Times New Roman"/>
        </w:rPr>
        <w:t xml:space="preserve">For instance, </w:t>
      </w:r>
      <w:r w:rsidR="00877011" w:rsidRPr="007357AB">
        <w:rPr>
          <w:rFonts w:ascii="Times New Roman" w:hAnsi="Times New Roman" w:cs="Times New Roman"/>
        </w:rPr>
        <w:t xml:space="preserve">the mean population of </w:t>
      </w:r>
      <w:r w:rsidR="00FD6FAD">
        <w:rPr>
          <w:rFonts w:ascii="Times New Roman" w:hAnsi="Times New Roman" w:cs="Times New Roman"/>
        </w:rPr>
        <w:t>Gall</w:t>
      </w:r>
      <w:r w:rsidR="00877011" w:rsidRPr="007357AB">
        <w:rPr>
          <w:rFonts w:ascii="Times New Roman" w:hAnsi="Times New Roman" w:cs="Times New Roman"/>
        </w:rPr>
        <w:t xml:space="preserve"> midges at Nellore, </w:t>
      </w:r>
      <w:proofErr w:type="spellStart"/>
      <w:r w:rsidR="00877011" w:rsidRPr="007357AB">
        <w:rPr>
          <w:rFonts w:ascii="Times New Roman" w:hAnsi="Times New Roman" w:cs="Times New Roman"/>
        </w:rPr>
        <w:t>Maruteru</w:t>
      </w:r>
      <w:proofErr w:type="spellEnd"/>
      <w:r w:rsidR="00877011" w:rsidRPr="007357AB">
        <w:rPr>
          <w:rFonts w:ascii="Times New Roman" w:hAnsi="Times New Roman" w:cs="Times New Roman"/>
        </w:rPr>
        <w:t xml:space="preserve">, and </w:t>
      </w:r>
      <w:proofErr w:type="spellStart"/>
      <w:r w:rsidR="00877011" w:rsidRPr="007357AB">
        <w:rPr>
          <w:rFonts w:ascii="Times New Roman" w:hAnsi="Times New Roman" w:cs="Times New Roman"/>
        </w:rPr>
        <w:t>Ragolu</w:t>
      </w:r>
      <w:proofErr w:type="spellEnd"/>
      <w:r w:rsidR="00877011" w:rsidRPr="007357AB">
        <w:rPr>
          <w:rFonts w:ascii="Times New Roman" w:hAnsi="Times New Roman" w:cs="Times New Roman"/>
        </w:rPr>
        <w:t xml:space="preserve"> was 60.89, 157.47, and 103.13 during the Kharif season and 70.59, 204.86, and 22.89 during the Rabi season, respectively. The population size oscillates within a wide range (0</w:t>
      </w:r>
      <w:r w:rsidR="009E1C4C">
        <w:rPr>
          <w:rFonts w:ascii="Times New Roman" w:hAnsi="Times New Roman" w:cs="Times New Roman"/>
        </w:rPr>
        <w:t>-</w:t>
      </w:r>
      <w:r w:rsidR="00877011" w:rsidRPr="007357AB">
        <w:rPr>
          <w:rFonts w:ascii="Times New Roman" w:hAnsi="Times New Roman" w:cs="Times New Roman"/>
        </w:rPr>
        <w:t xml:space="preserve">5187), leading to a high </w:t>
      </w:r>
      <w:r w:rsidRPr="007357AB">
        <w:rPr>
          <w:rFonts w:ascii="Times New Roman" w:hAnsi="Times New Roman" w:cs="Times New Roman"/>
        </w:rPr>
        <w:t>CV% (157.02</w:t>
      </w:r>
      <w:r w:rsidR="009E1C4C">
        <w:rPr>
          <w:rFonts w:ascii="Times New Roman" w:hAnsi="Times New Roman" w:cs="Times New Roman"/>
        </w:rPr>
        <w:t>-</w:t>
      </w:r>
      <w:r w:rsidRPr="007357AB">
        <w:rPr>
          <w:rFonts w:ascii="Times New Roman" w:hAnsi="Times New Roman" w:cs="Times New Roman"/>
        </w:rPr>
        <w:t>331.90) and an abnormality of data, as skewness (2.69</w:t>
      </w:r>
      <w:r w:rsidR="009E1C4C">
        <w:rPr>
          <w:rFonts w:ascii="Times New Roman" w:hAnsi="Times New Roman" w:cs="Times New Roman"/>
        </w:rPr>
        <w:t>-</w:t>
      </w:r>
      <w:r w:rsidRPr="007357AB">
        <w:rPr>
          <w:rFonts w:ascii="Times New Roman" w:hAnsi="Times New Roman" w:cs="Times New Roman"/>
        </w:rPr>
        <w:t>7.18) and kurtosis (13.35</w:t>
      </w:r>
      <w:r w:rsidR="009E1C4C">
        <w:rPr>
          <w:rFonts w:ascii="Times New Roman" w:hAnsi="Times New Roman" w:cs="Times New Roman"/>
        </w:rPr>
        <w:t>-</w:t>
      </w:r>
      <w:r w:rsidRPr="007357AB">
        <w:rPr>
          <w:rFonts w:ascii="Times New Roman" w:hAnsi="Times New Roman" w:cs="Times New Roman"/>
        </w:rPr>
        <w:t>70.83) are out of the normal range.</w:t>
      </w:r>
      <w:r w:rsidR="004D16CC" w:rsidRPr="007357AB">
        <w:rPr>
          <w:rFonts w:ascii="Times New Roman" w:hAnsi="Times New Roman" w:cs="Times New Roman"/>
        </w:rPr>
        <w:t xml:space="preserve"> As the median values across all the locations is less than mean and mode is zero at all the locations this depicts that the distribution is positively skewed. The highest GM infestation was found in </w:t>
      </w:r>
      <w:proofErr w:type="spellStart"/>
      <w:r w:rsidR="004D16CC" w:rsidRPr="007357AB">
        <w:rPr>
          <w:rFonts w:ascii="Times New Roman" w:hAnsi="Times New Roman" w:cs="Times New Roman"/>
        </w:rPr>
        <w:t>Maruteru</w:t>
      </w:r>
      <w:proofErr w:type="spellEnd"/>
      <w:r w:rsidR="004D16CC">
        <w:rPr>
          <w:rFonts w:ascii="Times New Roman" w:hAnsi="Times New Roman" w:cs="Times New Roman"/>
        </w:rPr>
        <w:t xml:space="preserve"> Kharif.</w:t>
      </w:r>
    </w:p>
    <w:p w14:paraId="0198723A" w14:textId="61E93ED8" w:rsidR="00D2761E" w:rsidRPr="00D31A7C" w:rsidRDefault="00D2761E" w:rsidP="00D2761E">
      <w:pPr>
        <w:ind w:right="-46"/>
        <w:jc w:val="both"/>
        <w:rPr>
          <w:rFonts w:ascii="Times New Roman" w:hAnsi="Times New Roman" w:cs="Times New Roman"/>
        </w:rPr>
      </w:pPr>
      <w:r w:rsidRPr="00D31A7C">
        <w:rPr>
          <w:rFonts w:ascii="Times New Roman" w:hAnsi="Times New Roman" w:cs="Times New Roman"/>
          <w:noProof/>
        </w:rPr>
        <w:lastRenderedPageBreak/>
        <w:drawing>
          <wp:inline distT="0" distB="0" distL="0" distR="0" wp14:anchorId="01C870B5" wp14:editId="09AB6C1B">
            <wp:extent cx="5888355" cy="4441371"/>
            <wp:effectExtent l="19050" t="19050" r="17145" b="16510"/>
            <wp:docPr id="1935416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485" cy="4463343"/>
                    </a:xfrm>
                    <a:prstGeom prst="rect">
                      <a:avLst/>
                    </a:prstGeom>
                    <a:noFill/>
                    <a:ln>
                      <a:solidFill>
                        <a:schemeClr val="tx1"/>
                      </a:solidFill>
                    </a:ln>
                  </pic:spPr>
                </pic:pic>
              </a:graphicData>
            </a:graphic>
          </wp:inline>
        </w:drawing>
      </w:r>
    </w:p>
    <w:p w14:paraId="4E66D5DB" w14:textId="6F42D71B" w:rsidR="00D31A7C" w:rsidRPr="00D31A7C" w:rsidRDefault="00D31A7C" w:rsidP="00D31A7C">
      <w:pPr>
        <w:ind w:right="-46"/>
        <w:jc w:val="center"/>
        <w:rPr>
          <w:rFonts w:ascii="Times New Roman" w:hAnsi="Times New Roman" w:cs="Times New Roman"/>
        </w:rPr>
      </w:pPr>
      <w:r w:rsidRPr="00D31A7C">
        <w:rPr>
          <w:rFonts w:ascii="Times New Roman" w:hAnsi="Times New Roman" w:cs="Times New Roman"/>
        </w:rPr>
        <w:t xml:space="preserve">Figure2. Time series plots of </w:t>
      </w:r>
      <w:r w:rsidR="00FD6FAD">
        <w:rPr>
          <w:rFonts w:ascii="Times New Roman" w:hAnsi="Times New Roman" w:cs="Times New Roman"/>
        </w:rPr>
        <w:t>Gall</w:t>
      </w:r>
      <w:r w:rsidRPr="00D31A7C">
        <w:rPr>
          <w:rFonts w:ascii="Times New Roman" w:hAnsi="Times New Roman" w:cs="Times New Roman"/>
        </w:rPr>
        <w:t xml:space="preserve"> Midge Population in all the locations</w:t>
      </w:r>
    </w:p>
    <w:p w14:paraId="1E68DA0B" w14:textId="5DB3032F" w:rsidR="00F16CBD" w:rsidRDefault="007C269A" w:rsidP="00F16CBD">
      <w:pPr>
        <w:rPr>
          <w:rFonts w:ascii="Times New Roman" w:hAnsi="Times New Roman" w:cs="Times New Roman"/>
        </w:rPr>
      </w:pPr>
      <w:r w:rsidRPr="00D31A7C">
        <w:rPr>
          <w:rFonts w:ascii="Times New Roman" w:hAnsi="Times New Roman" w:cs="Times New Roman"/>
        </w:rPr>
        <w:t xml:space="preserve">The above figures </w:t>
      </w:r>
      <w:r w:rsidR="00CC2369" w:rsidRPr="00D31A7C">
        <w:rPr>
          <w:rFonts w:ascii="Times New Roman" w:hAnsi="Times New Roman" w:cs="Times New Roman"/>
        </w:rPr>
        <w:t>show</w:t>
      </w:r>
      <w:r w:rsidRPr="00D31A7C">
        <w:rPr>
          <w:rFonts w:ascii="Times New Roman" w:hAnsi="Times New Roman" w:cs="Times New Roman"/>
        </w:rPr>
        <w:t xml:space="preserve"> the </w:t>
      </w:r>
      <w:r w:rsidR="001E1657" w:rsidRPr="00D31A7C">
        <w:rPr>
          <w:rFonts w:ascii="Times New Roman" w:hAnsi="Times New Roman" w:cs="Times New Roman"/>
        </w:rPr>
        <w:t xml:space="preserve">year-wise time series </w:t>
      </w:r>
      <w:r w:rsidR="00CC2369" w:rsidRPr="00D31A7C">
        <w:rPr>
          <w:rFonts w:ascii="Times New Roman" w:hAnsi="Times New Roman" w:cs="Times New Roman"/>
        </w:rPr>
        <w:t>plots of</w:t>
      </w:r>
      <w:r w:rsidRPr="00D31A7C">
        <w:rPr>
          <w:rFonts w:ascii="Times New Roman" w:hAnsi="Times New Roman" w:cs="Times New Roman"/>
        </w:rPr>
        <w:t xml:space="preserve"> the </w:t>
      </w:r>
      <w:r w:rsidR="00CC2369">
        <w:rPr>
          <w:rFonts w:ascii="Times New Roman" w:hAnsi="Times New Roman" w:cs="Times New Roman"/>
        </w:rPr>
        <w:t>GM</w:t>
      </w:r>
      <w:r w:rsidR="00CC2369" w:rsidRPr="00D31A7C">
        <w:rPr>
          <w:rFonts w:ascii="Times New Roman" w:hAnsi="Times New Roman" w:cs="Times New Roman"/>
        </w:rPr>
        <w:t xml:space="preserve"> </w:t>
      </w:r>
      <w:r w:rsidRPr="00D31A7C">
        <w:rPr>
          <w:rFonts w:ascii="Times New Roman" w:hAnsi="Times New Roman" w:cs="Times New Roman"/>
        </w:rPr>
        <w:t xml:space="preserve">population in all the </w:t>
      </w:r>
      <w:r w:rsidR="001E1657" w:rsidRPr="00D31A7C">
        <w:rPr>
          <w:rFonts w:ascii="Times New Roman" w:hAnsi="Times New Roman" w:cs="Times New Roman"/>
        </w:rPr>
        <w:t>locations</w:t>
      </w:r>
      <w:r w:rsidRPr="00D31A7C">
        <w:rPr>
          <w:rFonts w:ascii="Times New Roman" w:hAnsi="Times New Roman" w:cs="Times New Roman"/>
        </w:rPr>
        <w:t xml:space="preserve"> </w:t>
      </w:r>
      <w:r w:rsidR="001E1657" w:rsidRPr="00D31A7C">
        <w:rPr>
          <w:rFonts w:ascii="Times New Roman" w:hAnsi="Times New Roman" w:cs="Times New Roman"/>
        </w:rPr>
        <w:t>during</w:t>
      </w:r>
      <w:r w:rsidRPr="00D31A7C">
        <w:rPr>
          <w:rFonts w:ascii="Times New Roman" w:hAnsi="Times New Roman" w:cs="Times New Roman"/>
        </w:rPr>
        <w:t xml:space="preserve"> </w:t>
      </w:r>
      <w:r w:rsidR="00D42321" w:rsidRPr="00D31A7C">
        <w:rPr>
          <w:rFonts w:ascii="Times New Roman" w:hAnsi="Times New Roman" w:cs="Times New Roman"/>
        </w:rPr>
        <w:t xml:space="preserve">two seasons </w:t>
      </w:r>
      <w:proofErr w:type="spellStart"/>
      <w:r w:rsidR="00D42321" w:rsidRPr="00D31A7C">
        <w:rPr>
          <w:rFonts w:ascii="Times New Roman" w:hAnsi="Times New Roman" w:cs="Times New Roman"/>
        </w:rPr>
        <w:t>i.e</w:t>
      </w:r>
      <w:proofErr w:type="spellEnd"/>
      <w:r w:rsidR="00D42321" w:rsidRPr="00D31A7C">
        <w:rPr>
          <w:rFonts w:ascii="Times New Roman" w:hAnsi="Times New Roman" w:cs="Times New Roman"/>
        </w:rPr>
        <w:t xml:space="preserve"> kharif and </w:t>
      </w:r>
      <w:proofErr w:type="spellStart"/>
      <w:r w:rsidR="00D42321" w:rsidRPr="00D31A7C">
        <w:rPr>
          <w:rFonts w:ascii="Times New Roman" w:hAnsi="Times New Roman" w:cs="Times New Roman"/>
        </w:rPr>
        <w:t>rabi</w:t>
      </w:r>
      <w:proofErr w:type="spellEnd"/>
      <w:r w:rsidR="00D42321" w:rsidRPr="00D31A7C">
        <w:rPr>
          <w:rFonts w:ascii="Times New Roman" w:hAnsi="Times New Roman" w:cs="Times New Roman"/>
        </w:rPr>
        <w:t>.</w:t>
      </w:r>
    </w:p>
    <w:p w14:paraId="02CE69BB" w14:textId="25F951F0" w:rsidR="00B03758" w:rsidRPr="00D31A7C" w:rsidRDefault="00B03758" w:rsidP="00B03758">
      <w:pPr>
        <w:ind w:right="-188"/>
        <w:jc w:val="both"/>
        <w:rPr>
          <w:rFonts w:ascii="Times New Roman" w:hAnsi="Times New Roman" w:cs="Times New Roman"/>
          <w:b/>
          <w:bCs/>
        </w:rPr>
      </w:pPr>
      <w:r w:rsidRPr="00D31A7C">
        <w:rPr>
          <w:rFonts w:ascii="Times New Roman" w:hAnsi="Times New Roman" w:cs="Times New Roman"/>
          <w:b/>
          <w:bCs/>
        </w:rPr>
        <w:t>Table2.</w:t>
      </w:r>
      <w:r w:rsidR="00CC2369">
        <w:rPr>
          <w:rFonts w:ascii="Times New Roman" w:hAnsi="Times New Roman" w:cs="Times New Roman"/>
          <w:b/>
          <w:bCs/>
        </w:rPr>
        <w:t xml:space="preserve"> </w:t>
      </w:r>
      <w:r w:rsidRPr="000A08CF">
        <w:rPr>
          <w:rFonts w:ascii="Times New Roman" w:hAnsi="Times New Roman" w:cs="Times New Roman"/>
        </w:rPr>
        <w:t>Pearson</w:t>
      </w:r>
      <w:r w:rsidR="00CC2369">
        <w:rPr>
          <w:rFonts w:ascii="Times New Roman" w:hAnsi="Times New Roman" w:cs="Times New Roman"/>
        </w:rPr>
        <w:t xml:space="preserve"> C</w:t>
      </w:r>
      <w:r w:rsidRPr="000A08CF">
        <w:rPr>
          <w:rFonts w:ascii="Times New Roman" w:hAnsi="Times New Roman" w:cs="Times New Roman"/>
        </w:rPr>
        <w:t xml:space="preserve">orrelation coefficients between </w:t>
      </w:r>
      <w:r w:rsidR="00FD6FAD">
        <w:rPr>
          <w:rFonts w:ascii="Times New Roman" w:hAnsi="Times New Roman" w:cs="Times New Roman"/>
        </w:rPr>
        <w:t>Gall</w:t>
      </w:r>
      <w:r w:rsidRPr="000A08CF">
        <w:rPr>
          <w:rFonts w:ascii="Times New Roman" w:hAnsi="Times New Roman" w:cs="Times New Roman"/>
        </w:rPr>
        <w:t xml:space="preserve"> midge populations and considered climatological variables</w:t>
      </w:r>
    </w:p>
    <w:tbl>
      <w:tblPr>
        <w:tblStyle w:val="TableGrid"/>
        <w:tblW w:w="5000" w:type="pct"/>
        <w:tblLook w:val="04A0" w:firstRow="1" w:lastRow="0" w:firstColumn="1" w:lastColumn="0" w:noHBand="0" w:noVBand="1"/>
      </w:tblPr>
      <w:tblGrid>
        <w:gridCol w:w="1016"/>
        <w:gridCol w:w="878"/>
        <w:gridCol w:w="1094"/>
        <w:gridCol w:w="1032"/>
        <w:gridCol w:w="1032"/>
        <w:gridCol w:w="1032"/>
        <w:gridCol w:w="1032"/>
        <w:gridCol w:w="1033"/>
        <w:gridCol w:w="1033"/>
      </w:tblGrid>
      <w:tr w:rsidR="005B6762" w:rsidRPr="00D31A7C" w14:paraId="5B341F20" w14:textId="77777777" w:rsidTr="00B03758">
        <w:tc>
          <w:tcPr>
            <w:tcW w:w="363" w:type="pct"/>
          </w:tcPr>
          <w:p w14:paraId="2C27C3E2" w14:textId="28596AAD"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LOCATION</w:t>
            </w:r>
          </w:p>
        </w:tc>
        <w:tc>
          <w:tcPr>
            <w:tcW w:w="527" w:type="pct"/>
          </w:tcPr>
          <w:p w14:paraId="0C926EA6" w14:textId="7EC2F69F"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SEASON</w:t>
            </w:r>
          </w:p>
        </w:tc>
        <w:tc>
          <w:tcPr>
            <w:tcW w:w="443" w:type="pct"/>
          </w:tcPr>
          <w:p w14:paraId="68AB9CF6" w14:textId="63517C54"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VARIABLES</w:t>
            </w:r>
          </w:p>
        </w:tc>
        <w:tc>
          <w:tcPr>
            <w:tcW w:w="611" w:type="pct"/>
          </w:tcPr>
          <w:p w14:paraId="1AB16E39"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sz w:val="16"/>
                <w:szCs w:val="16"/>
              </w:rPr>
              <w:t>GM</w:t>
            </w:r>
          </w:p>
        </w:tc>
        <w:tc>
          <w:tcPr>
            <w:tcW w:w="611" w:type="pct"/>
          </w:tcPr>
          <w:p w14:paraId="23DE46EB"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TMAX</w:t>
            </w:r>
          </w:p>
        </w:tc>
        <w:tc>
          <w:tcPr>
            <w:tcW w:w="611" w:type="pct"/>
          </w:tcPr>
          <w:p w14:paraId="2153606B"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TMIN</w:t>
            </w:r>
          </w:p>
        </w:tc>
        <w:tc>
          <w:tcPr>
            <w:tcW w:w="611" w:type="pct"/>
          </w:tcPr>
          <w:p w14:paraId="16A6A172" w14:textId="77777777" w:rsidR="00E561AE" w:rsidRPr="009A16A7" w:rsidRDefault="00E561AE" w:rsidP="00D44300">
            <w:pPr>
              <w:ind w:left="146"/>
              <w:rPr>
                <w:rFonts w:ascii="Times New Roman" w:hAnsi="Times New Roman" w:cs="Times New Roman"/>
                <w:b/>
                <w:bCs/>
                <w:sz w:val="16"/>
                <w:szCs w:val="16"/>
              </w:rPr>
            </w:pPr>
            <w:r w:rsidRPr="009A16A7">
              <w:rPr>
                <w:rFonts w:ascii="Times New Roman" w:hAnsi="Times New Roman" w:cs="Times New Roman"/>
                <w:color w:val="000000"/>
                <w:sz w:val="16"/>
                <w:szCs w:val="16"/>
              </w:rPr>
              <w:t>RF</w:t>
            </w:r>
          </w:p>
        </w:tc>
        <w:tc>
          <w:tcPr>
            <w:tcW w:w="611" w:type="pct"/>
          </w:tcPr>
          <w:p w14:paraId="118C4B36"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RHM</w:t>
            </w:r>
          </w:p>
        </w:tc>
        <w:tc>
          <w:tcPr>
            <w:tcW w:w="611" w:type="pct"/>
          </w:tcPr>
          <w:p w14:paraId="4E2E2451"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RHE</w:t>
            </w:r>
          </w:p>
        </w:tc>
      </w:tr>
      <w:tr w:rsidR="005B6762" w:rsidRPr="00D31A7C" w14:paraId="372C2CCF" w14:textId="77777777" w:rsidTr="00B03758">
        <w:tc>
          <w:tcPr>
            <w:tcW w:w="363" w:type="pct"/>
            <w:vMerge w:val="restart"/>
          </w:tcPr>
          <w:p w14:paraId="799AF77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MTU</w:t>
            </w:r>
          </w:p>
        </w:tc>
        <w:tc>
          <w:tcPr>
            <w:tcW w:w="527" w:type="pct"/>
            <w:vMerge w:val="restart"/>
          </w:tcPr>
          <w:p w14:paraId="4913D50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18E0A79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7E90E6E" w14:textId="68C92B71"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0.030</w:t>
            </w:r>
            <w:r w:rsidR="002926DE">
              <w:rPr>
                <w:rFonts w:ascii="Times New Roman" w:hAnsi="Times New Roman" w:cs="Times New Roman"/>
                <w:color w:val="000000"/>
                <w:sz w:val="16"/>
                <w:szCs w:val="16"/>
                <w:vertAlign w:val="superscript"/>
              </w:rPr>
              <w:t>NS</w:t>
            </w:r>
            <w:r w:rsidRPr="009A16A7">
              <w:rPr>
                <w:rFonts w:ascii="Times New Roman" w:hAnsi="Times New Roman" w:cs="Times New Roman"/>
                <w:color w:val="000000"/>
                <w:sz w:val="16"/>
                <w:szCs w:val="16"/>
              </w:rPr>
              <w:t xml:space="preserve"> (p=0.4637) </w:t>
            </w:r>
          </w:p>
        </w:tc>
        <w:tc>
          <w:tcPr>
            <w:tcW w:w="611" w:type="pct"/>
          </w:tcPr>
          <w:p w14:paraId="02DB74F2" w14:textId="77777777" w:rsidR="00E561AE" w:rsidRPr="009A16A7" w:rsidRDefault="00E561AE" w:rsidP="00D44300">
            <w:pPr>
              <w:rPr>
                <w:rFonts w:ascii="Times New Roman" w:hAnsi="Times New Roman" w:cs="Times New Roman"/>
                <w:sz w:val="16"/>
                <w:szCs w:val="16"/>
              </w:rPr>
            </w:pPr>
          </w:p>
        </w:tc>
        <w:tc>
          <w:tcPr>
            <w:tcW w:w="611" w:type="pct"/>
          </w:tcPr>
          <w:p w14:paraId="3822195E"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F34007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5903CE5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20FE76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66AF321F" w14:textId="77777777" w:rsidTr="00301F9D">
        <w:trPr>
          <w:trHeight w:val="389"/>
        </w:trPr>
        <w:tc>
          <w:tcPr>
            <w:tcW w:w="363" w:type="pct"/>
            <w:vMerge/>
          </w:tcPr>
          <w:p w14:paraId="34BFE05D" w14:textId="77777777" w:rsidR="00E561AE" w:rsidRPr="009A16A7" w:rsidRDefault="00E561AE" w:rsidP="00D44300">
            <w:pPr>
              <w:rPr>
                <w:rFonts w:ascii="Times New Roman" w:hAnsi="Times New Roman" w:cs="Times New Roman"/>
                <w:sz w:val="16"/>
                <w:szCs w:val="16"/>
              </w:rPr>
            </w:pPr>
          </w:p>
        </w:tc>
        <w:tc>
          <w:tcPr>
            <w:tcW w:w="527" w:type="pct"/>
            <w:vMerge/>
          </w:tcPr>
          <w:p w14:paraId="400F0E20" w14:textId="77777777" w:rsidR="00E561AE" w:rsidRPr="009A16A7" w:rsidRDefault="00E561AE" w:rsidP="00D44300">
            <w:pPr>
              <w:rPr>
                <w:rFonts w:ascii="Times New Roman" w:hAnsi="Times New Roman" w:cs="Times New Roman"/>
                <w:sz w:val="16"/>
                <w:szCs w:val="16"/>
              </w:rPr>
            </w:pPr>
          </w:p>
        </w:tc>
        <w:tc>
          <w:tcPr>
            <w:tcW w:w="443" w:type="pct"/>
          </w:tcPr>
          <w:p w14:paraId="1C9DC04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03771150" w14:textId="0894844B"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0.005</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p=0.9036)</w:t>
            </w:r>
          </w:p>
        </w:tc>
        <w:tc>
          <w:tcPr>
            <w:tcW w:w="611" w:type="pct"/>
          </w:tcPr>
          <w:p w14:paraId="09DFE9FB" w14:textId="459822E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0.527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E1FF35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5AC70A1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20DA610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74C9397C"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5DB1DF72" w14:textId="77777777" w:rsidTr="00B03758">
        <w:tc>
          <w:tcPr>
            <w:tcW w:w="363" w:type="pct"/>
            <w:vMerge/>
          </w:tcPr>
          <w:p w14:paraId="6A22B4A3" w14:textId="77777777" w:rsidR="00E561AE" w:rsidRPr="009A16A7" w:rsidRDefault="00E561AE" w:rsidP="00D44300">
            <w:pPr>
              <w:rPr>
                <w:rFonts w:ascii="Times New Roman" w:hAnsi="Times New Roman" w:cs="Times New Roman"/>
                <w:sz w:val="16"/>
                <w:szCs w:val="16"/>
              </w:rPr>
            </w:pPr>
          </w:p>
        </w:tc>
        <w:tc>
          <w:tcPr>
            <w:tcW w:w="527" w:type="pct"/>
            <w:vMerge/>
          </w:tcPr>
          <w:p w14:paraId="5078C833" w14:textId="77777777" w:rsidR="00E561AE" w:rsidRPr="009A16A7" w:rsidRDefault="00E561AE" w:rsidP="00D44300">
            <w:pPr>
              <w:rPr>
                <w:rFonts w:ascii="Times New Roman" w:hAnsi="Times New Roman" w:cs="Times New Roman"/>
                <w:sz w:val="16"/>
                <w:szCs w:val="16"/>
              </w:rPr>
            </w:pPr>
          </w:p>
        </w:tc>
        <w:tc>
          <w:tcPr>
            <w:tcW w:w="443" w:type="pct"/>
          </w:tcPr>
          <w:p w14:paraId="44A5377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55AB61C0" w14:textId="44A3D67C"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p=0.0876) </w:t>
            </w:r>
          </w:p>
        </w:tc>
        <w:tc>
          <w:tcPr>
            <w:tcW w:w="611" w:type="pct"/>
          </w:tcPr>
          <w:p w14:paraId="2AD1D9AB" w14:textId="0D2F9F3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-0.124</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(p=0.0021) </w:t>
            </w:r>
          </w:p>
        </w:tc>
        <w:tc>
          <w:tcPr>
            <w:tcW w:w="611" w:type="pct"/>
          </w:tcPr>
          <w:p w14:paraId="4F984392" w14:textId="76FAC76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(p=0.0004) </w:t>
            </w:r>
          </w:p>
        </w:tc>
        <w:tc>
          <w:tcPr>
            <w:tcW w:w="611" w:type="pct"/>
          </w:tcPr>
          <w:p w14:paraId="1F6518B3" w14:textId="77777777" w:rsidR="00E561AE" w:rsidRPr="009A16A7" w:rsidRDefault="00E561AE" w:rsidP="00D44300">
            <w:pPr>
              <w:rPr>
                <w:rFonts w:ascii="Times New Roman" w:hAnsi="Times New Roman" w:cs="Times New Roman"/>
                <w:sz w:val="16"/>
                <w:szCs w:val="16"/>
              </w:rPr>
            </w:pPr>
          </w:p>
        </w:tc>
        <w:tc>
          <w:tcPr>
            <w:tcW w:w="611" w:type="pct"/>
          </w:tcPr>
          <w:p w14:paraId="04714AA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949579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17BE6E67" w14:textId="77777777" w:rsidTr="00B03758">
        <w:tc>
          <w:tcPr>
            <w:tcW w:w="363" w:type="pct"/>
            <w:vMerge/>
          </w:tcPr>
          <w:p w14:paraId="0BD5FCF9" w14:textId="77777777" w:rsidR="00E561AE" w:rsidRPr="009A16A7" w:rsidRDefault="00E561AE" w:rsidP="00D44300">
            <w:pPr>
              <w:rPr>
                <w:rFonts w:ascii="Times New Roman" w:hAnsi="Times New Roman" w:cs="Times New Roman"/>
                <w:sz w:val="16"/>
                <w:szCs w:val="16"/>
              </w:rPr>
            </w:pPr>
          </w:p>
        </w:tc>
        <w:tc>
          <w:tcPr>
            <w:tcW w:w="527" w:type="pct"/>
            <w:vMerge/>
          </w:tcPr>
          <w:p w14:paraId="2B5686CB" w14:textId="77777777" w:rsidR="00E561AE" w:rsidRPr="009A16A7" w:rsidRDefault="00E561AE" w:rsidP="00D44300">
            <w:pPr>
              <w:rPr>
                <w:rFonts w:ascii="Times New Roman" w:hAnsi="Times New Roman" w:cs="Times New Roman"/>
                <w:sz w:val="16"/>
                <w:szCs w:val="16"/>
              </w:rPr>
            </w:pPr>
          </w:p>
        </w:tc>
        <w:tc>
          <w:tcPr>
            <w:tcW w:w="443" w:type="pct"/>
          </w:tcPr>
          <w:p w14:paraId="317DE54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5D18BDE" w14:textId="644B31D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(p=0.0386) </w:t>
            </w:r>
          </w:p>
        </w:tc>
        <w:tc>
          <w:tcPr>
            <w:tcW w:w="611" w:type="pct"/>
          </w:tcPr>
          <w:p w14:paraId="12EF8A89" w14:textId="33C47D5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-0.334</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0AA256CE" w14:textId="14096A3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-0.196</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0E8D6AF" w14:textId="483BAFB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0.203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F80B3BE"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177C546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3B6312F3" w14:textId="77777777" w:rsidTr="00B03758">
        <w:tc>
          <w:tcPr>
            <w:tcW w:w="363" w:type="pct"/>
            <w:vMerge/>
          </w:tcPr>
          <w:p w14:paraId="7F9E125F" w14:textId="77777777" w:rsidR="00E561AE" w:rsidRPr="009A16A7" w:rsidRDefault="00E561AE" w:rsidP="00D44300">
            <w:pPr>
              <w:rPr>
                <w:rFonts w:ascii="Times New Roman" w:hAnsi="Times New Roman" w:cs="Times New Roman"/>
                <w:sz w:val="16"/>
                <w:szCs w:val="16"/>
              </w:rPr>
            </w:pPr>
          </w:p>
        </w:tc>
        <w:tc>
          <w:tcPr>
            <w:tcW w:w="527" w:type="pct"/>
            <w:vMerge/>
          </w:tcPr>
          <w:p w14:paraId="6E33C61D" w14:textId="77777777" w:rsidR="00E561AE" w:rsidRPr="009A16A7" w:rsidRDefault="00E561AE" w:rsidP="00D44300">
            <w:pPr>
              <w:rPr>
                <w:rFonts w:ascii="Times New Roman" w:hAnsi="Times New Roman" w:cs="Times New Roman"/>
                <w:sz w:val="16"/>
                <w:szCs w:val="16"/>
              </w:rPr>
            </w:pPr>
          </w:p>
        </w:tc>
        <w:tc>
          <w:tcPr>
            <w:tcW w:w="443" w:type="pct"/>
          </w:tcPr>
          <w:p w14:paraId="53442D4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79893E60" w14:textId="2ABE0FC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-0.017</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p=0.6662) </w:t>
            </w:r>
          </w:p>
        </w:tc>
        <w:tc>
          <w:tcPr>
            <w:tcW w:w="611" w:type="pct"/>
          </w:tcPr>
          <w:p w14:paraId="212ADD51" w14:textId="410BDEA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-0.370</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04792A65" w14:textId="7F69A18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0.150</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c>
          <w:tcPr>
            <w:tcW w:w="611" w:type="pct"/>
          </w:tcPr>
          <w:p w14:paraId="375C207C" w14:textId="1267AC3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0.233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570CF0" w14:textId="2E46758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0.401</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A982F7F" w14:textId="60186535" w:rsidR="00E561AE" w:rsidRPr="009A16A7" w:rsidRDefault="00E561AE" w:rsidP="00D44300">
            <w:pPr>
              <w:rPr>
                <w:rFonts w:ascii="Times New Roman" w:hAnsi="Times New Roman" w:cs="Times New Roman"/>
                <w:sz w:val="16"/>
                <w:szCs w:val="16"/>
              </w:rPr>
            </w:pPr>
          </w:p>
        </w:tc>
      </w:tr>
      <w:tr w:rsidR="005B6762" w:rsidRPr="00D31A7C" w14:paraId="305EB277" w14:textId="77777777" w:rsidTr="00B03758">
        <w:tc>
          <w:tcPr>
            <w:tcW w:w="363" w:type="pct"/>
            <w:vMerge/>
          </w:tcPr>
          <w:p w14:paraId="62DAB8D6" w14:textId="77777777" w:rsidR="00E561AE" w:rsidRPr="009A16A7" w:rsidRDefault="00E561AE" w:rsidP="00D44300">
            <w:pPr>
              <w:rPr>
                <w:rFonts w:ascii="Times New Roman" w:hAnsi="Times New Roman" w:cs="Times New Roman"/>
                <w:sz w:val="16"/>
                <w:szCs w:val="16"/>
              </w:rPr>
            </w:pPr>
          </w:p>
        </w:tc>
        <w:tc>
          <w:tcPr>
            <w:tcW w:w="527" w:type="pct"/>
            <w:vMerge/>
          </w:tcPr>
          <w:p w14:paraId="7BF1CB4C" w14:textId="77777777" w:rsidR="00E561AE" w:rsidRPr="009A16A7" w:rsidRDefault="00E561AE" w:rsidP="00D44300">
            <w:pPr>
              <w:rPr>
                <w:rFonts w:ascii="Times New Roman" w:hAnsi="Times New Roman" w:cs="Times New Roman"/>
                <w:sz w:val="16"/>
                <w:szCs w:val="16"/>
              </w:rPr>
            </w:pPr>
          </w:p>
        </w:tc>
        <w:tc>
          <w:tcPr>
            <w:tcW w:w="443" w:type="pct"/>
          </w:tcPr>
          <w:p w14:paraId="06110F7C"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578BB8AD" w14:textId="6AD89A1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0.108</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(p=0.0075) </w:t>
            </w:r>
          </w:p>
        </w:tc>
        <w:tc>
          <w:tcPr>
            <w:tcW w:w="611" w:type="pct"/>
          </w:tcPr>
          <w:p w14:paraId="26389A45" w14:textId="03A0F67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82FF3D" w14:textId="455C4E0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-0.242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086AD84" w14:textId="2D864F4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-0.342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BB5914" w14:textId="16A5ED3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(p=0.0003) </w:t>
            </w:r>
          </w:p>
        </w:tc>
        <w:tc>
          <w:tcPr>
            <w:tcW w:w="611" w:type="pct"/>
          </w:tcPr>
          <w:p w14:paraId="4355099D" w14:textId="4D97FF1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r>
      <w:tr w:rsidR="005B6762" w:rsidRPr="00D31A7C" w14:paraId="619B5CE4" w14:textId="77777777" w:rsidTr="00B03758">
        <w:tc>
          <w:tcPr>
            <w:tcW w:w="363" w:type="pct"/>
            <w:vMerge/>
          </w:tcPr>
          <w:p w14:paraId="3BF13E52" w14:textId="77777777" w:rsidR="00E561AE" w:rsidRPr="009A16A7" w:rsidRDefault="00E561AE" w:rsidP="00D44300">
            <w:pPr>
              <w:rPr>
                <w:rFonts w:ascii="Times New Roman" w:hAnsi="Times New Roman" w:cs="Times New Roman"/>
                <w:sz w:val="16"/>
                <w:szCs w:val="16"/>
              </w:rPr>
            </w:pPr>
          </w:p>
        </w:tc>
        <w:tc>
          <w:tcPr>
            <w:tcW w:w="527" w:type="pct"/>
            <w:vMerge w:val="restart"/>
          </w:tcPr>
          <w:p w14:paraId="30F0A76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1B521B0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7E43091" w14:textId="0A4ED07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0.128</w:t>
            </w:r>
            <w:r w:rsidR="00E1202F">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(p=0.0087) </w:t>
            </w:r>
          </w:p>
        </w:tc>
        <w:tc>
          <w:tcPr>
            <w:tcW w:w="611" w:type="pct"/>
          </w:tcPr>
          <w:p w14:paraId="4827EDA9" w14:textId="77777777" w:rsidR="00E561AE" w:rsidRPr="009A16A7" w:rsidRDefault="00E561AE" w:rsidP="00D44300">
            <w:pPr>
              <w:rPr>
                <w:rFonts w:ascii="Times New Roman" w:hAnsi="Times New Roman" w:cs="Times New Roman"/>
                <w:sz w:val="16"/>
                <w:szCs w:val="16"/>
              </w:rPr>
            </w:pPr>
          </w:p>
        </w:tc>
        <w:tc>
          <w:tcPr>
            <w:tcW w:w="611" w:type="pct"/>
          </w:tcPr>
          <w:p w14:paraId="3ED55512" w14:textId="77777777" w:rsidR="00E561AE" w:rsidRPr="009A16A7" w:rsidRDefault="00E561AE" w:rsidP="00D44300">
            <w:pPr>
              <w:rPr>
                <w:rFonts w:ascii="Times New Roman" w:hAnsi="Times New Roman" w:cs="Times New Roman"/>
                <w:sz w:val="16"/>
                <w:szCs w:val="16"/>
              </w:rPr>
            </w:pPr>
          </w:p>
        </w:tc>
        <w:tc>
          <w:tcPr>
            <w:tcW w:w="611" w:type="pct"/>
          </w:tcPr>
          <w:p w14:paraId="192D63DD" w14:textId="77777777" w:rsidR="00E561AE" w:rsidRPr="009A16A7" w:rsidRDefault="00E561AE" w:rsidP="00D44300">
            <w:pPr>
              <w:rPr>
                <w:rFonts w:ascii="Times New Roman" w:hAnsi="Times New Roman" w:cs="Times New Roman"/>
                <w:sz w:val="16"/>
                <w:szCs w:val="16"/>
              </w:rPr>
            </w:pPr>
          </w:p>
        </w:tc>
        <w:tc>
          <w:tcPr>
            <w:tcW w:w="611" w:type="pct"/>
          </w:tcPr>
          <w:p w14:paraId="7D5CE455" w14:textId="77777777" w:rsidR="00E561AE" w:rsidRPr="009A16A7" w:rsidRDefault="00E561AE" w:rsidP="00D44300">
            <w:pPr>
              <w:rPr>
                <w:rFonts w:ascii="Times New Roman" w:hAnsi="Times New Roman" w:cs="Times New Roman"/>
                <w:sz w:val="16"/>
                <w:szCs w:val="16"/>
              </w:rPr>
            </w:pPr>
          </w:p>
        </w:tc>
        <w:tc>
          <w:tcPr>
            <w:tcW w:w="611" w:type="pct"/>
          </w:tcPr>
          <w:p w14:paraId="6FB082EB" w14:textId="77777777" w:rsidR="00E561AE" w:rsidRPr="009A16A7" w:rsidRDefault="00E561AE" w:rsidP="00D44300">
            <w:pPr>
              <w:rPr>
                <w:rFonts w:ascii="Times New Roman" w:hAnsi="Times New Roman" w:cs="Times New Roman"/>
                <w:sz w:val="16"/>
                <w:szCs w:val="16"/>
              </w:rPr>
            </w:pPr>
          </w:p>
        </w:tc>
      </w:tr>
      <w:tr w:rsidR="005B6762" w:rsidRPr="00D31A7C" w14:paraId="52100010" w14:textId="77777777" w:rsidTr="00B03758">
        <w:tc>
          <w:tcPr>
            <w:tcW w:w="363" w:type="pct"/>
            <w:vMerge/>
          </w:tcPr>
          <w:p w14:paraId="204789D8" w14:textId="77777777" w:rsidR="00E561AE" w:rsidRPr="009A16A7" w:rsidRDefault="00E561AE" w:rsidP="00D44300">
            <w:pPr>
              <w:rPr>
                <w:rFonts w:ascii="Times New Roman" w:hAnsi="Times New Roman" w:cs="Times New Roman"/>
                <w:sz w:val="16"/>
                <w:szCs w:val="16"/>
              </w:rPr>
            </w:pPr>
          </w:p>
        </w:tc>
        <w:tc>
          <w:tcPr>
            <w:tcW w:w="527" w:type="pct"/>
            <w:vMerge/>
          </w:tcPr>
          <w:p w14:paraId="737FF656" w14:textId="77777777" w:rsidR="00E561AE" w:rsidRPr="009A16A7" w:rsidRDefault="00E561AE" w:rsidP="00D44300">
            <w:pPr>
              <w:rPr>
                <w:rFonts w:ascii="Times New Roman" w:hAnsi="Times New Roman" w:cs="Times New Roman"/>
                <w:sz w:val="16"/>
                <w:szCs w:val="16"/>
              </w:rPr>
            </w:pPr>
          </w:p>
        </w:tc>
        <w:tc>
          <w:tcPr>
            <w:tcW w:w="443" w:type="pct"/>
          </w:tcPr>
          <w:p w14:paraId="0F1A3D6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7CB24B24" w14:textId="7B5059D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0.190</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(p=0.0001) </w:t>
            </w:r>
          </w:p>
        </w:tc>
        <w:tc>
          <w:tcPr>
            <w:tcW w:w="611" w:type="pct"/>
          </w:tcPr>
          <w:p w14:paraId="5EF9A328" w14:textId="11E7420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0.811</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9F511C5" w14:textId="77777777" w:rsidR="00E561AE" w:rsidRPr="009A16A7" w:rsidRDefault="00E561AE" w:rsidP="00D44300">
            <w:pPr>
              <w:rPr>
                <w:rFonts w:ascii="Times New Roman" w:hAnsi="Times New Roman" w:cs="Times New Roman"/>
                <w:sz w:val="16"/>
                <w:szCs w:val="16"/>
              </w:rPr>
            </w:pPr>
          </w:p>
        </w:tc>
        <w:tc>
          <w:tcPr>
            <w:tcW w:w="611" w:type="pct"/>
          </w:tcPr>
          <w:p w14:paraId="39B77D0C" w14:textId="77777777" w:rsidR="00E561AE" w:rsidRPr="009A16A7" w:rsidRDefault="00E561AE" w:rsidP="00D44300">
            <w:pPr>
              <w:rPr>
                <w:rFonts w:ascii="Times New Roman" w:hAnsi="Times New Roman" w:cs="Times New Roman"/>
                <w:sz w:val="16"/>
                <w:szCs w:val="16"/>
              </w:rPr>
            </w:pPr>
          </w:p>
        </w:tc>
        <w:tc>
          <w:tcPr>
            <w:tcW w:w="611" w:type="pct"/>
          </w:tcPr>
          <w:p w14:paraId="4F44FDF7" w14:textId="77777777" w:rsidR="00E561AE" w:rsidRPr="009A16A7" w:rsidRDefault="00E561AE" w:rsidP="00D44300">
            <w:pPr>
              <w:rPr>
                <w:rFonts w:ascii="Times New Roman" w:hAnsi="Times New Roman" w:cs="Times New Roman"/>
                <w:sz w:val="16"/>
                <w:szCs w:val="16"/>
              </w:rPr>
            </w:pPr>
          </w:p>
        </w:tc>
        <w:tc>
          <w:tcPr>
            <w:tcW w:w="611" w:type="pct"/>
          </w:tcPr>
          <w:p w14:paraId="24CFC6F2" w14:textId="77777777" w:rsidR="00E561AE" w:rsidRPr="009A16A7" w:rsidRDefault="00E561AE" w:rsidP="00D44300">
            <w:pPr>
              <w:rPr>
                <w:rFonts w:ascii="Times New Roman" w:hAnsi="Times New Roman" w:cs="Times New Roman"/>
                <w:sz w:val="16"/>
                <w:szCs w:val="16"/>
              </w:rPr>
            </w:pPr>
          </w:p>
        </w:tc>
      </w:tr>
      <w:tr w:rsidR="005B6762" w:rsidRPr="00D31A7C" w14:paraId="5F3C11FA" w14:textId="77777777" w:rsidTr="00B03758">
        <w:tc>
          <w:tcPr>
            <w:tcW w:w="363" w:type="pct"/>
            <w:vMerge/>
          </w:tcPr>
          <w:p w14:paraId="4ADF50F6" w14:textId="77777777" w:rsidR="00E561AE" w:rsidRPr="009A16A7" w:rsidRDefault="00E561AE" w:rsidP="00D44300">
            <w:pPr>
              <w:rPr>
                <w:rFonts w:ascii="Times New Roman" w:hAnsi="Times New Roman" w:cs="Times New Roman"/>
                <w:sz w:val="16"/>
                <w:szCs w:val="16"/>
              </w:rPr>
            </w:pPr>
          </w:p>
        </w:tc>
        <w:tc>
          <w:tcPr>
            <w:tcW w:w="527" w:type="pct"/>
            <w:vMerge/>
          </w:tcPr>
          <w:p w14:paraId="7431BD76" w14:textId="77777777" w:rsidR="00E561AE" w:rsidRPr="009A16A7" w:rsidRDefault="00E561AE" w:rsidP="00D44300">
            <w:pPr>
              <w:rPr>
                <w:rFonts w:ascii="Times New Roman" w:hAnsi="Times New Roman" w:cs="Times New Roman"/>
                <w:sz w:val="16"/>
                <w:szCs w:val="16"/>
              </w:rPr>
            </w:pPr>
          </w:p>
        </w:tc>
        <w:tc>
          <w:tcPr>
            <w:tcW w:w="443" w:type="pct"/>
          </w:tcPr>
          <w:p w14:paraId="333E5EB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7AC550B3" w14:textId="5DE8E7D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p=0.5295) </w:t>
            </w:r>
          </w:p>
        </w:tc>
        <w:tc>
          <w:tcPr>
            <w:tcW w:w="611" w:type="pct"/>
          </w:tcPr>
          <w:p w14:paraId="7EB5CD46" w14:textId="3AAE521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0.111</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(p=0.0235) </w:t>
            </w:r>
          </w:p>
        </w:tc>
        <w:tc>
          <w:tcPr>
            <w:tcW w:w="611" w:type="pct"/>
          </w:tcPr>
          <w:p w14:paraId="1F90E626" w14:textId="57CE044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0.162</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(p=0.0009) </w:t>
            </w:r>
          </w:p>
        </w:tc>
        <w:tc>
          <w:tcPr>
            <w:tcW w:w="611" w:type="pct"/>
          </w:tcPr>
          <w:p w14:paraId="14DA130E" w14:textId="77777777" w:rsidR="00E561AE" w:rsidRPr="009A16A7" w:rsidRDefault="00E561AE" w:rsidP="00D44300">
            <w:pPr>
              <w:rPr>
                <w:rFonts w:ascii="Times New Roman" w:hAnsi="Times New Roman" w:cs="Times New Roman"/>
                <w:sz w:val="16"/>
                <w:szCs w:val="16"/>
              </w:rPr>
            </w:pPr>
          </w:p>
        </w:tc>
        <w:tc>
          <w:tcPr>
            <w:tcW w:w="611" w:type="pct"/>
          </w:tcPr>
          <w:p w14:paraId="0D19ABFF" w14:textId="77777777" w:rsidR="00E561AE" w:rsidRPr="009A16A7" w:rsidRDefault="00E561AE" w:rsidP="00D44300">
            <w:pPr>
              <w:rPr>
                <w:rFonts w:ascii="Times New Roman" w:hAnsi="Times New Roman" w:cs="Times New Roman"/>
                <w:sz w:val="16"/>
                <w:szCs w:val="16"/>
              </w:rPr>
            </w:pPr>
          </w:p>
        </w:tc>
        <w:tc>
          <w:tcPr>
            <w:tcW w:w="611" w:type="pct"/>
          </w:tcPr>
          <w:p w14:paraId="2CE81A0C" w14:textId="77777777" w:rsidR="00E561AE" w:rsidRPr="009A16A7" w:rsidRDefault="00E561AE" w:rsidP="00D44300">
            <w:pPr>
              <w:rPr>
                <w:rFonts w:ascii="Times New Roman" w:hAnsi="Times New Roman" w:cs="Times New Roman"/>
                <w:sz w:val="16"/>
                <w:szCs w:val="16"/>
              </w:rPr>
            </w:pPr>
          </w:p>
        </w:tc>
      </w:tr>
      <w:tr w:rsidR="005B6762" w:rsidRPr="00D31A7C" w14:paraId="14E3C53F" w14:textId="77777777" w:rsidTr="00B03758">
        <w:tc>
          <w:tcPr>
            <w:tcW w:w="363" w:type="pct"/>
            <w:vMerge/>
          </w:tcPr>
          <w:p w14:paraId="1E8A98F0" w14:textId="77777777" w:rsidR="00E561AE" w:rsidRPr="009A16A7" w:rsidRDefault="00E561AE" w:rsidP="00D44300">
            <w:pPr>
              <w:rPr>
                <w:rFonts w:ascii="Times New Roman" w:hAnsi="Times New Roman" w:cs="Times New Roman"/>
                <w:sz w:val="16"/>
                <w:szCs w:val="16"/>
              </w:rPr>
            </w:pPr>
          </w:p>
        </w:tc>
        <w:tc>
          <w:tcPr>
            <w:tcW w:w="527" w:type="pct"/>
            <w:vMerge/>
          </w:tcPr>
          <w:p w14:paraId="4619DEFE" w14:textId="77777777" w:rsidR="00E561AE" w:rsidRPr="009A16A7" w:rsidRDefault="00E561AE" w:rsidP="00D44300">
            <w:pPr>
              <w:rPr>
                <w:rFonts w:ascii="Times New Roman" w:hAnsi="Times New Roman" w:cs="Times New Roman"/>
                <w:sz w:val="16"/>
                <w:szCs w:val="16"/>
              </w:rPr>
            </w:pPr>
          </w:p>
        </w:tc>
        <w:tc>
          <w:tcPr>
            <w:tcW w:w="443" w:type="pct"/>
          </w:tcPr>
          <w:p w14:paraId="698C8BC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FDAC1B5" w14:textId="581CE9A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-0.168</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(p=0.0005) </w:t>
            </w:r>
          </w:p>
        </w:tc>
        <w:tc>
          <w:tcPr>
            <w:tcW w:w="611" w:type="pct"/>
          </w:tcPr>
          <w:p w14:paraId="16461EFD" w14:textId="7A75289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-0.138</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(p=0.0048) </w:t>
            </w:r>
          </w:p>
        </w:tc>
        <w:tc>
          <w:tcPr>
            <w:tcW w:w="611" w:type="pct"/>
          </w:tcPr>
          <w:p w14:paraId="1B1F8869" w14:textId="2DFF987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-0.215</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3C0D5F9" w14:textId="5DCC8C9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175798">
              <w:rPr>
                <w:rFonts w:ascii="Times New Roman" w:hAnsi="Times New Roman" w:cs="Times New Roman"/>
                <w:color w:val="000000"/>
                <w:sz w:val="16"/>
                <w:szCs w:val="16"/>
                <w:vertAlign w:val="superscript"/>
              </w:rPr>
              <w:t>NS</w:t>
            </w:r>
            <w:r w:rsidR="00175798"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p=0.5892) </w:t>
            </w:r>
          </w:p>
        </w:tc>
        <w:tc>
          <w:tcPr>
            <w:tcW w:w="611" w:type="pct"/>
          </w:tcPr>
          <w:p w14:paraId="37DD8348" w14:textId="77777777" w:rsidR="00E561AE" w:rsidRPr="009A16A7" w:rsidRDefault="00E561AE" w:rsidP="00D44300">
            <w:pPr>
              <w:rPr>
                <w:rFonts w:ascii="Times New Roman" w:hAnsi="Times New Roman" w:cs="Times New Roman"/>
                <w:sz w:val="16"/>
                <w:szCs w:val="16"/>
              </w:rPr>
            </w:pPr>
          </w:p>
        </w:tc>
        <w:tc>
          <w:tcPr>
            <w:tcW w:w="611" w:type="pct"/>
          </w:tcPr>
          <w:p w14:paraId="4802221E" w14:textId="77777777" w:rsidR="00E561AE" w:rsidRPr="009A16A7" w:rsidRDefault="00E561AE" w:rsidP="00D44300">
            <w:pPr>
              <w:rPr>
                <w:rFonts w:ascii="Times New Roman" w:hAnsi="Times New Roman" w:cs="Times New Roman"/>
                <w:sz w:val="16"/>
                <w:szCs w:val="16"/>
              </w:rPr>
            </w:pPr>
          </w:p>
        </w:tc>
      </w:tr>
      <w:tr w:rsidR="005B6762" w:rsidRPr="00D31A7C" w14:paraId="7640FC69" w14:textId="77777777" w:rsidTr="00B03758">
        <w:tc>
          <w:tcPr>
            <w:tcW w:w="363" w:type="pct"/>
            <w:vMerge/>
          </w:tcPr>
          <w:p w14:paraId="0112CE65" w14:textId="77777777" w:rsidR="00E561AE" w:rsidRPr="009A16A7" w:rsidRDefault="00E561AE" w:rsidP="00D44300">
            <w:pPr>
              <w:rPr>
                <w:rFonts w:ascii="Times New Roman" w:hAnsi="Times New Roman" w:cs="Times New Roman"/>
                <w:sz w:val="16"/>
                <w:szCs w:val="16"/>
              </w:rPr>
            </w:pPr>
          </w:p>
        </w:tc>
        <w:tc>
          <w:tcPr>
            <w:tcW w:w="527" w:type="pct"/>
            <w:vMerge/>
          </w:tcPr>
          <w:p w14:paraId="49849743" w14:textId="77777777" w:rsidR="00E561AE" w:rsidRPr="009A16A7" w:rsidRDefault="00E561AE" w:rsidP="00D44300">
            <w:pPr>
              <w:rPr>
                <w:rFonts w:ascii="Times New Roman" w:hAnsi="Times New Roman" w:cs="Times New Roman"/>
                <w:sz w:val="16"/>
                <w:szCs w:val="16"/>
              </w:rPr>
            </w:pPr>
          </w:p>
        </w:tc>
        <w:tc>
          <w:tcPr>
            <w:tcW w:w="443" w:type="pct"/>
          </w:tcPr>
          <w:p w14:paraId="7EABC35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1E731D9B" w14:textId="0BFCBF7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-0.013</w:t>
            </w:r>
            <w:proofErr w:type="gramStart"/>
            <w:r w:rsidR="00175798">
              <w:rPr>
                <w:rFonts w:ascii="Times New Roman" w:hAnsi="Times New Roman" w:cs="Times New Roman"/>
                <w:color w:val="000000"/>
                <w:sz w:val="16"/>
                <w:szCs w:val="16"/>
                <w:vertAlign w:val="superscript"/>
              </w:rPr>
              <w:t>NS</w:t>
            </w:r>
            <w:r w:rsidR="00175798"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p=0.7898) </w:t>
            </w:r>
          </w:p>
        </w:tc>
        <w:tc>
          <w:tcPr>
            <w:tcW w:w="611" w:type="pct"/>
          </w:tcPr>
          <w:p w14:paraId="41439428" w14:textId="44ECC86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-0.358</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8979BFF" w14:textId="4AD195B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-0.156</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(p=0.0013) </w:t>
            </w:r>
          </w:p>
        </w:tc>
        <w:tc>
          <w:tcPr>
            <w:tcW w:w="611" w:type="pct"/>
          </w:tcPr>
          <w:p w14:paraId="4B485AD4" w14:textId="6569C6C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0.046</w:t>
            </w:r>
            <w:proofErr w:type="gramStart"/>
            <w:r w:rsidR="00E12C53">
              <w:rPr>
                <w:rFonts w:ascii="Times New Roman" w:hAnsi="Times New Roman" w:cs="Times New Roman"/>
                <w:color w:val="000000"/>
                <w:sz w:val="16"/>
                <w:szCs w:val="16"/>
                <w:vertAlign w:val="superscript"/>
              </w:rPr>
              <w:t>NS</w:t>
            </w:r>
            <w:r w:rsidR="00E12C53"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p=0.3513) </w:t>
            </w:r>
          </w:p>
        </w:tc>
        <w:tc>
          <w:tcPr>
            <w:tcW w:w="611" w:type="pct"/>
          </w:tcPr>
          <w:p w14:paraId="31D16503" w14:textId="25FBA1B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0.152</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(p=0.0018) </w:t>
            </w:r>
          </w:p>
        </w:tc>
        <w:tc>
          <w:tcPr>
            <w:tcW w:w="611" w:type="pct"/>
          </w:tcPr>
          <w:p w14:paraId="491CF07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w:t>
            </w:r>
          </w:p>
        </w:tc>
      </w:tr>
      <w:tr w:rsidR="005B6762" w:rsidRPr="00D31A7C" w14:paraId="1B0059A5" w14:textId="77777777" w:rsidTr="00B03758">
        <w:tc>
          <w:tcPr>
            <w:tcW w:w="363" w:type="pct"/>
            <w:vMerge/>
          </w:tcPr>
          <w:p w14:paraId="36202E6C" w14:textId="77777777" w:rsidR="00E561AE" w:rsidRPr="009A16A7" w:rsidRDefault="00E561AE" w:rsidP="00D44300">
            <w:pPr>
              <w:rPr>
                <w:rFonts w:ascii="Times New Roman" w:hAnsi="Times New Roman" w:cs="Times New Roman"/>
                <w:sz w:val="16"/>
                <w:szCs w:val="16"/>
              </w:rPr>
            </w:pPr>
          </w:p>
        </w:tc>
        <w:tc>
          <w:tcPr>
            <w:tcW w:w="527" w:type="pct"/>
            <w:vMerge/>
          </w:tcPr>
          <w:p w14:paraId="0BA1BCD4" w14:textId="77777777" w:rsidR="00E561AE" w:rsidRPr="009A16A7" w:rsidRDefault="00E561AE" w:rsidP="00D44300">
            <w:pPr>
              <w:rPr>
                <w:rFonts w:ascii="Times New Roman" w:hAnsi="Times New Roman" w:cs="Times New Roman"/>
                <w:sz w:val="16"/>
                <w:szCs w:val="16"/>
              </w:rPr>
            </w:pPr>
          </w:p>
        </w:tc>
        <w:tc>
          <w:tcPr>
            <w:tcW w:w="443" w:type="pct"/>
          </w:tcPr>
          <w:p w14:paraId="56D5D17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63D13112" w14:textId="0C5DF44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0.037</w:t>
            </w:r>
            <w:proofErr w:type="gramStart"/>
            <w:r w:rsidR="00E12C53">
              <w:rPr>
                <w:rFonts w:ascii="Times New Roman" w:hAnsi="Times New Roman" w:cs="Times New Roman"/>
                <w:color w:val="000000"/>
                <w:sz w:val="16"/>
                <w:szCs w:val="16"/>
                <w:vertAlign w:val="superscript"/>
              </w:rPr>
              <w:t>NS</w:t>
            </w:r>
            <w:r w:rsidR="00E12C53"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p=0.4466) </w:t>
            </w:r>
          </w:p>
        </w:tc>
        <w:tc>
          <w:tcPr>
            <w:tcW w:w="611" w:type="pct"/>
          </w:tcPr>
          <w:p w14:paraId="6B5468E3" w14:textId="0B71BF8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0.261</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874CB0C" w14:textId="77777777" w:rsidR="00E12C53" w:rsidRDefault="00E561AE" w:rsidP="00D44300">
            <w:pPr>
              <w:rPr>
                <w:rFonts w:ascii="Times New Roman" w:hAnsi="Times New Roman" w:cs="Times New Roman"/>
                <w:color w:val="000000"/>
                <w:sz w:val="16"/>
                <w:szCs w:val="16"/>
              </w:rPr>
            </w:pPr>
            <w:r w:rsidRPr="009A16A7">
              <w:rPr>
                <w:rFonts w:ascii="Times New Roman" w:hAnsi="Times New Roman" w:cs="Times New Roman"/>
                <w:color w:val="000000"/>
                <w:sz w:val="16"/>
                <w:szCs w:val="16"/>
              </w:rPr>
              <w:t xml:space="preserve">0.131 </w:t>
            </w:r>
            <w:r w:rsidR="00E12C53">
              <w:rPr>
                <w:rFonts w:ascii="Times New Roman" w:hAnsi="Times New Roman" w:cs="Times New Roman"/>
                <w:color w:val="000000"/>
                <w:sz w:val="16"/>
                <w:szCs w:val="16"/>
              </w:rPr>
              <w:t>**</w:t>
            </w:r>
          </w:p>
          <w:p w14:paraId="2048B524" w14:textId="25CCA50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xml:space="preserve">(p=0.0071) </w:t>
            </w:r>
          </w:p>
        </w:tc>
        <w:tc>
          <w:tcPr>
            <w:tcW w:w="611" w:type="pct"/>
          </w:tcPr>
          <w:p w14:paraId="2059F67A" w14:textId="36E416B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(p=0.0026) </w:t>
            </w:r>
          </w:p>
        </w:tc>
        <w:tc>
          <w:tcPr>
            <w:tcW w:w="611" w:type="pct"/>
          </w:tcPr>
          <w:p w14:paraId="36517C57" w14:textId="462BC7A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p=0.6671) </w:t>
            </w:r>
          </w:p>
        </w:tc>
        <w:tc>
          <w:tcPr>
            <w:tcW w:w="611" w:type="pct"/>
          </w:tcPr>
          <w:p w14:paraId="6F1BDD29" w14:textId="1898715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-0.130</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(p=0.0075) </w:t>
            </w:r>
          </w:p>
        </w:tc>
      </w:tr>
      <w:tr w:rsidR="005B6762" w:rsidRPr="00D31A7C" w14:paraId="3DAC9365" w14:textId="77777777" w:rsidTr="00B03758">
        <w:tc>
          <w:tcPr>
            <w:tcW w:w="363" w:type="pct"/>
            <w:vMerge w:val="restart"/>
          </w:tcPr>
          <w:p w14:paraId="777BCA3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NLR</w:t>
            </w:r>
          </w:p>
        </w:tc>
        <w:tc>
          <w:tcPr>
            <w:tcW w:w="527" w:type="pct"/>
            <w:vMerge w:val="restart"/>
          </w:tcPr>
          <w:p w14:paraId="6309471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75F936A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74B2F484" w14:textId="21D7967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p=0.2655) </w:t>
            </w:r>
          </w:p>
        </w:tc>
        <w:tc>
          <w:tcPr>
            <w:tcW w:w="611" w:type="pct"/>
          </w:tcPr>
          <w:p w14:paraId="105B675D" w14:textId="77777777" w:rsidR="00E561AE" w:rsidRPr="009A16A7" w:rsidRDefault="00E561AE" w:rsidP="00D44300">
            <w:pPr>
              <w:rPr>
                <w:rFonts w:ascii="Times New Roman" w:hAnsi="Times New Roman" w:cs="Times New Roman"/>
                <w:sz w:val="16"/>
                <w:szCs w:val="16"/>
              </w:rPr>
            </w:pPr>
          </w:p>
        </w:tc>
        <w:tc>
          <w:tcPr>
            <w:tcW w:w="611" w:type="pct"/>
          </w:tcPr>
          <w:p w14:paraId="1D99148F" w14:textId="77777777" w:rsidR="00E561AE" w:rsidRPr="009A16A7" w:rsidRDefault="00E561AE" w:rsidP="00D44300">
            <w:pPr>
              <w:rPr>
                <w:rFonts w:ascii="Times New Roman" w:hAnsi="Times New Roman" w:cs="Times New Roman"/>
                <w:sz w:val="16"/>
                <w:szCs w:val="16"/>
              </w:rPr>
            </w:pPr>
          </w:p>
        </w:tc>
        <w:tc>
          <w:tcPr>
            <w:tcW w:w="611" w:type="pct"/>
          </w:tcPr>
          <w:p w14:paraId="14B66727" w14:textId="77777777" w:rsidR="00E561AE" w:rsidRPr="009A16A7" w:rsidRDefault="00E561AE" w:rsidP="00D44300">
            <w:pPr>
              <w:rPr>
                <w:rFonts w:ascii="Times New Roman" w:hAnsi="Times New Roman" w:cs="Times New Roman"/>
                <w:sz w:val="16"/>
                <w:szCs w:val="16"/>
              </w:rPr>
            </w:pPr>
          </w:p>
        </w:tc>
        <w:tc>
          <w:tcPr>
            <w:tcW w:w="611" w:type="pct"/>
          </w:tcPr>
          <w:p w14:paraId="349FF54C" w14:textId="77777777" w:rsidR="00E561AE" w:rsidRPr="009A16A7" w:rsidRDefault="00E561AE" w:rsidP="00D44300">
            <w:pPr>
              <w:rPr>
                <w:rFonts w:ascii="Times New Roman" w:hAnsi="Times New Roman" w:cs="Times New Roman"/>
                <w:sz w:val="16"/>
                <w:szCs w:val="16"/>
              </w:rPr>
            </w:pPr>
          </w:p>
        </w:tc>
        <w:tc>
          <w:tcPr>
            <w:tcW w:w="611" w:type="pct"/>
          </w:tcPr>
          <w:p w14:paraId="77922BF0" w14:textId="77777777" w:rsidR="00E561AE" w:rsidRPr="009A16A7" w:rsidRDefault="00E561AE" w:rsidP="00D44300">
            <w:pPr>
              <w:rPr>
                <w:rFonts w:ascii="Times New Roman" w:hAnsi="Times New Roman" w:cs="Times New Roman"/>
                <w:sz w:val="16"/>
                <w:szCs w:val="16"/>
              </w:rPr>
            </w:pPr>
          </w:p>
        </w:tc>
      </w:tr>
      <w:tr w:rsidR="005B6762" w:rsidRPr="00D31A7C" w14:paraId="4663CA15" w14:textId="77777777" w:rsidTr="00B03758">
        <w:tc>
          <w:tcPr>
            <w:tcW w:w="363" w:type="pct"/>
            <w:vMerge/>
          </w:tcPr>
          <w:p w14:paraId="209F5140" w14:textId="77777777" w:rsidR="00E561AE" w:rsidRPr="009A16A7" w:rsidRDefault="00E561AE" w:rsidP="00D44300">
            <w:pPr>
              <w:rPr>
                <w:rFonts w:ascii="Times New Roman" w:hAnsi="Times New Roman" w:cs="Times New Roman"/>
                <w:sz w:val="16"/>
                <w:szCs w:val="16"/>
              </w:rPr>
            </w:pPr>
          </w:p>
        </w:tc>
        <w:tc>
          <w:tcPr>
            <w:tcW w:w="527" w:type="pct"/>
            <w:vMerge/>
          </w:tcPr>
          <w:p w14:paraId="1AFCC9A3" w14:textId="77777777" w:rsidR="00E561AE" w:rsidRPr="009A16A7" w:rsidRDefault="00E561AE" w:rsidP="00D44300">
            <w:pPr>
              <w:rPr>
                <w:rFonts w:ascii="Times New Roman" w:hAnsi="Times New Roman" w:cs="Times New Roman"/>
                <w:sz w:val="16"/>
                <w:szCs w:val="16"/>
              </w:rPr>
            </w:pPr>
          </w:p>
        </w:tc>
        <w:tc>
          <w:tcPr>
            <w:tcW w:w="443" w:type="pct"/>
          </w:tcPr>
          <w:p w14:paraId="6ED02D5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4367FBC8" w14:textId="0AE6195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-0.091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p=0.1257) </w:t>
            </w:r>
          </w:p>
        </w:tc>
        <w:tc>
          <w:tcPr>
            <w:tcW w:w="611" w:type="pct"/>
          </w:tcPr>
          <w:p w14:paraId="073302B3" w14:textId="06C3C64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0.601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AFB34BD" w14:textId="77777777" w:rsidR="00E561AE" w:rsidRPr="009A16A7" w:rsidRDefault="00E561AE" w:rsidP="00D44300">
            <w:pPr>
              <w:rPr>
                <w:rFonts w:ascii="Times New Roman" w:hAnsi="Times New Roman" w:cs="Times New Roman"/>
                <w:sz w:val="16"/>
                <w:szCs w:val="16"/>
              </w:rPr>
            </w:pPr>
          </w:p>
        </w:tc>
        <w:tc>
          <w:tcPr>
            <w:tcW w:w="611" w:type="pct"/>
          </w:tcPr>
          <w:p w14:paraId="22231AD7" w14:textId="77777777" w:rsidR="00E561AE" w:rsidRPr="009A16A7" w:rsidRDefault="00E561AE" w:rsidP="00D44300">
            <w:pPr>
              <w:rPr>
                <w:rFonts w:ascii="Times New Roman" w:hAnsi="Times New Roman" w:cs="Times New Roman"/>
                <w:sz w:val="16"/>
                <w:szCs w:val="16"/>
              </w:rPr>
            </w:pPr>
          </w:p>
        </w:tc>
        <w:tc>
          <w:tcPr>
            <w:tcW w:w="611" w:type="pct"/>
          </w:tcPr>
          <w:p w14:paraId="37C97E53" w14:textId="77777777" w:rsidR="00E561AE" w:rsidRPr="009A16A7" w:rsidRDefault="00E561AE" w:rsidP="00D44300">
            <w:pPr>
              <w:rPr>
                <w:rFonts w:ascii="Times New Roman" w:hAnsi="Times New Roman" w:cs="Times New Roman"/>
                <w:sz w:val="16"/>
                <w:szCs w:val="16"/>
              </w:rPr>
            </w:pPr>
          </w:p>
        </w:tc>
        <w:tc>
          <w:tcPr>
            <w:tcW w:w="611" w:type="pct"/>
          </w:tcPr>
          <w:p w14:paraId="48001649" w14:textId="77777777" w:rsidR="00E561AE" w:rsidRPr="009A16A7" w:rsidRDefault="00E561AE" w:rsidP="00D44300">
            <w:pPr>
              <w:rPr>
                <w:rFonts w:ascii="Times New Roman" w:hAnsi="Times New Roman" w:cs="Times New Roman"/>
                <w:sz w:val="16"/>
                <w:szCs w:val="16"/>
              </w:rPr>
            </w:pPr>
          </w:p>
        </w:tc>
      </w:tr>
      <w:tr w:rsidR="005B6762" w:rsidRPr="00D31A7C" w14:paraId="3184042A" w14:textId="77777777" w:rsidTr="00B03758">
        <w:tc>
          <w:tcPr>
            <w:tcW w:w="363" w:type="pct"/>
            <w:vMerge/>
          </w:tcPr>
          <w:p w14:paraId="7D4C601E" w14:textId="77777777" w:rsidR="00E561AE" w:rsidRPr="009A16A7" w:rsidRDefault="00E561AE" w:rsidP="00D44300">
            <w:pPr>
              <w:rPr>
                <w:rFonts w:ascii="Times New Roman" w:hAnsi="Times New Roman" w:cs="Times New Roman"/>
                <w:sz w:val="16"/>
                <w:szCs w:val="16"/>
              </w:rPr>
            </w:pPr>
          </w:p>
        </w:tc>
        <w:tc>
          <w:tcPr>
            <w:tcW w:w="527" w:type="pct"/>
            <w:vMerge/>
          </w:tcPr>
          <w:p w14:paraId="76104C97" w14:textId="77777777" w:rsidR="00E561AE" w:rsidRPr="009A16A7" w:rsidRDefault="00E561AE" w:rsidP="00D44300">
            <w:pPr>
              <w:rPr>
                <w:rFonts w:ascii="Times New Roman" w:hAnsi="Times New Roman" w:cs="Times New Roman"/>
                <w:sz w:val="16"/>
                <w:szCs w:val="16"/>
              </w:rPr>
            </w:pPr>
          </w:p>
        </w:tc>
        <w:tc>
          <w:tcPr>
            <w:tcW w:w="443" w:type="pct"/>
          </w:tcPr>
          <w:p w14:paraId="6A573A0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F5B3F5F" w14:textId="425B91A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0.269</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A9AE4E5" w14:textId="4DF0B00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(p=0.0133) </w:t>
            </w:r>
          </w:p>
        </w:tc>
        <w:tc>
          <w:tcPr>
            <w:tcW w:w="611" w:type="pct"/>
          </w:tcPr>
          <w:p w14:paraId="034C06AD" w14:textId="259CF08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p=0.1477) </w:t>
            </w:r>
          </w:p>
        </w:tc>
        <w:tc>
          <w:tcPr>
            <w:tcW w:w="611" w:type="pct"/>
          </w:tcPr>
          <w:p w14:paraId="16A8DA64" w14:textId="77777777" w:rsidR="00E561AE" w:rsidRPr="009A16A7" w:rsidRDefault="00E561AE" w:rsidP="00D44300">
            <w:pPr>
              <w:rPr>
                <w:rFonts w:ascii="Times New Roman" w:hAnsi="Times New Roman" w:cs="Times New Roman"/>
                <w:sz w:val="16"/>
                <w:szCs w:val="16"/>
              </w:rPr>
            </w:pPr>
          </w:p>
        </w:tc>
        <w:tc>
          <w:tcPr>
            <w:tcW w:w="611" w:type="pct"/>
          </w:tcPr>
          <w:p w14:paraId="66CEE301" w14:textId="77777777" w:rsidR="00E561AE" w:rsidRPr="009A16A7" w:rsidRDefault="00E561AE" w:rsidP="00D44300">
            <w:pPr>
              <w:rPr>
                <w:rFonts w:ascii="Times New Roman" w:hAnsi="Times New Roman" w:cs="Times New Roman"/>
                <w:sz w:val="16"/>
                <w:szCs w:val="16"/>
              </w:rPr>
            </w:pPr>
          </w:p>
        </w:tc>
        <w:tc>
          <w:tcPr>
            <w:tcW w:w="611" w:type="pct"/>
          </w:tcPr>
          <w:p w14:paraId="29E78271" w14:textId="77777777" w:rsidR="00E561AE" w:rsidRPr="009A16A7" w:rsidRDefault="00E561AE" w:rsidP="00D44300">
            <w:pPr>
              <w:rPr>
                <w:rFonts w:ascii="Times New Roman" w:hAnsi="Times New Roman" w:cs="Times New Roman"/>
                <w:sz w:val="16"/>
                <w:szCs w:val="16"/>
              </w:rPr>
            </w:pPr>
          </w:p>
        </w:tc>
      </w:tr>
      <w:tr w:rsidR="005B6762" w:rsidRPr="00D31A7C" w14:paraId="484FCF75" w14:textId="77777777" w:rsidTr="00B03758">
        <w:tc>
          <w:tcPr>
            <w:tcW w:w="363" w:type="pct"/>
            <w:vMerge/>
          </w:tcPr>
          <w:p w14:paraId="30A0944D" w14:textId="77777777" w:rsidR="00E561AE" w:rsidRPr="009A16A7" w:rsidRDefault="00E561AE" w:rsidP="00D44300">
            <w:pPr>
              <w:rPr>
                <w:rFonts w:ascii="Times New Roman" w:hAnsi="Times New Roman" w:cs="Times New Roman"/>
                <w:sz w:val="16"/>
                <w:szCs w:val="16"/>
              </w:rPr>
            </w:pPr>
          </w:p>
        </w:tc>
        <w:tc>
          <w:tcPr>
            <w:tcW w:w="527" w:type="pct"/>
            <w:vMerge/>
          </w:tcPr>
          <w:p w14:paraId="1B662E09" w14:textId="77777777" w:rsidR="00E561AE" w:rsidRPr="009A16A7" w:rsidRDefault="00E561AE" w:rsidP="00D44300">
            <w:pPr>
              <w:rPr>
                <w:rFonts w:ascii="Times New Roman" w:hAnsi="Times New Roman" w:cs="Times New Roman"/>
                <w:sz w:val="16"/>
                <w:szCs w:val="16"/>
              </w:rPr>
            </w:pPr>
          </w:p>
        </w:tc>
        <w:tc>
          <w:tcPr>
            <w:tcW w:w="443" w:type="pct"/>
          </w:tcPr>
          <w:p w14:paraId="3A00BD8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972B41C" w14:textId="25F3CD6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(p=0.0008) </w:t>
            </w:r>
          </w:p>
        </w:tc>
        <w:tc>
          <w:tcPr>
            <w:tcW w:w="611" w:type="pct"/>
          </w:tcPr>
          <w:p w14:paraId="5074837E" w14:textId="02A7BDF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-0.501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0E55324" w14:textId="5709C6F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-0.423</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8B341CE" w14:textId="67FD759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-0.321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FF03861" w14:textId="77777777" w:rsidR="00E561AE" w:rsidRPr="009A16A7" w:rsidRDefault="00E561AE" w:rsidP="00D44300">
            <w:pPr>
              <w:rPr>
                <w:rFonts w:ascii="Times New Roman" w:hAnsi="Times New Roman" w:cs="Times New Roman"/>
                <w:sz w:val="16"/>
                <w:szCs w:val="16"/>
              </w:rPr>
            </w:pPr>
          </w:p>
        </w:tc>
        <w:tc>
          <w:tcPr>
            <w:tcW w:w="611" w:type="pct"/>
          </w:tcPr>
          <w:p w14:paraId="2DAFB216" w14:textId="77777777" w:rsidR="00E561AE" w:rsidRPr="009A16A7" w:rsidRDefault="00E561AE" w:rsidP="00D44300">
            <w:pPr>
              <w:rPr>
                <w:rFonts w:ascii="Times New Roman" w:hAnsi="Times New Roman" w:cs="Times New Roman"/>
                <w:sz w:val="16"/>
                <w:szCs w:val="16"/>
              </w:rPr>
            </w:pPr>
          </w:p>
        </w:tc>
      </w:tr>
      <w:tr w:rsidR="005B6762" w:rsidRPr="00D31A7C" w14:paraId="21A5094B" w14:textId="77777777" w:rsidTr="00B03758">
        <w:tc>
          <w:tcPr>
            <w:tcW w:w="363" w:type="pct"/>
            <w:vMerge/>
          </w:tcPr>
          <w:p w14:paraId="38D690B3" w14:textId="77777777" w:rsidR="00E561AE" w:rsidRPr="009A16A7" w:rsidRDefault="00E561AE" w:rsidP="00D44300">
            <w:pPr>
              <w:rPr>
                <w:rFonts w:ascii="Times New Roman" w:hAnsi="Times New Roman" w:cs="Times New Roman"/>
                <w:sz w:val="16"/>
                <w:szCs w:val="16"/>
              </w:rPr>
            </w:pPr>
          </w:p>
        </w:tc>
        <w:tc>
          <w:tcPr>
            <w:tcW w:w="527" w:type="pct"/>
            <w:vMerge/>
          </w:tcPr>
          <w:p w14:paraId="1A79EAA9" w14:textId="77777777" w:rsidR="00E561AE" w:rsidRPr="009A16A7" w:rsidRDefault="00E561AE" w:rsidP="00D44300">
            <w:pPr>
              <w:rPr>
                <w:rFonts w:ascii="Times New Roman" w:hAnsi="Times New Roman" w:cs="Times New Roman"/>
                <w:sz w:val="16"/>
                <w:szCs w:val="16"/>
              </w:rPr>
            </w:pPr>
          </w:p>
        </w:tc>
        <w:tc>
          <w:tcPr>
            <w:tcW w:w="443" w:type="pct"/>
          </w:tcPr>
          <w:p w14:paraId="522C21B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21779C0" w14:textId="10101E1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0.185</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(p=0.0017) </w:t>
            </w:r>
          </w:p>
        </w:tc>
        <w:tc>
          <w:tcPr>
            <w:tcW w:w="611" w:type="pct"/>
          </w:tcPr>
          <w:p w14:paraId="59A67AAA" w14:textId="4419E1E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-0.564</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2BCA346" w14:textId="66F9F6E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9D0AB43" w14:textId="4BF048D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0.560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5472CB0" w14:textId="4C7D902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68A45D0" w14:textId="77777777" w:rsidR="00E561AE" w:rsidRPr="009A16A7" w:rsidRDefault="00E561AE" w:rsidP="00D44300">
            <w:pPr>
              <w:rPr>
                <w:rFonts w:ascii="Times New Roman" w:hAnsi="Times New Roman" w:cs="Times New Roman"/>
                <w:sz w:val="16"/>
                <w:szCs w:val="16"/>
              </w:rPr>
            </w:pPr>
          </w:p>
        </w:tc>
      </w:tr>
      <w:tr w:rsidR="005B6762" w:rsidRPr="00D31A7C" w14:paraId="74359B1B" w14:textId="77777777" w:rsidTr="00B03758">
        <w:tc>
          <w:tcPr>
            <w:tcW w:w="363" w:type="pct"/>
            <w:vMerge/>
          </w:tcPr>
          <w:p w14:paraId="536235B9" w14:textId="77777777" w:rsidR="00E561AE" w:rsidRPr="009A16A7" w:rsidRDefault="00E561AE" w:rsidP="00D44300">
            <w:pPr>
              <w:rPr>
                <w:rFonts w:ascii="Times New Roman" w:hAnsi="Times New Roman" w:cs="Times New Roman"/>
                <w:sz w:val="16"/>
                <w:szCs w:val="16"/>
              </w:rPr>
            </w:pPr>
          </w:p>
        </w:tc>
        <w:tc>
          <w:tcPr>
            <w:tcW w:w="527" w:type="pct"/>
            <w:vMerge/>
          </w:tcPr>
          <w:p w14:paraId="79B3CBE0" w14:textId="77777777" w:rsidR="00E561AE" w:rsidRPr="009A16A7" w:rsidRDefault="00E561AE" w:rsidP="00D44300">
            <w:pPr>
              <w:rPr>
                <w:rFonts w:ascii="Times New Roman" w:hAnsi="Times New Roman" w:cs="Times New Roman"/>
                <w:sz w:val="16"/>
                <w:szCs w:val="16"/>
              </w:rPr>
            </w:pPr>
          </w:p>
        </w:tc>
        <w:tc>
          <w:tcPr>
            <w:tcW w:w="443" w:type="pct"/>
          </w:tcPr>
          <w:p w14:paraId="01A1502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248BD04A" w14:textId="39FDA60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p=0.2429) </w:t>
            </w:r>
          </w:p>
        </w:tc>
        <w:tc>
          <w:tcPr>
            <w:tcW w:w="611" w:type="pct"/>
          </w:tcPr>
          <w:p w14:paraId="22C2799B" w14:textId="6885927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0.340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C002AB" w14:textId="6751BD1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0.043</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p=0.4707) </w:t>
            </w:r>
          </w:p>
        </w:tc>
        <w:tc>
          <w:tcPr>
            <w:tcW w:w="611" w:type="pct"/>
          </w:tcPr>
          <w:p w14:paraId="763323A9" w14:textId="45CF387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p=0.1976) </w:t>
            </w:r>
          </w:p>
        </w:tc>
        <w:tc>
          <w:tcPr>
            <w:tcW w:w="611" w:type="pct"/>
          </w:tcPr>
          <w:p w14:paraId="22EC022B" w14:textId="2AB25E7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531BFFEA" w14:textId="17DF113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r>
      <w:tr w:rsidR="005B6762" w:rsidRPr="00D31A7C" w14:paraId="5D1E6408" w14:textId="77777777" w:rsidTr="00B03758">
        <w:tc>
          <w:tcPr>
            <w:tcW w:w="363" w:type="pct"/>
            <w:vMerge/>
          </w:tcPr>
          <w:p w14:paraId="478C589D" w14:textId="77777777" w:rsidR="00E561AE" w:rsidRPr="009A16A7" w:rsidRDefault="00E561AE" w:rsidP="00D44300">
            <w:pPr>
              <w:rPr>
                <w:rFonts w:ascii="Times New Roman" w:hAnsi="Times New Roman" w:cs="Times New Roman"/>
                <w:sz w:val="16"/>
                <w:szCs w:val="16"/>
              </w:rPr>
            </w:pPr>
          </w:p>
        </w:tc>
        <w:tc>
          <w:tcPr>
            <w:tcW w:w="527" w:type="pct"/>
            <w:vMerge w:val="restart"/>
          </w:tcPr>
          <w:p w14:paraId="6E3057F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4FABDC9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0F3ABE37" w14:textId="1D41F77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p=0.6258) </w:t>
            </w:r>
          </w:p>
        </w:tc>
        <w:tc>
          <w:tcPr>
            <w:tcW w:w="611" w:type="pct"/>
          </w:tcPr>
          <w:p w14:paraId="5B9FF548" w14:textId="77777777" w:rsidR="00E561AE" w:rsidRPr="009A16A7" w:rsidRDefault="00E561AE" w:rsidP="00D44300">
            <w:pPr>
              <w:rPr>
                <w:rFonts w:ascii="Times New Roman" w:hAnsi="Times New Roman" w:cs="Times New Roman"/>
                <w:sz w:val="16"/>
                <w:szCs w:val="16"/>
              </w:rPr>
            </w:pPr>
          </w:p>
        </w:tc>
        <w:tc>
          <w:tcPr>
            <w:tcW w:w="611" w:type="pct"/>
          </w:tcPr>
          <w:p w14:paraId="2291B8EE" w14:textId="77777777" w:rsidR="00E561AE" w:rsidRPr="009A16A7" w:rsidRDefault="00E561AE" w:rsidP="00D44300">
            <w:pPr>
              <w:rPr>
                <w:rFonts w:ascii="Times New Roman" w:hAnsi="Times New Roman" w:cs="Times New Roman"/>
                <w:sz w:val="16"/>
                <w:szCs w:val="16"/>
              </w:rPr>
            </w:pPr>
          </w:p>
        </w:tc>
        <w:tc>
          <w:tcPr>
            <w:tcW w:w="611" w:type="pct"/>
          </w:tcPr>
          <w:p w14:paraId="4B7039E8" w14:textId="77777777" w:rsidR="00E561AE" w:rsidRPr="009A16A7" w:rsidRDefault="00E561AE" w:rsidP="00D44300">
            <w:pPr>
              <w:rPr>
                <w:rFonts w:ascii="Times New Roman" w:hAnsi="Times New Roman" w:cs="Times New Roman"/>
                <w:sz w:val="16"/>
                <w:szCs w:val="16"/>
              </w:rPr>
            </w:pPr>
          </w:p>
        </w:tc>
        <w:tc>
          <w:tcPr>
            <w:tcW w:w="611" w:type="pct"/>
          </w:tcPr>
          <w:p w14:paraId="2B6A6302" w14:textId="77777777" w:rsidR="00E561AE" w:rsidRPr="009A16A7" w:rsidRDefault="00E561AE" w:rsidP="00D44300">
            <w:pPr>
              <w:rPr>
                <w:rFonts w:ascii="Times New Roman" w:hAnsi="Times New Roman" w:cs="Times New Roman"/>
                <w:sz w:val="16"/>
                <w:szCs w:val="16"/>
              </w:rPr>
            </w:pPr>
          </w:p>
        </w:tc>
        <w:tc>
          <w:tcPr>
            <w:tcW w:w="611" w:type="pct"/>
          </w:tcPr>
          <w:p w14:paraId="2B650285" w14:textId="77777777" w:rsidR="00E561AE" w:rsidRPr="009A16A7" w:rsidRDefault="00E561AE" w:rsidP="00D44300">
            <w:pPr>
              <w:rPr>
                <w:rFonts w:ascii="Times New Roman" w:hAnsi="Times New Roman" w:cs="Times New Roman"/>
                <w:sz w:val="16"/>
                <w:szCs w:val="16"/>
              </w:rPr>
            </w:pPr>
          </w:p>
        </w:tc>
      </w:tr>
      <w:tr w:rsidR="005B6762" w:rsidRPr="00D31A7C" w14:paraId="30AD1383" w14:textId="77777777" w:rsidTr="00B03758">
        <w:tc>
          <w:tcPr>
            <w:tcW w:w="363" w:type="pct"/>
            <w:vMerge/>
          </w:tcPr>
          <w:p w14:paraId="71F07E30" w14:textId="77777777" w:rsidR="00E561AE" w:rsidRPr="009A16A7" w:rsidRDefault="00E561AE" w:rsidP="00D44300">
            <w:pPr>
              <w:rPr>
                <w:rFonts w:ascii="Times New Roman" w:hAnsi="Times New Roman" w:cs="Times New Roman"/>
                <w:sz w:val="16"/>
                <w:szCs w:val="16"/>
              </w:rPr>
            </w:pPr>
          </w:p>
        </w:tc>
        <w:tc>
          <w:tcPr>
            <w:tcW w:w="527" w:type="pct"/>
            <w:vMerge/>
          </w:tcPr>
          <w:p w14:paraId="3225FE3C" w14:textId="77777777" w:rsidR="00E561AE" w:rsidRPr="009A16A7" w:rsidRDefault="00E561AE" w:rsidP="00D44300">
            <w:pPr>
              <w:rPr>
                <w:rFonts w:ascii="Times New Roman" w:hAnsi="Times New Roman" w:cs="Times New Roman"/>
                <w:sz w:val="16"/>
                <w:szCs w:val="16"/>
              </w:rPr>
            </w:pPr>
          </w:p>
        </w:tc>
        <w:tc>
          <w:tcPr>
            <w:tcW w:w="443" w:type="pct"/>
          </w:tcPr>
          <w:p w14:paraId="769714F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1D0B56E4" w14:textId="337DE9A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p=0.4509) </w:t>
            </w:r>
          </w:p>
        </w:tc>
        <w:tc>
          <w:tcPr>
            <w:tcW w:w="611" w:type="pct"/>
          </w:tcPr>
          <w:p w14:paraId="57112DB0" w14:textId="1258E4B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0.231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c>
          <w:tcPr>
            <w:tcW w:w="611" w:type="pct"/>
          </w:tcPr>
          <w:p w14:paraId="49129001" w14:textId="77777777" w:rsidR="00E561AE" w:rsidRPr="009A16A7" w:rsidRDefault="00E561AE" w:rsidP="00D44300">
            <w:pPr>
              <w:rPr>
                <w:rFonts w:ascii="Times New Roman" w:hAnsi="Times New Roman" w:cs="Times New Roman"/>
                <w:sz w:val="16"/>
                <w:szCs w:val="16"/>
              </w:rPr>
            </w:pPr>
          </w:p>
        </w:tc>
        <w:tc>
          <w:tcPr>
            <w:tcW w:w="611" w:type="pct"/>
          </w:tcPr>
          <w:p w14:paraId="682B52BF" w14:textId="77777777" w:rsidR="00E561AE" w:rsidRPr="009A16A7" w:rsidRDefault="00E561AE" w:rsidP="00D44300">
            <w:pPr>
              <w:rPr>
                <w:rFonts w:ascii="Times New Roman" w:hAnsi="Times New Roman" w:cs="Times New Roman"/>
                <w:sz w:val="16"/>
                <w:szCs w:val="16"/>
              </w:rPr>
            </w:pPr>
          </w:p>
        </w:tc>
        <w:tc>
          <w:tcPr>
            <w:tcW w:w="611" w:type="pct"/>
          </w:tcPr>
          <w:p w14:paraId="6112682A" w14:textId="77777777" w:rsidR="00E561AE" w:rsidRPr="009A16A7" w:rsidRDefault="00E561AE" w:rsidP="00D44300">
            <w:pPr>
              <w:rPr>
                <w:rFonts w:ascii="Times New Roman" w:hAnsi="Times New Roman" w:cs="Times New Roman"/>
                <w:sz w:val="16"/>
                <w:szCs w:val="16"/>
              </w:rPr>
            </w:pPr>
          </w:p>
        </w:tc>
        <w:tc>
          <w:tcPr>
            <w:tcW w:w="611" w:type="pct"/>
          </w:tcPr>
          <w:p w14:paraId="1A32F9FD" w14:textId="77777777" w:rsidR="00E561AE" w:rsidRPr="009A16A7" w:rsidRDefault="00E561AE" w:rsidP="00D44300">
            <w:pPr>
              <w:rPr>
                <w:rFonts w:ascii="Times New Roman" w:hAnsi="Times New Roman" w:cs="Times New Roman"/>
                <w:sz w:val="16"/>
                <w:szCs w:val="16"/>
              </w:rPr>
            </w:pPr>
          </w:p>
        </w:tc>
      </w:tr>
      <w:tr w:rsidR="005B6762" w:rsidRPr="00D31A7C" w14:paraId="5B5908AB" w14:textId="77777777" w:rsidTr="00B03758">
        <w:tc>
          <w:tcPr>
            <w:tcW w:w="363" w:type="pct"/>
            <w:vMerge/>
          </w:tcPr>
          <w:p w14:paraId="7AD24FB2" w14:textId="77777777" w:rsidR="00E561AE" w:rsidRPr="009A16A7" w:rsidRDefault="00E561AE" w:rsidP="00D44300">
            <w:pPr>
              <w:rPr>
                <w:rFonts w:ascii="Times New Roman" w:hAnsi="Times New Roman" w:cs="Times New Roman"/>
                <w:sz w:val="16"/>
                <w:szCs w:val="16"/>
              </w:rPr>
            </w:pPr>
          </w:p>
        </w:tc>
        <w:tc>
          <w:tcPr>
            <w:tcW w:w="527" w:type="pct"/>
            <w:vMerge/>
          </w:tcPr>
          <w:p w14:paraId="714847F6" w14:textId="77777777" w:rsidR="00E561AE" w:rsidRPr="009A16A7" w:rsidRDefault="00E561AE" w:rsidP="00D44300">
            <w:pPr>
              <w:rPr>
                <w:rFonts w:ascii="Times New Roman" w:hAnsi="Times New Roman" w:cs="Times New Roman"/>
                <w:sz w:val="16"/>
                <w:szCs w:val="16"/>
              </w:rPr>
            </w:pPr>
          </w:p>
        </w:tc>
        <w:tc>
          <w:tcPr>
            <w:tcW w:w="443" w:type="pct"/>
          </w:tcPr>
          <w:p w14:paraId="7CFDA29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952C522" w14:textId="370492E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p=0.2291) </w:t>
            </w:r>
          </w:p>
        </w:tc>
        <w:tc>
          <w:tcPr>
            <w:tcW w:w="611" w:type="pct"/>
          </w:tcPr>
          <w:p w14:paraId="67617A32" w14:textId="4585844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(p=0.0094) </w:t>
            </w:r>
          </w:p>
        </w:tc>
        <w:tc>
          <w:tcPr>
            <w:tcW w:w="611" w:type="pct"/>
          </w:tcPr>
          <w:p w14:paraId="2199CFFE" w14:textId="2E2FC2F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0.005</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p=0.9373) </w:t>
            </w:r>
          </w:p>
        </w:tc>
        <w:tc>
          <w:tcPr>
            <w:tcW w:w="611" w:type="pct"/>
          </w:tcPr>
          <w:p w14:paraId="24CD1878" w14:textId="77777777" w:rsidR="00E561AE" w:rsidRPr="009A16A7" w:rsidRDefault="00E561AE" w:rsidP="00D44300">
            <w:pPr>
              <w:rPr>
                <w:rFonts w:ascii="Times New Roman" w:hAnsi="Times New Roman" w:cs="Times New Roman"/>
                <w:sz w:val="16"/>
                <w:szCs w:val="16"/>
              </w:rPr>
            </w:pPr>
          </w:p>
        </w:tc>
        <w:tc>
          <w:tcPr>
            <w:tcW w:w="611" w:type="pct"/>
          </w:tcPr>
          <w:p w14:paraId="6B307B39" w14:textId="77777777" w:rsidR="00E561AE" w:rsidRPr="009A16A7" w:rsidRDefault="00E561AE" w:rsidP="00D44300">
            <w:pPr>
              <w:rPr>
                <w:rFonts w:ascii="Times New Roman" w:hAnsi="Times New Roman" w:cs="Times New Roman"/>
                <w:sz w:val="16"/>
                <w:szCs w:val="16"/>
              </w:rPr>
            </w:pPr>
          </w:p>
        </w:tc>
        <w:tc>
          <w:tcPr>
            <w:tcW w:w="611" w:type="pct"/>
          </w:tcPr>
          <w:p w14:paraId="3DF42C6C" w14:textId="77777777" w:rsidR="00E561AE" w:rsidRPr="009A16A7" w:rsidRDefault="00E561AE" w:rsidP="00D44300">
            <w:pPr>
              <w:rPr>
                <w:rFonts w:ascii="Times New Roman" w:hAnsi="Times New Roman" w:cs="Times New Roman"/>
                <w:sz w:val="16"/>
                <w:szCs w:val="16"/>
              </w:rPr>
            </w:pPr>
          </w:p>
        </w:tc>
      </w:tr>
      <w:tr w:rsidR="005B6762" w:rsidRPr="00D31A7C" w14:paraId="5FC84815" w14:textId="77777777" w:rsidTr="00B03758">
        <w:tc>
          <w:tcPr>
            <w:tcW w:w="363" w:type="pct"/>
            <w:vMerge/>
          </w:tcPr>
          <w:p w14:paraId="01AE755F" w14:textId="77777777" w:rsidR="00E561AE" w:rsidRPr="009A16A7" w:rsidRDefault="00E561AE" w:rsidP="00D44300">
            <w:pPr>
              <w:rPr>
                <w:rFonts w:ascii="Times New Roman" w:hAnsi="Times New Roman" w:cs="Times New Roman"/>
                <w:sz w:val="16"/>
                <w:szCs w:val="16"/>
              </w:rPr>
            </w:pPr>
          </w:p>
        </w:tc>
        <w:tc>
          <w:tcPr>
            <w:tcW w:w="527" w:type="pct"/>
            <w:vMerge/>
          </w:tcPr>
          <w:p w14:paraId="1CD96A8C" w14:textId="77777777" w:rsidR="00E561AE" w:rsidRPr="009A16A7" w:rsidRDefault="00E561AE" w:rsidP="00D44300">
            <w:pPr>
              <w:rPr>
                <w:rFonts w:ascii="Times New Roman" w:hAnsi="Times New Roman" w:cs="Times New Roman"/>
                <w:sz w:val="16"/>
                <w:szCs w:val="16"/>
              </w:rPr>
            </w:pPr>
          </w:p>
        </w:tc>
        <w:tc>
          <w:tcPr>
            <w:tcW w:w="443" w:type="pct"/>
          </w:tcPr>
          <w:p w14:paraId="5BD936B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371490ED" w14:textId="2EA5FFA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0.099</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p=0.1163) </w:t>
            </w:r>
          </w:p>
        </w:tc>
        <w:tc>
          <w:tcPr>
            <w:tcW w:w="611" w:type="pct"/>
          </w:tcPr>
          <w:p w14:paraId="2B089F67" w14:textId="314E220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-0.220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(p=0.0004) </w:t>
            </w:r>
          </w:p>
        </w:tc>
        <w:tc>
          <w:tcPr>
            <w:tcW w:w="611" w:type="pct"/>
          </w:tcPr>
          <w:p w14:paraId="04D7FAF4" w14:textId="1D7D523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-0.222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(p=0.0003) </w:t>
            </w:r>
          </w:p>
        </w:tc>
        <w:tc>
          <w:tcPr>
            <w:tcW w:w="611" w:type="pct"/>
          </w:tcPr>
          <w:p w14:paraId="6CC30F85" w14:textId="6BC9089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(p=0.0252) </w:t>
            </w:r>
          </w:p>
        </w:tc>
        <w:tc>
          <w:tcPr>
            <w:tcW w:w="611" w:type="pct"/>
          </w:tcPr>
          <w:p w14:paraId="123759F4" w14:textId="77777777" w:rsidR="00E561AE" w:rsidRPr="009A16A7" w:rsidRDefault="00E561AE" w:rsidP="00D44300">
            <w:pPr>
              <w:rPr>
                <w:rFonts w:ascii="Times New Roman" w:hAnsi="Times New Roman" w:cs="Times New Roman"/>
                <w:sz w:val="16"/>
                <w:szCs w:val="16"/>
              </w:rPr>
            </w:pPr>
          </w:p>
        </w:tc>
        <w:tc>
          <w:tcPr>
            <w:tcW w:w="611" w:type="pct"/>
          </w:tcPr>
          <w:p w14:paraId="7082AA33" w14:textId="77777777" w:rsidR="00E561AE" w:rsidRPr="009A16A7" w:rsidRDefault="00E561AE" w:rsidP="00D44300">
            <w:pPr>
              <w:rPr>
                <w:rFonts w:ascii="Times New Roman" w:hAnsi="Times New Roman" w:cs="Times New Roman"/>
                <w:sz w:val="16"/>
                <w:szCs w:val="16"/>
              </w:rPr>
            </w:pPr>
          </w:p>
        </w:tc>
      </w:tr>
      <w:tr w:rsidR="005B6762" w:rsidRPr="00D31A7C" w14:paraId="320F53FA" w14:textId="77777777" w:rsidTr="00B03758">
        <w:tc>
          <w:tcPr>
            <w:tcW w:w="363" w:type="pct"/>
            <w:vMerge/>
          </w:tcPr>
          <w:p w14:paraId="21823AA7" w14:textId="77777777" w:rsidR="00E561AE" w:rsidRPr="009A16A7" w:rsidRDefault="00E561AE" w:rsidP="00D44300">
            <w:pPr>
              <w:rPr>
                <w:rFonts w:ascii="Times New Roman" w:hAnsi="Times New Roman" w:cs="Times New Roman"/>
                <w:sz w:val="16"/>
                <w:szCs w:val="16"/>
              </w:rPr>
            </w:pPr>
          </w:p>
        </w:tc>
        <w:tc>
          <w:tcPr>
            <w:tcW w:w="527" w:type="pct"/>
            <w:vMerge/>
          </w:tcPr>
          <w:p w14:paraId="1C10D729" w14:textId="77777777" w:rsidR="00E561AE" w:rsidRPr="009A16A7" w:rsidRDefault="00E561AE" w:rsidP="00D44300">
            <w:pPr>
              <w:rPr>
                <w:rFonts w:ascii="Times New Roman" w:hAnsi="Times New Roman" w:cs="Times New Roman"/>
                <w:sz w:val="16"/>
                <w:szCs w:val="16"/>
              </w:rPr>
            </w:pPr>
          </w:p>
        </w:tc>
        <w:tc>
          <w:tcPr>
            <w:tcW w:w="443" w:type="pct"/>
          </w:tcPr>
          <w:p w14:paraId="4D1B061A"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20C5F4DB" w14:textId="4321F5D5"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p=0.6681) </w:t>
            </w:r>
          </w:p>
        </w:tc>
        <w:tc>
          <w:tcPr>
            <w:tcW w:w="611" w:type="pct"/>
          </w:tcPr>
          <w:p w14:paraId="654F2E21" w14:textId="5CD8ABC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-0.381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9A98726" w14:textId="7F42C5A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-0.440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7B28A81" w14:textId="3FA5D2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0.411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7785E90" w14:textId="5787F2A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0.436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FD0A322" w14:textId="77777777" w:rsidR="00E561AE" w:rsidRPr="009A16A7" w:rsidRDefault="00E561AE" w:rsidP="00D44300">
            <w:pPr>
              <w:rPr>
                <w:rFonts w:ascii="Times New Roman" w:hAnsi="Times New Roman" w:cs="Times New Roman"/>
                <w:sz w:val="16"/>
                <w:szCs w:val="16"/>
              </w:rPr>
            </w:pPr>
          </w:p>
        </w:tc>
      </w:tr>
      <w:tr w:rsidR="005B6762" w:rsidRPr="00D31A7C" w14:paraId="7763726A" w14:textId="77777777" w:rsidTr="00B03758">
        <w:tc>
          <w:tcPr>
            <w:tcW w:w="363" w:type="pct"/>
            <w:vMerge/>
          </w:tcPr>
          <w:p w14:paraId="111564C8" w14:textId="77777777" w:rsidR="00E561AE" w:rsidRPr="009A16A7" w:rsidRDefault="00E561AE" w:rsidP="00D44300">
            <w:pPr>
              <w:rPr>
                <w:rFonts w:ascii="Times New Roman" w:hAnsi="Times New Roman" w:cs="Times New Roman"/>
                <w:sz w:val="16"/>
                <w:szCs w:val="16"/>
              </w:rPr>
            </w:pPr>
          </w:p>
        </w:tc>
        <w:tc>
          <w:tcPr>
            <w:tcW w:w="527" w:type="pct"/>
            <w:vMerge/>
          </w:tcPr>
          <w:p w14:paraId="7CC800A7" w14:textId="77777777" w:rsidR="00E561AE" w:rsidRPr="009A16A7" w:rsidRDefault="00E561AE" w:rsidP="00D44300">
            <w:pPr>
              <w:rPr>
                <w:rFonts w:ascii="Times New Roman" w:hAnsi="Times New Roman" w:cs="Times New Roman"/>
                <w:sz w:val="16"/>
                <w:szCs w:val="16"/>
              </w:rPr>
            </w:pPr>
          </w:p>
        </w:tc>
        <w:tc>
          <w:tcPr>
            <w:tcW w:w="443" w:type="pct"/>
          </w:tcPr>
          <w:p w14:paraId="1FCE091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3E40A6E1" w14:textId="4C9E378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0.149</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(p=0.0171) </w:t>
            </w:r>
          </w:p>
        </w:tc>
        <w:tc>
          <w:tcPr>
            <w:tcW w:w="611" w:type="pct"/>
          </w:tcPr>
          <w:p w14:paraId="514EDD8E" w14:textId="69619E4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0.074</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p=0.2388) </w:t>
            </w:r>
          </w:p>
        </w:tc>
        <w:tc>
          <w:tcPr>
            <w:tcW w:w="611" w:type="pct"/>
          </w:tcPr>
          <w:p w14:paraId="599665EE" w14:textId="6CF5E29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(p=0.0028) </w:t>
            </w:r>
          </w:p>
        </w:tc>
        <w:tc>
          <w:tcPr>
            <w:tcW w:w="611" w:type="pct"/>
          </w:tcPr>
          <w:p w14:paraId="79D13107" w14:textId="4873B86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952C404" w14:textId="4279208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(p=0.0372) </w:t>
            </w:r>
          </w:p>
        </w:tc>
        <w:tc>
          <w:tcPr>
            <w:tcW w:w="611" w:type="pct"/>
          </w:tcPr>
          <w:p w14:paraId="2736ABA4" w14:textId="5B5CCB3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r>
      <w:tr w:rsidR="005B6762" w:rsidRPr="00D31A7C" w14:paraId="0CC8EECC" w14:textId="77777777" w:rsidTr="00B03758">
        <w:tc>
          <w:tcPr>
            <w:tcW w:w="363" w:type="pct"/>
            <w:vMerge w:val="restart"/>
          </w:tcPr>
          <w:p w14:paraId="3D29436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RGL</w:t>
            </w:r>
          </w:p>
        </w:tc>
        <w:tc>
          <w:tcPr>
            <w:tcW w:w="527" w:type="pct"/>
            <w:vMerge w:val="restart"/>
          </w:tcPr>
          <w:p w14:paraId="730C43E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3895BB3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633B7C0D" w14:textId="03E6EDF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p=0.6584) </w:t>
            </w:r>
          </w:p>
        </w:tc>
        <w:tc>
          <w:tcPr>
            <w:tcW w:w="611" w:type="pct"/>
          </w:tcPr>
          <w:p w14:paraId="7C12E778" w14:textId="77777777" w:rsidR="00E561AE" w:rsidRPr="009A16A7" w:rsidRDefault="00E561AE" w:rsidP="00D44300">
            <w:pPr>
              <w:rPr>
                <w:rFonts w:ascii="Times New Roman" w:hAnsi="Times New Roman" w:cs="Times New Roman"/>
                <w:sz w:val="16"/>
                <w:szCs w:val="16"/>
              </w:rPr>
            </w:pPr>
          </w:p>
        </w:tc>
        <w:tc>
          <w:tcPr>
            <w:tcW w:w="611" w:type="pct"/>
          </w:tcPr>
          <w:p w14:paraId="7C46E43F" w14:textId="77777777" w:rsidR="00E561AE" w:rsidRPr="009A16A7" w:rsidRDefault="00E561AE" w:rsidP="00D44300">
            <w:pPr>
              <w:rPr>
                <w:rFonts w:ascii="Times New Roman" w:hAnsi="Times New Roman" w:cs="Times New Roman"/>
                <w:sz w:val="16"/>
                <w:szCs w:val="16"/>
              </w:rPr>
            </w:pPr>
          </w:p>
        </w:tc>
        <w:tc>
          <w:tcPr>
            <w:tcW w:w="611" w:type="pct"/>
          </w:tcPr>
          <w:p w14:paraId="46AF3641" w14:textId="77777777" w:rsidR="00E561AE" w:rsidRPr="009A16A7" w:rsidRDefault="00E561AE" w:rsidP="00D44300">
            <w:pPr>
              <w:rPr>
                <w:rFonts w:ascii="Times New Roman" w:hAnsi="Times New Roman" w:cs="Times New Roman"/>
                <w:sz w:val="16"/>
                <w:szCs w:val="16"/>
              </w:rPr>
            </w:pPr>
          </w:p>
        </w:tc>
        <w:tc>
          <w:tcPr>
            <w:tcW w:w="611" w:type="pct"/>
          </w:tcPr>
          <w:p w14:paraId="4AC12EB5" w14:textId="77777777" w:rsidR="00E561AE" w:rsidRPr="009A16A7" w:rsidRDefault="00E561AE" w:rsidP="00D44300">
            <w:pPr>
              <w:rPr>
                <w:rFonts w:ascii="Times New Roman" w:hAnsi="Times New Roman" w:cs="Times New Roman"/>
                <w:sz w:val="16"/>
                <w:szCs w:val="16"/>
              </w:rPr>
            </w:pPr>
          </w:p>
        </w:tc>
        <w:tc>
          <w:tcPr>
            <w:tcW w:w="611" w:type="pct"/>
          </w:tcPr>
          <w:p w14:paraId="7029C073" w14:textId="77777777" w:rsidR="00E561AE" w:rsidRPr="009A16A7" w:rsidRDefault="00E561AE" w:rsidP="00D44300">
            <w:pPr>
              <w:rPr>
                <w:rFonts w:ascii="Times New Roman" w:hAnsi="Times New Roman" w:cs="Times New Roman"/>
                <w:sz w:val="16"/>
                <w:szCs w:val="16"/>
              </w:rPr>
            </w:pPr>
          </w:p>
        </w:tc>
      </w:tr>
      <w:tr w:rsidR="005B6762" w:rsidRPr="00D31A7C" w14:paraId="1CD8812F" w14:textId="77777777" w:rsidTr="00B03758">
        <w:tc>
          <w:tcPr>
            <w:tcW w:w="363" w:type="pct"/>
            <w:vMerge/>
          </w:tcPr>
          <w:p w14:paraId="137DB4B2" w14:textId="77777777" w:rsidR="00E561AE" w:rsidRPr="009A16A7" w:rsidRDefault="00E561AE" w:rsidP="00D44300">
            <w:pPr>
              <w:rPr>
                <w:rFonts w:ascii="Times New Roman" w:hAnsi="Times New Roman" w:cs="Times New Roman"/>
                <w:sz w:val="16"/>
                <w:szCs w:val="16"/>
              </w:rPr>
            </w:pPr>
          </w:p>
        </w:tc>
        <w:tc>
          <w:tcPr>
            <w:tcW w:w="527" w:type="pct"/>
            <w:vMerge/>
          </w:tcPr>
          <w:p w14:paraId="5889C710" w14:textId="77777777" w:rsidR="00E561AE" w:rsidRPr="009A16A7" w:rsidRDefault="00E561AE" w:rsidP="00D44300">
            <w:pPr>
              <w:rPr>
                <w:rFonts w:ascii="Times New Roman" w:hAnsi="Times New Roman" w:cs="Times New Roman"/>
                <w:sz w:val="16"/>
                <w:szCs w:val="16"/>
              </w:rPr>
            </w:pPr>
          </w:p>
        </w:tc>
        <w:tc>
          <w:tcPr>
            <w:tcW w:w="443" w:type="pct"/>
          </w:tcPr>
          <w:p w14:paraId="38A685B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676442E0" w14:textId="110F02C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0C666837" w14:textId="07EAFB9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(p=0.0181) </w:t>
            </w:r>
          </w:p>
        </w:tc>
        <w:tc>
          <w:tcPr>
            <w:tcW w:w="611" w:type="pct"/>
          </w:tcPr>
          <w:p w14:paraId="4FB8BB7B" w14:textId="77777777" w:rsidR="00E561AE" w:rsidRPr="009A16A7" w:rsidRDefault="00E561AE" w:rsidP="00D44300">
            <w:pPr>
              <w:rPr>
                <w:rFonts w:ascii="Times New Roman" w:hAnsi="Times New Roman" w:cs="Times New Roman"/>
                <w:sz w:val="16"/>
                <w:szCs w:val="16"/>
              </w:rPr>
            </w:pPr>
          </w:p>
        </w:tc>
        <w:tc>
          <w:tcPr>
            <w:tcW w:w="611" w:type="pct"/>
          </w:tcPr>
          <w:p w14:paraId="7CFD2BAE" w14:textId="77777777" w:rsidR="00E561AE" w:rsidRPr="009A16A7" w:rsidRDefault="00E561AE" w:rsidP="00D44300">
            <w:pPr>
              <w:rPr>
                <w:rFonts w:ascii="Times New Roman" w:hAnsi="Times New Roman" w:cs="Times New Roman"/>
                <w:sz w:val="16"/>
                <w:szCs w:val="16"/>
              </w:rPr>
            </w:pPr>
          </w:p>
        </w:tc>
        <w:tc>
          <w:tcPr>
            <w:tcW w:w="611" w:type="pct"/>
          </w:tcPr>
          <w:p w14:paraId="1781B5CA" w14:textId="77777777" w:rsidR="00E561AE" w:rsidRPr="009A16A7" w:rsidRDefault="00E561AE" w:rsidP="00D44300">
            <w:pPr>
              <w:rPr>
                <w:rFonts w:ascii="Times New Roman" w:hAnsi="Times New Roman" w:cs="Times New Roman"/>
                <w:sz w:val="16"/>
                <w:szCs w:val="16"/>
              </w:rPr>
            </w:pPr>
          </w:p>
        </w:tc>
        <w:tc>
          <w:tcPr>
            <w:tcW w:w="611" w:type="pct"/>
          </w:tcPr>
          <w:p w14:paraId="6627B85C" w14:textId="77777777" w:rsidR="00E561AE" w:rsidRPr="009A16A7" w:rsidRDefault="00E561AE" w:rsidP="00D44300">
            <w:pPr>
              <w:rPr>
                <w:rFonts w:ascii="Times New Roman" w:hAnsi="Times New Roman" w:cs="Times New Roman"/>
                <w:sz w:val="16"/>
                <w:szCs w:val="16"/>
              </w:rPr>
            </w:pPr>
          </w:p>
        </w:tc>
      </w:tr>
      <w:tr w:rsidR="005B6762" w:rsidRPr="00D31A7C" w14:paraId="5C0EE9CD" w14:textId="77777777" w:rsidTr="00B03758">
        <w:tc>
          <w:tcPr>
            <w:tcW w:w="363" w:type="pct"/>
            <w:vMerge/>
          </w:tcPr>
          <w:p w14:paraId="38E0A0CC" w14:textId="77777777" w:rsidR="00E561AE" w:rsidRPr="009A16A7" w:rsidRDefault="00E561AE" w:rsidP="00D44300">
            <w:pPr>
              <w:rPr>
                <w:rFonts w:ascii="Times New Roman" w:hAnsi="Times New Roman" w:cs="Times New Roman"/>
                <w:sz w:val="16"/>
                <w:szCs w:val="16"/>
              </w:rPr>
            </w:pPr>
          </w:p>
        </w:tc>
        <w:tc>
          <w:tcPr>
            <w:tcW w:w="527" w:type="pct"/>
            <w:vMerge/>
          </w:tcPr>
          <w:p w14:paraId="1C8578D8" w14:textId="77777777" w:rsidR="00E561AE" w:rsidRPr="009A16A7" w:rsidRDefault="00E561AE" w:rsidP="00D44300">
            <w:pPr>
              <w:rPr>
                <w:rFonts w:ascii="Times New Roman" w:hAnsi="Times New Roman" w:cs="Times New Roman"/>
                <w:sz w:val="16"/>
                <w:szCs w:val="16"/>
              </w:rPr>
            </w:pPr>
          </w:p>
        </w:tc>
        <w:tc>
          <w:tcPr>
            <w:tcW w:w="443" w:type="pct"/>
          </w:tcPr>
          <w:p w14:paraId="4779BBE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42B5B8D" w14:textId="41BF282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p=0.6293) </w:t>
            </w:r>
          </w:p>
        </w:tc>
        <w:tc>
          <w:tcPr>
            <w:tcW w:w="611" w:type="pct"/>
          </w:tcPr>
          <w:p w14:paraId="2E63EBA4" w14:textId="5D74152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-0.337</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A53CDFE" w14:textId="495BF00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p=0.7599) </w:t>
            </w:r>
          </w:p>
        </w:tc>
        <w:tc>
          <w:tcPr>
            <w:tcW w:w="611" w:type="pct"/>
          </w:tcPr>
          <w:p w14:paraId="0C1253D5" w14:textId="77777777" w:rsidR="00E561AE" w:rsidRPr="009A16A7" w:rsidRDefault="00E561AE" w:rsidP="00D44300">
            <w:pPr>
              <w:rPr>
                <w:rFonts w:ascii="Times New Roman" w:hAnsi="Times New Roman" w:cs="Times New Roman"/>
                <w:sz w:val="16"/>
                <w:szCs w:val="16"/>
              </w:rPr>
            </w:pPr>
          </w:p>
        </w:tc>
        <w:tc>
          <w:tcPr>
            <w:tcW w:w="611" w:type="pct"/>
          </w:tcPr>
          <w:p w14:paraId="3626BB97" w14:textId="77777777" w:rsidR="00E561AE" w:rsidRPr="009A16A7" w:rsidRDefault="00E561AE" w:rsidP="00D44300">
            <w:pPr>
              <w:rPr>
                <w:rFonts w:ascii="Times New Roman" w:hAnsi="Times New Roman" w:cs="Times New Roman"/>
                <w:sz w:val="16"/>
                <w:szCs w:val="16"/>
              </w:rPr>
            </w:pPr>
          </w:p>
        </w:tc>
        <w:tc>
          <w:tcPr>
            <w:tcW w:w="611" w:type="pct"/>
          </w:tcPr>
          <w:p w14:paraId="06F765F4" w14:textId="77777777" w:rsidR="00E561AE" w:rsidRPr="009A16A7" w:rsidRDefault="00E561AE" w:rsidP="00D44300">
            <w:pPr>
              <w:rPr>
                <w:rFonts w:ascii="Times New Roman" w:hAnsi="Times New Roman" w:cs="Times New Roman"/>
                <w:sz w:val="16"/>
                <w:szCs w:val="16"/>
              </w:rPr>
            </w:pPr>
          </w:p>
        </w:tc>
      </w:tr>
      <w:tr w:rsidR="005B6762" w:rsidRPr="00D31A7C" w14:paraId="1C3E381B" w14:textId="77777777" w:rsidTr="00B03758">
        <w:tc>
          <w:tcPr>
            <w:tcW w:w="363" w:type="pct"/>
            <w:vMerge/>
          </w:tcPr>
          <w:p w14:paraId="432C4519" w14:textId="77777777" w:rsidR="00E561AE" w:rsidRPr="009A16A7" w:rsidRDefault="00E561AE" w:rsidP="00D44300">
            <w:pPr>
              <w:rPr>
                <w:rFonts w:ascii="Times New Roman" w:hAnsi="Times New Roman" w:cs="Times New Roman"/>
                <w:sz w:val="16"/>
                <w:szCs w:val="16"/>
              </w:rPr>
            </w:pPr>
          </w:p>
        </w:tc>
        <w:tc>
          <w:tcPr>
            <w:tcW w:w="527" w:type="pct"/>
            <w:vMerge/>
          </w:tcPr>
          <w:p w14:paraId="1463B1F1" w14:textId="77777777" w:rsidR="00E561AE" w:rsidRPr="009A16A7" w:rsidRDefault="00E561AE" w:rsidP="00D44300">
            <w:pPr>
              <w:rPr>
                <w:rFonts w:ascii="Times New Roman" w:hAnsi="Times New Roman" w:cs="Times New Roman"/>
                <w:sz w:val="16"/>
                <w:szCs w:val="16"/>
              </w:rPr>
            </w:pPr>
          </w:p>
        </w:tc>
        <w:tc>
          <w:tcPr>
            <w:tcW w:w="443" w:type="pct"/>
          </w:tcPr>
          <w:p w14:paraId="4FAE269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670A7578" w14:textId="7D7D4F0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74972E9" w14:textId="4B4ED26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p=0.2454) </w:t>
            </w:r>
          </w:p>
        </w:tc>
        <w:tc>
          <w:tcPr>
            <w:tcW w:w="611" w:type="pct"/>
          </w:tcPr>
          <w:p w14:paraId="77CA00D9" w14:textId="29EBBA0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p=0.8659) </w:t>
            </w:r>
          </w:p>
        </w:tc>
        <w:tc>
          <w:tcPr>
            <w:tcW w:w="611" w:type="pct"/>
          </w:tcPr>
          <w:p w14:paraId="1B8F8B7B" w14:textId="534C5FE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p=0.1771) </w:t>
            </w:r>
          </w:p>
        </w:tc>
        <w:tc>
          <w:tcPr>
            <w:tcW w:w="611" w:type="pct"/>
          </w:tcPr>
          <w:p w14:paraId="6CE6B0E4" w14:textId="77777777" w:rsidR="00E561AE" w:rsidRPr="009A16A7" w:rsidRDefault="00E561AE" w:rsidP="00D44300">
            <w:pPr>
              <w:rPr>
                <w:rFonts w:ascii="Times New Roman" w:hAnsi="Times New Roman" w:cs="Times New Roman"/>
                <w:sz w:val="16"/>
                <w:szCs w:val="16"/>
              </w:rPr>
            </w:pPr>
          </w:p>
        </w:tc>
        <w:tc>
          <w:tcPr>
            <w:tcW w:w="611" w:type="pct"/>
          </w:tcPr>
          <w:p w14:paraId="691D1868" w14:textId="77777777" w:rsidR="00E561AE" w:rsidRPr="009A16A7" w:rsidRDefault="00E561AE" w:rsidP="00D44300">
            <w:pPr>
              <w:rPr>
                <w:rFonts w:ascii="Times New Roman" w:hAnsi="Times New Roman" w:cs="Times New Roman"/>
                <w:sz w:val="16"/>
                <w:szCs w:val="16"/>
              </w:rPr>
            </w:pPr>
          </w:p>
        </w:tc>
      </w:tr>
      <w:tr w:rsidR="005B6762" w:rsidRPr="00D31A7C" w14:paraId="5145F567" w14:textId="77777777" w:rsidTr="00B03758">
        <w:tc>
          <w:tcPr>
            <w:tcW w:w="363" w:type="pct"/>
            <w:vMerge/>
          </w:tcPr>
          <w:p w14:paraId="19FB33FC" w14:textId="77777777" w:rsidR="00E561AE" w:rsidRPr="009A16A7" w:rsidRDefault="00E561AE" w:rsidP="00D44300">
            <w:pPr>
              <w:rPr>
                <w:rFonts w:ascii="Times New Roman" w:hAnsi="Times New Roman" w:cs="Times New Roman"/>
                <w:sz w:val="16"/>
                <w:szCs w:val="16"/>
              </w:rPr>
            </w:pPr>
          </w:p>
        </w:tc>
        <w:tc>
          <w:tcPr>
            <w:tcW w:w="527" w:type="pct"/>
            <w:vMerge/>
          </w:tcPr>
          <w:p w14:paraId="55060BA9" w14:textId="77777777" w:rsidR="00E561AE" w:rsidRPr="009A16A7" w:rsidRDefault="00E561AE" w:rsidP="00D44300">
            <w:pPr>
              <w:rPr>
                <w:rFonts w:ascii="Times New Roman" w:hAnsi="Times New Roman" w:cs="Times New Roman"/>
                <w:sz w:val="16"/>
                <w:szCs w:val="16"/>
              </w:rPr>
            </w:pPr>
          </w:p>
        </w:tc>
        <w:tc>
          <w:tcPr>
            <w:tcW w:w="443" w:type="pct"/>
          </w:tcPr>
          <w:p w14:paraId="63FA265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E9CB5B0" w14:textId="0F29100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xml:space="preserve">-0.023 </w:t>
            </w:r>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(p=0.7009) </w:t>
            </w:r>
          </w:p>
        </w:tc>
        <w:tc>
          <w:tcPr>
            <w:tcW w:w="611" w:type="pct"/>
          </w:tcPr>
          <w:p w14:paraId="2CF2E69F" w14:textId="355939E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7D8638C0" w14:textId="3B0E5C4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(p=0.0023) </w:t>
            </w:r>
          </w:p>
        </w:tc>
        <w:tc>
          <w:tcPr>
            <w:tcW w:w="611" w:type="pct"/>
          </w:tcPr>
          <w:p w14:paraId="213C1989" w14:textId="30F807E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0.355</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AC52F2" w14:textId="7D07174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(p=0.0434) </w:t>
            </w:r>
          </w:p>
        </w:tc>
        <w:tc>
          <w:tcPr>
            <w:tcW w:w="611" w:type="pct"/>
          </w:tcPr>
          <w:p w14:paraId="02F6CDE8" w14:textId="77777777" w:rsidR="00E561AE" w:rsidRPr="009A16A7" w:rsidRDefault="00E561AE" w:rsidP="00D44300">
            <w:pPr>
              <w:rPr>
                <w:rFonts w:ascii="Times New Roman" w:hAnsi="Times New Roman" w:cs="Times New Roman"/>
                <w:sz w:val="16"/>
                <w:szCs w:val="16"/>
              </w:rPr>
            </w:pPr>
          </w:p>
        </w:tc>
      </w:tr>
      <w:tr w:rsidR="005B6762" w:rsidRPr="00D31A7C" w14:paraId="6CE252B8" w14:textId="77777777" w:rsidTr="00B03758">
        <w:tc>
          <w:tcPr>
            <w:tcW w:w="363" w:type="pct"/>
            <w:vMerge/>
          </w:tcPr>
          <w:p w14:paraId="03E44C23" w14:textId="77777777" w:rsidR="00E561AE" w:rsidRPr="009A16A7" w:rsidRDefault="00E561AE" w:rsidP="00D44300">
            <w:pPr>
              <w:rPr>
                <w:rFonts w:ascii="Times New Roman" w:hAnsi="Times New Roman" w:cs="Times New Roman"/>
                <w:sz w:val="16"/>
                <w:szCs w:val="16"/>
              </w:rPr>
            </w:pPr>
          </w:p>
        </w:tc>
        <w:tc>
          <w:tcPr>
            <w:tcW w:w="527" w:type="pct"/>
            <w:vMerge/>
          </w:tcPr>
          <w:p w14:paraId="68498B6B" w14:textId="77777777" w:rsidR="00E561AE" w:rsidRPr="009A16A7" w:rsidRDefault="00E561AE" w:rsidP="00D44300">
            <w:pPr>
              <w:rPr>
                <w:rFonts w:ascii="Times New Roman" w:hAnsi="Times New Roman" w:cs="Times New Roman"/>
                <w:sz w:val="16"/>
                <w:szCs w:val="16"/>
              </w:rPr>
            </w:pPr>
          </w:p>
        </w:tc>
        <w:tc>
          <w:tcPr>
            <w:tcW w:w="443" w:type="pct"/>
          </w:tcPr>
          <w:p w14:paraId="6876644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20F11065" w14:textId="58AD23F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(p=0.0238) </w:t>
            </w:r>
          </w:p>
        </w:tc>
        <w:tc>
          <w:tcPr>
            <w:tcW w:w="611" w:type="pct"/>
          </w:tcPr>
          <w:p w14:paraId="5B0EB30E" w14:textId="0549CA3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(p=0.0394) </w:t>
            </w:r>
          </w:p>
        </w:tc>
        <w:tc>
          <w:tcPr>
            <w:tcW w:w="611" w:type="pct"/>
          </w:tcPr>
          <w:p w14:paraId="5DF7FB0C" w14:textId="7ADF9A1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(p=0.0094) </w:t>
            </w:r>
          </w:p>
        </w:tc>
        <w:tc>
          <w:tcPr>
            <w:tcW w:w="611" w:type="pct"/>
          </w:tcPr>
          <w:p w14:paraId="0D66E8D5" w14:textId="6F28273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-0.138</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(p=0.0193) </w:t>
            </w:r>
          </w:p>
        </w:tc>
        <w:tc>
          <w:tcPr>
            <w:tcW w:w="611" w:type="pct"/>
          </w:tcPr>
          <w:p w14:paraId="3FFEF551" w14:textId="727583B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(p=0.0233) </w:t>
            </w:r>
          </w:p>
        </w:tc>
        <w:tc>
          <w:tcPr>
            <w:tcW w:w="611" w:type="pct"/>
          </w:tcPr>
          <w:p w14:paraId="3315F846" w14:textId="214A940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-0.219</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r>
      <w:tr w:rsidR="005B6762" w:rsidRPr="00D31A7C" w14:paraId="1A0ADB99" w14:textId="77777777" w:rsidTr="00B03758">
        <w:tc>
          <w:tcPr>
            <w:tcW w:w="363" w:type="pct"/>
            <w:vMerge/>
          </w:tcPr>
          <w:p w14:paraId="418C4D03" w14:textId="77777777" w:rsidR="00E561AE" w:rsidRPr="009A16A7" w:rsidRDefault="00E561AE" w:rsidP="00D44300">
            <w:pPr>
              <w:rPr>
                <w:rFonts w:ascii="Times New Roman" w:hAnsi="Times New Roman" w:cs="Times New Roman"/>
                <w:sz w:val="16"/>
                <w:szCs w:val="16"/>
              </w:rPr>
            </w:pPr>
          </w:p>
        </w:tc>
        <w:tc>
          <w:tcPr>
            <w:tcW w:w="527" w:type="pct"/>
            <w:vMerge w:val="restart"/>
          </w:tcPr>
          <w:p w14:paraId="3E7342C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66D5D29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3FBCB56" w14:textId="690D4C6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p=0.5406) </w:t>
            </w:r>
          </w:p>
        </w:tc>
        <w:tc>
          <w:tcPr>
            <w:tcW w:w="611" w:type="pct"/>
          </w:tcPr>
          <w:p w14:paraId="5DB460BB" w14:textId="77777777" w:rsidR="00E561AE" w:rsidRPr="009A16A7" w:rsidRDefault="00E561AE" w:rsidP="00D44300">
            <w:pPr>
              <w:rPr>
                <w:rFonts w:ascii="Times New Roman" w:hAnsi="Times New Roman" w:cs="Times New Roman"/>
                <w:sz w:val="16"/>
                <w:szCs w:val="16"/>
              </w:rPr>
            </w:pPr>
          </w:p>
        </w:tc>
        <w:tc>
          <w:tcPr>
            <w:tcW w:w="611" w:type="pct"/>
          </w:tcPr>
          <w:p w14:paraId="6BEFD281" w14:textId="77777777" w:rsidR="00E561AE" w:rsidRPr="009A16A7" w:rsidRDefault="00E561AE" w:rsidP="00D44300">
            <w:pPr>
              <w:rPr>
                <w:rFonts w:ascii="Times New Roman" w:hAnsi="Times New Roman" w:cs="Times New Roman"/>
                <w:sz w:val="16"/>
                <w:szCs w:val="16"/>
              </w:rPr>
            </w:pPr>
          </w:p>
        </w:tc>
        <w:tc>
          <w:tcPr>
            <w:tcW w:w="611" w:type="pct"/>
          </w:tcPr>
          <w:p w14:paraId="6A6B8045" w14:textId="77777777" w:rsidR="00E561AE" w:rsidRPr="009A16A7" w:rsidRDefault="00E561AE" w:rsidP="00D44300">
            <w:pPr>
              <w:rPr>
                <w:rFonts w:ascii="Times New Roman" w:hAnsi="Times New Roman" w:cs="Times New Roman"/>
                <w:sz w:val="16"/>
                <w:szCs w:val="16"/>
              </w:rPr>
            </w:pPr>
          </w:p>
        </w:tc>
        <w:tc>
          <w:tcPr>
            <w:tcW w:w="611" w:type="pct"/>
          </w:tcPr>
          <w:p w14:paraId="3924B600" w14:textId="77777777" w:rsidR="00E561AE" w:rsidRPr="009A16A7" w:rsidRDefault="00E561AE" w:rsidP="00D44300">
            <w:pPr>
              <w:rPr>
                <w:rFonts w:ascii="Times New Roman" w:hAnsi="Times New Roman" w:cs="Times New Roman"/>
                <w:sz w:val="16"/>
                <w:szCs w:val="16"/>
              </w:rPr>
            </w:pPr>
          </w:p>
        </w:tc>
        <w:tc>
          <w:tcPr>
            <w:tcW w:w="611" w:type="pct"/>
          </w:tcPr>
          <w:p w14:paraId="5066FD29" w14:textId="77777777" w:rsidR="00E561AE" w:rsidRPr="009A16A7" w:rsidRDefault="00E561AE" w:rsidP="00D44300">
            <w:pPr>
              <w:rPr>
                <w:rFonts w:ascii="Times New Roman" w:hAnsi="Times New Roman" w:cs="Times New Roman"/>
                <w:sz w:val="16"/>
                <w:szCs w:val="16"/>
              </w:rPr>
            </w:pPr>
          </w:p>
        </w:tc>
      </w:tr>
      <w:tr w:rsidR="005B6762" w:rsidRPr="00D31A7C" w14:paraId="123577F4" w14:textId="77777777" w:rsidTr="00B03758">
        <w:tc>
          <w:tcPr>
            <w:tcW w:w="363" w:type="pct"/>
            <w:vMerge/>
          </w:tcPr>
          <w:p w14:paraId="2D973DEC" w14:textId="77777777" w:rsidR="00E561AE" w:rsidRPr="009A16A7" w:rsidRDefault="00E561AE" w:rsidP="00D44300">
            <w:pPr>
              <w:rPr>
                <w:rFonts w:ascii="Times New Roman" w:hAnsi="Times New Roman" w:cs="Times New Roman"/>
                <w:sz w:val="16"/>
                <w:szCs w:val="16"/>
              </w:rPr>
            </w:pPr>
          </w:p>
        </w:tc>
        <w:tc>
          <w:tcPr>
            <w:tcW w:w="527" w:type="pct"/>
            <w:vMerge/>
          </w:tcPr>
          <w:p w14:paraId="1E2F4933" w14:textId="77777777" w:rsidR="00E561AE" w:rsidRPr="009A16A7" w:rsidRDefault="00E561AE" w:rsidP="00D44300">
            <w:pPr>
              <w:rPr>
                <w:rFonts w:ascii="Times New Roman" w:hAnsi="Times New Roman" w:cs="Times New Roman"/>
                <w:sz w:val="16"/>
                <w:szCs w:val="16"/>
              </w:rPr>
            </w:pPr>
          </w:p>
        </w:tc>
        <w:tc>
          <w:tcPr>
            <w:tcW w:w="443" w:type="pct"/>
          </w:tcPr>
          <w:p w14:paraId="1717E16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0A2FD969" w14:textId="18CD7285"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p=0.5975) </w:t>
            </w:r>
          </w:p>
        </w:tc>
        <w:tc>
          <w:tcPr>
            <w:tcW w:w="611" w:type="pct"/>
          </w:tcPr>
          <w:p w14:paraId="68B43735" w14:textId="27F9716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B6D095" w14:textId="77777777" w:rsidR="00E561AE" w:rsidRPr="009A16A7" w:rsidRDefault="00E561AE" w:rsidP="00D44300">
            <w:pPr>
              <w:rPr>
                <w:rFonts w:ascii="Times New Roman" w:hAnsi="Times New Roman" w:cs="Times New Roman"/>
                <w:sz w:val="16"/>
                <w:szCs w:val="16"/>
              </w:rPr>
            </w:pPr>
          </w:p>
        </w:tc>
        <w:tc>
          <w:tcPr>
            <w:tcW w:w="611" w:type="pct"/>
          </w:tcPr>
          <w:p w14:paraId="546CC649" w14:textId="77777777" w:rsidR="00E561AE" w:rsidRPr="009A16A7" w:rsidRDefault="00E561AE" w:rsidP="00D44300">
            <w:pPr>
              <w:rPr>
                <w:rFonts w:ascii="Times New Roman" w:hAnsi="Times New Roman" w:cs="Times New Roman"/>
                <w:sz w:val="16"/>
                <w:szCs w:val="16"/>
              </w:rPr>
            </w:pPr>
          </w:p>
        </w:tc>
        <w:tc>
          <w:tcPr>
            <w:tcW w:w="611" w:type="pct"/>
          </w:tcPr>
          <w:p w14:paraId="6BFFB668" w14:textId="77777777" w:rsidR="00E561AE" w:rsidRPr="009A16A7" w:rsidRDefault="00E561AE" w:rsidP="00D44300">
            <w:pPr>
              <w:rPr>
                <w:rFonts w:ascii="Times New Roman" w:hAnsi="Times New Roman" w:cs="Times New Roman"/>
                <w:sz w:val="16"/>
                <w:szCs w:val="16"/>
              </w:rPr>
            </w:pPr>
          </w:p>
        </w:tc>
        <w:tc>
          <w:tcPr>
            <w:tcW w:w="611" w:type="pct"/>
          </w:tcPr>
          <w:p w14:paraId="4C05B675" w14:textId="77777777" w:rsidR="00E561AE" w:rsidRPr="009A16A7" w:rsidRDefault="00E561AE" w:rsidP="00D44300">
            <w:pPr>
              <w:rPr>
                <w:rFonts w:ascii="Times New Roman" w:hAnsi="Times New Roman" w:cs="Times New Roman"/>
                <w:sz w:val="16"/>
                <w:szCs w:val="16"/>
              </w:rPr>
            </w:pPr>
          </w:p>
        </w:tc>
      </w:tr>
      <w:tr w:rsidR="005B6762" w:rsidRPr="00D31A7C" w14:paraId="5B97C926" w14:textId="77777777" w:rsidTr="00B03758">
        <w:tc>
          <w:tcPr>
            <w:tcW w:w="363" w:type="pct"/>
            <w:vMerge/>
          </w:tcPr>
          <w:p w14:paraId="28479020" w14:textId="77777777" w:rsidR="00E561AE" w:rsidRPr="009A16A7" w:rsidRDefault="00E561AE" w:rsidP="00D44300">
            <w:pPr>
              <w:rPr>
                <w:rFonts w:ascii="Times New Roman" w:hAnsi="Times New Roman" w:cs="Times New Roman"/>
                <w:sz w:val="16"/>
                <w:szCs w:val="16"/>
              </w:rPr>
            </w:pPr>
          </w:p>
        </w:tc>
        <w:tc>
          <w:tcPr>
            <w:tcW w:w="527" w:type="pct"/>
            <w:vMerge/>
          </w:tcPr>
          <w:p w14:paraId="5C70F636" w14:textId="77777777" w:rsidR="00E561AE" w:rsidRPr="009A16A7" w:rsidRDefault="00E561AE" w:rsidP="00D44300">
            <w:pPr>
              <w:rPr>
                <w:rFonts w:ascii="Times New Roman" w:hAnsi="Times New Roman" w:cs="Times New Roman"/>
                <w:sz w:val="16"/>
                <w:szCs w:val="16"/>
              </w:rPr>
            </w:pPr>
          </w:p>
        </w:tc>
        <w:tc>
          <w:tcPr>
            <w:tcW w:w="443" w:type="pct"/>
          </w:tcPr>
          <w:p w14:paraId="74A2669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15474538" w14:textId="0F11FF7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p=0.5134) </w:t>
            </w:r>
          </w:p>
        </w:tc>
        <w:tc>
          <w:tcPr>
            <w:tcW w:w="611" w:type="pct"/>
          </w:tcPr>
          <w:p w14:paraId="6A372106" w14:textId="353C186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(p=0.0107) </w:t>
            </w:r>
          </w:p>
        </w:tc>
        <w:tc>
          <w:tcPr>
            <w:tcW w:w="611" w:type="pct"/>
          </w:tcPr>
          <w:p w14:paraId="5FFADF69" w14:textId="5D82048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p=0.6625) </w:t>
            </w:r>
          </w:p>
        </w:tc>
        <w:tc>
          <w:tcPr>
            <w:tcW w:w="611" w:type="pct"/>
          </w:tcPr>
          <w:p w14:paraId="36599F21" w14:textId="77777777" w:rsidR="00E561AE" w:rsidRPr="009A16A7" w:rsidRDefault="00E561AE" w:rsidP="00D44300">
            <w:pPr>
              <w:rPr>
                <w:rFonts w:ascii="Times New Roman" w:hAnsi="Times New Roman" w:cs="Times New Roman"/>
                <w:sz w:val="16"/>
                <w:szCs w:val="16"/>
              </w:rPr>
            </w:pPr>
          </w:p>
        </w:tc>
        <w:tc>
          <w:tcPr>
            <w:tcW w:w="611" w:type="pct"/>
          </w:tcPr>
          <w:p w14:paraId="273A829E" w14:textId="77777777" w:rsidR="00E561AE" w:rsidRPr="009A16A7" w:rsidRDefault="00E561AE" w:rsidP="00D44300">
            <w:pPr>
              <w:rPr>
                <w:rFonts w:ascii="Times New Roman" w:hAnsi="Times New Roman" w:cs="Times New Roman"/>
                <w:sz w:val="16"/>
                <w:szCs w:val="16"/>
              </w:rPr>
            </w:pPr>
          </w:p>
        </w:tc>
        <w:tc>
          <w:tcPr>
            <w:tcW w:w="611" w:type="pct"/>
          </w:tcPr>
          <w:p w14:paraId="0AB1A1C5" w14:textId="77777777" w:rsidR="00E561AE" w:rsidRPr="009A16A7" w:rsidRDefault="00E561AE" w:rsidP="00D44300">
            <w:pPr>
              <w:rPr>
                <w:rFonts w:ascii="Times New Roman" w:hAnsi="Times New Roman" w:cs="Times New Roman"/>
                <w:sz w:val="16"/>
                <w:szCs w:val="16"/>
              </w:rPr>
            </w:pPr>
          </w:p>
        </w:tc>
      </w:tr>
      <w:tr w:rsidR="005B6762" w:rsidRPr="00D31A7C" w14:paraId="002394CE" w14:textId="77777777" w:rsidTr="00B03758">
        <w:tc>
          <w:tcPr>
            <w:tcW w:w="363" w:type="pct"/>
            <w:vMerge/>
          </w:tcPr>
          <w:p w14:paraId="690C94B0" w14:textId="77777777" w:rsidR="00E561AE" w:rsidRPr="009A16A7" w:rsidRDefault="00E561AE" w:rsidP="00D44300">
            <w:pPr>
              <w:rPr>
                <w:rFonts w:ascii="Times New Roman" w:hAnsi="Times New Roman" w:cs="Times New Roman"/>
                <w:sz w:val="16"/>
                <w:szCs w:val="16"/>
              </w:rPr>
            </w:pPr>
          </w:p>
        </w:tc>
        <w:tc>
          <w:tcPr>
            <w:tcW w:w="527" w:type="pct"/>
            <w:vMerge/>
          </w:tcPr>
          <w:p w14:paraId="22B114A2" w14:textId="77777777" w:rsidR="00E561AE" w:rsidRPr="009A16A7" w:rsidRDefault="00E561AE" w:rsidP="00D44300">
            <w:pPr>
              <w:rPr>
                <w:rFonts w:ascii="Times New Roman" w:hAnsi="Times New Roman" w:cs="Times New Roman"/>
                <w:sz w:val="16"/>
                <w:szCs w:val="16"/>
              </w:rPr>
            </w:pPr>
          </w:p>
        </w:tc>
        <w:tc>
          <w:tcPr>
            <w:tcW w:w="443" w:type="pct"/>
          </w:tcPr>
          <w:p w14:paraId="7E71458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5A84E1C5" w14:textId="51751BF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p=0.4118) </w:t>
            </w:r>
          </w:p>
        </w:tc>
        <w:tc>
          <w:tcPr>
            <w:tcW w:w="611" w:type="pct"/>
          </w:tcPr>
          <w:p w14:paraId="36D6367B" w14:textId="048B69A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0.836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2F4E672" w14:textId="7361624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0.917</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839947C" w14:textId="6790576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-0.008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p=0.8893) </w:t>
            </w:r>
          </w:p>
        </w:tc>
        <w:tc>
          <w:tcPr>
            <w:tcW w:w="611" w:type="pct"/>
          </w:tcPr>
          <w:p w14:paraId="74021031" w14:textId="77777777" w:rsidR="00E561AE" w:rsidRPr="009A16A7" w:rsidRDefault="00E561AE" w:rsidP="00D44300">
            <w:pPr>
              <w:rPr>
                <w:rFonts w:ascii="Times New Roman" w:hAnsi="Times New Roman" w:cs="Times New Roman"/>
                <w:sz w:val="16"/>
                <w:szCs w:val="16"/>
              </w:rPr>
            </w:pPr>
          </w:p>
        </w:tc>
        <w:tc>
          <w:tcPr>
            <w:tcW w:w="611" w:type="pct"/>
          </w:tcPr>
          <w:p w14:paraId="0E341C05" w14:textId="77777777" w:rsidR="00E561AE" w:rsidRPr="009A16A7" w:rsidRDefault="00E561AE" w:rsidP="00D44300">
            <w:pPr>
              <w:rPr>
                <w:rFonts w:ascii="Times New Roman" w:hAnsi="Times New Roman" w:cs="Times New Roman"/>
                <w:sz w:val="16"/>
                <w:szCs w:val="16"/>
              </w:rPr>
            </w:pPr>
          </w:p>
        </w:tc>
      </w:tr>
      <w:tr w:rsidR="005B6762" w:rsidRPr="00D31A7C" w14:paraId="522C5F33" w14:textId="77777777" w:rsidTr="00B03758">
        <w:tc>
          <w:tcPr>
            <w:tcW w:w="363" w:type="pct"/>
            <w:vMerge/>
          </w:tcPr>
          <w:p w14:paraId="70106405" w14:textId="77777777" w:rsidR="00E561AE" w:rsidRPr="009A16A7" w:rsidRDefault="00E561AE" w:rsidP="00D44300">
            <w:pPr>
              <w:rPr>
                <w:rFonts w:ascii="Times New Roman" w:hAnsi="Times New Roman" w:cs="Times New Roman"/>
                <w:sz w:val="16"/>
                <w:szCs w:val="16"/>
              </w:rPr>
            </w:pPr>
          </w:p>
        </w:tc>
        <w:tc>
          <w:tcPr>
            <w:tcW w:w="527" w:type="pct"/>
            <w:vMerge/>
          </w:tcPr>
          <w:p w14:paraId="3FDA1512" w14:textId="77777777" w:rsidR="00E561AE" w:rsidRPr="009A16A7" w:rsidRDefault="00E561AE" w:rsidP="00D44300">
            <w:pPr>
              <w:rPr>
                <w:rFonts w:ascii="Times New Roman" w:hAnsi="Times New Roman" w:cs="Times New Roman"/>
                <w:sz w:val="16"/>
                <w:szCs w:val="16"/>
              </w:rPr>
            </w:pPr>
          </w:p>
        </w:tc>
        <w:tc>
          <w:tcPr>
            <w:tcW w:w="443" w:type="pct"/>
          </w:tcPr>
          <w:p w14:paraId="2C67222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B958750" w14:textId="62238A5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-0.024</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p=0.6879) </w:t>
            </w:r>
          </w:p>
        </w:tc>
        <w:tc>
          <w:tcPr>
            <w:tcW w:w="611" w:type="pct"/>
          </w:tcPr>
          <w:p w14:paraId="0274BF70" w14:textId="087F174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0.892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3E0E814" w14:textId="0EACD94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0.952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634308A" w14:textId="18196F5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(p=0.0035) </w:t>
            </w:r>
          </w:p>
        </w:tc>
        <w:tc>
          <w:tcPr>
            <w:tcW w:w="611" w:type="pct"/>
          </w:tcPr>
          <w:p w14:paraId="4B3716D8" w14:textId="22D1F71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0.915</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B7427ED" w14:textId="77777777" w:rsidR="00E561AE" w:rsidRPr="009A16A7" w:rsidRDefault="00E561AE" w:rsidP="00D44300">
            <w:pPr>
              <w:rPr>
                <w:rFonts w:ascii="Times New Roman" w:hAnsi="Times New Roman" w:cs="Times New Roman"/>
                <w:sz w:val="16"/>
                <w:szCs w:val="16"/>
              </w:rPr>
            </w:pPr>
          </w:p>
        </w:tc>
      </w:tr>
      <w:tr w:rsidR="005B6762" w:rsidRPr="00D31A7C" w14:paraId="58F3E69D" w14:textId="77777777" w:rsidTr="00B03758">
        <w:tc>
          <w:tcPr>
            <w:tcW w:w="363" w:type="pct"/>
            <w:vMerge/>
          </w:tcPr>
          <w:p w14:paraId="0B4D18E6" w14:textId="77777777" w:rsidR="00E561AE" w:rsidRPr="009A16A7" w:rsidRDefault="00E561AE" w:rsidP="00D44300">
            <w:pPr>
              <w:rPr>
                <w:rFonts w:ascii="Times New Roman" w:hAnsi="Times New Roman" w:cs="Times New Roman"/>
                <w:sz w:val="16"/>
                <w:szCs w:val="16"/>
              </w:rPr>
            </w:pPr>
          </w:p>
        </w:tc>
        <w:tc>
          <w:tcPr>
            <w:tcW w:w="527" w:type="pct"/>
            <w:vMerge/>
          </w:tcPr>
          <w:p w14:paraId="27C0DC37" w14:textId="77777777" w:rsidR="00E561AE" w:rsidRPr="009A16A7" w:rsidRDefault="00E561AE" w:rsidP="00D44300">
            <w:pPr>
              <w:rPr>
                <w:rFonts w:ascii="Times New Roman" w:hAnsi="Times New Roman" w:cs="Times New Roman"/>
                <w:sz w:val="16"/>
                <w:szCs w:val="16"/>
              </w:rPr>
            </w:pPr>
          </w:p>
        </w:tc>
        <w:tc>
          <w:tcPr>
            <w:tcW w:w="443" w:type="pct"/>
          </w:tcPr>
          <w:p w14:paraId="2CCCE75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4BD4121B" w14:textId="6C00D89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p=0.1835) </w:t>
            </w:r>
          </w:p>
        </w:tc>
        <w:tc>
          <w:tcPr>
            <w:tcW w:w="611" w:type="pct"/>
          </w:tcPr>
          <w:p w14:paraId="21C7684F" w14:textId="7781EB4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p=0.4957) </w:t>
            </w:r>
          </w:p>
        </w:tc>
        <w:tc>
          <w:tcPr>
            <w:tcW w:w="611" w:type="pct"/>
          </w:tcPr>
          <w:p w14:paraId="79F951A6" w14:textId="4E2BD52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0.055</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p=0.3542) </w:t>
            </w:r>
          </w:p>
        </w:tc>
        <w:tc>
          <w:tcPr>
            <w:tcW w:w="611" w:type="pct"/>
          </w:tcPr>
          <w:p w14:paraId="6CBE3AEC" w14:textId="3764306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8E7660C" w14:textId="19A0E34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0.072</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p=0.2271) </w:t>
            </w:r>
          </w:p>
        </w:tc>
        <w:tc>
          <w:tcPr>
            <w:tcW w:w="611" w:type="pct"/>
          </w:tcPr>
          <w:p w14:paraId="4042AD01" w14:textId="4C3B5C0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p=0.7638) </w:t>
            </w:r>
          </w:p>
        </w:tc>
      </w:tr>
    </w:tbl>
    <w:p w14:paraId="25950F7A" w14:textId="77777777" w:rsidR="00CC2369" w:rsidRDefault="00CC2369" w:rsidP="00A96DB0">
      <w:pPr>
        <w:jc w:val="both"/>
        <w:rPr>
          <w:rFonts w:ascii="Times New Roman" w:hAnsi="Times New Roman" w:cs="Times New Roman"/>
        </w:rPr>
      </w:pPr>
    </w:p>
    <w:p w14:paraId="5BE6191A" w14:textId="53400442" w:rsidR="00A96DB0" w:rsidRPr="00D31A7C" w:rsidRDefault="00A96DB0" w:rsidP="00A96DB0">
      <w:pPr>
        <w:jc w:val="both"/>
        <w:rPr>
          <w:rFonts w:ascii="Times New Roman" w:hAnsi="Times New Roman" w:cs="Times New Roman"/>
        </w:rPr>
      </w:pPr>
      <w:r w:rsidRPr="00D31A7C">
        <w:rPr>
          <w:rFonts w:ascii="Times New Roman" w:hAnsi="Times New Roman" w:cs="Times New Roman"/>
        </w:rPr>
        <w:t xml:space="preserve">In the study of </w:t>
      </w:r>
      <w:r w:rsidR="00FD6FAD">
        <w:rPr>
          <w:rFonts w:ascii="Times New Roman" w:hAnsi="Times New Roman" w:cs="Times New Roman"/>
        </w:rPr>
        <w:t>Gall</w:t>
      </w:r>
      <w:r w:rsidRPr="00D31A7C">
        <w:rPr>
          <w:rFonts w:ascii="Times New Roman" w:hAnsi="Times New Roman" w:cs="Times New Roman"/>
        </w:rPr>
        <w:t xml:space="preserve"> midge populations across </w:t>
      </w:r>
      <w:proofErr w:type="spellStart"/>
      <w:r w:rsidRPr="00D31A7C">
        <w:rPr>
          <w:rFonts w:ascii="Times New Roman" w:hAnsi="Times New Roman" w:cs="Times New Roman"/>
        </w:rPr>
        <w:t>Maruteru</w:t>
      </w:r>
      <w:proofErr w:type="spellEnd"/>
      <w:r w:rsidRPr="00D31A7C">
        <w:rPr>
          <w:rFonts w:ascii="Times New Roman" w:hAnsi="Times New Roman" w:cs="Times New Roman"/>
        </w:rPr>
        <w:t xml:space="preserve">, Nellore, and </w:t>
      </w:r>
      <w:proofErr w:type="spellStart"/>
      <w:r w:rsidR="007B4D67">
        <w:rPr>
          <w:rFonts w:ascii="Times New Roman" w:hAnsi="Times New Roman" w:cs="Times New Roman"/>
        </w:rPr>
        <w:t>Ragolu</w:t>
      </w:r>
      <w:proofErr w:type="spellEnd"/>
      <w:r w:rsidRPr="00D31A7C">
        <w:rPr>
          <w:rFonts w:ascii="Times New Roman" w:hAnsi="Times New Roman" w:cs="Times New Roman"/>
        </w:rPr>
        <w:t xml:space="preserve"> during the Kharif and Rabi seasons, various meteorological parameters displayed differing correlation patterns. In </w:t>
      </w:r>
      <w:proofErr w:type="spellStart"/>
      <w:r w:rsidRPr="00D31A7C">
        <w:rPr>
          <w:rFonts w:ascii="Times New Roman" w:hAnsi="Times New Roman" w:cs="Times New Roman"/>
        </w:rPr>
        <w:t>Maruteru</w:t>
      </w:r>
      <w:proofErr w:type="spellEnd"/>
      <w:r w:rsidRPr="00D31A7C">
        <w:rPr>
          <w:rFonts w:ascii="Times New Roman" w:hAnsi="Times New Roman" w:cs="Times New Roman"/>
        </w:rPr>
        <w:t xml:space="preserve">, weak negative correlations were observed between </w:t>
      </w:r>
      <w:r w:rsidR="00FD6FAD">
        <w:rPr>
          <w:rFonts w:ascii="Times New Roman" w:hAnsi="Times New Roman" w:cs="Times New Roman"/>
        </w:rPr>
        <w:t>Gall</w:t>
      </w:r>
      <w:r w:rsidRPr="00D31A7C">
        <w:rPr>
          <w:rFonts w:ascii="Times New Roman" w:hAnsi="Times New Roman" w:cs="Times New Roman"/>
        </w:rPr>
        <w:t xml:space="preserve"> midge populations and morning relative humidity</w:t>
      </w:r>
      <w:r w:rsidR="00123200">
        <w:rPr>
          <w:rFonts w:ascii="Times New Roman" w:hAnsi="Times New Roman" w:cs="Times New Roman"/>
        </w:rPr>
        <w:t xml:space="preserve"> </w:t>
      </w:r>
      <w:r w:rsidR="004D16CC">
        <w:rPr>
          <w:rFonts w:ascii="Times New Roman" w:hAnsi="Times New Roman" w:cs="Times New Roman"/>
        </w:rPr>
        <w:t>(RHM)</w:t>
      </w:r>
      <w:r w:rsidRPr="00D31A7C">
        <w:rPr>
          <w:rFonts w:ascii="Times New Roman" w:hAnsi="Times New Roman" w:cs="Times New Roman"/>
        </w:rPr>
        <w:t>, along with weak positive correlations with sunshine hours</w:t>
      </w:r>
      <w:r w:rsidR="00123200">
        <w:rPr>
          <w:rFonts w:ascii="Times New Roman" w:hAnsi="Times New Roman" w:cs="Times New Roman"/>
        </w:rPr>
        <w:t xml:space="preserve"> </w:t>
      </w:r>
      <w:r w:rsidR="004D16CC">
        <w:rPr>
          <w:rFonts w:ascii="Times New Roman" w:hAnsi="Times New Roman" w:cs="Times New Roman"/>
        </w:rPr>
        <w:t>(SSH)</w:t>
      </w:r>
      <w:r w:rsidRPr="00D31A7C">
        <w:rPr>
          <w:rFonts w:ascii="Times New Roman" w:hAnsi="Times New Roman" w:cs="Times New Roman"/>
        </w:rPr>
        <w:t xml:space="preserve"> during Kharif. In contrast, Rabi season data revealed significant positive correlations with both </w:t>
      </w:r>
      <w:proofErr w:type="gramStart"/>
      <w:r w:rsidRPr="00D31A7C">
        <w:rPr>
          <w:rFonts w:ascii="Times New Roman" w:hAnsi="Times New Roman" w:cs="Times New Roman"/>
        </w:rPr>
        <w:t>maximum</w:t>
      </w:r>
      <w:r w:rsidR="00123200">
        <w:rPr>
          <w:rFonts w:ascii="Times New Roman" w:hAnsi="Times New Roman" w:cs="Times New Roman"/>
        </w:rPr>
        <w:t xml:space="preserve">  </w:t>
      </w:r>
      <w:r w:rsidR="004D16CC">
        <w:rPr>
          <w:rFonts w:ascii="Times New Roman" w:hAnsi="Times New Roman" w:cs="Times New Roman"/>
        </w:rPr>
        <w:t>(</w:t>
      </w:r>
      <w:proofErr w:type="gramEnd"/>
      <w:r w:rsidR="004D16CC">
        <w:rPr>
          <w:rFonts w:ascii="Times New Roman" w:hAnsi="Times New Roman" w:cs="Times New Roman"/>
        </w:rPr>
        <w:t>TMAX)</w:t>
      </w:r>
      <w:r w:rsidRPr="00D31A7C">
        <w:rPr>
          <w:rFonts w:ascii="Times New Roman" w:hAnsi="Times New Roman" w:cs="Times New Roman"/>
        </w:rPr>
        <w:t xml:space="preserve"> and minimum temperatures</w:t>
      </w:r>
      <w:r w:rsidR="00123200">
        <w:rPr>
          <w:rFonts w:ascii="Times New Roman" w:hAnsi="Times New Roman" w:cs="Times New Roman"/>
        </w:rPr>
        <w:t xml:space="preserve"> </w:t>
      </w:r>
      <w:r w:rsidR="004D16CC">
        <w:rPr>
          <w:rFonts w:ascii="Times New Roman" w:hAnsi="Times New Roman" w:cs="Times New Roman"/>
        </w:rPr>
        <w:t>(TMIN)</w:t>
      </w:r>
      <w:r w:rsidRPr="00D31A7C">
        <w:rPr>
          <w:rFonts w:ascii="Times New Roman" w:hAnsi="Times New Roman" w:cs="Times New Roman"/>
        </w:rPr>
        <w:t xml:space="preserve">. In Nellore, increased rainfall </w:t>
      </w:r>
      <w:r w:rsidR="004D16CC">
        <w:rPr>
          <w:rFonts w:ascii="Times New Roman" w:hAnsi="Times New Roman" w:cs="Times New Roman"/>
        </w:rPr>
        <w:t xml:space="preserve">(RF) </w:t>
      </w:r>
      <w:r w:rsidR="001B5769">
        <w:rPr>
          <w:rFonts w:ascii="Times New Roman" w:hAnsi="Times New Roman" w:cs="Times New Roman"/>
        </w:rPr>
        <w:t xml:space="preserve">and RHE </w:t>
      </w:r>
      <w:r w:rsidRPr="00D31A7C">
        <w:rPr>
          <w:rFonts w:ascii="Times New Roman" w:hAnsi="Times New Roman" w:cs="Times New Roman"/>
        </w:rPr>
        <w:t xml:space="preserve">showed a significant positive correlation with </w:t>
      </w:r>
      <w:r w:rsidR="00FD6FAD">
        <w:rPr>
          <w:rFonts w:ascii="Times New Roman" w:hAnsi="Times New Roman" w:cs="Times New Roman"/>
        </w:rPr>
        <w:t>Gall</w:t>
      </w:r>
      <w:r w:rsidRPr="00D31A7C">
        <w:rPr>
          <w:rFonts w:ascii="Times New Roman" w:hAnsi="Times New Roman" w:cs="Times New Roman"/>
        </w:rPr>
        <w:t xml:space="preserve"> midge infestations during Kharif, while higher </w:t>
      </w:r>
      <w:r w:rsidR="004D16CC">
        <w:rPr>
          <w:rFonts w:ascii="Times New Roman" w:hAnsi="Times New Roman" w:cs="Times New Roman"/>
        </w:rPr>
        <w:t xml:space="preserve">morning </w:t>
      </w:r>
      <w:proofErr w:type="gramStart"/>
      <w:r w:rsidRPr="00D31A7C">
        <w:rPr>
          <w:rFonts w:ascii="Times New Roman" w:hAnsi="Times New Roman" w:cs="Times New Roman"/>
        </w:rPr>
        <w:t>humidity</w:t>
      </w:r>
      <w:r w:rsidR="004D16CC">
        <w:rPr>
          <w:rFonts w:ascii="Times New Roman" w:hAnsi="Times New Roman" w:cs="Times New Roman"/>
        </w:rPr>
        <w:t>(</w:t>
      </w:r>
      <w:proofErr w:type="gramEnd"/>
      <w:r w:rsidR="004D16CC">
        <w:rPr>
          <w:rFonts w:ascii="Times New Roman" w:hAnsi="Times New Roman" w:cs="Times New Roman"/>
        </w:rPr>
        <w:t>RHM)</w:t>
      </w:r>
      <w:r w:rsidRPr="00D31A7C">
        <w:rPr>
          <w:rFonts w:ascii="Times New Roman" w:hAnsi="Times New Roman" w:cs="Times New Roman"/>
        </w:rPr>
        <w:t xml:space="preserve"> levels appeared to suppress populations. </w:t>
      </w:r>
    </w:p>
    <w:p w14:paraId="255DD0D7" w14:textId="5B845D87" w:rsidR="00A96DB0" w:rsidRPr="00D31A7C" w:rsidRDefault="00A96DB0" w:rsidP="00A96DB0">
      <w:pPr>
        <w:jc w:val="both"/>
        <w:rPr>
          <w:rFonts w:ascii="Times New Roman" w:hAnsi="Times New Roman" w:cs="Times New Roman"/>
        </w:rPr>
      </w:pPr>
      <w:r w:rsidRPr="00D31A7C">
        <w:rPr>
          <w:rFonts w:ascii="Times New Roman" w:hAnsi="Times New Roman" w:cs="Times New Roman"/>
        </w:rPr>
        <w:t xml:space="preserve">In </w:t>
      </w:r>
      <w:proofErr w:type="spellStart"/>
      <w:r w:rsidR="007B4D67">
        <w:rPr>
          <w:rFonts w:ascii="Times New Roman" w:hAnsi="Times New Roman" w:cs="Times New Roman"/>
        </w:rPr>
        <w:t>Ragolu</w:t>
      </w:r>
      <w:proofErr w:type="spellEnd"/>
      <w:r w:rsidRPr="00D31A7C">
        <w:rPr>
          <w:rFonts w:ascii="Times New Roman" w:hAnsi="Times New Roman" w:cs="Times New Roman"/>
        </w:rPr>
        <w:t>, a low negative correlation was found between minimum temperature</w:t>
      </w:r>
      <w:r w:rsidR="00E009C0">
        <w:rPr>
          <w:rFonts w:ascii="Times New Roman" w:hAnsi="Times New Roman" w:cs="Times New Roman"/>
        </w:rPr>
        <w:t xml:space="preserve"> </w:t>
      </w:r>
      <w:r w:rsidR="004D16CC">
        <w:rPr>
          <w:rFonts w:ascii="Times New Roman" w:hAnsi="Times New Roman" w:cs="Times New Roman"/>
        </w:rPr>
        <w:t>(TMIN)</w:t>
      </w:r>
      <w:r w:rsidRPr="00D31A7C">
        <w:rPr>
          <w:rFonts w:ascii="Times New Roman" w:hAnsi="Times New Roman" w:cs="Times New Roman"/>
        </w:rPr>
        <w:t xml:space="preserve"> and </w:t>
      </w:r>
      <w:r w:rsidR="00FD6FAD">
        <w:rPr>
          <w:rFonts w:ascii="Times New Roman" w:hAnsi="Times New Roman" w:cs="Times New Roman"/>
        </w:rPr>
        <w:t>Gall</w:t>
      </w:r>
      <w:r w:rsidRPr="00D31A7C">
        <w:rPr>
          <w:rFonts w:ascii="Times New Roman" w:hAnsi="Times New Roman" w:cs="Times New Roman"/>
        </w:rPr>
        <w:t xml:space="preserve"> midge populations</w:t>
      </w:r>
      <w:r w:rsidR="00E009C0">
        <w:rPr>
          <w:rFonts w:ascii="Times New Roman" w:hAnsi="Times New Roman" w:cs="Times New Roman"/>
        </w:rPr>
        <w:t>. RHM and GM population also showed a negative correlation among them</w:t>
      </w:r>
      <w:r w:rsidRPr="00D31A7C">
        <w:rPr>
          <w:rFonts w:ascii="Times New Roman" w:hAnsi="Times New Roman" w:cs="Times New Roman"/>
        </w:rPr>
        <w:t xml:space="preserve">, </w:t>
      </w:r>
      <w:r w:rsidR="00E009C0">
        <w:rPr>
          <w:rFonts w:ascii="Times New Roman" w:hAnsi="Times New Roman" w:cs="Times New Roman"/>
        </w:rPr>
        <w:t>but showed</w:t>
      </w:r>
      <w:r w:rsidRPr="00D31A7C">
        <w:rPr>
          <w:rFonts w:ascii="Times New Roman" w:hAnsi="Times New Roman" w:cs="Times New Roman"/>
        </w:rPr>
        <w:t xml:space="preserve"> a positive correlation with sunshine </w:t>
      </w:r>
      <w:proofErr w:type="gramStart"/>
      <w:r w:rsidRPr="00D31A7C">
        <w:rPr>
          <w:rFonts w:ascii="Times New Roman" w:hAnsi="Times New Roman" w:cs="Times New Roman"/>
        </w:rPr>
        <w:t>hours</w:t>
      </w:r>
      <w:r w:rsidR="004D16CC">
        <w:rPr>
          <w:rFonts w:ascii="Times New Roman" w:hAnsi="Times New Roman" w:cs="Times New Roman"/>
        </w:rPr>
        <w:t>(</w:t>
      </w:r>
      <w:proofErr w:type="gramEnd"/>
      <w:r w:rsidR="004D16CC">
        <w:rPr>
          <w:rFonts w:ascii="Times New Roman" w:hAnsi="Times New Roman" w:cs="Times New Roman"/>
        </w:rPr>
        <w:t>SSH)</w:t>
      </w:r>
      <w:r w:rsidRPr="00D31A7C">
        <w:rPr>
          <w:rFonts w:ascii="Times New Roman" w:hAnsi="Times New Roman" w:cs="Times New Roman"/>
        </w:rPr>
        <w:t xml:space="preserve"> during Kharif. During the Rabi season, however</w:t>
      </w:r>
      <w:r w:rsidR="004D16CC">
        <w:rPr>
          <w:rFonts w:ascii="Times New Roman" w:hAnsi="Times New Roman" w:cs="Times New Roman"/>
        </w:rPr>
        <w:t>, all the weather parameters showed no significant correlations</w:t>
      </w:r>
      <w:r w:rsidRPr="00D31A7C">
        <w:rPr>
          <w:rFonts w:ascii="Times New Roman" w:hAnsi="Times New Roman" w:cs="Times New Roman"/>
        </w:rPr>
        <w:t xml:space="preserve"> with </w:t>
      </w:r>
      <w:r w:rsidR="00FD6FAD">
        <w:rPr>
          <w:rFonts w:ascii="Times New Roman" w:hAnsi="Times New Roman" w:cs="Times New Roman"/>
        </w:rPr>
        <w:t>Gall</w:t>
      </w:r>
      <w:r w:rsidRPr="00D31A7C">
        <w:rPr>
          <w:rFonts w:ascii="Times New Roman" w:hAnsi="Times New Roman" w:cs="Times New Roman"/>
        </w:rPr>
        <w:t xml:space="preserve"> </w:t>
      </w:r>
      <w:r w:rsidRPr="00D31A7C">
        <w:rPr>
          <w:rFonts w:ascii="Times New Roman" w:hAnsi="Times New Roman" w:cs="Times New Roman"/>
        </w:rPr>
        <w:lastRenderedPageBreak/>
        <w:t xml:space="preserve">midge prevalence. Overall, the results suggest that higher temperatures and lower humidity tend to </w:t>
      </w:r>
      <w:r w:rsidR="001724B2" w:rsidRPr="00D31A7C">
        <w:rPr>
          <w:rFonts w:ascii="Times New Roman" w:hAnsi="Times New Roman" w:cs="Times New Roman"/>
        </w:rPr>
        <w:t>favour</w:t>
      </w:r>
      <w:r w:rsidRPr="00D31A7C">
        <w:rPr>
          <w:rFonts w:ascii="Times New Roman" w:hAnsi="Times New Roman" w:cs="Times New Roman"/>
        </w:rPr>
        <w:t xml:space="preserve"> </w:t>
      </w:r>
      <w:r w:rsidR="00FD6FAD">
        <w:rPr>
          <w:rFonts w:ascii="Times New Roman" w:hAnsi="Times New Roman" w:cs="Times New Roman"/>
        </w:rPr>
        <w:t>Gall</w:t>
      </w:r>
      <w:r w:rsidRPr="00D31A7C">
        <w:rPr>
          <w:rFonts w:ascii="Times New Roman" w:hAnsi="Times New Roman" w:cs="Times New Roman"/>
        </w:rPr>
        <w:t xml:space="preserve"> midge populations, though the relationships vary based on location and season.</w:t>
      </w:r>
    </w:p>
    <w:p w14:paraId="66E02B52" w14:textId="2A0DC13A" w:rsidR="001079CF" w:rsidRDefault="001079CF" w:rsidP="001079CF">
      <w:pPr>
        <w:rPr>
          <w:rFonts w:ascii="Times New Roman" w:hAnsi="Times New Roman" w:cs="Times New Roman"/>
        </w:rPr>
      </w:pPr>
      <w:r w:rsidRPr="00D31A7C">
        <w:rPr>
          <w:rFonts w:ascii="Times New Roman" w:hAnsi="Times New Roman" w:cs="Times New Roman"/>
          <w:b/>
          <w:bCs/>
        </w:rPr>
        <w:t xml:space="preserve">Table 3. </w:t>
      </w:r>
      <w:r w:rsidRPr="00D31A7C">
        <w:rPr>
          <w:rFonts w:ascii="Times New Roman" w:hAnsi="Times New Roman" w:cs="Times New Roman"/>
        </w:rPr>
        <w:t xml:space="preserve">Parameter estimation of the INGARCHX model for </w:t>
      </w:r>
      <w:r w:rsidR="00FD6FAD">
        <w:rPr>
          <w:rFonts w:ascii="Times New Roman" w:hAnsi="Times New Roman" w:cs="Times New Roman"/>
        </w:rPr>
        <w:t>Gall</w:t>
      </w:r>
      <w:r w:rsidRPr="00D31A7C">
        <w:rPr>
          <w:rFonts w:ascii="Times New Roman" w:hAnsi="Times New Roman" w:cs="Times New Roman"/>
        </w:rPr>
        <w:t xml:space="preserve"> midge populations at study locations.</w:t>
      </w:r>
    </w:p>
    <w:tbl>
      <w:tblPr>
        <w:tblStyle w:val="TableGrid"/>
        <w:tblW w:w="10060" w:type="dxa"/>
        <w:tblLayout w:type="fixed"/>
        <w:tblLook w:val="04A0" w:firstRow="1" w:lastRow="0" w:firstColumn="1" w:lastColumn="0" w:noHBand="0" w:noVBand="1"/>
      </w:tblPr>
      <w:tblGrid>
        <w:gridCol w:w="1210"/>
        <w:gridCol w:w="1004"/>
        <w:gridCol w:w="1418"/>
        <w:gridCol w:w="1368"/>
        <w:gridCol w:w="1368"/>
        <w:gridCol w:w="960"/>
        <w:gridCol w:w="1739"/>
        <w:gridCol w:w="993"/>
      </w:tblGrid>
      <w:tr w:rsidR="0039035E" w:rsidRPr="005975AA" w14:paraId="43BD11E9" w14:textId="77777777" w:rsidTr="00301F9D">
        <w:tc>
          <w:tcPr>
            <w:tcW w:w="1210" w:type="dxa"/>
          </w:tcPr>
          <w:p w14:paraId="7845E713"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LOCATION</w:t>
            </w:r>
          </w:p>
        </w:tc>
        <w:tc>
          <w:tcPr>
            <w:tcW w:w="1004" w:type="dxa"/>
          </w:tcPr>
          <w:p w14:paraId="2CBEA9CE"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SEASON</w:t>
            </w:r>
          </w:p>
        </w:tc>
        <w:tc>
          <w:tcPr>
            <w:tcW w:w="1418" w:type="dxa"/>
          </w:tcPr>
          <w:p w14:paraId="29851EE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PARAMETER</w:t>
            </w:r>
          </w:p>
        </w:tc>
        <w:tc>
          <w:tcPr>
            <w:tcW w:w="1368" w:type="dxa"/>
          </w:tcPr>
          <w:p w14:paraId="72FE4573"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ESTIMATE</w:t>
            </w:r>
          </w:p>
        </w:tc>
        <w:tc>
          <w:tcPr>
            <w:tcW w:w="1368" w:type="dxa"/>
          </w:tcPr>
          <w:p w14:paraId="1FBB30F5" w14:textId="77777777" w:rsidR="0039035E" w:rsidRPr="005975AA" w:rsidRDefault="0039035E" w:rsidP="00FC1399">
            <w:pPr>
              <w:spacing w:line="278" w:lineRule="auto"/>
              <w:jc w:val="center"/>
              <w:rPr>
                <w:rFonts w:ascii="Times New Roman" w:hAnsi="Times New Roman" w:cs="Times New Roman"/>
                <w:b/>
                <w:bCs/>
                <w:sz w:val="18"/>
                <w:szCs w:val="18"/>
              </w:rPr>
            </w:pPr>
            <w:r w:rsidRPr="005975AA">
              <w:rPr>
                <w:rFonts w:ascii="Times New Roman" w:hAnsi="Times New Roman" w:cs="Times New Roman"/>
                <w:sz w:val="18"/>
                <w:szCs w:val="18"/>
              </w:rPr>
              <w:t>Standard</w:t>
            </w:r>
          </w:p>
          <w:p w14:paraId="6B51FB4C"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Error</w:t>
            </w:r>
          </w:p>
        </w:tc>
        <w:tc>
          <w:tcPr>
            <w:tcW w:w="960" w:type="dxa"/>
          </w:tcPr>
          <w:p w14:paraId="432279B6"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Z</w:t>
            </w:r>
          </w:p>
          <w:p w14:paraId="1CA4129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VALUE</w:t>
            </w:r>
          </w:p>
        </w:tc>
        <w:tc>
          <w:tcPr>
            <w:tcW w:w="1739" w:type="dxa"/>
          </w:tcPr>
          <w:p w14:paraId="5D68D0D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P</w:t>
            </w:r>
          </w:p>
          <w:p w14:paraId="191FA5BD"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VALUE</w:t>
            </w:r>
          </w:p>
        </w:tc>
        <w:tc>
          <w:tcPr>
            <w:tcW w:w="993" w:type="dxa"/>
          </w:tcPr>
          <w:p w14:paraId="6E2605E5"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Box-Pierce Test </w:t>
            </w:r>
            <w:proofErr w:type="gramStart"/>
            <w:r w:rsidRPr="005975AA">
              <w:rPr>
                <w:rFonts w:ascii="Times New Roman" w:hAnsi="Times New Roman" w:cs="Times New Roman"/>
                <w:sz w:val="18"/>
                <w:szCs w:val="18"/>
              </w:rPr>
              <w:t>For</w:t>
            </w:r>
            <w:proofErr w:type="gramEnd"/>
            <w:r w:rsidRPr="005975AA">
              <w:rPr>
                <w:rFonts w:ascii="Times New Roman" w:hAnsi="Times New Roman" w:cs="Times New Roman"/>
                <w:sz w:val="18"/>
                <w:szCs w:val="18"/>
              </w:rPr>
              <w:t xml:space="preserve"> Residuals</w:t>
            </w:r>
          </w:p>
        </w:tc>
      </w:tr>
      <w:tr w:rsidR="0039035E" w:rsidRPr="005975AA" w14:paraId="3F8F9463" w14:textId="77777777" w:rsidTr="00301F9D">
        <w:tc>
          <w:tcPr>
            <w:tcW w:w="1210" w:type="dxa"/>
            <w:vMerge w:val="restart"/>
          </w:tcPr>
          <w:p w14:paraId="4764EAE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NLR</w:t>
            </w:r>
          </w:p>
        </w:tc>
        <w:tc>
          <w:tcPr>
            <w:tcW w:w="1004" w:type="dxa"/>
            <w:vMerge w:val="restart"/>
          </w:tcPr>
          <w:p w14:paraId="0593FF1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19AE4CDC"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rPr>
              <w:t>(Intercept)</w:t>
            </w:r>
          </w:p>
        </w:tc>
        <w:tc>
          <w:tcPr>
            <w:tcW w:w="1368" w:type="dxa"/>
          </w:tcPr>
          <w:p w14:paraId="4EC7412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9.7301e-05</w:t>
            </w:r>
          </w:p>
        </w:tc>
        <w:tc>
          <w:tcPr>
            <w:tcW w:w="1368" w:type="dxa"/>
          </w:tcPr>
          <w:p w14:paraId="4D1C507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4.8788e+01</w:t>
            </w:r>
          </w:p>
        </w:tc>
        <w:tc>
          <w:tcPr>
            <w:tcW w:w="960" w:type="dxa"/>
          </w:tcPr>
          <w:p w14:paraId="5247950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F2D4FC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0.9999984</w:t>
            </w:r>
          </w:p>
        </w:tc>
        <w:tc>
          <w:tcPr>
            <w:tcW w:w="993" w:type="dxa"/>
            <w:vMerge w:val="restart"/>
          </w:tcPr>
          <w:p w14:paraId="2859CF5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=0.85026</w:t>
            </w:r>
          </w:p>
          <w:p w14:paraId="1874453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p-value=0.3565</w:t>
            </w:r>
          </w:p>
        </w:tc>
      </w:tr>
      <w:tr w:rsidR="0039035E" w:rsidRPr="005975AA" w14:paraId="4709E5B4" w14:textId="77777777" w:rsidTr="00301F9D">
        <w:tc>
          <w:tcPr>
            <w:tcW w:w="1210" w:type="dxa"/>
            <w:vMerge/>
          </w:tcPr>
          <w:p w14:paraId="023C722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3F43A5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B6F7606"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beta</w:t>
            </w:r>
            <w:proofErr w:type="gramEnd"/>
            <w:r w:rsidRPr="005975AA">
              <w:rPr>
                <w:rFonts w:ascii="Times New Roman" w:hAnsi="Times New Roman" w:cs="Times New Roman"/>
                <w:sz w:val="18"/>
                <w:szCs w:val="18"/>
                <w:lang w:val="fr-FR"/>
              </w:rPr>
              <w:t>_1</w:t>
            </w:r>
          </w:p>
        </w:tc>
        <w:tc>
          <w:tcPr>
            <w:tcW w:w="1368" w:type="dxa"/>
          </w:tcPr>
          <w:p w14:paraId="6E0FA12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8.3569e-01</w:t>
            </w:r>
          </w:p>
        </w:tc>
        <w:tc>
          <w:tcPr>
            <w:tcW w:w="1368" w:type="dxa"/>
          </w:tcPr>
          <w:p w14:paraId="68A6B2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2.5036e-01</w:t>
            </w:r>
          </w:p>
        </w:tc>
        <w:tc>
          <w:tcPr>
            <w:tcW w:w="960" w:type="dxa"/>
          </w:tcPr>
          <w:p w14:paraId="5E09AF3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3.3379</w:t>
            </w:r>
          </w:p>
        </w:tc>
        <w:tc>
          <w:tcPr>
            <w:tcW w:w="1739" w:type="dxa"/>
          </w:tcPr>
          <w:p w14:paraId="3493623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0.0008441 ***</w:t>
            </w:r>
          </w:p>
        </w:tc>
        <w:tc>
          <w:tcPr>
            <w:tcW w:w="993" w:type="dxa"/>
            <w:vMerge/>
          </w:tcPr>
          <w:p w14:paraId="152BA948"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6783D79" w14:textId="77777777" w:rsidTr="00301F9D">
        <w:tc>
          <w:tcPr>
            <w:tcW w:w="1210" w:type="dxa"/>
            <w:vMerge/>
          </w:tcPr>
          <w:p w14:paraId="61BE0D3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30E0D9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D2C1113"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alpha</w:t>
            </w:r>
            <w:proofErr w:type="gramEnd"/>
            <w:r w:rsidRPr="005975AA">
              <w:rPr>
                <w:rFonts w:ascii="Times New Roman" w:hAnsi="Times New Roman" w:cs="Times New Roman"/>
                <w:sz w:val="18"/>
                <w:szCs w:val="18"/>
                <w:lang w:val="fr-FR"/>
              </w:rPr>
              <w:t>_1</w:t>
            </w:r>
          </w:p>
        </w:tc>
        <w:tc>
          <w:tcPr>
            <w:tcW w:w="1368" w:type="dxa"/>
          </w:tcPr>
          <w:p w14:paraId="7E9801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6.1635e-03</w:t>
            </w:r>
          </w:p>
        </w:tc>
        <w:tc>
          <w:tcPr>
            <w:tcW w:w="1368" w:type="dxa"/>
          </w:tcPr>
          <w:p w14:paraId="286E74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1.9295e-02</w:t>
            </w:r>
          </w:p>
        </w:tc>
        <w:tc>
          <w:tcPr>
            <w:tcW w:w="960" w:type="dxa"/>
          </w:tcPr>
          <w:p w14:paraId="306A907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0.3194</w:t>
            </w:r>
          </w:p>
        </w:tc>
        <w:tc>
          <w:tcPr>
            <w:tcW w:w="1739" w:type="dxa"/>
          </w:tcPr>
          <w:p w14:paraId="0335546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0.7493952</w:t>
            </w:r>
          </w:p>
        </w:tc>
        <w:tc>
          <w:tcPr>
            <w:tcW w:w="993" w:type="dxa"/>
            <w:vMerge/>
          </w:tcPr>
          <w:p w14:paraId="2FF433E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772A7AA" w14:textId="77777777" w:rsidTr="00301F9D">
        <w:tc>
          <w:tcPr>
            <w:tcW w:w="1210" w:type="dxa"/>
            <w:vMerge/>
          </w:tcPr>
          <w:p w14:paraId="0DDB34E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D897BF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E65FB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796FAF2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3.5595e-05</w:t>
            </w:r>
          </w:p>
        </w:tc>
        <w:tc>
          <w:tcPr>
            <w:tcW w:w="1368" w:type="dxa"/>
          </w:tcPr>
          <w:p w14:paraId="4CA04D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8.2404e-01</w:t>
            </w:r>
          </w:p>
        </w:tc>
        <w:tc>
          <w:tcPr>
            <w:tcW w:w="960" w:type="dxa"/>
          </w:tcPr>
          <w:p w14:paraId="3CCD06E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208E81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0.9999655</w:t>
            </w:r>
          </w:p>
        </w:tc>
        <w:tc>
          <w:tcPr>
            <w:tcW w:w="993" w:type="dxa"/>
            <w:vMerge/>
          </w:tcPr>
          <w:p w14:paraId="15FC346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B37A40" w14:textId="77777777" w:rsidTr="00301F9D">
        <w:tc>
          <w:tcPr>
            <w:tcW w:w="1210" w:type="dxa"/>
            <w:vMerge/>
          </w:tcPr>
          <w:p w14:paraId="5496D5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97F4CA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3AC145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5B95CCA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1.6071e-07</w:t>
            </w:r>
          </w:p>
        </w:tc>
        <w:tc>
          <w:tcPr>
            <w:tcW w:w="1368" w:type="dxa"/>
          </w:tcPr>
          <w:p w14:paraId="1CD954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1.4029e+00</w:t>
            </w:r>
          </w:p>
        </w:tc>
        <w:tc>
          <w:tcPr>
            <w:tcW w:w="960" w:type="dxa"/>
          </w:tcPr>
          <w:p w14:paraId="589BC0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A2CDF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0.9999999</w:t>
            </w:r>
          </w:p>
        </w:tc>
        <w:tc>
          <w:tcPr>
            <w:tcW w:w="993" w:type="dxa"/>
            <w:vMerge/>
          </w:tcPr>
          <w:p w14:paraId="5697696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480C761" w14:textId="77777777" w:rsidTr="00301F9D">
        <w:tc>
          <w:tcPr>
            <w:tcW w:w="1210" w:type="dxa"/>
            <w:vMerge/>
          </w:tcPr>
          <w:p w14:paraId="456596F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55D073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CEA1355"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RF</w:t>
            </w:r>
          </w:p>
        </w:tc>
        <w:tc>
          <w:tcPr>
            <w:tcW w:w="1368" w:type="dxa"/>
          </w:tcPr>
          <w:p w14:paraId="7AF47B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3.6574e-02</w:t>
            </w:r>
          </w:p>
        </w:tc>
        <w:tc>
          <w:tcPr>
            <w:tcW w:w="1368" w:type="dxa"/>
          </w:tcPr>
          <w:p w14:paraId="103751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4.9816e-02</w:t>
            </w:r>
          </w:p>
        </w:tc>
        <w:tc>
          <w:tcPr>
            <w:tcW w:w="960" w:type="dxa"/>
          </w:tcPr>
          <w:p w14:paraId="353085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0.7342</w:t>
            </w:r>
          </w:p>
        </w:tc>
        <w:tc>
          <w:tcPr>
            <w:tcW w:w="1739" w:type="dxa"/>
          </w:tcPr>
          <w:p w14:paraId="21806A4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0.4628448</w:t>
            </w:r>
          </w:p>
        </w:tc>
        <w:tc>
          <w:tcPr>
            <w:tcW w:w="993" w:type="dxa"/>
            <w:vMerge/>
          </w:tcPr>
          <w:p w14:paraId="56793F5D"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865782D" w14:textId="77777777" w:rsidTr="00301F9D">
        <w:tc>
          <w:tcPr>
            <w:tcW w:w="1210" w:type="dxa"/>
            <w:vMerge/>
          </w:tcPr>
          <w:p w14:paraId="5B6D79A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DFE17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4D973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3521F4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1.5305e-03</w:t>
            </w:r>
          </w:p>
        </w:tc>
        <w:tc>
          <w:tcPr>
            <w:tcW w:w="1368" w:type="dxa"/>
          </w:tcPr>
          <w:p w14:paraId="729C92B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1.8017e-01</w:t>
            </w:r>
          </w:p>
        </w:tc>
        <w:tc>
          <w:tcPr>
            <w:tcW w:w="960" w:type="dxa"/>
          </w:tcPr>
          <w:p w14:paraId="7BB5DB0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0.0085</w:t>
            </w:r>
          </w:p>
        </w:tc>
        <w:tc>
          <w:tcPr>
            <w:tcW w:w="1739" w:type="dxa"/>
          </w:tcPr>
          <w:p w14:paraId="0A9FDC3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0.9932221</w:t>
            </w:r>
          </w:p>
        </w:tc>
        <w:tc>
          <w:tcPr>
            <w:tcW w:w="993" w:type="dxa"/>
            <w:vMerge/>
          </w:tcPr>
          <w:p w14:paraId="31D08AB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D693035" w14:textId="77777777" w:rsidTr="00301F9D">
        <w:tc>
          <w:tcPr>
            <w:tcW w:w="1210" w:type="dxa"/>
            <w:vMerge/>
          </w:tcPr>
          <w:p w14:paraId="57C021F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0E34BA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ADB3B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3780260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3.0539e-06</w:t>
            </w:r>
          </w:p>
        </w:tc>
        <w:tc>
          <w:tcPr>
            <w:tcW w:w="1368" w:type="dxa"/>
          </w:tcPr>
          <w:p w14:paraId="4A3F29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2.2080e-01</w:t>
            </w:r>
          </w:p>
        </w:tc>
        <w:tc>
          <w:tcPr>
            <w:tcW w:w="960" w:type="dxa"/>
          </w:tcPr>
          <w:p w14:paraId="741F656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3820D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0.9999890</w:t>
            </w:r>
          </w:p>
        </w:tc>
        <w:tc>
          <w:tcPr>
            <w:tcW w:w="993" w:type="dxa"/>
            <w:vMerge/>
          </w:tcPr>
          <w:p w14:paraId="5F55E61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8196085" w14:textId="77777777" w:rsidTr="00301F9D">
        <w:tc>
          <w:tcPr>
            <w:tcW w:w="1210" w:type="dxa"/>
            <w:vMerge/>
          </w:tcPr>
          <w:p w14:paraId="476B6D5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F4FA2C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D23F71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7CB2F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1.6809e+00</w:t>
            </w:r>
          </w:p>
        </w:tc>
        <w:tc>
          <w:tcPr>
            <w:tcW w:w="1368" w:type="dxa"/>
          </w:tcPr>
          <w:p w14:paraId="28D9160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6.9378e-01</w:t>
            </w:r>
          </w:p>
        </w:tc>
        <w:tc>
          <w:tcPr>
            <w:tcW w:w="960" w:type="dxa"/>
          </w:tcPr>
          <w:p w14:paraId="2B2F2AF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2.4228</w:t>
            </w:r>
          </w:p>
        </w:tc>
        <w:tc>
          <w:tcPr>
            <w:tcW w:w="1739" w:type="dxa"/>
          </w:tcPr>
          <w:p w14:paraId="4B901B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0.0154004 *</w:t>
            </w:r>
          </w:p>
        </w:tc>
        <w:tc>
          <w:tcPr>
            <w:tcW w:w="993" w:type="dxa"/>
            <w:vMerge/>
          </w:tcPr>
          <w:p w14:paraId="7279DCD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B9DFCDF" w14:textId="77777777" w:rsidTr="00301F9D">
        <w:tc>
          <w:tcPr>
            <w:tcW w:w="1210" w:type="dxa"/>
            <w:vMerge/>
          </w:tcPr>
          <w:p w14:paraId="1098AE7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C694D5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EC8DB18" w14:textId="77777777" w:rsidR="0039035E" w:rsidRPr="005975AA" w:rsidRDefault="0039035E" w:rsidP="00FC1399">
            <w:pPr>
              <w:spacing w:after="160" w:line="278" w:lineRule="auto"/>
              <w:jc w:val="center"/>
              <w:rPr>
                <w:rFonts w:ascii="Times New Roman" w:hAnsi="Times New Roman" w:cs="Times New Roman"/>
                <w:sz w:val="18"/>
                <w:szCs w:val="18"/>
                <w:lang w:val="fr-FR"/>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7A8A1569"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2.67e+00</w:t>
            </w:r>
          </w:p>
        </w:tc>
        <w:tc>
          <w:tcPr>
            <w:tcW w:w="1368" w:type="dxa"/>
          </w:tcPr>
          <w:p w14:paraId="1E645A5A"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960" w:type="dxa"/>
          </w:tcPr>
          <w:p w14:paraId="0AEAF641"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1739" w:type="dxa"/>
          </w:tcPr>
          <w:p w14:paraId="72F5E0FE"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993" w:type="dxa"/>
            <w:vMerge/>
          </w:tcPr>
          <w:p w14:paraId="5DC5781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396B58F" w14:textId="77777777" w:rsidTr="00301F9D">
        <w:tc>
          <w:tcPr>
            <w:tcW w:w="1210" w:type="dxa"/>
            <w:vMerge/>
          </w:tcPr>
          <w:p w14:paraId="76FAFF6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16241C8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026858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780D0D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1.4756e+01</w:t>
            </w:r>
          </w:p>
        </w:tc>
        <w:tc>
          <w:tcPr>
            <w:tcW w:w="1368" w:type="dxa"/>
          </w:tcPr>
          <w:p w14:paraId="27D160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3.9959e+01</w:t>
            </w:r>
          </w:p>
        </w:tc>
        <w:tc>
          <w:tcPr>
            <w:tcW w:w="960" w:type="dxa"/>
          </w:tcPr>
          <w:p w14:paraId="26781AE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0.3693</w:t>
            </w:r>
          </w:p>
        </w:tc>
        <w:tc>
          <w:tcPr>
            <w:tcW w:w="1739" w:type="dxa"/>
          </w:tcPr>
          <w:p w14:paraId="68ADFD1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0.711917</w:t>
            </w:r>
          </w:p>
        </w:tc>
        <w:tc>
          <w:tcPr>
            <w:tcW w:w="993" w:type="dxa"/>
            <w:vMerge w:val="restart"/>
          </w:tcPr>
          <w:p w14:paraId="75D44DD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=91.676</w:t>
            </w:r>
          </w:p>
          <w:p w14:paraId="5D3F3C37"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w:t>
            </w:r>
          </w:p>
          <w:p w14:paraId="6CBC6C61" w14:textId="39BB3078"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 &lt; 2.2*10</w:t>
            </w:r>
            <w:r w:rsidRPr="005975AA">
              <w:rPr>
                <w:rFonts w:ascii="Times New Roman" w:hAnsi="Times New Roman" w:cs="Times New Roman"/>
                <w:sz w:val="18"/>
                <w:szCs w:val="18"/>
                <w:vertAlign w:val="superscript"/>
              </w:rPr>
              <w:t>-16</w:t>
            </w:r>
          </w:p>
        </w:tc>
      </w:tr>
      <w:tr w:rsidR="0039035E" w:rsidRPr="005975AA" w14:paraId="63EA65DC" w14:textId="77777777" w:rsidTr="00301F9D">
        <w:tc>
          <w:tcPr>
            <w:tcW w:w="1210" w:type="dxa"/>
            <w:vMerge/>
          </w:tcPr>
          <w:p w14:paraId="17BFED3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8FC2EA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D965D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beta_3</w:t>
            </w:r>
          </w:p>
        </w:tc>
        <w:tc>
          <w:tcPr>
            <w:tcW w:w="1368" w:type="dxa"/>
          </w:tcPr>
          <w:p w14:paraId="4C95EC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3.2205e-01</w:t>
            </w:r>
          </w:p>
        </w:tc>
        <w:tc>
          <w:tcPr>
            <w:tcW w:w="1368" w:type="dxa"/>
          </w:tcPr>
          <w:p w14:paraId="2EAF29D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1.2325e-01</w:t>
            </w:r>
          </w:p>
        </w:tc>
        <w:tc>
          <w:tcPr>
            <w:tcW w:w="960" w:type="dxa"/>
          </w:tcPr>
          <w:p w14:paraId="10E4427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2.6129</w:t>
            </w:r>
          </w:p>
        </w:tc>
        <w:tc>
          <w:tcPr>
            <w:tcW w:w="1739" w:type="dxa"/>
          </w:tcPr>
          <w:p w14:paraId="1FD5CB2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0.008977 **</w:t>
            </w:r>
          </w:p>
        </w:tc>
        <w:tc>
          <w:tcPr>
            <w:tcW w:w="993" w:type="dxa"/>
            <w:vMerge/>
          </w:tcPr>
          <w:p w14:paraId="67DEA846"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C651B34" w14:textId="77777777" w:rsidTr="00301F9D">
        <w:tc>
          <w:tcPr>
            <w:tcW w:w="1210" w:type="dxa"/>
            <w:vMerge/>
          </w:tcPr>
          <w:p w14:paraId="3252A05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6DEB16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84991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alpha_3</w:t>
            </w:r>
          </w:p>
        </w:tc>
        <w:tc>
          <w:tcPr>
            <w:tcW w:w="1368" w:type="dxa"/>
          </w:tcPr>
          <w:p w14:paraId="496AE18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3.0503e-01</w:t>
            </w:r>
          </w:p>
        </w:tc>
        <w:tc>
          <w:tcPr>
            <w:tcW w:w="1368" w:type="dxa"/>
          </w:tcPr>
          <w:p w14:paraId="2459D3A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2.1063e-01</w:t>
            </w:r>
          </w:p>
        </w:tc>
        <w:tc>
          <w:tcPr>
            <w:tcW w:w="960" w:type="dxa"/>
          </w:tcPr>
          <w:p w14:paraId="251973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1.4482</w:t>
            </w:r>
          </w:p>
        </w:tc>
        <w:tc>
          <w:tcPr>
            <w:tcW w:w="1739" w:type="dxa"/>
          </w:tcPr>
          <w:p w14:paraId="5C73BA4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0.147565</w:t>
            </w:r>
          </w:p>
        </w:tc>
        <w:tc>
          <w:tcPr>
            <w:tcW w:w="993" w:type="dxa"/>
            <w:vMerge/>
          </w:tcPr>
          <w:p w14:paraId="5EBEE50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2DCABEC" w14:textId="77777777" w:rsidTr="00301F9D">
        <w:tc>
          <w:tcPr>
            <w:tcW w:w="1210" w:type="dxa"/>
            <w:vMerge/>
          </w:tcPr>
          <w:p w14:paraId="2DD175A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79C5B3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4653AD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5A8FBB8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2.3335e-05</w:t>
            </w:r>
          </w:p>
        </w:tc>
        <w:tc>
          <w:tcPr>
            <w:tcW w:w="1368" w:type="dxa"/>
          </w:tcPr>
          <w:p w14:paraId="5719E6F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1.4977e+00</w:t>
            </w:r>
          </w:p>
        </w:tc>
        <w:tc>
          <w:tcPr>
            <w:tcW w:w="960" w:type="dxa"/>
          </w:tcPr>
          <w:p w14:paraId="17BE38B2"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0.0000</w:t>
            </w:r>
          </w:p>
        </w:tc>
        <w:tc>
          <w:tcPr>
            <w:tcW w:w="1739" w:type="dxa"/>
          </w:tcPr>
          <w:p w14:paraId="7791C98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0.999988</w:t>
            </w:r>
          </w:p>
        </w:tc>
        <w:tc>
          <w:tcPr>
            <w:tcW w:w="993" w:type="dxa"/>
            <w:vMerge/>
          </w:tcPr>
          <w:p w14:paraId="2EECF0B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C1D9669" w14:textId="77777777" w:rsidTr="00301F9D">
        <w:tc>
          <w:tcPr>
            <w:tcW w:w="1210" w:type="dxa"/>
            <w:vMerge/>
          </w:tcPr>
          <w:p w14:paraId="76BC631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432217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23B21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3171F635"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1.5362e-07</w:t>
            </w:r>
          </w:p>
        </w:tc>
        <w:tc>
          <w:tcPr>
            <w:tcW w:w="1368" w:type="dxa"/>
          </w:tcPr>
          <w:p w14:paraId="7BFF0A3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2.4277e-01</w:t>
            </w:r>
          </w:p>
        </w:tc>
        <w:tc>
          <w:tcPr>
            <w:tcW w:w="960" w:type="dxa"/>
          </w:tcPr>
          <w:p w14:paraId="02381BA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3D8A962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w:t>
            </w:r>
          </w:p>
        </w:tc>
        <w:tc>
          <w:tcPr>
            <w:tcW w:w="993" w:type="dxa"/>
            <w:vMerge/>
          </w:tcPr>
          <w:p w14:paraId="08AE91D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666B23A4" w14:textId="77777777" w:rsidTr="00301F9D">
        <w:tc>
          <w:tcPr>
            <w:tcW w:w="1210" w:type="dxa"/>
            <w:vMerge/>
          </w:tcPr>
          <w:p w14:paraId="0620018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4E85C0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11F88A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21C96D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1.5260e-07</w:t>
            </w:r>
          </w:p>
        </w:tc>
        <w:tc>
          <w:tcPr>
            <w:tcW w:w="1368" w:type="dxa"/>
          </w:tcPr>
          <w:p w14:paraId="47800EA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8.5617e-02</w:t>
            </w:r>
          </w:p>
        </w:tc>
        <w:tc>
          <w:tcPr>
            <w:tcW w:w="960" w:type="dxa"/>
          </w:tcPr>
          <w:p w14:paraId="16BF3A5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412D15D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w:t>
            </w:r>
          </w:p>
        </w:tc>
        <w:tc>
          <w:tcPr>
            <w:tcW w:w="993" w:type="dxa"/>
            <w:vMerge/>
          </w:tcPr>
          <w:p w14:paraId="79AC69F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BFAADE6" w14:textId="77777777" w:rsidTr="00301F9D">
        <w:tc>
          <w:tcPr>
            <w:tcW w:w="1210" w:type="dxa"/>
            <w:vMerge/>
          </w:tcPr>
          <w:p w14:paraId="374339D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90F098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0EE70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166323AF"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1.7471e-04</w:t>
            </w:r>
          </w:p>
        </w:tc>
        <w:tc>
          <w:tcPr>
            <w:tcW w:w="1368" w:type="dxa"/>
          </w:tcPr>
          <w:p w14:paraId="745CB29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6.0881e-01</w:t>
            </w:r>
          </w:p>
        </w:tc>
        <w:tc>
          <w:tcPr>
            <w:tcW w:w="960" w:type="dxa"/>
          </w:tcPr>
          <w:p w14:paraId="233BFF4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0.0003</w:t>
            </w:r>
          </w:p>
        </w:tc>
        <w:tc>
          <w:tcPr>
            <w:tcW w:w="1739" w:type="dxa"/>
          </w:tcPr>
          <w:p w14:paraId="4FBE32D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0.999771</w:t>
            </w:r>
          </w:p>
        </w:tc>
        <w:tc>
          <w:tcPr>
            <w:tcW w:w="993" w:type="dxa"/>
            <w:vMerge/>
          </w:tcPr>
          <w:p w14:paraId="4EB25F3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33BD48" w14:textId="77777777" w:rsidTr="00301F9D">
        <w:tc>
          <w:tcPr>
            <w:tcW w:w="1210" w:type="dxa"/>
            <w:vMerge/>
          </w:tcPr>
          <w:p w14:paraId="4AEE14E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AA43B7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98AB08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58A40D6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1.6549e-07</w:t>
            </w:r>
          </w:p>
        </w:tc>
        <w:tc>
          <w:tcPr>
            <w:tcW w:w="1368" w:type="dxa"/>
          </w:tcPr>
          <w:p w14:paraId="28A21B5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5.9883e-01</w:t>
            </w:r>
          </w:p>
        </w:tc>
        <w:tc>
          <w:tcPr>
            <w:tcW w:w="960" w:type="dxa"/>
          </w:tcPr>
          <w:p w14:paraId="6DFF3E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40339A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1.000000</w:t>
            </w:r>
          </w:p>
        </w:tc>
        <w:tc>
          <w:tcPr>
            <w:tcW w:w="993" w:type="dxa"/>
            <w:vMerge/>
          </w:tcPr>
          <w:p w14:paraId="3AC8460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704F21B" w14:textId="77777777" w:rsidTr="00301F9D">
        <w:tc>
          <w:tcPr>
            <w:tcW w:w="1210" w:type="dxa"/>
            <w:vMerge/>
          </w:tcPr>
          <w:p w14:paraId="4BF1503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39F3EC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F370D6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4E096D4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1.1647e+00</w:t>
            </w:r>
          </w:p>
        </w:tc>
        <w:tc>
          <w:tcPr>
            <w:tcW w:w="1368" w:type="dxa"/>
          </w:tcPr>
          <w:p w14:paraId="5AB2F0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1.3443e+00</w:t>
            </w:r>
          </w:p>
        </w:tc>
        <w:tc>
          <w:tcPr>
            <w:tcW w:w="960" w:type="dxa"/>
          </w:tcPr>
          <w:p w14:paraId="1DCABE0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0.8664</w:t>
            </w:r>
          </w:p>
        </w:tc>
        <w:tc>
          <w:tcPr>
            <w:tcW w:w="1739" w:type="dxa"/>
          </w:tcPr>
          <w:p w14:paraId="05EA03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0.386271</w:t>
            </w:r>
          </w:p>
        </w:tc>
        <w:tc>
          <w:tcPr>
            <w:tcW w:w="993" w:type="dxa"/>
            <w:vMerge/>
          </w:tcPr>
          <w:p w14:paraId="7DA03B0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6539AF34" w14:textId="77777777" w:rsidTr="00301F9D">
        <w:tc>
          <w:tcPr>
            <w:tcW w:w="1210" w:type="dxa"/>
            <w:vMerge/>
          </w:tcPr>
          <w:p w14:paraId="63C8ADC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4BF9F6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6542DA1"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46675E3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1.60</w:t>
            </w:r>
          </w:p>
        </w:tc>
        <w:tc>
          <w:tcPr>
            <w:tcW w:w="1368" w:type="dxa"/>
          </w:tcPr>
          <w:p w14:paraId="06955C7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2B07F7F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6BC0E9A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62D01EC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7F63BA9" w14:textId="77777777" w:rsidTr="00301F9D">
        <w:tc>
          <w:tcPr>
            <w:tcW w:w="1210" w:type="dxa"/>
            <w:vMerge w:val="restart"/>
          </w:tcPr>
          <w:p w14:paraId="710341D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MTU</w:t>
            </w:r>
          </w:p>
        </w:tc>
        <w:tc>
          <w:tcPr>
            <w:tcW w:w="1004" w:type="dxa"/>
            <w:vMerge w:val="restart"/>
          </w:tcPr>
          <w:p w14:paraId="2501E1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5427350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7F2995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6.5147e-02</w:t>
            </w:r>
          </w:p>
        </w:tc>
        <w:tc>
          <w:tcPr>
            <w:tcW w:w="1368" w:type="dxa"/>
          </w:tcPr>
          <w:p w14:paraId="795908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5.2480e+01</w:t>
            </w:r>
          </w:p>
        </w:tc>
        <w:tc>
          <w:tcPr>
            <w:tcW w:w="960" w:type="dxa"/>
          </w:tcPr>
          <w:p w14:paraId="679779C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0.0012</w:t>
            </w:r>
          </w:p>
        </w:tc>
        <w:tc>
          <w:tcPr>
            <w:tcW w:w="1739" w:type="dxa"/>
          </w:tcPr>
          <w:p w14:paraId="392775A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0.99901</w:t>
            </w:r>
          </w:p>
        </w:tc>
        <w:tc>
          <w:tcPr>
            <w:tcW w:w="993" w:type="dxa"/>
            <w:vMerge w:val="restart"/>
          </w:tcPr>
          <w:p w14:paraId="39DA32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58.998</w:t>
            </w:r>
          </w:p>
          <w:p w14:paraId="02BE41F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 = 1.577*10</w:t>
            </w:r>
            <w:r w:rsidRPr="005975AA">
              <w:rPr>
                <w:rFonts w:ascii="Times New Roman" w:hAnsi="Times New Roman" w:cs="Times New Roman"/>
                <w:sz w:val="18"/>
                <w:szCs w:val="18"/>
                <w:vertAlign w:val="superscript"/>
              </w:rPr>
              <w:t>-14</w:t>
            </w:r>
          </w:p>
        </w:tc>
      </w:tr>
      <w:tr w:rsidR="0039035E" w:rsidRPr="005975AA" w14:paraId="0A569A27" w14:textId="77777777" w:rsidTr="00301F9D">
        <w:tc>
          <w:tcPr>
            <w:tcW w:w="1210" w:type="dxa"/>
            <w:vMerge/>
          </w:tcPr>
          <w:p w14:paraId="1C5B977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0CD9AC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AB683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beta_2</w:t>
            </w:r>
          </w:p>
        </w:tc>
        <w:tc>
          <w:tcPr>
            <w:tcW w:w="1368" w:type="dxa"/>
          </w:tcPr>
          <w:p w14:paraId="76D718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6.6910e-01</w:t>
            </w:r>
          </w:p>
        </w:tc>
        <w:tc>
          <w:tcPr>
            <w:tcW w:w="1368" w:type="dxa"/>
          </w:tcPr>
          <w:p w14:paraId="34C961C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2.8356e-01</w:t>
            </w:r>
          </w:p>
        </w:tc>
        <w:tc>
          <w:tcPr>
            <w:tcW w:w="960" w:type="dxa"/>
          </w:tcPr>
          <w:p w14:paraId="2CB901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2.3597</w:t>
            </w:r>
          </w:p>
        </w:tc>
        <w:tc>
          <w:tcPr>
            <w:tcW w:w="1739" w:type="dxa"/>
          </w:tcPr>
          <w:p w14:paraId="506C65A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0.01829 *</w:t>
            </w:r>
          </w:p>
        </w:tc>
        <w:tc>
          <w:tcPr>
            <w:tcW w:w="993" w:type="dxa"/>
            <w:vMerge/>
          </w:tcPr>
          <w:p w14:paraId="69840F9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AD0CEC9" w14:textId="77777777" w:rsidTr="00301F9D">
        <w:tc>
          <w:tcPr>
            <w:tcW w:w="1210" w:type="dxa"/>
            <w:vMerge/>
          </w:tcPr>
          <w:p w14:paraId="3764878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6B0638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7E79DF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alpha_2</w:t>
            </w:r>
          </w:p>
        </w:tc>
        <w:tc>
          <w:tcPr>
            <w:tcW w:w="1368" w:type="dxa"/>
          </w:tcPr>
          <w:p w14:paraId="6BA4F2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1.5989e-01</w:t>
            </w:r>
          </w:p>
        </w:tc>
        <w:tc>
          <w:tcPr>
            <w:tcW w:w="1368" w:type="dxa"/>
          </w:tcPr>
          <w:p w14:paraId="31FB52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1.5919e-01</w:t>
            </w:r>
          </w:p>
        </w:tc>
        <w:tc>
          <w:tcPr>
            <w:tcW w:w="960" w:type="dxa"/>
          </w:tcPr>
          <w:p w14:paraId="1189F27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1.0044</w:t>
            </w:r>
          </w:p>
        </w:tc>
        <w:tc>
          <w:tcPr>
            <w:tcW w:w="1739" w:type="dxa"/>
          </w:tcPr>
          <w:p w14:paraId="7428519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0.31518</w:t>
            </w:r>
          </w:p>
        </w:tc>
        <w:tc>
          <w:tcPr>
            <w:tcW w:w="993" w:type="dxa"/>
            <w:vMerge/>
          </w:tcPr>
          <w:p w14:paraId="49CFFAA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52B018F" w14:textId="77777777" w:rsidTr="00301F9D">
        <w:tc>
          <w:tcPr>
            <w:tcW w:w="1210" w:type="dxa"/>
            <w:vMerge/>
          </w:tcPr>
          <w:p w14:paraId="4799CC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23D04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9D3E97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41AF2EF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6.9608e-06</w:t>
            </w:r>
          </w:p>
        </w:tc>
        <w:tc>
          <w:tcPr>
            <w:tcW w:w="1368" w:type="dxa"/>
          </w:tcPr>
          <w:p w14:paraId="78A9022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2.6857e+00</w:t>
            </w:r>
          </w:p>
        </w:tc>
        <w:tc>
          <w:tcPr>
            <w:tcW w:w="960" w:type="dxa"/>
          </w:tcPr>
          <w:p w14:paraId="06C3B4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CF956C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2483F3C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DBDE469" w14:textId="77777777" w:rsidTr="00301F9D">
        <w:tc>
          <w:tcPr>
            <w:tcW w:w="1210" w:type="dxa"/>
            <w:vMerge/>
          </w:tcPr>
          <w:p w14:paraId="0DE7D1F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6EFD3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9F53D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003D01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1.5501e-03</w:t>
            </w:r>
          </w:p>
        </w:tc>
        <w:tc>
          <w:tcPr>
            <w:tcW w:w="1368" w:type="dxa"/>
          </w:tcPr>
          <w:p w14:paraId="3F73098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2.4259e+00</w:t>
            </w:r>
          </w:p>
        </w:tc>
        <w:tc>
          <w:tcPr>
            <w:tcW w:w="960" w:type="dxa"/>
          </w:tcPr>
          <w:p w14:paraId="3B4123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0.0006</w:t>
            </w:r>
          </w:p>
        </w:tc>
        <w:tc>
          <w:tcPr>
            <w:tcW w:w="1739" w:type="dxa"/>
          </w:tcPr>
          <w:p w14:paraId="4CF5714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0.99949</w:t>
            </w:r>
          </w:p>
        </w:tc>
        <w:tc>
          <w:tcPr>
            <w:tcW w:w="993" w:type="dxa"/>
            <w:vMerge/>
          </w:tcPr>
          <w:p w14:paraId="7F08C01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471AC6F" w14:textId="77777777" w:rsidTr="00301F9D">
        <w:tc>
          <w:tcPr>
            <w:tcW w:w="1210" w:type="dxa"/>
            <w:vMerge/>
          </w:tcPr>
          <w:p w14:paraId="48F0508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64D663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2562CE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5F05A8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1.0188e-01</w:t>
            </w:r>
          </w:p>
        </w:tc>
        <w:tc>
          <w:tcPr>
            <w:tcW w:w="1368" w:type="dxa"/>
          </w:tcPr>
          <w:p w14:paraId="77212FF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1.3091e-01</w:t>
            </w:r>
          </w:p>
        </w:tc>
        <w:tc>
          <w:tcPr>
            <w:tcW w:w="960" w:type="dxa"/>
          </w:tcPr>
          <w:p w14:paraId="4F3A47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0.7782</w:t>
            </w:r>
          </w:p>
        </w:tc>
        <w:tc>
          <w:tcPr>
            <w:tcW w:w="1739" w:type="dxa"/>
          </w:tcPr>
          <w:p w14:paraId="09C6ED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0.43644</w:t>
            </w:r>
          </w:p>
        </w:tc>
        <w:tc>
          <w:tcPr>
            <w:tcW w:w="993" w:type="dxa"/>
            <w:vMerge/>
          </w:tcPr>
          <w:p w14:paraId="2F91B8F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1BFA4DB" w14:textId="77777777" w:rsidTr="00301F9D">
        <w:tc>
          <w:tcPr>
            <w:tcW w:w="1210" w:type="dxa"/>
            <w:vMerge/>
          </w:tcPr>
          <w:p w14:paraId="17F0C37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A886FD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F379E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03D0A5E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1.3564e-09</w:t>
            </w:r>
          </w:p>
        </w:tc>
        <w:tc>
          <w:tcPr>
            <w:tcW w:w="1368" w:type="dxa"/>
          </w:tcPr>
          <w:p w14:paraId="767862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8.4182e-01</w:t>
            </w:r>
          </w:p>
        </w:tc>
        <w:tc>
          <w:tcPr>
            <w:tcW w:w="960" w:type="dxa"/>
          </w:tcPr>
          <w:p w14:paraId="036AD0AA"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0.0000</w:t>
            </w:r>
          </w:p>
        </w:tc>
        <w:tc>
          <w:tcPr>
            <w:tcW w:w="1739" w:type="dxa"/>
          </w:tcPr>
          <w:p w14:paraId="33D3B7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5C4081C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5B4022E" w14:textId="77777777" w:rsidTr="00301F9D">
        <w:tc>
          <w:tcPr>
            <w:tcW w:w="1210" w:type="dxa"/>
            <w:vMerge/>
          </w:tcPr>
          <w:p w14:paraId="20243F2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9985E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55F64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479737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5.7416e-05</w:t>
            </w:r>
          </w:p>
        </w:tc>
        <w:tc>
          <w:tcPr>
            <w:tcW w:w="1368" w:type="dxa"/>
          </w:tcPr>
          <w:p w14:paraId="0F4B94D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6.3957e-01</w:t>
            </w:r>
          </w:p>
        </w:tc>
        <w:tc>
          <w:tcPr>
            <w:tcW w:w="960" w:type="dxa"/>
          </w:tcPr>
          <w:p w14:paraId="619AC5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0.0001</w:t>
            </w:r>
          </w:p>
        </w:tc>
        <w:tc>
          <w:tcPr>
            <w:tcW w:w="1739" w:type="dxa"/>
          </w:tcPr>
          <w:p w14:paraId="099FD8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0.99993</w:t>
            </w:r>
          </w:p>
        </w:tc>
        <w:tc>
          <w:tcPr>
            <w:tcW w:w="993" w:type="dxa"/>
            <w:vMerge/>
          </w:tcPr>
          <w:p w14:paraId="544AD40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0BD117D" w14:textId="77777777" w:rsidTr="00301F9D">
        <w:tc>
          <w:tcPr>
            <w:tcW w:w="1210" w:type="dxa"/>
            <w:vMerge/>
          </w:tcPr>
          <w:p w14:paraId="75C4740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CA512A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3C97B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38BB1E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4.9737e+00</w:t>
            </w:r>
          </w:p>
        </w:tc>
        <w:tc>
          <w:tcPr>
            <w:tcW w:w="1368" w:type="dxa"/>
          </w:tcPr>
          <w:p w14:paraId="3135CE7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2.5624e+00</w:t>
            </w:r>
          </w:p>
        </w:tc>
        <w:tc>
          <w:tcPr>
            <w:tcW w:w="960" w:type="dxa"/>
          </w:tcPr>
          <w:p w14:paraId="783E0D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1.9410</w:t>
            </w:r>
          </w:p>
        </w:tc>
        <w:tc>
          <w:tcPr>
            <w:tcW w:w="1739" w:type="dxa"/>
          </w:tcPr>
          <w:p w14:paraId="7F9B037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0.05226</w:t>
            </w:r>
          </w:p>
        </w:tc>
        <w:tc>
          <w:tcPr>
            <w:tcW w:w="993" w:type="dxa"/>
            <w:vMerge/>
          </w:tcPr>
          <w:p w14:paraId="78E1927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FCEA3F1" w14:textId="77777777" w:rsidTr="00301F9D">
        <w:tc>
          <w:tcPr>
            <w:tcW w:w="1210" w:type="dxa"/>
            <w:vMerge/>
          </w:tcPr>
          <w:p w14:paraId="7054A0A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9A51CD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E510DA5"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1685582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5.58e+00</w:t>
            </w:r>
          </w:p>
        </w:tc>
        <w:tc>
          <w:tcPr>
            <w:tcW w:w="1368" w:type="dxa"/>
          </w:tcPr>
          <w:p w14:paraId="149452A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19345D4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08EB9A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518C561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CA629B1" w14:textId="77777777" w:rsidTr="00301F9D">
        <w:tc>
          <w:tcPr>
            <w:tcW w:w="1210" w:type="dxa"/>
            <w:vMerge/>
          </w:tcPr>
          <w:p w14:paraId="05741F4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52DFDE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71593F7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07E4FA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1.8413e+01</w:t>
            </w:r>
          </w:p>
        </w:tc>
        <w:tc>
          <w:tcPr>
            <w:tcW w:w="1368" w:type="dxa"/>
          </w:tcPr>
          <w:p w14:paraId="766E79F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1.4004e+02</w:t>
            </w:r>
          </w:p>
        </w:tc>
        <w:tc>
          <w:tcPr>
            <w:tcW w:w="960" w:type="dxa"/>
          </w:tcPr>
          <w:p w14:paraId="07494C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0.1315</w:t>
            </w:r>
          </w:p>
        </w:tc>
        <w:tc>
          <w:tcPr>
            <w:tcW w:w="1739" w:type="dxa"/>
          </w:tcPr>
          <w:p w14:paraId="21FE04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0.8954</w:t>
            </w:r>
          </w:p>
        </w:tc>
        <w:tc>
          <w:tcPr>
            <w:tcW w:w="993" w:type="dxa"/>
            <w:vMerge w:val="restart"/>
          </w:tcPr>
          <w:p w14:paraId="2908C54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47.777</w:t>
            </w:r>
          </w:p>
          <w:p w14:paraId="508580A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 = 4.775*10</w:t>
            </w:r>
            <w:r w:rsidRPr="005975AA">
              <w:rPr>
                <w:rFonts w:ascii="Times New Roman" w:hAnsi="Times New Roman" w:cs="Times New Roman"/>
                <w:sz w:val="18"/>
                <w:szCs w:val="18"/>
                <w:vertAlign w:val="superscript"/>
              </w:rPr>
              <w:t>-12</w:t>
            </w:r>
          </w:p>
        </w:tc>
      </w:tr>
      <w:tr w:rsidR="0039035E" w:rsidRPr="005975AA" w14:paraId="33BABD17" w14:textId="77777777" w:rsidTr="00301F9D">
        <w:tc>
          <w:tcPr>
            <w:tcW w:w="1210" w:type="dxa"/>
            <w:vMerge/>
          </w:tcPr>
          <w:p w14:paraId="7D9A31A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F6FE96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358DEB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beta_2</w:t>
            </w:r>
          </w:p>
        </w:tc>
        <w:tc>
          <w:tcPr>
            <w:tcW w:w="1368" w:type="dxa"/>
          </w:tcPr>
          <w:p w14:paraId="2365005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7.8564e-01</w:t>
            </w:r>
          </w:p>
        </w:tc>
        <w:tc>
          <w:tcPr>
            <w:tcW w:w="1368" w:type="dxa"/>
          </w:tcPr>
          <w:p w14:paraId="74CA54E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1.9884e-01</w:t>
            </w:r>
          </w:p>
        </w:tc>
        <w:tc>
          <w:tcPr>
            <w:tcW w:w="960" w:type="dxa"/>
          </w:tcPr>
          <w:p w14:paraId="112914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3.9512</w:t>
            </w:r>
          </w:p>
        </w:tc>
        <w:tc>
          <w:tcPr>
            <w:tcW w:w="1739" w:type="dxa"/>
          </w:tcPr>
          <w:p w14:paraId="6FF38F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7.776e-05 ***</w:t>
            </w:r>
          </w:p>
        </w:tc>
        <w:tc>
          <w:tcPr>
            <w:tcW w:w="993" w:type="dxa"/>
            <w:vMerge/>
          </w:tcPr>
          <w:p w14:paraId="6DCEDB2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2A8C9E2" w14:textId="77777777" w:rsidTr="00301F9D">
        <w:tc>
          <w:tcPr>
            <w:tcW w:w="1210" w:type="dxa"/>
            <w:vMerge/>
          </w:tcPr>
          <w:p w14:paraId="1DF4E55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70DEC4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C2D4A5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alpha_2</w:t>
            </w:r>
          </w:p>
        </w:tc>
        <w:tc>
          <w:tcPr>
            <w:tcW w:w="1368" w:type="dxa"/>
          </w:tcPr>
          <w:p w14:paraId="0088AA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1.2568e-11</w:t>
            </w:r>
          </w:p>
        </w:tc>
        <w:tc>
          <w:tcPr>
            <w:tcW w:w="1368" w:type="dxa"/>
          </w:tcPr>
          <w:p w14:paraId="160540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5.9087e-02</w:t>
            </w:r>
          </w:p>
        </w:tc>
        <w:tc>
          <w:tcPr>
            <w:tcW w:w="960" w:type="dxa"/>
          </w:tcPr>
          <w:p w14:paraId="6280442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DC284E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5A70C0F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D844669" w14:textId="77777777" w:rsidTr="00301F9D">
        <w:tc>
          <w:tcPr>
            <w:tcW w:w="1210" w:type="dxa"/>
            <w:vMerge/>
          </w:tcPr>
          <w:p w14:paraId="1055B56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31BE84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0AB0C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5CFD8FD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9.9752e-03</w:t>
            </w:r>
          </w:p>
        </w:tc>
        <w:tc>
          <w:tcPr>
            <w:tcW w:w="1368" w:type="dxa"/>
          </w:tcPr>
          <w:p w14:paraId="06838E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3.5059e+00</w:t>
            </w:r>
          </w:p>
        </w:tc>
        <w:tc>
          <w:tcPr>
            <w:tcW w:w="960" w:type="dxa"/>
          </w:tcPr>
          <w:p w14:paraId="7FF276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0.0028</w:t>
            </w:r>
          </w:p>
        </w:tc>
        <w:tc>
          <w:tcPr>
            <w:tcW w:w="1739" w:type="dxa"/>
          </w:tcPr>
          <w:p w14:paraId="13BB7C2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0.9977</w:t>
            </w:r>
          </w:p>
        </w:tc>
        <w:tc>
          <w:tcPr>
            <w:tcW w:w="993" w:type="dxa"/>
            <w:vMerge/>
          </w:tcPr>
          <w:p w14:paraId="1A97D2F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7BE74BA" w14:textId="77777777" w:rsidTr="00301F9D">
        <w:tc>
          <w:tcPr>
            <w:tcW w:w="1210" w:type="dxa"/>
            <w:vMerge/>
          </w:tcPr>
          <w:p w14:paraId="668E02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0FC6F1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F3DA0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1A354B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1.6996e-01</w:t>
            </w:r>
          </w:p>
        </w:tc>
        <w:tc>
          <w:tcPr>
            <w:tcW w:w="1368" w:type="dxa"/>
          </w:tcPr>
          <w:p w14:paraId="099051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3.4710e+00</w:t>
            </w:r>
          </w:p>
        </w:tc>
        <w:tc>
          <w:tcPr>
            <w:tcW w:w="960" w:type="dxa"/>
          </w:tcPr>
          <w:p w14:paraId="00875F4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0.0490</w:t>
            </w:r>
          </w:p>
        </w:tc>
        <w:tc>
          <w:tcPr>
            <w:tcW w:w="1739" w:type="dxa"/>
          </w:tcPr>
          <w:p w14:paraId="645DF8A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0.9609</w:t>
            </w:r>
          </w:p>
        </w:tc>
        <w:tc>
          <w:tcPr>
            <w:tcW w:w="993" w:type="dxa"/>
            <w:vMerge/>
          </w:tcPr>
          <w:p w14:paraId="0419402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A589EA7" w14:textId="77777777" w:rsidTr="00301F9D">
        <w:tc>
          <w:tcPr>
            <w:tcW w:w="1210" w:type="dxa"/>
            <w:vMerge/>
          </w:tcPr>
          <w:p w14:paraId="4090E0A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06714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F33B29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3D580F5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4.0223e-09</w:t>
            </w:r>
          </w:p>
        </w:tc>
        <w:tc>
          <w:tcPr>
            <w:tcW w:w="1368" w:type="dxa"/>
          </w:tcPr>
          <w:p w14:paraId="76527D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3.6475e-01</w:t>
            </w:r>
          </w:p>
        </w:tc>
        <w:tc>
          <w:tcPr>
            <w:tcW w:w="960" w:type="dxa"/>
          </w:tcPr>
          <w:p w14:paraId="559D48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DE73E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B4AA99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3730A8C" w14:textId="77777777" w:rsidTr="00301F9D">
        <w:tc>
          <w:tcPr>
            <w:tcW w:w="1210" w:type="dxa"/>
            <w:vMerge/>
          </w:tcPr>
          <w:p w14:paraId="34CB71A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BD4707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FEC03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3C5C0AF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5.0247e-07</w:t>
            </w:r>
          </w:p>
        </w:tc>
        <w:tc>
          <w:tcPr>
            <w:tcW w:w="1368" w:type="dxa"/>
          </w:tcPr>
          <w:p w14:paraId="321DD15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1.4656e+00</w:t>
            </w:r>
          </w:p>
        </w:tc>
        <w:tc>
          <w:tcPr>
            <w:tcW w:w="960" w:type="dxa"/>
          </w:tcPr>
          <w:p w14:paraId="3CF3E8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42FC7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67FA96A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1C1F797" w14:textId="77777777" w:rsidTr="00301F9D">
        <w:tc>
          <w:tcPr>
            <w:tcW w:w="1210" w:type="dxa"/>
            <w:vMerge/>
          </w:tcPr>
          <w:p w14:paraId="3F6849F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EEA6FE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2D3F5B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38855C0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1.9651e-02</w:t>
            </w:r>
          </w:p>
        </w:tc>
        <w:tc>
          <w:tcPr>
            <w:tcW w:w="1368" w:type="dxa"/>
          </w:tcPr>
          <w:p w14:paraId="6F28FC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5.6555e-01</w:t>
            </w:r>
          </w:p>
        </w:tc>
        <w:tc>
          <w:tcPr>
            <w:tcW w:w="960" w:type="dxa"/>
          </w:tcPr>
          <w:p w14:paraId="126D45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0.0347</w:t>
            </w:r>
          </w:p>
        </w:tc>
        <w:tc>
          <w:tcPr>
            <w:tcW w:w="1739" w:type="dxa"/>
          </w:tcPr>
          <w:p w14:paraId="0512F3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0.9723</w:t>
            </w:r>
          </w:p>
        </w:tc>
        <w:tc>
          <w:tcPr>
            <w:tcW w:w="993" w:type="dxa"/>
            <w:vMerge/>
          </w:tcPr>
          <w:p w14:paraId="4317C3D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F88FB0B" w14:textId="77777777" w:rsidTr="00301F9D">
        <w:tc>
          <w:tcPr>
            <w:tcW w:w="1210" w:type="dxa"/>
            <w:vMerge/>
          </w:tcPr>
          <w:p w14:paraId="09440A7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25229F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5208B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7C9CAF6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1.0291e+00</w:t>
            </w:r>
          </w:p>
        </w:tc>
        <w:tc>
          <w:tcPr>
            <w:tcW w:w="1368" w:type="dxa"/>
          </w:tcPr>
          <w:p w14:paraId="2201E26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3.9828e+00</w:t>
            </w:r>
          </w:p>
        </w:tc>
        <w:tc>
          <w:tcPr>
            <w:tcW w:w="960" w:type="dxa"/>
          </w:tcPr>
          <w:p w14:paraId="3D57571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0.2584</w:t>
            </w:r>
          </w:p>
        </w:tc>
        <w:tc>
          <w:tcPr>
            <w:tcW w:w="1739" w:type="dxa"/>
          </w:tcPr>
          <w:p w14:paraId="5AB601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0.7961</w:t>
            </w:r>
          </w:p>
        </w:tc>
        <w:tc>
          <w:tcPr>
            <w:tcW w:w="993" w:type="dxa"/>
            <w:vMerge/>
          </w:tcPr>
          <w:p w14:paraId="1368336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E6BF71A" w14:textId="77777777" w:rsidTr="00301F9D">
        <w:tc>
          <w:tcPr>
            <w:tcW w:w="1210" w:type="dxa"/>
            <w:vMerge/>
          </w:tcPr>
          <w:p w14:paraId="65139BC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C4CFA4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029C0AB"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0CD1424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2.83e+00</w:t>
            </w:r>
          </w:p>
        </w:tc>
        <w:tc>
          <w:tcPr>
            <w:tcW w:w="1368" w:type="dxa"/>
          </w:tcPr>
          <w:p w14:paraId="52E875D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3AFD56A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23F127B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758C9CE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9D427D8" w14:textId="77777777" w:rsidTr="00301F9D">
        <w:tc>
          <w:tcPr>
            <w:tcW w:w="1210" w:type="dxa"/>
            <w:vMerge w:val="restart"/>
          </w:tcPr>
          <w:p w14:paraId="7EF3684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RGL</w:t>
            </w:r>
          </w:p>
        </w:tc>
        <w:tc>
          <w:tcPr>
            <w:tcW w:w="1004" w:type="dxa"/>
            <w:vMerge w:val="restart"/>
          </w:tcPr>
          <w:p w14:paraId="5AF533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0BBB2F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271D361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8.2928e+00</w:t>
            </w:r>
          </w:p>
        </w:tc>
        <w:tc>
          <w:tcPr>
            <w:tcW w:w="1368" w:type="dxa"/>
          </w:tcPr>
          <w:p w14:paraId="26B16E8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3.1493e+02</w:t>
            </w:r>
          </w:p>
        </w:tc>
        <w:tc>
          <w:tcPr>
            <w:tcW w:w="960" w:type="dxa"/>
          </w:tcPr>
          <w:p w14:paraId="7FE9AD7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0.0263</w:t>
            </w:r>
          </w:p>
        </w:tc>
        <w:tc>
          <w:tcPr>
            <w:tcW w:w="1739" w:type="dxa"/>
          </w:tcPr>
          <w:p w14:paraId="42AFD30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0.9790</w:t>
            </w:r>
          </w:p>
        </w:tc>
        <w:tc>
          <w:tcPr>
            <w:tcW w:w="993" w:type="dxa"/>
            <w:vMerge w:val="restart"/>
          </w:tcPr>
          <w:p w14:paraId="6E4024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154.44,</w:t>
            </w:r>
          </w:p>
          <w:p w14:paraId="41BDBCF0"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w:t>
            </w:r>
          </w:p>
          <w:p w14:paraId="2DCE3509" w14:textId="150025FB"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 &lt; 2.2*10</w:t>
            </w:r>
            <w:r w:rsidRPr="005975AA">
              <w:rPr>
                <w:rFonts w:ascii="Times New Roman" w:hAnsi="Times New Roman" w:cs="Times New Roman"/>
                <w:sz w:val="18"/>
                <w:szCs w:val="18"/>
                <w:vertAlign w:val="superscript"/>
              </w:rPr>
              <w:t>-16</w:t>
            </w:r>
          </w:p>
          <w:p w14:paraId="5AD5741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067E52" w14:textId="77777777" w:rsidTr="00301F9D">
        <w:tc>
          <w:tcPr>
            <w:tcW w:w="1210" w:type="dxa"/>
            <w:vMerge/>
          </w:tcPr>
          <w:p w14:paraId="6B0962D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222602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BCF5D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beta_4</w:t>
            </w:r>
          </w:p>
        </w:tc>
        <w:tc>
          <w:tcPr>
            <w:tcW w:w="1368" w:type="dxa"/>
          </w:tcPr>
          <w:p w14:paraId="3D4502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1.1666e-02</w:t>
            </w:r>
          </w:p>
        </w:tc>
        <w:tc>
          <w:tcPr>
            <w:tcW w:w="1368" w:type="dxa"/>
          </w:tcPr>
          <w:p w14:paraId="1B8E1E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6.5817e-02</w:t>
            </w:r>
          </w:p>
        </w:tc>
        <w:tc>
          <w:tcPr>
            <w:tcW w:w="960" w:type="dxa"/>
          </w:tcPr>
          <w:p w14:paraId="364757B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0.1772</w:t>
            </w:r>
          </w:p>
        </w:tc>
        <w:tc>
          <w:tcPr>
            <w:tcW w:w="1739" w:type="dxa"/>
          </w:tcPr>
          <w:p w14:paraId="69FC6A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0.8593</w:t>
            </w:r>
          </w:p>
        </w:tc>
        <w:tc>
          <w:tcPr>
            <w:tcW w:w="993" w:type="dxa"/>
            <w:vMerge/>
          </w:tcPr>
          <w:p w14:paraId="137CA65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BCD0C2" w14:textId="77777777" w:rsidTr="00301F9D">
        <w:tc>
          <w:tcPr>
            <w:tcW w:w="1210" w:type="dxa"/>
            <w:vMerge/>
          </w:tcPr>
          <w:p w14:paraId="0428EF6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174ED3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DBCB2D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alpha_4</w:t>
            </w:r>
          </w:p>
        </w:tc>
        <w:tc>
          <w:tcPr>
            <w:tcW w:w="1368" w:type="dxa"/>
          </w:tcPr>
          <w:p w14:paraId="7B26B35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6.4798e-03</w:t>
            </w:r>
          </w:p>
        </w:tc>
        <w:tc>
          <w:tcPr>
            <w:tcW w:w="1368" w:type="dxa"/>
          </w:tcPr>
          <w:p w14:paraId="16BB99A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3.3220e-01</w:t>
            </w:r>
          </w:p>
        </w:tc>
        <w:tc>
          <w:tcPr>
            <w:tcW w:w="960" w:type="dxa"/>
          </w:tcPr>
          <w:p w14:paraId="36017AC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0.0195</w:t>
            </w:r>
          </w:p>
        </w:tc>
        <w:tc>
          <w:tcPr>
            <w:tcW w:w="1739" w:type="dxa"/>
          </w:tcPr>
          <w:p w14:paraId="71D0BE9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0.9844</w:t>
            </w:r>
          </w:p>
        </w:tc>
        <w:tc>
          <w:tcPr>
            <w:tcW w:w="993" w:type="dxa"/>
            <w:vMerge/>
          </w:tcPr>
          <w:p w14:paraId="702DC3C8"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65C289" w14:textId="77777777" w:rsidTr="00301F9D">
        <w:tc>
          <w:tcPr>
            <w:tcW w:w="1210" w:type="dxa"/>
            <w:vMerge/>
          </w:tcPr>
          <w:p w14:paraId="34A17B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1FD032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26F57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1471EDF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8.0693e-07</w:t>
            </w:r>
          </w:p>
        </w:tc>
        <w:tc>
          <w:tcPr>
            <w:tcW w:w="1368" w:type="dxa"/>
          </w:tcPr>
          <w:p w14:paraId="71C1EDE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7.8249e+00</w:t>
            </w:r>
          </w:p>
        </w:tc>
        <w:tc>
          <w:tcPr>
            <w:tcW w:w="960" w:type="dxa"/>
          </w:tcPr>
          <w:p w14:paraId="37D159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562F9D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117500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AFB312" w14:textId="77777777" w:rsidTr="00301F9D">
        <w:tc>
          <w:tcPr>
            <w:tcW w:w="1210" w:type="dxa"/>
            <w:vMerge/>
          </w:tcPr>
          <w:p w14:paraId="28E4B8D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993FD5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D6B391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457A07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3.0846e-08</w:t>
            </w:r>
          </w:p>
        </w:tc>
        <w:tc>
          <w:tcPr>
            <w:tcW w:w="1368" w:type="dxa"/>
          </w:tcPr>
          <w:p w14:paraId="758101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4.6132e+00</w:t>
            </w:r>
          </w:p>
        </w:tc>
        <w:tc>
          <w:tcPr>
            <w:tcW w:w="960" w:type="dxa"/>
          </w:tcPr>
          <w:p w14:paraId="71308FD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F0AF2F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1217A8B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302B38E" w14:textId="77777777" w:rsidTr="00301F9D">
        <w:tc>
          <w:tcPr>
            <w:tcW w:w="1210" w:type="dxa"/>
            <w:vMerge/>
          </w:tcPr>
          <w:p w14:paraId="5F757D6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95987C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ABBAF1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4D3819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3.0846e-08</w:t>
            </w:r>
          </w:p>
        </w:tc>
        <w:tc>
          <w:tcPr>
            <w:tcW w:w="1368" w:type="dxa"/>
          </w:tcPr>
          <w:p w14:paraId="7C2728C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4.6132e+00</w:t>
            </w:r>
          </w:p>
        </w:tc>
        <w:tc>
          <w:tcPr>
            <w:tcW w:w="960" w:type="dxa"/>
          </w:tcPr>
          <w:p w14:paraId="05540E3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4B24F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47A228C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42597A" w14:textId="77777777" w:rsidTr="00301F9D">
        <w:tc>
          <w:tcPr>
            <w:tcW w:w="1210" w:type="dxa"/>
            <w:vMerge/>
          </w:tcPr>
          <w:p w14:paraId="09AF2BF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035C93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A74345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6707E74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3.1753e-09</w:t>
            </w:r>
          </w:p>
        </w:tc>
        <w:tc>
          <w:tcPr>
            <w:tcW w:w="1368" w:type="dxa"/>
          </w:tcPr>
          <w:p w14:paraId="353FB5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4.7473e-01</w:t>
            </w:r>
          </w:p>
        </w:tc>
        <w:tc>
          <w:tcPr>
            <w:tcW w:w="960" w:type="dxa"/>
          </w:tcPr>
          <w:p w14:paraId="6810B68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436D2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2628E0BC"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CD5FF6C" w14:textId="77777777" w:rsidTr="00301F9D">
        <w:tc>
          <w:tcPr>
            <w:tcW w:w="1210" w:type="dxa"/>
            <w:vMerge/>
          </w:tcPr>
          <w:p w14:paraId="516F543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6FFADD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9BCA00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245398E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7.6600e-07</w:t>
            </w:r>
          </w:p>
        </w:tc>
        <w:tc>
          <w:tcPr>
            <w:tcW w:w="1368" w:type="dxa"/>
          </w:tcPr>
          <w:p w14:paraId="361E0C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1.5766e+00</w:t>
            </w:r>
          </w:p>
        </w:tc>
        <w:tc>
          <w:tcPr>
            <w:tcW w:w="960" w:type="dxa"/>
          </w:tcPr>
          <w:p w14:paraId="39C797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390E334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0D1D49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C280024" w14:textId="77777777" w:rsidTr="00301F9D">
        <w:tc>
          <w:tcPr>
            <w:tcW w:w="1210" w:type="dxa"/>
            <w:vMerge/>
          </w:tcPr>
          <w:p w14:paraId="78B4A63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559F0A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6726B5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0E8C002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1.6438e+01</w:t>
            </w:r>
          </w:p>
        </w:tc>
        <w:tc>
          <w:tcPr>
            <w:tcW w:w="1368" w:type="dxa"/>
          </w:tcPr>
          <w:p w14:paraId="2BEED06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9.8159e+00</w:t>
            </w:r>
          </w:p>
        </w:tc>
        <w:tc>
          <w:tcPr>
            <w:tcW w:w="960" w:type="dxa"/>
          </w:tcPr>
          <w:p w14:paraId="03BED3E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1.6747</w:t>
            </w:r>
          </w:p>
        </w:tc>
        <w:tc>
          <w:tcPr>
            <w:tcW w:w="1739" w:type="dxa"/>
          </w:tcPr>
          <w:p w14:paraId="4AD3BA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0.0940</w:t>
            </w:r>
          </w:p>
        </w:tc>
        <w:tc>
          <w:tcPr>
            <w:tcW w:w="993" w:type="dxa"/>
            <w:vMerge/>
          </w:tcPr>
          <w:p w14:paraId="379577F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6C9787F" w14:textId="77777777" w:rsidTr="00301F9D">
        <w:tc>
          <w:tcPr>
            <w:tcW w:w="1210" w:type="dxa"/>
            <w:vMerge/>
          </w:tcPr>
          <w:p w14:paraId="259A54E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CB6C92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B4FA459"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3960D99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1.08e+01</w:t>
            </w:r>
          </w:p>
        </w:tc>
        <w:tc>
          <w:tcPr>
            <w:tcW w:w="1368" w:type="dxa"/>
          </w:tcPr>
          <w:p w14:paraId="5388B8B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3F243C0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6C1F745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0DBF165C"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1CDB093" w14:textId="77777777" w:rsidTr="00301F9D">
        <w:tc>
          <w:tcPr>
            <w:tcW w:w="1210" w:type="dxa"/>
            <w:vMerge/>
          </w:tcPr>
          <w:p w14:paraId="2A209F5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408E9D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3A2E0B5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137616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1.5038e+01</w:t>
            </w:r>
          </w:p>
        </w:tc>
        <w:tc>
          <w:tcPr>
            <w:tcW w:w="1368" w:type="dxa"/>
          </w:tcPr>
          <w:p w14:paraId="3447E7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1.3338e+01</w:t>
            </w:r>
          </w:p>
        </w:tc>
        <w:tc>
          <w:tcPr>
            <w:tcW w:w="960" w:type="dxa"/>
          </w:tcPr>
          <w:p w14:paraId="4582928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1.1275</w:t>
            </w:r>
          </w:p>
        </w:tc>
        <w:tc>
          <w:tcPr>
            <w:tcW w:w="1739" w:type="dxa"/>
          </w:tcPr>
          <w:p w14:paraId="3D3B248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0.25955</w:t>
            </w:r>
          </w:p>
        </w:tc>
        <w:tc>
          <w:tcPr>
            <w:tcW w:w="993" w:type="dxa"/>
            <w:vMerge w:val="restart"/>
          </w:tcPr>
          <w:p w14:paraId="20F5E5D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71.182,</w:t>
            </w:r>
          </w:p>
          <w:p w14:paraId="328E5074"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p-value </w:t>
            </w:r>
          </w:p>
          <w:p w14:paraId="147FB19E" w14:textId="27062A3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&lt; 2.2*10</w:t>
            </w:r>
            <w:r w:rsidRPr="005975AA">
              <w:rPr>
                <w:rFonts w:ascii="Times New Roman" w:hAnsi="Times New Roman" w:cs="Times New Roman"/>
                <w:sz w:val="18"/>
                <w:szCs w:val="18"/>
                <w:vertAlign w:val="superscript"/>
              </w:rPr>
              <w:t>-16</w:t>
            </w:r>
          </w:p>
        </w:tc>
      </w:tr>
      <w:tr w:rsidR="0039035E" w:rsidRPr="005975AA" w14:paraId="1780BBCA" w14:textId="77777777" w:rsidTr="00301F9D">
        <w:tc>
          <w:tcPr>
            <w:tcW w:w="1210" w:type="dxa"/>
            <w:vMerge/>
          </w:tcPr>
          <w:p w14:paraId="4AFBB76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5B755D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563FF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beta_3</w:t>
            </w:r>
          </w:p>
        </w:tc>
        <w:tc>
          <w:tcPr>
            <w:tcW w:w="1368" w:type="dxa"/>
          </w:tcPr>
          <w:p w14:paraId="7845242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2.4403e-01</w:t>
            </w:r>
          </w:p>
        </w:tc>
        <w:tc>
          <w:tcPr>
            <w:tcW w:w="1368" w:type="dxa"/>
          </w:tcPr>
          <w:p w14:paraId="0F88D2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1.3044e-01</w:t>
            </w:r>
          </w:p>
        </w:tc>
        <w:tc>
          <w:tcPr>
            <w:tcW w:w="960" w:type="dxa"/>
          </w:tcPr>
          <w:p w14:paraId="0EFE370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1.8709</w:t>
            </w:r>
          </w:p>
        </w:tc>
        <w:tc>
          <w:tcPr>
            <w:tcW w:w="1739" w:type="dxa"/>
          </w:tcPr>
          <w:p w14:paraId="4991082A"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0.06136 .</w:t>
            </w:r>
            <w:proofErr w:type="gramEnd"/>
          </w:p>
        </w:tc>
        <w:tc>
          <w:tcPr>
            <w:tcW w:w="993" w:type="dxa"/>
            <w:vMerge/>
          </w:tcPr>
          <w:p w14:paraId="5BF31530"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843F1C0" w14:textId="77777777" w:rsidTr="00301F9D">
        <w:tc>
          <w:tcPr>
            <w:tcW w:w="1210" w:type="dxa"/>
            <w:vMerge/>
          </w:tcPr>
          <w:p w14:paraId="40B0F6B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FF4DAF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F81EAF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alpha_3</w:t>
            </w:r>
          </w:p>
        </w:tc>
        <w:tc>
          <w:tcPr>
            <w:tcW w:w="1368" w:type="dxa"/>
          </w:tcPr>
          <w:p w14:paraId="461FAB0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.9495e-02</w:t>
            </w:r>
          </w:p>
        </w:tc>
        <w:tc>
          <w:tcPr>
            <w:tcW w:w="1368" w:type="dxa"/>
          </w:tcPr>
          <w:p w14:paraId="47F1B05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3.2272e-01</w:t>
            </w:r>
          </w:p>
        </w:tc>
        <w:tc>
          <w:tcPr>
            <w:tcW w:w="960" w:type="dxa"/>
          </w:tcPr>
          <w:p w14:paraId="1E07EB2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0.1224</w:t>
            </w:r>
          </w:p>
        </w:tc>
        <w:tc>
          <w:tcPr>
            <w:tcW w:w="1739" w:type="dxa"/>
          </w:tcPr>
          <w:p w14:paraId="30D50B5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0.90260</w:t>
            </w:r>
          </w:p>
        </w:tc>
        <w:tc>
          <w:tcPr>
            <w:tcW w:w="993" w:type="dxa"/>
            <w:vMerge/>
          </w:tcPr>
          <w:p w14:paraId="781FD53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E82BD3F" w14:textId="77777777" w:rsidTr="00301F9D">
        <w:tc>
          <w:tcPr>
            <w:tcW w:w="1210" w:type="dxa"/>
            <w:vMerge/>
          </w:tcPr>
          <w:p w14:paraId="619E514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A1EF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C6398B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63E6FF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1.4202e-09</w:t>
            </w:r>
          </w:p>
        </w:tc>
        <w:tc>
          <w:tcPr>
            <w:tcW w:w="1368" w:type="dxa"/>
          </w:tcPr>
          <w:p w14:paraId="2FF001F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1.8871e-01</w:t>
            </w:r>
          </w:p>
        </w:tc>
        <w:tc>
          <w:tcPr>
            <w:tcW w:w="960" w:type="dxa"/>
          </w:tcPr>
          <w:p w14:paraId="2589085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51121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4D422B4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C223AA" w14:textId="77777777" w:rsidTr="00301F9D">
        <w:tc>
          <w:tcPr>
            <w:tcW w:w="1210" w:type="dxa"/>
            <w:vMerge/>
          </w:tcPr>
          <w:p w14:paraId="78A3092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1A313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82968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379E31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1.5861e-04</w:t>
            </w:r>
          </w:p>
        </w:tc>
        <w:tc>
          <w:tcPr>
            <w:tcW w:w="1368" w:type="dxa"/>
          </w:tcPr>
          <w:p w14:paraId="4AF0752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4.2863e-01</w:t>
            </w:r>
          </w:p>
        </w:tc>
        <w:tc>
          <w:tcPr>
            <w:tcW w:w="960" w:type="dxa"/>
          </w:tcPr>
          <w:p w14:paraId="05CC170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0.0004</w:t>
            </w:r>
          </w:p>
        </w:tc>
        <w:tc>
          <w:tcPr>
            <w:tcW w:w="1739" w:type="dxa"/>
          </w:tcPr>
          <w:p w14:paraId="019BBBD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0.99970</w:t>
            </w:r>
          </w:p>
        </w:tc>
        <w:tc>
          <w:tcPr>
            <w:tcW w:w="993" w:type="dxa"/>
            <w:vMerge/>
          </w:tcPr>
          <w:p w14:paraId="4E82C4B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955B885" w14:textId="77777777" w:rsidTr="00301F9D">
        <w:tc>
          <w:tcPr>
            <w:tcW w:w="1210" w:type="dxa"/>
            <w:vMerge/>
          </w:tcPr>
          <w:p w14:paraId="77DED4A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A90BE5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DE402E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0F4F265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7.1859e-02</w:t>
            </w:r>
          </w:p>
        </w:tc>
        <w:tc>
          <w:tcPr>
            <w:tcW w:w="1368" w:type="dxa"/>
          </w:tcPr>
          <w:p w14:paraId="6A7E9E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2.3590e-01</w:t>
            </w:r>
          </w:p>
        </w:tc>
        <w:tc>
          <w:tcPr>
            <w:tcW w:w="960" w:type="dxa"/>
          </w:tcPr>
          <w:p w14:paraId="169B946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0.3046</w:t>
            </w:r>
          </w:p>
        </w:tc>
        <w:tc>
          <w:tcPr>
            <w:tcW w:w="1739" w:type="dxa"/>
          </w:tcPr>
          <w:p w14:paraId="6999A0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0.76066</w:t>
            </w:r>
          </w:p>
        </w:tc>
        <w:tc>
          <w:tcPr>
            <w:tcW w:w="993" w:type="dxa"/>
            <w:vMerge/>
          </w:tcPr>
          <w:p w14:paraId="45B77023"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D94C154" w14:textId="77777777" w:rsidTr="00301F9D">
        <w:tc>
          <w:tcPr>
            <w:tcW w:w="1210" w:type="dxa"/>
            <w:vMerge/>
          </w:tcPr>
          <w:p w14:paraId="58949CE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85555C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CC80AF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015A23A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3.2231e-10</w:t>
            </w:r>
          </w:p>
        </w:tc>
        <w:tc>
          <w:tcPr>
            <w:tcW w:w="1368" w:type="dxa"/>
          </w:tcPr>
          <w:p w14:paraId="7A16FA7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7.9356e-02</w:t>
            </w:r>
          </w:p>
        </w:tc>
        <w:tc>
          <w:tcPr>
            <w:tcW w:w="960" w:type="dxa"/>
          </w:tcPr>
          <w:p w14:paraId="5E945D0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CC2F1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5DA928F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DB76B58" w14:textId="77777777" w:rsidTr="00301F9D">
        <w:tc>
          <w:tcPr>
            <w:tcW w:w="1210" w:type="dxa"/>
            <w:vMerge/>
          </w:tcPr>
          <w:p w14:paraId="0EC97F3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321662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3598AF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6D35E00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3.3357e-05</w:t>
            </w:r>
          </w:p>
        </w:tc>
        <w:tc>
          <w:tcPr>
            <w:tcW w:w="1368" w:type="dxa"/>
          </w:tcPr>
          <w:p w14:paraId="46E1524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1.8841e-01</w:t>
            </w:r>
          </w:p>
        </w:tc>
        <w:tc>
          <w:tcPr>
            <w:tcW w:w="960" w:type="dxa"/>
          </w:tcPr>
          <w:p w14:paraId="4D1D41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0.0002</w:t>
            </w:r>
          </w:p>
        </w:tc>
        <w:tc>
          <w:tcPr>
            <w:tcW w:w="1739" w:type="dxa"/>
          </w:tcPr>
          <w:p w14:paraId="7656A8A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0.99986</w:t>
            </w:r>
          </w:p>
        </w:tc>
        <w:tc>
          <w:tcPr>
            <w:tcW w:w="993" w:type="dxa"/>
            <w:vMerge/>
          </w:tcPr>
          <w:p w14:paraId="7592042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BEBB4B" w14:textId="77777777" w:rsidTr="00301F9D">
        <w:tc>
          <w:tcPr>
            <w:tcW w:w="1210" w:type="dxa"/>
            <w:vMerge/>
          </w:tcPr>
          <w:p w14:paraId="009DFAF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7B0BFA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2B523D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A2BC6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1.9578e-08</w:t>
            </w:r>
          </w:p>
        </w:tc>
        <w:tc>
          <w:tcPr>
            <w:tcW w:w="1368" w:type="dxa"/>
          </w:tcPr>
          <w:p w14:paraId="5C5A5C6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1.6472e+00</w:t>
            </w:r>
          </w:p>
        </w:tc>
        <w:tc>
          <w:tcPr>
            <w:tcW w:w="960" w:type="dxa"/>
          </w:tcPr>
          <w:p w14:paraId="1197E0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A91CBC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1643166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26607FE" w14:textId="77777777" w:rsidTr="00301F9D">
        <w:tc>
          <w:tcPr>
            <w:tcW w:w="1210" w:type="dxa"/>
            <w:vMerge/>
          </w:tcPr>
          <w:p w14:paraId="7E23F23A" w14:textId="77777777" w:rsidR="0039035E" w:rsidRPr="005975AA" w:rsidRDefault="0039035E" w:rsidP="00FC1399">
            <w:pPr>
              <w:spacing w:after="160" w:line="278" w:lineRule="auto"/>
              <w:rPr>
                <w:rFonts w:ascii="Times New Roman" w:hAnsi="Times New Roman" w:cs="Times New Roman"/>
                <w:sz w:val="18"/>
                <w:szCs w:val="18"/>
              </w:rPr>
            </w:pPr>
          </w:p>
        </w:tc>
        <w:tc>
          <w:tcPr>
            <w:tcW w:w="1004" w:type="dxa"/>
            <w:vMerge/>
          </w:tcPr>
          <w:p w14:paraId="44108DEF" w14:textId="77777777" w:rsidR="0039035E" w:rsidRPr="005975AA" w:rsidRDefault="0039035E" w:rsidP="00FC1399">
            <w:pPr>
              <w:spacing w:after="160" w:line="278" w:lineRule="auto"/>
              <w:rPr>
                <w:rFonts w:ascii="Times New Roman" w:hAnsi="Times New Roman" w:cs="Times New Roman"/>
                <w:sz w:val="18"/>
                <w:szCs w:val="18"/>
              </w:rPr>
            </w:pPr>
          </w:p>
        </w:tc>
        <w:tc>
          <w:tcPr>
            <w:tcW w:w="1418" w:type="dxa"/>
          </w:tcPr>
          <w:p w14:paraId="4A21F532" w14:textId="77777777" w:rsidR="0039035E" w:rsidRPr="005975AA" w:rsidRDefault="0039035E" w:rsidP="00FC1399">
            <w:pPr>
              <w:spacing w:after="160" w:line="278" w:lineRule="auto"/>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13C8642C" w14:textId="069AFBDC" w:rsidR="0039035E" w:rsidRPr="005975AA" w:rsidRDefault="0039035E" w:rsidP="004D16CC">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3.19e+00</w:t>
            </w:r>
          </w:p>
        </w:tc>
        <w:tc>
          <w:tcPr>
            <w:tcW w:w="1368" w:type="dxa"/>
          </w:tcPr>
          <w:p w14:paraId="09B799C5" w14:textId="77777777" w:rsidR="0039035E" w:rsidRPr="005975AA" w:rsidRDefault="0039035E" w:rsidP="00FC1399">
            <w:pPr>
              <w:spacing w:after="160" w:line="278" w:lineRule="auto"/>
              <w:rPr>
                <w:rFonts w:ascii="Times New Roman" w:hAnsi="Times New Roman" w:cs="Times New Roman"/>
                <w:sz w:val="18"/>
                <w:szCs w:val="18"/>
              </w:rPr>
            </w:pPr>
          </w:p>
        </w:tc>
        <w:tc>
          <w:tcPr>
            <w:tcW w:w="960" w:type="dxa"/>
          </w:tcPr>
          <w:p w14:paraId="6392CD5E" w14:textId="77777777" w:rsidR="0039035E" w:rsidRPr="005975AA" w:rsidRDefault="0039035E" w:rsidP="00FC1399">
            <w:pPr>
              <w:spacing w:after="160" w:line="278" w:lineRule="auto"/>
              <w:rPr>
                <w:rFonts w:ascii="Times New Roman" w:hAnsi="Times New Roman" w:cs="Times New Roman"/>
                <w:sz w:val="18"/>
                <w:szCs w:val="18"/>
              </w:rPr>
            </w:pPr>
          </w:p>
        </w:tc>
        <w:tc>
          <w:tcPr>
            <w:tcW w:w="1739" w:type="dxa"/>
          </w:tcPr>
          <w:p w14:paraId="11DD6ED6" w14:textId="77777777" w:rsidR="0039035E" w:rsidRPr="005975AA" w:rsidRDefault="0039035E" w:rsidP="00FC1399">
            <w:pPr>
              <w:spacing w:after="160" w:line="278" w:lineRule="auto"/>
              <w:rPr>
                <w:rFonts w:ascii="Times New Roman" w:hAnsi="Times New Roman" w:cs="Times New Roman"/>
                <w:sz w:val="18"/>
                <w:szCs w:val="18"/>
              </w:rPr>
            </w:pPr>
          </w:p>
        </w:tc>
        <w:tc>
          <w:tcPr>
            <w:tcW w:w="993" w:type="dxa"/>
            <w:vMerge/>
          </w:tcPr>
          <w:p w14:paraId="76F1B97E" w14:textId="77777777" w:rsidR="0039035E" w:rsidRPr="005975AA" w:rsidRDefault="0039035E" w:rsidP="00FC1399">
            <w:pPr>
              <w:spacing w:after="160" w:line="278" w:lineRule="auto"/>
              <w:rPr>
                <w:rFonts w:ascii="Times New Roman" w:hAnsi="Times New Roman" w:cs="Times New Roman"/>
                <w:sz w:val="18"/>
                <w:szCs w:val="18"/>
              </w:rPr>
            </w:pPr>
          </w:p>
        </w:tc>
      </w:tr>
    </w:tbl>
    <w:p w14:paraId="26794EE7" w14:textId="32A6F1AB" w:rsidR="0039035E" w:rsidRPr="005553A4" w:rsidRDefault="0039035E" w:rsidP="0039035E">
      <w:pPr>
        <w:jc w:val="both"/>
        <w:rPr>
          <w:rFonts w:ascii="Times New Roman" w:hAnsi="Times New Roman" w:cs="Times New Roman"/>
        </w:rPr>
      </w:pPr>
      <w:r w:rsidRPr="005553A4">
        <w:rPr>
          <w:rFonts w:ascii="Times New Roman" w:hAnsi="Times New Roman" w:cs="Times New Roman"/>
        </w:rPr>
        <w:lastRenderedPageBreak/>
        <w:t xml:space="preserve">The NBINGARCH model was fitted to </w:t>
      </w:r>
      <w:r w:rsidR="001724B2" w:rsidRPr="005553A4">
        <w:rPr>
          <w:rFonts w:ascii="Times New Roman" w:hAnsi="Times New Roman" w:cs="Times New Roman"/>
        </w:rPr>
        <w:t>analyse</w:t>
      </w:r>
      <w:r w:rsidRPr="005553A4">
        <w:rPr>
          <w:rFonts w:ascii="Times New Roman" w:hAnsi="Times New Roman" w:cs="Times New Roman"/>
        </w:rPr>
        <w:t xml:space="preserve"> the time series data</w:t>
      </w:r>
      <w:r w:rsidR="001B5769">
        <w:rPr>
          <w:rFonts w:ascii="Times New Roman" w:hAnsi="Times New Roman" w:cs="Times New Roman"/>
        </w:rPr>
        <w:t>,</w:t>
      </w:r>
      <w:r w:rsidRPr="005553A4">
        <w:rPr>
          <w:rFonts w:ascii="Times New Roman" w:hAnsi="Times New Roman" w:cs="Times New Roman"/>
        </w:rPr>
        <w:t xml:space="preserve"> incorporating exogenous climatological variables. The estimated model parameters were found to be significant at various locations and seasons, with β coefficients indicating a strong dependence of current values on past observations. However, none of the climatological variables (TMAX, TMIN, RF, RHM, RHE, SSH) were consistently significant across all hot-spot locations, suggesting their minimal contribution to the variation in the dependent variable. The over-dispersion parameters varied across locations and seasons, confirming the heterogeneous and over-dispersed nature of the data, following a negative binomial distribution. The estimated dispersion values were 2.67 (NLR-Kharif), 1.60 (NLR-Rabi), 5.58 (MTU-Kharif), 2.83 (MTU-Rabi), 10.8 (RGL-Kharif), and </w:t>
      </w:r>
      <w:r w:rsidR="00EA7FC7" w:rsidRPr="005553A4">
        <w:rPr>
          <w:rFonts w:ascii="Times New Roman" w:hAnsi="Times New Roman" w:cs="Times New Roman"/>
        </w:rPr>
        <w:t>3.19</w:t>
      </w:r>
      <w:r w:rsidRPr="005553A4">
        <w:rPr>
          <w:rFonts w:ascii="Times New Roman" w:hAnsi="Times New Roman" w:cs="Times New Roman"/>
        </w:rPr>
        <w:t xml:space="preserve">(RGL-Rabi) (Table </w:t>
      </w:r>
      <w:r w:rsidR="00966C50" w:rsidRPr="005553A4">
        <w:rPr>
          <w:rFonts w:ascii="Times New Roman" w:hAnsi="Times New Roman" w:cs="Times New Roman"/>
        </w:rPr>
        <w:t>3</w:t>
      </w:r>
      <w:r w:rsidRPr="005553A4">
        <w:rPr>
          <w:rFonts w:ascii="Times New Roman" w:hAnsi="Times New Roman" w:cs="Times New Roman"/>
        </w:rPr>
        <w:t xml:space="preserve">). Diagnostic checking of residuals using the Box-Pierce test revealed that residuals were significantly autocorrelated (p &lt; </w:t>
      </w:r>
      <w:r w:rsidR="00BA004C">
        <w:rPr>
          <w:rFonts w:ascii="Times New Roman" w:hAnsi="Times New Roman" w:cs="Times New Roman"/>
        </w:rPr>
        <w:t>0.01</w:t>
      </w:r>
      <w:r w:rsidRPr="005553A4">
        <w:rPr>
          <w:rFonts w:ascii="Times New Roman" w:hAnsi="Times New Roman" w:cs="Times New Roman"/>
        </w:rPr>
        <w:t xml:space="preserve">) at most </w:t>
      </w:r>
      <w:r w:rsidR="00374288">
        <w:rPr>
          <w:rFonts w:ascii="Times New Roman" w:hAnsi="Times New Roman" w:cs="Times New Roman"/>
        </w:rPr>
        <w:t xml:space="preserve">of the </w:t>
      </w:r>
      <w:r w:rsidRPr="005553A4">
        <w:rPr>
          <w:rFonts w:ascii="Times New Roman" w:hAnsi="Times New Roman" w:cs="Times New Roman"/>
        </w:rPr>
        <w:t xml:space="preserve">locations, indicating that the model did not fully </w:t>
      </w:r>
      <w:r w:rsidR="001B5769">
        <w:rPr>
          <w:rFonts w:ascii="Times New Roman" w:hAnsi="Times New Roman" w:cs="Times New Roman"/>
        </w:rPr>
        <w:t>account</w:t>
      </w:r>
      <w:r w:rsidRPr="005553A4">
        <w:rPr>
          <w:rFonts w:ascii="Times New Roman" w:hAnsi="Times New Roman" w:cs="Times New Roman"/>
        </w:rPr>
        <w:t xml:space="preserve"> for all dependence structures. Notably, for Kharif at Nellore, the residuals were uncorrelated and random (p = 0.3565</w:t>
      </w:r>
      <w:r w:rsidR="001B5769">
        <w:rPr>
          <w:rFonts w:ascii="Times New Roman" w:hAnsi="Times New Roman" w:cs="Times New Roman"/>
        </w:rPr>
        <w:t xml:space="preserve"> i.e. p </w:t>
      </w:r>
      <w:r w:rsidR="00374288">
        <w:rPr>
          <w:rFonts w:ascii="Times New Roman" w:hAnsi="Times New Roman" w:cs="Times New Roman"/>
        </w:rPr>
        <w:t>&gt; 0.05</w:t>
      </w:r>
      <w:r w:rsidRPr="005553A4">
        <w:rPr>
          <w:rFonts w:ascii="Times New Roman" w:hAnsi="Times New Roman" w:cs="Times New Roman"/>
        </w:rPr>
        <w:t xml:space="preserve">), suggesting an adequate model fit in that season at this location. However, in Rabi at Nellore (p &lt; </w:t>
      </w:r>
      <w:r w:rsidR="00BA004C">
        <w:rPr>
          <w:rFonts w:ascii="Times New Roman" w:hAnsi="Times New Roman" w:cs="Times New Roman"/>
        </w:rPr>
        <w:t>0.01</w:t>
      </w:r>
      <w:r w:rsidRPr="005553A4">
        <w:rPr>
          <w:rFonts w:ascii="Times New Roman" w:hAnsi="Times New Roman" w:cs="Times New Roman"/>
        </w:rPr>
        <w:t xml:space="preserve">), Kharif and Rabi at </w:t>
      </w:r>
      <w:proofErr w:type="spellStart"/>
      <w:r w:rsidRPr="005553A4">
        <w:rPr>
          <w:rFonts w:ascii="Times New Roman" w:hAnsi="Times New Roman" w:cs="Times New Roman"/>
        </w:rPr>
        <w:t>Maruteru</w:t>
      </w:r>
      <w:proofErr w:type="spellEnd"/>
      <w:r w:rsidRPr="005553A4">
        <w:rPr>
          <w:rFonts w:ascii="Times New Roman" w:hAnsi="Times New Roman" w:cs="Times New Roman"/>
        </w:rPr>
        <w:t xml:space="preserve"> (p &lt; </w:t>
      </w:r>
      <w:r w:rsidR="00374288">
        <w:rPr>
          <w:rFonts w:ascii="Times New Roman" w:hAnsi="Times New Roman" w:cs="Times New Roman"/>
        </w:rPr>
        <w:t>0.01</w:t>
      </w:r>
      <w:r w:rsidRPr="005553A4">
        <w:rPr>
          <w:rFonts w:ascii="Times New Roman" w:hAnsi="Times New Roman" w:cs="Times New Roman"/>
        </w:rPr>
        <w:t xml:space="preserve">), and Kharif and Rabi at </w:t>
      </w:r>
      <w:proofErr w:type="spellStart"/>
      <w:r w:rsidR="007B4D67" w:rsidRPr="005553A4">
        <w:rPr>
          <w:rFonts w:ascii="Times New Roman" w:hAnsi="Times New Roman" w:cs="Times New Roman"/>
        </w:rPr>
        <w:t>Ragolu</w:t>
      </w:r>
      <w:proofErr w:type="spellEnd"/>
      <w:r w:rsidRPr="005553A4">
        <w:rPr>
          <w:rFonts w:ascii="Times New Roman" w:hAnsi="Times New Roman" w:cs="Times New Roman"/>
        </w:rPr>
        <w:t xml:space="preserve"> (p &lt; </w:t>
      </w:r>
      <w:r w:rsidR="00BA004C">
        <w:rPr>
          <w:rFonts w:ascii="Times New Roman" w:hAnsi="Times New Roman" w:cs="Times New Roman"/>
        </w:rPr>
        <w:t>0.01</w:t>
      </w:r>
      <w:r w:rsidRPr="005553A4">
        <w:rPr>
          <w:rFonts w:ascii="Times New Roman" w:hAnsi="Times New Roman" w:cs="Times New Roman"/>
        </w:rPr>
        <w:t>), the residuals exhibited significant autocorrelation, indicating potential model refinements are necessary. Overall, while the NBINGARCH model successfully captured over-dispersion and temporal dependence in the data, further improvements may be required to eliminate residual autocorrelation, possibly through additional covariates, interaction terms, or model adjustments.</w:t>
      </w:r>
    </w:p>
    <w:p w14:paraId="2B0FFF1E" w14:textId="0EC64C10" w:rsidR="00EF4276" w:rsidRPr="00D31A7C" w:rsidRDefault="00EF4276" w:rsidP="00EF4276">
      <w:pPr>
        <w:rPr>
          <w:rFonts w:ascii="Times New Roman" w:hAnsi="Times New Roman" w:cs="Times New Roman"/>
          <w:b/>
          <w:bCs/>
        </w:rPr>
      </w:pPr>
      <w:r w:rsidRPr="00D31A7C">
        <w:rPr>
          <w:rFonts w:ascii="Times New Roman" w:hAnsi="Times New Roman" w:cs="Times New Roman"/>
          <w:b/>
          <w:bCs/>
        </w:rPr>
        <w:t xml:space="preserve">TABLE 4. Comparison criteria for different models for </w:t>
      </w:r>
      <w:r w:rsidR="00FD6FAD">
        <w:rPr>
          <w:rFonts w:ascii="Times New Roman" w:hAnsi="Times New Roman" w:cs="Times New Roman"/>
          <w:b/>
          <w:bCs/>
        </w:rPr>
        <w:t>Gall</w:t>
      </w:r>
      <w:r w:rsidRPr="00D31A7C">
        <w:rPr>
          <w:rFonts w:ascii="Times New Roman" w:hAnsi="Times New Roman" w:cs="Times New Roman"/>
          <w:b/>
          <w:bCs/>
        </w:rPr>
        <w:t xml:space="preserve"> midge populations in training and testing data sets.</w:t>
      </w:r>
    </w:p>
    <w:p w14:paraId="357CE9F2" w14:textId="77777777" w:rsidR="00EF4276" w:rsidRDefault="00EF4276" w:rsidP="00EB69A5">
      <w:pPr>
        <w:rPr>
          <w:rFonts w:ascii="Times New Roman" w:hAnsi="Times New Roman" w:cs="Times New Roman"/>
          <w:b/>
          <w:bCs/>
        </w:rPr>
      </w:pPr>
    </w:p>
    <w:tbl>
      <w:tblPr>
        <w:tblW w:w="9351" w:type="dxa"/>
        <w:tblLook w:val="04A0" w:firstRow="1" w:lastRow="0" w:firstColumn="1" w:lastColumn="0" w:noHBand="0" w:noVBand="1"/>
      </w:tblPr>
      <w:tblGrid>
        <w:gridCol w:w="1198"/>
        <w:gridCol w:w="960"/>
        <w:gridCol w:w="1568"/>
        <w:gridCol w:w="958"/>
        <w:gridCol w:w="958"/>
        <w:gridCol w:w="958"/>
        <w:gridCol w:w="958"/>
        <w:gridCol w:w="1793"/>
      </w:tblGrid>
      <w:tr w:rsidR="00BA004C" w:rsidRPr="00BA004C" w14:paraId="73E2F4D1" w14:textId="77777777" w:rsidTr="00301F9D">
        <w:trPr>
          <w:trHeight w:val="288"/>
        </w:trPr>
        <w:tc>
          <w:tcPr>
            <w:tcW w:w="1198" w:type="dxa"/>
            <w:vMerge w:val="restart"/>
            <w:tcBorders>
              <w:top w:val="single" w:sz="4" w:space="0" w:color="auto"/>
              <w:left w:val="single" w:sz="4" w:space="0" w:color="auto"/>
              <w:bottom w:val="single" w:sz="4" w:space="0" w:color="auto"/>
              <w:right w:val="single" w:sz="4" w:space="0" w:color="auto"/>
            </w:tcBorders>
            <w:vAlign w:val="center"/>
            <w:hideMark/>
          </w:tcPr>
          <w:p w14:paraId="26ED13C0"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LOCATION</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01B7C52"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SEASON</w:t>
            </w:r>
          </w:p>
        </w:tc>
        <w:tc>
          <w:tcPr>
            <w:tcW w:w="1568" w:type="dxa"/>
            <w:vMerge w:val="restart"/>
            <w:tcBorders>
              <w:top w:val="single" w:sz="4" w:space="0" w:color="auto"/>
              <w:left w:val="single" w:sz="4" w:space="0" w:color="auto"/>
              <w:bottom w:val="single" w:sz="4" w:space="0" w:color="auto"/>
              <w:right w:val="single" w:sz="4" w:space="0" w:color="auto"/>
            </w:tcBorders>
            <w:vAlign w:val="center"/>
            <w:hideMark/>
          </w:tcPr>
          <w:p w14:paraId="697D523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MODELS</w:t>
            </w:r>
          </w:p>
        </w:tc>
        <w:tc>
          <w:tcPr>
            <w:tcW w:w="1916" w:type="dxa"/>
            <w:gridSpan w:val="2"/>
            <w:tcBorders>
              <w:top w:val="single" w:sz="4" w:space="0" w:color="auto"/>
              <w:left w:val="nil"/>
              <w:bottom w:val="single" w:sz="4" w:space="0" w:color="auto"/>
              <w:right w:val="single" w:sz="4" w:space="0" w:color="auto"/>
            </w:tcBorders>
            <w:vAlign w:val="center"/>
            <w:hideMark/>
          </w:tcPr>
          <w:p w14:paraId="07C9097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TRAIN</w:t>
            </w:r>
          </w:p>
        </w:tc>
        <w:tc>
          <w:tcPr>
            <w:tcW w:w="1916" w:type="dxa"/>
            <w:gridSpan w:val="2"/>
            <w:tcBorders>
              <w:top w:val="single" w:sz="4" w:space="0" w:color="auto"/>
              <w:left w:val="nil"/>
              <w:bottom w:val="single" w:sz="4" w:space="0" w:color="auto"/>
              <w:right w:val="single" w:sz="4" w:space="0" w:color="auto"/>
            </w:tcBorders>
            <w:vAlign w:val="center"/>
            <w:hideMark/>
          </w:tcPr>
          <w:p w14:paraId="467DC8A4"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TEST</w:t>
            </w:r>
          </w:p>
        </w:tc>
        <w:tc>
          <w:tcPr>
            <w:tcW w:w="1793" w:type="dxa"/>
            <w:vMerge w:val="restart"/>
            <w:tcBorders>
              <w:top w:val="single" w:sz="4" w:space="0" w:color="auto"/>
              <w:left w:val="single" w:sz="4" w:space="0" w:color="auto"/>
              <w:bottom w:val="single" w:sz="4" w:space="0" w:color="auto"/>
              <w:right w:val="single" w:sz="4" w:space="0" w:color="auto"/>
            </w:tcBorders>
            <w:vAlign w:val="center"/>
            <w:hideMark/>
          </w:tcPr>
          <w:p w14:paraId="62871950"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BA004C">
              <w:rPr>
                <w:rFonts w:ascii="Times New Roman" w:eastAsia="Times New Roman" w:hAnsi="Times New Roman" w:cs="Times New Roman"/>
                <w:b/>
                <w:bCs/>
                <w:color w:val="000000"/>
                <w:kern w:val="0"/>
                <w:sz w:val="16"/>
                <w:szCs w:val="16"/>
                <w:lang w:eastAsia="en-IN" w:bidi="ar-SA"/>
                <w14:ligatures w14:val="none"/>
              </w:rPr>
              <w:t xml:space="preserve">Box-Pierce Test on Residuals </w:t>
            </w:r>
          </w:p>
        </w:tc>
      </w:tr>
      <w:tr w:rsidR="00BA004C" w:rsidRPr="00BA004C" w14:paraId="63ABCFDB" w14:textId="77777777" w:rsidTr="00301F9D">
        <w:trPr>
          <w:trHeight w:val="288"/>
        </w:trPr>
        <w:tc>
          <w:tcPr>
            <w:tcW w:w="1198" w:type="dxa"/>
            <w:vMerge/>
            <w:tcBorders>
              <w:top w:val="single" w:sz="4" w:space="0" w:color="auto"/>
              <w:left w:val="single" w:sz="4" w:space="0" w:color="auto"/>
              <w:bottom w:val="single" w:sz="4" w:space="0" w:color="auto"/>
              <w:right w:val="single" w:sz="4" w:space="0" w:color="auto"/>
            </w:tcBorders>
            <w:vAlign w:val="center"/>
            <w:hideMark/>
          </w:tcPr>
          <w:p w14:paraId="64D6DF33"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23D8950"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2DC9771D"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958" w:type="dxa"/>
            <w:tcBorders>
              <w:top w:val="nil"/>
              <w:left w:val="nil"/>
              <w:bottom w:val="single" w:sz="4" w:space="0" w:color="auto"/>
              <w:right w:val="single" w:sz="4" w:space="0" w:color="auto"/>
            </w:tcBorders>
            <w:vAlign w:val="center"/>
            <w:hideMark/>
          </w:tcPr>
          <w:p w14:paraId="24EB5E17"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MSE</w:t>
            </w:r>
          </w:p>
        </w:tc>
        <w:tc>
          <w:tcPr>
            <w:tcW w:w="958" w:type="dxa"/>
            <w:tcBorders>
              <w:top w:val="nil"/>
              <w:left w:val="nil"/>
              <w:bottom w:val="single" w:sz="4" w:space="0" w:color="auto"/>
              <w:right w:val="single" w:sz="4" w:space="0" w:color="auto"/>
            </w:tcBorders>
            <w:vAlign w:val="center"/>
            <w:hideMark/>
          </w:tcPr>
          <w:p w14:paraId="748567ED"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RMSE</w:t>
            </w:r>
          </w:p>
        </w:tc>
        <w:tc>
          <w:tcPr>
            <w:tcW w:w="958" w:type="dxa"/>
            <w:tcBorders>
              <w:top w:val="nil"/>
              <w:left w:val="nil"/>
              <w:bottom w:val="single" w:sz="4" w:space="0" w:color="auto"/>
              <w:right w:val="single" w:sz="4" w:space="0" w:color="auto"/>
            </w:tcBorders>
            <w:vAlign w:val="center"/>
            <w:hideMark/>
          </w:tcPr>
          <w:p w14:paraId="3CF0EB8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MSE</w:t>
            </w:r>
          </w:p>
        </w:tc>
        <w:tc>
          <w:tcPr>
            <w:tcW w:w="958" w:type="dxa"/>
            <w:tcBorders>
              <w:top w:val="nil"/>
              <w:left w:val="nil"/>
              <w:bottom w:val="single" w:sz="4" w:space="0" w:color="auto"/>
              <w:right w:val="single" w:sz="4" w:space="0" w:color="auto"/>
            </w:tcBorders>
            <w:vAlign w:val="center"/>
            <w:hideMark/>
          </w:tcPr>
          <w:p w14:paraId="01897531"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RMSE</w:t>
            </w: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11617AAC"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r>
      <w:tr w:rsidR="00BA004C" w:rsidRPr="00BA004C" w14:paraId="684026C1"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5151F2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MTU</w:t>
            </w:r>
          </w:p>
        </w:tc>
        <w:tc>
          <w:tcPr>
            <w:tcW w:w="960" w:type="dxa"/>
            <w:vMerge w:val="restart"/>
            <w:tcBorders>
              <w:top w:val="nil"/>
              <w:left w:val="single" w:sz="4" w:space="0" w:color="auto"/>
              <w:bottom w:val="single" w:sz="4" w:space="0" w:color="auto"/>
              <w:right w:val="single" w:sz="4" w:space="0" w:color="auto"/>
            </w:tcBorders>
            <w:vAlign w:val="center"/>
            <w:hideMark/>
          </w:tcPr>
          <w:p w14:paraId="4FDD0D7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6E59C03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04306DE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180035.5</w:t>
            </w:r>
          </w:p>
        </w:tc>
        <w:tc>
          <w:tcPr>
            <w:tcW w:w="958" w:type="dxa"/>
            <w:tcBorders>
              <w:top w:val="nil"/>
              <w:left w:val="nil"/>
              <w:bottom w:val="single" w:sz="4" w:space="0" w:color="auto"/>
              <w:right w:val="single" w:sz="4" w:space="0" w:color="auto"/>
            </w:tcBorders>
            <w:vAlign w:val="center"/>
            <w:hideMark/>
          </w:tcPr>
          <w:p w14:paraId="50F5021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424.3</w:t>
            </w:r>
          </w:p>
        </w:tc>
        <w:tc>
          <w:tcPr>
            <w:tcW w:w="958" w:type="dxa"/>
            <w:tcBorders>
              <w:top w:val="nil"/>
              <w:left w:val="nil"/>
              <w:bottom w:val="single" w:sz="4" w:space="0" w:color="auto"/>
              <w:right w:val="single" w:sz="4" w:space="0" w:color="auto"/>
            </w:tcBorders>
            <w:vAlign w:val="center"/>
            <w:hideMark/>
          </w:tcPr>
          <w:p w14:paraId="625D4D7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15983.83</w:t>
            </w:r>
          </w:p>
        </w:tc>
        <w:tc>
          <w:tcPr>
            <w:tcW w:w="958" w:type="dxa"/>
            <w:tcBorders>
              <w:top w:val="nil"/>
              <w:left w:val="nil"/>
              <w:bottom w:val="single" w:sz="4" w:space="0" w:color="auto"/>
              <w:right w:val="single" w:sz="4" w:space="0" w:color="auto"/>
            </w:tcBorders>
            <w:vAlign w:val="center"/>
            <w:hideMark/>
          </w:tcPr>
          <w:p w14:paraId="3072DCA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126.42</w:t>
            </w:r>
          </w:p>
        </w:tc>
        <w:tc>
          <w:tcPr>
            <w:tcW w:w="1793" w:type="dxa"/>
            <w:tcBorders>
              <w:top w:val="nil"/>
              <w:left w:val="nil"/>
              <w:bottom w:val="single" w:sz="4" w:space="0" w:color="auto"/>
              <w:right w:val="single" w:sz="4" w:space="0" w:color="auto"/>
            </w:tcBorders>
            <w:vAlign w:val="center"/>
            <w:hideMark/>
          </w:tcPr>
          <w:p w14:paraId="4186B7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1.577e-14</w:t>
            </w:r>
          </w:p>
        </w:tc>
      </w:tr>
      <w:tr w:rsidR="00BA004C" w:rsidRPr="00BA004C" w14:paraId="7E36298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01BB6F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2462CE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936066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48A01C7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2388.14</w:t>
            </w:r>
          </w:p>
        </w:tc>
        <w:tc>
          <w:tcPr>
            <w:tcW w:w="958" w:type="dxa"/>
            <w:tcBorders>
              <w:top w:val="nil"/>
              <w:left w:val="nil"/>
              <w:bottom w:val="single" w:sz="4" w:space="0" w:color="auto"/>
              <w:right w:val="single" w:sz="4" w:space="0" w:color="auto"/>
            </w:tcBorders>
            <w:vAlign w:val="center"/>
            <w:hideMark/>
          </w:tcPr>
          <w:p w14:paraId="41700D6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48.86</w:t>
            </w:r>
          </w:p>
        </w:tc>
        <w:tc>
          <w:tcPr>
            <w:tcW w:w="958" w:type="dxa"/>
            <w:tcBorders>
              <w:top w:val="nil"/>
              <w:left w:val="nil"/>
              <w:bottom w:val="single" w:sz="4" w:space="0" w:color="auto"/>
              <w:right w:val="single" w:sz="4" w:space="0" w:color="auto"/>
            </w:tcBorders>
            <w:vAlign w:val="center"/>
            <w:hideMark/>
          </w:tcPr>
          <w:p w14:paraId="02BE963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44889.7</w:t>
            </w:r>
          </w:p>
        </w:tc>
        <w:tc>
          <w:tcPr>
            <w:tcW w:w="958" w:type="dxa"/>
            <w:tcBorders>
              <w:top w:val="nil"/>
              <w:left w:val="nil"/>
              <w:bottom w:val="single" w:sz="4" w:space="0" w:color="auto"/>
              <w:right w:val="single" w:sz="4" w:space="0" w:color="auto"/>
            </w:tcBorders>
            <w:vAlign w:val="center"/>
            <w:hideMark/>
          </w:tcPr>
          <w:p w14:paraId="64956A2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211.87</w:t>
            </w:r>
          </w:p>
        </w:tc>
        <w:tc>
          <w:tcPr>
            <w:tcW w:w="1793" w:type="dxa"/>
            <w:tcBorders>
              <w:top w:val="nil"/>
              <w:left w:val="nil"/>
              <w:bottom w:val="single" w:sz="4" w:space="0" w:color="auto"/>
              <w:right w:val="single" w:sz="4" w:space="0" w:color="auto"/>
            </w:tcBorders>
            <w:vAlign w:val="center"/>
            <w:hideMark/>
          </w:tcPr>
          <w:p w14:paraId="5315965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0.6515</w:t>
            </w:r>
          </w:p>
        </w:tc>
      </w:tr>
      <w:tr w:rsidR="00BA004C" w:rsidRPr="00BA004C" w14:paraId="20F3F6D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EE30AC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721A17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03BB04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5CE6D5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539.8</w:t>
            </w:r>
          </w:p>
        </w:tc>
        <w:tc>
          <w:tcPr>
            <w:tcW w:w="958" w:type="dxa"/>
            <w:tcBorders>
              <w:top w:val="nil"/>
              <w:left w:val="nil"/>
              <w:bottom w:val="single" w:sz="4" w:space="0" w:color="auto"/>
              <w:right w:val="single" w:sz="4" w:space="0" w:color="auto"/>
            </w:tcBorders>
            <w:vAlign w:val="center"/>
            <w:hideMark/>
          </w:tcPr>
          <w:p w14:paraId="1EA71D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23.23</w:t>
            </w:r>
          </w:p>
        </w:tc>
        <w:tc>
          <w:tcPr>
            <w:tcW w:w="958" w:type="dxa"/>
            <w:tcBorders>
              <w:top w:val="nil"/>
              <w:left w:val="nil"/>
              <w:bottom w:val="single" w:sz="4" w:space="0" w:color="auto"/>
              <w:right w:val="single" w:sz="4" w:space="0" w:color="auto"/>
            </w:tcBorders>
            <w:vAlign w:val="center"/>
            <w:hideMark/>
          </w:tcPr>
          <w:p w14:paraId="0C2898F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75392.05</w:t>
            </w:r>
          </w:p>
        </w:tc>
        <w:tc>
          <w:tcPr>
            <w:tcW w:w="958" w:type="dxa"/>
            <w:tcBorders>
              <w:top w:val="nil"/>
              <w:left w:val="nil"/>
              <w:bottom w:val="single" w:sz="4" w:space="0" w:color="auto"/>
              <w:right w:val="single" w:sz="4" w:space="0" w:color="auto"/>
            </w:tcBorders>
            <w:vAlign w:val="center"/>
            <w:hideMark/>
          </w:tcPr>
          <w:p w14:paraId="0C81B9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274.57</w:t>
            </w:r>
          </w:p>
        </w:tc>
        <w:tc>
          <w:tcPr>
            <w:tcW w:w="1793" w:type="dxa"/>
            <w:tcBorders>
              <w:top w:val="nil"/>
              <w:left w:val="nil"/>
              <w:bottom w:val="single" w:sz="4" w:space="0" w:color="auto"/>
              <w:right w:val="single" w:sz="4" w:space="0" w:color="auto"/>
            </w:tcBorders>
            <w:vAlign w:val="center"/>
            <w:hideMark/>
          </w:tcPr>
          <w:p w14:paraId="67C2383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0.7122</w:t>
            </w:r>
          </w:p>
        </w:tc>
      </w:tr>
      <w:tr w:rsidR="00BA004C" w:rsidRPr="00BA004C" w14:paraId="2619AEA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A5173E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1D8C1B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38D081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347C161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208879.6</w:t>
            </w:r>
          </w:p>
        </w:tc>
        <w:tc>
          <w:tcPr>
            <w:tcW w:w="958" w:type="dxa"/>
            <w:tcBorders>
              <w:top w:val="nil"/>
              <w:left w:val="nil"/>
              <w:bottom w:val="single" w:sz="4" w:space="0" w:color="auto"/>
              <w:right w:val="single" w:sz="4" w:space="0" w:color="auto"/>
            </w:tcBorders>
            <w:vAlign w:val="center"/>
            <w:hideMark/>
          </w:tcPr>
          <w:p w14:paraId="1767A7D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457.03</w:t>
            </w:r>
          </w:p>
        </w:tc>
        <w:tc>
          <w:tcPr>
            <w:tcW w:w="958" w:type="dxa"/>
            <w:tcBorders>
              <w:top w:val="nil"/>
              <w:left w:val="nil"/>
              <w:bottom w:val="single" w:sz="4" w:space="0" w:color="auto"/>
              <w:right w:val="single" w:sz="4" w:space="0" w:color="auto"/>
            </w:tcBorders>
            <w:vAlign w:val="center"/>
            <w:hideMark/>
          </w:tcPr>
          <w:p w14:paraId="7E9E2A1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19054.18</w:t>
            </w:r>
          </w:p>
        </w:tc>
        <w:tc>
          <w:tcPr>
            <w:tcW w:w="958" w:type="dxa"/>
            <w:tcBorders>
              <w:top w:val="nil"/>
              <w:left w:val="nil"/>
              <w:bottom w:val="single" w:sz="4" w:space="0" w:color="auto"/>
              <w:right w:val="single" w:sz="4" w:space="0" w:color="auto"/>
            </w:tcBorders>
            <w:vAlign w:val="center"/>
            <w:hideMark/>
          </w:tcPr>
          <w:p w14:paraId="14C15F1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138.03</w:t>
            </w:r>
          </w:p>
        </w:tc>
        <w:tc>
          <w:tcPr>
            <w:tcW w:w="1793" w:type="dxa"/>
            <w:tcBorders>
              <w:top w:val="nil"/>
              <w:left w:val="nil"/>
              <w:bottom w:val="single" w:sz="4" w:space="0" w:color="auto"/>
              <w:right w:val="single" w:sz="4" w:space="0" w:color="auto"/>
            </w:tcBorders>
            <w:vAlign w:val="center"/>
            <w:hideMark/>
          </w:tcPr>
          <w:p w14:paraId="5968D75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30E3B30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24DD6D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F36F8D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AF49BE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550CEFC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7156.47</w:t>
            </w:r>
          </w:p>
        </w:tc>
        <w:tc>
          <w:tcPr>
            <w:tcW w:w="958" w:type="dxa"/>
            <w:tcBorders>
              <w:top w:val="nil"/>
              <w:left w:val="nil"/>
              <w:bottom w:val="single" w:sz="4" w:space="0" w:color="auto"/>
              <w:right w:val="single" w:sz="4" w:space="0" w:color="auto"/>
            </w:tcBorders>
            <w:vAlign w:val="center"/>
            <w:hideMark/>
          </w:tcPr>
          <w:p w14:paraId="6C57E52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84.59</w:t>
            </w:r>
          </w:p>
        </w:tc>
        <w:tc>
          <w:tcPr>
            <w:tcW w:w="958" w:type="dxa"/>
            <w:tcBorders>
              <w:top w:val="nil"/>
              <w:left w:val="nil"/>
              <w:bottom w:val="single" w:sz="4" w:space="0" w:color="auto"/>
              <w:right w:val="single" w:sz="4" w:space="0" w:color="auto"/>
            </w:tcBorders>
            <w:vAlign w:val="center"/>
            <w:hideMark/>
          </w:tcPr>
          <w:p w14:paraId="03001CE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88834.21</w:t>
            </w:r>
          </w:p>
        </w:tc>
        <w:tc>
          <w:tcPr>
            <w:tcW w:w="958" w:type="dxa"/>
            <w:tcBorders>
              <w:top w:val="nil"/>
              <w:left w:val="nil"/>
              <w:bottom w:val="single" w:sz="4" w:space="0" w:color="auto"/>
              <w:right w:val="single" w:sz="4" w:space="0" w:color="auto"/>
            </w:tcBorders>
            <w:vAlign w:val="center"/>
            <w:hideMark/>
          </w:tcPr>
          <w:p w14:paraId="3660D7A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298.05</w:t>
            </w:r>
          </w:p>
        </w:tc>
        <w:tc>
          <w:tcPr>
            <w:tcW w:w="1793" w:type="dxa"/>
            <w:tcBorders>
              <w:top w:val="nil"/>
              <w:left w:val="nil"/>
              <w:bottom w:val="single" w:sz="4" w:space="0" w:color="auto"/>
              <w:right w:val="single" w:sz="4" w:space="0" w:color="auto"/>
            </w:tcBorders>
            <w:vAlign w:val="center"/>
            <w:hideMark/>
          </w:tcPr>
          <w:p w14:paraId="3C3DFB6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0.349</w:t>
            </w:r>
          </w:p>
        </w:tc>
      </w:tr>
      <w:tr w:rsidR="00BA004C" w:rsidRPr="00BA004C" w14:paraId="045EB61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A580E5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F2B616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E4348B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464947B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31.12</w:t>
            </w:r>
          </w:p>
        </w:tc>
        <w:tc>
          <w:tcPr>
            <w:tcW w:w="958" w:type="dxa"/>
            <w:tcBorders>
              <w:top w:val="nil"/>
              <w:left w:val="nil"/>
              <w:bottom w:val="single" w:sz="4" w:space="0" w:color="auto"/>
              <w:right w:val="single" w:sz="4" w:space="0" w:color="auto"/>
            </w:tcBorders>
            <w:vAlign w:val="center"/>
            <w:hideMark/>
          </w:tcPr>
          <w:p w14:paraId="0451B41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5.57</w:t>
            </w:r>
          </w:p>
        </w:tc>
        <w:tc>
          <w:tcPr>
            <w:tcW w:w="958" w:type="dxa"/>
            <w:tcBorders>
              <w:top w:val="nil"/>
              <w:left w:val="nil"/>
              <w:bottom w:val="single" w:sz="4" w:space="0" w:color="auto"/>
              <w:right w:val="single" w:sz="4" w:space="0" w:color="auto"/>
            </w:tcBorders>
            <w:vAlign w:val="center"/>
            <w:hideMark/>
          </w:tcPr>
          <w:p w14:paraId="4D75AF9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14.86</w:t>
            </w:r>
          </w:p>
        </w:tc>
        <w:tc>
          <w:tcPr>
            <w:tcW w:w="958" w:type="dxa"/>
            <w:tcBorders>
              <w:top w:val="nil"/>
              <w:left w:val="nil"/>
              <w:bottom w:val="single" w:sz="4" w:space="0" w:color="auto"/>
              <w:right w:val="single" w:sz="4" w:space="0" w:color="auto"/>
            </w:tcBorders>
            <w:vAlign w:val="center"/>
            <w:hideMark/>
          </w:tcPr>
          <w:p w14:paraId="36DD1AC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3.85</w:t>
            </w:r>
          </w:p>
        </w:tc>
        <w:tc>
          <w:tcPr>
            <w:tcW w:w="1793" w:type="dxa"/>
            <w:tcBorders>
              <w:top w:val="nil"/>
              <w:left w:val="nil"/>
              <w:bottom w:val="single" w:sz="4" w:space="0" w:color="auto"/>
              <w:right w:val="single" w:sz="4" w:space="0" w:color="auto"/>
            </w:tcBorders>
            <w:vAlign w:val="center"/>
            <w:hideMark/>
          </w:tcPr>
          <w:p w14:paraId="5B591A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0.9563</w:t>
            </w:r>
          </w:p>
        </w:tc>
      </w:tr>
      <w:tr w:rsidR="00BA004C" w:rsidRPr="00BA004C" w14:paraId="6B8D957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07CDEB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178A8B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CEE0C1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335389E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2849.89</w:t>
            </w:r>
          </w:p>
        </w:tc>
        <w:tc>
          <w:tcPr>
            <w:tcW w:w="958" w:type="dxa"/>
            <w:tcBorders>
              <w:top w:val="nil"/>
              <w:left w:val="nil"/>
              <w:bottom w:val="single" w:sz="4" w:space="0" w:color="auto"/>
              <w:right w:val="single" w:sz="4" w:space="0" w:color="auto"/>
            </w:tcBorders>
            <w:vAlign w:val="center"/>
            <w:hideMark/>
          </w:tcPr>
          <w:p w14:paraId="26DD524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53.38</w:t>
            </w:r>
          </w:p>
        </w:tc>
        <w:tc>
          <w:tcPr>
            <w:tcW w:w="958" w:type="dxa"/>
            <w:tcBorders>
              <w:top w:val="nil"/>
              <w:left w:val="nil"/>
              <w:bottom w:val="single" w:sz="4" w:space="0" w:color="auto"/>
              <w:right w:val="single" w:sz="4" w:space="0" w:color="auto"/>
            </w:tcBorders>
            <w:vAlign w:val="center"/>
            <w:hideMark/>
          </w:tcPr>
          <w:p w14:paraId="13AB64D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835.18</w:t>
            </w:r>
          </w:p>
        </w:tc>
        <w:tc>
          <w:tcPr>
            <w:tcW w:w="958" w:type="dxa"/>
            <w:tcBorders>
              <w:top w:val="nil"/>
              <w:left w:val="nil"/>
              <w:bottom w:val="single" w:sz="4" w:space="0" w:color="auto"/>
              <w:right w:val="single" w:sz="4" w:space="0" w:color="auto"/>
            </w:tcBorders>
            <w:vAlign w:val="center"/>
            <w:hideMark/>
          </w:tcPr>
          <w:p w14:paraId="3147374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28.89</w:t>
            </w:r>
          </w:p>
        </w:tc>
        <w:tc>
          <w:tcPr>
            <w:tcW w:w="1793" w:type="dxa"/>
            <w:tcBorders>
              <w:top w:val="nil"/>
              <w:left w:val="nil"/>
              <w:bottom w:val="single" w:sz="4" w:space="0" w:color="auto"/>
              <w:right w:val="single" w:sz="4" w:space="0" w:color="auto"/>
            </w:tcBorders>
            <w:vAlign w:val="center"/>
            <w:hideMark/>
          </w:tcPr>
          <w:p w14:paraId="1421B0F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0.002664</w:t>
            </w:r>
          </w:p>
        </w:tc>
      </w:tr>
      <w:tr w:rsidR="00BA004C" w:rsidRPr="00BA004C" w14:paraId="65B759E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1ACE65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510DF3F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1F5552C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275656E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122856.1</w:t>
            </w:r>
          </w:p>
        </w:tc>
        <w:tc>
          <w:tcPr>
            <w:tcW w:w="958" w:type="dxa"/>
            <w:tcBorders>
              <w:top w:val="nil"/>
              <w:left w:val="nil"/>
              <w:bottom w:val="single" w:sz="4" w:space="0" w:color="auto"/>
              <w:right w:val="single" w:sz="4" w:space="0" w:color="auto"/>
            </w:tcBorders>
            <w:vAlign w:val="center"/>
            <w:hideMark/>
          </w:tcPr>
          <w:p w14:paraId="3651440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350.5</w:t>
            </w:r>
          </w:p>
        </w:tc>
        <w:tc>
          <w:tcPr>
            <w:tcW w:w="958" w:type="dxa"/>
            <w:tcBorders>
              <w:top w:val="nil"/>
              <w:left w:val="nil"/>
              <w:bottom w:val="single" w:sz="4" w:space="0" w:color="auto"/>
              <w:right w:val="single" w:sz="4" w:space="0" w:color="auto"/>
            </w:tcBorders>
            <w:vAlign w:val="center"/>
            <w:hideMark/>
          </w:tcPr>
          <w:p w14:paraId="66AC4F8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8943.09</w:t>
            </w:r>
          </w:p>
        </w:tc>
        <w:tc>
          <w:tcPr>
            <w:tcW w:w="958" w:type="dxa"/>
            <w:tcBorders>
              <w:top w:val="nil"/>
              <w:left w:val="nil"/>
              <w:bottom w:val="single" w:sz="4" w:space="0" w:color="auto"/>
              <w:right w:val="single" w:sz="4" w:space="0" w:color="auto"/>
            </w:tcBorders>
            <w:vAlign w:val="center"/>
            <w:hideMark/>
          </w:tcPr>
          <w:p w14:paraId="7B74FA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94.56</w:t>
            </w:r>
          </w:p>
        </w:tc>
        <w:tc>
          <w:tcPr>
            <w:tcW w:w="1793" w:type="dxa"/>
            <w:tcBorders>
              <w:top w:val="nil"/>
              <w:left w:val="nil"/>
              <w:bottom w:val="single" w:sz="4" w:space="0" w:color="auto"/>
              <w:right w:val="single" w:sz="4" w:space="0" w:color="auto"/>
            </w:tcBorders>
            <w:vAlign w:val="center"/>
            <w:hideMark/>
          </w:tcPr>
          <w:p w14:paraId="51BD497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4.775e-12</w:t>
            </w:r>
          </w:p>
        </w:tc>
      </w:tr>
      <w:tr w:rsidR="00BA004C" w:rsidRPr="00BA004C" w14:paraId="26AB6071"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5FFE0C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460376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A3A017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1E583CE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24135.91</w:t>
            </w:r>
          </w:p>
        </w:tc>
        <w:tc>
          <w:tcPr>
            <w:tcW w:w="958" w:type="dxa"/>
            <w:tcBorders>
              <w:top w:val="nil"/>
              <w:left w:val="nil"/>
              <w:bottom w:val="single" w:sz="4" w:space="0" w:color="auto"/>
              <w:right w:val="single" w:sz="4" w:space="0" w:color="auto"/>
            </w:tcBorders>
            <w:vAlign w:val="center"/>
            <w:hideMark/>
          </w:tcPr>
          <w:p w14:paraId="3A2452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155.35</w:t>
            </w:r>
          </w:p>
        </w:tc>
        <w:tc>
          <w:tcPr>
            <w:tcW w:w="958" w:type="dxa"/>
            <w:tcBorders>
              <w:top w:val="nil"/>
              <w:left w:val="nil"/>
              <w:bottom w:val="single" w:sz="4" w:space="0" w:color="auto"/>
              <w:right w:val="single" w:sz="4" w:space="0" w:color="auto"/>
            </w:tcBorders>
            <w:vAlign w:val="center"/>
            <w:hideMark/>
          </w:tcPr>
          <w:p w14:paraId="1E71DC1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1783.4</w:t>
            </w:r>
          </w:p>
        </w:tc>
        <w:tc>
          <w:tcPr>
            <w:tcW w:w="958" w:type="dxa"/>
            <w:tcBorders>
              <w:top w:val="nil"/>
              <w:left w:val="nil"/>
              <w:bottom w:val="single" w:sz="4" w:space="0" w:color="auto"/>
              <w:right w:val="single" w:sz="4" w:space="0" w:color="auto"/>
            </w:tcBorders>
            <w:vAlign w:val="center"/>
            <w:hideMark/>
          </w:tcPr>
          <w:p w14:paraId="11156AB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42.23</w:t>
            </w:r>
          </w:p>
        </w:tc>
        <w:tc>
          <w:tcPr>
            <w:tcW w:w="1793" w:type="dxa"/>
            <w:tcBorders>
              <w:top w:val="nil"/>
              <w:left w:val="nil"/>
              <w:bottom w:val="single" w:sz="4" w:space="0" w:color="auto"/>
              <w:right w:val="single" w:sz="4" w:space="0" w:color="auto"/>
            </w:tcBorders>
            <w:vAlign w:val="center"/>
            <w:hideMark/>
          </w:tcPr>
          <w:p w14:paraId="7DAB10A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0.8231</w:t>
            </w:r>
          </w:p>
        </w:tc>
      </w:tr>
      <w:tr w:rsidR="00BA004C" w:rsidRPr="00BA004C" w14:paraId="4DAE063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79F8D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EFD34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2C4442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2E765D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1680.346</w:t>
            </w:r>
          </w:p>
        </w:tc>
        <w:tc>
          <w:tcPr>
            <w:tcW w:w="958" w:type="dxa"/>
            <w:tcBorders>
              <w:top w:val="nil"/>
              <w:left w:val="nil"/>
              <w:bottom w:val="single" w:sz="4" w:space="0" w:color="auto"/>
              <w:right w:val="single" w:sz="4" w:space="0" w:color="auto"/>
            </w:tcBorders>
            <w:vAlign w:val="center"/>
            <w:hideMark/>
          </w:tcPr>
          <w:p w14:paraId="0DEB550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40.99</w:t>
            </w:r>
          </w:p>
        </w:tc>
        <w:tc>
          <w:tcPr>
            <w:tcW w:w="958" w:type="dxa"/>
            <w:tcBorders>
              <w:top w:val="nil"/>
              <w:left w:val="nil"/>
              <w:bottom w:val="single" w:sz="4" w:space="0" w:color="auto"/>
              <w:right w:val="single" w:sz="4" w:space="0" w:color="auto"/>
            </w:tcBorders>
            <w:vAlign w:val="center"/>
            <w:hideMark/>
          </w:tcPr>
          <w:p w14:paraId="182A928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629084.2</w:t>
            </w:r>
          </w:p>
        </w:tc>
        <w:tc>
          <w:tcPr>
            <w:tcW w:w="958" w:type="dxa"/>
            <w:tcBorders>
              <w:top w:val="nil"/>
              <w:left w:val="nil"/>
              <w:bottom w:val="single" w:sz="4" w:space="0" w:color="auto"/>
              <w:right w:val="single" w:sz="4" w:space="0" w:color="auto"/>
            </w:tcBorders>
            <w:vAlign w:val="center"/>
            <w:hideMark/>
          </w:tcPr>
          <w:p w14:paraId="34438DA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793.14</w:t>
            </w:r>
          </w:p>
        </w:tc>
        <w:tc>
          <w:tcPr>
            <w:tcW w:w="1793" w:type="dxa"/>
            <w:tcBorders>
              <w:top w:val="nil"/>
              <w:left w:val="nil"/>
              <w:bottom w:val="single" w:sz="4" w:space="0" w:color="auto"/>
              <w:right w:val="single" w:sz="4" w:space="0" w:color="auto"/>
            </w:tcBorders>
            <w:vAlign w:val="center"/>
            <w:hideMark/>
          </w:tcPr>
          <w:p w14:paraId="1E9ED06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0.9618</w:t>
            </w:r>
          </w:p>
        </w:tc>
      </w:tr>
      <w:tr w:rsidR="00BA004C" w:rsidRPr="00BA004C" w14:paraId="601C375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8313D0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4000A1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090038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7FE500F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167487.9</w:t>
            </w:r>
          </w:p>
        </w:tc>
        <w:tc>
          <w:tcPr>
            <w:tcW w:w="958" w:type="dxa"/>
            <w:tcBorders>
              <w:top w:val="nil"/>
              <w:left w:val="nil"/>
              <w:bottom w:val="single" w:sz="4" w:space="0" w:color="auto"/>
              <w:right w:val="single" w:sz="4" w:space="0" w:color="auto"/>
            </w:tcBorders>
            <w:vAlign w:val="center"/>
            <w:hideMark/>
          </w:tcPr>
          <w:p w14:paraId="0F635EF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409.25</w:t>
            </w:r>
          </w:p>
        </w:tc>
        <w:tc>
          <w:tcPr>
            <w:tcW w:w="958" w:type="dxa"/>
            <w:tcBorders>
              <w:top w:val="nil"/>
              <w:left w:val="nil"/>
              <w:bottom w:val="single" w:sz="4" w:space="0" w:color="auto"/>
              <w:right w:val="single" w:sz="4" w:space="0" w:color="auto"/>
            </w:tcBorders>
            <w:vAlign w:val="center"/>
            <w:hideMark/>
          </w:tcPr>
          <w:p w14:paraId="723F3C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13934.25</w:t>
            </w:r>
          </w:p>
        </w:tc>
        <w:tc>
          <w:tcPr>
            <w:tcW w:w="958" w:type="dxa"/>
            <w:tcBorders>
              <w:top w:val="nil"/>
              <w:left w:val="nil"/>
              <w:bottom w:val="single" w:sz="4" w:space="0" w:color="auto"/>
              <w:right w:val="single" w:sz="4" w:space="0" w:color="auto"/>
            </w:tcBorders>
            <w:vAlign w:val="center"/>
            <w:hideMark/>
          </w:tcPr>
          <w:p w14:paraId="7F01676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118.04</w:t>
            </w:r>
          </w:p>
        </w:tc>
        <w:tc>
          <w:tcPr>
            <w:tcW w:w="1793" w:type="dxa"/>
            <w:tcBorders>
              <w:top w:val="nil"/>
              <w:left w:val="nil"/>
              <w:bottom w:val="single" w:sz="4" w:space="0" w:color="auto"/>
              <w:right w:val="single" w:sz="4" w:space="0" w:color="auto"/>
            </w:tcBorders>
            <w:vAlign w:val="center"/>
            <w:hideMark/>
          </w:tcPr>
          <w:p w14:paraId="73E981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29BA0AC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5850B0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C06063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E29DFB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4778915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11246.69</w:t>
            </w:r>
          </w:p>
        </w:tc>
        <w:tc>
          <w:tcPr>
            <w:tcW w:w="958" w:type="dxa"/>
            <w:tcBorders>
              <w:top w:val="nil"/>
              <w:left w:val="nil"/>
              <w:bottom w:val="single" w:sz="4" w:space="0" w:color="auto"/>
              <w:right w:val="single" w:sz="4" w:space="0" w:color="auto"/>
            </w:tcBorders>
            <w:vAlign w:val="center"/>
            <w:hideMark/>
          </w:tcPr>
          <w:p w14:paraId="776C042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106.05</w:t>
            </w:r>
          </w:p>
        </w:tc>
        <w:tc>
          <w:tcPr>
            <w:tcW w:w="958" w:type="dxa"/>
            <w:tcBorders>
              <w:top w:val="nil"/>
              <w:left w:val="nil"/>
              <w:bottom w:val="single" w:sz="4" w:space="0" w:color="auto"/>
              <w:right w:val="single" w:sz="4" w:space="0" w:color="auto"/>
            </w:tcBorders>
            <w:vAlign w:val="center"/>
            <w:hideMark/>
          </w:tcPr>
          <w:p w14:paraId="05E929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6896.007</w:t>
            </w:r>
          </w:p>
        </w:tc>
        <w:tc>
          <w:tcPr>
            <w:tcW w:w="958" w:type="dxa"/>
            <w:tcBorders>
              <w:top w:val="nil"/>
              <w:left w:val="nil"/>
              <w:bottom w:val="single" w:sz="4" w:space="0" w:color="auto"/>
              <w:right w:val="single" w:sz="4" w:space="0" w:color="auto"/>
            </w:tcBorders>
            <w:vAlign w:val="center"/>
            <w:hideMark/>
          </w:tcPr>
          <w:p w14:paraId="5CDDCD3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83.04</w:t>
            </w:r>
          </w:p>
        </w:tc>
        <w:tc>
          <w:tcPr>
            <w:tcW w:w="1793" w:type="dxa"/>
            <w:tcBorders>
              <w:top w:val="nil"/>
              <w:left w:val="nil"/>
              <w:bottom w:val="single" w:sz="4" w:space="0" w:color="auto"/>
              <w:right w:val="single" w:sz="4" w:space="0" w:color="auto"/>
            </w:tcBorders>
            <w:vAlign w:val="center"/>
            <w:hideMark/>
          </w:tcPr>
          <w:p w14:paraId="441661F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0.09906</w:t>
            </w:r>
          </w:p>
        </w:tc>
      </w:tr>
      <w:tr w:rsidR="00BA004C" w:rsidRPr="00BA004C" w14:paraId="3314E05A"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613CC6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38850F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F973A8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77ACE70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3.14</w:t>
            </w:r>
          </w:p>
        </w:tc>
        <w:tc>
          <w:tcPr>
            <w:tcW w:w="958" w:type="dxa"/>
            <w:tcBorders>
              <w:top w:val="nil"/>
              <w:left w:val="nil"/>
              <w:bottom w:val="single" w:sz="4" w:space="0" w:color="auto"/>
              <w:right w:val="single" w:sz="4" w:space="0" w:color="auto"/>
            </w:tcBorders>
            <w:vAlign w:val="center"/>
            <w:hideMark/>
          </w:tcPr>
          <w:p w14:paraId="3F286BF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1.77</w:t>
            </w:r>
          </w:p>
        </w:tc>
        <w:tc>
          <w:tcPr>
            <w:tcW w:w="958" w:type="dxa"/>
            <w:tcBorders>
              <w:top w:val="nil"/>
              <w:left w:val="nil"/>
              <w:bottom w:val="single" w:sz="4" w:space="0" w:color="auto"/>
              <w:right w:val="single" w:sz="4" w:space="0" w:color="auto"/>
            </w:tcBorders>
            <w:vAlign w:val="center"/>
            <w:hideMark/>
          </w:tcPr>
          <w:p w14:paraId="0CC283A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5.61</w:t>
            </w:r>
          </w:p>
        </w:tc>
        <w:tc>
          <w:tcPr>
            <w:tcW w:w="958" w:type="dxa"/>
            <w:tcBorders>
              <w:top w:val="nil"/>
              <w:left w:val="nil"/>
              <w:bottom w:val="single" w:sz="4" w:space="0" w:color="auto"/>
              <w:right w:val="single" w:sz="4" w:space="0" w:color="auto"/>
            </w:tcBorders>
            <w:vAlign w:val="center"/>
            <w:hideMark/>
          </w:tcPr>
          <w:p w14:paraId="1D4061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2.37</w:t>
            </w:r>
          </w:p>
        </w:tc>
        <w:tc>
          <w:tcPr>
            <w:tcW w:w="1793" w:type="dxa"/>
            <w:tcBorders>
              <w:top w:val="nil"/>
              <w:left w:val="nil"/>
              <w:bottom w:val="single" w:sz="4" w:space="0" w:color="auto"/>
              <w:right w:val="single" w:sz="4" w:space="0" w:color="auto"/>
            </w:tcBorders>
            <w:vAlign w:val="center"/>
            <w:hideMark/>
          </w:tcPr>
          <w:p w14:paraId="49D6089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1.98e-11</w:t>
            </w:r>
          </w:p>
        </w:tc>
      </w:tr>
      <w:tr w:rsidR="00BA004C" w:rsidRPr="00BA004C" w14:paraId="4E12F1C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2EF9F7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DC51F4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E4D9D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529155E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611.17</w:t>
            </w:r>
          </w:p>
        </w:tc>
        <w:tc>
          <w:tcPr>
            <w:tcW w:w="958" w:type="dxa"/>
            <w:tcBorders>
              <w:top w:val="nil"/>
              <w:left w:val="nil"/>
              <w:bottom w:val="single" w:sz="4" w:space="0" w:color="auto"/>
              <w:right w:val="single" w:sz="4" w:space="0" w:color="auto"/>
            </w:tcBorders>
            <w:vAlign w:val="center"/>
            <w:hideMark/>
          </w:tcPr>
          <w:p w14:paraId="2C9935C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24.72</w:t>
            </w:r>
          </w:p>
        </w:tc>
        <w:tc>
          <w:tcPr>
            <w:tcW w:w="958" w:type="dxa"/>
            <w:tcBorders>
              <w:top w:val="nil"/>
              <w:left w:val="nil"/>
              <w:bottom w:val="single" w:sz="4" w:space="0" w:color="auto"/>
              <w:right w:val="single" w:sz="4" w:space="0" w:color="auto"/>
            </w:tcBorders>
            <w:vAlign w:val="center"/>
            <w:hideMark/>
          </w:tcPr>
          <w:p w14:paraId="0CB0788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77.55</w:t>
            </w:r>
          </w:p>
        </w:tc>
        <w:tc>
          <w:tcPr>
            <w:tcW w:w="958" w:type="dxa"/>
            <w:tcBorders>
              <w:top w:val="nil"/>
              <w:left w:val="nil"/>
              <w:bottom w:val="single" w:sz="4" w:space="0" w:color="auto"/>
              <w:right w:val="single" w:sz="4" w:space="0" w:color="auto"/>
            </w:tcBorders>
            <w:vAlign w:val="center"/>
            <w:hideMark/>
          </w:tcPr>
          <w:p w14:paraId="690D4C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w:t>
            </w:r>
          </w:p>
        </w:tc>
        <w:tc>
          <w:tcPr>
            <w:tcW w:w="1793" w:type="dxa"/>
            <w:tcBorders>
              <w:top w:val="nil"/>
              <w:left w:val="nil"/>
              <w:bottom w:val="single" w:sz="4" w:space="0" w:color="auto"/>
              <w:right w:val="single" w:sz="4" w:space="0" w:color="auto"/>
            </w:tcBorders>
            <w:vAlign w:val="center"/>
            <w:hideMark/>
          </w:tcPr>
          <w:p w14:paraId="3E3338B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0.7857</w:t>
            </w:r>
          </w:p>
        </w:tc>
      </w:tr>
      <w:tr w:rsidR="00BA004C" w:rsidRPr="00BA004C" w14:paraId="2A64D7D9"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47D18B4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NLR</w:t>
            </w:r>
          </w:p>
        </w:tc>
        <w:tc>
          <w:tcPr>
            <w:tcW w:w="960" w:type="dxa"/>
            <w:vMerge w:val="restart"/>
            <w:tcBorders>
              <w:top w:val="nil"/>
              <w:left w:val="single" w:sz="4" w:space="0" w:color="auto"/>
              <w:bottom w:val="single" w:sz="4" w:space="0" w:color="auto"/>
              <w:right w:val="single" w:sz="4" w:space="0" w:color="auto"/>
            </w:tcBorders>
            <w:vAlign w:val="center"/>
            <w:hideMark/>
          </w:tcPr>
          <w:p w14:paraId="4CD9CB0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5A4FE03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455A12D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14912.33</w:t>
            </w:r>
          </w:p>
        </w:tc>
        <w:tc>
          <w:tcPr>
            <w:tcW w:w="958" w:type="dxa"/>
            <w:tcBorders>
              <w:top w:val="nil"/>
              <w:left w:val="nil"/>
              <w:bottom w:val="single" w:sz="4" w:space="0" w:color="auto"/>
              <w:right w:val="single" w:sz="4" w:space="0" w:color="auto"/>
            </w:tcBorders>
            <w:vAlign w:val="center"/>
            <w:hideMark/>
          </w:tcPr>
          <w:p w14:paraId="2B91D9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122.11</w:t>
            </w:r>
          </w:p>
        </w:tc>
        <w:tc>
          <w:tcPr>
            <w:tcW w:w="958" w:type="dxa"/>
            <w:tcBorders>
              <w:top w:val="nil"/>
              <w:left w:val="nil"/>
              <w:bottom w:val="single" w:sz="4" w:space="0" w:color="auto"/>
              <w:right w:val="single" w:sz="4" w:space="0" w:color="auto"/>
            </w:tcBorders>
            <w:vAlign w:val="center"/>
            <w:hideMark/>
          </w:tcPr>
          <w:p w14:paraId="154D7A8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8109.46</w:t>
            </w:r>
          </w:p>
        </w:tc>
        <w:tc>
          <w:tcPr>
            <w:tcW w:w="958" w:type="dxa"/>
            <w:tcBorders>
              <w:top w:val="nil"/>
              <w:left w:val="nil"/>
              <w:bottom w:val="single" w:sz="4" w:space="0" w:color="auto"/>
              <w:right w:val="single" w:sz="4" w:space="0" w:color="auto"/>
            </w:tcBorders>
            <w:vAlign w:val="center"/>
            <w:hideMark/>
          </w:tcPr>
          <w:p w14:paraId="5862D63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90.05</w:t>
            </w:r>
          </w:p>
        </w:tc>
        <w:tc>
          <w:tcPr>
            <w:tcW w:w="1793" w:type="dxa"/>
            <w:tcBorders>
              <w:top w:val="nil"/>
              <w:left w:val="nil"/>
              <w:bottom w:val="single" w:sz="4" w:space="0" w:color="auto"/>
              <w:right w:val="single" w:sz="4" w:space="0" w:color="auto"/>
            </w:tcBorders>
            <w:vAlign w:val="center"/>
            <w:hideMark/>
          </w:tcPr>
          <w:p w14:paraId="62C13D9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0.3565</w:t>
            </w:r>
          </w:p>
        </w:tc>
      </w:tr>
      <w:tr w:rsidR="00BA004C" w:rsidRPr="00BA004C" w14:paraId="0B429DA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9B95B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6F1618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5378B4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3EE6F9B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1097.97</w:t>
            </w:r>
          </w:p>
        </w:tc>
        <w:tc>
          <w:tcPr>
            <w:tcW w:w="958" w:type="dxa"/>
            <w:tcBorders>
              <w:top w:val="nil"/>
              <w:left w:val="nil"/>
              <w:bottom w:val="single" w:sz="4" w:space="0" w:color="auto"/>
              <w:right w:val="single" w:sz="4" w:space="0" w:color="auto"/>
            </w:tcBorders>
            <w:vAlign w:val="center"/>
            <w:hideMark/>
          </w:tcPr>
          <w:p w14:paraId="3E06899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33.13</w:t>
            </w:r>
          </w:p>
        </w:tc>
        <w:tc>
          <w:tcPr>
            <w:tcW w:w="958" w:type="dxa"/>
            <w:tcBorders>
              <w:top w:val="nil"/>
              <w:left w:val="nil"/>
              <w:bottom w:val="single" w:sz="4" w:space="0" w:color="auto"/>
              <w:right w:val="single" w:sz="4" w:space="0" w:color="auto"/>
            </w:tcBorders>
            <w:vAlign w:val="center"/>
            <w:hideMark/>
          </w:tcPr>
          <w:p w14:paraId="1BD8605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6758.86</w:t>
            </w:r>
          </w:p>
        </w:tc>
        <w:tc>
          <w:tcPr>
            <w:tcW w:w="958" w:type="dxa"/>
            <w:tcBorders>
              <w:top w:val="nil"/>
              <w:left w:val="nil"/>
              <w:bottom w:val="single" w:sz="4" w:space="0" w:color="auto"/>
              <w:right w:val="single" w:sz="4" w:space="0" w:color="auto"/>
            </w:tcBorders>
            <w:vAlign w:val="center"/>
            <w:hideMark/>
          </w:tcPr>
          <w:p w14:paraId="56F482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82.21</w:t>
            </w:r>
          </w:p>
        </w:tc>
        <w:tc>
          <w:tcPr>
            <w:tcW w:w="1793" w:type="dxa"/>
            <w:tcBorders>
              <w:top w:val="nil"/>
              <w:left w:val="nil"/>
              <w:bottom w:val="single" w:sz="4" w:space="0" w:color="auto"/>
              <w:right w:val="single" w:sz="4" w:space="0" w:color="auto"/>
            </w:tcBorders>
            <w:vAlign w:val="center"/>
            <w:hideMark/>
          </w:tcPr>
          <w:p w14:paraId="7D4CED9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0.7875</w:t>
            </w:r>
          </w:p>
        </w:tc>
      </w:tr>
      <w:tr w:rsidR="00BA004C" w:rsidRPr="00BA004C" w14:paraId="2A034F5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5A60E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E786C9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CE9BE1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7E2E09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12.01</w:t>
            </w:r>
          </w:p>
        </w:tc>
        <w:tc>
          <w:tcPr>
            <w:tcW w:w="958" w:type="dxa"/>
            <w:tcBorders>
              <w:top w:val="nil"/>
              <w:left w:val="nil"/>
              <w:bottom w:val="single" w:sz="4" w:space="0" w:color="auto"/>
              <w:right w:val="single" w:sz="4" w:space="0" w:color="auto"/>
            </w:tcBorders>
            <w:vAlign w:val="center"/>
            <w:hideMark/>
          </w:tcPr>
          <w:p w14:paraId="472CF76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3.46</w:t>
            </w:r>
          </w:p>
        </w:tc>
        <w:tc>
          <w:tcPr>
            <w:tcW w:w="958" w:type="dxa"/>
            <w:tcBorders>
              <w:top w:val="nil"/>
              <w:left w:val="nil"/>
              <w:bottom w:val="single" w:sz="4" w:space="0" w:color="auto"/>
              <w:right w:val="single" w:sz="4" w:space="0" w:color="auto"/>
            </w:tcBorders>
            <w:vAlign w:val="center"/>
            <w:hideMark/>
          </w:tcPr>
          <w:p w14:paraId="231C5C6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28814.92</w:t>
            </w:r>
          </w:p>
        </w:tc>
        <w:tc>
          <w:tcPr>
            <w:tcW w:w="958" w:type="dxa"/>
            <w:tcBorders>
              <w:top w:val="nil"/>
              <w:left w:val="nil"/>
              <w:bottom w:val="single" w:sz="4" w:space="0" w:color="auto"/>
              <w:right w:val="single" w:sz="4" w:space="0" w:color="auto"/>
            </w:tcBorders>
            <w:vAlign w:val="center"/>
            <w:hideMark/>
          </w:tcPr>
          <w:p w14:paraId="1210919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169.74</w:t>
            </w:r>
          </w:p>
        </w:tc>
        <w:tc>
          <w:tcPr>
            <w:tcW w:w="1793" w:type="dxa"/>
            <w:tcBorders>
              <w:top w:val="nil"/>
              <w:left w:val="nil"/>
              <w:bottom w:val="single" w:sz="4" w:space="0" w:color="auto"/>
              <w:right w:val="single" w:sz="4" w:space="0" w:color="auto"/>
            </w:tcBorders>
            <w:vAlign w:val="center"/>
            <w:hideMark/>
          </w:tcPr>
          <w:p w14:paraId="20AD0E1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0.3888</w:t>
            </w:r>
          </w:p>
        </w:tc>
      </w:tr>
      <w:tr w:rsidR="00BA004C" w:rsidRPr="00BA004C" w14:paraId="6FAAF3C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C07B08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E0BB81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2A1C85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638F42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11135.27</w:t>
            </w:r>
          </w:p>
        </w:tc>
        <w:tc>
          <w:tcPr>
            <w:tcW w:w="958" w:type="dxa"/>
            <w:tcBorders>
              <w:top w:val="nil"/>
              <w:left w:val="nil"/>
              <w:bottom w:val="single" w:sz="4" w:space="0" w:color="auto"/>
              <w:right w:val="single" w:sz="4" w:space="0" w:color="auto"/>
            </w:tcBorders>
            <w:vAlign w:val="center"/>
            <w:hideMark/>
          </w:tcPr>
          <w:p w14:paraId="09F2C42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105.52</w:t>
            </w:r>
          </w:p>
        </w:tc>
        <w:tc>
          <w:tcPr>
            <w:tcW w:w="958" w:type="dxa"/>
            <w:tcBorders>
              <w:top w:val="nil"/>
              <w:left w:val="nil"/>
              <w:bottom w:val="single" w:sz="4" w:space="0" w:color="auto"/>
              <w:right w:val="single" w:sz="4" w:space="0" w:color="auto"/>
            </w:tcBorders>
            <w:vAlign w:val="center"/>
            <w:hideMark/>
          </w:tcPr>
          <w:p w14:paraId="415CE7F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7380.29</w:t>
            </w:r>
          </w:p>
        </w:tc>
        <w:tc>
          <w:tcPr>
            <w:tcW w:w="958" w:type="dxa"/>
            <w:tcBorders>
              <w:top w:val="nil"/>
              <w:left w:val="nil"/>
              <w:bottom w:val="single" w:sz="4" w:space="0" w:color="auto"/>
              <w:right w:val="single" w:sz="4" w:space="0" w:color="auto"/>
            </w:tcBorders>
            <w:vAlign w:val="center"/>
            <w:hideMark/>
          </w:tcPr>
          <w:p w14:paraId="243C8F2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85.9</w:t>
            </w:r>
          </w:p>
        </w:tc>
        <w:tc>
          <w:tcPr>
            <w:tcW w:w="1793" w:type="dxa"/>
            <w:tcBorders>
              <w:top w:val="nil"/>
              <w:left w:val="nil"/>
              <w:bottom w:val="single" w:sz="4" w:space="0" w:color="auto"/>
              <w:right w:val="single" w:sz="4" w:space="0" w:color="auto"/>
            </w:tcBorders>
            <w:vAlign w:val="center"/>
            <w:hideMark/>
          </w:tcPr>
          <w:p w14:paraId="424BC3F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2.097e-07</w:t>
            </w:r>
          </w:p>
        </w:tc>
      </w:tr>
      <w:tr w:rsidR="00BA004C" w:rsidRPr="00BA004C" w14:paraId="73C112C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C566FC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B0B33E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27D231F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45D42BB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6578.13</w:t>
            </w:r>
          </w:p>
        </w:tc>
        <w:tc>
          <w:tcPr>
            <w:tcW w:w="958" w:type="dxa"/>
            <w:tcBorders>
              <w:top w:val="nil"/>
              <w:left w:val="nil"/>
              <w:bottom w:val="single" w:sz="4" w:space="0" w:color="auto"/>
              <w:right w:val="single" w:sz="4" w:space="0" w:color="auto"/>
            </w:tcBorders>
            <w:vAlign w:val="center"/>
            <w:hideMark/>
          </w:tcPr>
          <w:p w14:paraId="779F15C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81.11</w:t>
            </w:r>
          </w:p>
        </w:tc>
        <w:tc>
          <w:tcPr>
            <w:tcW w:w="958" w:type="dxa"/>
            <w:tcBorders>
              <w:top w:val="nil"/>
              <w:left w:val="nil"/>
              <w:bottom w:val="single" w:sz="4" w:space="0" w:color="auto"/>
              <w:right w:val="single" w:sz="4" w:space="0" w:color="auto"/>
            </w:tcBorders>
            <w:vAlign w:val="center"/>
            <w:hideMark/>
          </w:tcPr>
          <w:p w14:paraId="2D125F0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7637.46</w:t>
            </w:r>
          </w:p>
        </w:tc>
        <w:tc>
          <w:tcPr>
            <w:tcW w:w="958" w:type="dxa"/>
            <w:tcBorders>
              <w:top w:val="nil"/>
              <w:left w:val="nil"/>
              <w:bottom w:val="single" w:sz="4" w:space="0" w:color="auto"/>
              <w:right w:val="single" w:sz="4" w:space="0" w:color="auto"/>
            </w:tcBorders>
            <w:vAlign w:val="center"/>
            <w:hideMark/>
          </w:tcPr>
          <w:p w14:paraId="34D3BE1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87.39259</w:t>
            </w:r>
          </w:p>
        </w:tc>
        <w:tc>
          <w:tcPr>
            <w:tcW w:w="1793" w:type="dxa"/>
            <w:tcBorders>
              <w:top w:val="nil"/>
              <w:left w:val="nil"/>
              <w:bottom w:val="single" w:sz="4" w:space="0" w:color="auto"/>
              <w:right w:val="single" w:sz="4" w:space="0" w:color="auto"/>
            </w:tcBorders>
            <w:vAlign w:val="center"/>
            <w:hideMark/>
          </w:tcPr>
          <w:p w14:paraId="3A308DE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0.02973</w:t>
            </w:r>
          </w:p>
        </w:tc>
      </w:tr>
      <w:tr w:rsidR="00BA004C" w:rsidRPr="00BA004C" w14:paraId="4525EB1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0F9AAF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521985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4DDC85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0B5BE5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1434.41</w:t>
            </w:r>
          </w:p>
        </w:tc>
        <w:tc>
          <w:tcPr>
            <w:tcW w:w="958" w:type="dxa"/>
            <w:tcBorders>
              <w:top w:val="nil"/>
              <w:left w:val="nil"/>
              <w:bottom w:val="single" w:sz="4" w:space="0" w:color="auto"/>
              <w:right w:val="single" w:sz="4" w:space="0" w:color="auto"/>
            </w:tcBorders>
            <w:vAlign w:val="center"/>
            <w:hideMark/>
          </w:tcPr>
          <w:p w14:paraId="5F808A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37.87</w:t>
            </w:r>
          </w:p>
        </w:tc>
        <w:tc>
          <w:tcPr>
            <w:tcW w:w="958" w:type="dxa"/>
            <w:tcBorders>
              <w:top w:val="nil"/>
              <w:left w:val="nil"/>
              <w:bottom w:val="single" w:sz="4" w:space="0" w:color="auto"/>
              <w:right w:val="single" w:sz="4" w:space="0" w:color="auto"/>
            </w:tcBorders>
            <w:vAlign w:val="center"/>
            <w:hideMark/>
          </w:tcPr>
          <w:p w14:paraId="615363F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0.54</w:t>
            </w:r>
          </w:p>
        </w:tc>
        <w:tc>
          <w:tcPr>
            <w:tcW w:w="958" w:type="dxa"/>
            <w:tcBorders>
              <w:top w:val="nil"/>
              <w:left w:val="nil"/>
              <w:bottom w:val="single" w:sz="4" w:space="0" w:color="auto"/>
              <w:right w:val="single" w:sz="4" w:space="0" w:color="auto"/>
            </w:tcBorders>
            <w:vAlign w:val="center"/>
            <w:hideMark/>
          </w:tcPr>
          <w:p w14:paraId="572E988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0.74</w:t>
            </w:r>
          </w:p>
        </w:tc>
        <w:tc>
          <w:tcPr>
            <w:tcW w:w="1793" w:type="dxa"/>
            <w:tcBorders>
              <w:top w:val="nil"/>
              <w:left w:val="nil"/>
              <w:bottom w:val="single" w:sz="4" w:space="0" w:color="auto"/>
              <w:right w:val="single" w:sz="4" w:space="0" w:color="auto"/>
            </w:tcBorders>
            <w:vAlign w:val="center"/>
            <w:hideMark/>
          </w:tcPr>
          <w:p w14:paraId="319F3E4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0.9322</w:t>
            </w:r>
          </w:p>
        </w:tc>
      </w:tr>
      <w:tr w:rsidR="00BA004C" w:rsidRPr="00BA004C" w14:paraId="5D04AD9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AB8800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314B95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D16A01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68092E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0.17</w:t>
            </w:r>
          </w:p>
        </w:tc>
        <w:tc>
          <w:tcPr>
            <w:tcW w:w="958" w:type="dxa"/>
            <w:tcBorders>
              <w:top w:val="nil"/>
              <w:left w:val="nil"/>
              <w:bottom w:val="single" w:sz="4" w:space="0" w:color="auto"/>
              <w:right w:val="single" w:sz="4" w:space="0" w:color="auto"/>
            </w:tcBorders>
            <w:vAlign w:val="center"/>
            <w:hideMark/>
          </w:tcPr>
          <w:p w14:paraId="43577BE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0.41</w:t>
            </w:r>
          </w:p>
        </w:tc>
        <w:tc>
          <w:tcPr>
            <w:tcW w:w="958" w:type="dxa"/>
            <w:tcBorders>
              <w:top w:val="nil"/>
              <w:left w:val="nil"/>
              <w:bottom w:val="single" w:sz="4" w:space="0" w:color="auto"/>
              <w:right w:val="single" w:sz="4" w:space="0" w:color="auto"/>
            </w:tcBorders>
            <w:vAlign w:val="center"/>
            <w:hideMark/>
          </w:tcPr>
          <w:p w14:paraId="0E39E9F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0.42</w:t>
            </w:r>
          </w:p>
        </w:tc>
        <w:tc>
          <w:tcPr>
            <w:tcW w:w="958" w:type="dxa"/>
            <w:tcBorders>
              <w:top w:val="nil"/>
              <w:left w:val="nil"/>
              <w:bottom w:val="single" w:sz="4" w:space="0" w:color="auto"/>
              <w:right w:val="single" w:sz="4" w:space="0" w:color="auto"/>
            </w:tcBorders>
            <w:vAlign w:val="center"/>
            <w:hideMark/>
          </w:tcPr>
          <w:p w14:paraId="5ED0C1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0.65</w:t>
            </w:r>
          </w:p>
        </w:tc>
        <w:tc>
          <w:tcPr>
            <w:tcW w:w="1793" w:type="dxa"/>
            <w:tcBorders>
              <w:top w:val="nil"/>
              <w:left w:val="nil"/>
              <w:bottom w:val="single" w:sz="4" w:space="0" w:color="auto"/>
              <w:right w:val="single" w:sz="4" w:space="0" w:color="auto"/>
            </w:tcBorders>
            <w:vAlign w:val="center"/>
            <w:hideMark/>
          </w:tcPr>
          <w:p w14:paraId="0992BA6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0.4431</w:t>
            </w:r>
          </w:p>
        </w:tc>
      </w:tr>
      <w:tr w:rsidR="00BA004C" w:rsidRPr="00BA004C" w14:paraId="23184BC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7848D5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532E21E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2BD6C38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6918DA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9894.01</w:t>
            </w:r>
          </w:p>
        </w:tc>
        <w:tc>
          <w:tcPr>
            <w:tcW w:w="958" w:type="dxa"/>
            <w:tcBorders>
              <w:top w:val="nil"/>
              <w:left w:val="nil"/>
              <w:bottom w:val="single" w:sz="4" w:space="0" w:color="auto"/>
              <w:right w:val="single" w:sz="4" w:space="0" w:color="auto"/>
            </w:tcBorders>
            <w:vAlign w:val="center"/>
            <w:hideMark/>
          </w:tcPr>
          <w:p w14:paraId="797033C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99.46</w:t>
            </w:r>
          </w:p>
        </w:tc>
        <w:tc>
          <w:tcPr>
            <w:tcW w:w="958" w:type="dxa"/>
            <w:tcBorders>
              <w:top w:val="nil"/>
              <w:left w:val="nil"/>
              <w:bottom w:val="single" w:sz="4" w:space="0" w:color="auto"/>
              <w:right w:val="single" w:sz="4" w:space="0" w:color="auto"/>
            </w:tcBorders>
            <w:vAlign w:val="center"/>
            <w:hideMark/>
          </w:tcPr>
          <w:p w14:paraId="607F23D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8495.69</w:t>
            </w:r>
          </w:p>
        </w:tc>
        <w:tc>
          <w:tcPr>
            <w:tcW w:w="958" w:type="dxa"/>
            <w:tcBorders>
              <w:top w:val="nil"/>
              <w:left w:val="nil"/>
              <w:bottom w:val="single" w:sz="4" w:space="0" w:color="auto"/>
              <w:right w:val="single" w:sz="4" w:space="0" w:color="auto"/>
            </w:tcBorders>
            <w:vAlign w:val="center"/>
            <w:hideMark/>
          </w:tcPr>
          <w:p w14:paraId="088F0B7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92.17</w:t>
            </w:r>
          </w:p>
        </w:tc>
        <w:tc>
          <w:tcPr>
            <w:tcW w:w="1793" w:type="dxa"/>
            <w:tcBorders>
              <w:top w:val="nil"/>
              <w:left w:val="nil"/>
              <w:bottom w:val="single" w:sz="4" w:space="0" w:color="auto"/>
              <w:right w:val="single" w:sz="4" w:space="0" w:color="auto"/>
            </w:tcBorders>
            <w:vAlign w:val="center"/>
            <w:hideMark/>
          </w:tcPr>
          <w:p w14:paraId="72B84AB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45A9ABDC"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6206C7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4EDA9C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C9833D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360A213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502.58</w:t>
            </w:r>
          </w:p>
        </w:tc>
        <w:tc>
          <w:tcPr>
            <w:tcW w:w="958" w:type="dxa"/>
            <w:tcBorders>
              <w:top w:val="nil"/>
              <w:left w:val="nil"/>
              <w:bottom w:val="single" w:sz="4" w:space="0" w:color="auto"/>
              <w:right w:val="single" w:sz="4" w:space="0" w:color="auto"/>
            </w:tcBorders>
            <w:vAlign w:val="center"/>
            <w:hideMark/>
          </w:tcPr>
          <w:p w14:paraId="3DAA025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22.41</w:t>
            </w:r>
          </w:p>
        </w:tc>
        <w:tc>
          <w:tcPr>
            <w:tcW w:w="958" w:type="dxa"/>
            <w:tcBorders>
              <w:top w:val="nil"/>
              <w:left w:val="nil"/>
              <w:bottom w:val="single" w:sz="4" w:space="0" w:color="auto"/>
              <w:right w:val="single" w:sz="4" w:space="0" w:color="auto"/>
            </w:tcBorders>
            <w:vAlign w:val="center"/>
            <w:hideMark/>
          </w:tcPr>
          <w:p w14:paraId="3E28B4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14097.18</w:t>
            </w:r>
          </w:p>
        </w:tc>
        <w:tc>
          <w:tcPr>
            <w:tcW w:w="958" w:type="dxa"/>
            <w:tcBorders>
              <w:top w:val="nil"/>
              <w:left w:val="nil"/>
              <w:bottom w:val="single" w:sz="4" w:space="0" w:color="auto"/>
              <w:right w:val="single" w:sz="4" w:space="0" w:color="auto"/>
            </w:tcBorders>
            <w:vAlign w:val="center"/>
            <w:hideMark/>
          </w:tcPr>
          <w:p w14:paraId="3A8E292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118.73</w:t>
            </w:r>
          </w:p>
        </w:tc>
        <w:tc>
          <w:tcPr>
            <w:tcW w:w="1793" w:type="dxa"/>
            <w:tcBorders>
              <w:top w:val="nil"/>
              <w:left w:val="nil"/>
              <w:bottom w:val="single" w:sz="4" w:space="0" w:color="auto"/>
              <w:right w:val="single" w:sz="4" w:space="0" w:color="auto"/>
            </w:tcBorders>
            <w:vAlign w:val="center"/>
            <w:hideMark/>
          </w:tcPr>
          <w:p w14:paraId="7ACDD67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0.8299</w:t>
            </w:r>
          </w:p>
        </w:tc>
      </w:tr>
      <w:tr w:rsidR="00BA004C" w:rsidRPr="00BA004C" w14:paraId="45754EF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932F0E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250FA4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79D60C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3B95E7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131.66</w:t>
            </w:r>
          </w:p>
        </w:tc>
        <w:tc>
          <w:tcPr>
            <w:tcW w:w="958" w:type="dxa"/>
            <w:tcBorders>
              <w:top w:val="nil"/>
              <w:left w:val="nil"/>
              <w:bottom w:val="single" w:sz="4" w:space="0" w:color="auto"/>
              <w:right w:val="single" w:sz="4" w:space="0" w:color="auto"/>
            </w:tcBorders>
            <w:vAlign w:val="center"/>
            <w:hideMark/>
          </w:tcPr>
          <w:p w14:paraId="00EB01A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11.47</w:t>
            </w:r>
          </w:p>
        </w:tc>
        <w:tc>
          <w:tcPr>
            <w:tcW w:w="958" w:type="dxa"/>
            <w:tcBorders>
              <w:top w:val="nil"/>
              <w:left w:val="nil"/>
              <w:bottom w:val="single" w:sz="4" w:space="0" w:color="auto"/>
              <w:right w:val="single" w:sz="4" w:space="0" w:color="auto"/>
            </w:tcBorders>
            <w:vAlign w:val="center"/>
            <w:hideMark/>
          </w:tcPr>
          <w:p w14:paraId="52AA935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8296.56</w:t>
            </w:r>
          </w:p>
        </w:tc>
        <w:tc>
          <w:tcPr>
            <w:tcW w:w="958" w:type="dxa"/>
            <w:tcBorders>
              <w:top w:val="nil"/>
              <w:left w:val="nil"/>
              <w:bottom w:val="single" w:sz="4" w:space="0" w:color="auto"/>
              <w:right w:val="single" w:sz="4" w:space="0" w:color="auto"/>
            </w:tcBorders>
            <w:vAlign w:val="center"/>
            <w:hideMark/>
          </w:tcPr>
          <w:p w14:paraId="74E37B9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91.08</w:t>
            </w:r>
          </w:p>
        </w:tc>
        <w:tc>
          <w:tcPr>
            <w:tcW w:w="1793" w:type="dxa"/>
            <w:tcBorders>
              <w:top w:val="nil"/>
              <w:left w:val="nil"/>
              <w:bottom w:val="single" w:sz="4" w:space="0" w:color="auto"/>
              <w:right w:val="single" w:sz="4" w:space="0" w:color="auto"/>
            </w:tcBorders>
            <w:vAlign w:val="center"/>
            <w:hideMark/>
          </w:tcPr>
          <w:p w14:paraId="56097FB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0.6075</w:t>
            </w:r>
          </w:p>
        </w:tc>
      </w:tr>
      <w:tr w:rsidR="00BA004C" w:rsidRPr="00BA004C" w14:paraId="4D60EAC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0626DF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B222EB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96812D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78A726C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12855.05</w:t>
            </w:r>
          </w:p>
        </w:tc>
        <w:tc>
          <w:tcPr>
            <w:tcW w:w="958" w:type="dxa"/>
            <w:tcBorders>
              <w:top w:val="nil"/>
              <w:left w:val="nil"/>
              <w:bottom w:val="single" w:sz="4" w:space="0" w:color="auto"/>
              <w:right w:val="single" w:sz="4" w:space="0" w:color="auto"/>
            </w:tcBorders>
            <w:vAlign w:val="center"/>
            <w:hideMark/>
          </w:tcPr>
          <w:p w14:paraId="3F86AED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113.38</w:t>
            </w:r>
          </w:p>
        </w:tc>
        <w:tc>
          <w:tcPr>
            <w:tcW w:w="958" w:type="dxa"/>
            <w:tcBorders>
              <w:top w:val="nil"/>
              <w:left w:val="nil"/>
              <w:bottom w:val="single" w:sz="4" w:space="0" w:color="auto"/>
              <w:right w:val="single" w:sz="4" w:space="0" w:color="auto"/>
            </w:tcBorders>
            <w:vAlign w:val="center"/>
            <w:hideMark/>
          </w:tcPr>
          <w:p w14:paraId="2CEEBB0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6901.27</w:t>
            </w:r>
          </w:p>
        </w:tc>
        <w:tc>
          <w:tcPr>
            <w:tcW w:w="958" w:type="dxa"/>
            <w:tcBorders>
              <w:top w:val="nil"/>
              <w:left w:val="nil"/>
              <w:bottom w:val="single" w:sz="4" w:space="0" w:color="auto"/>
              <w:right w:val="single" w:sz="4" w:space="0" w:color="auto"/>
            </w:tcBorders>
            <w:vAlign w:val="center"/>
            <w:hideMark/>
          </w:tcPr>
          <w:p w14:paraId="5D8A19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83.07</w:t>
            </w:r>
          </w:p>
        </w:tc>
        <w:tc>
          <w:tcPr>
            <w:tcW w:w="1793" w:type="dxa"/>
            <w:tcBorders>
              <w:top w:val="nil"/>
              <w:left w:val="nil"/>
              <w:bottom w:val="single" w:sz="4" w:space="0" w:color="auto"/>
              <w:right w:val="single" w:sz="4" w:space="0" w:color="auto"/>
            </w:tcBorders>
            <w:vAlign w:val="center"/>
            <w:hideMark/>
          </w:tcPr>
          <w:p w14:paraId="16120B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=2.2e-16</w:t>
            </w:r>
          </w:p>
        </w:tc>
      </w:tr>
      <w:tr w:rsidR="00BA004C" w:rsidRPr="00BA004C" w14:paraId="77F935D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A1BA00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0D7B85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EC79C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2ABD4C2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238.86</w:t>
            </w:r>
          </w:p>
        </w:tc>
        <w:tc>
          <w:tcPr>
            <w:tcW w:w="958" w:type="dxa"/>
            <w:tcBorders>
              <w:top w:val="nil"/>
              <w:left w:val="nil"/>
              <w:bottom w:val="single" w:sz="4" w:space="0" w:color="auto"/>
              <w:right w:val="single" w:sz="4" w:space="0" w:color="auto"/>
            </w:tcBorders>
            <w:vAlign w:val="center"/>
            <w:hideMark/>
          </w:tcPr>
          <w:p w14:paraId="3B1EFD1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15.45</w:t>
            </w:r>
          </w:p>
        </w:tc>
        <w:tc>
          <w:tcPr>
            <w:tcW w:w="958" w:type="dxa"/>
            <w:tcBorders>
              <w:top w:val="nil"/>
              <w:left w:val="nil"/>
              <w:bottom w:val="single" w:sz="4" w:space="0" w:color="auto"/>
              <w:right w:val="single" w:sz="4" w:space="0" w:color="auto"/>
            </w:tcBorders>
            <w:vAlign w:val="center"/>
            <w:hideMark/>
          </w:tcPr>
          <w:p w14:paraId="2EE0001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12891.2</w:t>
            </w:r>
          </w:p>
        </w:tc>
        <w:tc>
          <w:tcPr>
            <w:tcW w:w="958" w:type="dxa"/>
            <w:tcBorders>
              <w:top w:val="nil"/>
              <w:left w:val="nil"/>
              <w:bottom w:val="single" w:sz="4" w:space="0" w:color="auto"/>
              <w:right w:val="single" w:sz="4" w:space="0" w:color="auto"/>
            </w:tcBorders>
            <w:vAlign w:val="center"/>
            <w:hideMark/>
          </w:tcPr>
          <w:p w14:paraId="626F8C8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113.53</w:t>
            </w:r>
          </w:p>
        </w:tc>
        <w:tc>
          <w:tcPr>
            <w:tcW w:w="1793" w:type="dxa"/>
            <w:tcBorders>
              <w:top w:val="nil"/>
              <w:left w:val="nil"/>
              <w:bottom w:val="single" w:sz="4" w:space="0" w:color="auto"/>
              <w:right w:val="single" w:sz="4" w:space="0" w:color="auto"/>
            </w:tcBorders>
            <w:vAlign w:val="center"/>
            <w:hideMark/>
          </w:tcPr>
          <w:p w14:paraId="6C6EF6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0.2513</w:t>
            </w:r>
          </w:p>
        </w:tc>
      </w:tr>
      <w:tr w:rsidR="00BA004C" w:rsidRPr="00BA004C" w14:paraId="6D79D88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E9261F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0C57F9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3BBF66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0CE7C82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1.29</w:t>
            </w:r>
          </w:p>
        </w:tc>
        <w:tc>
          <w:tcPr>
            <w:tcW w:w="958" w:type="dxa"/>
            <w:tcBorders>
              <w:top w:val="nil"/>
              <w:left w:val="nil"/>
              <w:bottom w:val="single" w:sz="4" w:space="0" w:color="auto"/>
              <w:right w:val="single" w:sz="4" w:space="0" w:color="auto"/>
            </w:tcBorders>
            <w:vAlign w:val="center"/>
            <w:hideMark/>
          </w:tcPr>
          <w:p w14:paraId="32F521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w:t>
            </w:r>
          </w:p>
        </w:tc>
        <w:tc>
          <w:tcPr>
            <w:tcW w:w="958" w:type="dxa"/>
            <w:tcBorders>
              <w:top w:val="nil"/>
              <w:left w:val="nil"/>
              <w:bottom w:val="single" w:sz="4" w:space="0" w:color="auto"/>
              <w:right w:val="single" w:sz="4" w:space="0" w:color="auto"/>
            </w:tcBorders>
            <w:vAlign w:val="center"/>
            <w:hideMark/>
          </w:tcPr>
          <w:p w14:paraId="0120AB2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0.33</w:t>
            </w:r>
          </w:p>
        </w:tc>
        <w:tc>
          <w:tcPr>
            <w:tcW w:w="958" w:type="dxa"/>
            <w:tcBorders>
              <w:top w:val="nil"/>
              <w:left w:val="nil"/>
              <w:bottom w:val="single" w:sz="4" w:space="0" w:color="auto"/>
              <w:right w:val="single" w:sz="4" w:space="0" w:color="auto"/>
            </w:tcBorders>
            <w:vAlign w:val="center"/>
            <w:hideMark/>
          </w:tcPr>
          <w:p w14:paraId="5D537D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0.57</w:t>
            </w:r>
          </w:p>
        </w:tc>
        <w:tc>
          <w:tcPr>
            <w:tcW w:w="1793" w:type="dxa"/>
            <w:tcBorders>
              <w:top w:val="nil"/>
              <w:left w:val="nil"/>
              <w:bottom w:val="single" w:sz="4" w:space="0" w:color="auto"/>
              <w:right w:val="single" w:sz="4" w:space="0" w:color="auto"/>
            </w:tcBorders>
            <w:vAlign w:val="center"/>
            <w:hideMark/>
          </w:tcPr>
          <w:p w14:paraId="671360E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0.0564</w:t>
            </w:r>
          </w:p>
        </w:tc>
      </w:tr>
      <w:tr w:rsidR="00BA004C" w:rsidRPr="00BA004C" w14:paraId="065DD0B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675C0D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E73B8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872EEE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4C43772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1.57</w:t>
            </w:r>
          </w:p>
        </w:tc>
        <w:tc>
          <w:tcPr>
            <w:tcW w:w="958" w:type="dxa"/>
            <w:tcBorders>
              <w:top w:val="nil"/>
              <w:left w:val="nil"/>
              <w:bottom w:val="single" w:sz="4" w:space="0" w:color="auto"/>
              <w:right w:val="single" w:sz="4" w:space="0" w:color="auto"/>
            </w:tcBorders>
            <w:vAlign w:val="center"/>
            <w:hideMark/>
          </w:tcPr>
          <w:p w14:paraId="533EA9D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1.25</w:t>
            </w:r>
          </w:p>
        </w:tc>
        <w:tc>
          <w:tcPr>
            <w:tcW w:w="958" w:type="dxa"/>
            <w:tcBorders>
              <w:top w:val="nil"/>
              <w:left w:val="nil"/>
              <w:bottom w:val="single" w:sz="4" w:space="0" w:color="auto"/>
              <w:right w:val="single" w:sz="4" w:space="0" w:color="auto"/>
            </w:tcBorders>
            <w:vAlign w:val="center"/>
            <w:hideMark/>
          </w:tcPr>
          <w:p w14:paraId="2607AB4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1.42</w:t>
            </w:r>
          </w:p>
        </w:tc>
        <w:tc>
          <w:tcPr>
            <w:tcW w:w="958" w:type="dxa"/>
            <w:tcBorders>
              <w:top w:val="nil"/>
              <w:left w:val="nil"/>
              <w:bottom w:val="single" w:sz="4" w:space="0" w:color="auto"/>
              <w:right w:val="single" w:sz="4" w:space="0" w:color="auto"/>
            </w:tcBorders>
            <w:vAlign w:val="center"/>
            <w:hideMark/>
          </w:tcPr>
          <w:p w14:paraId="0F427F6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1.19</w:t>
            </w:r>
          </w:p>
        </w:tc>
        <w:tc>
          <w:tcPr>
            <w:tcW w:w="1793" w:type="dxa"/>
            <w:tcBorders>
              <w:top w:val="nil"/>
              <w:left w:val="nil"/>
              <w:bottom w:val="single" w:sz="4" w:space="0" w:color="auto"/>
              <w:right w:val="single" w:sz="4" w:space="0" w:color="auto"/>
            </w:tcBorders>
            <w:vAlign w:val="center"/>
            <w:hideMark/>
          </w:tcPr>
          <w:p w14:paraId="051EB6F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0.869</w:t>
            </w:r>
          </w:p>
        </w:tc>
      </w:tr>
      <w:tr w:rsidR="00BA004C" w:rsidRPr="00BA004C" w14:paraId="7709FB07"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581CABA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RGL</w:t>
            </w:r>
          </w:p>
        </w:tc>
        <w:tc>
          <w:tcPr>
            <w:tcW w:w="960" w:type="dxa"/>
            <w:vMerge w:val="restart"/>
            <w:tcBorders>
              <w:top w:val="nil"/>
              <w:left w:val="single" w:sz="4" w:space="0" w:color="auto"/>
              <w:bottom w:val="single" w:sz="4" w:space="0" w:color="auto"/>
              <w:right w:val="single" w:sz="4" w:space="0" w:color="auto"/>
            </w:tcBorders>
            <w:vAlign w:val="center"/>
            <w:hideMark/>
          </w:tcPr>
          <w:p w14:paraId="5EF3430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3560017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3F2537D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118813.3</w:t>
            </w:r>
          </w:p>
        </w:tc>
        <w:tc>
          <w:tcPr>
            <w:tcW w:w="958" w:type="dxa"/>
            <w:tcBorders>
              <w:top w:val="nil"/>
              <w:left w:val="nil"/>
              <w:bottom w:val="single" w:sz="4" w:space="0" w:color="auto"/>
              <w:right w:val="single" w:sz="4" w:space="0" w:color="auto"/>
            </w:tcBorders>
            <w:vAlign w:val="center"/>
            <w:hideMark/>
          </w:tcPr>
          <w:p w14:paraId="11DB94B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344.6931</w:t>
            </w:r>
          </w:p>
        </w:tc>
        <w:tc>
          <w:tcPr>
            <w:tcW w:w="958" w:type="dxa"/>
            <w:tcBorders>
              <w:top w:val="nil"/>
              <w:left w:val="nil"/>
              <w:bottom w:val="single" w:sz="4" w:space="0" w:color="auto"/>
              <w:right w:val="single" w:sz="4" w:space="0" w:color="auto"/>
            </w:tcBorders>
            <w:vAlign w:val="center"/>
            <w:hideMark/>
          </w:tcPr>
          <w:p w14:paraId="2FE3E12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90.45</w:t>
            </w:r>
          </w:p>
        </w:tc>
        <w:tc>
          <w:tcPr>
            <w:tcW w:w="958" w:type="dxa"/>
            <w:tcBorders>
              <w:top w:val="nil"/>
              <w:left w:val="nil"/>
              <w:bottom w:val="single" w:sz="4" w:space="0" w:color="auto"/>
              <w:right w:val="single" w:sz="4" w:space="0" w:color="auto"/>
            </w:tcBorders>
            <w:vAlign w:val="center"/>
            <w:hideMark/>
          </w:tcPr>
          <w:p w14:paraId="54417E5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9.51</w:t>
            </w:r>
          </w:p>
        </w:tc>
        <w:tc>
          <w:tcPr>
            <w:tcW w:w="1793" w:type="dxa"/>
            <w:tcBorders>
              <w:top w:val="nil"/>
              <w:left w:val="nil"/>
              <w:bottom w:val="single" w:sz="4" w:space="0" w:color="auto"/>
              <w:right w:val="single" w:sz="4" w:space="0" w:color="auto"/>
            </w:tcBorders>
            <w:vAlign w:val="center"/>
            <w:hideMark/>
          </w:tcPr>
          <w:p w14:paraId="6F99B6E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341E251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4F0305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D7BF3C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744795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58EF696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100910.1</w:t>
            </w:r>
          </w:p>
        </w:tc>
        <w:tc>
          <w:tcPr>
            <w:tcW w:w="958" w:type="dxa"/>
            <w:tcBorders>
              <w:top w:val="nil"/>
              <w:left w:val="nil"/>
              <w:bottom w:val="single" w:sz="4" w:space="0" w:color="auto"/>
              <w:right w:val="single" w:sz="4" w:space="0" w:color="auto"/>
            </w:tcBorders>
            <w:vAlign w:val="center"/>
            <w:hideMark/>
          </w:tcPr>
          <w:p w14:paraId="73AB5EB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317.6635</w:t>
            </w:r>
          </w:p>
        </w:tc>
        <w:tc>
          <w:tcPr>
            <w:tcW w:w="958" w:type="dxa"/>
            <w:tcBorders>
              <w:top w:val="nil"/>
              <w:left w:val="nil"/>
              <w:bottom w:val="single" w:sz="4" w:space="0" w:color="auto"/>
              <w:right w:val="single" w:sz="4" w:space="0" w:color="auto"/>
            </w:tcBorders>
            <w:vAlign w:val="center"/>
            <w:hideMark/>
          </w:tcPr>
          <w:p w14:paraId="105EA66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179726.9</w:t>
            </w:r>
          </w:p>
        </w:tc>
        <w:tc>
          <w:tcPr>
            <w:tcW w:w="958" w:type="dxa"/>
            <w:tcBorders>
              <w:top w:val="nil"/>
              <w:left w:val="nil"/>
              <w:bottom w:val="single" w:sz="4" w:space="0" w:color="auto"/>
              <w:right w:val="single" w:sz="4" w:space="0" w:color="auto"/>
            </w:tcBorders>
            <w:vAlign w:val="center"/>
            <w:hideMark/>
          </w:tcPr>
          <w:p w14:paraId="1A23396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423.94</w:t>
            </w:r>
          </w:p>
        </w:tc>
        <w:tc>
          <w:tcPr>
            <w:tcW w:w="1793" w:type="dxa"/>
            <w:tcBorders>
              <w:top w:val="nil"/>
              <w:left w:val="nil"/>
              <w:bottom w:val="single" w:sz="4" w:space="0" w:color="auto"/>
              <w:right w:val="single" w:sz="4" w:space="0" w:color="auto"/>
            </w:tcBorders>
            <w:vAlign w:val="center"/>
            <w:hideMark/>
          </w:tcPr>
          <w:p w14:paraId="545DF8C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0.1884</w:t>
            </w:r>
          </w:p>
        </w:tc>
      </w:tr>
      <w:tr w:rsidR="00BA004C" w:rsidRPr="00BA004C" w14:paraId="2714D87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381B6A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249E4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7C006A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6CCBBBE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11.99</w:t>
            </w:r>
          </w:p>
        </w:tc>
        <w:tc>
          <w:tcPr>
            <w:tcW w:w="958" w:type="dxa"/>
            <w:tcBorders>
              <w:top w:val="nil"/>
              <w:left w:val="nil"/>
              <w:bottom w:val="single" w:sz="4" w:space="0" w:color="auto"/>
              <w:right w:val="single" w:sz="4" w:space="0" w:color="auto"/>
            </w:tcBorders>
            <w:vAlign w:val="center"/>
            <w:hideMark/>
          </w:tcPr>
          <w:p w14:paraId="5EF5B16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3.46</w:t>
            </w:r>
          </w:p>
        </w:tc>
        <w:tc>
          <w:tcPr>
            <w:tcW w:w="958" w:type="dxa"/>
            <w:tcBorders>
              <w:top w:val="nil"/>
              <w:left w:val="nil"/>
              <w:bottom w:val="single" w:sz="4" w:space="0" w:color="auto"/>
              <w:right w:val="single" w:sz="4" w:space="0" w:color="auto"/>
            </w:tcBorders>
            <w:vAlign w:val="center"/>
            <w:hideMark/>
          </w:tcPr>
          <w:p w14:paraId="12A417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112097.8</w:t>
            </w:r>
          </w:p>
        </w:tc>
        <w:tc>
          <w:tcPr>
            <w:tcW w:w="958" w:type="dxa"/>
            <w:tcBorders>
              <w:top w:val="nil"/>
              <w:left w:val="nil"/>
              <w:bottom w:val="single" w:sz="4" w:space="0" w:color="auto"/>
              <w:right w:val="single" w:sz="4" w:space="0" w:color="auto"/>
            </w:tcBorders>
            <w:vAlign w:val="center"/>
            <w:hideMark/>
          </w:tcPr>
          <w:p w14:paraId="3C23D4B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334.81</w:t>
            </w:r>
          </w:p>
        </w:tc>
        <w:tc>
          <w:tcPr>
            <w:tcW w:w="1793" w:type="dxa"/>
            <w:tcBorders>
              <w:top w:val="nil"/>
              <w:left w:val="nil"/>
              <w:bottom w:val="single" w:sz="4" w:space="0" w:color="auto"/>
              <w:right w:val="single" w:sz="4" w:space="0" w:color="auto"/>
            </w:tcBorders>
            <w:vAlign w:val="center"/>
            <w:hideMark/>
          </w:tcPr>
          <w:p w14:paraId="45A35C3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0.4403</w:t>
            </w:r>
          </w:p>
        </w:tc>
      </w:tr>
      <w:tr w:rsidR="00BA004C" w:rsidRPr="00BA004C" w14:paraId="575F82B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65C0E8B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4AD1AD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FEA5EF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0D4A66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56354.83</w:t>
            </w:r>
          </w:p>
        </w:tc>
        <w:tc>
          <w:tcPr>
            <w:tcW w:w="958" w:type="dxa"/>
            <w:tcBorders>
              <w:top w:val="nil"/>
              <w:left w:val="nil"/>
              <w:bottom w:val="single" w:sz="4" w:space="0" w:color="auto"/>
              <w:right w:val="single" w:sz="4" w:space="0" w:color="auto"/>
            </w:tcBorders>
            <w:vAlign w:val="center"/>
            <w:hideMark/>
          </w:tcPr>
          <w:p w14:paraId="7A417F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237.39</w:t>
            </w:r>
          </w:p>
        </w:tc>
        <w:tc>
          <w:tcPr>
            <w:tcW w:w="958" w:type="dxa"/>
            <w:tcBorders>
              <w:top w:val="nil"/>
              <w:left w:val="nil"/>
              <w:bottom w:val="single" w:sz="4" w:space="0" w:color="auto"/>
              <w:right w:val="single" w:sz="4" w:space="0" w:color="auto"/>
            </w:tcBorders>
            <w:vAlign w:val="center"/>
            <w:hideMark/>
          </w:tcPr>
          <w:p w14:paraId="3DC0E6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43611.97</w:t>
            </w:r>
          </w:p>
        </w:tc>
        <w:tc>
          <w:tcPr>
            <w:tcW w:w="958" w:type="dxa"/>
            <w:tcBorders>
              <w:top w:val="nil"/>
              <w:left w:val="nil"/>
              <w:bottom w:val="single" w:sz="4" w:space="0" w:color="auto"/>
              <w:right w:val="single" w:sz="4" w:space="0" w:color="auto"/>
            </w:tcBorders>
            <w:vAlign w:val="center"/>
            <w:hideMark/>
          </w:tcPr>
          <w:p w14:paraId="2C57F8A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208.8348</w:t>
            </w:r>
          </w:p>
        </w:tc>
        <w:tc>
          <w:tcPr>
            <w:tcW w:w="1793" w:type="dxa"/>
            <w:tcBorders>
              <w:top w:val="nil"/>
              <w:left w:val="nil"/>
              <w:bottom w:val="single" w:sz="4" w:space="0" w:color="auto"/>
              <w:right w:val="single" w:sz="4" w:space="0" w:color="auto"/>
            </w:tcBorders>
            <w:vAlign w:val="center"/>
            <w:hideMark/>
          </w:tcPr>
          <w:p w14:paraId="45EAAF9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2.113e-13</w:t>
            </w:r>
          </w:p>
        </w:tc>
      </w:tr>
      <w:tr w:rsidR="00BA004C" w:rsidRPr="00BA004C" w14:paraId="10ED532F"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6272D5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802D0D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F12ECC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641331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16287.78</w:t>
            </w:r>
          </w:p>
        </w:tc>
        <w:tc>
          <w:tcPr>
            <w:tcW w:w="958" w:type="dxa"/>
            <w:tcBorders>
              <w:top w:val="nil"/>
              <w:left w:val="nil"/>
              <w:bottom w:val="single" w:sz="4" w:space="0" w:color="auto"/>
              <w:right w:val="single" w:sz="4" w:space="0" w:color="auto"/>
            </w:tcBorders>
            <w:vAlign w:val="center"/>
            <w:hideMark/>
          </w:tcPr>
          <w:p w14:paraId="4F5A96A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127.62</w:t>
            </w:r>
          </w:p>
        </w:tc>
        <w:tc>
          <w:tcPr>
            <w:tcW w:w="958" w:type="dxa"/>
            <w:tcBorders>
              <w:top w:val="nil"/>
              <w:left w:val="nil"/>
              <w:bottom w:val="single" w:sz="4" w:space="0" w:color="auto"/>
              <w:right w:val="single" w:sz="4" w:space="0" w:color="auto"/>
            </w:tcBorders>
            <w:vAlign w:val="center"/>
            <w:hideMark/>
          </w:tcPr>
          <w:p w14:paraId="61526FE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2924.71</w:t>
            </w:r>
          </w:p>
        </w:tc>
        <w:tc>
          <w:tcPr>
            <w:tcW w:w="958" w:type="dxa"/>
            <w:tcBorders>
              <w:top w:val="nil"/>
              <w:left w:val="nil"/>
              <w:bottom w:val="single" w:sz="4" w:space="0" w:color="auto"/>
              <w:right w:val="single" w:sz="4" w:space="0" w:color="auto"/>
            </w:tcBorders>
            <w:vAlign w:val="center"/>
            <w:hideMark/>
          </w:tcPr>
          <w:p w14:paraId="329B54E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54.08</w:t>
            </w:r>
          </w:p>
        </w:tc>
        <w:tc>
          <w:tcPr>
            <w:tcW w:w="1793" w:type="dxa"/>
            <w:tcBorders>
              <w:top w:val="nil"/>
              <w:left w:val="nil"/>
              <w:bottom w:val="single" w:sz="4" w:space="0" w:color="auto"/>
              <w:right w:val="single" w:sz="4" w:space="0" w:color="auto"/>
            </w:tcBorders>
            <w:vAlign w:val="center"/>
            <w:hideMark/>
          </w:tcPr>
          <w:p w14:paraId="0C14B19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0.2216</w:t>
            </w:r>
          </w:p>
        </w:tc>
      </w:tr>
      <w:tr w:rsidR="00BA004C" w:rsidRPr="00BA004C" w14:paraId="42FEFFA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B9CF26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F0D8DA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60006E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5A1681F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8.03</w:t>
            </w:r>
          </w:p>
        </w:tc>
        <w:tc>
          <w:tcPr>
            <w:tcW w:w="958" w:type="dxa"/>
            <w:tcBorders>
              <w:top w:val="nil"/>
              <w:left w:val="nil"/>
              <w:bottom w:val="single" w:sz="4" w:space="0" w:color="auto"/>
              <w:right w:val="single" w:sz="4" w:space="0" w:color="auto"/>
            </w:tcBorders>
            <w:vAlign w:val="center"/>
            <w:hideMark/>
          </w:tcPr>
          <w:p w14:paraId="2C84F91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2.83</w:t>
            </w:r>
          </w:p>
        </w:tc>
        <w:tc>
          <w:tcPr>
            <w:tcW w:w="958" w:type="dxa"/>
            <w:tcBorders>
              <w:top w:val="nil"/>
              <w:left w:val="nil"/>
              <w:bottom w:val="single" w:sz="4" w:space="0" w:color="auto"/>
              <w:right w:val="single" w:sz="4" w:space="0" w:color="auto"/>
            </w:tcBorders>
            <w:vAlign w:val="center"/>
            <w:hideMark/>
          </w:tcPr>
          <w:p w14:paraId="045398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0.58</w:t>
            </w:r>
          </w:p>
        </w:tc>
        <w:tc>
          <w:tcPr>
            <w:tcW w:w="958" w:type="dxa"/>
            <w:tcBorders>
              <w:top w:val="nil"/>
              <w:left w:val="nil"/>
              <w:bottom w:val="single" w:sz="4" w:space="0" w:color="auto"/>
              <w:right w:val="single" w:sz="4" w:space="0" w:color="auto"/>
            </w:tcBorders>
            <w:vAlign w:val="center"/>
            <w:hideMark/>
          </w:tcPr>
          <w:p w14:paraId="161BCC5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0.76</w:t>
            </w:r>
          </w:p>
        </w:tc>
        <w:tc>
          <w:tcPr>
            <w:tcW w:w="1793" w:type="dxa"/>
            <w:tcBorders>
              <w:top w:val="nil"/>
              <w:left w:val="nil"/>
              <w:bottom w:val="single" w:sz="4" w:space="0" w:color="auto"/>
              <w:right w:val="single" w:sz="4" w:space="0" w:color="auto"/>
            </w:tcBorders>
            <w:vAlign w:val="center"/>
            <w:hideMark/>
          </w:tcPr>
          <w:p w14:paraId="437A39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5.551e-16</w:t>
            </w:r>
          </w:p>
        </w:tc>
      </w:tr>
      <w:tr w:rsidR="00BA004C" w:rsidRPr="00BA004C" w14:paraId="79CF5735"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BA1DE2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BD3E15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2A77E34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5455ED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88.17</w:t>
            </w:r>
          </w:p>
        </w:tc>
        <w:tc>
          <w:tcPr>
            <w:tcW w:w="958" w:type="dxa"/>
            <w:tcBorders>
              <w:top w:val="nil"/>
              <w:left w:val="nil"/>
              <w:bottom w:val="single" w:sz="4" w:space="0" w:color="auto"/>
              <w:right w:val="single" w:sz="4" w:space="0" w:color="auto"/>
            </w:tcBorders>
            <w:vAlign w:val="center"/>
            <w:hideMark/>
          </w:tcPr>
          <w:p w14:paraId="7F8A427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9.38</w:t>
            </w:r>
          </w:p>
        </w:tc>
        <w:tc>
          <w:tcPr>
            <w:tcW w:w="958" w:type="dxa"/>
            <w:tcBorders>
              <w:top w:val="nil"/>
              <w:left w:val="nil"/>
              <w:bottom w:val="single" w:sz="4" w:space="0" w:color="auto"/>
              <w:right w:val="single" w:sz="4" w:space="0" w:color="auto"/>
            </w:tcBorders>
            <w:vAlign w:val="center"/>
            <w:hideMark/>
          </w:tcPr>
          <w:p w14:paraId="76245DD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7503.35</w:t>
            </w:r>
          </w:p>
        </w:tc>
        <w:tc>
          <w:tcPr>
            <w:tcW w:w="958" w:type="dxa"/>
            <w:tcBorders>
              <w:top w:val="nil"/>
              <w:left w:val="nil"/>
              <w:bottom w:val="single" w:sz="4" w:space="0" w:color="auto"/>
              <w:right w:val="single" w:sz="4" w:space="0" w:color="auto"/>
            </w:tcBorders>
            <w:vAlign w:val="center"/>
            <w:hideMark/>
          </w:tcPr>
          <w:p w14:paraId="6C30EB2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86.62</w:t>
            </w:r>
          </w:p>
        </w:tc>
        <w:tc>
          <w:tcPr>
            <w:tcW w:w="1793" w:type="dxa"/>
            <w:tcBorders>
              <w:top w:val="nil"/>
              <w:left w:val="nil"/>
              <w:bottom w:val="single" w:sz="4" w:space="0" w:color="auto"/>
              <w:right w:val="single" w:sz="4" w:space="0" w:color="auto"/>
            </w:tcBorders>
            <w:vAlign w:val="center"/>
            <w:hideMark/>
          </w:tcPr>
          <w:p w14:paraId="2BB92BB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0.0002</w:t>
            </w:r>
          </w:p>
        </w:tc>
      </w:tr>
      <w:tr w:rsidR="00BA004C" w:rsidRPr="00BA004C" w14:paraId="198629E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25187E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2CD6DE3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4A17BA2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0B4D194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1165.12</w:t>
            </w:r>
          </w:p>
        </w:tc>
        <w:tc>
          <w:tcPr>
            <w:tcW w:w="958" w:type="dxa"/>
            <w:tcBorders>
              <w:top w:val="nil"/>
              <w:left w:val="nil"/>
              <w:bottom w:val="single" w:sz="4" w:space="0" w:color="auto"/>
              <w:right w:val="single" w:sz="4" w:space="0" w:color="auto"/>
            </w:tcBorders>
            <w:vAlign w:val="center"/>
            <w:hideMark/>
          </w:tcPr>
          <w:p w14:paraId="27D05C1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34.13</w:t>
            </w:r>
          </w:p>
        </w:tc>
        <w:tc>
          <w:tcPr>
            <w:tcW w:w="958" w:type="dxa"/>
            <w:tcBorders>
              <w:top w:val="nil"/>
              <w:left w:val="nil"/>
              <w:bottom w:val="single" w:sz="4" w:space="0" w:color="auto"/>
              <w:right w:val="single" w:sz="4" w:space="0" w:color="auto"/>
            </w:tcBorders>
            <w:vAlign w:val="center"/>
            <w:hideMark/>
          </w:tcPr>
          <w:p w14:paraId="7F6AA6C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2611.65</w:t>
            </w:r>
          </w:p>
        </w:tc>
        <w:tc>
          <w:tcPr>
            <w:tcW w:w="958" w:type="dxa"/>
            <w:tcBorders>
              <w:top w:val="nil"/>
              <w:left w:val="nil"/>
              <w:bottom w:val="single" w:sz="4" w:space="0" w:color="auto"/>
              <w:right w:val="single" w:sz="4" w:space="0" w:color="auto"/>
            </w:tcBorders>
            <w:vAlign w:val="center"/>
            <w:hideMark/>
          </w:tcPr>
          <w:p w14:paraId="398C8C1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51.1</w:t>
            </w:r>
          </w:p>
        </w:tc>
        <w:tc>
          <w:tcPr>
            <w:tcW w:w="1793" w:type="dxa"/>
            <w:tcBorders>
              <w:top w:val="nil"/>
              <w:left w:val="nil"/>
              <w:bottom w:val="single" w:sz="4" w:space="0" w:color="auto"/>
              <w:right w:val="single" w:sz="4" w:space="0" w:color="auto"/>
            </w:tcBorders>
            <w:vAlign w:val="center"/>
            <w:hideMark/>
          </w:tcPr>
          <w:p w14:paraId="5FE61A2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67ADC1D1"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B03482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7F4F9C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C203FA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2C36F87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242.39</w:t>
            </w:r>
          </w:p>
        </w:tc>
        <w:tc>
          <w:tcPr>
            <w:tcW w:w="958" w:type="dxa"/>
            <w:tcBorders>
              <w:top w:val="nil"/>
              <w:left w:val="nil"/>
              <w:bottom w:val="single" w:sz="4" w:space="0" w:color="auto"/>
              <w:right w:val="single" w:sz="4" w:space="0" w:color="auto"/>
            </w:tcBorders>
            <w:vAlign w:val="center"/>
            <w:hideMark/>
          </w:tcPr>
          <w:p w14:paraId="53E7689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15.56</w:t>
            </w:r>
          </w:p>
        </w:tc>
        <w:tc>
          <w:tcPr>
            <w:tcW w:w="958" w:type="dxa"/>
            <w:tcBorders>
              <w:top w:val="nil"/>
              <w:left w:val="nil"/>
              <w:bottom w:val="single" w:sz="4" w:space="0" w:color="auto"/>
              <w:right w:val="single" w:sz="4" w:space="0" w:color="auto"/>
            </w:tcBorders>
            <w:vAlign w:val="center"/>
            <w:hideMark/>
          </w:tcPr>
          <w:p w14:paraId="6FA5386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440.84</w:t>
            </w:r>
          </w:p>
        </w:tc>
        <w:tc>
          <w:tcPr>
            <w:tcW w:w="958" w:type="dxa"/>
            <w:tcBorders>
              <w:top w:val="nil"/>
              <w:left w:val="nil"/>
              <w:bottom w:val="single" w:sz="4" w:space="0" w:color="auto"/>
              <w:right w:val="single" w:sz="4" w:space="0" w:color="auto"/>
            </w:tcBorders>
            <w:vAlign w:val="center"/>
            <w:hideMark/>
          </w:tcPr>
          <w:p w14:paraId="3070F04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20.99</w:t>
            </w:r>
          </w:p>
        </w:tc>
        <w:tc>
          <w:tcPr>
            <w:tcW w:w="1793" w:type="dxa"/>
            <w:tcBorders>
              <w:top w:val="nil"/>
              <w:left w:val="nil"/>
              <w:bottom w:val="single" w:sz="4" w:space="0" w:color="auto"/>
              <w:right w:val="single" w:sz="4" w:space="0" w:color="auto"/>
            </w:tcBorders>
            <w:vAlign w:val="center"/>
            <w:hideMark/>
          </w:tcPr>
          <w:p w14:paraId="77BEA4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0.9191</w:t>
            </w:r>
          </w:p>
        </w:tc>
      </w:tr>
      <w:tr w:rsidR="00BA004C" w:rsidRPr="00BA004C" w14:paraId="1393798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FF15CD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983B63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CF23D7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442CBDC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731.94</w:t>
            </w:r>
          </w:p>
        </w:tc>
        <w:tc>
          <w:tcPr>
            <w:tcW w:w="958" w:type="dxa"/>
            <w:tcBorders>
              <w:top w:val="nil"/>
              <w:left w:val="nil"/>
              <w:bottom w:val="single" w:sz="4" w:space="0" w:color="auto"/>
              <w:right w:val="single" w:sz="4" w:space="0" w:color="auto"/>
            </w:tcBorders>
            <w:vAlign w:val="center"/>
            <w:hideMark/>
          </w:tcPr>
          <w:p w14:paraId="037909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27.05</w:t>
            </w:r>
          </w:p>
        </w:tc>
        <w:tc>
          <w:tcPr>
            <w:tcW w:w="958" w:type="dxa"/>
            <w:tcBorders>
              <w:top w:val="nil"/>
              <w:left w:val="nil"/>
              <w:bottom w:val="single" w:sz="4" w:space="0" w:color="auto"/>
              <w:right w:val="single" w:sz="4" w:space="0" w:color="auto"/>
            </w:tcBorders>
            <w:vAlign w:val="center"/>
            <w:hideMark/>
          </w:tcPr>
          <w:p w14:paraId="55724D6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1148.71</w:t>
            </w:r>
          </w:p>
        </w:tc>
        <w:tc>
          <w:tcPr>
            <w:tcW w:w="958" w:type="dxa"/>
            <w:tcBorders>
              <w:top w:val="nil"/>
              <w:left w:val="nil"/>
              <w:bottom w:val="single" w:sz="4" w:space="0" w:color="auto"/>
              <w:right w:val="single" w:sz="4" w:space="0" w:color="auto"/>
            </w:tcBorders>
            <w:vAlign w:val="center"/>
            <w:hideMark/>
          </w:tcPr>
          <w:p w14:paraId="1D0F8CC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33.89</w:t>
            </w:r>
          </w:p>
        </w:tc>
        <w:tc>
          <w:tcPr>
            <w:tcW w:w="1793" w:type="dxa"/>
            <w:tcBorders>
              <w:top w:val="nil"/>
              <w:left w:val="nil"/>
              <w:bottom w:val="single" w:sz="4" w:space="0" w:color="auto"/>
              <w:right w:val="single" w:sz="4" w:space="0" w:color="auto"/>
            </w:tcBorders>
            <w:vAlign w:val="center"/>
            <w:hideMark/>
          </w:tcPr>
          <w:p w14:paraId="7898A8D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2.375e-12</w:t>
            </w:r>
          </w:p>
        </w:tc>
      </w:tr>
      <w:tr w:rsidR="00BA004C" w:rsidRPr="00BA004C" w14:paraId="419F3C44"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BA94BD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8D03CB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7B72E9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49837AC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1145.72</w:t>
            </w:r>
          </w:p>
        </w:tc>
        <w:tc>
          <w:tcPr>
            <w:tcW w:w="958" w:type="dxa"/>
            <w:tcBorders>
              <w:top w:val="nil"/>
              <w:left w:val="nil"/>
              <w:bottom w:val="single" w:sz="4" w:space="0" w:color="auto"/>
              <w:right w:val="single" w:sz="4" w:space="0" w:color="auto"/>
            </w:tcBorders>
            <w:vAlign w:val="center"/>
            <w:hideMark/>
          </w:tcPr>
          <w:p w14:paraId="540ACE6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33.84</w:t>
            </w:r>
          </w:p>
        </w:tc>
        <w:tc>
          <w:tcPr>
            <w:tcW w:w="958" w:type="dxa"/>
            <w:tcBorders>
              <w:top w:val="nil"/>
              <w:left w:val="nil"/>
              <w:bottom w:val="single" w:sz="4" w:space="0" w:color="auto"/>
              <w:right w:val="single" w:sz="4" w:space="0" w:color="auto"/>
            </w:tcBorders>
            <w:vAlign w:val="center"/>
            <w:hideMark/>
          </w:tcPr>
          <w:p w14:paraId="3D9E487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2306.29</w:t>
            </w:r>
          </w:p>
        </w:tc>
        <w:tc>
          <w:tcPr>
            <w:tcW w:w="958" w:type="dxa"/>
            <w:tcBorders>
              <w:top w:val="nil"/>
              <w:left w:val="nil"/>
              <w:bottom w:val="single" w:sz="4" w:space="0" w:color="auto"/>
              <w:right w:val="single" w:sz="4" w:space="0" w:color="auto"/>
            </w:tcBorders>
            <w:vAlign w:val="center"/>
            <w:hideMark/>
          </w:tcPr>
          <w:p w14:paraId="7C5017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48.02</w:t>
            </w:r>
          </w:p>
        </w:tc>
        <w:tc>
          <w:tcPr>
            <w:tcW w:w="1793" w:type="dxa"/>
            <w:tcBorders>
              <w:top w:val="nil"/>
              <w:left w:val="nil"/>
              <w:bottom w:val="single" w:sz="4" w:space="0" w:color="auto"/>
              <w:right w:val="single" w:sz="4" w:space="0" w:color="auto"/>
            </w:tcBorders>
            <w:vAlign w:val="center"/>
            <w:hideMark/>
          </w:tcPr>
          <w:p w14:paraId="27A6B5F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7F24599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4D7C26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44926F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5685A6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3F61BDC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636.95</w:t>
            </w:r>
          </w:p>
        </w:tc>
        <w:tc>
          <w:tcPr>
            <w:tcW w:w="958" w:type="dxa"/>
            <w:tcBorders>
              <w:top w:val="nil"/>
              <w:left w:val="nil"/>
              <w:bottom w:val="single" w:sz="4" w:space="0" w:color="auto"/>
              <w:right w:val="single" w:sz="4" w:space="0" w:color="auto"/>
            </w:tcBorders>
            <w:vAlign w:val="center"/>
            <w:hideMark/>
          </w:tcPr>
          <w:p w14:paraId="23BA14F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25.23</w:t>
            </w:r>
          </w:p>
        </w:tc>
        <w:tc>
          <w:tcPr>
            <w:tcW w:w="958" w:type="dxa"/>
            <w:tcBorders>
              <w:top w:val="nil"/>
              <w:left w:val="nil"/>
              <w:bottom w:val="single" w:sz="4" w:space="0" w:color="auto"/>
              <w:right w:val="single" w:sz="4" w:space="0" w:color="auto"/>
            </w:tcBorders>
            <w:vAlign w:val="center"/>
            <w:hideMark/>
          </w:tcPr>
          <w:p w14:paraId="34C439B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2924.23</w:t>
            </w:r>
          </w:p>
        </w:tc>
        <w:tc>
          <w:tcPr>
            <w:tcW w:w="958" w:type="dxa"/>
            <w:tcBorders>
              <w:top w:val="nil"/>
              <w:left w:val="nil"/>
              <w:bottom w:val="single" w:sz="4" w:space="0" w:color="auto"/>
              <w:right w:val="single" w:sz="4" w:space="0" w:color="auto"/>
            </w:tcBorders>
            <w:vAlign w:val="center"/>
            <w:hideMark/>
          </w:tcPr>
          <w:p w14:paraId="66E76C2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54.07</w:t>
            </w:r>
          </w:p>
        </w:tc>
        <w:tc>
          <w:tcPr>
            <w:tcW w:w="1793" w:type="dxa"/>
            <w:tcBorders>
              <w:top w:val="nil"/>
              <w:left w:val="nil"/>
              <w:bottom w:val="single" w:sz="4" w:space="0" w:color="auto"/>
              <w:right w:val="single" w:sz="4" w:space="0" w:color="auto"/>
            </w:tcBorders>
            <w:vAlign w:val="center"/>
            <w:hideMark/>
          </w:tcPr>
          <w:p w14:paraId="572D47B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0.9252</w:t>
            </w:r>
          </w:p>
        </w:tc>
      </w:tr>
      <w:tr w:rsidR="00BA004C" w:rsidRPr="00BA004C" w14:paraId="52A9BFBF"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08E059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378748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F1A30C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3ACD6F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0.05</w:t>
            </w:r>
          </w:p>
        </w:tc>
        <w:tc>
          <w:tcPr>
            <w:tcW w:w="958" w:type="dxa"/>
            <w:tcBorders>
              <w:top w:val="nil"/>
              <w:left w:val="nil"/>
              <w:bottom w:val="single" w:sz="4" w:space="0" w:color="auto"/>
              <w:right w:val="single" w:sz="4" w:space="0" w:color="auto"/>
            </w:tcBorders>
            <w:vAlign w:val="center"/>
            <w:hideMark/>
          </w:tcPr>
          <w:p w14:paraId="7640FFB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0.23</w:t>
            </w:r>
          </w:p>
        </w:tc>
        <w:tc>
          <w:tcPr>
            <w:tcW w:w="958" w:type="dxa"/>
            <w:tcBorders>
              <w:top w:val="nil"/>
              <w:left w:val="nil"/>
              <w:bottom w:val="single" w:sz="4" w:space="0" w:color="auto"/>
              <w:right w:val="single" w:sz="4" w:space="0" w:color="auto"/>
            </w:tcBorders>
            <w:vAlign w:val="center"/>
            <w:hideMark/>
          </w:tcPr>
          <w:p w14:paraId="369F8D4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0.05</w:t>
            </w:r>
          </w:p>
        </w:tc>
        <w:tc>
          <w:tcPr>
            <w:tcW w:w="958" w:type="dxa"/>
            <w:tcBorders>
              <w:top w:val="nil"/>
              <w:left w:val="nil"/>
              <w:bottom w:val="single" w:sz="4" w:space="0" w:color="auto"/>
              <w:right w:val="single" w:sz="4" w:space="0" w:color="auto"/>
            </w:tcBorders>
            <w:vAlign w:val="center"/>
            <w:hideMark/>
          </w:tcPr>
          <w:p w14:paraId="21FB259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0.23</w:t>
            </w:r>
          </w:p>
        </w:tc>
        <w:tc>
          <w:tcPr>
            <w:tcW w:w="1793" w:type="dxa"/>
            <w:tcBorders>
              <w:top w:val="nil"/>
              <w:left w:val="nil"/>
              <w:bottom w:val="single" w:sz="4" w:space="0" w:color="auto"/>
              <w:right w:val="single" w:sz="4" w:space="0" w:color="auto"/>
            </w:tcBorders>
            <w:vAlign w:val="center"/>
            <w:hideMark/>
          </w:tcPr>
          <w:p w14:paraId="3ADD30E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0.2493</w:t>
            </w:r>
          </w:p>
        </w:tc>
      </w:tr>
      <w:tr w:rsidR="00BA004C" w:rsidRPr="00BA004C" w14:paraId="1FA9FFE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52DD43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A32DC9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C45061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2F08530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0.02</w:t>
            </w:r>
          </w:p>
        </w:tc>
        <w:tc>
          <w:tcPr>
            <w:tcW w:w="958" w:type="dxa"/>
            <w:tcBorders>
              <w:top w:val="nil"/>
              <w:left w:val="nil"/>
              <w:bottom w:val="single" w:sz="4" w:space="0" w:color="auto"/>
              <w:right w:val="single" w:sz="4" w:space="0" w:color="auto"/>
            </w:tcBorders>
            <w:vAlign w:val="center"/>
            <w:hideMark/>
          </w:tcPr>
          <w:p w14:paraId="6D666BA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0.14</w:t>
            </w:r>
          </w:p>
        </w:tc>
        <w:tc>
          <w:tcPr>
            <w:tcW w:w="958" w:type="dxa"/>
            <w:tcBorders>
              <w:top w:val="nil"/>
              <w:left w:val="nil"/>
              <w:bottom w:val="single" w:sz="4" w:space="0" w:color="auto"/>
              <w:right w:val="single" w:sz="4" w:space="0" w:color="auto"/>
            </w:tcBorders>
            <w:vAlign w:val="center"/>
            <w:hideMark/>
          </w:tcPr>
          <w:p w14:paraId="0D3C579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0.03</w:t>
            </w:r>
          </w:p>
        </w:tc>
        <w:tc>
          <w:tcPr>
            <w:tcW w:w="958" w:type="dxa"/>
            <w:tcBorders>
              <w:top w:val="nil"/>
              <w:left w:val="nil"/>
              <w:bottom w:val="single" w:sz="4" w:space="0" w:color="auto"/>
              <w:right w:val="single" w:sz="4" w:space="0" w:color="auto"/>
            </w:tcBorders>
            <w:vAlign w:val="center"/>
            <w:hideMark/>
          </w:tcPr>
          <w:p w14:paraId="5EF8C34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0.17</w:t>
            </w:r>
          </w:p>
        </w:tc>
        <w:tc>
          <w:tcPr>
            <w:tcW w:w="1793" w:type="dxa"/>
            <w:tcBorders>
              <w:top w:val="nil"/>
              <w:left w:val="nil"/>
              <w:bottom w:val="single" w:sz="4" w:space="0" w:color="auto"/>
              <w:right w:val="single" w:sz="4" w:space="0" w:color="auto"/>
            </w:tcBorders>
            <w:vAlign w:val="center"/>
            <w:hideMark/>
          </w:tcPr>
          <w:p w14:paraId="08682D9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0.0142</w:t>
            </w:r>
          </w:p>
        </w:tc>
      </w:tr>
    </w:tbl>
    <w:p w14:paraId="7E3AD747" w14:textId="77777777" w:rsidR="00BA004C" w:rsidRDefault="00BA004C" w:rsidP="00EB69A5">
      <w:pPr>
        <w:rPr>
          <w:rFonts w:ascii="Times New Roman" w:hAnsi="Times New Roman" w:cs="Times New Roman"/>
          <w:b/>
          <w:bCs/>
        </w:rPr>
      </w:pPr>
    </w:p>
    <w:p w14:paraId="58D9F54F" w14:textId="684B6969" w:rsidR="00F36757" w:rsidRPr="005553A4" w:rsidRDefault="00F36757" w:rsidP="00F36757">
      <w:pPr>
        <w:jc w:val="both"/>
        <w:rPr>
          <w:rFonts w:ascii="Times New Roman" w:hAnsi="Times New Roman" w:cs="Times New Roman"/>
        </w:rPr>
      </w:pPr>
      <w:r w:rsidRPr="005553A4">
        <w:rPr>
          <w:rFonts w:ascii="Times New Roman" w:hAnsi="Times New Roman" w:cs="Times New Roman"/>
        </w:rPr>
        <w:t>The results of mode</w:t>
      </w:r>
      <w:r w:rsidR="007176B3">
        <w:rPr>
          <w:rFonts w:ascii="Times New Roman" w:hAnsi="Times New Roman" w:cs="Times New Roman"/>
        </w:rPr>
        <w:t>l</w:t>
      </w:r>
      <w:r w:rsidRPr="005553A4">
        <w:rPr>
          <w:rFonts w:ascii="Times New Roman" w:hAnsi="Times New Roman" w:cs="Times New Roman"/>
        </w:rPr>
        <w:t xml:space="preserve">ling and predictions of the </w:t>
      </w:r>
      <w:r w:rsidR="00FD6FAD">
        <w:rPr>
          <w:rFonts w:ascii="Times New Roman" w:hAnsi="Times New Roman" w:cs="Times New Roman"/>
        </w:rPr>
        <w:t>Gall</w:t>
      </w:r>
      <w:r w:rsidRPr="005553A4">
        <w:rPr>
          <w:rFonts w:ascii="Times New Roman" w:hAnsi="Times New Roman" w:cs="Times New Roman"/>
        </w:rPr>
        <w:t xml:space="preserve"> midge population at the examined study sites, obtained using different models</w:t>
      </w:r>
      <w:r w:rsidR="007176B3">
        <w:rPr>
          <w:rFonts w:ascii="Times New Roman" w:hAnsi="Times New Roman" w:cs="Times New Roman"/>
        </w:rPr>
        <w:t>,</w:t>
      </w:r>
      <w:r w:rsidRPr="005553A4">
        <w:rPr>
          <w:rFonts w:ascii="Times New Roman" w:hAnsi="Times New Roman" w:cs="Times New Roman"/>
        </w:rPr>
        <w:t xml:space="preserve"> were compared in terms of MSE and RMSE for both training and testing datasets, as presented in Table </w:t>
      </w:r>
      <w:r w:rsidR="001C420F" w:rsidRPr="005553A4">
        <w:rPr>
          <w:rFonts w:ascii="Times New Roman" w:hAnsi="Times New Roman" w:cs="Times New Roman"/>
        </w:rPr>
        <w:t>4</w:t>
      </w:r>
      <w:r w:rsidRPr="005553A4">
        <w:rPr>
          <w:rFonts w:ascii="Times New Roman" w:hAnsi="Times New Roman" w:cs="Times New Roman"/>
        </w:rPr>
        <w:t xml:space="preserve">. Among the evaluated models, the </w:t>
      </w:r>
      <w:r w:rsidR="007176B3">
        <w:rPr>
          <w:rFonts w:ascii="Times New Roman" w:hAnsi="Times New Roman" w:cs="Times New Roman"/>
        </w:rPr>
        <w:t>hybrid-</w:t>
      </w:r>
      <w:r w:rsidRPr="005553A4">
        <w:rPr>
          <w:rFonts w:ascii="Times New Roman" w:hAnsi="Times New Roman" w:cs="Times New Roman"/>
        </w:rPr>
        <w:t>based models demonstrated superior predictive performance compared to traditional time series and machine learning models.</w:t>
      </w:r>
    </w:p>
    <w:p w14:paraId="3CA4BD4D" w14:textId="395E544C" w:rsidR="00F36757" w:rsidRPr="005553A4" w:rsidRDefault="00F36757" w:rsidP="00F36757">
      <w:pPr>
        <w:jc w:val="both"/>
        <w:rPr>
          <w:rFonts w:ascii="Times New Roman" w:hAnsi="Times New Roman" w:cs="Times New Roman"/>
        </w:rPr>
      </w:pPr>
      <w:r w:rsidRPr="005553A4">
        <w:rPr>
          <w:rFonts w:ascii="Times New Roman" w:hAnsi="Times New Roman" w:cs="Times New Roman"/>
        </w:rPr>
        <w:t xml:space="preserve">The INGARCH-SVR model achieved the lowest MSE and RMSE values across different locations and seasons, indicating its strong ability to capture the complex temporal dependencies in </w:t>
      </w:r>
      <w:r w:rsidR="007176B3">
        <w:rPr>
          <w:rFonts w:ascii="Times New Roman" w:hAnsi="Times New Roman" w:cs="Times New Roman"/>
        </w:rPr>
        <w:t xml:space="preserve">the </w:t>
      </w:r>
      <w:r w:rsidR="00FD6FAD">
        <w:rPr>
          <w:rFonts w:ascii="Times New Roman" w:hAnsi="Times New Roman" w:cs="Times New Roman"/>
        </w:rPr>
        <w:t>Gall</w:t>
      </w:r>
      <w:r w:rsidRPr="005553A4">
        <w:rPr>
          <w:rFonts w:ascii="Times New Roman" w:hAnsi="Times New Roman" w:cs="Times New Roman"/>
        </w:rPr>
        <w:t xml:space="preserve"> midge population dynamics. Similarly, the INGARCH-ELM model exhibited competitive accuracy, outperforming conventional models such as INGARCH, ANN, and </w:t>
      </w:r>
      <w:r w:rsidR="001C420F" w:rsidRPr="005553A4">
        <w:rPr>
          <w:rFonts w:ascii="Times New Roman" w:hAnsi="Times New Roman" w:cs="Times New Roman"/>
        </w:rPr>
        <w:t>SVR</w:t>
      </w:r>
      <w:r w:rsidRPr="005553A4">
        <w:rPr>
          <w:rFonts w:ascii="Times New Roman" w:hAnsi="Times New Roman" w:cs="Times New Roman"/>
        </w:rPr>
        <w:t xml:space="preserve">. </w:t>
      </w:r>
      <w:r w:rsidR="007176B3">
        <w:rPr>
          <w:rFonts w:ascii="Times New Roman" w:hAnsi="Times New Roman" w:cs="Times New Roman"/>
        </w:rPr>
        <w:t xml:space="preserve">The </w:t>
      </w:r>
      <w:r w:rsidR="00D92372">
        <w:rPr>
          <w:rFonts w:ascii="Times New Roman" w:hAnsi="Times New Roman" w:cs="Times New Roman"/>
        </w:rPr>
        <w:t>SVR</w:t>
      </w:r>
      <w:r w:rsidRPr="005553A4">
        <w:rPr>
          <w:rFonts w:ascii="Times New Roman" w:hAnsi="Times New Roman" w:cs="Times New Roman"/>
        </w:rPr>
        <w:t xml:space="preserve"> model also performed well, though its predictive capability was slightly lower than that of INGARCH-SVR and INGARCH-ELM.</w:t>
      </w:r>
    </w:p>
    <w:p w14:paraId="16FF1881" w14:textId="72D4B05D" w:rsidR="00F36757" w:rsidRPr="005553A4" w:rsidRDefault="00F36757" w:rsidP="00F36757">
      <w:pPr>
        <w:jc w:val="both"/>
        <w:rPr>
          <w:rFonts w:ascii="Times New Roman" w:hAnsi="Times New Roman" w:cs="Times New Roman"/>
        </w:rPr>
      </w:pPr>
      <w:r w:rsidRPr="005553A4">
        <w:rPr>
          <w:rFonts w:ascii="Times New Roman" w:hAnsi="Times New Roman" w:cs="Times New Roman"/>
        </w:rPr>
        <w:t>Conversely, traditional models such as INGARCH, ANN</w:t>
      </w:r>
      <w:r w:rsidR="00B867A0">
        <w:rPr>
          <w:rFonts w:ascii="Times New Roman" w:hAnsi="Times New Roman" w:cs="Times New Roman"/>
        </w:rPr>
        <w:t>, SVR and ELM</w:t>
      </w:r>
      <w:r w:rsidRPr="005553A4">
        <w:rPr>
          <w:rFonts w:ascii="Times New Roman" w:hAnsi="Times New Roman" w:cs="Times New Roman"/>
        </w:rPr>
        <w:t xml:space="preserve"> showed relatively higher errors, suggesting that standalone time series and machine learning approaches may not be sufficient for mode</w:t>
      </w:r>
      <w:r w:rsidR="007176B3">
        <w:rPr>
          <w:rFonts w:ascii="Times New Roman" w:hAnsi="Times New Roman" w:cs="Times New Roman"/>
        </w:rPr>
        <w:t>l</w:t>
      </w:r>
      <w:r w:rsidRPr="005553A4">
        <w:rPr>
          <w:rFonts w:ascii="Times New Roman" w:hAnsi="Times New Roman" w:cs="Times New Roman"/>
        </w:rPr>
        <w:t xml:space="preserve">ling </w:t>
      </w:r>
      <w:r w:rsidR="00FD6FAD">
        <w:rPr>
          <w:rFonts w:ascii="Times New Roman" w:hAnsi="Times New Roman" w:cs="Times New Roman"/>
        </w:rPr>
        <w:t>Gall</w:t>
      </w:r>
      <w:r w:rsidRPr="005553A4">
        <w:rPr>
          <w:rFonts w:ascii="Times New Roman" w:hAnsi="Times New Roman" w:cs="Times New Roman"/>
        </w:rPr>
        <w:t xml:space="preserve"> midge outbreaks. INGARCH, which accounts for conditional heteroscedasticity, was not as effective, likely due to the influence of external environmental factors that were not directly incorporated into the model. ANN and </w:t>
      </w:r>
      <w:r w:rsidR="001C420F" w:rsidRPr="005553A4">
        <w:rPr>
          <w:rFonts w:ascii="Times New Roman" w:hAnsi="Times New Roman" w:cs="Times New Roman"/>
        </w:rPr>
        <w:t>SVR</w:t>
      </w:r>
      <w:r w:rsidRPr="005553A4">
        <w:rPr>
          <w:rFonts w:ascii="Times New Roman" w:hAnsi="Times New Roman" w:cs="Times New Roman"/>
        </w:rPr>
        <w:t xml:space="preserve"> models, while widely used in predictive analytics, exhibited inconsistent performance across locations and seasons.</w:t>
      </w:r>
    </w:p>
    <w:p w14:paraId="5D1BDB4B" w14:textId="21D1440B" w:rsidR="00F36757" w:rsidRPr="005553A4" w:rsidRDefault="00F36757" w:rsidP="00F36757">
      <w:pPr>
        <w:jc w:val="both"/>
        <w:rPr>
          <w:rFonts w:ascii="Times New Roman" w:hAnsi="Times New Roman" w:cs="Times New Roman"/>
        </w:rPr>
      </w:pPr>
      <w:r w:rsidRPr="005553A4">
        <w:rPr>
          <w:rFonts w:ascii="Times New Roman" w:hAnsi="Times New Roman" w:cs="Times New Roman"/>
        </w:rPr>
        <w:t>The results indicate that INGARCH-</w:t>
      </w:r>
      <w:r w:rsidR="008350A3" w:rsidRPr="005553A4">
        <w:rPr>
          <w:rFonts w:ascii="Times New Roman" w:hAnsi="Times New Roman" w:cs="Times New Roman"/>
        </w:rPr>
        <w:t>SVR</w:t>
      </w:r>
      <w:r w:rsidRPr="005553A4">
        <w:rPr>
          <w:rFonts w:ascii="Times New Roman" w:hAnsi="Times New Roman" w:cs="Times New Roman"/>
        </w:rPr>
        <w:t xml:space="preserve"> and INGARCH-ELM provide the most reliable predictions, making them potentially useful tools for forecasting </w:t>
      </w:r>
      <w:r w:rsidR="00FD6FAD">
        <w:rPr>
          <w:rFonts w:ascii="Times New Roman" w:hAnsi="Times New Roman" w:cs="Times New Roman"/>
        </w:rPr>
        <w:t>Gall</w:t>
      </w:r>
      <w:r w:rsidRPr="005553A4">
        <w:rPr>
          <w:rFonts w:ascii="Times New Roman" w:hAnsi="Times New Roman" w:cs="Times New Roman"/>
        </w:rPr>
        <w:t xml:space="preserve"> midge outbreaks. The </w:t>
      </w:r>
      <w:r w:rsidRPr="005553A4">
        <w:rPr>
          <w:rFonts w:ascii="Times New Roman" w:hAnsi="Times New Roman" w:cs="Times New Roman"/>
        </w:rPr>
        <w:lastRenderedPageBreak/>
        <w:t>findings suggest that hybrid approaches integrating INGARCH with machine learning techniques can enhance predictive accuracy, which may help in better pest management and decision-making.</w:t>
      </w:r>
    </w:p>
    <w:p w14:paraId="751DB0E6" w14:textId="77777777" w:rsidR="00F36757" w:rsidRPr="005553A4" w:rsidRDefault="00F36757" w:rsidP="00EB69A5">
      <w:pPr>
        <w:rPr>
          <w:rFonts w:ascii="Times New Roman" w:hAnsi="Times New Roman" w:cs="Times New Roman"/>
        </w:rPr>
      </w:pPr>
    </w:p>
    <w:p w14:paraId="29E3448B" w14:textId="77777777" w:rsidR="00553E18" w:rsidRDefault="00553E18" w:rsidP="009006CF">
      <w:pPr>
        <w:jc w:val="center"/>
        <w:rPr>
          <w:rFonts w:ascii="Times New Roman" w:hAnsi="Times New Roman" w:cs="Times New Roman"/>
          <w:b/>
          <w:bCs/>
        </w:rPr>
        <w:sectPr w:rsidR="00553E18" w:rsidSect="00301F9D">
          <w:headerReference w:type="even" r:id="rId9"/>
          <w:headerReference w:type="default" r:id="rId10"/>
          <w:footerReference w:type="even" r:id="rId11"/>
          <w:footerReference w:type="default" r:id="rId12"/>
          <w:headerReference w:type="first" r:id="rId13"/>
          <w:footerReference w:type="first" r:id="rId14"/>
          <w:pgSz w:w="11906" w:h="16838" w:code="9"/>
          <w:pgMar w:top="1440" w:right="1274" w:bottom="1440" w:left="1440" w:header="709" w:footer="709" w:gutter="0"/>
          <w:cols w:space="708"/>
          <w:docGrid w:linePitch="360"/>
        </w:sectPr>
      </w:pPr>
    </w:p>
    <w:p w14:paraId="2338B414" w14:textId="766A2C21" w:rsidR="00273FD3" w:rsidRDefault="00A45D76" w:rsidP="009006CF">
      <w:pPr>
        <w:jc w:val="center"/>
        <w:rPr>
          <w:rFonts w:ascii="Times New Roman" w:hAnsi="Times New Roman" w:cs="Times New Roman"/>
        </w:rPr>
      </w:pPr>
      <w:r w:rsidRPr="00D31A7C">
        <w:rPr>
          <w:rFonts w:ascii="Times New Roman" w:hAnsi="Times New Roman" w:cs="Times New Roman"/>
          <w:b/>
          <w:bCs/>
        </w:rPr>
        <w:lastRenderedPageBreak/>
        <w:t xml:space="preserve">TABLE </w:t>
      </w:r>
      <w:r w:rsidR="0039035E" w:rsidRPr="00D31A7C">
        <w:rPr>
          <w:rFonts w:ascii="Times New Roman" w:hAnsi="Times New Roman" w:cs="Times New Roman"/>
          <w:b/>
          <w:bCs/>
        </w:rPr>
        <w:t>5</w:t>
      </w:r>
      <w:r w:rsidRPr="00D31A7C">
        <w:rPr>
          <w:rFonts w:ascii="Times New Roman" w:hAnsi="Times New Roman" w:cs="Times New Roman"/>
          <w:b/>
          <w:bCs/>
        </w:rPr>
        <w:t xml:space="preserve">. </w:t>
      </w:r>
      <w:r w:rsidRPr="00BB7BB5">
        <w:rPr>
          <w:rFonts w:ascii="Times New Roman" w:hAnsi="Times New Roman" w:cs="Times New Roman"/>
        </w:rPr>
        <w:t xml:space="preserve">Best models </w:t>
      </w:r>
      <w:r w:rsidR="00D8380B" w:rsidRPr="00BB7BB5">
        <w:rPr>
          <w:rFonts w:ascii="Times New Roman" w:hAnsi="Times New Roman" w:cs="Times New Roman"/>
        </w:rPr>
        <w:t>along with Box Pierce Test values on their residuals</w:t>
      </w:r>
    </w:p>
    <w:tbl>
      <w:tblPr>
        <w:tblW w:w="13520" w:type="dxa"/>
        <w:tblLook w:val="04A0" w:firstRow="1" w:lastRow="0" w:firstColumn="1" w:lastColumn="0" w:noHBand="0" w:noVBand="1"/>
      </w:tblPr>
      <w:tblGrid>
        <w:gridCol w:w="1156"/>
        <w:gridCol w:w="688"/>
        <w:gridCol w:w="1017"/>
        <w:gridCol w:w="724"/>
        <w:gridCol w:w="945"/>
        <w:gridCol w:w="1123"/>
        <w:gridCol w:w="912"/>
        <w:gridCol w:w="885"/>
        <w:gridCol w:w="1365"/>
        <w:gridCol w:w="758"/>
        <w:gridCol w:w="743"/>
        <w:gridCol w:w="711"/>
        <w:gridCol w:w="756"/>
        <w:gridCol w:w="863"/>
        <w:gridCol w:w="874"/>
      </w:tblGrid>
      <w:tr w:rsidR="00F424E4" w:rsidRPr="00F424E4" w14:paraId="40CA5689" w14:textId="77777777" w:rsidTr="00F424E4">
        <w:trPr>
          <w:trHeight w:val="288"/>
        </w:trPr>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4FAFF32C"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Research Station</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C10C138"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Season</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9D139D8"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Years of Data Availability</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0AA4C54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SMW</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6E31C66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Frequency of SMW</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696514A"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Total No. of Observations</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B949F1"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Training Data Set</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2567606"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Testing Data Set</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9FA84FF"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Best Model</w:t>
            </w:r>
          </w:p>
        </w:tc>
        <w:tc>
          <w:tcPr>
            <w:tcW w:w="1560" w:type="dxa"/>
            <w:gridSpan w:val="2"/>
            <w:tcBorders>
              <w:top w:val="single" w:sz="4" w:space="0" w:color="auto"/>
              <w:left w:val="nil"/>
              <w:bottom w:val="single" w:sz="4" w:space="0" w:color="auto"/>
              <w:right w:val="single" w:sz="4" w:space="0" w:color="auto"/>
            </w:tcBorders>
            <w:vAlign w:val="center"/>
            <w:hideMark/>
          </w:tcPr>
          <w:p w14:paraId="3ACCE2AF"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Training Data Set</w:t>
            </w:r>
          </w:p>
        </w:tc>
        <w:tc>
          <w:tcPr>
            <w:tcW w:w="1220" w:type="dxa"/>
            <w:gridSpan w:val="2"/>
            <w:tcBorders>
              <w:top w:val="single" w:sz="4" w:space="0" w:color="auto"/>
              <w:left w:val="nil"/>
              <w:bottom w:val="single" w:sz="4" w:space="0" w:color="auto"/>
              <w:right w:val="single" w:sz="4" w:space="0" w:color="auto"/>
            </w:tcBorders>
            <w:vAlign w:val="center"/>
            <w:hideMark/>
          </w:tcPr>
          <w:p w14:paraId="61212851"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 xml:space="preserve">Testing Data Set </w:t>
            </w:r>
          </w:p>
        </w:tc>
        <w:tc>
          <w:tcPr>
            <w:tcW w:w="1920" w:type="dxa"/>
            <w:gridSpan w:val="2"/>
            <w:tcBorders>
              <w:top w:val="single" w:sz="4" w:space="0" w:color="auto"/>
              <w:left w:val="nil"/>
              <w:bottom w:val="single" w:sz="4" w:space="0" w:color="auto"/>
              <w:right w:val="single" w:sz="4" w:space="0" w:color="auto"/>
            </w:tcBorders>
            <w:vAlign w:val="center"/>
            <w:hideMark/>
          </w:tcPr>
          <w:p w14:paraId="501495F9"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 xml:space="preserve">Box-Pierce Test on Residuals </w:t>
            </w:r>
          </w:p>
        </w:tc>
      </w:tr>
      <w:tr w:rsidR="00F424E4" w:rsidRPr="00F424E4" w14:paraId="7815FB7E" w14:textId="77777777" w:rsidTr="00F424E4">
        <w:trPr>
          <w:trHeight w:val="28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D66A0E2"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536D325"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34F1280"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B858D17"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D82AE54"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966B9D6"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4F4211B"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4A6E4E6"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1A8081A"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00" w:type="dxa"/>
            <w:tcBorders>
              <w:top w:val="nil"/>
              <w:left w:val="nil"/>
              <w:bottom w:val="single" w:sz="4" w:space="0" w:color="auto"/>
              <w:right w:val="single" w:sz="4" w:space="0" w:color="auto"/>
            </w:tcBorders>
            <w:vAlign w:val="center"/>
            <w:hideMark/>
          </w:tcPr>
          <w:p w14:paraId="764B77E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RMSE</w:t>
            </w:r>
          </w:p>
        </w:tc>
        <w:tc>
          <w:tcPr>
            <w:tcW w:w="760" w:type="dxa"/>
            <w:tcBorders>
              <w:top w:val="nil"/>
              <w:left w:val="nil"/>
              <w:bottom w:val="single" w:sz="4" w:space="0" w:color="auto"/>
              <w:right w:val="single" w:sz="4" w:space="0" w:color="auto"/>
            </w:tcBorders>
            <w:vAlign w:val="center"/>
            <w:hideMark/>
          </w:tcPr>
          <w:p w14:paraId="4844BEE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MSE</w:t>
            </w:r>
          </w:p>
        </w:tc>
        <w:tc>
          <w:tcPr>
            <w:tcW w:w="560" w:type="dxa"/>
            <w:tcBorders>
              <w:top w:val="nil"/>
              <w:left w:val="nil"/>
              <w:bottom w:val="single" w:sz="4" w:space="0" w:color="auto"/>
              <w:right w:val="single" w:sz="4" w:space="0" w:color="auto"/>
            </w:tcBorders>
            <w:vAlign w:val="center"/>
            <w:hideMark/>
          </w:tcPr>
          <w:p w14:paraId="105D5F72"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RMSE</w:t>
            </w:r>
          </w:p>
        </w:tc>
        <w:tc>
          <w:tcPr>
            <w:tcW w:w="660" w:type="dxa"/>
            <w:tcBorders>
              <w:top w:val="nil"/>
              <w:left w:val="nil"/>
              <w:bottom w:val="single" w:sz="4" w:space="0" w:color="auto"/>
              <w:right w:val="single" w:sz="4" w:space="0" w:color="auto"/>
            </w:tcBorders>
            <w:vAlign w:val="center"/>
            <w:hideMark/>
          </w:tcPr>
          <w:p w14:paraId="6923479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MSE</w:t>
            </w:r>
          </w:p>
        </w:tc>
        <w:tc>
          <w:tcPr>
            <w:tcW w:w="960" w:type="dxa"/>
            <w:tcBorders>
              <w:top w:val="nil"/>
              <w:left w:val="nil"/>
              <w:bottom w:val="single" w:sz="4" w:space="0" w:color="auto"/>
              <w:right w:val="single" w:sz="4" w:space="0" w:color="auto"/>
            </w:tcBorders>
            <w:vAlign w:val="center"/>
            <w:hideMark/>
          </w:tcPr>
          <w:p w14:paraId="097F62E0"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Chi-square</w:t>
            </w:r>
          </w:p>
        </w:tc>
        <w:tc>
          <w:tcPr>
            <w:tcW w:w="960" w:type="dxa"/>
            <w:tcBorders>
              <w:top w:val="nil"/>
              <w:left w:val="nil"/>
              <w:bottom w:val="single" w:sz="4" w:space="0" w:color="auto"/>
              <w:right w:val="single" w:sz="4" w:space="0" w:color="auto"/>
            </w:tcBorders>
            <w:vAlign w:val="center"/>
            <w:hideMark/>
          </w:tcPr>
          <w:p w14:paraId="7700E31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P-value</w:t>
            </w:r>
          </w:p>
        </w:tc>
      </w:tr>
      <w:tr w:rsidR="00F424E4" w:rsidRPr="00F424E4" w14:paraId="129C0486"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7E5E0BE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Nellore (NLR)</w:t>
            </w:r>
          </w:p>
        </w:tc>
        <w:tc>
          <w:tcPr>
            <w:tcW w:w="680" w:type="dxa"/>
            <w:tcBorders>
              <w:top w:val="nil"/>
              <w:left w:val="nil"/>
              <w:bottom w:val="single" w:sz="4" w:space="0" w:color="auto"/>
              <w:right w:val="single" w:sz="4" w:space="0" w:color="auto"/>
            </w:tcBorders>
            <w:vAlign w:val="center"/>
            <w:hideMark/>
          </w:tcPr>
          <w:p w14:paraId="78FAA15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420D328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2009–2023</w:t>
            </w:r>
          </w:p>
        </w:tc>
        <w:tc>
          <w:tcPr>
            <w:tcW w:w="780" w:type="dxa"/>
            <w:tcBorders>
              <w:top w:val="nil"/>
              <w:left w:val="nil"/>
              <w:bottom w:val="single" w:sz="4" w:space="0" w:color="auto"/>
              <w:right w:val="single" w:sz="4" w:space="0" w:color="auto"/>
            </w:tcBorders>
            <w:vAlign w:val="center"/>
            <w:hideMark/>
          </w:tcPr>
          <w:p w14:paraId="0F58DC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27–45</w:t>
            </w:r>
          </w:p>
        </w:tc>
        <w:tc>
          <w:tcPr>
            <w:tcW w:w="780" w:type="dxa"/>
            <w:tcBorders>
              <w:top w:val="nil"/>
              <w:left w:val="nil"/>
              <w:bottom w:val="single" w:sz="4" w:space="0" w:color="auto"/>
              <w:right w:val="single" w:sz="4" w:space="0" w:color="auto"/>
            </w:tcBorders>
            <w:vAlign w:val="center"/>
            <w:hideMark/>
          </w:tcPr>
          <w:p w14:paraId="5F1125A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19</w:t>
            </w:r>
          </w:p>
        </w:tc>
        <w:tc>
          <w:tcPr>
            <w:tcW w:w="960" w:type="dxa"/>
            <w:tcBorders>
              <w:top w:val="nil"/>
              <w:left w:val="nil"/>
              <w:bottom w:val="single" w:sz="4" w:space="0" w:color="auto"/>
              <w:right w:val="single" w:sz="4" w:space="0" w:color="auto"/>
            </w:tcBorders>
            <w:vAlign w:val="center"/>
            <w:hideMark/>
          </w:tcPr>
          <w:p w14:paraId="2FDF104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285</w:t>
            </w:r>
          </w:p>
        </w:tc>
        <w:tc>
          <w:tcPr>
            <w:tcW w:w="960" w:type="dxa"/>
            <w:tcBorders>
              <w:top w:val="nil"/>
              <w:left w:val="nil"/>
              <w:bottom w:val="single" w:sz="4" w:space="0" w:color="auto"/>
              <w:right w:val="single" w:sz="4" w:space="0" w:color="auto"/>
            </w:tcBorders>
            <w:vAlign w:val="center"/>
            <w:hideMark/>
          </w:tcPr>
          <w:p w14:paraId="1B8030A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0.2326</w:t>
            </w:r>
          </w:p>
        </w:tc>
        <w:tc>
          <w:tcPr>
            <w:tcW w:w="960" w:type="dxa"/>
            <w:tcBorders>
              <w:top w:val="nil"/>
              <w:left w:val="nil"/>
              <w:bottom w:val="single" w:sz="4" w:space="0" w:color="auto"/>
              <w:right w:val="single" w:sz="4" w:space="0" w:color="auto"/>
            </w:tcBorders>
            <w:vAlign w:val="center"/>
            <w:hideMark/>
          </w:tcPr>
          <w:p w14:paraId="1FD6A39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276:285</w:t>
            </w:r>
          </w:p>
        </w:tc>
        <w:tc>
          <w:tcPr>
            <w:tcW w:w="1440" w:type="dxa"/>
            <w:tcBorders>
              <w:top w:val="nil"/>
              <w:left w:val="nil"/>
              <w:bottom w:val="single" w:sz="4" w:space="0" w:color="auto"/>
              <w:right w:val="single" w:sz="4" w:space="0" w:color="auto"/>
            </w:tcBorders>
            <w:vAlign w:val="center"/>
            <w:hideMark/>
          </w:tcPr>
          <w:p w14:paraId="084E076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NBINGARCH-ELM</w:t>
            </w:r>
          </w:p>
        </w:tc>
        <w:tc>
          <w:tcPr>
            <w:tcW w:w="800" w:type="dxa"/>
            <w:tcBorders>
              <w:top w:val="nil"/>
              <w:left w:val="nil"/>
              <w:bottom w:val="single" w:sz="4" w:space="0" w:color="auto"/>
              <w:right w:val="single" w:sz="4" w:space="0" w:color="auto"/>
            </w:tcBorders>
            <w:vAlign w:val="center"/>
            <w:hideMark/>
          </w:tcPr>
          <w:p w14:paraId="347E114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0.41</w:t>
            </w:r>
          </w:p>
        </w:tc>
        <w:tc>
          <w:tcPr>
            <w:tcW w:w="760" w:type="dxa"/>
            <w:tcBorders>
              <w:top w:val="nil"/>
              <w:left w:val="nil"/>
              <w:bottom w:val="single" w:sz="4" w:space="0" w:color="auto"/>
              <w:right w:val="single" w:sz="4" w:space="0" w:color="auto"/>
            </w:tcBorders>
            <w:vAlign w:val="center"/>
            <w:hideMark/>
          </w:tcPr>
          <w:p w14:paraId="636A4A2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0.17</w:t>
            </w:r>
          </w:p>
        </w:tc>
        <w:tc>
          <w:tcPr>
            <w:tcW w:w="560" w:type="dxa"/>
            <w:tcBorders>
              <w:top w:val="nil"/>
              <w:left w:val="nil"/>
              <w:bottom w:val="single" w:sz="4" w:space="0" w:color="auto"/>
              <w:right w:val="single" w:sz="4" w:space="0" w:color="auto"/>
            </w:tcBorders>
            <w:vAlign w:val="center"/>
            <w:hideMark/>
          </w:tcPr>
          <w:p w14:paraId="7FABA72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0.65</w:t>
            </w:r>
          </w:p>
        </w:tc>
        <w:tc>
          <w:tcPr>
            <w:tcW w:w="660" w:type="dxa"/>
            <w:tcBorders>
              <w:top w:val="nil"/>
              <w:left w:val="nil"/>
              <w:bottom w:val="single" w:sz="4" w:space="0" w:color="auto"/>
              <w:right w:val="single" w:sz="4" w:space="0" w:color="auto"/>
            </w:tcBorders>
            <w:vAlign w:val="center"/>
            <w:hideMark/>
          </w:tcPr>
          <w:p w14:paraId="7739C14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0.42</w:t>
            </w:r>
          </w:p>
        </w:tc>
        <w:tc>
          <w:tcPr>
            <w:tcW w:w="960" w:type="dxa"/>
            <w:tcBorders>
              <w:top w:val="nil"/>
              <w:left w:val="nil"/>
              <w:bottom w:val="single" w:sz="4" w:space="0" w:color="auto"/>
              <w:right w:val="single" w:sz="4" w:space="0" w:color="auto"/>
            </w:tcBorders>
            <w:vAlign w:val="center"/>
            <w:hideMark/>
          </w:tcPr>
          <w:p w14:paraId="7DB9209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0.588</w:t>
            </w:r>
          </w:p>
        </w:tc>
        <w:tc>
          <w:tcPr>
            <w:tcW w:w="960" w:type="dxa"/>
            <w:tcBorders>
              <w:top w:val="nil"/>
              <w:left w:val="nil"/>
              <w:bottom w:val="single" w:sz="4" w:space="0" w:color="auto"/>
              <w:right w:val="single" w:sz="4" w:space="0" w:color="auto"/>
            </w:tcBorders>
            <w:vAlign w:val="center"/>
            <w:hideMark/>
          </w:tcPr>
          <w:p w14:paraId="4224A35D"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0.4431</w:t>
            </w:r>
          </w:p>
        </w:tc>
      </w:tr>
      <w:tr w:rsidR="00F424E4" w:rsidRPr="00F424E4" w14:paraId="0D4B4FFB"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06664513"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1C74ACD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4316894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2009–2023</w:t>
            </w:r>
          </w:p>
        </w:tc>
        <w:tc>
          <w:tcPr>
            <w:tcW w:w="780" w:type="dxa"/>
            <w:tcBorders>
              <w:top w:val="nil"/>
              <w:left w:val="nil"/>
              <w:bottom w:val="single" w:sz="4" w:space="0" w:color="auto"/>
              <w:right w:val="single" w:sz="4" w:space="0" w:color="auto"/>
            </w:tcBorders>
            <w:vAlign w:val="center"/>
            <w:hideMark/>
          </w:tcPr>
          <w:p w14:paraId="529CF08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46–10</w:t>
            </w:r>
          </w:p>
        </w:tc>
        <w:tc>
          <w:tcPr>
            <w:tcW w:w="780" w:type="dxa"/>
            <w:tcBorders>
              <w:top w:val="nil"/>
              <w:left w:val="nil"/>
              <w:bottom w:val="single" w:sz="4" w:space="0" w:color="auto"/>
              <w:right w:val="single" w:sz="4" w:space="0" w:color="auto"/>
            </w:tcBorders>
            <w:vAlign w:val="center"/>
            <w:hideMark/>
          </w:tcPr>
          <w:p w14:paraId="69C3A04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17</w:t>
            </w:r>
          </w:p>
        </w:tc>
        <w:tc>
          <w:tcPr>
            <w:tcW w:w="960" w:type="dxa"/>
            <w:tcBorders>
              <w:top w:val="nil"/>
              <w:left w:val="nil"/>
              <w:bottom w:val="single" w:sz="4" w:space="0" w:color="auto"/>
              <w:right w:val="single" w:sz="4" w:space="0" w:color="auto"/>
            </w:tcBorders>
            <w:vAlign w:val="center"/>
            <w:hideMark/>
          </w:tcPr>
          <w:p w14:paraId="10E81FE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255</w:t>
            </w:r>
          </w:p>
        </w:tc>
        <w:tc>
          <w:tcPr>
            <w:tcW w:w="960" w:type="dxa"/>
            <w:tcBorders>
              <w:top w:val="nil"/>
              <w:left w:val="nil"/>
              <w:bottom w:val="single" w:sz="4" w:space="0" w:color="auto"/>
              <w:right w:val="single" w:sz="4" w:space="0" w:color="auto"/>
            </w:tcBorders>
            <w:vAlign w:val="center"/>
            <w:hideMark/>
          </w:tcPr>
          <w:p w14:paraId="341CBA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0.2118</w:t>
            </w:r>
          </w:p>
        </w:tc>
        <w:tc>
          <w:tcPr>
            <w:tcW w:w="960" w:type="dxa"/>
            <w:tcBorders>
              <w:top w:val="nil"/>
              <w:left w:val="nil"/>
              <w:bottom w:val="single" w:sz="4" w:space="0" w:color="auto"/>
              <w:right w:val="single" w:sz="4" w:space="0" w:color="auto"/>
            </w:tcBorders>
            <w:vAlign w:val="center"/>
            <w:hideMark/>
          </w:tcPr>
          <w:p w14:paraId="4D2CD6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246:255</w:t>
            </w:r>
          </w:p>
        </w:tc>
        <w:tc>
          <w:tcPr>
            <w:tcW w:w="1440" w:type="dxa"/>
            <w:tcBorders>
              <w:top w:val="nil"/>
              <w:left w:val="nil"/>
              <w:bottom w:val="single" w:sz="4" w:space="0" w:color="auto"/>
              <w:right w:val="single" w:sz="4" w:space="0" w:color="auto"/>
            </w:tcBorders>
            <w:vAlign w:val="center"/>
            <w:hideMark/>
          </w:tcPr>
          <w:p w14:paraId="4C2F2B86"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48A580C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1.13</w:t>
            </w:r>
          </w:p>
        </w:tc>
        <w:tc>
          <w:tcPr>
            <w:tcW w:w="760" w:type="dxa"/>
            <w:tcBorders>
              <w:top w:val="nil"/>
              <w:left w:val="nil"/>
              <w:bottom w:val="single" w:sz="4" w:space="0" w:color="auto"/>
              <w:right w:val="single" w:sz="4" w:space="0" w:color="auto"/>
            </w:tcBorders>
            <w:vAlign w:val="center"/>
            <w:hideMark/>
          </w:tcPr>
          <w:p w14:paraId="104A4EF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1.29</w:t>
            </w:r>
          </w:p>
        </w:tc>
        <w:tc>
          <w:tcPr>
            <w:tcW w:w="560" w:type="dxa"/>
            <w:tcBorders>
              <w:top w:val="nil"/>
              <w:left w:val="nil"/>
              <w:bottom w:val="single" w:sz="4" w:space="0" w:color="auto"/>
              <w:right w:val="single" w:sz="4" w:space="0" w:color="auto"/>
            </w:tcBorders>
            <w:vAlign w:val="center"/>
            <w:hideMark/>
          </w:tcPr>
          <w:p w14:paraId="0DC489E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0.57</w:t>
            </w:r>
          </w:p>
        </w:tc>
        <w:tc>
          <w:tcPr>
            <w:tcW w:w="660" w:type="dxa"/>
            <w:tcBorders>
              <w:top w:val="nil"/>
              <w:left w:val="nil"/>
              <w:bottom w:val="single" w:sz="4" w:space="0" w:color="auto"/>
              <w:right w:val="single" w:sz="4" w:space="0" w:color="auto"/>
            </w:tcBorders>
            <w:vAlign w:val="center"/>
            <w:hideMark/>
          </w:tcPr>
          <w:p w14:paraId="47EAA4B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0.34</w:t>
            </w:r>
          </w:p>
        </w:tc>
        <w:tc>
          <w:tcPr>
            <w:tcW w:w="960" w:type="dxa"/>
            <w:tcBorders>
              <w:top w:val="nil"/>
              <w:left w:val="nil"/>
              <w:bottom w:val="single" w:sz="4" w:space="0" w:color="auto"/>
              <w:right w:val="single" w:sz="4" w:space="0" w:color="auto"/>
            </w:tcBorders>
            <w:vAlign w:val="center"/>
            <w:hideMark/>
          </w:tcPr>
          <w:p w14:paraId="0FBE568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3.638</w:t>
            </w:r>
          </w:p>
        </w:tc>
        <w:tc>
          <w:tcPr>
            <w:tcW w:w="960" w:type="dxa"/>
            <w:tcBorders>
              <w:top w:val="nil"/>
              <w:left w:val="nil"/>
              <w:bottom w:val="single" w:sz="4" w:space="0" w:color="auto"/>
              <w:right w:val="single" w:sz="4" w:space="0" w:color="auto"/>
            </w:tcBorders>
            <w:vAlign w:val="center"/>
            <w:hideMark/>
          </w:tcPr>
          <w:p w14:paraId="140B370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0.0564</w:t>
            </w:r>
          </w:p>
        </w:tc>
      </w:tr>
      <w:tr w:rsidR="00F424E4" w:rsidRPr="00F424E4" w14:paraId="711C11E9"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1D47FF64" w14:textId="77F43F51"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RAGOL</w:t>
            </w:r>
            <w:r w:rsidR="00301F9D">
              <w:rPr>
                <w:rFonts w:ascii="Times New Roman" w:eastAsia="Times New Roman" w:hAnsi="Times New Roman" w:cs="Times New Roman"/>
                <w:color w:val="000000"/>
                <w:kern w:val="0"/>
                <w:sz w:val="16"/>
                <w:szCs w:val="16"/>
                <w:lang w:eastAsia="en-IN" w:bidi="ar-SA"/>
                <w14:ligatures w14:val="none"/>
              </w:rPr>
              <w:t>U</w:t>
            </w:r>
            <w:r w:rsidRPr="00F424E4">
              <w:rPr>
                <w:rFonts w:ascii="Times New Roman" w:eastAsia="Times New Roman" w:hAnsi="Times New Roman" w:cs="Times New Roman"/>
                <w:color w:val="000000"/>
                <w:kern w:val="0"/>
                <w:sz w:val="16"/>
                <w:szCs w:val="16"/>
                <w:lang w:eastAsia="en-IN" w:bidi="ar-SA"/>
                <w14:ligatures w14:val="none"/>
              </w:rPr>
              <w:t xml:space="preserve"> (RGL)</w:t>
            </w:r>
          </w:p>
        </w:tc>
        <w:tc>
          <w:tcPr>
            <w:tcW w:w="680" w:type="dxa"/>
            <w:tcBorders>
              <w:top w:val="nil"/>
              <w:left w:val="nil"/>
              <w:bottom w:val="single" w:sz="4" w:space="0" w:color="auto"/>
              <w:right w:val="single" w:sz="4" w:space="0" w:color="auto"/>
            </w:tcBorders>
            <w:vAlign w:val="center"/>
            <w:hideMark/>
          </w:tcPr>
          <w:p w14:paraId="6E1D636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787C9DC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2011–2023</w:t>
            </w:r>
          </w:p>
        </w:tc>
        <w:tc>
          <w:tcPr>
            <w:tcW w:w="780" w:type="dxa"/>
            <w:tcBorders>
              <w:top w:val="nil"/>
              <w:left w:val="nil"/>
              <w:bottom w:val="single" w:sz="4" w:space="0" w:color="auto"/>
              <w:right w:val="single" w:sz="4" w:space="0" w:color="auto"/>
            </w:tcBorders>
            <w:vAlign w:val="center"/>
            <w:hideMark/>
          </w:tcPr>
          <w:p w14:paraId="5FBE7A5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26–47</w:t>
            </w:r>
          </w:p>
        </w:tc>
        <w:tc>
          <w:tcPr>
            <w:tcW w:w="780" w:type="dxa"/>
            <w:tcBorders>
              <w:top w:val="nil"/>
              <w:left w:val="nil"/>
              <w:bottom w:val="single" w:sz="4" w:space="0" w:color="auto"/>
              <w:right w:val="single" w:sz="4" w:space="0" w:color="auto"/>
            </w:tcBorders>
            <w:vAlign w:val="center"/>
            <w:hideMark/>
          </w:tcPr>
          <w:p w14:paraId="296856B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22</w:t>
            </w:r>
          </w:p>
        </w:tc>
        <w:tc>
          <w:tcPr>
            <w:tcW w:w="960" w:type="dxa"/>
            <w:tcBorders>
              <w:top w:val="nil"/>
              <w:left w:val="nil"/>
              <w:bottom w:val="single" w:sz="4" w:space="0" w:color="auto"/>
              <w:right w:val="single" w:sz="4" w:space="0" w:color="auto"/>
            </w:tcBorders>
            <w:vAlign w:val="center"/>
            <w:hideMark/>
          </w:tcPr>
          <w:p w14:paraId="22D36EA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286</w:t>
            </w:r>
          </w:p>
        </w:tc>
        <w:tc>
          <w:tcPr>
            <w:tcW w:w="960" w:type="dxa"/>
            <w:tcBorders>
              <w:top w:val="nil"/>
              <w:left w:val="nil"/>
              <w:bottom w:val="single" w:sz="4" w:space="0" w:color="auto"/>
              <w:right w:val="single" w:sz="4" w:space="0" w:color="auto"/>
            </w:tcBorders>
            <w:vAlign w:val="center"/>
            <w:hideMark/>
          </w:tcPr>
          <w:p w14:paraId="244954D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0.2333</w:t>
            </w:r>
          </w:p>
        </w:tc>
        <w:tc>
          <w:tcPr>
            <w:tcW w:w="960" w:type="dxa"/>
            <w:tcBorders>
              <w:top w:val="nil"/>
              <w:left w:val="nil"/>
              <w:bottom w:val="single" w:sz="4" w:space="0" w:color="auto"/>
              <w:right w:val="single" w:sz="4" w:space="0" w:color="auto"/>
            </w:tcBorders>
            <w:vAlign w:val="center"/>
            <w:hideMark/>
          </w:tcPr>
          <w:p w14:paraId="2C4870D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277:286</w:t>
            </w:r>
          </w:p>
        </w:tc>
        <w:tc>
          <w:tcPr>
            <w:tcW w:w="1440" w:type="dxa"/>
            <w:tcBorders>
              <w:top w:val="nil"/>
              <w:left w:val="nil"/>
              <w:bottom w:val="single" w:sz="4" w:space="0" w:color="auto"/>
              <w:right w:val="single" w:sz="4" w:space="0" w:color="auto"/>
            </w:tcBorders>
            <w:vAlign w:val="center"/>
            <w:hideMark/>
          </w:tcPr>
          <w:p w14:paraId="721E569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SVR</w:t>
            </w:r>
          </w:p>
        </w:tc>
        <w:tc>
          <w:tcPr>
            <w:tcW w:w="800" w:type="dxa"/>
            <w:tcBorders>
              <w:top w:val="nil"/>
              <w:left w:val="nil"/>
              <w:bottom w:val="single" w:sz="4" w:space="0" w:color="auto"/>
              <w:right w:val="single" w:sz="4" w:space="0" w:color="auto"/>
            </w:tcBorders>
            <w:vAlign w:val="center"/>
            <w:hideMark/>
          </w:tcPr>
          <w:p w14:paraId="10ED320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3.46</w:t>
            </w:r>
          </w:p>
        </w:tc>
        <w:tc>
          <w:tcPr>
            <w:tcW w:w="760" w:type="dxa"/>
            <w:tcBorders>
              <w:top w:val="nil"/>
              <w:left w:val="nil"/>
              <w:bottom w:val="single" w:sz="4" w:space="0" w:color="auto"/>
              <w:right w:val="single" w:sz="4" w:space="0" w:color="auto"/>
            </w:tcBorders>
            <w:vAlign w:val="center"/>
            <w:hideMark/>
          </w:tcPr>
          <w:p w14:paraId="76A425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11.99</w:t>
            </w:r>
          </w:p>
        </w:tc>
        <w:tc>
          <w:tcPr>
            <w:tcW w:w="560" w:type="dxa"/>
            <w:tcBorders>
              <w:top w:val="nil"/>
              <w:left w:val="nil"/>
              <w:bottom w:val="single" w:sz="4" w:space="0" w:color="auto"/>
              <w:right w:val="single" w:sz="4" w:space="0" w:color="auto"/>
            </w:tcBorders>
            <w:vAlign w:val="center"/>
            <w:hideMark/>
          </w:tcPr>
          <w:p w14:paraId="1230675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334.81</w:t>
            </w:r>
          </w:p>
        </w:tc>
        <w:tc>
          <w:tcPr>
            <w:tcW w:w="660" w:type="dxa"/>
            <w:tcBorders>
              <w:top w:val="nil"/>
              <w:left w:val="nil"/>
              <w:bottom w:val="single" w:sz="4" w:space="0" w:color="auto"/>
              <w:right w:val="single" w:sz="4" w:space="0" w:color="auto"/>
            </w:tcBorders>
            <w:vAlign w:val="center"/>
            <w:hideMark/>
          </w:tcPr>
          <w:p w14:paraId="65F9F349" w14:textId="79BAD409" w:rsidR="00F424E4" w:rsidRPr="00F424E4" w:rsidRDefault="00F424E4" w:rsidP="00F424E4">
            <w:pPr>
              <w:spacing w:after="0" w:line="240" w:lineRule="auto"/>
              <w:jc w:val="center"/>
              <w:rPr>
                <w:rFonts w:ascii="Times New Roman" w:eastAsia="Times New Roman" w:hAnsi="Times New Roman" w:cs="Times New Roman"/>
                <w:color w:val="FF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11209</w:t>
            </w:r>
            <w:r w:rsidR="00AB1085">
              <w:rPr>
                <w:rFonts w:ascii="Times New Roman" w:eastAsia="Times New Roman" w:hAnsi="Times New Roman" w:cs="Times New Roman"/>
                <w:color w:val="000000" w:themeColor="text1"/>
                <w:kern w:val="0"/>
                <w:sz w:val="18"/>
                <w:szCs w:val="18"/>
                <w:lang w:eastAsia="en-IN" w:bidi="ar-SA"/>
                <w14:ligatures w14:val="none"/>
              </w:rPr>
              <w:t>7</w:t>
            </w:r>
          </w:p>
        </w:tc>
        <w:tc>
          <w:tcPr>
            <w:tcW w:w="960" w:type="dxa"/>
            <w:tcBorders>
              <w:top w:val="nil"/>
              <w:left w:val="nil"/>
              <w:bottom w:val="single" w:sz="4" w:space="0" w:color="auto"/>
              <w:right w:val="single" w:sz="4" w:space="0" w:color="auto"/>
            </w:tcBorders>
            <w:vAlign w:val="center"/>
            <w:hideMark/>
          </w:tcPr>
          <w:p w14:paraId="40F7209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0.595</w:t>
            </w:r>
          </w:p>
        </w:tc>
        <w:tc>
          <w:tcPr>
            <w:tcW w:w="960" w:type="dxa"/>
            <w:tcBorders>
              <w:top w:val="nil"/>
              <w:left w:val="nil"/>
              <w:bottom w:val="single" w:sz="4" w:space="0" w:color="auto"/>
              <w:right w:val="single" w:sz="4" w:space="0" w:color="auto"/>
            </w:tcBorders>
            <w:vAlign w:val="center"/>
            <w:hideMark/>
          </w:tcPr>
          <w:p w14:paraId="63A94DD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0.4403</w:t>
            </w:r>
          </w:p>
        </w:tc>
      </w:tr>
      <w:tr w:rsidR="00F424E4" w:rsidRPr="00F424E4" w14:paraId="476B1815"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5CE80B8F"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4D1046C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0478850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2011–2023</w:t>
            </w:r>
          </w:p>
        </w:tc>
        <w:tc>
          <w:tcPr>
            <w:tcW w:w="780" w:type="dxa"/>
            <w:tcBorders>
              <w:top w:val="nil"/>
              <w:left w:val="nil"/>
              <w:bottom w:val="single" w:sz="4" w:space="0" w:color="auto"/>
              <w:right w:val="single" w:sz="4" w:space="0" w:color="auto"/>
            </w:tcBorders>
            <w:vAlign w:val="center"/>
            <w:hideMark/>
          </w:tcPr>
          <w:p w14:paraId="1E95437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48–17</w:t>
            </w:r>
          </w:p>
        </w:tc>
        <w:tc>
          <w:tcPr>
            <w:tcW w:w="780" w:type="dxa"/>
            <w:tcBorders>
              <w:top w:val="nil"/>
              <w:left w:val="nil"/>
              <w:bottom w:val="single" w:sz="4" w:space="0" w:color="auto"/>
              <w:right w:val="single" w:sz="4" w:space="0" w:color="auto"/>
            </w:tcBorders>
            <w:vAlign w:val="center"/>
            <w:hideMark/>
          </w:tcPr>
          <w:p w14:paraId="5F4A6D8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22</w:t>
            </w:r>
          </w:p>
        </w:tc>
        <w:tc>
          <w:tcPr>
            <w:tcW w:w="960" w:type="dxa"/>
            <w:tcBorders>
              <w:top w:val="nil"/>
              <w:left w:val="nil"/>
              <w:bottom w:val="single" w:sz="4" w:space="0" w:color="auto"/>
              <w:right w:val="single" w:sz="4" w:space="0" w:color="auto"/>
            </w:tcBorders>
            <w:vAlign w:val="center"/>
            <w:hideMark/>
          </w:tcPr>
          <w:p w14:paraId="45595F9D"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286</w:t>
            </w:r>
          </w:p>
        </w:tc>
        <w:tc>
          <w:tcPr>
            <w:tcW w:w="960" w:type="dxa"/>
            <w:tcBorders>
              <w:top w:val="nil"/>
              <w:left w:val="nil"/>
              <w:bottom w:val="single" w:sz="4" w:space="0" w:color="auto"/>
              <w:right w:val="single" w:sz="4" w:space="0" w:color="auto"/>
            </w:tcBorders>
            <w:vAlign w:val="center"/>
            <w:hideMark/>
          </w:tcPr>
          <w:p w14:paraId="10B5D60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0.2333</w:t>
            </w:r>
          </w:p>
        </w:tc>
        <w:tc>
          <w:tcPr>
            <w:tcW w:w="960" w:type="dxa"/>
            <w:tcBorders>
              <w:top w:val="nil"/>
              <w:left w:val="nil"/>
              <w:bottom w:val="single" w:sz="4" w:space="0" w:color="auto"/>
              <w:right w:val="single" w:sz="4" w:space="0" w:color="auto"/>
            </w:tcBorders>
            <w:vAlign w:val="center"/>
            <w:hideMark/>
          </w:tcPr>
          <w:p w14:paraId="2AE011F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277:286</w:t>
            </w:r>
          </w:p>
        </w:tc>
        <w:tc>
          <w:tcPr>
            <w:tcW w:w="1440" w:type="dxa"/>
            <w:tcBorders>
              <w:top w:val="nil"/>
              <w:left w:val="nil"/>
              <w:bottom w:val="single" w:sz="4" w:space="0" w:color="auto"/>
              <w:right w:val="single" w:sz="4" w:space="0" w:color="auto"/>
            </w:tcBorders>
            <w:vAlign w:val="center"/>
            <w:hideMark/>
          </w:tcPr>
          <w:p w14:paraId="711E51F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333BB97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0.23</w:t>
            </w:r>
          </w:p>
        </w:tc>
        <w:tc>
          <w:tcPr>
            <w:tcW w:w="760" w:type="dxa"/>
            <w:tcBorders>
              <w:top w:val="nil"/>
              <w:left w:val="nil"/>
              <w:bottom w:val="single" w:sz="4" w:space="0" w:color="auto"/>
              <w:right w:val="single" w:sz="4" w:space="0" w:color="auto"/>
            </w:tcBorders>
            <w:vAlign w:val="center"/>
            <w:hideMark/>
          </w:tcPr>
          <w:p w14:paraId="1546D56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0.05</w:t>
            </w:r>
          </w:p>
        </w:tc>
        <w:tc>
          <w:tcPr>
            <w:tcW w:w="560" w:type="dxa"/>
            <w:tcBorders>
              <w:top w:val="nil"/>
              <w:left w:val="nil"/>
              <w:bottom w:val="single" w:sz="4" w:space="0" w:color="auto"/>
              <w:right w:val="single" w:sz="4" w:space="0" w:color="auto"/>
            </w:tcBorders>
            <w:vAlign w:val="center"/>
            <w:hideMark/>
          </w:tcPr>
          <w:p w14:paraId="5974F18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0.23</w:t>
            </w:r>
          </w:p>
        </w:tc>
        <w:tc>
          <w:tcPr>
            <w:tcW w:w="660" w:type="dxa"/>
            <w:tcBorders>
              <w:top w:val="nil"/>
              <w:left w:val="nil"/>
              <w:bottom w:val="single" w:sz="4" w:space="0" w:color="auto"/>
              <w:right w:val="single" w:sz="4" w:space="0" w:color="auto"/>
            </w:tcBorders>
            <w:vAlign w:val="center"/>
            <w:hideMark/>
          </w:tcPr>
          <w:p w14:paraId="7663D66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0.05</w:t>
            </w:r>
          </w:p>
        </w:tc>
        <w:tc>
          <w:tcPr>
            <w:tcW w:w="960" w:type="dxa"/>
            <w:tcBorders>
              <w:top w:val="nil"/>
              <w:left w:val="nil"/>
              <w:bottom w:val="single" w:sz="4" w:space="0" w:color="auto"/>
              <w:right w:val="single" w:sz="4" w:space="0" w:color="auto"/>
            </w:tcBorders>
            <w:vAlign w:val="center"/>
            <w:hideMark/>
          </w:tcPr>
          <w:p w14:paraId="6F26583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1.327</w:t>
            </w:r>
          </w:p>
        </w:tc>
        <w:tc>
          <w:tcPr>
            <w:tcW w:w="960" w:type="dxa"/>
            <w:tcBorders>
              <w:top w:val="nil"/>
              <w:left w:val="nil"/>
              <w:bottom w:val="single" w:sz="4" w:space="0" w:color="auto"/>
              <w:right w:val="single" w:sz="4" w:space="0" w:color="auto"/>
            </w:tcBorders>
            <w:vAlign w:val="center"/>
            <w:hideMark/>
          </w:tcPr>
          <w:p w14:paraId="2D12DB1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0.2493</w:t>
            </w:r>
          </w:p>
        </w:tc>
      </w:tr>
      <w:tr w:rsidR="00F424E4" w:rsidRPr="00F424E4" w14:paraId="5EE1BC97"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7287AF9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proofErr w:type="spellStart"/>
            <w:r w:rsidRPr="00F424E4">
              <w:rPr>
                <w:rFonts w:ascii="Times New Roman" w:eastAsia="Times New Roman" w:hAnsi="Times New Roman" w:cs="Times New Roman"/>
                <w:color w:val="000000"/>
                <w:kern w:val="0"/>
                <w:sz w:val="16"/>
                <w:szCs w:val="16"/>
                <w:lang w:eastAsia="en-IN" w:bidi="ar-SA"/>
                <w14:ligatures w14:val="none"/>
              </w:rPr>
              <w:t>Maruteru</w:t>
            </w:r>
            <w:proofErr w:type="spellEnd"/>
            <w:r w:rsidRPr="00F424E4">
              <w:rPr>
                <w:rFonts w:ascii="Times New Roman" w:eastAsia="Times New Roman" w:hAnsi="Times New Roman" w:cs="Times New Roman"/>
                <w:color w:val="000000"/>
                <w:kern w:val="0"/>
                <w:sz w:val="16"/>
                <w:szCs w:val="16"/>
                <w:lang w:eastAsia="en-IN" w:bidi="ar-SA"/>
                <w14:ligatures w14:val="none"/>
              </w:rPr>
              <w:t xml:space="preserve"> (MTU)</w:t>
            </w:r>
          </w:p>
        </w:tc>
        <w:tc>
          <w:tcPr>
            <w:tcW w:w="680" w:type="dxa"/>
            <w:tcBorders>
              <w:top w:val="nil"/>
              <w:left w:val="nil"/>
              <w:bottom w:val="single" w:sz="4" w:space="0" w:color="auto"/>
              <w:right w:val="single" w:sz="4" w:space="0" w:color="auto"/>
            </w:tcBorders>
            <w:vAlign w:val="center"/>
            <w:hideMark/>
          </w:tcPr>
          <w:p w14:paraId="5A6875D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747DC3A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2002–2023</w:t>
            </w:r>
          </w:p>
        </w:tc>
        <w:tc>
          <w:tcPr>
            <w:tcW w:w="780" w:type="dxa"/>
            <w:tcBorders>
              <w:top w:val="nil"/>
              <w:left w:val="nil"/>
              <w:bottom w:val="single" w:sz="4" w:space="0" w:color="auto"/>
              <w:right w:val="single" w:sz="4" w:space="0" w:color="auto"/>
            </w:tcBorders>
            <w:vAlign w:val="center"/>
            <w:hideMark/>
          </w:tcPr>
          <w:p w14:paraId="17C78B8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25–52</w:t>
            </w:r>
          </w:p>
        </w:tc>
        <w:tc>
          <w:tcPr>
            <w:tcW w:w="780" w:type="dxa"/>
            <w:tcBorders>
              <w:top w:val="nil"/>
              <w:left w:val="nil"/>
              <w:bottom w:val="single" w:sz="4" w:space="0" w:color="auto"/>
              <w:right w:val="single" w:sz="4" w:space="0" w:color="auto"/>
            </w:tcBorders>
            <w:vAlign w:val="center"/>
            <w:hideMark/>
          </w:tcPr>
          <w:p w14:paraId="5D4073D0"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w:t>
            </w:r>
          </w:p>
        </w:tc>
        <w:tc>
          <w:tcPr>
            <w:tcW w:w="960" w:type="dxa"/>
            <w:tcBorders>
              <w:top w:val="nil"/>
              <w:left w:val="nil"/>
              <w:bottom w:val="single" w:sz="4" w:space="0" w:color="auto"/>
              <w:right w:val="single" w:sz="4" w:space="0" w:color="auto"/>
            </w:tcBorders>
            <w:vAlign w:val="center"/>
            <w:hideMark/>
          </w:tcPr>
          <w:p w14:paraId="0CA7CE2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616</w:t>
            </w:r>
          </w:p>
        </w:tc>
        <w:tc>
          <w:tcPr>
            <w:tcW w:w="960" w:type="dxa"/>
            <w:tcBorders>
              <w:top w:val="nil"/>
              <w:left w:val="nil"/>
              <w:bottom w:val="single" w:sz="4" w:space="0" w:color="auto"/>
              <w:right w:val="single" w:sz="4" w:space="0" w:color="auto"/>
            </w:tcBorders>
            <w:vAlign w:val="center"/>
            <w:hideMark/>
          </w:tcPr>
          <w:p w14:paraId="1C9B7A1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0.4625</w:t>
            </w:r>
          </w:p>
        </w:tc>
        <w:tc>
          <w:tcPr>
            <w:tcW w:w="960" w:type="dxa"/>
            <w:tcBorders>
              <w:top w:val="nil"/>
              <w:left w:val="nil"/>
              <w:bottom w:val="single" w:sz="4" w:space="0" w:color="auto"/>
              <w:right w:val="single" w:sz="4" w:space="0" w:color="auto"/>
            </w:tcBorders>
            <w:vAlign w:val="center"/>
            <w:hideMark/>
          </w:tcPr>
          <w:p w14:paraId="13A8983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607:616</w:t>
            </w:r>
          </w:p>
        </w:tc>
        <w:tc>
          <w:tcPr>
            <w:tcW w:w="1440" w:type="dxa"/>
            <w:tcBorders>
              <w:top w:val="nil"/>
              <w:left w:val="nil"/>
              <w:bottom w:val="single" w:sz="4" w:space="0" w:color="auto"/>
              <w:right w:val="single" w:sz="4" w:space="0" w:color="auto"/>
            </w:tcBorders>
            <w:vAlign w:val="center"/>
            <w:hideMark/>
          </w:tcPr>
          <w:p w14:paraId="45E4E64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7962F94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5.57</w:t>
            </w:r>
          </w:p>
        </w:tc>
        <w:tc>
          <w:tcPr>
            <w:tcW w:w="760" w:type="dxa"/>
            <w:tcBorders>
              <w:top w:val="nil"/>
              <w:left w:val="nil"/>
              <w:bottom w:val="single" w:sz="4" w:space="0" w:color="auto"/>
              <w:right w:val="single" w:sz="4" w:space="0" w:color="auto"/>
            </w:tcBorders>
            <w:vAlign w:val="center"/>
            <w:hideMark/>
          </w:tcPr>
          <w:p w14:paraId="6501D73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31.12</w:t>
            </w:r>
          </w:p>
        </w:tc>
        <w:tc>
          <w:tcPr>
            <w:tcW w:w="560" w:type="dxa"/>
            <w:tcBorders>
              <w:top w:val="nil"/>
              <w:left w:val="nil"/>
              <w:bottom w:val="single" w:sz="4" w:space="0" w:color="auto"/>
              <w:right w:val="single" w:sz="4" w:space="0" w:color="auto"/>
            </w:tcBorders>
            <w:vAlign w:val="center"/>
            <w:hideMark/>
          </w:tcPr>
          <w:p w14:paraId="12A9F1E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3.85</w:t>
            </w:r>
          </w:p>
        </w:tc>
        <w:tc>
          <w:tcPr>
            <w:tcW w:w="660" w:type="dxa"/>
            <w:tcBorders>
              <w:top w:val="nil"/>
              <w:left w:val="nil"/>
              <w:bottom w:val="single" w:sz="4" w:space="0" w:color="auto"/>
              <w:right w:val="single" w:sz="4" w:space="0" w:color="auto"/>
            </w:tcBorders>
            <w:vAlign w:val="center"/>
            <w:hideMark/>
          </w:tcPr>
          <w:p w14:paraId="1CB323F6"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14.86</w:t>
            </w:r>
          </w:p>
        </w:tc>
        <w:tc>
          <w:tcPr>
            <w:tcW w:w="960" w:type="dxa"/>
            <w:tcBorders>
              <w:top w:val="nil"/>
              <w:left w:val="nil"/>
              <w:bottom w:val="single" w:sz="4" w:space="0" w:color="auto"/>
              <w:right w:val="single" w:sz="4" w:space="0" w:color="auto"/>
            </w:tcBorders>
            <w:vAlign w:val="center"/>
            <w:hideMark/>
          </w:tcPr>
          <w:p w14:paraId="1F77487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0.003</w:t>
            </w:r>
          </w:p>
        </w:tc>
        <w:tc>
          <w:tcPr>
            <w:tcW w:w="960" w:type="dxa"/>
            <w:tcBorders>
              <w:top w:val="nil"/>
              <w:left w:val="nil"/>
              <w:bottom w:val="single" w:sz="4" w:space="0" w:color="auto"/>
              <w:right w:val="single" w:sz="4" w:space="0" w:color="auto"/>
            </w:tcBorders>
            <w:vAlign w:val="center"/>
            <w:hideMark/>
          </w:tcPr>
          <w:p w14:paraId="3E22FA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0.9563</w:t>
            </w:r>
          </w:p>
        </w:tc>
      </w:tr>
      <w:tr w:rsidR="00F424E4" w:rsidRPr="00F424E4" w14:paraId="19076817"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150CE472"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2AA498F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078E2F3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2003–2023</w:t>
            </w:r>
          </w:p>
        </w:tc>
        <w:tc>
          <w:tcPr>
            <w:tcW w:w="780" w:type="dxa"/>
            <w:tcBorders>
              <w:top w:val="nil"/>
              <w:left w:val="nil"/>
              <w:bottom w:val="single" w:sz="4" w:space="0" w:color="auto"/>
              <w:right w:val="single" w:sz="4" w:space="0" w:color="auto"/>
            </w:tcBorders>
            <w:vAlign w:val="center"/>
            <w:hideMark/>
          </w:tcPr>
          <w:p w14:paraId="74B68D9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1–20</w:t>
            </w:r>
          </w:p>
        </w:tc>
        <w:tc>
          <w:tcPr>
            <w:tcW w:w="780" w:type="dxa"/>
            <w:tcBorders>
              <w:top w:val="nil"/>
              <w:left w:val="nil"/>
              <w:bottom w:val="single" w:sz="4" w:space="0" w:color="auto"/>
              <w:right w:val="single" w:sz="4" w:space="0" w:color="auto"/>
            </w:tcBorders>
            <w:vAlign w:val="center"/>
            <w:hideMark/>
          </w:tcPr>
          <w:p w14:paraId="1A62218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w:t>
            </w:r>
          </w:p>
        </w:tc>
        <w:tc>
          <w:tcPr>
            <w:tcW w:w="960" w:type="dxa"/>
            <w:tcBorders>
              <w:top w:val="nil"/>
              <w:left w:val="nil"/>
              <w:bottom w:val="single" w:sz="4" w:space="0" w:color="auto"/>
              <w:right w:val="single" w:sz="4" w:space="0" w:color="auto"/>
            </w:tcBorders>
            <w:vAlign w:val="center"/>
            <w:hideMark/>
          </w:tcPr>
          <w:p w14:paraId="41AC61A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420</w:t>
            </w:r>
          </w:p>
        </w:tc>
        <w:tc>
          <w:tcPr>
            <w:tcW w:w="960" w:type="dxa"/>
            <w:tcBorders>
              <w:top w:val="nil"/>
              <w:left w:val="nil"/>
              <w:bottom w:val="single" w:sz="4" w:space="0" w:color="auto"/>
              <w:right w:val="single" w:sz="4" w:space="0" w:color="auto"/>
            </w:tcBorders>
            <w:vAlign w:val="center"/>
            <w:hideMark/>
          </w:tcPr>
          <w:p w14:paraId="0D2B0CF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0.3264</w:t>
            </w:r>
          </w:p>
        </w:tc>
        <w:tc>
          <w:tcPr>
            <w:tcW w:w="960" w:type="dxa"/>
            <w:tcBorders>
              <w:top w:val="nil"/>
              <w:left w:val="nil"/>
              <w:bottom w:val="single" w:sz="4" w:space="0" w:color="auto"/>
              <w:right w:val="single" w:sz="4" w:space="0" w:color="auto"/>
            </w:tcBorders>
            <w:vAlign w:val="center"/>
            <w:hideMark/>
          </w:tcPr>
          <w:p w14:paraId="479C927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411:420</w:t>
            </w:r>
          </w:p>
        </w:tc>
        <w:tc>
          <w:tcPr>
            <w:tcW w:w="1440" w:type="dxa"/>
            <w:tcBorders>
              <w:top w:val="nil"/>
              <w:left w:val="nil"/>
              <w:bottom w:val="single" w:sz="4" w:space="0" w:color="auto"/>
              <w:right w:val="single" w:sz="4" w:space="0" w:color="auto"/>
            </w:tcBorders>
            <w:vAlign w:val="center"/>
            <w:hideMark/>
          </w:tcPr>
          <w:p w14:paraId="5CAC48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NBINGARCH-ELM</w:t>
            </w:r>
          </w:p>
        </w:tc>
        <w:tc>
          <w:tcPr>
            <w:tcW w:w="800" w:type="dxa"/>
            <w:tcBorders>
              <w:top w:val="nil"/>
              <w:left w:val="nil"/>
              <w:bottom w:val="single" w:sz="4" w:space="0" w:color="auto"/>
              <w:right w:val="single" w:sz="4" w:space="0" w:color="auto"/>
            </w:tcBorders>
            <w:vAlign w:val="center"/>
            <w:hideMark/>
          </w:tcPr>
          <w:p w14:paraId="5857225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24.72</w:t>
            </w:r>
          </w:p>
        </w:tc>
        <w:tc>
          <w:tcPr>
            <w:tcW w:w="760" w:type="dxa"/>
            <w:tcBorders>
              <w:top w:val="nil"/>
              <w:left w:val="nil"/>
              <w:bottom w:val="single" w:sz="4" w:space="0" w:color="auto"/>
              <w:right w:val="single" w:sz="4" w:space="0" w:color="auto"/>
            </w:tcBorders>
            <w:vAlign w:val="center"/>
            <w:hideMark/>
          </w:tcPr>
          <w:p w14:paraId="21CCC74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611.17</w:t>
            </w:r>
          </w:p>
        </w:tc>
        <w:tc>
          <w:tcPr>
            <w:tcW w:w="560" w:type="dxa"/>
            <w:tcBorders>
              <w:top w:val="nil"/>
              <w:left w:val="nil"/>
              <w:bottom w:val="single" w:sz="4" w:space="0" w:color="auto"/>
              <w:right w:val="single" w:sz="4" w:space="0" w:color="auto"/>
            </w:tcBorders>
            <w:vAlign w:val="center"/>
            <w:hideMark/>
          </w:tcPr>
          <w:p w14:paraId="4805FC0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8.8</w:t>
            </w:r>
          </w:p>
        </w:tc>
        <w:tc>
          <w:tcPr>
            <w:tcW w:w="660" w:type="dxa"/>
            <w:tcBorders>
              <w:top w:val="nil"/>
              <w:left w:val="nil"/>
              <w:bottom w:val="single" w:sz="4" w:space="0" w:color="auto"/>
              <w:right w:val="single" w:sz="4" w:space="0" w:color="auto"/>
            </w:tcBorders>
            <w:vAlign w:val="center"/>
            <w:hideMark/>
          </w:tcPr>
          <w:p w14:paraId="28A2A7C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77.55</w:t>
            </w:r>
          </w:p>
        </w:tc>
        <w:tc>
          <w:tcPr>
            <w:tcW w:w="960" w:type="dxa"/>
            <w:tcBorders>
              <w:top w:val="nil"/>
              <w:left w:val="nil"/>
              <w:bottom w:val="single" w:sz="4" w:space="0" w:color="auto"/>
              <w:right w:val="single" w:sz="4" w:space="0" w:color="auto"/>
            </w:tcBorders>
            <w:vAlign w:val="center"/>
            <w:hideMark/>
          </w:tcPr>
          <w:p w14:paraId="030C6F1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0.073</w:t>
            </w:r>
          </w:p>
        </w:tc>
        <w:tc>
          <w:tcPr>
            <w:tcW w:w="960" w:type="dxa"/>
            <w:tcBorders>
              <w:top w:val="nil"/>
              <w:left w:val="nil"/>
              <w:bottom w:val="single" w:sz="4" w:space="0" w:color="auto"/>
              <w:right w:val="single" w:sz="4" w:space="0" w:color="auto"/>
            </w:tcBorders>
            <w:vAlign w:val="center"/>
            <w:hideMark/>
          </w:tcPr>
          <w:p w14:paraId="0F0DA1D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0.7857</w:t>
            </w:r>
          </w:p>
        </w:tc>
      </w:tr>
    </w:tbl>
    <w:p w14:paraId="2A9BB788" w14:textId="77777777" w:rsidR="006D0EBF" w:rsidRPr="00D31A7C" w:rsidRDefault="006D0EBF" w:rsidP="009006CF">
      <w:pPr>
        <w:jc w:val="center"/>
        <w:rPr>
          <w:rFonts w:ascii="Times New Roman" w:hAnsi="Times New Roman" w:cs="Times New Roman"/>
        </w:rPr>
      </w:pPr>
    </w:p>
    <w:p w14:paraId="0EC95839" w14:textId="5F39550C" w:rsidR="00553E18" w:rsidRPr="0042570D" w:rsidRDefault="00874A92" w:rsidP="005335EA">
      <w:pPr>
        <w:ind w:left="-426" w:right="-472"/>
        <w:jc w:val="both"/>
        <w:rPr>
          <w:rFonts w:ascii="Times New Roman" w:hAnsi="Times New Roman" w:cs="Times New Roman"/>
        </w:rPr>
        <w:sectPr w:rsidR="00553E18" w:rsidRPr="0042570D" w:rsidSect="00553E18">
          <w:pgSz w:w="16838" w:h="11906" w:orient="landscape" w:code="9"/>
          <w:pgMar w:top="1440" w:right="1440" w:bottom="1440" w:left="1440" w:header="709" w:footer="709" w:gutter="0"/>
          <w:cols w:space="708"/>
          <w:docGrid w:linePitch="360"/>
        </w:sectPr>
      </w:pPr>
      <w:r w:rsidRPr="0042570D">
        <w:rPr>
          <w:rFonts w:ascii="Times New Roman" w:hAnsi="Times New Roman" w:cs="Times New Roman"/>
        </w:rPr>
        <w:t xml:space="preserve">The </w:t>
      </w:r>
      <w:r w:rsidR="00BA004C" w:rsidRPr="0042570D">
        <w:rPr>
          <w:rFonts w:ascii="Times New Roman" w:hAnsi="Times New Roman" w:cs="Times New Roman"/>
        </w:rPr>
        <w:t>T</w:t>
      </w:r>
      <w:r w:rsidR="00BA004C">
        <w:rPr>
          <w:rFonts w:ascii="Times New Roman" w:hAnsi="Times New Roman" w:cs="Times New Roman"/>
        </w:rPr>
        <w:t>able</w:t>
      </w:r>
      <w:r w:rsidR="00BA004C" w:rsidRPr="0042570D">
        <w:rPr>
          <w:rFonts w:ascii="Times New Roman" w:hAnsi="Times New Roman" w:cs="Times New Roman"/>
        </w:rPr>
        <w:t xml:space="preserve"> </w:t>
      </w:r>
      <w:r w:rsidR="0039035E" w:rsidRPr="0042570D">
        <w:rPr>
          <w:rFonts w:ascii="Times New Roman" w:hAnsi="Times New Roman" w:cs="Times New Roman"/>
        </w:rPr>
        <w:t>5</w:t>
      </w:r>
      <w:r w:rsidRPr="0042570D">
        <w:rPr>
          <w:rFonts w:ascii="Times New Roman" w:hAnsi="Times New Roman" w:cs="Times New Roman"/>
        </w:rPr>
        <w:t xml:space="preserve"> presents the results of the best-performing models for forecasting at different research stations and seasons, along with their respective error metrics and autocorrelation tests on residuals. The study utilized data from multiple years across different locations, including Nellore (NLR),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(RGL), and </w:t>
      </w:r>
      <w:proofErr w:type="spellStart"/>
      <w:r w:rsidRPr="0042570D">
        <w:rPr>
          <w:rFonts w:ascii="Times New Roman" w:hAnsi="Times New Roman" w:cs="Times New Roman"/>
        </w:rPr>
        <w:t>Maruteru</w:t>
      </w:r>
      <w:proofErr w:type="spellEnd"/>
      <w:r w:rsidRPr="0042570D">
        <w:rPr>
          <w:rFonts w:ascii="Times New Roman" w:hAnsi="Times New Roman" w:cs="Times New Roman"/>
        </w:rPr>
        <w:t xml:space="preserve"> (MTU), for both Kharif and Rabi seasons.</w:t>
      </w:r>
      <w:r w:rsidR="00783BF0" w:rsidRPr="0042570D">
        <w:rPr>
          <w:rFonts w:ascii="Times New Roman" w:hAnsi="Times New Roman" w:cs="Times New Roman"/>
        </w:rPr>
        <w:t xml:space="preserve"> </w:t>
      </w:r>
      <w:r w:rsidRPr="0042570D">
        <w:rPr>
          <w:rFonts w:ascii="Times New Roman" w:hAnsi="Times New Roman" w:cs="Times New Roman"/>
        </w:rPr>
        <w:t>For Nellore, the NBINGARCH-ELM model performed best in the Kharif season, achieving an RMSE of 0.41 and MSE of 0.17 for the training set, and an RMSE of 0.65 and MSE of 0.42 for the testing set. In the Rabi season, the NBINGARCH-SVR model demonstrated strong performance, with an RMSE of 1.13 and MSE of 1.29 for training, and an RMSE of 0.57 and MSE of 0.3</w:t>
      </w:r>
      <w:r w:rsidR="00301F9D">
        <w:rPr>
          <w:rFonts w:ascii="Times New Roman" w:hAnsi="Times New Roman" w:cs="Times New Roman"/>
        </w:rPr>
        <w:t>4</w:t>
      </w:r>
      <w:r w:rsidRPr="0042570D">
        <w:rPr>
          <w:rFonts w:ascii="Times New Roman" w:hAnsi="Times New Roman" w:cs="Times New Roman"/>
        </w:rPr>
        <w:t xml:space="preserve"> for testing. The Box-Pierce test results suggest no significant autocorrelation in residuals, as indicated by the p-values of 0.4431 and 0.0564, respectively.</w:t>
      </w:r>
      <w:r w:rsidR="00783BF0" w:rsidRPr="0042570D">
        <w:rPr>
          <w:rFonts w:ascii="Times New Roman" w:hAnsi="Times New Roman" w:cs="Times New Roman"/>
        </w:rPr>
        <w:t xml:space="preserve"> </w:t>
      </w:r>
      <w:r w:rsidRPr="0042570D">
        <w:rPr>
          <w:rFonts w:ascii="Times New Roman" w:hAnsi="Times New Roman" w:cs="Times New Roman"/>
        </w:rPr>
        <w:t xml:space="preserve">For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the SVR model was the best for Kharif, yielding an RMSE </w:t>
      </w:r>
      <w:r w:rsidR="00717E12" w:rsidRPr="0042570D">
        <w:rPr>
          <w:rFonts w:ascii="Times New Roman" w:hAnsi="Times New Roman" w:cs="Times New Roman"/>
        </w:rPr>
        <w:t xml:space="preserve"> </w:t>
      </w:r>
      <w:r w:rsidR="00AB1085">
        <w:rPr>
          <w:rFonts w:ascii="Times New Roman" w:hAnsi="Times New Roman" w:cs="Times New Roman"/>
        </w:rPr>
        <w:t xml:space="preserve">  </w:t>
      </w:r>
    </w:p>
    <w:p w14:paraId="4CB5516E" w14:textId="0B886701" w:rsidR="00874A92" w:rsidRPr="006C54A1" w:rsidRDefault="00874A92" w:rsidP="000F03D0">
      <w:pPr>
        <w:jc w:val="both"/>
        <w:rPr>
          <w:rFonts w:ascii="Times New Roman" w:hAnsi="Times New Roman" w:cs="Times New Roman"/>
          <w:sz w:val="18"/>
          <w:szCs w:val="18"/>
        </w:rPr>
      </w:pPr>
      <w:r w:rsidRPr="0042570D">
        <w:rPr>
          <w:rFonts w:ascii="Times New Roman" w:hAnsi="Times New Roman" w:cs="Times New Roman"/>
        </w:rPr>
        <w:lastRenderedPageBreak/>
        <w:t xml:space="preserve">of </w:t>
      </w:r>
      <w:r w:rsidR="00C31725" w:rsidRPr="0042570D">
        <w:rPr>
          <w:rFonts w:ascii="Times New Roman" w:hAnsi="Times New Roman" w:cs="Times New Roman"/>
        </w:rPr>
        <w:t>3.46</w:t>
      </w:r>
      <w:r w:rsidRPr="0042570D">
        <w:rPr>
          <w:rFonts w:ascii="Times New Roman" w:hAnsi="Times New Roman" w:cs="Times New Roman"/>
        </w:rPr>
        <w:t xml:space="preserve">and MSE of </w:t>
      </w:r>
      <w:r w:rsidR="00C31725" w:rsidRPr="0042570D">
        <w:rPr>
          <w:rFonts w:ascii="Times New Roman" w:hAnsi="Times New Roman" w:cs="Times New Roman"/>
        </w:rPr>
        <w:t>11.99</w:t>
      </w:r>
      <w:r w:rsidRPr="0042570D">
        <w:rPr>
          <w:rFonts w:ascii="Times New Roman" w:hAnsi="Times New Roman" w:cs="Times New Roman"/>
        </w:rPr>
        <w:t xml:space="preserve"> in training, while testing results showed an RMSE of </w:t>
      </w:r>
      <w:proofErr w:type="gramStart"/>
      <w:r w:rsidR="000C26A1" w:rsidRPr="0042570D">
        <w:rPr>
          <w:rFonts w:ascii="Times New Roman" w:hAnsi="Times New Roman" w:cs="Times New Roman"/>
          <w:color w:val="000000" w:themeColor="text1"/>
        </w:rPr>
        <w:t xml:space="preserve">334.81 </w:t>
      </w:r>
      <w:r w:rsidR="000C26A1" w:rsidRPr="0042570D">
        <w:rPr>
          <w:rFonts w:ascii="Times New Roman" w:hAnsi="Times New Roman" w:cs="Times New Roman"/>
        </w:rPr>
        <w:t xml:space="preserve"> </w:t>
      </w:r>
      <w:r w:rsidRPr="0042570D">
        <w:rPr>
          <w:rFonts w:ascii="Times New Roman" w:hAnsi="Times New Roman" w:cs="Times New Roman"/>
        </w:rPr>
        <w:t>and</w:t>
      </w:r>
      <w:proofErr w:type="gramEnd"/>
      <w:r w:rsidRPr="0042570D">
        <w:rPr>
          <w:rFonts w:ascii="Times New Roman" w:hAnsi="Times New Roman" w:cs="Times New Roman"/>
        </w:rPr>
        <w:t xml:space="preserve"> MSE of </w:t>
      </w:r>
      <w:r w:rsidR="000C26A1" w:rsidRPr="0042570D">
        <w:rPr>
          <w:rFonts w:ascii="Times New Roman" w:hAnsi="Times New Roman" w:cs="Times New Roman"/>
          <w:color w:val="000000" w:themeColor="text1"/>
        </w:rPr>
        <w:t>112097</w:t>
      </w:r>
      <w:r w:rsidRPr="0042570D">
        <w:rPr>
          <w:rFonts w:ascii="Times New Roman" w:hAnsi="Times New Roman" w:cs="Times New Roman"/>
        </w:rPr>
        <w:t>. The NBINGARCH-</w:t>
      </w:r>
      <w:r w:rsidR="00AB1085">
        <w:rPr>
          <w:rFonts w:ascii="Times New Roman" w:hAnsi="Times New Roman" w:cs="Times New Roman"/>
        </w:rPr>
        <w:t>SVR</w:t>
      </w:r>
      <w:r w:rsidRPr="0042570D">
        <w:rPr>
          <w:rFonts w:ascii="Times New Roman" w:hAnsi="Times New Roman" w:cs="Times New Roman"/>
        </w:rPr>
        <w:t xml:space="preserve"> model outperformed in the Rabi season with training RMSE and MSE values of 0.</w:t>
      </w:r>
      <w:r w:rsidR="00AB1085">
        <w:rPr>
          <w:rFonts w:ascii="Times New Roman" w:hAnsi="Times New Roman" w:cs="Times New Roman"/>
        </w:rPr>
        <w:t>23</w:t>
      </w:r>
      <w:r w:rsidRPr="0042570D">
        <w:rPr>
          <w:rFonts w:ascii="Times New Roman" w:hAnsi="Times New Roman" w:cs="Times New Roman"/>
        </w:rPr>
        <w:t xml:space="preserve"> and 0.0</w:t>
      </w:r>
      <w:r w:rsidR="00AB1085">
        <w:rPr>
          <w:rFonts w:ascii="Times New Roman" w:hAnsi="Times New Roman" w:cs="Times New Roman"/>
        </w:rPr>
        <w:t>5</w:t>
      </w:r>
      <w:r w:rsidRPr="0042570D">
        <w:rPr>
          <w:rFonts w:ascii="Times New Roman" w:hAnsi="Times New Roman" w:cs="Times New Roman"/>
        </w:rPr>
        <w:t>, and testing RMSE and MSE of 0.</w:t>
      </w:r>
      <w:r w:rsidR="00AB1085">
        <w:rPr>
          <w:rFonts w:ascii="Times New Roman" w:hAnsi="Times New Roman" w:cs="Times New Roman"/>
        </w:rPr>
        <w:t>23</w:t>
      </w:r>
      <w:r w:rsidR="000F03D0" w:rsidRPr="0042570D">
        <w:rPr>
          <w:rFonts w:ascii="Times New Roman" w:hAnsi="Times New Roman" w:cs="Times New Roman"/>
        </w:rPr>
        <w:t xml:space="preserve"> </w:t>
      </w:r>
      <w:r w:rsidRPr="0042570D">
        <w:rPr>
          <w:rFonts w:ascii="Times New Roman" w:hAnsi="Times New Roman" w:cs="Times New Roman"/>
        </w:rPr>
        <w:t>and 0.0</w:t>
      </w:r>
      <w:r w:rsidR="00AB1085">
        <w:rPr>
          <w:rFonts w:ascii="Times New Roman" w:hAnsi="Times New Roman" w:cs="Times New Roman"/>
        </w:rPr>
        <w:t>5</w:t>
      </w:r>
      <w:r w:rsidRPr="0042570D">
        <w:rPr>
          <w:rFonts w:ascii="Times New Roman" w:hAnsi="Times New Roman" w:cs="Times New Roman"/>
        </w:rPr>
        <w:t>, respectively. The Box-Pierce test for Kharif</w:t>
      </w:r>
      <w:r w:rsidR="000C26A1" w:rsidRPr="0042570D">
        <w:rPr>
          <w:rFonts w:ascii="Times New Roman" w:hAnsi="Times New Roman" w:cs="Times New Roman"/>
        </w:rPr>
        <w:t xml:space="preserve"> and </w:t>
      </w:r>
      <w:r w:rsidR="008814D5">
        <w:rPr>
          <w:rFonts w:ascii="Times New Roman" w:hAnsi="Times New Roman" w:cs="Times New Roman"/>
        </w:rPr>
        <w:t>R</w:t>
      </w:r>
      <w:r w:rsidR="008814D5" w:rsidRPr="0042570D">
        <w:rPr>
          <w:rFonts w:ascii="Times New Roman" w:hAnsi="Times New Roman" w:cs="Times New Roman"/>
        </w:rPr>
        <w:t xml:space="preserve">abi </w:t>
      </w:r>
      <w:r w:rsidRPr="0042570D">
        <w:rPr>
          <w:rFonts w:ascii="Times New Roman" w:hAnsi="Times New Roman" w:cs="Times New Roman"/>
        </w:rPr>
        <w:t xml:space="preserve">at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indicated </w:t>
      </w:r>
      <w:r w:rsidR="000C26A1" w:rsidRPr="0042570D">
        <w:rPr>
          <w:rFonts w:ascii="Times New Roman" w:hAnsi="Times New Roman" w:cs="Times New Roman"/>
        </w:rPr>
        <w:t>no</w:t>
      </w:r>
      <w:r w:rsidRPr="0042570D">
        <w:rPr>
          <w:rFonts w:ascii="Times New Roman" w:hAnsi="Times New Roman" w:cs="Times New Roman"/>
        </w:rPr>
        <w:t xml:space="preserve"> </w:t>
      </w:r>
      <w:r w:rsidR="000C26A1" w:rsidRPr="0042570D">
        <w:rPr>
          <w:rFonts w:ascii="Times New Roman" w:hAnsi="Times New Roman" w:cs="Times New Roman"/>
        </w:rPr>
        <w:t>autocorrelation among the residuals</w:t>
      </w:r>
      <w:r w:rsidRPr="0042570D">
        <w:rPr>
          <w:rFonts w:ascii="Times New Roman" w:hAnsi="Times New Roman" w:cs="Times New Roman"/>
        </w:rPr>
        <w:t>.</w:t>
      </w:r>
      <w:r w:rsidR="00783BF0" w:rsidRPr="0042570D">
        <w:rPr>
          <w:rFonts w:ascii="Times New Roman" w:hAnsi="Times New Roman" w:cs="Times New Roman"/>
        </w:rPr>
        <w:t xml:space="preserve"> </w:t>
      </w:r>
      <w:r w:rsidRPr="0042570D">
        <w:rPr>
          <w:rFonts w:ascii="Times New Roman" w:hAnsi="Times New Roman" w:cs="Times New Roman"/>
        </w:rPr>
        <w:t xml:space="preserve">At </w:t>
      </w:r>
      <w:proofErr w:type="spellStart"/>
      <w:r w:rsidRPr="0042570D">
        <w:rPr>
          <w:rFonts w:ascii="Times New Roman" w:hAnsi="Times New Roman" w:cs="Times New Roman"/>
        </w:rPr>
        <w:t>Maruteru</w:t>
      </w:r>
      <w:proofErr w:type="spellEnd"/>
      <w:r w:rsidRPr="0042570D">
        <w:rPr>
          <w:rFonts w:ascii="Times New Roman" w:hAnsi="Times New Roman" w:cs="Times New Roman"/>
        </w:rPr>
        <w:t>, the NBINGARCH-</w:t>
      </w:r>
      <w:r w:rsidR="00984F9F" w:rsidRPr="0042570D">
        <w:rPr>
          <w:rFonts w:ascii="Times New Roman" w:hAnsi="Times New Roman" w:cs="Times New Roman"/>
        </w:rPr>
        <w:t>ELM</w:t>
      </w:r>
      <w:r w:rsidRPr="0042570D">
        <w:rPr>
          <w:rFonts w:ascii="Times New Roman" w:hAnsi="Times New Roman" w:cs="Times New Roman"/>
        </w:rPr>
        <w:t xml:space="preserve"> model provided optimal results for Rabi, with training RMSE of </w:t>
      </w:r>
      <w:r w:rsidR="00984F9F" w:rsidRPr="0042570D">
        <w:rPr>
          <w:rFonts w:ascii="Times New Roman" w:hAnsi="Times New Roman" w:cs="Times New Roman"/>
        </w:rPr>
        <w:t xml:space="preserve">24.72 </w:t>
      </w:r>
      <w:r w:rsidRPr="0042570D">
        <w:rPr>
          <w:rFonts w:ascii="Times New Roman" w:hAnsi="Times New Roman" w:cs="Times New Roman"/>
        </w:rPr>
        <w:t xml:space="preserve">and MSE of </w:t>
      </w:r>
      <w:r w:rsidR="006C54A1" w:rsidRPr="0042570D">
        <w:rPr>
          <w:rFonts w:ascii="Times New Roman" w:hAnsi="Times New Roman" w:cs="Times New Roman"/>
        </w:rPr>
        <w:t>611.17</w:t>
      </w:r>
      <w:r w:rsidRPr="0042570D">
        <w:rPr>
          <w:rFonts w:ascii="Times New Roman" w:hAnsi="Times New Roman" w:cs="Times New Roman"/>
        </w:rPr>
        <w:t xml:space="preserve">, while testing RMSE and MSE were </w:t>
      </w:r>
      <w:r w:rsidR="006C54A1" w:rsidRPr="0042570D">
        <w:rPr>
          <w:rFonts w:ascii="Times New Roman" w:hAnsi="Times New Roman" w:cs="Times New Roman"/>
        </w:rPr>
        <w:t xml:space="preserve">8.80 </w:t>
      </w:r>
      <w:r w:rsidRPr="0042570D">
        <w:rPr>
          <w:rFonts w:ascii="Times New Roman" w:hAnsi="Times New Roman" w:cs="Times New Roman"/>
        </w:rPr>
        <w:t xml:space="preserve">and </w:t>
      </w:r>
      <w:r w:rsidR="006C54A1" w:rsidRPr="0042570D">
        <w:rPr>
          <w:rFonts w:ascii="Times New Roman" w:hAnsi="Times New Roman" w:cs="Times New Roman"/>
        </w:rPr>
        <w:t>77.55</w:t>
      </w:r>
      <w:r w:rsidRPr="0042570D">
        <w:rPr>
          <w:rFonts w:ascii="Times New Roman" w:hAnsi="Times New Roman" w:cs="Times New Roman"/>
        </w:rPr>
        <w:t xml:space="preserve">, respectively. The NBINGARCH-SVR model excelled in Kharif, recording </w:t>
      </w:r>
      <w:r w:rsidR="008814D5" w:rsidRPr="0042570D">
        <w:rPr>
          <w:rFonts w:ascii="Times New Roman" w:hAnsi="Times New Roman" w:cs="Times New Roman"/>
        </w:rPr>
        <w:t>a</w:t>
      </w:r>
      <w:r w:rsidR="008814D5">
        <w:rPr>
          <w:rFonts w:ascii="Times New Roman" w:hAnsi="Times New Roman" w:cs="Times New Roman"/>
        </w:rPr>
        <w:t>n</w:t>
      </w:r>
      <w:r w:rsidR="008814D5" w:rsidRPr="0042570D">
        <w:rPr>
          <w:rFonts w:ascii="Times New Roman" w:hAnsi="Times New Roman" w:cs="Times New Roman"/>
        </w:rPr>
        <w:t xml:space="preserve"> </w:t>
      </w:r>
      <w:r w:rsidRPr="0042570D">
        <w:rPr>
          <w:rFonts w:ascii="Times New Roman" w:hAnsi="Times New Roman" w:cs="Times New Roman"/>
        </w:rPr>
        <w:t xml:space="preserve">RMSE </w:t>
      </w:r>
      <w:r w:rsidR="006B62A6">
        <w:rPr>
          <w:rFonts w:ascii="Times New Roman" w:hAnsi="Times New Roman" w:cs="Times New Roman"/>
        </w:rPr>
        <w:t xml:space="preserve">of </w:t>
      </w:r>
      <w:r w:rsidR="00483D9A" w:rsidRPr="0042570D">
        <w:rPr>
          <w:rFonts w:ascii="Times New Roman" w:hAnsi="Times New Roman" w:cs="Times New Roman"/>
        </w:rPr>
        <w:t>5.57</w:t>
      </w:r>
      <w:r w:rsidR="006B62A6">
        <w:rPr>
          <w:rFonts w:ascii="Times New Roman" w:hAnsi="Times New Roman" w:cs="Times New Roman"/>
        </w:rPr>
        <w:t xml:space="preserve"> </w:t>
      </w:r>
      <w:r w:rsidRPr="0042570D">
        <w:rPr>
          <w:rFonts w:ascii="Times New Roman" w:hAnsi="Times New Roman" w:cs="Times New Roman"/>
        </w:rPr>
        <w:t>and MSE</w:t>
      </w:r>
      <w:r w:rsidR="00483D9A" w:rsidRPr="0042570D">
        <w:rPr>
          <w:rFonts w:ascii="Times New Roman" w:hAnsi="Times New Roman" w:cs="Times New Roman"/>
        </w:rPr>
        <w:t xml:space="preserve"> </w:t>
      </w:r>
      <w:r w:rsidR="006B62A6">
        <w:rPr>
          <w:rFonts w:ascii="Times New Roman" w:hAnsi="Times New Roman" w:cs="Times New Roman"/>
        </w:rPr>
        <w:t xml:space="preserve">of </w:t>
      </w:r>
      <w:r w:rsidR="00483D9A" w:rsidRPr="0042570D">
        <w:rPr>
          <w:rFonts w:ascii="Times New Roman" w:hAnsi="Times New Roman" w:cs="Times New Roman"/>
        </w:rPr>
        <w:t xml:space="preserve">31.12 in </w:t>
      </w:r>
      <w:r w:rsidR="008814D5">
        <w:rPr>
          <w:rFonts w:ascii="Times New Roman" w:hAnsi="Times New Roman" w:cs="Times New Roman"/>
        </w:rPr>
        <w:t xml:space="preserve">the </w:t>
      </w:r>
      <w:r w:rsidR="00483D9A" w:rsidRPr="0042570D">
        <w:rPr>
          <w:rFonts w:ascii="Times New Roman" w:hAnsi="Times New Roman" w:cs="Times New Roman"/>
        </w:rPr>
        <w:t>training data set</w:t>
      </w:r>
      <w:r w:rsidRPr="0042570D">
        <w:rPr>
          <w:rFonts w:ascii="Times New Roman" w:hAnsi="Times New Roman" w:cs="Times New Roman"/>
        </w:rPr>
        <w:t>, with a p-value of 0.9563, indicating no significant autocorrelation in residuals.</w:t>
      </w:r>
      <w:r w:rsidR="00783BF0" w:rsidRPr="0042570D">
        <w:rPr>
          <w:rFonts w:ascii="Times New Roman" w:hAnsi="Times New Roman" w:cs="Times New Roman"/>
        </w:rPr>
        <w:t xml:space="preserve"> </w:t>
      </w:r>
      <w:r w:rsidRPr="0042570D">
        <w:rPr>
          <w:rFonts w:ascii="Times New Roman" w:hAnsi="Times New Roman" w:cs="Times New Roman"/>
        </w:rPr>
        <w:t>Overall, the results indicate that NBINGARCH-SVR and NBINGARCH-ELM models effectively captured p</w:t>
      </w:r>
      <w:r w:rsidR="00483D9A" w:rsidRPr="0042570D">
        <w:rPr>
          <w:rFonts w:ascii="Times New Roman" w:hAnsi="Times New Roman" w:cs="Times New Roman"/>
        </w:rPr>
        <w:t>est infestation</w:t>
      </w:r>
      <w:r w:rsidRPr="0042570D">
        <w:rPr>
          <w:rFonts w:ascii="Times New Roman" w:hAnsi="Times New Roman" w:cs="Times New Roman"/>
        </w:rPr>
        <w:t xml:space="preserve"> dynamics across different locations and seasons</w:t>
      </w:r>
      <w:r w:rsidR="0042570D" w:rsidRPr="0042570D">
        <w:rPr>
          <w:rFonts w:ascii="Times New Roman" w:hAnsi="Times New Roman" w:cs="Times New Roman"/>
        </w:rPr>
        <w:t xml:space="preserve"> in most cases</w:t>
      </w:r>
      <w:r w:rsidRPr="0042570D">
        <w:rPr>
          <w:rFonts w:ascii="Times New Roman" w:hAnsi="Times New Roman" w:cs="Times New Roman"/>
        </w:rPr>
        <w:t>, with varying levels of autocorrelation in residuals. The model performance varied across locations due to differences in data availability and seasonal characteristics</w:t>
      </w:r>
      <w:r w:rsidRPr="00D31A7C">
        <w:rPr>
          <w:rFonts w:ascii="Times New Roman" w:hAnsi="Times New Roman" w:cs="Times New Roman"/>
        </w:rPr>
        <w:t>.</w:t>
      </w:r>
    </w:p>
    <w:p w14:paraId="5230F5FC" w14:textId="77777777" w:rsidR="00BC4895" w:rsidRPr="00BC4895" w:rsidRDefault="00BC4895" w:rsidP="00BC4895">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4895">
        <w:rPr>
          <w:rFonts w:ascii="Times New Roman" w:eastAsia="Times New Roman" w:hAnsi="Times New Roman" w:cs="Times New Roman"/>
          <w:noProof/>
          <w:kern w:val="0"/>
          <w:lang w:eastAsia="en-IN"/>
          <w14:ligatures w14:val="none"/>
        </w:rPr>
        <w:drawing>
          <wp:inline distT="0" distB="0" distL="0" distR="0" wp14:anchorId="3B5999F7" wp14:editId="3AE02CFC">
            <wp:extent cx="5638367" cy="5181600"/>
            <wp:effectExtent l="19050" t="19050" r="19685"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7452" cy="5199139"/>
                    </a:xfrm>
                    <a:prstGeom prst="rect">
                      <a:avLst/>
                    </a:prstGeom>
                    <a:noFill/>
                    <a:ln>
                      <a:solidFill>
                        <a:schemeClr val="tx1"/>
                      </a:solidFill>
                    </a:ln>
                  </pic:spPr>
                </pic:pic>
              </a:graphicData>
            </a:graphic>
          </wp:inline>
        </w:drawing>
      </w:r>
    </w:p>
    <w:p w14:paraId="292E8A05" w14:textId="1A35AECB" w:rsidR="00783BF0" w:rsidRPr="00D31A7C" w:rsidRDefault="00783BF0" w:rsidP="00783BF0">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75B1A14" w14:textId="432D7712" w:rsidR="00273FD3" w:rsidRPr="00D31A7C" w:rsidRDefault="009006CF" w:rsidP="009006CF">
      <w:pPr>
        <w:jc w:val="center"/>
        <w:rPr>
          <w:rFonts w:ascii="Times New Roman" w:hAnsi="Times New Roman" w:cs="Times New Roman"/>
          <w:b/>
          <w:bCs/>
        </w:rPr>
      </w:pPr>
      <w:r w:rsidRPr="00D31A7C">
        <w:rPr>
          <w:rFonts w:ascii="Times New Roman" w:hAnsi="Times New Roman" w:cs="Times New Roman"/>
          <w:b/>
          <w:bCs/>
        </w:rPr>
        <w:t xml:space="preserve">Figure </w:t>
      </w:r>
      <w:r w:rsidR="00183286" w:rsidRPr="00D31A7C">
        <w:rPr>
          <w:rFonts w:ascii="Times New Roman" w:hAnsi="Times New Roman" w:cs="Times New Roman"/>
          <w:b/>
          <w:bCs/>
        </w:rPr>
        <w:t>3</w:t>
      </w:r>
      <w:r w:rsidRPr="00D31A7C">
        <w:rPr>
          <w:rFonts w:ascii="Times New Roman" w:hAnsi="Times New Roman" w:cs="Times New Roman"/>
          <w:b/>
          <w:bCs/>
        </w:rPr>
        <w:t xml:space="preserve">. Actual vs. fitted plots of </w:t>
      </w:r>
      <w:r w:rsidR="00FD6FAD">
        <w:rPr>
          <w:rFonts w:ascii="Times New Roman" w:hAnsi="Times New Roman" w:cs="Times New Roman"/>
          <w:b/>
          <w:bCs/>
        </w:rPr>
        <w:t>Gall</w:t>
      </w:r>
      <w:r w:rsidRPr="00D31A7C">
        <w:rPr>
          <w:rFonts w:ascii="Times New Roman" w:hAnsi="Times New Roman" w:cs="Times New Roman"/>
          <w:b/>
          <w:bCs/>
        </w:rPr>
        <w:t xml:space="preserve"> midge population</w:t>
      </w:r>
    </w:p>
    <w:p w14:paraId="7CF0FBAD" w14:textId="77777777" w:rsidR="0063612B" w:rsidRDefault="0063612B" w:rsidP="001A40D1">
      <w:pPr>
        <w:jc w:val="both"/>
        <w:rPr>
          <w:rFonts w:ascii="Times New Roman" w:hAnsi="Times New Roman" w:cs="Times New Roman"/>
          <w:b/>
          <w:bCs/>
        </w:rPr>
      </w:pPr>
    </w:p>
    <w:p w14:paraId="6F4691A6" w14:textId="09535472" w:rsidR="00273FD3" w:rsidRPr="00D31A7C" w:rsidRDefault="000E1BA7" w:rsidP="00EB69A5">
      <w:pPr>
        <w:rPr>
          <w:rFonts w:ascii="Times New Roman" w:hAnsi="Times New Roman" w:cs="Times New Roman"/>
          <w:b/>
          <w:bCs/>
        </w:rPr>
      </w:pPr>
      <w:r w:rsidRPr="00D31A7C">
        <w:rPr>
          <w:rFonts w:ascii="Times New Roman" w:hAnsi="Times New Roman" w:cs="Times New Roman"/>
          <w:b/>
          <w:bCs/>
        </w:rPr>
        <w:t>CONCLUSION</w:t>
      </w:r>
    </w:p>
    <w:p w14:paraId="27661D5D" w14:textId="431DFAB8" w:rsidR="00951E0B" w:rsidRPr="00D31A7C" w:rsidRDefault="00951E0B" w:rsidP="00951E0B">
      <w:pPr>
        <w:jc w:val="both"/>
        <w:rPr>
          <w:rFonts w:ascii="Times New Roman" w:hAnsi="Times New Roman" w:cs="Times New Roman"/>
        </w:rPr>
      </w:pPr>
      <w:r w:rsidRPr="00D31A7C">
        <w:rPr>
          <w:rFonts w:ascii="Times New Roman" w:hAnsi="Times New Roman" w:cs="Times New Roman"/>
        </w:rPr>
        <w:t>The study evaluated various mode</w:t>
      </w:r>
      <w:r w:rsidR="008814D5">
        <w:rPr>
          <w:rFonts w:ascii="Times New Roman" w:hAnsi="Times New Roman" w:cs="Times New Roman"/>
        </w:rPr>
        <w:t>l</w:t>
      </w:r>
      <w:r w:rsidRPr="00D31A7C">
        <w:rPr>
          <w:rFonts w:ascii="Times New Roman" w:hAnsi="Times New Roman" w:cs="Times New Roman"/>
        </w:rPr>
        <w:t xml:space="preserve">ling approaches for predicting </w:t>
      </w:r>
      <w:r w:rsidR="00FD6FAD">
        <w:rPr>
          <w:rFonts w:ascii="Times New Roman" w:hAnsi="Times New Roman" w:cs="Times New Roman"/>
        </w:rPr>
        <w:t>Gall</w:t>
      </w:r>
      <w:r w:rsidRPr="00D31A7C">
        <w:rPr>
          <w:rFonts w:ascii="Times New Roman" w:hAnsi="Times New Roman" w:cs="Times New Roman"/>
        </w:rPr>
        <w:t xml:space="preserve"> midge (GM) population dynamics in relation to weather parameters across different locations and seasons. The results demonstrated that hybrid INGARCH-based models integrated with machine learning techniques, particularly </w:t>
      </w:r>
      <w:r w:rsidR="006B62A6">
        <w:rPr>
          <w:rFonts w:ascii="Times New Roman" w:hAnsi="Times New Roman" w:cs="Times New Roman"/>
        </w:rPr>
        <w:t>NB</w:t>
      </w:r>
      <w:r w:rsidRPr="00D31A7C">
        <w:rPr>
          <w:rFonts w:ascii="Times New Roman" w:hAnsi="Times New Roman" w:cs="Times New Roman"/>
        </w:rPr>
        <w:t xml:space="preserve">INGARCH-SVR and </w:t>
      </w:r>
      <w:r w:rsidR="006B62A6">
        <w:rPr>
          <w:rFonts w:ascii="Times New Roman" w:hAnsi="Times New Roman" w:cs="Times New Roman"/>
        </w:rPr>
        <w:t>NB</w:t>
      </w:r>
      <w:r w:rsidRPr="00D31A7C">
        <w:rPr>
          <w:rFonts w:ascii="Times New Roman" w:hAnsi="Times New Roman" w:cs="Times New Roman"/>
        </w:rPr>
        <w:t>INGARCH-ELM, provided the most accurate predictions compared to traditional time series and standalone machine learning models.</w:t>
      </w:r>
    </w:p>
    <w:p w14:paraId="13815074" w14:textId="50F42886" w:rsidR="00951E0B" w:rsidRPr="00D31A7C" w:rsidRDefault="00951E0B" w:rsidP="00951E0B">
      <w:pPr>
        <w:jc w:val="both"/>
        <w:rPr>
          <w:rFonts w:ascii="Times New Roman" w:hAnsi="Times New Roman" w:cs="Times New Roman"/>
        </w:rPr>
      </w:pPr>
      <w:r w:rsidRPr="00D31A7C">
        <w:rPr>
          <w:rFonts w:ascii="Times New Roman" w:hAnsi="Times New Roman" w:cs="Times New Roman"/>
        </w:rPr>
        <w:t>Location-specific analyses further confirmed that NBINGARCH-SVR</w:t>
      </w:r>
      <w:r w:rsidR="009B33FA">
        <w:rPr>
          <w:rFonts w:ascii="Times New Roman" w:hAnsi="Times New Roman" w:cs="Times New Roman"/>
        </w:rPr>
        <w:t>,</w:t>
      </w:r>
      <w:r w:rsidRPr="00D31A7C">
        <w:rPr>
          <w:rFonts w:ascii="Times New Roman" w:hAnsi="Times New Roman" w:cs="Times New Roman"/>
        </w:rPr>
        <w:t xml:space="preserve"> NBINGARCH-ELM models were the best-performing approaches, effectively capturing the influence of weather parameters on GM outbreaks</w:t>
      </w:r>
      <w:r w:rsidR="008814D5">
        <w:rPr>
          <w:rFonts w:ascii="Times New Roman" w:hAnsi="Times New Roman" w:cs="Times New Roman"/>
        </w:rPr>
        <w:t>,</w:t>
      </w:r>
      <w:r w:rsidR="009B33FA">
        <w:rPr>
          <w:rFonts w:ascii="Times New Roman" w:hAnsi="Times New Roman" w:cs="Times New Roman"/>
        </w:rPr>
        <w:t xml:space="preserve"> </w:t>
      </w:r>
      <w:r w:rsidR="00103B14">
        <w:rPr>
          <w:rFonts w:ascii="Times New Roman" w:hAnsi="Times New Roman" w:cs="Times New Roman"/>
        </w:rPr>
        <w:t xml:space="preserve">but </w:t>
      </w:r>
      <w:r w:rsidR="008814D5">
        <w:rPr>
          <w:rFonts w:ascii="Times New Roman" w:hAnsi="Times New Roman" w:cs="Times New Roman"/>
        </w:rPr>
        <w:t xml:space="preserve">the </w:t>
      </w:r>
      <w:r w:rsidR="00103B14">
        <w:rPr>
          <w:rFonts w:ascii="Times New Roman" w:hAnsi="Times New Roman" w:cs="Times New Roman"/>
        </w:rPr>
        <w:t>SVR model performed better in</w:t>
      </w:r>
      <w:r w:rsidR="00301F9D">
        <w:rPr>
          <w:rFonts w:ascii="Times New Roman" w:hAnsi="Times New Roman" w:cs="Times New Roman"/>
        </w:rPr>
        <w:t xml:space="preserve"> </w:t>
      </w:r>
      <w:proofErr w:type="spellStart"/>
      <w:r w:rsidR="00301F9D">
        <w:rPr>
          <w:rFonts w:ascii="Times New Roman" w:hAnsi="Times New Roman" w:cs="Times New Roman"/>
        </w:rPr>
        <w:t>Ragolu</w:t>
      </w:r>
      <w:proofErr w:type="spellEnd"/>
      <w:r w:rsidR="00301F9D">
        <w:rPr>
          <w:rFonts w:ascii="Times New Roman" w:hAnsi="Times New Roman" w:cs="Times New Roman"/>
        </w:rPr>
        <w:t xml:space="preserve"> </w:t>
      </w:r>
      <w:r w:rsidR="001B5769">
        <w:rPr>
          <w:rFonts w:ascii="Times New Roman" w:hAnsi="Times New Roman" w:cs="Times New Roman"/>
        </w:rPr>
        <w:t>(</w:t>
      </w:r>
      <w:r w:rsidR="00301F9D">
        <w:rPr>
          <w:rFonts w:ascii="Times New Roman" w:hAnsi="Times New Roman" w:cs="Times New Roman"/>
        </w:rPr>
        <w:t>Kharif</w:t>
      </w:r>
      <w:r w:rsidR="001B5769">
        <w:rPr>
          <w:rFonts w:ascii="Times New Roman" w:hAnsi="Times New Roman" w:cs="Times New Roman"/>
        </w:rPr>
        <w:t>)</w:t>
      </w:r>
      <w:r w:rsidRPr="00D31A7C">
        <w:rPr>
          <w:rFonts w:ascii="Times New Roman" w:hAnsi="Times New Roman" w:cs="Times New Roman"/>
        </w:rPr>
        <w:t>. The minimal autocorrelation in residuals for most cases suggests that these models adequately accounted for dependencies in the data. However, differences in model performance across locations and seasons highlight the role of site-specific climatic conditions and data variability.</w:t>
      </w:r>
    </w:p>
    <w:p w14:paraId="62F8398C" w14:textId="0AE452B4" w:rsidR="00951E0B" w:rsidRDefault="00951E0B" w:rsidP="00951E0B">
      <w:pPr>
        <w:jc w:val="both"/>
        <w:rPr>
          <w:rFonts w:ascii="Times New Roman" w:hAnsi="Times New Roman" w:cs="Times New Roman"/>
        </w:rPr>
      </w:pPr>
      <w:r w:rsidRPr="00D31A7C">
        <w:rPr>
          <w:rFonts w:ascii="Times New Roman" w:hAnsi="Times New Roman" w:cs="Times New Roman"/>
        </w:rPr>
        <w:t xml:space="preserve">Overall, the findings </w:t>
      </w:r>
      <w:r w:rsidR="008814D5" w:rsidRPr="00D31A7C">
        <w:rPr>
          <w:rFonts w:ascii="Times New Roman" w:hAnsi="Times New Roman" w:cs="Times New Roman"/>
        </w:rPr>
        <w:t>emphasi</w:t>
      </w:r>
      <w:r w:rsidR="008814D5">
        <w:rPr>
          <w:rFonts w:ascii="Times New Roman" w:hAnsi="Times New Roman" w:cs="Times New Roman"/>
        </w:rPr>
        <w:t>s</w:t>
      </w:r>
      <w:r w:rsidR="008814D5" w:rsidRPr="00D31A7C">
        <w:rPr>
          <w:rFonts w:ascii="Times New Roman" w:hAnsi="Times New Roman" w:cs="Times New Roman"/>
        </w:rPr>
        <w:t xml:space="preserve">e </w:t>
      </w:r>
      <w:r w:rsidRPr="00D31A7C">
        <w:rPr>
          <w:rFonts w:ascii="Times New Roman" w:hAnsi="Times New Roman" w:cs="Times New Roman"/>
        </w:rPr>
        <w:t>the potential of hybrid models in improving pest forecasting accuracy, which could support more effective pest management strategies. Future research could focus on incorporating additional weather variables and testing model generalizability across broader geographical regions to enhance forecasting reliability.</w:t>
      </w:r>
    </w:p>
    <w:p w14:paraId="738D8147" w14:textId="6107DDF8" w:rsidR="00A35E8C" w:rsidRDefault="00A35E8C" w:rsidP="00A35E8C">
      <w:pPr>
        <w:jc w:val="both"/>
        <w:rPr>
          <w:rFonts w:ascii="Times New Roman" w:hAnsi="Times New Roman" w:cs="Times New Roman"/>
        </w:rPr>
      </w:pPr>
    </w:p>
    <w:p w14:paraId="5E4E6DB3" w14:textId="77777777" w:rsidR="009637EA" w:rsidRPr="00FE40B0" w:rsidRDefault="009637EA" w:rsidP="009637EA">
      <w:pPr>
        <w:rPr>
          <w:rFonts w:ascii="Times New Roman" w:hAnsi="Times New Roman" w:cs="Times New Roman"/>
          <w:b/>
        </w:rPr>
      </w:pPr>
      <w:r w:rsidRPr="00FE40B0">
        <w:rPr>
          <w:rFonts w:ascii="Times New Roman" w:hAnsi="Times New Roman" w:cs="Times New Roman"/>
          <w:b/>
        </w:rPr>
        <w:t>Disclaimer (Artificial intelligence)</w:t>
      </w:r>
    </w:p>
    <w:p w14:paraId="25EC109E" w14:textId="77777777" w:rsidR="009637EA" w:rsidRPr="00124D23" w:rsidRDefault="009637EA" w:rsidP="009637EA">
      <w:pPr>
        <w:rPr>
          <w:rFonts w:ascii="Times New Roman" w:hAnsi="Times New Roman" w:cs="Times New Roman"/>
        </w:rPr>
      </w:pPr>
      <w:r w:rsidRPr="00124D23">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1AE225C5" w14:textId="77777777" w:rsidR="009F5E5D" w:rsidRPr="009F5E5D" w:rsidRDefault="009F5E5D" w:rsidP="009F5E5D">
      <w:pPr>
        <w:rPr>
          <w:rFonts w:ascii="Times New Roman" w:hAnsi="Times New Roman" w:cs="Times New Roman"/>
          <w:b/>
          <w:bCs/>
        </w:rPr>
      </w:pPr>
      <w:r w:rsidRPr="009F5E5D">
        <w:rPr>
          <w:rFonts w:ascii="Times New Roman" w:hAnsi="Times New Roman" w:cs="Times New Roman"/>
          <w:b/>
          <w:bCs/>
        </w:rPr>
        <w:t>References</w:t>
      </w:r>
    </w:p>
    <w:p w14:paraId="70CFBF9E" w14:textId="5AD3100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Ramaswamy, C., &amp; </w:t>
      </w:r>
      <w:proofErr w:type="spellStart"/>
      <w:r w:rsidRPr="009F5E5D">
        <w:rPr>
          <w:rFonts w:ascii="Times New Roman" w:hAnsi="Times New Roman" w:cs="Times New Roman"/>
        </w:rPr>
        <w:t>Jatileskono</w:t>
      </w:r>
      <w:proofErr w:type="spellEnd"/>
      <w:r w:rsidRPr="009F5E5D">
        <w:rPr>
          <w:rFonts w:ascii="Times New Roman" w:hAnsi="Times New Roman" w:cs="Times New Roman"/>
        </w:rPr>
        <w:t xml:space="preserve">, T. (1996). Inter-country comparison of insect and disease losses. In R. E. Evenson, R. W. Herdt, &amp; M. Hussain (Eds.), </w:t>
      </w:r>
      <w:r w:rsidRPr="009F5E5D">
        <w:rPr>
          <w:rFonts w:ascii="Times New Roman" w:hAnsi="Times New Roman" w:cs="Times New Roman"/>
          <w:i/>
          <w:iCs/>
        </w:rPr>
        <w:t xml:space="preserve">Rice research in Asia: Progress and </w:t>
      </w:r>
      <w:proofErr w:type="gramStart"/>
      <w:r w:rsidRPr="009F5E5D">
        <w:rPr>
          <w:rFonts w:ascii="Times New Roman" w:hAnsi="Times New Roman" w:cs="Times New Roman"/>
          <w:i/>
          <w:iCs/>
        </w:rPr>
        <w:t>priorities</w:t>
      </w:r>
      <w:r w:rsidRPr="009F5E5D">
        <w:rPr>
          <w:rFonts w:ascii="Times New Roman" w:hAnsi="Times New Roman" w:cs="Times New Roman"/>
        </w:rPr>
        <w:t xml:space="preserve"> </w:t>
      </w:r>
      <w:r w:rsidR="007D212C">
        <w:rPr>
          <w:rFonts w:ascii="Times New Roman" w:hAnsi="Times New Roman" w:cs="Times New Roman"/>
        </w:rPr>
        <w:t>,</w:t>
      </w:r>
      <w:proofErr w:type="gramEnd"/>
      <w:r w:rsidRPr="009F5E5D">
        <w:rPr>
          <w:rFonts w:ascii="Times New Roman" w:hAnsi="Times New Roman" w:cs="Times New Roman"/>
        </w:rPr>
        <w:t xml:space="preserve"> 305–316</w:t>
      </w:r>
      <w:r w:rsidR="007D212C">
        <w:rPr>
          <w:rFonts w:ascii="Times New Roman" w:hAnsi="Times New Roman" w:cs="Times New Roman"/>
        </w:rPr>
        <w:t>,</w:t>
      </w:r>
      <w:r w:rsidRPr="009F5E5D">
        <w:rPr>
          <w:rFonts w:ascii="Times New Roman" w:hAnsi="Times New Roman" w:cs="Times New Roman"/>
        </w:rPr>
        <w:t xml:space="preserve"> CABI Publications.</w:t>
      </w:r>
    </w:p>
    <w:p w14:paraId="6CF7146B" w14:textId="559E16DA"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t>Bentur</w:t>
      </w:r>
      <w:proofErr w:type="spellEnd"/>
      <w:r w:rsidRPr="009F5E5D">
        <w:rPr>
          <w:rFonts w:ascii="Times New Roman" w:hAnsi="Times New Roman" w:cs="Times New Roman"/>
          <w:lang w:val="fr-FR"/>
        </w:rPr>
        <w:t xml:space="preserve">, J. S., </w:t>
      </w:r>
      <w:proofErr w:type="spellStart"/>
      <w:r w:rsidRPr="009F5E5D">
        <w:rPr>
          <w:rFonts w:ascii="Times New Roman" w:hAnsi="Times New Roman" w:cs="Times New Roman"/>
          <w:lang w:val="fr-FR"/>
        </w:rPr>
        <w:t>Pasalu</w:t>
      </w:r>
      <w:proofErr w:type="spellEnd"/>
      <w:r w:rsidRPr="009F5E5D">
        <w:rPr>
          <w:rFonts w:ascii="Times New Roman" w:hAnsi="Times New Roman" w:cs="Times New Roman"/>
          <w:lang w:val="fr-FR"/>
        </w:rPr>
        <w:t xml:space="preserve">, I. C., Sarma, N. P., </w:t>
      </w:r>
      <w:proofErr w:type="spellStart"/>
      <w:r w:rsidRPr="009F5E5D">
        <w:rPr>
          <w:rFonts w:ascii="Times New Roman" w:hAnsi="Times New Roman" w:cs="Times New Roman"/>
          <w:lang w:val="fr-FR"/>
        </w:rPr>
        <w:t>Prasada</w:t>
      </w:r>
      <w:proofErr w:type="spellEnd"/>
      <w:r w:rsidRPr="009F5E5D">
        <w:rPr>
          <w:rFonts w:ascii="Times New Roman" w:hAnsi="Times New Roman" w:cs="Times New Roman"/>
          <w:lang w:val="fr-FR"/>
        </w:rPr>
        <w:t xml:space="preserve"> Rao, U., &amp; Misra, B. (2003). </w:t>
      </w:r>
      <w:r w:rsidR="00FD6FAD">
        <w:rPr>
          <w:rFonts w:ascii="Times New Roman" w:hAnsi="Times New Roman" w:cs="Times New Roman"/>
          <w:i/>
          <w:iCs/>
        </w:rPr>
        <w:t>Gall</w:t>
      </w:r>
      <w:r w:rsidRPr="009F5E5D">
        <w:rPr>
          <w:rFonts w:ascii="Times New Roman" w:hAnsi="Times New Roman" w:cs="Times New Roman"/>
          <w:i/>
          <w:iCs/>
        </w:rPr>
        <w:t xml:space="preserve"> midge resistance in rice: Current status in India and future strategies-DRR Research Paper Series No. 1/2003</w:t>
      </w:r>
      <w:r w:rsidRPr="009F5E5D">
        <w:rPr>
          <w:rFonts w:ascii="Times New Roman" w:hAnsi="Times New Roman" w:cs="Times New Roman"/>
        </w:rPr>
        <w:t>. Directorate of Rice Research.</w:t>
      </w:r>
    </w:p>
    <w:p w14:paraId="5DD74F2B" w14:textId="2CDF855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Nacro, S., Heinrichs, E. A., &amp; Dakouo, D. (1996). Estimation of rice yield losses due to the African rice </w:t>
      </w:r>
      <w:r w:rsidR="00FD6FAD">
        <w:rPr>
          <w:rFonts w:ascii="Times New Roman" w:hAnsi="Times New Roman" w:cs="Times New Roman"/>
        </w:rPr>
        <w:t>Gall</w:t>
      </w:r>
      <w:r w:rsidRPr="009F5E5D">
        <w:rPr>
          <w:rFonts w:ascii="Times New Roman" w:hAnsi="Times New Roman" w:cs="Times New Roman"/>
        </w:rPr>
        <w:t xml:space="preserve"> midge, </w:t>
      </w:r>
      <w:proofErr w:type="spellStart"/>
      <w:r w:rsidRPr="009F5E5D">
        <w:rPr>
          <w:rFonts w:ascii="Times New Roman" w:hAnsi="Times New Roman" w:cs="Times New Roman"/>
          <w:i/>
          <w:iCs/>
        </w:rPr>
        <w:t>Orseolia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oryzivora</w:t>
      </w:r>
      <w:proofErr w:type="spellEnd"/>
      <w:r w:rsidRPr="009F5E5D">
        <w:rPr>
          <w:rFonts w:ascii="Times New Roman" w:hAnsi="Times New Roman" w:cs="Times New Roman"/>
        </w:rPr>
        <w:t xml:space="preserve"> Harris and Gagne. </w:t>
      </w:r>
      <w:r w:rsidRPr="009F5E5D">
        <w:rPr>
          <w:rFonts w:ascii="Times New Roman" w:hAnsi="Times New Roman" w:cs="Times New Roman"/>
          <w:i/>
          <w:iCs/>
        </w:rPr>
        <w:t>International Journal of Pest Management, 42</w:t>
      </w:r>
      <w:r w:rsidRPr="009F5E5D">
        <w:rPr>
          <w:rFonts w:ascii="Times New Roman" w:hAnsi="Times New Roman" w:cs="Times New Roman"/>
        </w:rPr>
        <w:t>(4), 331–334.</w:t>
      </w:r>
    </w:p>
    <w:p w14:paraId="28052008"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Mathur, K. C., &amp; </w:t>
      </w:r>
      <w:proofErr w:type="spellStart"/>
      <w:r w:rsidRPr="009F5E5D">
        <w:rPr>
          <w:rFonts w:ascii="Times New Roman" w:hAnsi="Times New Roman" w:cs="Times New Roman"/>
          <w:lang w:val="fr-FR"/>
        </w:rPr>
        <w:t>Rajamani</w:t>
      </w:r>
      <w:proofErr w:type="spellEnd"/>
      <w:r w:rsidRPr="009F5E5D">
        <w:rPr>
          <w:rFonts w:ascii="Times New Roman" w:hAnsi="Times New Roman" w:cs="Times New Roman"/>
          <w:lang w:val="fr-FR"/>
        </w:rPr>
        <w:t xml:space="preserve">, S. (1984). </w:t>
      </w:r>
      <w:proofErr w:type="spellStart"/>
      <w:r w:rsidRPr="009F5E5D">
        <w:rPr>
          <w:rFonts w:ascii="Times New Roman" w:hAnsi="Times New Roman" w:cs="Times New Roman"/>
          <w:i/>
          <w:iCs/>
        </w:rPr>
        <w:t>Orseolia</w:t>
      </w:r>
      <w:proofErr w:type="spellEnd"/>
      <w:r w:rsidRPr="009F5E5D">
        <w:rPr>
          <w:rFonts w:ascii="Times New Roman" w:hAnsi="Times New Roman" w:cs="Times New Roman"/>
        </w:rPr>
        <w:t xml:space="preserve"> and rice: </w:t>
      </w:r>
      <w:proofErr w:type="spellStart"/>
      <w:r w:rsidRPr="009F5E5D">
        <w:rPr>
          <w:rFonts w:ascii="Times New Roman" w:hAnsi="Times New Roman" w:cs="Times New Roman"/>
        </w:rPr>
        <w:t>Cecidogenous</w:t>
      </w:r>
      <w:proofErr w:type="spellEnd"/>
      <w:r w:rsidRPr="009F5E5D">
        <w:rPr>
          <w:rFonts w:ascii="Times New Roman" w:hAnsi="Times New Roman" w:cs="Times New Roman"/>
        </w:rPr>
        <w:t xml:space="preserve"> interactions. </w:t>
      </w:r>
      <w:r w:rsidRPr="009F5E5D">
        <w:rPr>
          <w:rFonts w:ascii="Times New Roman" w:hAnsi="Times New Roman" w:cs="Times New Roman"/>
          <w:i/>
          <w:iCs/>
        </w:rPr>
        <w:t>Proceedings – Animal Sciences, 93</w:t>
      </w:r>
      <w:r w:rsidRPr="009F5E5D">
        <w:rPr>
          <w:rFonts w:ascii="Times New Roman" w:hAnsi="Times New Roman" w:cs="Times New Roman"/>
        </w:rPr>
        <w:t>(4), 283–292.</w:t>
      </w:r>
    </w:p>
    <w:p w14:paraId="67AA8C99"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Chelliah, A.,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J. S., &amp; Prakasa Rao, P. S. (1989). Approaches to rice management-achievements and opportunities. </w:t>
      </w:r>
      <w:r w:rsidRPr="009F5E5D">
        <w:rPr>
          <w:rFonts w:ascii="Times New Roman" w:hAnsi="Times New Roman" w:cs="Times New Roman"/>
          <w:i/>
          <w:iCs/>
        </w:rPr>
        <w:t>Oryza, 26</w:t>
      </w:r>
      <w:r w:rsidRPr="009F5E5D">
        <w:rPr>
          <w:rFonts w:ascii="Times New Roman" w:hAnsi="Times New Roman" w:cs="Times New Roman"/>
        </w:rPr>
        <w:t>(1), 12–26.</w:t>
      </w:r>
    </w:p>
    <w:p w14:paraId="14E0C48B" w14:textId="34EFA375"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lastRenderedPageBreak/>
        <w:t>Rajamani</w:t>
      </w:r>
      <w:proofErr w:type="spellEnd"/>
      <w:r w:rsidRPr="009F5E5D">
        <w:rPr>
          <w:rFonts w:ascii="Times New Roman" w:hAnsi="Times New Roman" w:cs="Times New Roman"/>
          <w:lang w:val="fr-FR"/>
        </w:rPr>
        <w:t xml:space="preserve">, S., </w:t>
      </w:r>
      <w:proofErr w:type="spellStart"/>
      <w:r w:rsidRPr="009F5E5D">
        <w:rPr>
          <w:rFonts w:ascii="Times New Roman" w:hAnsi="Times New Roman" w:cs="Times New Roman"/>
          <w:lang w:val="fr-FR"/>
        </w:rPr>
        <w:t>Pasalu</w:t>
      </w:r>
      <w:proofErr w:type="spellEnd"/>
      <w:r w:rsidRPr="009F5E5D">
        <w:rPr>
          <w:rFonts w:ascii="Times New Roman" w:hAnsi="Times New Roman" w:cs="Times New Roman"/>
          <w:lang w:val="fr-FR"/>
        </w:rPr>
        <w:t xml:space="preserve">, I. C., Mathur, K. C., &amp; Sain, M. (2004). </w:t>
      </w:r>
      <w:r w:rsidRPr="009F5E5D">
        <w:rPr>
          <w:rFonts w:ascii="Times New Roman" w:hAnsi="Times New Roman" w:cs="Times New Roman"/>
        </w:rPr>
        <w:t xml:space="preserve">Biology and ecology of rice </w:t>
      </w:r>
      <w:r w:rsidR="00FD6FAD">
        <w:rPr>
          <w:rFonts w:ascii="Times New Roman" w:hAnsi="Times New Roman" w:cs="Times New Roman"/>
        </w:rPr>
        <w:t>Gall</w:t>
      </w:r>
      <w:r w:rsidRPr="009F5E5D">
        <w:rPr>
          <w:rFonts w:ascii="Times New Roman" w:hAnsi="Times New Roman" w:cs="Times New Roman"/>
        </w:rPr>
        <w:t xml:space="preserve"> midge, </w:t>
      </w:r>
      <w:proofErr w:type="spellStart"/>
      <w:r w:rsidRPr="009F5E5D">
        <w:rPr>
          <w:rFonts w:ascii="Times New Roman" w:hAnsi="Times New Roman" w:cs="Times New Roman"/>
          <w:i/>
          <w:iCs/>
        </w:rPr>
        <w:t>Orseolia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oryzae</w:t>
      </w:r>
      <w:proofErr w:type="spellEnd"/>
      <w:r w:rsidRPr="009F5E5D">
        <w:rPr>
          <w:rFonts w:ascii="Times New Roman" w:hAnsi="Times New Roman" w:cs="Times New Roman"/>
        </w:rPr>
        <w:t xml:space="preserve"> (Wood-Mason). In J. Bennett, J. S.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I. C. </w:t>
      </w:r>
      <w:proofErr w:type="spellStart"/>
      <w:r w:rsidRPr="009F5E5D">
        <w:rPr>
          <w:rFonts w:ascii="Times New Roman" w:hAnsi="Times New Roman" w:cs="Times New Roman"/>
        </w:rPr>
        <w:t>Pasalu</w:t>
      </w:r>
      <w:proofErr w:type="spellEnd"/>
      <w:r w:rsidRPr="009F5E5D">
        <w:rPr>
          <w:rFonts w:ascii="Times New Roman" w:hAnsi="Times New Roman" w:cs="Times New Roman"/>
        </w:rPr>
        <w:t xml:space="preserve">, &amp; K. Krishnaiah (Eds.), </w:t>
      </w:r>
      <w:r w:rsidRPr="009F5E5D">
        <w:rPr>
          <w:rFonts w:ascii="Times New Roman" w:hAnsi="Times New Roman" w:cs="Times New Roman"/>
          <w:i/>
          <w:iCs/>
        </w:rPr>
        <w:t xml:space="preserve">New approaches to </w:t>
      </w:r>
      <w:r w:rsidR="00FD6FAD">
        <w:rPr>
          <w:rFonts w:ascii="Times New Roman" w:hAnsi="Times New Roman" w:cs="Times New Roman"/>
          <w:i/>
          <w:iCs/>
        </w:rPr>
        <w:t>Gall</w:t>
      </w:r>
      <w:r w:rsidRPr="009F5E5D">
        <w:rPr>
          <w:rFonts w:ascii="Times New Roman" w:hAnsi="Times New Roman" w:cs="Times New Roman"/>
          <w:i/>
          <w:iCs/>
        </w:rPr>
        <w:t xml:space="preserve"> midge resistance in rice: Proceedings of the International Workshop, Hyderabad, India, 22–24 November </w:t>
      </w:r>
      <w:proofErr w:type="gramStart"/>
      <w:r w:rsidRPr="009F5E5D">
        <w:rPr>
          <w:rFonts w:ascii="Times New Roman" w:hAnsi="Times New Roman" w:cs="Times New Roman"/>
          <w:i/>
          <w:iCs/>
        </w:rPr>
        <w:t>1998</w:t>
      </w:r>
      <w:r w:rsidRPr="009F5E5D">
        <w:rPr>
          <w:rFonts w:ascii="Times New Roman" w:hAnsi="Times New Roman" w:cs="Times New Roman"/>
        </w:rPr>
        <w:t xml:space="preserve"> </w:t>
      </w:r>
      <w:r w:rsidR="007D212C">
        <w:rPr>
          <w:rFonts w:ascii="Times New Roman" w:hAnsi="Times New Roman" w:cs="Times New Roman"/>
        </w:rPr>
        <w:t>,</w:t>
      </w:r>
      <w:proofErr w:type="gramEnd"/>
      <w:r w:rsidRPr="009F5E5D">
        <w:rPr>
          <w:rFonts w:ascii="Times New Roman" w:hAnsi="Times New Roman" w:cs="Times New Roman"/>
        </w:rPr>
        <w:t xml:space="preserve"> 7–16. International Rice Research Institute.</w:t>
      </w:r>
    </w:p>
    <w:p w14:paraId="0DE0BEBF" w14:textId="27928910"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Samui, R. P., </w:t>
      </w:r>
      <w:proofErr w:type="spellStart"/>
      <w:r w:rsidRPr="009F5E5D">
        <w:rPr>
          <w:rFonts w:ascii="Times New Roman" w:hAnsi="Times New Roman" w:cs="Times New Roman"/>
          <w:lang w:val="fr-FR"/>
        </w:rPr>
        <w:t>Chattopadhyay</w:t>
      </w:r>
      <w:proofErr w:type="spellEnd"/>
      <w:r w:rsidRPr="009F5E5D">
        <w:rPr>
          <w:rFonts w:ascii="Times New Roman" w:hAnsi="Times New Roman" w:cs="Times New Roman"/>
          <w:lang w:val="fr-FR"/>
        </w:rPr>
        <w:t xml:space="preserve">, N., &amp; </w:t>
      </w:r>
      <w:proofErr w:type="spellStart"/>
      <w:r w:rsidRPr="009F5E5D">
        <w:rPr>
          <w:rFonts w:ascii="Times New Roman" w:hAnsi="Times New Roman" w:cs="Times New Roman"/>
          <w:lang w:val="fr-FR"/>
        </w:rPr>
        <w:t>Sabale</w:t>
      </w:r>
      <w:proofErr w:type="spellEnd"/>
      <w:r w:rsidRPr="009F5E5D">
        <w:rPr>
          <w:rFonts w:ascii="Times New Roman" w:hAnsi="Times New Roman" w:cs="Times New Roman"/>
          <w:lang w:val="fr-FR"/>
        </w:rPr>
        <w:t xml:space="preserve">, J. P. (2004). </w:t>
      </w:r>
      <w:r w:rsidRPr="009F5E5D">
        <w:rPr>
          <w:rFonts w:ascii="Times New Roman" w:hAnsi="Times New Roman" w:cs="Times New Roman"/>
        </w:rPr>
        <w:t xml:space="preserve">Weather-based forewarning of </w:t>
      </w:r>
      <w:r w:rsidR="00FD6FAD">
        <w:rPr>
          <w:rFonts w:ascii="Times New Roman" w:hAnsi="Times New Roman" w:cs="Times New Roman"/>
        </w:rPr>
        <w:t>Gall</w:t>
      </w:r>
      <w:r w:rsidRPr="009F5E5D">
        <w:rPr>
          <w:rFonts w:ascii="Times New Roman" w:hAnsi="Times New Roman" w:cs="Times New Roman"/>
        </w:rPr>
        <w:t xml:space="preserve"> midge attack on rice and operational crop protection using weather information at </w:t>
      </w:r>
      <w:proofErr w:type="spellStart"/>
      <w:r w:rsidRPr="009F5E5D">
        <w:rPr>
          <w:rFonts w:ascii="Times New Roman" w:hAnsi="Times New Roman" w:cs="Times New Roman"/>
        </w:rPr>
        <w:t>Pattambi</w:t>
      </w:r>
      <w:proofErr w:type="spellEnd"/>
      <w:r w:rsidRPr="009F5E5D">
        <w:rPr>
          <w:rFonts w:ascii="Times New Roman" w:hAnsi="Times New Roman" w:cs="Times New Roman"/>
        </w:rPr>
        <w:t xml:space="preserve">. </w:t>
      </w:r>
      <w:r w:rsidRPr="009F5E5D">
        <w:rPr>
          <w:rFonts w:ascii="Times New Roman" w:hAnsi="Times New Roman" w:cs="Times New Roman"/>
          <w:i/>
          <w:iCs/>
        </w:rPr>
        <w:t>Mausam, 55</w:t>
      </w:r>
      <w:r w:rsidRPr="009F5E5D">
        <w:rPr>
          <w:rFonts w:ascii="Times New Roman" w:hAnsi="Times New Roman" w:cs="Times New Roman"/>
        </w:rPr>
        <w:t>(2), 329–338.</w:t>
      </w:r>
    </w:p>
    <w:p w14:paraId="02026C59" w14:textId="3BA0FC7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Sinha, D. K., </w:t>
      </w:r>
      <w:proofErr w:type="spellStart"/>
      <w:r w:rsidRPr="009F5E5D">
        <w:rPr>
          <w:rFonts w:ascii="Times New Roman" w:hAnsi="Times New Roman" w:cs="Times New Roman"/>
        </w:rPr>
        <w:t>Atray</w:t>
      </w:r>
      <w:proofErr w:type="spellEnd"/>
      <w:r w:rsidRPr="009F5E5D">
        <w:rPr>
          <w:rFonts w:ascii="Times New Roman" w:hAnsi="Times New Roman" w:cs="Times New Roman"/>
        </w:rPr>
        <w:t xml:space="preserve">, I., </w:t>
      </w:r>
      <w:proofErr w:type="spellStart"/>
      <w:r w:rsidRPr="009F5E5D">
        <w:rPr>
          <w:rFonts w:ascii="Times New Roman" w:hAnsi="Times New Roman" w:cs="Times New Roman"/>
        </w:rPr>
        <w:t>Agarrwal</w:t>
      </w:r>
      <w:proofErr w:type="spellEnd"/>
      <w:r w:rsidRPr="009F5E5D">
        <w:rPr>
          <w:rFonts w:ascii="Times New Roman" w:hAnsi="Times New Roman" w:cs="Times New Roman"/>
        </w:rPr>
        <w:t xml:space="preserve">, R.,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J. S., &amp; Nair, S. (2017). Genomics of the Asian rice </w:t>
      </w:r>
      <w:r w:rsidR="00FD6FAD">
        <w:rPr>
          <w:rFonts w:ascii="Times New Roman" w:hAnsi="Times New Roman" w:cs="Times New Roman"/>
        </w:rPr>
        <w:t>Gall</w:t>
      </w:r>
      <w:r w:rsidRPr="009F5E5D">
        <w:rPr>
          <w:rFonts w:ascii="Times New Roman" w:hAnsi="Times New Roman" w:cs="Times New Roman"/>
        </w:rPr>
        <w:t xml:space="preserve"> midge and its interactions with rice. </w:t>
      </w:r>
      <w:r w:rsidRPr="009F5E5D">
        <w:rPr>
          <w:rFonts w:ascii="Times New Roman" w:hAnsi="Times New Roman" w:cs="Times New Roman"/>
          <w:i/>
          <w:iCs/>
        </w:rPr>
        <w:t>Current Opinion in Insect Science, 19</w:t>
      </w:r>
      <w:r w:rsidRPr="009F5E5D">
        <w:rPr>
          <w:rFonts w:ascii="Times New Roman" w:hAnsi="Times New Roman" w:cs="Times New Roman"/>
        </w:rPr>
        <w:t>, 76–81.</w:t>
      </w:r>
    </w:p>
    <w:p w14:paraId="32034655"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rPr>
        <w:t>Fokianos</w:t>
      </w:r>
      <w:proofErr w:type="spellEnd"/>
      <w:r w:rsidRPr="009F5E5D">
        <w:rPr>
          <w:rFonts w:ascii="Times New Roman" w:hAnsi="Times New Roman" w:cs="Times New Roman"/>
        </w:rPr>
        <w:t xml:space="preserve">, K., Rahbek, A., &amp; Tjøstheim, D. (2009). Poisson autoregression. </w:t>
      </w:r>
      <w:r w:rsidRPr="009F5E5D">
        <w:rPr>
          <w:rFonts w:ascii="Times New Roman" w:hAnsi="Times New Roman" w:cs="Times New Roman"/>
          <w:i/>
          <w:iCs/>
        </w:rPr>
        <w:t>Journal of the American Statistical Association, 104</w:t>
      </w:r>
      <w:r w:rsidRPr="009F5E5D">
        <w:rPr>
          <w:rFonts w:ascii="Times New Roman" w:hAnsi="Times New Roman" w:cs="Times New Roman"/>
        </w:rPr>
        <w:t>(488), 1430–1439.</w:t>
      </w:r>
    </w:p>
    <w:p w14:paraId="42AE06F8"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Zhu, F. (2012). Modeling time series of counts with COM-Poisson INGARCH models. </w:t>
      </w:r>
      <w:r w:rsidRPr="009F5E5D">
        <w:rPr>
          <w:rFonts w:ascii="Times New Roman" w:hAnsi="Times New Roman" w:cs="Times New Roman"/>
          <w:i/>
          <w:iCs/>
        </w:rPr>
        <w:t>Mathematical and Computer Modelling, 56</w:t>
      </w:r>
      <w:r w:rsidRPr="009F5E5D">
        <w:rPr>
          <w:rFonts w:ascii="Times New Roman" w:hAnsi="Times New Roman" w:cs="Times New Roman"/>
        </w:rPr>
        <w:t>(3–4), 191–203.</w:t>
      </w:r>
    </w:p>
    <w:p w14:paraId="294E2BA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Weiß, C. H. (2009). Modelling time series of counts with overdispersion. </w:t>
      </w:r>
      <w:r w:rsidRPr="009F5E5D">
        <w:rPr>
          <w:rFonts w:ascii="Times New Roman" w:hAnsi="Times New Roman" w:cs="Times New Roman"/>
          <w:i/>
          <w:iCs/>
        </w:rPr>
        <w:t>Statistical Methods &amp; Applications, 18</w:t>
      </w:r>
      <w:r w:rsidRPr="009F5E5D">
        <w:rPr>
          <w:rFonts w:ascii="Times New Roman" w:hAnsi="Times New Roman" w:cs="Times New Roman"/>
        </w:rPr>
        <w:t>(4), 507–519.</w:t>
      </w:r>
    </w:p>
    <w:p w14:paraId="36ECFA5C"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Weiß, C. H. (2010). The </w:t>
      </w:r>
      <w:proofErr w:type="gramStart"/>
      <w:r w:rsidRPr="009F5E5D">
        <w:rPr>
          <w:rFonts w:ascii="Times New Roman" w:hAnsi="Times New Roman" w:cs="Times New Roman"/>
        </w:rPr>
        <w:t>INARCH(</w:t>
      </w:r>
      <w:proofErr w:type="gramEnd"/>
      <w:r w:rsidRPr="009F5E5D">
        <w:rPr>
          <w:rFonts w:ascii="Times New Roman" w:hAnsi="Times New Roman" w:cs="Times New Roman"/>
        </w:rPr>
        <w:t xml:space="preserve">1) model for </w:t>
      </w:r>
      <w:proofErr w:type="spellStart"/>
      <w:r w:rsidRPr="009F5E5D">
        <w:rPr>
          <w:rFonts w:ascii="Times New Roman" w:hAnsi="Times New Roman" w:cs="Times New Roman"/>
        </w:rPr>
        <w:t>overdispersed</w:t>
      </w:r>
      <w:proofErr w:type="spellEnd"/>
      <w:r w:rsidRPr="009F5E5D">
        <w:rPr>
          <w:rFonts w:ascii="Times New Roman" w:hAnsi="Times New Roman" w:cs="Times New Roman"/>
        </w:rPr>
        <w:t xml:space="preserve"> time series of counts. </w:t>
      </w:r>
      <w:r w:rsidRPr="009F5E5D">
        <w:rPr>
          <w:rFonts w:ascii="Times New Roman" w:hAnsi="Times New Roman" w:cs="Times New Roman"/>
          <w:i/>
          <w:iCs/>
        </w:rPr>
        <w:t>Communications in Statistics – Simulation and Computation, 39</w:t>
      </w:r>
      <w:r w:rsidRPr="009F5E5D">
        <w:rPr>
          <w:rFonts w:ascii="Times New Roman" w:hAnsi="Times New Roman" w:cs="Times New Roman"/>
        </w:rPr>
        <w:t>(5), 1269–1291.</w:t>
      </w:r>
    </w:p>
    <w:p w14:paraId="3C4D75B6"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Zhu, F., &amp; Wang, D. (2010). Diagnostic checking integer-valued ARCH(p) models using conditional residual autocorrelations. </w:t>
      </w:r>
      <w:r w:rsidRPr="009F5E5D">
        <w:rPr>
          <w:rFonts w:ascii="Times New Roman" w:hAnsi="Times New Roman" w:cs="Times New Roman"/>
          <w:i/>
          <w:iCs/>
        </w:rPr>
        <w:t>Computational Statistics &amp; Data Analysis, 54</w:t>
      </w:r>
      <w:r w:rsidRPr="009F5E5D">
        <w:rPr>
          <w:rFonts w:ascii="Times New Roman" w:hAnsi="Times New Roman" w:cs="Times New Roman"/>
        </w:rPr>
        <w:t>(2), 496–508.</w:t>
      </w:r>
    </w:p>
    <w:p w14:paraId="02A99C3D"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rPr>
        <w:t>Liboschik</w:t>
      </w:r>
      <w:proofErr w:type="spellEnd"/>
      <w:r w:rsidRPr="009F5E5D">
        <w:rPr>
          <w:rFonts w:ascii="Times New Roman" w:hAnsi="Times New Roman" w:cs="Times New Roman"/>
        </w:rPr>
        <w:t xml:space="preserve">, T., Kerschke, P., </w:t>
      </w:r>
      <w:proofErr w:type="spellStart"/>
      <w:r w:rsidRPr="009F5E5D">
        <w:rPr>
          <w:rFonts w:ascii="Times New Roman" w:hAnsi="Times New Roman" w:cs="Times New Roman"/>
        </w:rPr>
        <w:t>Fokianos</w:t>
      </w:r>
      <w:proofErr w:type="spellEnd"/>
      <w:r w:rsidRPr="009F5E5D">
        <w:rPr>
          <w:rFonts w:ascii="Times New Roman" w:hAnsi="Times New Roman" w:cs="Times New Roman"/>
        </w:rPr>
        <w:t xml:space="preserve">, K., &amp; Fried, R. (2014). Modelling interventions in INGARCH processes. </w:t>
      </w:r>
      <w:r w:rsidRPr="009F5E5D">
        <w:rPr>
          <w:rFonts w:ascii="Times New Roman" w:hAnsi="Times New Roman" w:cs="Times New Roman"/>
          <w:i/>
          <w:iCs/>
        </w:rPr>
        <w:t>International Journal of Computational Mathematics, 93</w:t>
      </w:r>
      <w:r w:rsidRPr="009F5E5D">
        <w:rPr>
          <w:rFonts w:ascii="Times New Roman" w:hAnsi="Times New Roman" w:cs="Times New Roman"/>
        </w:rPr>
        <w:t>(4), 640–657.</w:t>
      </w:r>
    </w:p>
    <w:p w14:paraId="3FDB90D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Tanawi, I. N., Vito, V., Sarwinda, D., Tasman, H., &amp; </w:t>
      </w:r>
      <w:proofErr w:type="spellStart"/>
      <w:r w:rsidRPr="009F5E5D">
        <w:rPr>
          <w:rFonts w:ascii="Times New Roman" w:hAnsi="Times New Roman" w:cs="Times New Roman"/>
        </w:rPr>
        <w:t>Hertono</w:t>
      </w:r>
      <w:proofErr w:type="spellEnd"/>
      <w:r w:rsidRPr="009F5E5D">
        <w:rPr>
          <w:rFonts w:ascii="Times New Roman" w:hAnsi="Times New Roman" w:cs="Times New Roman"/>
        </w:rPr>
        <w:t xml:space="preserve">, G. F. (2021). Support vector regression for predicting the number of dengue incidents in DKI Jakarta. </w:t>
      </w:r>
      <w:r w:rsidRPr="009F5E5D">
        <w:rPr>
          <w:rFonts w:ascii="Times New Roman" w:hAnsi="Times New Roman" w:cs="Times New Roman"/>
          <w:i/>
          <w:iCs/>
        </w:rPr>
        <w:t>Procedia Computer Science, 179</w:t>
      </w:r>
      <w:r w:rsidRPr="009F5E5D">
        <w:rPr>
          <w:rFonts w:ascii="Times New Roman" w:hAnsi="Times New Roman" w:cs="Times New Roman"/>
        </w:rPr>
        <w:t>, 747–753.</w:t>
      </w:r>
    </w:p>
    <w:p w14:paraId="654FBF20"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Kim, M. (2020). Network traffic prediction based on INGARCH model. </w:t>
      </w:r>
      <w:r w:rsidRPr="009F5E5D">
        <w:rPr>
          <w:rFonts w:ascii="Times New Roman" w:hAnsi="Times New Roman" w:cs="Times New Roman"/>
          <w:i/>
          <w:iCs/>
        </w:rPr>
        <w:t>Wireless Networks, 26</w:t>
      </w:r>
      <w:r w:rsidRPr="009F5E5D">
        <w:rPr>
          <w:rFonts w:ascii="Times New Roman" w:hAnsi="Times New Roman" w:cs="Times New Roman"/>
        </w:rPr>
        <w:t>(8), 6189–6202.</w:t>
      </w:r>
    </w:p>
    <w:p w14:paraId="3F64229D"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Kim, Y. H., Yoo, S. J., Gu, Y. H., Lim, J. H., Han, D., &amp; Baik, S. W. (2014). Crop </w:t>
      </w:r>
      <w:proofErr w:type="gramStart"/>
      <w:r w:rsidRPr="009F5E5D">
        <w:rPr>
          <w:rFonts w:ascii="Times New Roman" w:hAnsi="Times New Roman" w:cs="Times New Roman"/>
        </w:rPr>
        <w:t>pests</w:t>
      </w:r>
      <w:proofErr w:type="gramEnd"/>
      <w:r w:rsidRPr="009F5E5D">
        <w:rPr>
          <w:rFonts w:ascii="Times New Roman" w:hAnsi="Times New Roman" w:cs="Times New Roman"/>
        </w:rPr>
        <w:t xml:space="preserve"> prediction method using regression and machine learning technology: Survey. </w:t>
      </w:r>
      <w:r w:rsidRPr="009F5E5D">
        <w:rPr>
          <w:rFonts w:ascii="Times New Roman" w:hAnsi="Times New Roman" w:cs="Times New Roman"/>
          <w:i/>
          <w:iCs/>
        </w:rPr>
        <w:t>IERI Procedia, 6</w:t>
      </w:r>
      <w:r w:rsidRPr="009F5E5D">
        <w:rPr>
          <w:rFonts w:ascii="Times New Roman" w:hAnsi="Times New Roman" w:cs="Times New Roman"/>
        </w:rPr>
        <w:t>, 52–56.</w:t>
      </w:r>
    </w:p>
    <w:p w14:paraId="7F90C1C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Alam, W., Ray, M., Kumar, R. R., Sinha, K., Rathod, S., &amp; Singh, K. N. (2018). Improved ARIMAX model based on ANN and SVM approaches for forecasting rice yield using weather variables. </w:t>
      </w:r>
      <w:r w:rsidRPr="009F5E5D">
        <w:rPr>
          <w:rFonts w:ascii="Times New Roman" w:hAnsi="Times New Roman" w:cs="Times New Roman"/>
          <w:i/>
          <w:iCs/>
        </w:rPr>
        <w:t>Indian Journal of Agricultural Sciences, 88</w:t>
      </w:r>
      <w:r w:rsidRPr="009F5E5D">
        <w:rPr>
          <w:rFonts w:ascii="Times New Roman" w:hAnsi="Times New Roman" w:cs="Times New Roman"/>
        </w:rPr>
        <w:t>(12), 1909–1913.</w:t>
      </w:r>
    </w:p>
    <w:p w14:paraId="6F666925"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lastRenderedPageBreak/>
        <w:t xml:space="preserve">Alam, W., Sinha, K., Kumar, R. R., Ray, M., Rathod, S., Singh, K. N., &amp; Arya, P. (2018). Hybrid linear time series approach for long-term forecasting of crop yield. </w:t>
      </w:r>
      <w:r w:rsidRPr="009F5E5D">
        <w:rPr>
          <w:rFonts w:ascii="Times New Roman" w:hAnsi="Times New Roman" w:cs="Times New Roman"/>
          <w:i/>
          <w:iCs/>
        </w:rPr>
        <w:t>Indian Journal of Agricultural Sciences, 88</w:t>
      </w:r>
      <w:r w:rsidRPr="009F5E5D">
        <w:rPr>
          <w:rFonts w:ascii="Times New Roman" w:hAnsi="Times New Roman" w:cs="Times New Roman"/>
        </w:rPr>
        <w:t>(9), 1275–1279.</w:t>
      </w:r>
    </w:p>
    <w:p w14:paraId="46DCB4D7"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Rathod, S., &amp; Mishra, G. C. (2018). Statistical models for forecasting mango and banana yield of Karnataka. </w:t>
      </w:r>
      <w:r w:rsidRPr="009F5E5D">
        <w:rPr>
          <w:rFonts w:ascii="Times New Roman" w:hAnsi="Times New Roman" w:cs="Times New Roman"/>
          <w:i/>
          <w:iCs/>
        </w:rPr>
        <w:t>Indian Journal of Agricultural Science and Technology, 20</w:t>
      </w:r>
      <w:r w:rsidRPr="009F5E5D">
        <w:rPr>
          <w:rFonts w:ascii="Times New Roman" w:hAnsi="Times New Roman" w:cs="Times New Roman"/>
        </w:rPr>
        <w:t>(4), 803–816.</w:t>
      </w:r>
    </w:p>
    <w:p w14:paraId="1C12747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Rathod, S., Singh, K. N., Patil, S. G., Naik, R. H., Ray, M., &amp; Meena, V. S. (2018). Modeling and forecasting of oilseed production of India through artificial intelligence techniques. </w:t>
      </w:r>
      <w:r w:rsidRPr="009F5E5D">
        <w:rPr>
          <w:rFonts w:ascii="Times New Roman" w:hAnsi="Times New Roman" w:cs="Times New Roman"/>
          <w:i/>
          <w:iCs/>
        </w:rPr>
        <w:t>Indian Journal of Agricultural Sciences, 88</w:t>
      </w:r>
      <w:r w:rsidRPr="009F5E5D">
        <w:rPr>
          <w:rFonts w:ascii="Times New Roman" w:hAnsi="Times New Roman" w:cs="Times New Roman"/>
        </w:rPr>
        <w:t>(1), 22–27.</w:t>
      </w:r>
    </w:p>
    <w:p w14:paraId="0B0A192D"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Amaratunga, V., Wickramasinghe, L., Perera, A., Jayasinghe, J., &amp; Rathnayake, U. (2020). Artificial neural network to estimate the paddy yield prediction using climatic data. </w:t>
      </w:r>
      <w:r w:rsidRPr="009F5E5D">
        <w:rPr>
          <w:rFonts w:ascii="Times New Roman" w:hAnsi="Times New Roman" w:cs="Times New Roman"/>
          <w:i/>
          <w:iCs/>
        </w:rPr>
        <w:t>Mathematical Problems in Engineering, 2020</w:t>
      </w:r>
      <w:r w:rsidRPr="009F5E5D">
        <w:rPr>
          <w:rFonts w:ascii="Times New Roman" w:hAnsi="Times New Roman" w:cs="Times New Roman"/>
        </w:rPr>
        <w:t>, 8627824.</w:t>
      </w:r>
    </w:p>
    <w:p w14:paraId="1D748C12"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Su, Y. X., Xu, H., &amp; Yan, L. J. (2017). </w:t>
      </w:r>
      <w:r w:rsidRPr="009F5E5D">
        <w:rPr>
          <w:rFonts w:ascii="Times New Roman" w:hAnsi="Times New Roman" w:cs="Times New Roman"/>
        </w:rPr>
        <w:t xml:space="preserve">Support vector machine-based open crop model (SBOCM): Case of rice production in China. </w:t>
      </w:r>
      <w:r w:rsidRPr="009F5E5D">
        <w:rPr>
          <w:rFonts w:ascii="Times New Roman" w:hAnsi="Times New Roman" w:cs="Times New Roman"/>
          <w:i/>
          <w:iCs/>
        </w:rPr>
        <w:t>Saudi Journal of Biological Sciences, 24</w:t>
      </w:r>
      <w:r w:rsidRPr="009F5E5D">
        <w:rPr>
          <w:rFonts w:ascii="Times New Roman" w:hAnsi="Times New Roman" w:cs="Times New Roman"/>
        </w:rPr>
        <w:t>(3), 537–547.</w:t>
      </w:r>
    </w:p>
    <w:p w14:paraId="1B2E5546" w14:textId="6EB89794"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Ma, C., Liang, Y., &amp; </w:t>
      </w:r>
      <w:proofErr w:type="spellStart"/>
      <w:r w:rsidRPr="009F5E5D">
        <w:rPr>
          <w:rFonts w:ascii="Times New Roman" w:hAnsi="Times New Roman" w:cs="Times New Roman"/>
          <w:lang w:val="fr-FR"/>
        </w:rPr>
        <w:t>Lyu</w:t>
      </w:r>
      <w:proofErr w:type="spellEnd"/>
      <w:r w:rsidRPr="009F5E5D">
        <w:rPr>
          <w:rFonts w:ascii="Times New Roman" w:hAnsi="Times New Roman" w:cs="Times New Roman"/>
          <w:lang w:val="fr-FR"/>
        </w:rPr>
        <w:t xml:space="preserve">, X. (2019). </w:t>
      </w:r>
      <w:r w:rsidRPr="009F5E5D">
        <w:rPr>
          <w:rFonts w:ascii="Times New Roman" w:hAnsi="Times New Roman" w:cs="Times New Roman"/>
        </w:rPr>
        <w:t xml:space="preserve">Weather analysis to predict rice pest using neural network and D-S evidential theory. In </w:t>
      </w:r>
      <w:r w:rsidRPr="009F5E5D">
        <w:rPr>
          <w:rFonts w:ascii="Times New Roman" w:hAnsi="Times New Roman" w:cs="Times New Roman"/>
          <w:i/>
          <w:iCs/>
        </w:rPr>
        <w:t>Proceedings of the 2019 International Conference on Cyber-Enabled Distributed Computing and Knowledge Discovery (</w:t>
      </w:r>
      <w:proofErr w:type="spellStart"/>
      <w:r w:rsidRPr="009F5E5D">
        <w:rPr>
          <w:rFonts w:ascii="Times New Roman" w:hAnsi="Times New Roman" w:cs="Times New Roman"/>
          <w:i/>
          <w:iCs/>
        </w:rPr>
        <w:t>CyberC</w:t>
      </w:r>
      <w:proofErr w:type="spellEnd"/>
      <w:r w:rsidRPr="009F5E5D">
        <w:rPr>
          <w:rFonts w:ascii="Times New Roman" w:hAnsi="Times New Roman" w:cs="Times New Roman"/>
          <w:i/>
          <w:iCs/>
        </w:rPr>
        <w:t>)</w:t>
      </w:r>
      <w:r w:rsidR="008D0E88">
        <w:rPr>
          <w:rFonts w:ascii="Times New Roman" w:hAnsi="Times New Roman" w:cs="Times New Roman"/>
          <w:i/>
          <w:iCs/>
        </w:rPr>
        <w:t>,</w:t>
      </w:r>
      <w:r w:rsidRPr="009F5E5D">
        <w:rPr>
          <w:rFonts w:ascii="Times New Roman" w:hAnsi="Times New Roman" w:cs="Times New Roman"/>
        </w:rPr>
        <w:t xml:space="preserve"> 277–283).</w:t>
      </w:r>
    </w:p>
    <w:p w14:paraId="5B8A23E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Paul, R. K., Vennila, S., Bhat, M. N., Yadav, S. K., Sharma, V. K., Nisar, S., &amp; Panwar, S. (2019). Prediction of early blight severity in tomato (</w:t>
      </w:r>
      <w:r w:rsidRPr="009F5E5D">
        <w:rPr>
          <w:rFonts w:ascii="Times New Roman" w:hAnsi="Times New Roman" w:cs="Times New Roman"/>
          <w:i/>
          <w:iCs/>
        </w:rPr>
        <w:t xml:space="preserve">Solanum </w:t>
      </w:r>
      <w:proofErr w:type="spellStart"/>
      <w:r w:rsidRPr="009F5E5D">
        <w:rPr>
          <w:rFonts w:ascii="Times New Roman" w:hAnsi="Times New Roman" w:cs="Times New Roman"/>
          <w:i/>
          <w:iCs/>
        </w:rPr>
        <w:t>lycopersicum</w:t>
      </w:r>
      <w:proofErr w:type="spellEnd"/>
      <w:r w:rsidRPr="009F5E5D">
        <w:rPr>
          <w:rFonts w:ascii="Times New Roman" w:hAnsi="Times New Roman" w:cs="Times New Roman"/>
        </w:rPr>
        <w:t xml:space="preserve">) by machine learning technique. </w:t>
      </w:r>
      <w:r w:rsidRPr="009F5E5D">
        <w:rPr>
          <w:rFonts w:ascii="Times New Roman" w:hAnsi="Times New Roman" w:cs="Times New Roman"/>
          <w:i/>
          <w:iCs/>
        </w:rPr>
        <w:t>Indian Journal of Agricultural Sciences, 89</w:t>
      </w:r>
      <w:r w:rsidRPr="009F5E5D">
        <w:rPr>
          <w:rFonts w:ascii="Times New Roman" w:hAnsi="Times New Roman" w:cs="Times New Roman"/>
        </w:rPr>
        <w:t>(10), 1921–1927.</w:t>
      </w:r>
    </w:p>
    <w:p w14:paraId="5D8FA3EA" w14:textId="77777777" w:rsid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Huang, T., </w:t>
      </w:r>
      <w:proofErr w:type="spellStart"/>
      <w:r w:rsidRPr="009F5E5D">
        <w:rPr>
          <w:rFonts w:ascii="Times New Roman" w:hAnsi="Times New Roman" w:cs="Times New Roman"/>
        </w:rPr>
        <w:t>Yamg</w:t>
      </w:r>
      <w:proofErr w:type="spellEnd"/>
      <w:r w:rsidRPr="009F5E5D">
        <w:rPr>
          <w:rFonts w:ascii="Times New Roman" w:hAnsi="Times New Roman" w:cs="Times New Roman"/>
        </w:rPr>
        <w:t xml:space="preserve">, R., Huang, W., Huang, Y., &amp; Qiao, X. (2018). Detecting sugarcane borer diseases using support vector machine. </w:t>
      </w:r>
      <w:r w:rsidRPr="009F5E5D">
        <w:rPr>
          <w:rFonts w:ascii="Times New Roman" w:hAnsi="Times New Roman" w:cs="Times New Roman"/>
          <w:i/>
          <w:iCs/>
        </w:rPr>
        <w:t>Information Processing in Agriculture, 5</w:t>
      </w:r>
      <w:r w:rsidRPr="009F5E5D">
        <w:rPr>
          <w:rFonts w:ascii="Times New Roman" w:hAnsi="Times New Roman" w:cs="Times New Roman"/>
        </w:rPr>
        <w:t>(1), 74–82.</w:t>
      </w:r>
    </w:p>
    <w:p w14:paraId="54DB6D1C" w14:textId="22691C9E" w:rsidR="008D0E88" w:rsidRPr="009F5E5D" w:rsidRDefault="008D0E88" w:rsidP="00106B38">
      <w:pPr>
        <w:numPr>
          <w:ilvl w:val="0"/>
          <w:numId w:val="5"/>
        </w:numPr>
        <w:jc w:val="both"/>
        <w:rPr>
          <w:rFonts w:ascii="Times New Roman" w:hAnsi="Times New Roman" w:cs="Times New Roman"/>
        </w:rPr>
      </w:pPr>
      <w:r w:rsidRPr="008D0E88">
        <w:rPr>
          <w:rFonts w:ascii="Times New Roman" w:hAnsi="Times New Roman" w:cs="Times New Roman"/>
          <w:lang w:val="fr-FR"/>
        </w:rPr>
        <w:t xml:space="preserve">P. Lavanya Kumari, I. </w:t>
      </w:r>
      <w:proofErr w:type="spellStart"/>
      <w:r w:rsidRPr="008D0E88">
        <w:rPr>
          <w:rFonts w:ascii="Times New Roman" w:hAnsi="Times New Roman" w:cs="Times New Roman"/>
          <w:lang w:val="fr-FR"/>
        </w:rPr>
        <w:t>Paramasiva</w:t>
      </w:r>
      <w:proofErr w:type="spellEnd"/>
      <w:r w:rsidRPr="008D0E88">
        <w:rPr>
          <w:rFonts w:ascii="Times New Roman" w:hAnsi="Times New Roman" w:cs="Times New Roman"/>
          <w:lang w:val="fr-FR"/>
        </w:rPr>
        <w:t xml:space="preserve">, U. </w:t>
      </w:r>
      <w:proofErr w:type="spellStart"/>
      <w:r w:rsidRPr="008D0E88">
        <w:rPr>
          <w:rFonts w:ascii="Times New Roman" w:hAnsi="Times New Roman" w:cs="Times New Roman"/>
          <w:lang w:val="fr-FR"/>
        </w:rPr>
        <w:t>Vineetha</w:t>
      </w:r>
      <w:proofErr w:type="spellEnd"/>
      <w:r w:rsidRPr="008D0E88">
        <w:rPr>
          <w:rFonts w:ascii="Times New Roman" w:hAnsi="Times New Roman" w:cs="Times New Roman"/>
          <w:lang w:val="fr-FR"/>
        </w:rPr>
        <w:t xml:space="preserve">, A. </w:t>
      </w:r>
      <w:proofErr w:type="spellStart"/>
      <w:r w:rsidRPr="008D0E88">
        <w:rPr>
          <w:rFonts w:ascii="Times New Roman" w:hAnsi="Times New Roman" w:cs="Times New Roman"/>
          <w:lang w:val="fr-FR"/>
        </w:rPr>
        <w:t>Veeraiah</w:t>
      </w:r>
      <w:proofErr w:type="spellEnd"/>
      <w:r w:rsidRPr="008D0E88">
        <w:rPr>
          <w:rFonts w:ascii="Times New Roman" w:hAnsi="Times New Roman" w:cs="Times New Roman"/>
          <w:lang w:val="fr-FR"/>
        </w:rPr>
        <w:t xml:space="preserve">, SK. </w:t>
      </w:r>
      <w:proofErr w:type="spellStart"/>
      <w:r w:rsidRPr="008D0E88">
        <w:rPr>
          <w:rFonts w:ascii="Times New Roman" w:hAnsi="Times New Roman" w:cs="Times New Roman"/>
          <w:lang w:val="fr-FR"/>
        </w:rPr>
        <w:t>Shameem</w:t>
      </w:r>
      <w:proofErr w:type="spellEnd"/>
      <w:r w:rsidRPr="008D0E88">
        <w:rPr>
          <w:rFonts w:ascii="Times New Roman" w:hAnsi="Times New Roman" w:cs="Times New Roman"/>
          <w:lang w:val="fr-FR"/>
        </w:rPr>
        <w:t xml:space="preserve">, P.N. </w:t>
      </w:r>
      <w:proofErr w:type="spellStart"/>
      <w:r w:rsidRPr="008D0E88">
        <w:rPr>
          <w:rFonts w:ascii="Times New Roman" w:hAnsi="Times New Roman" w:cs="Times New Roman"/>
          <w:lang w:val="fr-FR"/>
        </w:rPr>
        <w:t>Harathi</w:t>
      </w:r>
      <w:proofErr w:type="spellEnd"/>
      <w:r w:rsidRPr="008D0E88">
        <w:rPr>
          <w:rFonts w:ascii="Times New Roman" w:hAnsi="Times New Roman" w:cs="Times New Roman"/>
          <w:lang w:val="fr-FR"/>
        </w:rPr>
        <w:t xml:space="preserve">, A.D.V.S.L.P Anand Kumar, M. Siva Rama Krishna, N. Sambasiva Rao, P. </w:t>
      </w:r>
      <w:proofErr w:type="spellStart"/>
      <w:r w:rsidRPr="008D0E88">
        <w:rPr>
          <w:rFonts w:ascii="Times New Roman" w:hAnsi="Times New Roman" w:cs="Times New Roman"/>
          <w:lang w:val="fr-FR"/>
        </w:rPr>
        <w:t>Udayababu</w:t>
      </w:r>
      <w:proofErr w:type="spellEnd"/>
      <w:r w:rsidRPr="008D0E88">
        <w:rPr>
          <w:rFonts w:ascii="Times New Roman" w:hAnsi="Times New Roman" w:cs="Times New Roman"/>
          <w:lang w:val="fr-FR"/>
        </w:rPr>
        <w:t xml:space="preserve">, J. </w:t>
      </w:r>
      <w:proofErr w:type="spellStart"/>
      <w:r w:rsidRPr="008D0E88">
        <w:rPr>
          <w:rFonts w:ascii="Times New Roman" w:hAnsi="Times New Roman" w:cs="Times New Roman"/>
          <w:lang w:val="fr-FR"/>
        </w:rPr>
        <w:t>Manjunath</w:t>
      </w:r>
      <w:proofErr w:type="spellEnd"/>
      <w:r w:rsidRPr="008D0E88">
        <w:rPr>
          <w:rFonts w:ascii="Times New Roman" w:hAnsi="Times New Roman" w:cs="Times New Roman"/>
          <w:lang w:val="fr-FR"/>
        </w:rPr>
        <w:t xml:space="preserve">, N. Kamakshi, V. </w:t>
      </w:r>
      <w:proofErr w:type="spellStart"/>
      <w:r w:rsidRPr="008D0E88">
        <w:rPr>
          <w:rFonts w:ascii="Times New Roman" w:hAnsi="Times New Roman" w:cs="Times New Roman"/>
          <w:lang w:val="fr-FR"/>
        </w:rPr>
        <w:t>Visalakshmi</w:t>
      </w:r>
      <w:proofErr w:type="spellEnd"/>
      <w:r w:rsidRPr="008D0E88">
        <w:rPr>
          <w:rFonts w:ascii="Times New Roman" w:hAnsi="Times New Roman" w:cs="Times New Roman"/>
          <w:lang w:val="fr-FR"/>
        </w:rPr>
        <w:t xml:space="preserve"> &amp; P. Siva. </w:t>
      </w:r>
      <w:r w:rsidRPr="008D0E88">
        <w:rPr>
          <w:rFonts w:ascii="Times New Roman" w:hAnsi="Times New Roman" w:cs="Times New Roman"/>
        </w:rPr>
        <w:t>(2025). Climate-Driven Forecasting of Brown Planthopper in Rice Fields Using Hybrid Machine Learning and Time Series Models. </w:t>
      </w:r>
      <w:r w:rsidRPr="008D0E88">
        <w:rPr>
          <w:rFonts w:ascii="Times New Roman" w:hAnsi="Times New Roman" w:cs="Times New Roman"/>
          <w:i/>
          <w:iCs/>
        </w:rPr>
        <w:t>International Journal of Environment and Climate Change</w:t>
      </w:r>
      <w:r w:rsidRPr="008D0E88">
        <w:rPr>
          <w:rFonts w:ascii="Times New Roman" w:hAnsi="Times New Roman" w:cs="Times New Roman"/>
        </w:rPr>
        <w:t>, </w:t>
      </w:r>
      <w:r w:rsidRPr="008D0E88">
        <w:rPr>
          <w:rFonts w:ascii="Times New Roman" w:hAnsi="Times New Roman" w:cs="Times New Roman"/>
          <w:i/>
          <w:iCs/>
        </w:rPr>
        <w:t>15</w:t>
      </w:r>
      <w:r w:rsidRPr="008D0E88">
        <w:rPr>
          <w:rFonts w:ascii="Times New Roman" w:hAnsi="Times New Roman" w:cs="Times New Roman"/>
        </w:rPr>
        <w:t>(6), 494–514.</w:t>
      </w:r>
    </w:p>
    <w:p w14:paraId="6A9029C9"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O’Hara, R. B., &amp; Kotze, D. J. (2010). Do not log-transform count data. </w:t>
      </w:r>
      <w:r w:rsidRPr="009F5E5D">
        <w:rPr>
          <w:rFonts w:ascii="Times New Roman" w:hAnsi="Times New Roman" w:cs="Times New Roman"/>
          <w:i/>
          <w:iCs/>
        </w:rPr>
        <w:t>Methods in Ecology and Evolution, 1</w:t>
      </w:r>
      <w:r w:rsidRPr="009F5E5D">
        <w:rPr>
          <w:rFonts w:ascii="Times New Roman" w:hAnsi="Times New Roman" w:cs="Times New Roman"/>
        </w:rPr>
        <w:t>(2), 118–122.</w:t>
      </w:r>
    </w:p>
    <w:p w14:paraId="37A005CC"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St-Pierre, A. P., </w:t>
      </w:r>
      <w:proofErr w:type="spellStart"/>
      <w:r w:rsidRPr="009F5E5D">
        <w:rPr>
          <w:rFonts w:ascii="Times New Roman" w:hAnsi="Times New Roman" w:cs="Times New Roman"/>
        </w:rPr>
        <w:t>Shikon</w:t>
      </w:r>
      <w:proofErr w:type="spellEnd"/>
      <w:r w:rsidRPr="009F5E5D">
        <w:rPr>
          <w:rFonts w:ascii="Times New Roman" w:hAnsi="Times New Roman" w:cs="Times New Roman"/>
        </w:rPr>
        <w:t xml:space="preserve">, V., &amp; Schneider, D. C. (2018). Count data in biology—Data transformation or model reformation? </w:t>
      </w:r>
      <w:r w:rsidRPr="009F5E5D">
        <w:rPr>
          <w:rFonts w:ascii="Times New Roman" w:hAnsi="Times New Roman" w:cs="Times New Roman"/>
          <w:i/>
          <w:iCs/>
        </w:rPr>
        <w:t>Ecology and Evolution, 8</w:t>
      </w:r>
      <w:r w:rsidRPr="009F5E5D">
        <w:rPr>
          <w:rFonts w:ascii="Times New Roman" w:hAnsi="Times New Roman" w:cs="Times New Roman"/>
        </w:rPr>
        <w:t>(6), 3077–3085.</w:t>
      </w:r>
    </w:p>
    <w:p w14:paraId="110B2DAB"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lastRenderedPageBreak/>
        <w:t>Vennila</w:t>
      </w:r>
      <w:proofErr w:type="spellEnd"/>
      <w:r w:rsidRPr="009F5E5D">
        <w:rPr>
          <w:rFonts w:ascii="Times New Roman" w:hAnsi="Times New Roman" w:cs="Times New Roman"/>
          <w:lang w:val="fr-FR"/>
        </w:rPr>
        <w:t xml:space="preserve">, S., </w:t>
      </w:r>
      <w:proofErr w:type="spellStart"/>
      <w:r w:rsidRPr="009F5E5D">
        <w:rPr>
          <w:rFonts w:ascii="Times New Roman" w:hAnsi="Times New Roman" w:cs="Times New Roman"/>
          <w:lang w:val="fr-FR"/>
        </w:rPr>
        <w:t>Bagri</w:t>
      </w:r>
      <w:proofErr w:type="spellEnd"/>
      <w:r w:rsidRPr="009F5E5D">
        <w:rPr>
          <w:rFonts w:ascii="Times New Roman" w:hAnsi="Times New Roman" w:cs="Times New Roman"/>
          <w:lang w:val="fr-FR"/>
        </w:rPr>
        <w:t xml:space="preserve">, M., Tomar, A., et al. </w:t>
      </w:r>
      <w:r w:rsidRPr="009F5E5D">
        <w:rPr>
          <w:rFonts w:ascii="Times New Roman" w:hAnsi="Times New Roman" w:cs="Times New Roman"/>
        </w:rPr>
        <w:t xml:space="preserve">(2019). Future of rice yellow stem borer </w:t>
      </w:r>
      <w:proofErr w:type="spellStart"/>
      <w:r w:rsidRPr="009F5E5D">
        <w:rPr>
          <w:rFonts w:ascii="Times New Roman" w:hAnsi="Times New Roman" w:cs="Times New Roman"/>
          <w:i/>
          <w:iCs/>
        </w:rPr>
        <w:t>Scirpophaga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incertulas</w:t>
      </w:r>
      <w:proofErr w:type="spellEnd"/>
      <w:r w:rsidRPr="009F5E5D">
        <w:rPr>
          <w:rFonts w:ascii="Times New Roman" w:hAnsi="Times New Roman" w:cs="Times New Roman"/>
        </w:rPr>
        <w:t xml:space="preserve"> (Walker) under changing climate. </w:t>
      </w:r>
      <w:r w:rsidRPr="009F5E5D">
        <w:rPr>
          <w:rFonts w:ascii="Times New Roman" w:hAnsi="Times New Roman" w:cs="Times New Roman"/>
          <w:i/>
          <w:iCs/>
        </w:rPr>
        <w:t>National Academy Science Letters, 42</w:t>
      </w:r>
      <w:r w:rsidRPr="009F5E5D">
        <w:rPr>
          <w:rFonts w:ascii="Times New Roman" w:hAnsi="Times New Roman" w:cs="Times New Roman"/>
        </w:rPr>
        <w:t>(4), 309–313.</w:t>
      </w:r>
    </w:p>
    <w:p w14:paraId="74E3A25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Rajpoot, S. K. S., Giri, S. P., Yadav, S. K., Singh, R. A. N., &amp; Parkash, N. (2020). Sustainable management of rice insect pests </w:t>
      </w:r>
      <w:proofErr w:type="spellStart"/>
      <w:r w:rsidRPr="009F5E5D">
        <w:rPr>
          <w:rFonts w:ascii="Times New Roman" w:hAnsi="Times New Roman" w:cs="Times New Roman"/>
        </w:rPr>
        <w:t>Chinsurah</w:t>
      </w:r>
      <w:proofErr w:type="spellEnd"/>
      <w:r w:rsidRPr="009F5E5D">
        <w:rPr>
          <w:rFonts w:ascii="Times New Roman" w:hAnsi="Times New Roman" w:cs="Times New Roman"/>
        </w:rPr>
        <w:t xml:space="preserve"> light trap at Uttar Pradesh. </w:t>
      </w:r>
      <w:r w:rsidRPr="009F5E5D">
        <w:rPr>
          <w:rFonts w:ascii="Times New Roman" w:hAnsi="Times New Roman" w:cs="Times New Roman"/>
          <w:i/>
          <w:iCs/>
        </w:rPr>
        <w:t>International Journal of Current Microbiology and Applied Sciences, 10</w:t>
      </w:r>
      <w:r w:rsidRPr="009F5E5D">
        <w:rPr>
          <w:rFonts w:ascii="Times New Roman" w:hAnsi="Times New Roman" w:cs="Times New Roman"/>
        </w:rPr>
        <w:t>(1), 158–167.</w:t>
      </w:r>
    </w:p>
    <w:p w14:paraId="45E756B6" w14:textId="2A02FA70"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Ogah, E., </w:t>
      </w:r>
      <w:proofErr w:type="spellStart"/>
      <w:r w:rsidRPr="003762FF">
        <w:rPr>
          <w:rFonts w:ascii="Times New Roman" w:eastAsia="Times New Roman" w:hAnsi="Times New Roman" w:cs="Times New Roman"/>
          <w:kern w:val="0"/>
          <w:lang w:eastAsia="en-IN"/>
          <w14:ligatures w14:val="none"/>
        </w:rPr>
        <w:t>Nwilene</w:t>
      </w:r>
      <w:proofErr w:type="spellEnd"/>
      <w:r w:rsidRPr="003762FF">
        <w:rPr>
          <w:rFonts w:ascii="Times New Roman" w:eastAsia="Times New Roman" w:hAnsi="Times New Roman" w:cs="Times New Roman"/>
          <w:kern w:val="0"/>
          <w:lang w:eastAsia="en-IN"/>
          <w14:ligatures w14:val="none"/>
        </w:rPr>
        <w:t xml:space="preserve">, F., </w:t>
      </w:r>
      <w:proofErr w:type="spellStart"/>
      <w:r w:rsidRPr="003762FF">
        <w:rPr>
          <w:rFonts w:ascii="Times New Roman" w:eastAsia="Times New Roman" w:hAnsi="Times New Roman" w:cs="Times New Roman"/>
          <w:kern w:val="0"/>
          <w:lang w:eastAsia="en-IN"/>
          <w14:ligatures w14:val="none"/>
        </w:rPr>
        <w:t>Ukwungwu</w:t>
      </w:r>
      <w:proofErr w:type="spellEnd"/>
      <w:r w:rsidRPr="003762FF">
        <w:rPr>
          <w:rFonts w:ascii="Times New Roman" w:eastAsia="Times New Roman" w:hAnsi="Times New Roman" w:cs="Times New Roman"/>
          <w:kern w:val="0"/>
          <w:lang w:eastAsia="en-IN"/>
          <w14:ligatures w14:val="none"/>
        </w:rPr>
        <w:t xml:space="preserve">, M., </w:t>
      </w:r>
      <w:proofErr w:type="spellStart"/>
      <w:r w:rsidRPr="003762FF">
        <w:rPr>
          <w:rFonts w:ascii="Times New Roman" w:eastAsia="Times New Roman" w:hAnsi="Times New Roman" w:cs="Times New Roman"/>
          <w:kern w:val="0"/>
          <w:lang w:eastAsia="en-IN"/>
          <w14:ligatures w14:val="none"/>
        </w:rPr>
        <w:t>Omoloye</w:t>
      </w:r>
      <w:proofErr w:type="spellEnd"/>
      <w:r w:rsidRPr="003762FF">
        <w:rPr>
          <w:rFonts w:ascii="Times New Roman" w:eastAsia="Times New Roman" w:hAnsi="Times New Roman" w:cs="Times New Roman"/>
          <w:kern w:val="0"/>
          <w:lang w:eastAsia="en-IN"/>
          <w14:ligatures w14:val="none"/>
        </w:rPr>
        <w:t xml:space="preserve">, A., &amp; Agunbiade, T. (2009). Population dynamics of the African rice </w:t>
      </w:r>
      <w:r w:rsidR="00FD6FAD">
        <w:rPr>
          <w:rFonts w:ascii="Times New Roman" w:eastAsia="Times New Roman" w:hAnsi="Times New Roman" w:cs="Times New Roman"/>
          <w:kern w:val="0"/>
          <w:lang w:eastAsia="en-IN"/>
          <w14:ligatures w14:val="none"/>
        </w:rPr>
        <w:t>Gall</w:t>
      </w:r>
      <w:r w:rsidRPr="003762FF">
        <w:rPr>
          <w:rFonts w:ascii="Times New Roman" w:eastAsia="Times New Roman" w:hAnsi="Times New Roman" w:cs="Times New Roman"/>
          <w:kern w:val="0"/>
          <w:lang w:eastAsia="en-IN"/>
          <w14:ligatures w14:val="none"/>
        </w:rPr>
        <w:t xml:space="preserve"> midge </w:t>
      </w:r>
      <w:proofErr w:type="spellStart"/>
      <w:r w:rsidRPr="003762FF">
        <w:rPr>
          <w:rFonts w:ascii="Times New Roman" w:eastAsia="Times New Roman" w:hAnsi="Times New Roman" w:cs="Times New Roman"/>
          <w:i/>
          <w:iCs/>
          <w:kern w:val="0"/>
          <w:lang w:eastAsia="en-IN"/>
          <w14:ligatures w14:val="none"/>
        </w:rPr>
        <w:t>Orseolia</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oryzivora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kern w:val="0"/>
          <w:lang w:eastAsia="en-IN"/>
          <w14:ligatures w14:val="none"/>
        </w:rPr>
        <w:t>Diptera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kern w:val="0"/>
          <w:lang w:eastAsia="en-IN"/>
          <w14:ligatures w14:val="none"/>
        </w:rPr>
        <w:t>Cecidomyiidae</w:t>
      </w:r>
      <w:proofErr w:type="spellEnd"/>
      <w:r w:rsidRPr="003762FF">
        <w:rPr>
          <w:rFonts w:ascii="Times New Roman" w:eastAsia="Times New Roman" w:hAnsi="Times New Roman" w:cs="Times New Roman"/>
          <w:kern w:val="0"/>
          <w:lang w:eastAsia="en-IN"/>
          <w14:ligatures w14:val="none"/>
        </w:rPr>
        <w:t xml:space="preserve">) and its </w:t>
      </w:r>
      <w:proofErr w:type="spellStart"/>
      <w:r w:rsidRPr="003762FF">
        <w:rPr>
          <w:rFonts w:ascii="Times New Roman" w:eastAsia="Times New Roman" w:hAnsi="Times New Roman" w:cs="Times New Roman"/>
          <w:kern w:val="0"/>
          <w:lang w:eastAsia="en-IN"/>
          <w14:ligatures w14:val="none"/>
        </w:rPr>
        <w:t>parasitoids</w:t>
      </w:r>
      <w:proofErr w:type="spellEnd"/>
      <w:r w:rsidRPr="003762FF">
        <w:rPr>
          <w:rFonts w:ascii="Times New Roman" w:eastAsia="Times New Roman" w:hAnsi="Times New Roman" w:cs="Times New Roman"/>
          <w:kern w:val="0"/>
          <w:lang w:eastAsia="en-IN"/>
          <w14:ligatures w14:val="none"/>
        </w:rPr>
        <w:t xml:space="preserve"> in the forest and southern Guinea savanna zones of Nigeria. </w:t>
      </w:r>
      <w:r w:rsidRPr="003762FF">
        <w:rPr>
          <w:rFonts w:ascii="Times New Roman" w:eastAsia="Times New Roman" w:hAnsi="Times New Roman" w:cs="Times New Roman"/>
          <w:i/>
          <w:iCs/>
          <w:kern w:val="0"/>
          <w:lang w:eastAsia="en-IN"/>
          <w14:ligatures w14:val="none"/>
        </w:rPr>
        <w:t>International Journal of Tropical Insect Science, 29</w:t>
      </w:r>
      <w:r w:rsidRPr="003762FF">
        <w:rPr>
          <w:rFonts w:ascii="Times New Roman" w:eastAsia="Times New Roman" w:hAnsi="Times New Roman" w:cs="Times New Roman"/>
          <w:kern w:val="0"/>
          <w:lang w:eastAsia="en-IN"/>
          <w14:ligatures w14:val="none"/>
        </w:rPr>
        <w:t xml:space="preserve">, 86–92. </w:t>
      </w:r>
    </w:p>
    <w:p w14:paraId="56F64BAC" w14:textId="0E7ECD5F"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SAS Institute. (2011). </w:t>
      </w:r>
      <w:r w:rsidRPr="003762FF">
        <w:rPr>
          <w:rFonts w:ascii="Times New Roman" w:eastAsia="Times New Roman" w:hAnsi="Times New Roman" w:cs="Times New Roman"/>
          <w:i/>
          <w:iCs/>
          <w:kern w:val="0"/>
          <w:lang w:eastAsia="en-IN"/>
          <w14:ligatures w14:val="none"/>
        </w:rPr>
        <w:t>SAS Software (Version 9.3)</w:t>
      </w:r>
      <w:r w:rsidRPr="003762FF">
        <w:rPr>
          <w:rFonts w:ascii="Times New Roman" w:eastAsia="Times New Roman" w:hAnsi="Times New Roman" w:cs="Times New Roman"/>
          <w:kern w:val="0"/>
          <w:lang w:eastAsia="en-IN"/>
          <w14:ligatures w14:val="none"/>
        </w:rPr>
        <w:t xml:space="preserve">. Cary, NC, USA. </w:t>
      </w:r>
    </w:p>
    <w:p w14:paraId="41C1F13B" w14:textId="227906E0"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Kedem, B., &amp;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(2002). </w:t>
      </w:r>
      <w:r w:rsidRPr="003762FF">
        <w:rPr>
          <w:rFonts w:ascii="Times New Roman" w:eastAsia="Times New Roman" w:hAnsi="Times New Roman" w:cs="Times New Roman"/>
          <w:i/>
          <w:iCs/>
          <w:kern w:val="0"/>
          <w:lang w:eastAsia="en-IN"/>
          <w14:ligatures w14:val="none"/>
        </w:rPr>
        <w:t>Regression models for time series analysis</w:t>
      </w:r>
      <w:r w:rsidRPr="003762FF">
        <w:rPr>
          <w:rFonts w:ascii="Times New Roman" w:eastAsia="Times New Roman" w:hAnsi="Times New Roman" w:cs="Times New Roman"/>
          <w:kern w:val="0"/>
          <w:lang w:eastAsia="en-IN"/>
          <w14:ligatures w14:val="none"/>
        </w:rPr>
        <w:t>. Wiley Series in Probability and Statistics. Wiley-</w:t>
      </w:r>
      <w:proofErr w:type="spellStart"/>
      <w:r w:rsidRPr="003762FF">
        <w:rPr>
          <w:rFonts w:ascii="Times New Roman" w:eastAsia="Times New Roman" w:hAnsi="Times New Roman" w:cs="Times New Roman"/>
          <w:kern w:val="0"/>
          <w:lang w:eastAsia="en-IN"/>
          <w14:ligatures w14:val="none"/>
        </w:rPr>
        <w:t>Interscience</w:t>
      </w:r>
      <w:proofErr w:type="spellEnd"/>
      <w:r w:rsidRPr="003762FF">
        <w:rPr>
          <w:rFonts w:ascii="Times New Roman" w:eastAsia="Times New Roman" w:hAnsi="Times New Roman" w:cs="Times New Roman"/>
          <w:kern w:val="0"/>
          <w:lang w:eastAsia="en-IN"/>
          <w14:ligatures w14:val="none"/>
        </w:rPr>
        <w:t xml:space="preserve">. </w:t>
      </w:r>
    </w:p>
    <w:p w14:paraId="485045EA" w14:textId="3E15DB86"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Heinen, A. (2003). </w:t>
      </w:r>
      <w:r w:rsidRPr="003762FF">
        <w:rPr>
          <w:rFonts w:ascii="Times New Roman" w:eastAsia="Times New Roman" w:hAnsi="Times New Roman" w:cs="Times New Roman"/>
          <w:i/>
          <w:iCs/>
          <w:kern w:val="0"/>
          <w:lang w:eastAsia="en-IN"/>
          <w14:ligatures w14:val="none"/>
        </w:rPr>
        <w:t>Modelling time series count data: An autoregressive conditional Poisson model</w:t>
      </w:r>
      <w:r w:rsidRPr="003762FF">
        <w:rPr>
          <w:rFonts w:ascii="Times New Roman" w:eastAsia="Times New Roman" w:hAnsi="Times New Roman" w:cs="Times New Roman"/>
          <w:kern w:val="0"/>
          <w:lang w:eastAsia="en-IN"/>
          <w14:ligatures w14:val="none"/>
        </w:rPr>
        <w:t xml:space="preserve"> (MPRA Paper 8113). University Library of Munich, Germany. </w:t>
      </w:r>
    </w:p>
    <w:p w14:paraId="4A9707E9" w14:textId="6EBD3D4D"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Ferland, R., Latour, A., &amp; </w:t>
      </w:r>
      <w:proofErr w:type="spellStart"/>
      <w:r w:rsidRPr="002E3139">
        <w:rPr>
          <w:rFonts w:ascii="Times New Roman" w:eastAsia="Times New Roman" w:hAnsi="Times New Roman" w:cs="Times New Roman"/>
          <w:kern w:val="0"/>
          <w:lang w:val="fr-FR" w:eastAsia="en-IN"/>
          <w14:ligatures w14:val="none"/>
        </w:rPr>
        <w:t>Oraichi</w:t>
      </w:r>
      <w:proofErr w:type="spellEnd"/>
      <w:r w:rsidRPr="002E3139">
        <w:rPr>
          <w:rFonts w:ascii="Times New Roman" w:eastAsia="Times New Roman" w:hAnsi="Times New Roman" w:cs="Times New Roman"/>
          <w:kern w:val="0"/>
          <w:lang w:val="fr-FR" w:eastAsia="en-IN"/>
          <w14:ligatures w14:val="none"/>
        </w:rPr>
        <w:t xml:space="preserve">, D. (2006). </w:t>
      </w:r>
      <w:r w:rsidRPr="003762FF">
        <w:rPr>
          <w:rFonts w:ascii="Times New Roman" w:eastAsia="Times New Roman" w:hAnsi="Times New Roman" w:cs="Times New Roman"/>
          <w:kern w:val="0"/>
          <w:lang w:eastAsia="en-IN"/>
          <w14:ligatures w14:val="none"/>
        </w:rPr>
        <w:t xml:space="preserve">Integer-valued GARCH process. </w:t>
      </w:r>
      <w:r w:rsidRPr="003762FF">
        <w:rPr>
          <w:rFonts w:ascii="Times New Roman" w:eastAsia="Times New Roman" w:hAnsi="Times New Roman" w:cs="Times New Roman"/>
          <w:i/>
          <w:iCs/>
          <w:kern w:val="0"/>
          <w:lang w:eastAsia="en-IN"/>
          <w14:ligatures w14:val="none"/>
        </w:rPr>
        <w:t>Journal of Time Series Analysis, 27</w:t>
      </w:r>
      <w:r w:rsidRPr="003762FF">
        <w:rPr>
          <w:rFonts w:ascii="Times New Roman" w:eastAsia="Times New Roman" w:hAnsi="Times New Roman" w:cs="Times New Roman"/>
          <w:kern w:val="0"/>
          <w:lang w:eastAsia="en-IN"/>
          <w14:ligatures w14:val="none"/>
        </w:rPr>
        <w:t xml:space="preserve">, 923–942. </w:t>
      </w:r>
    </w:p>
    <w:p w14:paraId="1F1750AF" w14:textId="599C493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Christou, V., &amp;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(2014). Quasi-likelihood inference for negative binomial time series models. </w:t>
      </w:r>
      <w:r w:rsidRPr="003762FF">
        <w:rPr>
          <w:rFonts w:ascii="Times New Roman" w:eastAsia="Times New Roman" w:hAnsi="Times New Roman" w:cs="Times New Roman"/>
          <w:i/>
          <w:iCs/>
          <w:kern w:val="0"/>
          <w:lang w:eastAsia="en-IN"/>
          <w14:ligatures w14:val="none"/>
        </w:rPr>
        <w:t>Journal of Time Series Analysis, 35</w:t>
      </w:r>
      <w:r w:rsidRPr="003762FF">
        <w:rPr>
          <w:rFonts w:ascii="Times New Roman" w:eastAsia="Times New Roman" w:hAnsi="Times New Roman" w:cs="Times New Roman"/>
          <w:kern w:val="0"/>
          <w:lang w:eastAsia="en-IN"/>
          <w14:ligatures w14:val="none"/>
        </w:rPr>
        <w:t xml:space="preserve">, 55–78. </w:t>
      </w:r>
    </w:p>
    <w:p w14:paraId="5C7F17A6" w14:textId="73B12364"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(2011). Some recent progress in count time series. </w:t>
      </w:r>
      <w:r w:rsidRPr="003762FF">
        <w:rPr>
          <w:rFonts w:ascii="Times New Roman" w:eastAsia="Times New Roman" w:hAnsi="Times New Roman" w:cs="Times New Roman"/>
          <w:i/>
          <w:iCs/>
          <w:kern w:val="0"/>
          <w:lang w:eastAsia="en-IN"/>
          <w14:ligatures w14:val="none"/>
        </w:rPr>
        <w:t>Statistics, 45</w:t>
      </w:r>
      <w:r w:rsidRPr="003762FF">
        <w:rPr>
          <w:rFonts w:ascii="Times New Roman" w:eastAsia="Times New Roman" w:hAnsi="Times New Roman" w:cs="Times New Roman"/>
          <w:kern w:val="0"/>
          <w:lang w:eastAsia="en-IN"/>
          <w14:ligatures w14:val="none"/>
        </w:rPr>
        <w:t xml:space="preserve">, 49–58. </w:t>
      </w:r>
    </w:p>
    <w:p w14:paraId="12BB1F7D" w14:textId="609ECF48"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Liboschik</w:t>
      </w:r>
      <w:proofErr w:type="spellEnd"/>
      <w:r w:rsidRPr="003762FF">
        <w:rPr>
          <w:rFonts w:ascii="Times New Roman" w:eastAsia="Times New Roman" w:hAnsi="Times New Roman" w:cs="Times New Roman"/>
          <w:kern w:val="0"/>
          <w:lang w:eastAsia="en-IN"/>
          <w14:ligatures w14:val="none"/>
        </w:rPr>
        <w:t xml:space="preserve">, T., Fried, R.,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&amp; Probst, P. (2020). </w:t>
      </w:r>
      <w:proofErr w:type="spellStart"/>
      <w:r w:rsidRPr="003762FF">
        <w:rPr>
          <w:rFonts w:ascii="Times New Roman" w:eastAsia="Times New Roman" w:hAnsi="Times New Roman" w:cs="Times New Roman"/>
          <w:i/>
          <w:iCs/>
          <w:kern w:val="0"/>
          <w:lang w:eastAsia="en-IN"/>
          <w14:ligatures w14:val="none"/>
        </w:rPr>
        <w:t>tscount</w:t>
      </w:r>
      <w:proofErr w:type="spellEnd"/>
      <w:r w:rsidRPr="003762FF">
        <w:rPr>
          <w:rFonts w:ascii="Times New Roman" w:eastAsia="Times New Roman" w:hAnsi="Times New Roman" w:cs="Times New Roman"/>
          <w:i/>
          <w:iCs/>
          <w:kern w:val="0"/>
          <w:lang w:eastAsia="en-IN"/>
          <w14:ligatures w14:val="none"/>
        </w:rPr>
        <w:t>: An R package for analysis of count time series following generalized linear models</w:t>
      </w:r>
      <w:r w:rsidRPr="003762FF">
        <w:rPr>
          <w:rFonts w:ascii="Times New Roman" w:eastAsia="Times New Roman" w:hAnsi="Times New Roman" w:cs="Times New Roman"/>
          <w:kern w:val="0"/>
          <w:lang w:eastAsia="en-IN"/>
          <w14:ligatures w14:val="none"/>
        </w:rPr>
        <w:t xml:space="preserve"> (R Package Version 1.4.3). Retrieved from </w:t>
      </w:r>
      <w:hyperlink r:id="rId16" w:tgtFrame="_new" w:history="1">
        <w:r w:rsidRPr="003762FF">
          <w:rPr>
            <w:rFonts w:ascii="Times New Roman" w:eastAsia="Times New Roman" w:hAnsi="Times New Roman" w:cs="Times New Roman"/>
            <w:color w:val="0000FF"/>
            <w:kern w:val="0"/>
            <w:u w:val="single"/>
            <w:lang w:eastAsia="en-IN"/>
            <w14:ligatures w14:val="none"/>
          </w:rPr>
          <w:t>https://CRAN.R-project.org/package=tscount</w:t>
        </w:r>
      </w:hyperlink>
      <w:r w:rsidRPr="003762FF">
        <w:rPr>
          <w:rFonts w:ascii="Times New Roman" w:eastAsia="Times New Roman" w:hAnsi="Times New Roman" w:cs="Times New Roman"/>
          <w:kern w:val="0"/>
          <w:lang w:eastAsia="en-IN"/>
          <w14:ligatures w14:val="none"/>
        </w:rPr>
        <w:t xml:space="preserve"> </w:t>
      </w:r>
    </w:p>
    <w:p w14:paraId="2FB3AC45" w14:textId="537BE056"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Vapnik</w:t>
      </w:r>
      <w:proofErr w:type="spellEnd"/>
      <w:r w:rsidRPr="003762FF">
        <w:rPr>
          <w:rFonts w:ascii="Times New Roman" w:eastAsia="Times New Roman" w:hAnsi="Times New Roman" w:cs="Times New Roman"/>
          <w:kern w:val="0"/>
          <w:lang w:eastAsia="en-IN"/>
          <w14:ligatures w14:val="none"/>
        </w:rPr>
        <w:t xml:space="preserve">, V. N. (1995). </w:t>
      </w:r>
      <w:r w:rsidRPr="003762FF">
        <w:rPr>
          <w:rFonts w:ascii="Times New Roman" w:eastAsia="Times New Roman" w:hAnsi="Times New Roman" w:cs="Times New Roman"/>
          <w:i/>
          <w:iCs/>
          <w:kern w:val="0"/>
          <w:lang w:eastAsia="en-IN"/>
          <w14:ligatures w14:val="none"/>
        </w:rPr>
        <w:t>The nature of statistical learning theory</w:t>
      </w:r>
      <w:r w:rsidRPr="003762FF">
        <w:rPr>
          <w:rFonts w:ascii="Times New Roman" w:eastAsia="Times New Roman" w:hAnsi="Times New Roman" w:cs="Times New Roman"/>
          <w:kern w:val="0"/>
          <w:lang w:eastAsia="en-IN"/>
          <w14:ligatures w14:val="none"/>
        </w:rPr>
        <w:t xml:space="preserve">. Springer. </w:t>
      </w:r>
    </w:p>
    <w:p w14:paraId="1AE48CD7" w14:textId="0251B97D"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Zhang, G. P. (2003). Time-series forecasting using a hybrid ARIMA and neural network model. </w:t>
      </w:r>
      <w:r w:rsidRPr="003762FF">
        <w:rPr>
          <w:rFonts w:ascii="Times New Roman" w:eastAsia="Times New Roman" w:hAnsi="Times New Roman" w:cs="Times New Roman"/>
          <w:i/>
          <w:iCs/>
          <w:kern w:val="0"/>
          <w:lang w:eastAsia="en-IN"/>
          <w14:ligatures w14:val="none"/>
        </w:rPr>
        <w:t>Neurocomputing, 50</w:t>
      </w:r>
      <w:r w:rsidRPr="003762FF">
        <w:rPr>
          <w:rFonts w:ascii="Times New Roman" w:eastAsia="Times New Roman" w:hAnsi="Times New Roman" w:cs="Times New Roman"/>
          <w:kern w:val="0"/>
          <w:lang w:eastAsia="en-IN"/>
          <w14:ligatures w14:val="none"/>
        </w:rPr>
        <w:t xml:space="preserve">, 159–175. </w:t>
      </w:r>
    </w:p>
    <w:p w14:paraId="4CFBC94E" w14:textId="0B0BC1B1"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Diebold, F. X., &amp; Mariano, R. S. (1995). Comparing predictive accuracy. </w:t>
      </w:r>
      <w:r w:rsidRPr="003762FF">
        <w:rPr>
          <w:rFonts w:ascii="Times New Roman" w:eastAsia="Times New Roman" w:hAnsi="Times New Roman" w:cs="Times New Roman"/>
          <w:i/>
          <w:iCs/>
          <w:kern w:val="0"/>
          <w:lang w:eastAsia="en-IN"/>
          <w14:ligatures w14:val="none"/>
        </w:rPr>
        <w:t>Journal of Business &amp; Economic Statistics, 13</w:t>
      </w:r>
      <w:r w:rsidRPr="003762FF">
        <w:rPr>
          <w:rFonts w:ascii="Times New Roman" w:eastAsia="Times New Roman" w:hAnsi="Times New Roman" w:cs="Times New Roman"/>
          <w:kern w:val="0"/>
          <w:lang w:eastAsia="en-IN"/>
          <w14:ligatures w14:val="none"/>
        </w:rPr>
        <w:t xml:space="preserve">, 253–263. </w:t>
      </w:r>
    </w:p>
    <w:p w14:paraId="72668DD3" w14:textId="08BFB035"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Kumari, P., Mishra, G. C., &amp; Srivastava, C. P. (2013). </w:t>
      </w:r>
      <w:r w:rsidRPr="003762FF">
        <w:rPr>
          <w:rFonts w:ascii="Times New Roman" w:eastAsia="Times New Roman" w:hAnsi="Times New Roman" w:cs="Times New Roman"/>
          <w:kern w:val="0"/>
          <w:lang w:eastAsia="en-IN"/>
          <w14:ligatures w14:val="none"/>
        </w:rPr>
        <w:t xml:space="preserve">Forecasting of productivity and pod damage by </w:t>
      </w:r>
      <w:r w:rsidRPr="003762FF">
        <w:rPr>
          <w:rFonts w:ascii="Times New Roman" w:eastAsia="Times New Roman" w:hAnsi="Times New Roman" w:cs="Times New Roman"/>
          <w:i/>
          <w:iCs/>
          <w:kern w:val="0"/>
          <w:lang w:eastAsia="en-IN"/>
          <w14:ligatures w14:val="none"/>
        </w:rPr>
        <w:t>Helicoverpa armigera</w:t>
      </w:r>
      <w:r w:rsidRPr="003762FF">
        <w:rPr>
          <w:rFonts w:ascii="Times New Roman" w:eastAsia="Times New Roman" w:hAnsi="Times New Roman" w:cs="Times New Roman"/>
          <w:kern w:val="0"/>
          <w:lang w:eastAsia="en-IN"/>
          <w14:ligatures w14:val="none"/>
        </w:rPr>
        <w:t xml:space="preserve"> using artificial neural network model in </w:t>
      </w:r>
      <w:proofErr w:type="spellStart"/>
      <w:r w:rsidRPr="003762FF">
        <w:rPr>
          <w:rFonts w:ascii="Times New Roman" w:eastAsia="Times New Roman" w:hAnsi="Times New Roman" w:cs="Times New Roman"/>
          <w:kern w:val="0"/>
          <w:lang w:eastAsia="en-IN"/>
          <w14:ligatures w14:val="none"/>
        </w:rPr>
        <w:t>pigeonpea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Cajanus</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w:t>
      </w:r>
      <w:proofErr w:type="spellEnd"/>
      <w:r w:rsidRPr="003762FF">
        <w:rPr>
          <w:rFonts w:ascii="Times New Roman" w:eastAsia="Times New Roman" w:hAnsi="Times New Roman" w:cs="Times New Roman"/>
          <w:kern w:val="0"/>
          <w:lang w:eastAsia="en-IN"/>
          <w14:ligatures w14:val="none"/>
        </w:rPr>
        <w:t xml:space="preserve">). </w:t>
      </w:r>
      <w:r w:rsidRPr="003762FF">
        <w:rPr>
          <w:rFonts w:ascii="Times New Roman" w:eastAsia="Times New Roman" w:hAnsi="Times New Roman" w:cs="Times New Roman"/>
          <w:i/>
          <w:iCs/>
          <w:kern w:val="0"/>
          <w:lang w:eastAsia="en-IN"/>
          <w14:ligatures w14:val="none"/>
        </w:rPr>
        <w:t>International Journal of Agriculture, Environment and Biotechnology, 6</w:t>
      </w:r>
      <w:r w:rsidRPr="003762FF">
        <w:rPr>
          <w:rFonts w:ascii="Times New Roman" w:eastAsia="Times New Roman" w:hAnsi="Times New Roman" w:cs="Times New Roman"/>
          <w:kern w:val="0"/>
          <w:lang w:eastAsia="en-IN"/>
          <w14:ligatures w14:val="none"/>
        </w:rPr>
        <w:t xml:space="preserve">, 335–340. </w:t>
      </w:r>
    </w:p>
    <w:p w14:paraId="635BC558" w14:textId="54DCEC09"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Kumari, P., Mishra, G. C., &amp; Srivastava, C. P. (2014). </w:t>
      </w:r>
      <w:r w:rsidRPr="003762FF">
        <w:rPr>
          <w:rFonts w:ascii="Times New Roman" w:eastAsia="Times New Roman" w:hAnsi="Times New Roman" w:cs="Times New Roman"/>
          <w:kern w:val="0"/>
          <w:lang w:eastAsia="en-IN"/>
          <w14:ligatures w14:val="none"/>
        </w:rPr>
        <w:t xml:space="preserve">Time series forecasting of losses due to pod borer, pod fly, and productivity of </w:t>
      </w:r>
      <w:proofErr w:type="spellStart"/>
      <w:r w:rsidRPr="003762FF">
        <w:rPr>
          <w:rFonts w:ascii="Times New Roman" w:eastAsia="Times New Roman" w:hAnsi="Times New Roman" w:cs="Times New Roman"/>
          <w:kern w:val="0"/>
          <w:lang w:eastAsia="en-IN"/>
          <w14:ligatures w14:val="none"/>
        </w:rPr>
        <w:t>pigeonpea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Cajanus</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w:t>
      </w:r>
      <w:proofErr w:type="spellEnd"/>
      <w:r w:rsidRPr="003762FF">
        <w:rPr>
          <w:rFonts w:ascii="Times New Roman" w:eastAsia="Times New Roman" w:hAnsi="Times New Roman" w:cs="Times New Roman"/>
          <w:kern w:val="0"/>
          <w:lang w:eastAsia="en-IN"/>
          <w14:ligatures w14:val="none"/>
        </w:rPr>
        <w:t xml:space="preserve">) for North West Plain Zone (NWPZ) using artificial neural network (ANN). </w:t>
      </w:r>
      <w:r w:rsidRPr="003762FF">
        <w:rPr>
          <w:rFonts w:ascii="Times New Roman" w:eastAsia="Times New Roman" w:hAnsi="Times New Roman" w:cs="Times New Roman"/>
          <w:i/>
          <w:iCs/>
          <w:kern w:val="0"/>
          <w:lang w:eastAsia="en-IN"/>
          <w14:ligatures w14:val="none"/>
        </w:rPr>
        <w:t>International Journal of Agricultural Statistics Science, 10</w:t>
      </w:r>
      <w:r w:rsidRPr="003762FF">
        <w:rPr>
          <w:rFonts w:ascii="Times New Roman" w:eastAsia="Times New Roman" w:hAnsi="Times New Roman" w:cs="Times New Roman"/>
          <w:kern w:val="0"/>
          <w:lang w:eastAsia="en-IN"/>
          <w14:ligatures w14:val="none"/>
        </w:rPr>
        <w:t xml:space="preserve">, 15–21. </w:t>
      </w:r>
    </w:p>
    <w:p w14:paraId="52AEBE2C" w14:textId="1388178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Chitikela</w:t>
      </w:r>
      <w:proofErr w:type="spellEnd"/>
      <w:r w:rsidRPr="003762FF">
        <w:rPr>
          <w:rFonts w:ascii="Times New Roman" w:eastAsia="Times New Roman" w:hAnsi="Times New Roman" w:cs="Times New Roman"/>
          <w:kern w:val="0"/>
          <w:lang w:eastAsia="en-IN"/>
          <w14:ligatures w14:val="none"/>
        </w:rPr>
        <w:t xml:space="preserve">, G., </w:t>
      </w:r>
      <w:proofErr w:type="spellStart"/>
      <w:r w:rsidRPr="003762FF">
        <w:rPr>
          <w:rFonts w:ascii="Times New Roman" w:eastAsia="Times New Roman" w:hAnsi="Times New Roman" w:cs="Times New Roman"/>
          <w:kern w:val="0"/>
          <w:lang w:eastAsia="en-IN"/>
          <w14:ligatures w14:val="none"/>
        </w:rPr>
        <w:t>Admala</w:t>
      </w:r>
      <w:proofErr w:type="spellEnd"/>
      <w:r w:rsidRPr="003762FF">
        <w:rPr>
          <w:rFonts w:ascii="Times New Roman" w:eastAsia="Times New Roman" w:hAnsi="Times New Roman" w:cs="Times New Roman"/>
          <w:kern w:val="0"/>
          <w:lang w:eastAsia="en-IN"/>
          <w14:ligatures w14:val="none"/>
        </w:rPr>
        <w:t xml:space="preserve">, M., </w:t>
      </w:r>
      <w:proofErr w:type="spellStart"/>
      <w:r w:rsidRPr="003762FF">
        <w:rPr>
          <w:rFonts w:ascii="Times New Roman" w:eastAsia="Times New Roman" w:hAnsi="Times New Roman" w:cs="Times New Roman"/>
          <w:kern w:val="0"/>
          <w:lang w:eastAsia="en-IN"/>
          <w14:ligatures w14:val="none"/>
        </w:rPr>
        <w:t>Ramalingareddy</w:t>
      </w:r>
      <w:proofErr w:type="spellEnd"/>
      <w:r w:rsidRPr="003762FF">
        <w:rPr>
          <w:rFonts w:ascii="Times New Roman" w:eastAsia="Times New Roman" w:hAnsi="Times New Roman" w:cs="Times New Roman"/>
          <w:kern w:val="0"/>
          <w:lang w:eastAsia="en-IN"/>
          <w14:ligatures w14:val="none"/>
        </w:rPr>
        <w:t xml:space="preserve">, V. K., </w:t>
      </w:r>
      <w:proofErr w:type="spellStart"/>
      <w:r w:rsidRPr="003762FF">
        <w:rPr>
          <w:rFonts w:ascii="Times New Roman" w:eastAsia="Times New Roman" w:hAnsi="Times New Roman" w:cs="Times New Roman"/>
          <w:kern w:val="0"/>
          <w:lang w:eastAsia="en-IN"/>
          <w14:ligatures w14:val="none"/>
        </w:rPr>
        <w:t>Bandumula</w:t>
      </w:r>
      <w:proofErr w:type="spellEnd"/>
      <w:r w:rsidRPr="003762FF">
        <w:rPr>
          <w:rFonts w:ascii="Times New Roman" w:eastAsia="Times New Roman" w:hAnsi="Times New Roman" w:cs="Times New Roman"/>
          <w:kern w:val="0"/>
          <w:lang w:eastAsia="en-IN"/>
          <w14:ligatures w14:val="none"/>
        </w:rPr>
        <w:t xml:space="preserve">, N., Ondrasek, G., Sundaram, R. M., &amp; Rathod, S. (2021). Artificial-intelligence-based time-series intervention models to assess the impact of the COVID-19 pandemic on tomato supply and prices in Hyderabad, India.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1878. </w:t>
      </w:r>
    </w:p>
    <w:p w14:paraId="14C28BD5" w14:textId="54DA92B2"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Giovanelli, C., </w:t>
      </w:r>
      <w:proofErr w:type="spellStart"/>
      <w:r w:rsidRPr="002E3139">
        <w:rPr>
          <w:rFonts w:ascii="Times New Roman" w:eastAsia="Times New Roman" w:hAnsi="Times New Roman" w:cs="Times New Roman"/>
          <w:kern w:val="0"/>
          <w:lang w:val="fr-FR" w:eastAsia="en-IN"/>
          <w14:ligatures w14:val="none"/>
        </w:rPr>
        <w:t>Sierla</w:t>
      </w:r>
      <w:proofErr w:type="spellEnd"/>
      <w:r w:rsidRPr="002E3139">
        <w:rPr>
          <w:rFonts w:ascii="Times New Roman" w:eastAsia="Times New Roman" w:hAnsi="Times New Roman" w:cs="Times New Roman"/>
          <w:kern w:val="0"/>
          <w:lang w:val="fr-FR" w:eastAsia="en-IN"/>
          <w14:ligatures w14:val="none"/>
        </w:rPr>
        <w:t xml:space="preserve">, S., </w:t>
      </w:r>
      <w:proofErr w:type="spellStart"/>
      <w:r w:rsidRPr="002E3139">
        <w:rPr>
          <w:rFonts w:ascii="Times New Roman" w:eastAsia="Times New Roman" w:hAnsi="Times New Roman" w:cs="Times New Roman"/>
          <w:kern w:val="0"/>
          <w:lang w:val="fr-FR" w:eastAsia="en-IN"/>
          <w14:ligatures w14:val="none"/>
        </w:rPr>
        <w:t>Ichise</w:t>
      </w:r>
      <w:proofErr w:type="spellEnd"/>
      <w:r w:rsidRPr="002E3139">
        <w:rPr>
          <w:rFonts w:ascii="Times New Roman" w:eastAsia="Times New Roman" w:hAnsi="Times New Roman" w:cs="Times New Roman"/>
          <w:kern w:val="0"/>
          <w:lang w:val="fr-FR" w:eastAsia="en-IN"/>
          <w14:ligatures w14:val="none"/>
        </w:rPr>
        <w:t xml:space="preserve">, R., &amp; </w:t>
      </w:r>
      <w:proofErr w:type="spellStart"/>
      <w:r w:rsidRPr="002E3139">
        <w:rPr>
          <w:rFonts w:ascii="Times New Roman" w:eastAsia="Times New Roman" w:hAnsi="Times New Roman" w:cs="Times New Roman"/>
          <w:kern w:val="0"/>
          <w:lang w:val="fr-FR" w:eastAsia="en-IN"/>
          <w14:ligatures w14:val="none"/>
        </w:rPr>
        <w:t>Vyatkin</w:t>
      </w:r>
      <w:proofErr w:type="spellEnd"/>
      <w:r w:rsidRPr="002E3139">
        <w:rPr>
          <w:rFonts w:ascii="Times New Roman" w:eastAsia="Times New Roman" w:hAnsi="Times New Roman" w:cs="Times New Roman"/>
          <w:kern w:val="0"/>
          <w:lang w:val="fr-FR" w:eastAsia="en-IN"/>
          <w14:ligatures w14:val="none"/>
        </w:rPr>
        <w:t xml:space="preserve">, V. (2018). </w:t>
      </w:r>
      <w:r w:rsidRPr="003762FF">
        <w:rPr>
          <w:rFonts w:ascii="Times New Roman" w:eastAsia="Times New Roman" w:hAnsi="Times New Roman" w:cs="Times New Roman"/>
          <w:kern w:val="0"/>
          <w:lang w:eastAsia="en-IN"/>
          <w14:ligatures w14:val="none"/>
        </w:rPr>
        <w:t xml:space="preserve">Exploiting artificial neural networks for the prediction of ancillary energy market prices. </w:t>
      </w:r>
      <w:r w:rsidRPr="003762FF">
        <w:rPr>
          <w:rFonts w:ascii="Times New Roman" w:eastAsia="Times New Roman" w:hAnsi="Times New Roman" w:cs="Times New Roman"/>
          <w:i/>
          <w:iCs/>
          <w:kern w:val="0"/>
          <w:lang w:eastAsia="en-IN"/>
          <w14:ligatures w14:val="none"/>
        </w:rPr>
        <w:t>Energies, 11</w:t>
      </w:r>
      <w:r w:rsidRPr="003762FF">
        <w:rPr>
          <w:rFonts w:ascii="Times New Roman" w:eastAsia="Times New Roman" w:hAnsi="Times New Roman" w:cs="Times New Roman"/>
          <w:kern w:val="0"/>
          <w:lang w:eastAsia="en-IN"/>
          <w14:ligatures w14:val="none"/>
        </w:rPr>
        <w:t xml:space="preserve">, 1906. </w:t>
      </w:r>
    </w:p>
    <w:p w14:paraId="067B28CC" w14:textId="7BD042A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Piekutowska</w:t>
      </w:r>
      <w:proofErr w:type="spellEnd"/>
      <w:r w:rsidRPr="003762FF">
        <w:rPr>
          <w:rFonts w:ascii="Times New Roman" w:eastAsia="Times New Roman" w:hAnsi="Times New Roman" w:cs="Times New Roman"/>
          <w:kern w:val="0"/>
          <w:lang w:eastAsia="en-IN"/>
          <w14:ligatures w14:val="none"/>
        </w:rPr>
        <w:t xml:space="preserve">, M., Niedbała, G., </w:t>
      </w:r>
      <w:proofErr w:type="spellStart"/>
      <w:r w:rsidRPr="003762FF">
        <w:rPr>
          <w:rFonts w:ascii="Times New Roman" w:eastAsia="Times New Roman" w:hAnsi="Times New Roman" w:cs="Times New Roman"/>
          <w:kern w:val="0"/>
          <w:lang w:eastAsia="en-IN"/>
          <w14:ligatures w14:val="none"/>
        </w:rPr>
        <w:t>Piskier</w:t>
      </w:r>
      <w:proofErr w:type="spellEnd"/>
      <w:r w:rsidRPr="003762FF">
        <w:rPr>
          <w:rFonts w:ascii="Times New Roman" w:eastAsia="Times New Roman" w:hAnsi="Times New Roman" w:cs="Times New Roman"/>
          <w:kern w:val="0"/>
          <w:lang w:eastAsia="en-IN"/>
          <w14:ligatures w14:val="none"/>
        </w:rPr>
        <w:t xml:space="preserve">, T., Lenartowicz, T., Pilarski, K., Wojciechowski, T., Pilarska, A. A., &amp; </w:t>
      </w:r>
      <w:proofErr w:type="spellStart"/>
      <w:r w:rsidRPr="003762FF">
        <w:rPr>
          <w:rFonts w:ascii="Times New Roman" w:eastAsia="Times New Roman" w:hAnsi="Times New Roman" w:cs="Times New Roman"/>
          <w:kern w:val="0"/>
          <w:lang w:eastAsia="en-IN"/>
          <w14:ligatures w14:val="none"/>
        </w:rPr>
        <w:t>Czechowska-Kosacka</w:t>
      </w:r>
      <w:proofErr w:type="spellEnd"/>
      <w:r w:rsidRPr="003762FF">
        <w:rPr>
          <w:rFonts w:ascii="Times New Roman" w:eastAsia="Times New Roman" w:hAnsi="Times New Roman" w:cs="Times New Roman"/>
          <w:kern w:val="0"/>
          <w:lang w:eastAsia="en-IN"/>
          <w14:ligatures w14:val="none"/>
        </w:rPr>
        <w:t xml:space="preserve">, A. (2021). The application of multiple linear regression and artificial neural network models for yield prediction of very early potato cultivars before harvest.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885. </w:t>
      </w:r>
    </w:p>
    <w:p w14:paraId="3DD8D959" w14:textId="53A29B84"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lastRenderedPageBreak/>
        <w:t>Liu, L. W., Hsieh, S. H., Lin, S. J., Wang, Y. M., &amp; Lin, W. S. (2021). Rice blast (</w:t>
      </w:r>
      <w:proofErr w:type="spellStart"/>
      <w:r w:rsidRPr="003762FF">
        <w:rPr>
          <w:rFonts w:ascii="Times New Roman" w:eastAsia="Times New Roman" w:hAnsi="Times New Roman" w:cs="Times New Roman"/>
          <w:i/>
          <w:iCs/>
          <w:kern w:val="0"/>
          <w:lang w:eastAsia="en-IN"/>
          <w14:ligatures w14:val="none"/>
        </w:rPr>
        <w:t>Magnaporthe</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oryzae</w:t>
      </w:r>
      <w:proofErr w:type="spellEnd"/>
      <w:r w:rsidRPr="003762FF">
        <w:rPr>
          <w:rFonts w:ascii="Times New Roman" w:eastAsia="Times New Roman" w:hAnsi="Times New Roman" w:cs="Times New Roman"/>
          <w:kern w:val="0"/>
          <w:lang w:eastAsia="en-IN"/>
          <w14:ligatures w14:val="none"/>
        </w:rPr>
        <w:t xml:space="preserve">) occurrence prediction and key factor sensitivity analysis by machine learning.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771. </w:t>
      </w:r>
    </w:p>
    <w:p w14:paraId="0A423E93" w14:textId="7B008CB6" w:rsidR="00B64718" w:rsidRPr="00096597" w:rsidRDefault="003762FF" w:rsidP="00106B38">
      <w:pPr>
        <w:pStyle w:val="ListParagraph"/>
        <w:numPr>
          <w:ilvl w:val="0"/>
          <w:numId w:val="5"/>
        </w:numPr>
        <w:jc w:val="both"/>
        <w:rPr>
          <w:rFonts w:ascii="Times New Roman" w:hAnsi="Times New Roman" w:cs="Times New Roman"/>
        </w:rPr>
      </w:pPr>
      <w:r w:rsidRPr="003762FF">
        <w:rPr>
          <w:rFonts w:ascii="Times New Roman" w:eastAsia="Times New Roman" w:hAnsi="Times New Roman" w:cs="Times New Roman"/>
          <w:kern w:val="0"/>
          <w:lang w:eastAsia="en-IN"/>
          <w14:ligatures w14:val="none"/>
        </w:rPr>
        <w:t xml:space="preserve">Haider, S. A., Naqvi, S. R., Akram, T., Umar, G. A., Shahzad, A., Sial, M. R., Khaliq, S., &amp; Kamran, M. (2019). LSTM neural network-based forecasting model for wheat production in Pakistan. </w:t>
      </w:r>
      <w:r w:rsidRPr="003762FF">
        <w:rPr>
          <w:rFonts w:ascii="Times New Roman" w:eastAsia="Times New Roman" w:hAnsi="Times New Roman" w:cs="Times New Roman"/>
          <w:i/>
          <w:iCs/>
          <w:kern w:val="0"/>
          <w:lang w:eastAsia="en-IN"/>
          <w14:ligatures w14:val="none"/>
        </w:rPr>
        <w:t>Agronomy, 9</w:t>
      </w:r>
      <w:r w:rsidRPr="003762FF">
        <w:rPr>
          <w:rFonts w:ascii="Times New Roman" w:eastAsia="Times New Roman" w:hAnsi="Times New Roman" w:cs="Times New Roman"/>
          <w:kern w:val="0"/>
          <w:lang w:eastAsia="en-IN"/>
          <w14:ligatures w14:val="none"/>
        </w:rPr>
        <w:t>, 72.</w:t>
      </w:r>
    </w:p>
    <w:p w14:paraId="3162ECA0" w14:textId="4F4E68E9" w:rsidR="00096597" w:rsidRDefault="00096597" w:rsidP="00106B38">
      <w:pPr>
        <w:pStyle w:val="ListParagraph"/>
        <w:numPr>
          <w:ilvl w:val="0"/>
          <w:numId w:val="5"/>
        </w:numPr>
        <w:jc w:val="both"/>
        <w:rPr>
          <w:rFonts w:ascii="Times New Roman" w:hAnsi="Times New Roman" w:cs="Times New Roman"/>
        </w:rPr>
      </w:pPr>
      <w:bookmarkStart w:id="17" w:name="_Hlk192710838"/>
      <w:r w:rsidRPr="00096597">
        <w:rPr>
          <w:rFonts w:ascii="Times New Roman" w:hAnsi="Times New Roman" w:cs="Times New Roman"/>
        </w:rPr>
        <w:t xml:space="preserve">Rathod, S., </w:t>
      </w:r>
      <w:proofErr w:type="spellStart"/>
      <w:r w:rsidRPr="00096597">
        <w:rPr>
          <w:rFonts w:ascii="Times New Roman" w:hAnsi="Times New Roman" w:cs="Times New Roman"/>
        </w:rPr>
        <w:t>Yerram</w:t>
      </w:r>
      <w:proofErr w:type="spellEnd"/>
      <w:r w:rsidRPr="00096597">
        <w:rPr>
          <w:rFonts w:ascii="Times New Roman" w:hAnsi="Times New Roman" w:cs="Times New Roman"/>
        </w:rPr>
        <w:t xml:space="preserve">, S., Arya, P., Katti, G., Rani, J., </w:t>
      </w:r>
      <w:proofErr w:type="spellStart"/>
      <w:r w:rsidRPr="00096597">
        <w:rPr>
          <w:rFonts w:ascii="Times New Roman" w:hAnsi="Times New Roman" w:cs="Times New Roman"/>
        </w:rPr>
        <w:t>Padmakumari</w:t>
      </w:r>
      <w:proofErr w:type="spellEnd"/>
      <w:r w:rsidRPr="00096597">
        <w:rPr>
          <w:rFonts w:ascii="Times New Roman" w:hAnsi="Times New Roman" w:cs="Times New Roman"/>
        </w:rPr>
        <w:t xml:space="preserve">, A. P., Somasekhar, N., Padmavathi, C., Ondrasek, G., Amudan, S., Malathi, S., Rao, N. M., Karthikeyan, K., </w:t>
      </w:r>
      <w:proofErr w:type="spellStart"/>
      <w:r w:rsidRPr="00096597">
        <w:rPr>
          <w:rFonts w:ascii="Times New Roman" w:hAnsi="Times New Roman" w:cs="Times New Roman"/>
        </w:rPr>
        <w:t>Mandawi</w:t>
      </w:r>
      <w:proofErr w:type="spellEnd"/>
      <w:r w:rsidRPr="00096597">
        <w:rPr>
          <w:rFonts w:ascii="Times New Roman" w:hAnsi="Times New Roman" w:cs="Times New Roman"/>
        </w:rPr>
        <w:t xml:space="preserve">, N., Muthuraman, P., &amp; Sundaram, R. M. (2022). Climate-Based Modeling and Prediction of Rice </w:t>
      </w:r>
      <w:r w:rsidR="00FD6FAD">
        <w:rPr>
          <w:rFonts w:ascii="Times New Roman" w:hAnsi="Times New Roman" w:cs="Times New Roman"/>
        </w:rPr>
        <w:t>Gall</w:t>
      </w:r>
      <w:r w:rsidRPr="00096597">
        <w:rPr>
          <w:rFonts w:ascii="Times New Roman" w:hAnsi="Times New Roman" w:cs="Times New Roman"/>
        </w:rPr>
        <w:t xml:space="preserve"> Midge Populations Using Count Time Series and Machine Learning Approaches. </w:t>
      </w:r>
      <w:r w:rsidRPr="00096597">
        <w:rPr>
          <w:rFonts w:ascii="Times New Roman" w:hAnsi="Times New Roman" w:cs="Times New Roman"/>
          <w:i/>
          <w:iCs/>
        </w:rPr>
        <w:t>Agronomy</w:t>
      </w:r>
      <w:r w:rsidRPr="00096597">
        <w:rPr>
          <w:rFonts w:ascii="Times New Roman" w:hAnsi="Times New Roman" w:cs="Times New Roman"/>
        </w:rPr>
        <w:t>, </w:t>
      </w:r>
      <w:r w:rsidRPr="00096597">
        <w:rPr>
          <w:rFonts w:ascii="Times New Roman" w:hAnsi="Times New Roman" w:cs="Times New Roman"/>
          <w:i/>
          <w:iCs/>
        </w:rPr>
        <w:t>12</w:t>
      </w:r>
      <w:r w:rsidRPr="00096597">
        <w:rPr>
          <w:rFonts w:ascii="Times New Roman" w:hAnsi="Times New Roman" w:cs="Times New Roman"/>
        </w:rPr>
        <w:t>(1), 22.</w:t>
      </w:r>
    </w:p>
    <w:bookmarkEnd w:id="17"/>
    <w:p w14:paraId="6047A366" w14:textId="4F855CC6" w:rsidR="00096597" w:rsidRDefault="003F3F5C" w:rsidP="00106B38">
      <w:pPr>
        <w:pStyle w:val="ListParagraph"/>
        <w:numPr>
          <w:ilvl w:val="0"/>
          <w:numId w:val="5"/>
        </w:numPr>
        <w:jc w:val="both"/>
        <w:rPr>
          <w:rFonts w:ascii="Times New Roman" w:hAnsi="Times New Roman" w:cs="Times New Roman"/>
        </w:rPr>
      </w:pPr>
      <w:r w:rsidRPr="003F3F5C">
        <w:rPr>
          <w:rFonts w:ascii="Times New Roman" w:hAnsi="Times New Roman" w:cs="Times New Roman"/>
        </w:rPr>
        <w:t xml:space="preserve">S, K. C., Mahendran, S., &amp; Natarajan, S. (2016). Forecasting gold prices based on extreme learning machine. </w:t>
      </w:r>
      <w:r w:rsidRPr="003F3F5C">
        <w:rPr>
          <w:rFonts w:ascii="Times New Roman" w:hAnsi="Times New Roman" w:cs="Times New Roman"/>
          <w:i/>
          <w:iCs/>
        </w:rPr>
        <w:t>International Journal of Computers Communications &amp; Control, 11</w:t>
      </w:r>
      <w:r w:rsidRPr="003F3F5C">
        <w:rPr>
          <w:rFonts w:ascii="Times New Roman" w:hAnsi="Times New Roman" w:cs="Times New Roman"/>
        </w:rPr>
        <w:t>, 372.</w:t>
      </w:r>
    </w:p>
    <w:p w14:paraId="2CB29989" w14:textId="77777777" w:rsidR="00665937" w:rsidRPr="003762FF" w:rsidRDefault="00665937" w:rsidP="00492DED">
      <w:pPr>
        <w:pStyle w:val="ListParagraph"/>
        <w:jc w:val="both"/>
        <w:rPr>
          <w:rFonts w:ascii="Times New Roman" w:hAnsi="Times New Roman" w:cs="Times New Roman"/>
        </w:rPr>
      </w:pPr>
    </w:p>
    <w:sectPr w:rsidR="00665937" w:rsidRPr="003762FF" w:rsidSect="00355BC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ACC1E" w14:textId="77777777" w:rsidR="00B37A10" w:rsidRDefault="00B37A10" w:rsidP="0092555A">
      <w:pPr>
        <w:spacing w:after="0" w:line="240" w:lineRule="auto"/>
      </w:pPr>
      <w:r>
        <w:separator/>
      </w:r>
    </w:p>
  </w:endnote>
  <w:endnote w:type="continuationSeparator" w:id="0">
    <w:p w14:paraId="726CF478" w14:textId="77777777" w:rsidR="00B37A10" w:rsidRDefault="00B37A10" w:rsidP="0092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355" w14:textId="77777777" w:rsidR="0092555A" w:rsidRDefault="0092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D504" w14:textId="77777777" w:rsidR="0092555A" w:rsidRDefault="00925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FC7" w14:textId="77777777" w:rsidR="0092555A" w:rsidRDefault="0092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CB778" w14:textId="77777777" w:rsidR="00B37A10" w:rsidRDefault="00B37A10" w:rsidP="0092555A">
      <w:pPr>
        <w:spacing w:after="0" w:line="240" w:lineRule="auto"/>
      </w:pPr>
      <w:r>
        <w:separator/>
      </w:r>
    </w:p>
  </w:footnote>
  <w:footnote w:type="continuationSeparator" w:id="0">
    <w:p w14:paraId="10C4491A" w14:textId="77777777" w:rsidR="00B37A10" w:rsidRDefault="00B37A10" w:rsidP="0092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F7A5" w14:textId="67329740" w:rsidR="0092555A" w:rsidRDefault="00B37A10">
    <w:pPr>
      <w:pStyle w:val="Header"/>
    </w:pPr>
    <w:r>
      <w:rPr>
        <w:noProof/>
      </w:rPr>
      <w:pict w14:anchorId="48BBC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C31A" w14:textId="1CB56325" w:rsidR="0092555A" w:rsidRDefault="00B37A10">
    <w:pPr>
      <w:pStyle w:val="Header"/>
    </w:pPr>
    <w:r>
      <w:rPr>
        <w:noProof/>
      </w:rPr>
      <w:pict w14:anchorId="67DC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046F" w14:textId="54B1F6B9" w:rsidR="0092555A" w:rsidRDefault="00B37A10">
    <w:pPr>
      <w:pStyle w:val="Header"/>
    </w:pPr>
    <w:r>
      <w:rPr>
        <w:noProof/>
      </w:rPr>
      <w:pict w14:anchorId="73BA7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9BB"/>
    <w:multiLevelType w:val="hybridMultilevel"/>
    <w:tmpl w:val="742E6D16"/>
    <w:lvl w:ilvl="0" w:tplc="82AC7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F6EE3"/>
    <w:multiLevelType w:val="multilevel"/>
    <w:tmpl w:val="D4E4CB2C"/>
    <w:lvl w:ilvl="0">
      <w:start w:val="3"/>
      <w:numFmt w:val="decimal"/>
      <w:lvlText w:val="%1."/>
      <w:lvlJc w:val="left"/>
      <w:pPr>
        <w:ind w:left="750" w:hanging="750"/>
      </w:pPr>
    </w:lvl>
    <w:lvl w:ilvl="1">
      <w:start w:val="3"/>
      <w:numFmt w:val="decimal"/>
      <w:lvlText w:val="%1.%2."/>
      <w:lvlJc w:val="left"/>
      <w:pPr>
        <w:ind w:left="750" w:hanging="750"/>
      </w:pPr>
    </w:lvl>
    <w:lvl w:ilvl="2">
      <w:start w:val="11"/>
      <w:numFmt w:val="decimal"/>
      <w:lvlText w:val="%1.%2.%3."/>
      <w:lvlJc w:val="left"/>
      <w:pPr>
        <w:ind w:left="750" w:hanging="750"/>
      </w:p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BBA19FC"/>
    <w:multiLevelType w:val="hybridMultilevel"/>
    <w:tmpl w:val="0804FA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421D82"/>
    <w:multiLevelType w:val="hybridMultilevel"/>
    <w:tmpl w:val="7D269ADE"/>
    <w:lvl w:ilvl="0" w:tplc="4009000F">
      <w:start w:val="1"/>
      <w:numFmt w:val="decimal"/>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4" w15:restartNumberingAfterBreak="0">
    <w:nsid w:val="22C33FAA"/>
    <w:multiLevelType w:val="multilevel"/>
    <w:tmpl w:val="3CDE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151F"/>
    <w:multiLevelType w:val="multilevel"/>
    <w:tmpl w:val="029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6F7A"/>
    <w:multiLevelType w:val="multilevel"/>
    <w:tmpl w:val="BEB227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881538"/>
    <w:multiLevelType w:val="hybridMultilevel"/>
    <w:tmpl w:val="65B09D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1303B5"/>
    <w:multiLevelType w:val="hybridMultilevel"/>
    <w:tmpl w:val="C0A880DA"/>
    <w:lvl w:ilvl="0" w:tplc="9CCCB52A">
      <w:start w:val="1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9F3BE5"/>
    <w:multiLevelType w:val="multilevel"/>
    <w:tmpl w:val="F25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4B7731"/>
    <w:multiLevelType w:val="multilevel"/>
    <w:tmpl w:val="CBA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D78C1"/>
    <w:multiLevelType w:val="hybridMultilevel"/>
    <w:tmpl w:val="85E2B6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D81937"/>
    <w:multiLevelType w:val="hybridMultilevel"/>
    <w:tmpl w:val="00AE8A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7C4B2FDC"/>
    <w:multiLevelType w:val="multilevel"/>
    <w:tmpl w:val="B53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3"/>
  </w:num>
  <w:num w:numId="4">
    <w:abstractNumId w:val="10"/>
  </w:num>
  <w:num w:numId="5">
    <w:abstractNumId w:val="9"/>
  </w:num>
  <w:num w:numId="6">
    <w:abstractNumId w:val="7"/>
  </w:num>
  <w:num w:numId="7">
    <w:abstractNumId w:val="11"/>
  </w:num>
  <w:num w:numId="8">
    <w:abstractNumId w:val="12"/>
  </w:num>
  <w:num w:numId="9">
    <w:abstractNumId w:val="3"/>
  </w:num>
  <w:num w:numId="10">
    <w:abstractNumId w:val="2"/>
  </w:num>
  <w:num w:numId="11">
    <w:abstractNumId w:val="8"/>
  </w:num>
  <w:num w:numId="12">
    <w:abstractNumId w:val="1"/>
    <w:lvlOverride w:ilvl="0">
      <w:startOverride w:val="3"/>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MjMzNjE1trQwNTBU0lEKTi0uzszPAykwrAUAzb4PVSwAAAA="/>
  </w:docVars>
  <w:rsids>
    <w:rsidRoot w:val="004E0D40"/>
    <w:rsid w:val="000041CA"/>
    <w:rsid w:val="00007C3F"/>
    <w:rsid w:val="00020121"/>
    <w:rsid w:val="00022BBE"/>
    <w:rsid w:val="00022FCA"/>
    <w:rsid w:val="000300B6"/>
    <w:rsid w:val="00031307"/>
    <w:rsid w:val="00032690"/>
    <w:rsid w:val="000351F5"/>
    <w:rsid w:val="000429CC"/>
    <w:rsid w:val="00046D72"/>
    <w:rsid w:val="00053A42"/>
    <w:rsid w:val="00056E99"/>
    <w:rsid w:val="0006046E"/>
    <w:rsid w:val="00060F6C"/>
    <w:rsid w:val="00073178"/>
    <w:rsid w:val="00080C18"/>
    <w:rsid w:val="00090BA2"/>
    <w:rsid w:val="00096597"/>
    <w:rsid w:val="000A08CF"/>
    <w:rsid w:val="000A4210"/>
    <w:rsid w:val="000B027B"/>
    <w:rsid w:val="000C0B35"/>
    <w:rsid w:val="000C26A1"/>
    <w:rsid w:val="000C5A75"/>
    <w:rsid w:val="000D6A44"/>
    <w:rsid w:val="000E1BA7"/>
    <w:rsid w:val="000E5EE2"/>
    <w:rsid w:val="000F03D0"/>
    <w:rsid w:val="000F33FB"/>
    <w:rsid w:val="000F4A97"/>
    <w:rsid w:val="001026CC"/>
    <w:rsid w:val="00103B14"/>
    <w:rsid w:val="00106B38"/>
    <w:rsid w:val="001079CF"/>
    <w:rsid w:val="00120B0A"/>
    <w:rsid w:val="00123200"/>
    <w:rsid w:val="00123728"/>
    <w:rsid w:val="00124D23"/>
    <w:rsid w:val="00125A4B"/>
    <w:rsid w:val="00132C3D"/>
    <w:rsid w:val="001332AF"/>
    <w:rsid w:val="00143F28"/>
    <w:rsid w:val="00145A70"/>
    <w:rsid w:val="001529DE"/>
    <w:rsid w:val="0015431A"/>
    <w:rsid w:val="001601BA"/>
    <w:rsid w:val="00163E81"/>
    <w:rsid w:val="00167CDD"/>
    <w:rsid w:val="00170F7A"/>
    <w:rsid w:val="001724B2"/>
    <w:rsid w:val="00175798"/>
    <w:rsid w:val="00181C6C"/>
    <w:rsid w:val="00181EDA"/>
    <w:rsid w:val="00183286"/>
    <w:rsid w:val="00190F53"/>
    <w:rsid w:val="001A0A0F"/>
    <w:rsid w:val="001A40D1"/>
    <w:rsid w:val="001A4690"/>
    <w:rsid w:val="001B5769"/>
    <w:rsid w:val="001C420F"/>
    <w:rsid w:val="001E1657"/>
    <w:rsid w:val="001E799F"/>
    <w:rsid w:val="00200BF7"/>
    <w:rsid w:val="00202B55"/>
    <w:rsid w:val="00205DFA"/>
    <w:rsid w:val="00215092"/>
    <w:rsid w:val="00221E13"/>
    <w:rsid w:val="0022266B"/>
    <w:rsid w:val="002430DD"/>
    <w:rsid w:val="002554A5"/>
    <w:rsid w:val="00260B91"/>
    <w:rsid w:val="00261B32"/>
    <w:rsid w:val="0026472D"/>
    <w:rsid w:val="00273FD3"/>
    <w:rsid w:val="00282641"/>
    <w:rsid w:val="002926DE"/>
    <w:rsid w:val="002A48EB"/>
    <w:rsid w:val="002B72A2"/>
    <w:rsid w:val="002D0E5F"/>
    <w:rsid w:val="002D4046"/>
    <w:rsid w:val="002D58E6"/>
    <w:rsid w:val="002E3139"/>
    <w:rsid w:val="002E31D2"/>
    <w:rsid w:val="002E5377"/>
    <w:rsid w:val="002F35DA"/>
    <w:rsid w:val="00301F9D"/>
    <w:rsid w:val="00307CF8"/>
    <w:rsid w:val="00315065"/>
    <w:rsid w:val="00321FF4"/>
    <w:rsid w:val="00326F59"/>
    <w:rsid w:val="00330363"/>
    <w:rsid w:val="00343B8E"/>
    <w:rsid w:val="00344818"/>
    <w:rsid w:val="00347E18"/>
    <w:rsid w:val="00355BC0"/>
    <w:rsid w:val="00355CF6"/>
    <w:rsid w:val="00364DD9"/>
    <w:rsid w:val="003708D4"/>
    <w:rsid w:val="00374288"/>
    <w:rsid w:val="003762FF"/>
    <w:rsid w:val="0039035E"/>
    <w:rsid w:val="003919D1"/>
    <w:rsid w:val="003A05E7"/>
    <w:rsid w:val="003C5617"/>
    <w:rsid w:val="003D52C6"/>
    <w:rsid w:val="003E295E"/>
    <w:rsid w:val="003E6E6F"/>
    <w:rsid w:val="003F1698"/>
    <w:rsid w:val="003F1BCC"/>
    <w:rsid w:val="003F3F5C"/>
    <w:rsid w:val="004016A8"/>
    <w:rsid w:val="0040441A"/>
    <w:rsid w:val="004139AB"/>
    <w:rsid w:val="004173FD"/>
    <w:rsid w:val="00420399"/>
    <w:rsid w:val="0042570D"/>
    <w:rsid w:val="00442A2C"/>
    <w:rsid w:val="004513EC"/>
    <w:rsid w:val="004528ED"/>
    <w:rsid w:val="00452AC4"/>
    <w:rsid w:val="0045436A"/>
    <w:rsid w:val="00454824"/>
    <w:rsid w:val="00457C08"/>
    <w:rsid w:val="00462BAC"/>
    <w:rsid w:val="00467394"/>
    <w:rsid w:val="0047373B"/>
    <w:rsid w:val="00483D9A"/>
    <w:rsid w:val="00492DED"/>
    <w:rsid w:val="004953D1"/>
    <w:rsid w:val="004A6A2E"/>
    <w:rsid w:val="004C55ED"/>
    <w:rsid w:val="004D15D0"/>
    <w:rsid w:val="004D16CC"/>
    <w:rsid w:val="004D3B99"/>
    <w:rsid w:val="004E0D40"/>
    <w:rsid w:val="004E11AA"/>
    <w:rsid w:val="004F0CDF"/>
    <w:rsid w:val="004F623C"/>
    <w:rsid w:val="005030F2"/>
    <w:rsid w:val="005050A2"/>
    <w:rsid w:val="00507782"/>
    <w:rsid w:val="005151ED"/>
    <w:rsid w:val="005335EA"/>
    <w:rsid w:val="00546996"/>
    <w:rsid w:val="00553B7A"/>
    <w:rsid w:val="00553E18"/>
    <w:rsid w:val="00554E0E"/>
    <w:rsid w:val="005553A4"/>
    <w:rsid w:val="00560B0C"/>
    <w:rsid w:val="00566D20"/>
    <w:rsid w:val="005730DF"/>
    <w:rsid w:val="005760B0"/>
    <w:rsid w:val="005764DC"/>
    <w:rsid w:val="00582F68"/>
    <w:rsid w:val="00587993"/>
    <w:rsid w:val="005975AA"/>
    <w:rsid w:val="005A0030"/>
    <w:rsid w:val="005A3BFC"/>
    <w:rsid w:val="005A5414"/>
    <w:rsid w:val="005B1364"/>
    <w:rsid w:val="005B6762"/>
    <w:rsid w:val="005C5A13"/>
    <w:rsid w:val="005D06EE"/>
    <w:rsid w:val="005D0E2D"/>
    <w:rsid w:val="005D251E"/>
    <w:rsid w:val="005D3570"/>
    <w:rsid w:val="005E0816"/>
    <w:rsid w:val="005E2BDD"/>
    <w:rsid w:val="005E3AB3"/>
    <w:rsid w:val="005F34CB"/>
    <w:rsid w:val="005F44DF"/>
    <w:rsid w:val="005F6663"/>
    <w:rsid w:val="006142A4"/>
    <w:rsid w:val="0062402B"/>
    <w:rsid w:val="0062769E"/>
    <w:rsid w:val="006326AD"/>
    <w:rsid w:val="0063612B"/>
    <w:rsid w:val="00645D51"/>
    <w:rsid w:val="00656C03"/>
    <w:rsid w:val="00665937"/>
    <w:rsid w:val="006672DA"/>
    <w:rsid w:val="00684C81"/>
    <w:rsid w:val="00685969"/>
    <w:rsid w:val="006A0F28"/>
    <w:rsid w:val="006A155D"/>
    <w:rsid w:val="006B312C"/>
    <w:rsid w:val="006B50F5"/>
    <w:rsid w:val="006B62A6"/>
    <w:rsid w:val="006C54A1"/>
    <w:rsid w:val="006C640C"/>
    <w:rsid w:val="006D0EBF"/>
    <w:rsid w:val="006D7804"/>
    <w:rsid w:val="006E17EF"/>
    <w:rsid w:val="006E374F"/>
    <w:rsid w:val="00700CF9"/>
    <w:rsid w:val="00702507"/>
    <w:rsid w:val="00707F04"/>
    <w:rsid w:val="00710DA4"/>
    <w:rsid w:val="0071159E"/>
    <w:rsid w:val="00711A0F"/>
    <w:rsid w:val="0071717F"/>
    <w:rsid w:val="007176B3"/>
    <w:rsid w:val="00717E12"/>
    <w:rsid w:val="0072597A"/>
    <w:rsid w:val="007357AB"/>
    <w:rsid w:val="0074048E"/>
    <w:rsid w:val="0074249F"/>
    <w:rsid w:val="00756684"/>
    <w:rsid w:val="0078202A"/>
    <w:rsid w:val="00782B50"/>
    <w:rsid w:val="00783BF0"/>
    <w:rsid w:val="00786188"/>
    <w:rsid w:val="00791E81"/>
    <w:rsid w:val="007A309B"/>
    <w:rsid w:val="007B4D67"/>
    <w:rsid w:val="007B5C37"/>
    <w:rsid w:val="007C1ACF"/>
    <w:rsid w:val="007C269A"/>
    <w:rsid w:val="007C43BE"/>
    <w:rsid w:val="007D212C"/>
    <w:rsid w:val="007D3734"/>
    <w:rsid w:val="007D64A3"/>
    <w:rsid w:val="007E377D"/>
    <w:rsid w:val="007E52D8"/>
    <w:rsid w:val="007E7857"/>
    <w:rsid w:val="00807B7D"/>
    <w:rsid w:val="008109E5"/>
    <w:rsid w:val="0081727E"/>
    <w:rsid w:val="008350A3"/>
    <w:rsid w:val="008352B3"/>
    <w:rsid w:val="00841417"/>
    <w:rsid w:val="00850060"/>
    <w:rsid w:val="008504EB"/>
    <w:rsid w:val="00857693"/>
    <w:rsid w:val="00866657"/>
    <w:rsid w:val="00874A92"/>
    <w:rsid w:val="00877011"/>
    <w:rsid w:val="008776F1"/>
    <w:rsid w:val="008814D5"/>
    <w:rsid w:val="00894602"/>
    <w:rsid w:val="008B343D"/>
    <w:rsid w:val="008D0E88"/>
    <w:rsid w:val="008D7C6C"/>
    <w:rsid w:val="008E1E91"/>
    <w:rsid w:val="008E2721"/>
    <w:rsid w:val="008E5AD2"/>
    <w:rsid w:val="008F4C79"/>
    <w:rsid w:val="009006CF"/>
    <w:rsid w:val="009020E7"/>
    <w:rsid w:val="00903669"/>
    <w:rsid w:val="00906399"/>
    <w:rsid w:val="00906ABF"/>
    <w:rsid w:val="00906FBD"/>
    <w:rsid w:val="0091135C"/>
    <w:rsid w:val="00911E08"/>
    <w:rsid w:val="00924B96"/>
    <w:rsid w:val="0092555A"/>
    <w:rsid w:val="009358B8"/>
    <w:rsid w:val="00951E0B"/>
    <w:rsid w:val="009614CE"/>
    <w:rsid w:val="009637EA"/>
    <w:rsid w:val="00966C50"/>
    <w:rsid w:val="00976398"/>
    <w:rsid w:val="00977C2B"/>
    <w:rsid w:val="00977DC5"/>
    <w:rsid w:val="00983456"/>
    <w:rsid w:val="00984F9F"/>
    <w:rsid w:val="00986C4D"/>
    <w:rsid w:val="0098775D"/>
    <w:rsid w:val="00992AE5"/>
    <w:rsid w:val="0099349D"/>
    <w:rsid w:val="00997510"/>
    <w:rsid w:val="009A16A7"/>
    <w:rsid w:val="009B2040"/>
    <w:rsid w:val="009B33FA"/>
    <w:rsid w:val="009B347B"/>
    <w:rsid w:val="009B6E75"/>
    <w:rsid w:val="009E15D6"/>
    <w:rsid w:val="009E1C4C"/>
    <w:rsid w:val="009F5E5D"/>
    <w:rsid w:val="00A12B6A"/>
    <w:rsid w:val="00A15200"/>
    <w:rsid w:val="00A23317"/>
    <w:rsid w:val="00A2724E"/>
    <w:rsid w:val="00A35E8C"/>
    <w:rsid w:val="00A3772D"/>
    <w:rsid w:val="00A417B5"/>
    <w:rsid w:val="00A43D52"/>
    <w:rsid w:val="00A45D76"/>
    <w:rsid w:val="00A4750E"/>
    <w:rsid w:val="00A53952"/>
    <w:rsid w:val="00A66174"/>
    <w:rsid w:val="00A67DC0"/>
    <w:rsid w:val="00A74867"/>
    <w:rsid w:val="00A76FF0"/>
    <w:rsid w:val="00A84A45"/>
    <w:rsid w:val="00A936C7"/>
    <w:rsid w:val="00A950A3"/>
    <w:rsid w:val="00A96DB0"/>
    <w:rsid w:val="00A970AF"/>
    <w:rsid w:val="00AA1BAD"/>
    <w:rsid w:val="00AA41F7"/>
    <w:rsid w:val="00AB1085"/>
    <w:rsid w:val="00AC2C9A"/>
    <w:rsid w:val="00AC791C"/>
    <w:rsid w:val="00AD4218"/>
    <w:rsid w:val="00AF3A81"/>
    <w:rsid w:val="00B03758"/>
    <w:rsid w:val="00B07097"/>
    <w:rsid w:val="00B118E4"/>
    <w:rsid w:val="00B129E3"/>
    <w:rsid w:val="00B12EA6"/>
    <w:rsid w:val="00B203E1"/>
    <w:rsid w:val="00B22184"/>
    <w:rsid w:val="00B26684"/>
    <w:rsid w:val="00B27899"/>
    <w:rsid w:val="00B37A10"/>
    <w:rsid w:val="00B40A31"/>
    <w:rsid w:val="00B42D22"/>
    <w:rsid w:val="00B447D7"/>
    <w:rsid w:val="00B464FF"/>
    <w:rsid w:val="00B50DE2"/>
    <w:rsid w:val="00B53EA3"/>
    <w:rsid w:val="00B62689"/>
    <w:rsid w:val="00B64718"/>
    <w:rsid w:val="00B829F7"/>
    <w:rsid w:val="00B85A1E"/>
    <w:rsid w:val="00B867A0"/>
    <w:rsid w:val="00B95A24"/>
    <w:rsid w:val="00BA004C"/>
    <w:rsid w:val="00BA07A6"/>
    <w:rsid w:val="00BA14FD"/>
    <w:rsid w:val="00BA1622"/>
    <w:rsid w:val="00BA440E"/>
    <w:rsid w:val="00BB17BA"/>
    <w:rsid w:val="00BB7BB5"/>
    <w:rsid w:val="00BC4895"/>
    <w:rsid w:val="00BD2DA1"/>
    <w:rsid w:val="00BD3C81"/>
    <w:rsid w:val="00BD3F55"/>
    <w:rsid w:val="00BD54D2"/>
    <w:rsid w:val="00C01797"/>
    <w:rsid w:val="00C20EFF"/>
    <w:rsid w:val="00C25FA8"/>
    <w:rsid w:val="00C307C0"/>
    <w:rsid w:val="00C31725"/>
    <w:rsid w:val="00C33662"/>
    <w:rsid w:val="00C52054"/>
    <w:rsid w:val="00C62128"/>
    <w:rsid w:val="00C66370"/>
    <w:rsid w:val="00C67461"/>
    <w:rsid w:val="00C82CC3"/>
    <w:rsid w:val="00C85D36"/>
    <w:rsid w:val="00C9442C"/>
    <w:rsid w:val="00C95E9B"/>
    <w:rsid w:val="00CA4FEE"/>
    <w:rsid w:val="00CA7C87"/>
    <w:rsid w:val="00CC2369"/>
    <w:rsid w:val="00CD438F"/>
    <w:rsid w:val="00CD78A5"/>
    <w:rsid w:val="00CE2E48"/>
    <w:rsid w:val="00CE7F82"/>
    <w:rsid w:val="00D00176"/>
    <w:rsid w:val="00D010EF"/>
    <w:rsid w:val="00D021A0"/>
    <w:rsid w:val="00D04B22"/>
    <w:rsid w:val="00D05043"/>
    <w:rsid w:val="00D15BB4"/>
    <w:rsid w:val="00D17178"/>
    <w:rsid w:val="00D24F21"/>
    <w:rsid w:val="00D250FA"/>
    <w:rsid w:val="00D27311"/>
    <w:rsid w:val="00D2761E"/>
    <w:rsid w:val="00D31A7C"/>
    <w:rsid w:val="00D42321"/>
    <w:rsid w:val="00D475B3"/>
    <w:rsid w:val="00D47CEE"/>
    <w:rsid w:val="00D50550"/>
    <w:rsid w:val="00D539B9"/>
    <w:rsid w:val="00D65ED4"/>
    <w:rsid w:val="00D77B49"/>
    <w:rsid w:val="00D8380B"/>
    <w:rsid w:val="00D85D3A"/>
    <w:rsid w:val="00D92372"/>
    <w:rsid w:val="00D92870"/>
    <w:rsid w:val="00D94CC6"/>
    <w:rsid w:val="00DB151D"/>
    <w:rsid w:val="00DB4D0E"/>
    <w:rsid w:val="00DC59C6"/>
    <w:rsid w:val="00DD5F34"/>
    <w:rsid w:val="00DE14F1"/>
    <w:rsid w:val="00DE320F"/>
    <w:rsid w:val="00DF0BA3"/>
    <w:rsid w:val="00DF37D7"/>
    <w:rsid w:val="00DF750F"/>
    <w:rsid w:val="00E009C0"/>
    <w:rsid w:val="00E02248"/>
    <w:rsid w:val="00E1202F"/>
    <w:rsid w:val="00E12C53"/>
    <w:rsid w:val="00E13336"/>
    <w:rsid w:val="00E21D02"/>
    <w:rsid w:val="00E3050E"/>
    <w:rsid w:val="00E44061"/>
    <w:rsid w:val="00E46886"/>
    <w:rsid w:val="00E50278"/>
    <w:rsid w:val="00E561AE"/>
    <w:rsid w:val="00E605D0"/>
    <w:rsid w:val="00E83B3D"/>
    <w:rsid w:val="00E9297A"/>
    <w:rsid w:val="00E94286"/>
    <w:rsid w:val="00EA063F"/>
    <w:rsid w:val="00EA1B32"/>
    <w:rsid w:val="00EA7997"/>
    <w:rsid w:val="00EA7FC7"/>
    <w:rsid w:val="00EB557D"/>
    <w:rsid w:val="00EB69A5"/>
    <w:rsid w:val="00EC2AC0"/>
    <w:rsid w:val="00EC4469"/>
    <w:rsid w:val="00ED0624"/>
    <w:rsid w:val="00EE2D61"/>
    <w:rsid w:val="00EE3CF5"/>
    <w:rsid w:val="00EE3F01"/>
    <w:rsid w:val="00EF3BD8"/>
    <w:rsid w:val="00EF4276"/>
    <w:rsid w:val="00EF61BC"/>
    <w:rsid w:val="00EF7CB1"/>
    <w:rsid w:val="00F041A2"/>
    <w:rsid w:val="00F04423"/>
    <w:rsid w:val="00F056C8"/>
    <w:rsid w:val="00F06593"/>
    <w:rsid w:val="00F078EA"/>
    <w:rsid w:val="00F16CBD"/>
    <w:rsid w:val="00F16FB5"/>
    <w:rsid w:val="00F30849"/>
    <w:rsid w:val="00F3341C"/>
    <w:rsid w:val="00F36757"/>
    <w:rsid w:val="00F40E15"/>
    <w:rsid w:val="00F424E4"/>
    <w:rsid w:val="00F749A3"/>
    <w:rsid w:val="00F7723F"/>
    <w:rsid w:val="00F80033"/>
    <w:rsid w:val="00F813F9"/>
    <w:rsid w:val="00F906BB"/>
    <w:rsid w:val="00F93C3E"/>
    <w:rsid w:val="00F958D2"/>
    <w:rsid w:val="00FA62B3"/>
    <w:rsid w:val="00FA6A6E"/>
    <w:rsid w:val="00FB01B1"/>
    <w:rsid w:val="00FB224E"/>
    <w:rsid w:val="00FB33E9"/>
    <w:rsid w:val="00FB3ED5"/>
    <w:rsid w:val="00FC0328"/>
    <w:rsid w:val="00FC25A7"/>
    <w:rsid w:val="00FC5AC1"/>
    <w:rsid w:val="00FD055D"/>
    <w:rsid w:val="00FD261C"/>
    <w:rsid w:val="00FD4758"/>
    <w:rsid w:val="00FD5782"/>
    <w:rsid w:val="00FD6FAD"/>
    <w:rsid w:val="00FE2386"/>
    <w:rsid w:val="00FE40B0"/>
    <w:rsid w:val="00FF15AB"/>
    <w:rsid w:val="00FF539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97A16E"/>
  <w15:chartTrackingRefBased/>
  <w15:docId w15:val="{C5F3C06B-2FAD-4BC0-AADD-14A5378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4A1"/>
  </w:style>
  <w:style w:type="paragraph" w:styleId="Heading1">
    <w:name w:val="heading 1"/>
    <w:basedOn w:val="Normal"/>
    <w:next w:val="Normal"/>
    <w:link w:val="Heading1Char"/>
    <w:uiPriority w:val="9"/>
    <w:qFormat/>
    <w:rsid w:val="004E0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0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0D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D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D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E0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0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40"/>
    <w:rPr>
      <w:rFonts w:eastAsiaTheme="majorEastAsia" w:cstheme="majorBidi"/>
      <w:color w:val="272727" w:themeColor="text1" w:themeTint="D8"/>
    </w:rPr>
  </w:style>
  <w:style w:type="paragraph" w:styleId="Title">
    <w:name w:val="Title"/>
    <w:basedOn w:val="Normal"/>
    <w:next w:val="Normal"/>
    <w:link w:val="TitleChar"/>
    <w:uiPriority w:val="10"/>
    <w:qFormat/>
    <w:rsid w:val="004E0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40"/>
    <w:pPr>
      <w:spacing w:before="160"/>
      <w:jc w:val="center"/>
    </w:pPr>
    <w:rPr>
      <w:i/>
      <w:iCs/>
      <w:color w:val="404040" w:themeColor="text1" w:themeTint="BF"/>
    </w:rPr>
  </w:style>
  <w:style w:type="character" w:customStyle="1" w:styleId="QuoteChar">
    <w:name w:val="Quote Char"/>
    <w:basedOn w:val="DefaultParagraphFont"/>
    <w:link w:val="Quote"/>
    <w:uiPriority w:val="29"/>
    <w:rsid w:val="004E0D40"/>
    <w:rPr>
      <w:i/>
      <w:iCs/>
      <w:color w:val="404040" w:themeColor="text1" w:themeTint="BF"/>
    </w:rPr>
  </w:style>
  <w:style w:type="paragraph" w:styleId="ListParagraph">
    <w:name w:val="List Paragraph"/>
    <w:basedOn w:val="Normal"/>
    <w:uiPriority w:val="34"/>
    <w:qFormat/>
    <w:rsid w:val="004E0D40"/>
    <w:pPr>
      <w:ind w:left="720"/>
      <w:contextualSpacing/>
    </w:pPr>
  </w:style>
  <w:style w:type="character" w:styleId="IntenseEmphasis">
    <w:name w:val="Intense Emphasis"/>
    <w:basedOn w:val="DefaultParagraphFont"/>
    <w:uiPriority w:val="21"/>
    <w:qFormat/>
    <w:rsid w:val="004E0D40"/>
    <w:rPr>
      <w:i/>
      <w:iCs/>
      <w:color w:val="2F5496" w:themeColor="accent1" w:themeShade="BF"/>
    </w:rPr>
  </w:style>
  <w:style w:type="paragraph" w:styleId="IntenseQuote">
    <w:name w:val="Intense Quote"/>
    <w:basedOn w:val="Normal"/>
    <w:next w:val="Normal"/>
    <w:link w:val="IntenseQuoteChar"/>
    <w:uiPriority w:val="30"/>
    <w:qFormat/>
    <w:rsid w:val="004E0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D40"/>
    <w:rPr>
      <w:i/>
      <w:iCs/>
      <w:color w:val="2F5496" w:themeColor="accent1" w:themeShade="BF"/>
    </w:rPr>
  </w:style>
  <w:style w:type="character" w:styleId="IntenseReference">
    <w:name w:val="Intense Reference"/>
    <w:basedOn w:val="DefaultParagraphFont"/>
    <w:uiPriority w:val="32"/>
    <w:qFormat/>
    <w:rsid w:val="004E0D40"/>
    <w:rPr>
      <w:b/>
      <w:bCs/>
      <w:smallCaps/>
      <w:color w:val="2F5496" w:themeColor="accent1" w:themeShade="BF"/>
      <w:spacing w:val="5"/>
    </w:rPr>
  </w:style>
  <w:style w:type="character" w:styleId="PlaceholderText">
    <w:name w:val="Placeholder Text"/>
    <w:basedOn w:val="DefaultParagraphFont"/>
    <w:uiPriority w:val="99"/>
    <w:semiHidden/>
    <w:rsid w:val="00C67461"/>
    <w:rPr>
      <w:color w:val="666666"/>
    </w:rPr>
  </w:style>
  <w:style w:type="table" w:styleId="TableGrid">
    <w:name w:val="Table Grid"/>
    <w:basedOn w:val="TableNormal"/>
    <w:uiPriority w:val="39"/>
    <w:rsid w:val="00E5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2184"/>
    <w:rPr>
      <w:rFonts w:ascii="Times New Roman" w:hAnsi="Times New Roman" w:cs="Times New Roman"/>
    </w:rPr>
  </w:style>
  <w:style w:type="table" w:styleId="GridTable4-Accent4">
    <w:name w:val="Grid Table 4 Accent 4"/>
    <w:basedOn w:val="TableNormal"/>
    <w:uiPriority w:val="49"/>
    <w:rsid w:val="00181C6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F1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33F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basedOn w:val="DefaultParagraphFont"/>
    <w:uiPriority w:val="20"/>
    <w:qFormat/>
    <w:rsid w:val="003762FF"/>
    <w:rPr>
      <w:i/>
      <w:iCs/>
    </w:rPr>
  </w:style>
  <w:style w:type="character" w:styleId="Hyperlink">
    <w:name w:val="Hyperlink"/>
    <w:basedOn w:val="DefaultParagraphFont"/>
    <w:uiPriority w:val="99"/>
    <w:unhideWhenUsed/>
    <w:rsid w:val="003762FF"/>
    <w:rPr>
      <w:color w:val="0000FF"/>
      <w:u w:val="single"/>
    </w:rPr>
  </w:style>
  <w:style w:type="table" w:styleId="GridTable5Dark-Accent2">
    <w:name w:val="Grid Table 5 Dark Accent 2"/>
    <w:basedOn w:val="TableNormal"/>
    <w:uiPriority w:val="50"/>
    <w:rsid w:val="007B4D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3">
    <w:name w:val="Grid Table 6 Colorful Accent 3"/>
    <w:basedOn w:val="TableNormal"/>
    <w:uiPriority w:val="51"/>
    <w:rsid w:val="007B4D6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7B4D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7B4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D67"/>
  </w:style>
  <w:style w:type="paragraph" w:styleId="Footer">
    <w:name w:val="footer"/>
    <w:basedOn w:val="Normal"/>
    <w:link w:val="FooterChar"/>
    <w:uiPriority w:val="99"/>
    <w:unhideWhenUsed/>
    <w:rsid w:val="007B4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D67"/>
  </w:style>
  <w:style w:type="character" w:styleId="UnresolvedMention">
    <w:name w:val="Unresolved Mention"/>
    <w:basedOn w:val="DefaultParagraphFont"/>
    <w:uiPriority w:val="99"/>
    <w:semiHidden/>
    <w:unhideWhenUsed/>
    <w:rsid w:val="007B4D67"/>
    <w:rPr>
      <w:color w:val="605E5C"/>
      <w:shd w:val="clear" w:color="auto" w:fill="E1DFDD"/>
    </w:rPr>
  </w:style>
  <w:style w:type="table" w:styleId="TableGridLight">
    <w:name w:val="Grid Table Light"/>
    <w:basedOn w:val="TableNormal"/>
    <w:uiPriority w:val="40"/>
    <w:rsid w:val="007B4D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7B4D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
    <w:name w:val="mi"/>
    <w:basedOn w:val="DefaultParagraphFont"/>
    <w:rsid w:val="007B4D67"/>
  </w:style>
  <w:style w:type="character" w:customStyle="1" w:styleId="mo">
    <w:name w:val="mo"/>
    <w:basedOn w:val="DefaultParagraphFont"/>
    <w:rsid w:val="007B4D67"/>
  </w:style>
  <w:style w:type="character" w:customStyle="1" w:styleId="mjxassistivemathml">
    <w:name w:val="mjx_assistive_mathml"/>
    <w:basedOn w:val="DefaultParagraphFont"/>
    <w:rsid w:val="007B4D67"/>
  </w:style>
  <w:style w:type="character" w:customStyle="1" w:styleId="mn">
    <w:name w:val="mn"/>
    <w:basedOn w:val="DefaultParagraphFont"/>
    <w:rsid w:val="007B4D67"/>
  </w:style>
  <w:style w:type="paragraph" w:styleId="Revision">
    <w:name w:val="Revision"/>
    <w:hidden/>
    <w:uiPriority w:val="99"/>
    <w:semiHidden/>
    <w:rsid w:val="00903669"/>
    <w:pPr>
      <w:spacing w:after="0" w:line="240" w:lineRule="auto"/>
    </w:pPr>
  </w:style>
  <w:style w:type="character" w:styleId="CommentReference">
    <w:name w:val="annotation reference"/>
    <w:basedOn w:val="DefaultParagraphFont"/>
    <w:uiPriority w:val="99"/>
    <w:semiHidden/>
    <w:unhideWhenUsed/>
    <w:rsid w:val="00AA41F7"/>
    <w:rPr>
      <w:sz w:val="16"/>
      <w:szCs w:val="16"/>
    </w:rPr>
  </w:style>
  <w:style w:type="paragraph" w:styleId="CommentText">
    <w:name w:val="annotation text"/>
    <w:basedOn w:val="Normal"/>
    <w:link w:val="CommentTextChar"/>
    <w:uiPriority w:val="99"/>
    <w:semiHidden/>
    <w:unhideWhenUsed/>
    <w:rsid w:val="00AA41F7"/>
    <w:pPr>
      <w:spacing w:line="240" w:lineRule="auto"/>
    </w:pPr>
    <w:rPr>
      <w:sz w:val="20"/>
      <w:szCs w:val="20"/>
    </w:rPr>
  </w:style>
  <w:style w:type="character" w:customStyle="1" w:styleId="CommentTextChar">
    <w:name w:val="Comment Text Char"/>
    <w:basedOn w:val="DefaultParagraphFont"/>
    <w:link w:val="CommentText"/>
    <w:uiPriority w:val="99"/>
    <w:semiHidden/>
    <w:rsid w:val="00AA41F7"/>
    <w:rPr>
      <w:sz w:val="20"/>
      <w:szCs w:val="20"/>
    </w:rPr>
  </w:style>
  <w:style w:type="paragraph" w:styleId="CommentSubject">
    <w:name w:val="annotation subject"/>
    <w:basedOn w:val="CommentText"/>
    <w:next w:val="CommentText"/>
    <w:link w:val="CommentSubjectChar"/>
    <w:uiPriority w:val="99"/>
    <w:semiHidden/>
    <w:unhideWhenUsed/>
    <w:rsid w:val="00AA41F7"/>
    <w:rPr>
      <w:b/>
      <w:bCs/>
    </w:rPr>
  </w:style>
  <w:style w:type="character" w:customStyle="1" w:styleId="CommentSubjectChar">
    <w:name w:val="Comment Subject Char"/>
    <w:basedOn w:val="CommentTextChar"/>
    <w:link w:val="CommentSubject"/>
    <w:uiPriority w:val="99"/>
    <w:semiHidden/>
    <w:rsid w:val="00AA4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948">
      <w:bodyDiv w:val="1"/>
      <w:marLeft w:val="0"/>
      <w:marRight w:val="0"/>
      <w:marTop w:val="0"/>
      <w:marBottom w:val="0"/>
      <w:divBdr>
        <w:top w:val="none" w:sz="0" w:space="0" w:color="auto"/>
        <w:left w:val="none" w:sz="0" w:space="0" w:color="auto"/>
        <w:bottom w:val="none" w:sz="0" w:space="0" w:color="auto"/>
        <w:right w:val="none" w:sz="0" w:space="0" w:color="auto"/>
      </w:divBdr>
    </w:div>
    <w:div w:id="13775121">
      <w:bodyDiv w:val="1"/>
      <w:marLeft w:val="0"/>
      <w:marRight w:val="0"/>
      <w:marTop w:val="0"/>
      <w:marBottom w:val="0"/>
      <w:divBdr>
        <w:top w:val="none" w:sz="0" w:space="0" w:color="auto"/>
        <w:left w:val="none" w:sz="0" w:space="0" w:color="auto"/>
        <w:bottom w:val="none" w:sz="0" w:space="0" w:color="auto"/>
        <w:right w:val="none" w:sz="0" w:space="0" w:color="auto"/>
      </w:divBdr>
    </w:div>
    <w:div w:id="18773922">
      <w:bodyDiv w:val="1"/>
      <w:marLeft w:val="0"/>
      <w:marRight w:val="0"/>
      <w:marTop w:val="0"/>
      <w:marBottom w:val="0"/>
      <w:divBdr>
        <w:top w:val="none" w:sz="0" w:space="0" w:color="auto"/>
        <w:left w:val="none" w:sz="0" w:space="0" w:color="auto"/>
        <w:bottom w:val="none" w:sz="0" w:space="0" w:color="auto"/>
        <w:right w:val="none" w:sz="0" w:space="0" w:color="auto"/>
      </w:divBdr>
    </w:div>
    <w:div w:id="31538358">
      <w:bodyDiv w:val="1"/>
      <w:marLeft w:val="0"/>
      <w:marRight w:val="0"/>
      <w:marTop w:val="0"/>
      <w:marBottom w:val="0"/>
      <w:divBdr>
        <w:top w:val="none" w:sz="0" w:space="0" w:color="auto"/>
        <w:left w:val="none" w:sz="0" w:space="0" w:color="auto"/>
        <w:bottom w:val="none" w:sz="0" w:space="0" w:color="auto"/>
        <w:right w:val="none" w:sz="0" w:space="0" w:color="auto"/>
      </w:divBdr>
    </w:div>
    <w:div w:id="61022958">
      <w:bodyDiv w:val="1"/>
      <w:marLeft w:val="0"/>
      <w:marRight w:val="0"/>
      <w:marTop w:val="0"/>
      <w:marBottom w:val="0"/>
      <w:divBdr>
        <w:top w:val="none" w:sz="0" w:space="0" w:color="auto"/>
        <w:left w:val="none" w:sz="0" w:space="0" w:color="auto"/>
        <w:bottom w:val="none" w:sz="0" w:space="0" w:color="auto"/>
        <w:right w:val="none" w:sz="0" w:space="0" w:color="auto"/>
      </w:divBdr>
    </w:div>
    <w:div w:id="69351206">
      <w:bodyDiv w:val="1"/>
      <w:marLeft w:val="0"/>
      <w:marRight w:val="0"/>
      <w:marTop w:val="0"/>
      <w:marBottom w:val="0"/>
      <w:divBdr>
        <w:top w:val="none" w:sz="0" w:space="0" w:color="auto"/>
        <w:left w:val="none" w:sz="0" w:space="0" w:color="auto"/>
        <w:bottom w:val="none" w:sz="0" w:space="0" w:color="auto"/>
        <w:right w:val="none" w:sz="0" w:space="0" w:color="auto"/>
      </w:divBdr>
    </w:div>
    <w:div w:id="79452247">
      <w:bodyDiv w:val="1"/>
      <w:marLeft w:val="0"/>
      <w:marRight w:val="0"/>
      <w:marTop w:val="0"/>
      <w:marBottom w:val="0"/>
      <w:divBdr>
        <w:top w:val="none" w:sz="0" w:space="0" w:color="auto"/>
        <w:left w:val="none" w:sz="0" w:space="0" w:color="auto"/>
        <w:bottom w:val="none" w:sz="0" w:space="0" w:color="auto"/>
        <w:right w:val="none" w:sz="0" w:space="0" w:color="auto"/>
      </w:divBdr>
    </w:div>
    <w:div w:id="92821034">
      <w:bodyDiv w:val="1"/>
      <w:marLeft w:val="0"/>
      <w:marRight w:val="0"/>
      <w:marTop w:val="0"/>
      <w:marBottom w:val="0"/>
      <w:divBdr>
        <w:top w:val="none" w:sz="0" w:space="0" w:color="auto"/>
        <w:left w:val="none" w:sz="0" w:space="0" w:color="auto"/>
        <w:bottom w:val="none" w:sz="0" w:space="0" w:color="auto"/>
        <w:right w:val="none" w:sz="0" w:space="0" w:color="auto"/>
      </w:divBdr>
    </w:div>
    <w:div w:id="99422168">
      <w:bodyDiv w:val="1"/>
      <w:marLeft w:val="0"/>
      <w:marRight w:val="0"/>
      <w:marTop w:val="0"/>
      <w:marBottom w:val="0"/>
      <w:divBdr>
        <w:top w:val="none" w:sz="0" w:space="0" w:color="auto"/>
        <w:left w:val="none" w:sz="0" w:space="0" w:color="auto"/>
        <w:bottom w:val="none" w:sz="0" w:space="0" w:color="auto"/>
        <w:right w:val="none" w:sz="0" w:space="0" w:color="auto"/>
      </w:divBdr>
    </w:div>
    <w:div w:id="129372193">
      <w:bodyDiv w:val="1"/>
      <w:marLeft w:val="0"/>
      <w:marRight w:val="0"/>
      <w:marTop w:val="0"/>
      <w:marBottom w:val="0"/>
      <w:divBdr>
        <w:top w:val="none" w:sz="0" w:space="0" w:color="auto"/>
        <w:left w:val="none" w:sz="0" w:space="0" w:color="auto"/>
        <w:bottom w:val="none" w:sz="0" w:space="0" w:color="auto"/>
        <w:right w:val="none" w:sz="0" w:space="0" w:color="auto"/>
      </w:divBdr>
    </w:div>
    <w:div w:id="135992399">
      <w:bodyDiv w:val="1"/>
      <w:marLeft w:val="0"/>
      <w:marRight w:val="0"/>
      <w:marTop w:val="0"/>
      <w:marBottom w:val="0"/>
      <w:divBdr>
        <w:top w:val="none" w:sz="0" w:space="0" w:color="auto"/>
        <w:left w:val="none" w:sz="0" w:space="0" w:color="auto"/>
        <w:bottom w:val="none" w:sz="0" w:space="0" w:color="auto"/>
        <w:right w:val="none" w:sz="0" w:space="0" w:color="auto"/>
      </w:divBdr>
    </w:div>
    <w:div w:id="139537774">
      <w:bodyDiv w:val="1"/>
      <w:marLeft w:val="0"/>
      <w:marRight w:val="0"/>
      <w:marTop w:val="0"/>
      <w:marBottom w:val="0"/>
      <w:divBdr>
        <w:top w:val="none" w:sz="0" w:space="0" w:color="auto"/>
        <w:left w:val="none" w:sz="0" w:space="0" w:color="auto"/>
        <w:bottom w:val="none" w:sz="0" w:space="0" w:color="auto"/>
        <w:right w:val="none" w:sz="0" w:space="0" w:color="auto"/>
      </w:divBdr>
    </w:div>
    <w:div w:id="181558912">
      <w:bodyDiv w:val="1"/>
      <w:marLeft w:val="0"/>
      <w:marRight w:val="0"/>
      <w:marTop w:val="0"/>
      <w:marBottom w:val="0"/>
      <w:divBdr>
        <w:top w:val="none" w:sz="0" w:space="0" w:color="auto"/>
        <w:left w:val="none" w:sz="0" w:space="0" w:color="auto"/>
        <w:bottom w:val="none" w:sz="0" w:space="0" w:color="auto"/>
        <w:right w:val="none" w:sz="0" w:space="0" w:color="auto"/>
      </w:divBdr>
    </w:div>
    <w:div w:id="182863450">
      <w:bodyDiv w:val="1"/>
      <w:marLeft w:val="0"/>
      <w:marRight w:val="0"/>
      <w:marTop w:val="0"/>
      <w:marBottom w:val="0"/>
      <w:divBdr>
        <w:top w:val="none" w:sz="0" w:space="0" w:color="auto"/>
        <w:left w:val="none" w:sz="0" w:space="0" w:color="auto"/>
        <w:bottom w:val="none" w:sz="0" w:space="0" w:color="auto"/>
        <w:right w:val="none" w:sz="0" w:space="0" w:color="auto"/>
      </w:divBdr>
    </w:div>
    <w:div w:id="204215764">
      <w:bodyDiv w:val="1"/>
      <w:marLeft w:val="0"/>
      <w:marRight w:val="0"/>
      <w:marTop w:val="0"/>
      <w:marBottom w:val="0"/>
      <w:divBdr>
        <w:top w:val="none" w:sz="0" w:space="0" w:color="auto"/>
        <w:left w:val="none" w:sz="0" w:space="0" w:color="auto"/>
        <w:bottom w:val="none" w:sz="0" w:space="0" w:color="auto"/>
        <w:right w:val="none" w:sz="0" w:space="0" w:color="auto"/>
      </w:divBdr>
    </w:div>
    <w:div w:id="213781258">
      <w:bodyDiv w:val="1"/>
      <w:marLeft w:val="0"/>
      <w:marRight w:val="0"/>
      <w:marTop w:val="0"/>
      <w:marBottom w:val="0"/>
      <w:divBdr>
        <w:top w:val="none" w:sz="0" w:space="0" w:color="auto"/>
        <w:left w:val="none" w:sz="0" w:space="0" w:color="auto"/>
        <w:bottom w:val="none" w:sz="0" w:space="0" w:color="auto"/>
        <w:right w:val="none" w:sz="0" w:space="0" w:color="auto"/>
      </w:divBdr>
    </w:div>
    <w:div w:id="237785066">
      <w:bodyDiv w:val="1"/>
      <w:marLeft w:val="0"/>
      <w:marRight w:val="0"/>
      <w:marTop w:val="0"/>
      <w:marBottom w:val="0"/>
      <w:divBdr>
        <w:top w:val="none" w:sz="0" w:space="0" w:color="auto"/>
        <w:left w:val="none" w:sz="0" w:space="0" w:color="auto"/>
        <w:bottom w:val="none" w:sz="0" w:space="0" w:color="auto"/>
        <w:right w:val="none" w:sz="0" w:space="0" w:color="auto"/>
      </w:divBdr>
    </w:div>
    <w:div w:id="257250410">
      <w:bodyDiv w:val="1"/>
      <w:marLeft w:val="0"/>
      <w:marRight w:val="0"/>
      <w:marTop w:val="0"/>
      <w:marBottom w:val="0"/>
      <w:divBdr>
        <w:top w:val="none" w:sz="0" w:space="0" w:color="auto"/>
        <w:left w:val="none" w:sz="0" w:space="0" w:color="auto"/>
        <w:bottom w:val="none" w:sz="0" w:space="0" w:color="auto"/>
        <w:right w:val="none" w:sz="0" w:space="0" w:color="auto"/>
      </w:divBdr>
    </w:div>
    <w:div w:id="265622734">
      <w:bodyDiv w:val="1"/>
      <w:marLeft w:val="0"/>
      <w:marRight w:val="0"/>
      <w:marTop w:val="0"/>
      <w:marBottom w:val="0"/>
      <w:divBdr>
        <w:top w:val="none" w:sz="0" w:space="0" w:color="auto"/>
        <w:left w:val="none" w:sz="0" w:space="0" w:color="auto"/>
        <w:bottom w:val="none" w:sz="0" w:space="0" w:color="auto"/>
        <w:right w:val="none" w:sz="0" w:space="0" w:color="auto"/>
      </w:divBdr>
    </w:div>
    <w:div w:id="283073661">
      <w:bodyDiv w:val="1"/>
      <w:marLeft w:val="0"/>
      <w:marRight w:val="0"/>
      <w:marTop w:val="0"/>
      <w:marBottom w:val="0"/>
      <w:divBdr>
        <w:top w:val="none" w:sz="0" w:space="0" w:color="auto"/>
        <w:left w:val="none" w:sz="0" w:space="0" w:color="auto"/>
        <w:bottom w:val="none" w:sz="0" w:space="0" w:color="auto"/>
        <w:right w:val="none" w:sz="0" w:space="0" w:color="auto"/>
      </w:divBdr>
    </w:div>
    <w:div w:id="287513421">
      <w:bodyDiv w:val="1"/>
      <w:marLeft w:val="0"/>
      <w:marRight w:val="0"/>
      <w:marTop w:val="0"/>
      <w:marBottom w:val="0"/>
      <w:divBdr>
        <w:top w:val="none" w:sz="0" w:space="0" w:color="auto"/>
        <w:left w:val="none" w:sz="0" w:space="0" w:color="auto"/>
        <w:bottom w:val="none" w:sz="0" w:space="0" w:color="auto"/>
        <w:right w:val="none" w:sz="0" w:space="0" w:color="auto"/>
      </w:divBdr>
    </w:div>
    <w:div w:id="312175295">
      <w:bodyDiv w:val="1"/>
      <w:marLeft w:val="0"/>
      <w:marRight w:val="0"/>
      <w:marTop w:val="0"/>
      <w:marBottom w:val="0"/>
      <w:divBdr>
        <w:top w:val="none" w:sz="0" w:space="0" w:color="auto"/>
        <w:left w:val="none" w:sz="0" w:space="0" w:color="auto"/>
        <w:bottom w:val="none" w:sz="0" w:space="0" w:color="auto"/>
        <w:right w:val="none" w:sz="0" w:space="0" w:color="auto"/>
      </w:divBdr>
    </w:div>
    <w:div w:id="331877224">
      <w:bodyDiv w:val="1"/>
      <w:marLeft w:val="0"/>
      <w:marRight w:val="0"/>
      <w:marTop w:val="0"/>
      <w:marBottom w:val="0"/>
      <w:divBdr>
        <w:top w:val="none" w:sz="0" w:space="0" w:color="auto"/>
        <w:left w:val="none" w:sz="0" w:space="0" w:color="auto"/>
        <w:bottom w:val="none" w:sz="0" w:space="0" w:color="auto"/>
        <w:right w:val="none" w:sz="0" w:space="0" w:color="auto"/>
      </w:divBdr>
    </w:div>
    <w:div w:id="335155144">
      <w:bodyDiv w:val="1"/>
      <w:marLeft w:val="0"/>
      <w:marRight w:val="0"/>
      <w:marTop w:val="0"/>
      <w:marBottom w:val="0"/>
      <w:divBdr>
        <w:top w:val="none" w:sz="0" w:space="0" w:color="auto"/>
        <w:left w:val="none" w:sz="0" w:space="0" w:color="auto"/>
        <w:bottom w:val="none" w:sz="0" w:space="0" w:color="auto"/>
        <w:right w:val="none" w:sz="0" w:space="0" w:color="auto"/>
      </w:divBdr>
    </w:div>
    <w:div w:id="357632222">
      <w:bodyDiv w:val="1"/>
      <w:marLeft w:val="0"/>
      <w:marRight w:val="0"/>
      <w:marTop w:val="0"/>
      <w:marBottom w:val="0"/>
      <w:divBdr>
        <w:top w:val="none" w:sz="0" w:space="0" w:color="auto"/>
        <w:left w:val="none" w:sz="0" w:space="0" w:color="auto"/>
        <w:bottom w:val="none" w:sz="0" w:space="0" w:color="auto"/>
        <w:right w:val="none" w:sz="0" w:space="0" w:color="auto"/>
      </w:divBdr>
    </w:div>
    <w:div w:id="374743785">
      <w:bodyDiv w:val="1"/>
      <w:marLeft w:val="0"/>
      <w:marRight w:val="0"/>
      <w:marTop w:val="0"/>
      <w:marBottom w:val="0"/>
      <w:divBdr>
        <w:top w:val="none" w:sz="0" w:space="0" w:color="auto"/>
        <w:left w:val="none" w:sz="0" w:space="0" w:color="auto"/>
        <w:bottom w:val="none" w:sz="0" w:space="0" w:color="auto"/>
        <w:right w:val="none" w:sz="0" w:space="0" w:color="auto"/>
      </w:divBdr>
    </w:div>
    <w:div w:id="381487994">
      <w:bodyDiv w:val="1"/>
      <w:marLeft w:val="0"/>
      <w:marRight w:val="0"/>
      <w:marTop w:val="0"/>
      <w:marBottom w:val="0"/>
      <w:divBdr>
        <w:top w:val="none" w:sz="0" w:space="0" w:color="auto"/>
        <w:left w:val="none" w:sz="0" w:space="0" w:color="auto"/>
        <w:bottom w:val="none" w:sz="0" w:space="0" w:color="auto"/>
        <w:right w:val="none" w:sz="0" w:space="0" w:color="auto"/>
      </w:divBdr>
    </w:div>
    <w:div w:id="409929964">
      <w:bodyDiv w:val="1"/>
      <w:marLeft w:val="0"/>
      <w:marRight w:val="0"/>
      <w:marTop w:val="0"/>
      <w:marBottom w:val="0"/>
      <w:divBdr>
        <w:top w:val="none" w:sz="0" w:space="0" w:color="auto"/>
        <w:left w:val="none" w:sz="0" w:space="0" w:color="auto"/>
        <w:bottom w:val="none" w:sz="0" w:space="0" w:color="auto"/>
        <w:right w:val="none" w:sz="0" w:space="0" w:color="auto"/>
      </w:divBdr>
    </w:div>
    <w:div w:id="415710927">
      <w:bodyDiv w:val="1"/>
      <w:marLeft w:val="0"/>
      <w:marRight w:val="0"/>
      <w:marTop w:val="0"/>
      <w:marBottom w:val="0"/>
      <w:divBdr>
        <w:top w:val="none" w:sz="0" w:space="0" w:color="auto"/>
        <w:left w:val="none" w:sz="0" w:space="0" w:color="auto"/>
        <w:bottom w:val="none" w:sz="0" w:space="0" w:color="auto"/>
        <w:right w:val="none" w:sz="0" w:space="0" w:color="auto"/>
      </w:divBdr>
    </w:div>
    <w:div w:id="442454632">
      <w:bodyDiv w:val="1"/>
      <w:marLeft w:val="0"/>
      <w:marRight w:val="0"/>
      <w:marTop w:val="0"/>
      <w:marBottom w:val="0"/>
      <w:divBdr>
        <w:top w:val="none" w:sz="0" w:space="0" w:color="auto"/>
        <w:left w:val="none" w:sz="0" w:space="0" w:color="auto"/>
        <w:bottom w:val="none" w:sz="0" w:space="0" w:color="auto"/>
        <w:right w:val="none" w:sz="0" w:space="0" w:color="auto"/>
      </w:divBdr>
    </w:div>
    <w:div w:id="445468810">
      <w:bodyDiv w:val="1"/>
      <w:marLeft w:val="0"/>
      <w:marRight w:val="0"/>
      <w:marTop w:val="0"/>
      <w:marBottom w:val="0"/>
      <w:divBdr>
        <w:top w:val="none" w:sz="0" w:space="0" w:color="auto"/>
        <w:left w:val="none" w:sz="0" w:space="0" w:color="auto"/>
        <w:bottom w:val="none" w:sz="0" w:space="0" w:color="auto"/>
        <w:right w:val="none" w:sz="0" w:space="0" w:color="auto"/>
      </w:divBdr>
    </w:div>
    <w:div w:id="446196077">
      <w:bodyDiv w:val="1"/>
      <w:marLeft w:val="0"/>
      <w:marRight w:val="0"/>
      <w:marTop w:val="0"/>
      <w:marBottom w:val="0"/>
      <w:divBdr>
        <w:top w:val="none" w:sz="0" w:space="0" w:color="auto"/>
        <w:left w:val="none" w:sz="0" w:space="0" w:color="auto"/>
        <w:bottom w:val="none" w:sz="0" w:space="0" w:color="auto"/>
        <w:right w:val="none" w:sz="0" w:space="0" w:color="auto"/>
      </w:divBdr>
    </w:div>
    <w:div w:id="448400327">
      <w:bodyDiv w:val="1"/>
      <w:marLeft w:val="0"/>
      <w:marRight w:val="0"/>
      <w:marTop w:val="0"/>
      <w:marBottom w:val="0"/>
      <w:divBdr>
        <w:top w:val="none" w:sz="0" w:space="0" w:color="auto"/>
        <w:left w:val="none" w:sz="0" w:space="0" w:color="auto"/>
        <w:bottom w:val="none" w:sz="0" w:space="0" w:color="auto"/>
        <w:right w:val="none" w:sz="0" w:space="0" w:color="auto"/>
      </w:divBdr>
    </w:div>
    <w:div w:id="450057234">
      <w:bodyDiv w:val="1"/>
      <w:marLeft w:val="0"/>
      <w:marRight w:val="0"/>
      <w:marTop w:val="0"/>
      <w:marBottom w:val="0"/>
      <w:divBdr>
        <w:top w:val="none" w:sz="0" w:space="0" w:color="auto"/>
        <w:left w:val="none" w:sz="0" w:space="0" w:color="auto"/>
        <w:bottom w:val="none" w:sz="0" w:space="0" w:color="auto"/>
        <w:right w:val="none" w:sz="0" w:space="0" w:color="auto"/>
      </w:divBdr>
    </w:div>
    <w:div w:id="452792904">
      <w:bodyDiv w:val="1"/>
      <w:marLeft w:val="0"/>
      <w:marRight w:val="0"/>
      <w:marTop w:val="0"/>
      <w:marBottom w:val="0"/>
      <w:divBdr>
        <w:top w:val="none" w:sz="0" w:space="0" w:color="auto"/>
        <w:left w:val="none" w:sz="0" w:space="0" w:color="auto"/>
        <w:bottom w:val="none" w:sz="0" w:space="0" w:color="auto"/>
        <w:right w:val="none" w:sz="0" w:space="0" w:color="auto"/>
      </w:divBdr>
    </w:div>
    <w:div w:id="463276640">
      <w:bodyDiv w:val="1"/>
      <w:marLeft w:val="0"/>
      <w:marRight w:val="0"/>
      <w:marTop w:val="0"/>
      <w:marBottom w:val="0"/>
      <w:divBdr>
        <w:top w:val="none" w:sz="0" w:space="0" w:color="auto"/>
        <w:left w:val="none" w:sz="0" w:space="0" w:color="auto"/>
        <w:bottom w:val="none" w:sz="0" w:space="0" w:color="auto"/>
        <w:right w:val="none" w:sz="0" w:space="0" w:color="auto"/>
      </w:divBdr>
    </w:div>
    <w:div w:id="477721614">
      <w:bodyDiv w:val="1"/>
      <w:marLeft w:val="0"/>
      <w:marRight w:val="0"/>
      <w:marTop w:val="0"/>
      <w:marBottom w:val="0"/>
      <w:divBdr>
        <w:top w:val="none" w:sz="0" w:space="0" w:color="auto"/>
        <w:left w:val="none" w:sz="0" w:space="0" w:color="auto"/>
        <w:bottom w:val="none" w:sz="0" w:space="0" w:color="auto"/>
        <w:right w:val="none" w:sz="0" w:space="0" w:color="auto"/>
      </w:divBdr>
    </w:div>
    <w:div w:id="486361226">
      <w:bodyDiv w:val="1"/>
      <w:marLeft w:val="0"/>
      <w:marRight w:val="0"/>
      <w:marTop w:val="0"/>
      <w:marBottom w:val="0"/>
      <w:divBdr>
        <w:top w:val="none" w:sz="0" w:space="0" w:color="auto"/>
        <w:left w:val="none" w:sz="0" w:space="0" w:color="auto"/>
        <w:bottom w:val="none" w:sz="0" w:space="0" w:color="auto"/>
        <w:right w:val="none" w:sz="0" w:space="0" w:color="auto"/>
      </w:divBdr>
    </w:div>
    <w:div w:id="511334747">
      <w:bodyDiv w:val="1"/>
      <w:marLeft w:val="0"/>
      <w:marRight w:val="0"/>
      <w:marTop w:val="0"/>
      <w:marBottom w:val="0"/>
      <w:divBdr>
        <w:top w:val="none" w:sz="0" w:space="0" w:color="auto"/>
        <w:left w:val="none" w:sz="0" w:space="0" w:color="auto"/>
        <w:bottom w:val="none" w:sz="0" w:space="0" w:color="auto"/>
        <w:right w:val="none" w:sz="0" w:space="0" w:color="auto"/>
      </w:divBdr>
    </w:div>
    <w:div w:id="529224793">
      <w:bodyDiv w:val="1"/>
      <w:marLeft w:val="0"/>
      <w:marRight w:val="0"/>
      <w:marTop w:val="0"/>
      <w:marBottom w:val="0"/>
      <w:divBdr>
        <w:top w:val="none" w:sz="0" w:space="0" w:color="auto"/>
        <w:left w:val="none" w:sz="0" w:space="0" w:color="auto"/>
        <w:bottom w:val="none" w:sz="0" w:space="0" w:color="auto"/>
        <w:right w:val="none" w:sz="0" w:space="0" w:color="auto"/>
      </w:divBdr>
    </w:div>
    <w:div w:id="539979515">
      <w:bodyDiv w:val="1"/>
      <w:marLeft w:val="0"/>
      <w:marRight w:val="0"/>
      <w:marTop w:val="0"/>
      <w:marBottom w:val="0"/>
      <w:divBdr>
        <w:top w:val="none" w:sz="0" w:space="0" w:color="auto"/>
        <w:left w:val="none" w:sz="0" w:space="0" w:color="auto"/>
        <w:bottom w:val="none" w:sz="0" w:space="0" w:color="auto"/>
        <w:right w:val="none" w:sz="0" w:space="0" w:color="auto"/>
      </w:divBdr>
    </w:div>
    <w:div w:id="550575372">
      <w:bodyDiv w:val="1"/>
      <w:marLeft w:val="0"/>
      <w:marRight w:val="0"/>
      <w:marTop w:val="0"/>
      <w:marBottom w:val="0"/>
      <w:divBdr>
        <w:top w:val="none" w:sz="0" w:space="0" w:color="auto"/>
        <w:left w:val="none" w:sz="0" w:space="0" w:color="auto"/>
        <w:bottom w:val="none" w:sz="0" w:space="0" w:color="auto"/>
        <w:right w:val="none" w:sz="0" w:space="0" w:color="auto"/>
      </w:divBdr>
    </w:div>
    <w:div w:id="557012007">
      <w:bodyDiv w:val="1"/>
      <w:marLeft w:val="0"/>
      <w:marRight w:val="0"/>
      <w:marTop w:val="0"/>
      <w:marBottom w:val="0"/>
      <w:divBdr>
        <w:top w:val="none" w:sz="0" w:space="0" w:color="auto"/>
        <w:left w:val="none" w:sz="0" w:space="0" w:color="auto"/>
        <w:bottom w:val="none" w:sz="0" w:space="0" w:color="auto"/>
        <w:right w:val="none" w:sz="0" w:space="0" w:color="auto"/>
      </w:divBdr>
    </w:div>
    <w:div w:id="567107033">
      <w:bodyDiv w:val="1"/>
      <w:marLeft w:val="0"/>
      <w:marRight w:val="0"/>
      <w:marTop w:val="0"/>
      <w:marBottom w:val="0"/>
      <w:divBdr>
        <w:top w:val="none" w:sz="0" w:space="0" w:color="auto"/>
        <w:left w:val="none" w:sz="0" w:space="0" w:color="auto"/>
        <w:bottom w:val="none" w:sz="0" w:space="0" w:color="auto"/>
        <w:right w:val="none" w:sz="0" w:space="0" w:color="auto"/>
      </w:divBdr>
    </w:div>
    <w:div w:id="571233380">
      <w:bodyDiv w:val="1"/>
      <w:marLeft w:val="0"/>
      <w:marRight w:val="0"/>
      <w:marTop w:val="0"/>
      <w:marBottom w:val="0"/>
      <w:divBdr>
        <w:top w:val="none" w:sz="0" w:space="0" w:color="auto"/>
        <w:left w:val="none" w:sz="0" w:space="0" w:color="auto"/>
        <w:bottom w:val="none" w:sz="0" w:space="0" w:color="auto"/>
        <w:right w:val="none" w:sz="0" w:space="0" w:color="auto"/>
      </w:divBdr>
    </w:div>
    <w:div w:id="580791971">
      <w:bodyDiv w:val="1"/>
      <w:marLeft w:val="0"/>
      <w:marRight w:val="0"/>
      <w:marTop w:val="0"/>
      <w:marBottom w:val="0"/>
      <w:divBdr>
        <w:top w:val="none" w:sz="0" w:space="0" w:color="auto"/>
        <w:left w:val="none" w:sz="0" w:space="0" w:color="auto"/>
        <w:bottom w:val="none" w:sz="0" w:space="0" w:color="auto"/>
        <w:right w:val="none" w:sz="0" w:space="0" w:color="auto"/>
      </w:divBdr>
    </w:div>
    <w:div w:id="582370979">
      <w:bodyDiv w:val="1"/>
      <w:marLeft w:val="0"/>
      <w:marRight w:val="0"/>
      <w:marTop w:val="0"/>
      <w:marBottom w:val="0"/>
      <w:divBdr>
        <w:top w:val="none" w:sz="0" w:space="0" w:color="auto"/>
        <w:left w:val="none" w:sz="0" w:space="0" w:color="auto"/>
        <w:bottom w:val="none" w:sz="0" w:space="0" w:color="auto"/>
        <w:right w:val="none" w:sz="0" w:space="0" w:color="auto"/>
      </w:divBdr>
    </w:div>
    <w:div w:id="625351123">
      <w:bodyDiv w:val="1"/>
      <w:marLeft w:val="0"/>
      <w:marRight w:val="0"/>
      <w:marTop w:val="0"/>
      <w:marBottom w:val="0"/>
      <w:divBdr>
        <w:top w:val="none" w:sz="0" w:space="0" w:color="auto"/>
        <w:left w:val="none" w:sz="0" w:space="0" w:color="auto"/>
        <w:bottom w:val="none" w:sz="0" w:space="0" w:color="auto"/>
        <w:right w:val="none" w:sz="0" w:space="0" w:color="auto"/>
      </w:divBdr>
    </w:div>
    <w:div w:id="650409536">
      <w:bodyDiv w:val="1"/>
      <w:marLeft w:val="0"/>
      <w:marRight w:val="0"/>
      <w:marTop w:val="0"/>
      <w:marBottom w:val="0"/>
      <w:divBdr>
        <w:top w:val="none" w:sz="0" w:space="0" w:color="auto"/>
        <w:left w:val="none" w:sz="0" w:space="0" w:color="auto"/>
        <w:bottom w:val="none" w:sz="0" w:space="0" w:color="auto"/>
        <w:right w:val="none" w:sz="0" w:space="0" w:color="auto"/>
      </w:divBdr>
    </w:div>
    <w:div w:id="659622396">
      <w:bodyDiv w:val="1"/>
      <w:marLeft w:val="0"/>
      <w:marRight w:val="0"/>
      <w:marTop w:val="0"/>
      <w:marBottom w:val="0"/>
      <w:divBdr>
        <w:top w:val="none" w:sz="0" w:space="0" w:color="auto"/>
        <w:left w:val="none" w:sz="0" w:space="0" w:color="auto"/>
        <w:bottom w:val="none" w:sz="0" w:space="0" w:color="auto"/>
        <w:right w:val="none" w:sz="0" w:space="0" w:color="auto"/>
      </w:divBdr>
    </w:div>
    <w:div w:id="662002283">
      <w:bodyDiv w:val="1"/>
      <w:marLeft w:val="0"/>
      <w:marRight w:val="0"/>
      <w:marTop w:val="0"/>
      <w:marBottom w:val="0"/>
      <w:divBdr>
        <w:top w:val="none" w:sz="0" w:space="0" w:color="auto"/>
        <w:left w:val="none" w:sz="0" w:space="0" w:color="auto"/>
        <w:bottom w:val="none" w:sz="0" w:space="0" w:color="auto"/>
        <w:right w:val="none" w:sz="0" w:space="0" w:color="auto"/>
      </w:divBdr>
    </w:div>
    <w:div w:id="718819888">
      <w:bodyDiv w:val="1"/>
      <w:marLeft w:val="0"/>
      <w:marRight w:val="0"/>
      <w:marTop w:val="0"/>
      <w:marBottom w:val="0"/>
      <w:divBdr>
        <w:top w:val="none" w:sz="0" w:space="0" w:color="auto"/>
        <w:left w:val="none" w:sz="0" w:space="0" w:color="auto"/>
        <w:bottom w:val="none" w:sz="0" w:space="0" w:color="auto"/>
        <w:right w:val="none" w:sz="0" w:space="0" w:color="auto"/>
      </w:divBdr>
    </w:div>
    <w:div w:id="738747335">
      <w:bodyDiv w:val="1"/>
      <w:marLeft w:val="0"/>
      <w:marRight w:val="0"/>
      <w:marTop w:val="0"/>
      <w:marBottom w:val="0"/>
      <w:divBdr>
        <w:top w:val="none" w:sz="0" w:space="0" w:color="auto"/>
        <w:left w:val="none" w:sz="0" w:space="0" w:color="auto"/>
        <w:bottom w:val="none" w:sz="0" w:space="0" w:color="auto"/>
        <w:right w:val="none" w:sz="0" w:space="0" w:color="auto"/>
      </w:divBdr>
    </w:div>
    <w:div w:id="741298412">
      <w:bodyDiv w:val="1"/>
      <w:marLeft w:val="0"/>
      <w:marRight w:val="0"/>
      <w:marTop w:val="0"/>
      <w:marBottom w:val="0"/>
      <w:divBdr>
        <w:top w:val="none" w:sz="0" w:space="0" w:color="auto"/>
        <w:left w:val="none" w:sz="0" w:space="0" w:color="auto"/>
        <w:bottom w:val="none" w:sz="0" w:space="0" w:color="auto"/>
        <w:right w:val="none" w:sz="0" w:space="0" w:color="auto"/>
      </w:divBdr>
    </w:div>
    <w:div w:id="744299602">
      <w:bodyDiv w:val="1"/>
      <w:marLeft w:val="0"/>
      <w:marRight w:val="0"/>
      <w:marTop w:val="0"/>
      <w:marBottom w:val="0"/>
      <w:divBdr>
        <w:top w:val="none" w:sz="0" w:space="0" w:color="auto"/>
        <w:left w:val="none" w:sz="0" w:space="0" w:color="auto"/>
        <w:bottom w:val="none" w:sz="0" w:space="0" w:color="auto"/>
        <w:right w:val="none" w:sz="0" w:space="0" w:color="auto"/>
      </w:divBdr>
    </w:div>
    <w:div w:id="754253937">
      <w:bodyDiv w:val="1"/>
      <w:marLeft w:val="0"/>
      <w:marRight w:val="0"/>
      <w:marTop w:val="0"/>
      <w:marBottom w:val="0"/>
      <w:divBdr>
        <w:top w:val="none" w:sz="0" w:space="0" w:color="auto"/>
        <w:left w:val="none" w:sz="0" w:space="0" w:color="auto"/>
        <w:bottom w:val="none" w:sz="0" w:space="0" w:color="auto"/>
        <w:right w:val="none" w:sz="0" w:space="0" w:color="auto"/>
      </w:divBdr>
    </w:div>
    <w:div w:id="763770344">
      <w:bodyDiv w:val="1"/>
      <w:marLeft w:val="0"/>
      <w:marRight w:val="0"/>
      <w:marTop w:val="0"/>
      <w:marBottom w:val="0"/>
      <w:divBdr>
        <w:top w:val="none" w:sz="0" w:space="0" w:color="auto"/>
        <w:left w:val="none" w:sz="0" w:space="0" w:color="auto"/>
        <w:bottom w:val="none" w:sz="0" w:space="0" w:color="auto"/>
        <w:right w:val="none" w:sz="0" w:space="0" w:color="auto"/>
      </w:divBdr>
    </w:div>
    <w:div w:id="774667225">
      <w:bodyDiv w:val="1"/>
      <w:marLeft w:val="0"/>
      <w:marRight w:val="0"/>
      <w:marTop w:val="0"/>
      <w:marBottom w:val="0"/>
      <w:divBdr>
        <w:top w:val="none" w:sz="0" w:space="0" w:color="auto"/>
        <w:left w:val="none" w:sz="0" w:space="0" w:color="auto"/>
        <w:bottom w:val="none" w:sz="0" w:space="0" w:color="auto"/>
        <w:right w:val="none" w:sz="0" w:space="0" w:color="auto"/>
      </w:divBdr>
    </w:div>
    <w:div w:id="783497158">
      <w:bodyDiv w:val="1"/>
      <w:marLeft w:val="0"/>
      <w:marRight w:val="0"/>
      <w:marTop w:val="0"/>
      <w:marBottom w:val="0"/>
      <w:divBdr>
        <w:top w:val="none" w:sz="0" w:space="0" w:color="auto"/>
        <w:left w:val="none" w:sz="0" w:space="0" w:color="auto"/>
        <w:bottom w:val="none" w:sz="0" w:space="0" w:color="auto"/>
        <w:right w:val="none" w:sz="0" w:space="0" w:color="auto"/>
      </w:divBdr>
    </w:div>
    <w:div w:id="819074650">
      <w:bodyDiv w:val="1"/>
      <w:marLeft w:val="0"/>
      <w:marRight w:val="0"/>
      <w:marTop w:val="0"/>
      <w:marBottom w:val="0"/>
      <w:divBdr>
        <w:top w:val="none" w:sz="0" w:space="0" w:color="auto"/>
        <w:left w:val="none" w:sz="0" w:space="0" w:color="auto"/>
        <w:bottom w:val="none" w:sz="0" w:space="0" w:color="auto"/>
        <w:right w:val="none" w:sz="0" w:space="0" w:color="auto"/>
      </w:divBdr>
    </w:div>
    <w:div w:id="859009234">
      <w:bodyDiv w:val="1"/>
      <w:marLeft w:val="0"/>
      <w:marRight w:val="0"/>
      <w:marTop w:val="0"/>
      <w:marBottom w:val="0"/>
      <w:divBdr>
        <w:top w:val="none" w:sz="0" w:space="0" w:color="auto"/>
        <w:left w:val="none" w:sz="0" w:space="0" w:color="auto"/>
        <w:bottom w:val="none" w:sz="0" w:space="0" w:color="auto"/>
        <w:right w:val="none" w:sz="0" w:space="0" w:color="auto"/>
      </w:divBdr>
    </w:div>
    <w:div w:id="865946849">
      <w:bodyDiv w:val="1"/>
      <w:marLeft w:val="0"/>
      <w:marRight w:val="0"/>
      <w:marTop w:val="0"/>
      <w:marBottom w:val="0"/>
      <w:divBdr>
        <w:top w:val="none" w:sz="0" w:space="0" w:color="auto"/>
        <w:left w:val="none" w:sz="0" w:space="0" w:color="auto"/>
        <w:bottom w:val="none" w:sz="0" w:space="0" w:color="auto"/>
        <w:right w:val="none" w:sz="0" w:space="0" w:color="auto"/>
      </w:divBdr>
    </w:div>
    <w:div w:id="898172332">
      <w:bodyDiv w:val="1"/>
      <w:marLeft w:val="0"/>
      <w:marRight w:val="0"/>
      <w:marTop w:val="0"/>
      <w:marBottom w:val="0"/>
      <w:divBdr>
        <w:top w:val="none" w:sz="0" w:space="0" w:color="auto"/>
        <w:left w:val="none" w:sz="0" w:space="0" w:color="auto"/>
        <w:bottom w:val="none" w:sz="0" w:space="0" w:color="auto"/>
        <w:right w:val="none" w:sz="0" w:space="0" w:color="auto"/>
      </w:divBdr>
    </w:div>
    <w:div w:id="902715679">
      <w:bodyDiv w:val="1"/>
      <w:marLeft w:val="0"/>
      <w:marRight w:val="0"/>
      <w:marTop w:val="0"/>
      <w:marBottom w:val="0"/>
      <w:divBdr>
        <w:top w:val="none" w:sz="0" w:space="0" w:color="auto"/>
        <w:left w:val="none" w:sz="0" w:space="0" w:color="auto"/>
        <w:bottom w:val="none" w:sz="0" w:space="0" w:color="auto"/>
        <w:right w:val="none" w:sz="0" w:space="0" w:color="auto"/>
      </w:divBdr>
    </w:div>
    <w:div w:id="927886600">
      <w:bodyDiv w:val="1"/>
      <w:marLeft w:val="0"/>
      <w:marRight w:val="0"/>
      <w:marTop w:val="0"/>
      <w:marBottom w:val="0"/>
      <w:divBdr>
        <w:top w:val="none" w:sz="0" w:space="0" w:color="auto"/>
        <w:left w:val="none" w:sz="0" w:space="0" w:color="auto"/>
        <w:bottom w:val="none" w:sz="0" w:space="0" w:color="auto"/>
        <w:right w:val="none" w:sz="0" w:space="0" w:color="auto"/>
      </w:divBdr>
    </w:div>
    <w:div w:id="934436770">
      <w:bodyDiv w:val="1"/>
      <w:marLeft w:val="0"/>
      <w:marRight w:val="0"/>
      <w:marTop w:val="0"/>
      <w:marBottom w:val="0"/>
      <w:divBdr>
        <w:top w:val="none" w:sz="0" w:space="0" w:color="auto"/>
        <w:left w:val="none" w:sz="0" w:space="0" w:color="auto"/>
        <w:bottom w:val="none" w:sz="0" w:space="0" w:color="auto"/>
        <w:right w:val="none" w:sz="0" w:space="0" w:color="auto"/>
      </w:divBdr>
    </w:div>
    <w:div w:id="940450851">
      <w:bodyDiv w:val="1"/>
      <w:marLeft w:val="0"/>
      <w:marRight w:val="0"/>
      <w:marTop w:val="0"/>
      <w:marBottom w:val="0"/>
      <w:divBdr>
        <w:top w:val="none" w:sz="0" w:space="0" w:color="auto"/>
        <w:left w:val="none" w:sz="0" w:space="0" w:color="auto"/>
        <w:bottom w:val="none" w:sz="0" w:space="0" w:color="auto"/>
        <w:right w:val="none" w:sz="0" w:space="0" w:color="auto"/>
      </w:divBdr>
    </w:div>
    <w:div w:id="944388570">
      <w:bodyDiv w:val="1"/>
      <w:marLeft w:val="0"/>
      <w:marRight w:val="0"/>
      <w:marTop w:val="0"/>
      <w:marBottom w:val="0"/>
      <w:divBdr>
        <w:top w:val="none" w:sz="0" w:space="0" w:color="auto"/>
        <w:left w:val="none" w:sz="0" w:space="0" w:color="auto"/>
        <w:bottom w:val="none" w:sz="0" w:space="0" w:color="auto"/>
        <w:right w:val="none" w:sz="0" w:space="0" w:color="auto"/>
      </w:divBdr>
    </w:div>
    <w:div w:id="945236048">
      <w:bodyDiv w:val="1"/>
      <w:marLeft w:val="0"/>
      <w:marRight w:val="0"/>
      <w:marTop w:val="0"/>
      <w:marBottom w:val="0"/>
      <w:divBdr>
        <w:top w:val="none" w:sz="0" w:space="0" w:color="auto"/>
        <w:left w:val="none" w:sz="0" w:space="0" w:color="auto"/>
        <w:bottom w:val="none" w:sz="0" w:space="0" w:color="auto"/>
        <w:right w:val="none" w:sz="0" w:space="0" w:color="auto"/>
      </w:divBdr>
    </w:div>
    <w:div w:id="952790284">
      <w:bodyDiv w:val="1"/>
      <w:marLeft w:val="0"/>
      <w:marRight w:val="0"/>
      <w:marTop w:val="0"/>
      <w:marBottom w:val="0"/>
      <w:divBdr>
        <w:top w:val="none" w:sz="0" w:space="0" w:color="auto"/>
        <w:left w:val="none" w:sz="0" w:space="0" w:color="auto"/>
        <w:bottom w:val="none" w:sz="0" w:space="0" w:color="auto"/>
        <w:right w:val="none" w:sz="0" w:space="0" w:color="auto"/>
      </w:divBdr>
    </w:div>
    <w:div w:id="961107696">
      <w:bodyDiv w:val="1"/>
      <w:marLeft w:val="0"/>
      <w:marRight w:val="0"/>
      <w:marTop w:val="0"/>
      <w:marBottom w:val="0"/>
      <w:divBdr>
        <w:top w:val="none" w:sz="0" w:space="0" w:color="auto"/>
        <w:left w:val="none" w:sz="0" w:space="0" w:color="auto"/>
        <w:bottom w:val="none" w:sz="0" w:space="0" w:color="auto"/>
        <w:right w:val="none" w:sz="0" w:space="0" w:color="auto"/>
      </w:divBdr>
    </w:div>
    <w:div w:id="978195579">
      <w:bodyDiv w:val="1"/>
      <w:marLeft w:val="0"/>
      <w:marRight w:val="0"/>
      <w:marTop w:val="0"/>
      <w:marBottom w:val="0"/>
      <w:divBdr>
        <w:top w:val="none" w:sz="0" w:space="0" w:color="auto"/>
        <w:left w:val="none" w:sz="0" w:space="0" w:color="auto"/>
        <w:bottom w:val="none" w:sz="0" w:space="0" w:color="auto"/>
        <w:right w:val="none" w:sz="0" w:space="0" w:color="auto"/>
      </w:divBdr>
    </w:div>
    <w:div w:id="993415846">
      <w:bodyDiv w:val="1"/>
      <w:marLeft w:val="0"/>
      <w:marRight w:val="0"/>
      <w:marTop w:val="0"/>
      <w:marBottom w:val="0"/>
      <w:divBdr>
        <w:top w:val="none" w:sz="0" w:space="0" w:color="auto"/>
        <w:left w:val="none" w:sz="0" w:space="0" w:color="auto"/>
        <w:bottom w:val="none" w:sz="0" w:space="0" w:color="auto"/>
        <w:right w:val="none" w:sz="0" w:space="0" w:color="auto"/>
      </w:divBdr>
    </w:div>
    <w:div w:id="1005784456">
      <w:bodyDiv w:val="1"/>
      <w:marLeft w:val="0"/>
      <w:marRight w:val="0"/>
      <w:marTop w:val="0"/>
      <w:marBottom w:val="0"/>
      <w:divBdr>
        <w:top w:val="none" w:sz="0" w:space="0" w:color="auto"/>
        <w:left w:val="none" w:sz="0" w:space="0" w:color="auto"/>
        <w:bottom w:val="none" w:sz="0" w:space="0" w:color="auto"/>
        <w:right w:val="none" w:sz="0" w:space="0" w:color="auto"/>
      </w:divBdr>
    </w:div>
    <w:div w:id="1007682638">
      <w:bodyDiv w:val="1"/>
      <w:marLeft w:val="0"/>
      <w:marRight w:val="0"/>
      <w:marTop w:val="0"/>
      <w:marBottom w:val="0"/>
      <w:divBdr>
        <w:top w:val="none" w:sz="0" w:space="0" w:color="auto"/>
        <w:left w:val="none" w:sz="0" w:space="0" w:color="auto"/>
        <w:bottom w:val="none" w:sz="0" w:space="0" w:color="auto"/>
        <w:right w:val="none" w:sz="0" w:space="0" w:color="auto"/>
      </w:divBdr>
    </w:div>
    <w:div w:id="1039008970">
      <w:bodyDiv w:val="1"/>
      <w:marLeft w:val="0"/>
      <w:marRight w:val="0"/>
      <w:marTop w:val="0"/>
      <w:marBottom w:val="0"/>
      <w:divBdr>
        <w:top w:val="none" w:sz="0" w:space="0" w:color="auto"/>
        <w:left w:val="none" w:sz="0" w:space="0" w:color="auto"/>
        <w:bottom w:val="none" w:sz="0" w:space="0" w:color="auto"/>
        <w:right w:val="none" w:sz="0" w:space="0" w:color="auto"/>
      </w:divBdr>
    </w:div>
    <w:div w:id="1064765134">
      <w:bodyDiv w:val="1"/>
      <w:marLeft w:val="0"/>
      <w:marRight w:val="0"/>
      <w:marTop w:val="0"/>
      <w:marBottom w:val="0"/>
      <w:divBdr>
        <w:top w:val="none" w:sz="0" w:space="0" w:color="auto"/>
        <w:left w:val="none" w:sz="0" w:space="0" w:color="auto"/>
        <w:bottom w:val="none" w:sz="0" w:space="0" w:color="auto"/>
        <w:right w:val="none" w:sz="0" w:space="0" w:color="auto"/>
      </w:divBdr>
    </w:div>
    <w:div w:id="1089733961">
      <w:bodyDiv w:val="1"/>
      <w:marLeft w:val="0"/>
      <w:marRight w:val="0"/>
      <w:marTop w:val="0"/>
      <w:marBottom w:val="0"/>
      <w:divBdr>
        <w:top w:val="none" w:sz="0" w:space="0" w:color="auto"/>
        <w:left w:val="none" w:sz="0" w:space="0" w:color="auto"/>
        <w:bottom w:val="none" w:sz="0" w:space="0" w:color="auto"/>
        <w:right w:val="none" w:sz="0" w:space="0" w:color="auto"/>
      </w:divBdr>
    </w:div>
    <w:div w:id="1104426283">
      <w:bodyDiv w:val="1"/>
      <w:marLeft w:val="0"/>
      <w:marRight w:val="0"/>
      <w:marTop w:val="0"/>
      <w:marBottom w:val="0"/>
      <w:divBdr>
        <w:top w:val="none" w:sz="0" w:space="0" w:color="auto"/>
        <w:left w:val="none" w:sz="0" w:space="0" w:color="auto"/>
        <w:bottom w:val="none" w:sz="0" w:space="0" w:color="auto"/>
        <w:right w:val="none" w:sz="0" w:space="0" w:color="auto"/>
      </w:divBdr>
    </w:div>
    <w:div w:id="1108813904">
      <w:bodyDiv w:val="1"/>
      <w:marLeft w:val="0"/>
      <w:marRight w:val="0"/>
      <w:marTop w:val="0"/>
      <w:marBottom w:val="0"/>
      <w:divBdr>
        <w:top w:val="none" w:sz="0" w:space="0" w:color="auto"/>
        <w:left w:val="none" w:sz="0" w:space="0" w:color="auto"/>
        <w:bottom w:val="none" w:sz="0" w:space="0" w:color="auto"/>
        <w:right w:val="none" w:sz="0" w:space="0" w:color="auto"/>
      </w:divBdr>
    </w:div>
    <w:div w:id="1131630546">
      <w:bodyDiv w:val="1"/>
      <w:marLeft w:val="0"/>
      <w:marRight w:val="0"/>
      <w:marTop w:val="0"/>
      <w:marBottom w:val="0"/>
      <w:divBdr>
        <w:top w:val="none" w:sz="0" w:space="0" w:color="auto"/>
        <w:left w:val="none" w:sz="0" w:space="0" w:color="auto"/>
        <w:bottom w:val="none" w:sz="0" w:space="0" w:color="auto"/>
        <w:right w:val="none" w:sz="0" w:space="0" w:color="auto"/>
      </w:divBdr>
    </w:div>
    <w:div w:id="1208103837">
      <w:bodyDiv w:val="1"/>
      <w:marLeft w:val="0"/>
      <w:marRight w:val="0"/>
      <w:marTop w:val="0"/>
      <w:marBottom w:val="0"/>
      <w:divBdr>
        <w:top w:val="none" w:sz="0" w:space="0" w:color="auto"/>
        <w:left w:val="none" w:sz="0" w:space="0" w:color="auto"/>
        <w:bottom w:val="none" w:sz="0" w:space="0" w:color="auto"/>
        <w:right w:val="none" w:sz="0" w:space="0" w:color="auto"/>
      </w:divBdr>
    </w:div>
    <w:div w:id="1209996314">
      <w:bodyDiv w:val="1"/>
      <w:marLeft w:val="0"/>
      <w:marRight w:val="0"/>
      <w:marTop w:val="0"/>
      <w:marBottom w:val="0"/>
      <w:divBdr>
        <w:top w:val="none" w:sz="0" w:space="0" w:color="auto"/>
        <w:left w:val="none" w:sz="0" w:space="0" w:color="auto"/>
        <w:bottom w:val="none" w:sz="0" w:space="0" w:color="auto"/>
        <w:right w:val="none" w:sz="0" w:space="0" w:color="auto"/>
      </w:divBdr>
    </w:div>
    <w:div w:id="1232081550">
      <w:bodyDiv w:val="1"/>
      <w:marLeft w:val="0"/>
      <w:marRight w:val="0"/>
      <w:marTop w:val="0"/>
      <w:marBottom w:val="0"/>
      <w:divBdr>
        <w:top w:val="none" w:sz="0" w:space="0" w:color="auto"/>
        <w:left w:val="none" w:sz="0" w:space="0" w:color="auto"/>
        <w:bottom w:val="none" w:sz="0" w:space="0" w:color="auto"/>
        <w:right w:val="none" w:sz="0" w:space="0" w:color="auto"/>
      </w:divBdr>
    </w:div>
    <w:div w:id="1240289207">
      <w:bodyDiv w:val="1"/>
      <w:marLeft w:val="0"/>
      <w:marRight w:val="0"/>
      <w:marTop w:val="0"/>
      <w:marBottom w:val="0"/>
      <w:divBdr>
        <w:top w:val="none" w:sz="0" w:space="0" w:color="auto"/>
        <w:left w:val="none" w:sz="0" w:space="0" w:color="auto"/>
        <w:bottom w:val="none" w:sz="0" w:space="0" w:color="auto"/>
        <w:right w:val="none" w:sz="0" w:space="0" w:color="auto"/>
      </w:divBdr>
    </w:div>
    <w:div w:id="1248005228">
      <w:bodyDiv w:val="1"/>
      <w:marLeft w:val="0"/>
      <w:marRight w:val="0"/>
      <w:marTop w:val="0"/>
      <w:marBottom w:val="0"/>
      <w:divBdr>
        <w:top w:val="none" w:sz="0" w:space="0" w:color="auto"/>
        <w:left w:val="none" w:sz="0" w:space="0" w:color="auto"/>
        <w:bottom w:val="none" w:sz="0" w:space="0" w:color="auto"/>
        <w:right w:val="none" w:sz="0" w:space="0" w:color="auto"/>
      </w:divBdr>
    </w:div>
    <w:div w:id="1249581663">
      <w:bodyDiv w:val="1"/>
      <w:marLeft w:val="0"/>
      <w:marRight w:val="0"/>
      <w:marTop w:val="0"/>
      <w:marBottom w:val="0"/>
      <w:divBdr>
        <w:top w:val="none" w:sz="0" w:space="0" w:color="auto"/>
        <w:left w:val="none" w:sz="0" w:space="0" w:color="auto"/>
        <w:bottom w:val="none" w:sz="0" w:space="0" w:color="auto"/>
        <w:right w:val="none" w:sz="0" w:space="0" w:color="auto"/>
      </w:divBdr>
    </w:div>
    <w:div w:id="1287736075">
      <w:bodyDiv w:val="1"/>
      <w:marLeft w:val="0"/>
      <w:marRight w:val="0"/>
      <w:marTop w:val="0"/>
      <w:marBottom w:val="0"/>
      <w:divBdr>
        <w:top w:val="none" w:sz="0" w:space="0" w:color="auto"/>
        <w:left w:val="none" w:sz="0" w:space="0" w:color="auto"/>
        <w:bottom w:val="none" w:sz="0" w:space="0" w:color="auto"/>
        <w:right w:val="none" w:sz="0" w:space="0" w:color="auto"/>
      </w:divBdr>
    </w:div>
    <w:div w:id="1308586688">
      <w:bodyDiv w:val="1"/>
      <w:marLeft w:val="0"/>
      <w:marRight w:val="0"/>
      <w:marTop w:val="0"/>
      <w:marBottom w:val="0"/>
      <w:divBdr>
        <w:top w:val="none" w:sz="0" w:space="0" w:color="auto"/>
        <w:left w:val="none" w:sz="0" w:space="0" w:color="auto"/>
        <w:bottom w:val="none" w:sz="0" w:space="0" w:color="auto"/>
        <w:right w:val="none" w:sz="0" w:space="0" w:color="auto"/>
      </w:divBdr>
    </w:div>
    <w:div w:id="1309744715">
      <w:bodyDiv w:val="1"/>
      <w:marLeft w:val="0"/>
      <w:marRight w:val="0"/>
      <w:marTop w:val="0"/>
      <w:marBottom w:val="0"/>
      <w:divBdr>
        <w:top w:val="none" w:sz="0" w:space="0" w:color="auto"/>
        <w:left w:val="none" w:sz="0" w:space="0" w:color="auto"/>
        <w:bottom w:val="none" w:sz="0" w:space="0" w:color="auto"/>
        <w:right w:val="none" w:sz="0" w:space="0" w:color="auto"/>
      </w:divBdr>
    </w:div>
    <w:div w:id="1312322333">
      <w:bodyDiv w:val="1"/>
      <w:marLeft w:val="0"/>
      <w:marRight w:val="0"/>
      <w:marTop w:val="0"/>
      <w:marBottom w:val="0"/>
      <w:divBdr>
        <w:top w:val="none" w:sz="0" w:space="0" w:color="auto"/>
        <w:left w:val="none" w:sz="0" w:space="0" w:color="auto"/>
        <w:bottom w:val="none" w:sz="0" w:space="0" w:color="auto"/>
        <w:right w:val="none" w:sz="0" w:space="0" w:color="auto"/>
      </w:divBdr>
    </w:div>
    <w:div w:id="1317803674">
      <w:bodyDiv w:val="1"/>
      <w:marLeft w:val="0"/>
      <w:marRight w:val="0"/>
      <w:marTop w:val="0"/>
      <w:marBottom w:val="0"/>
      <w:divBdr>
        <w:top w:val="none" w:sz="0" w:space="0" w:color="auto"/>
        <w:left w:val="none" w:sz="0" w:space="0" w:color="auto"/>
        <w:bottom w:val="none" w:sz="0" w:space="0" w:color="auto"/>
        <w:right w:val="none" w:sz="0" w:space="0" w:color="auto"/>
      </w:divBdr>
    </w:div>
    <w:div w:id="1321425517">
      <w:bodyDiv w:val="1"/>
      <w:marLeft w:val="0"/>
      <w:marRight w:val="0"/>
      <w:marTop w:val="0"/>
      <w:marBottom w:val="0"/>
      <w:divBdr>
        <w:top w:val="none" w:sz="0" w:space="0" w:color="auto"/>
        <w:left w:val="none" w:sz="0" w:space="0" w:color="auto"/>
        <w:bottom w:val="none" w:sz="0" w:space="0" w:color="auto"/>
        <w:right w:val="none" w:sz="0" w:space="0" w:color="auto"/>
      </w:divBdr>
    </w:div>
    <w:div w:id="1346249894">
      <w:bodyDiv w:val="1"/>
      <w:marLeft w:val="0"/>
      <w:marRight w:val="0"/>
      <w:marTop w:val="0"/>
      <w:marBottom w:val="0"/>
      <w:divBdr>
        <w:top w:val="none" w:sz="0" w:space="0" w:color="auto"/>
        <w:left w:val="none" w:sz="0" w:space="0" w:color="auto"/>
        <w:bottom w:val="none" w:sz="0" w:space="0" w:color="auto"/>
        <w:right w:val="none" w:sz="0" w:space="0" w:color="auto"/>
      </w:divBdr>
    </w:div>
    <w:div w:id="1351569342">
      <w:bodyDiv w:val="1"/>
      <w:marLeft w:val="0"/>
      <w:marRight w:val="0"/>
      <w:marTop w:val="0"/>
      <w:marBottom w:val="0"/>
      <w:divBdr>
        <w:top w:val="none" w:sz="0" w:space="0" w:color="auto"/>
        <w:left w:val="none" w:sz="0" w:space="0" w:color="auto"/>
        <w:bottom w:val="none" w:sz="0" w:space="0" w:color="auto"/>
        <w:right w:val="none" w:sz="0" w:space="0" w:color="auto"/>
      </w:divBdr>
    </w:div>
    <w:div w:id="1366254418">
      <w:bodyDiv w:val="1"/>
      <w:marLeft w:val="0"/>
      <w:marRight w:val="0"/>
      <w:marTop w:val="0"/>
      <w:marBottom w:val="0"/>
      <w:divBdr>
        <w:top w:val="none" w:sz="0" w:space="0" w:color="auto"/>
        <w:left w:val="none" w:sz="0" w:space="0" w:color="auto"/>
        <w:bottom w:val="none" w:sz="0" w:space="0" w:color="auto"/>
        <w:right w:val="none" w:sz="0" w:space="0" w:color="auto"/>
      </w:divBdr>
    </w:div>
    <w:div w:id="1390107932">
      <w:bodyDiv w:val="1"/>
      <w:marLeft w:val="0"/>
      <w:marRight w:val="0"/>
      <w:marTop w:val="0"/>
      <w:marBottom w:val="0"/>
      <w:divBdr>
        <w:top w:val="none" w:sz="0" w:space="0" w:color="auto"/>
        <w:left w:val="none" w:sz="0" w:space="0" w:color="auto"/>
        <w:bottom w:val="none" w:sz="0" w:space="0" w:color="auto"/>
        <w:right w:val="none" w:sz="0" w:space="0" w:color="auto"/>
      </w:divBdr>
    </w:div>
    <w:div w:id="1408570479">
      <w:bodyDiv w:val="1"/>
      <w:marLeft w:val="0"/>
      <w:marRight w:val="0"/>
      <w:marTop w:val="0"/>
      <w:marBottom w:val="0"/>
      <w:divBdr>
        <w:top w:val="none" w:sz="0" w:space="0" w:color="auto"/>
        <w:left w:val="none" w:sz="0" w:space="0" w:color="auto"/>
        <w:bottom w:val="none" w:sz="0" w:space="0" w:color="auto"/>
        <w:right w:val="none" w:sz="0" w:space="0" w:color="auto"/>
      </w:divBdr>
    </w:div>
    <w:div w:id="1409569301">
      <w:bodyDiv w:val="1"/>
      <w:marLeft w:val="0"/>
      <w:marRight w:val="0"/>
      <w:marTop w:val="0"/>
      <w:marBottom w:val="0"/>
      <w:divBdr>
        <w:top w:val="none" w:sz="0" w:space="0" w:color="auto"/>
        <w:left w:val="none" w:sz="0" w:space="0" w:color="auto"/>
        <w:bottom w:val="none" w:sz="0" w:space="0" w:color="auto"/>
        <w:right w:val="none" w:sz="0" w:space="0" w:color="auto"/>
      </w:divBdr>
    </w:div>
    <w:div w:id="1419407999">
      <w:bodyDiv w:val="1"/>
      <w:marLeft w:val="0"/>
      <w:marRight w:val="0"/>
      <w:marTop w:val="0"/>
      <w:marBottom w:val="0"/>
      <w:divBdr>
        <w:top w:val="none" w:sz="0" w:space="0" w:color="auto"/>
        <w:left w:val="none" w:sz="0" w:space="0" w:color="auto"/>
        <w:bottom w:val="none" w:sz="0" w:space="0" w:color="auto"/>
        <w:right w:val="none" w:sz="0" w:space="0" w:color="auto"/>
      </w:divBdr>
    </w:div>
    <w:div w:id="1428036535">
      <w:bodyDiv w:val="1"/>
      <w:marLeft w:val="0"/>
      <w:marRight w:val="0"/>
      <w:marTop w:val="0"/>
      <w:marBottom w:val="0"/>
      <w:divBdr>
        <w:top w:val="none" w:sz="0" w:space="0" w:color="auto"/>
        <w:left w:val="none" w:sz="0" w:space="0" w:color="auto"/>
        <w:bottom w:val="none" w:sz="0" w:space="0" w:color="auto"/>
        <w:right w:val="none" w:sz="0" w:space="0" w:color="auto"/>
      </w:divBdr>
    </w:div>
    <w:div w:id="1464275645">
      <w:bodyDiv w:val="1"/>
      <w:marLeft w:val="0"/>
      <w:marRight w:val="0"/>
      <w:marTop w:val="0"/>
      <w:marBottom w:val="0"/>
      <w:divBdr>
        <w:top w:val="none" w:sz="0" w:space="0" w:color="auto"/>
        <w:left w:val="none" w:sz="0" w:space="0" w:color="auto"/>
        <w:bottom w:val="none" w:sz="0" w:space="0" w:color="auto"/>
        <w:right w:val="none" w:sz="0" w:space="0" w:color="auto"/>
      </w:divBdr>
    </w:div>
    <w:div w:id="1466584572">
      <w:bodyDiv w:val="1"/>
      <w:marLeft w:val="0"/>
      <w:marRight w:val="0"/>
      <w:marTop w:val="0"/>
      <w:marBottom w:val="0"/>
      <w:divBdr>
        <w:top w:val="none" w:sz="0" w:space="0" w:color="auto"/>
        <w:left w:val="none" w:sz="0" w:space="0" w:color="auto"/>
        <w:bottom w:val="none" w:sz="0" w:space="0" w:color="auto"/>
        <w:right w:val="none" w:sz="0" w:space="0" w:color="auto"/>
      </w:divBdr>
    </w:div>
    <w:div w:id="1482382539">
      <w:bodyDiv w:val="1"/>
      <w:marLeft w:val="0"/>
      <w:marRight w:val="0"/>
      <w:marTop w:val="0"/>
      <w:marBottom w:val="0"/>
      <w:divBdr>
        <w:top w:val="none" w:sz="0" w:space="0" w:color="auto"/>
        <w:left w:val="none" w:sz="0" w:space="0" w:color="auto"/>
        <w:bottom w:val="none" w:sz="0" w:space="0" w:color="auto"/>
        <w:right w:val="none" w:sz="0" w:space="0" w:color="auto"/>
      </w:divBdr>
    </w:div>
    <w:div w:id="1498299654">
      <w:bodyDiv w:val="1"/>
      <w:marLeft w:val="0"/>
      <w:marRight w:val="0"/>
      <w:marTop w:val="0"/>
      <w:marBottom w:val="0"/>
      <w:divBdr>
        <w:top w:val="none" w:sz="0" w:space="0" w:color="auto"/>
        <w:left w:val="none" w:sz="0" w:space="0" w:color="auto"/>
        <w:bottom w:val="none" w:sz="0" w:space="0" w:color="auto"/>
        <w:right w:val="none" w:sz="0" w:space="0" w:color="auto"/>
      </w:divBdr>
    </w:div>
    <w:div w:id="1518037202">
      <w:bodyDiv w:val="1"/>
      <w:marLeft w:val="0"/>
      <w:marRight w:val="0"/>
      <w:marTop w:val="0"/>
      <w:marBottom w:val="0"/>
      <w:divBdr>
        <w:top w:val="none" w:sz="0" w:space="0" w:color="auto"/>
        <w:left w:val="none" w:sz="0" w:space="0" w:color="auto"/>
        <w:bottom w:val="none" w:sz="0" w:space="0" w:color="auto"/>
        <w:right w:val="none" w:sz="0" w:space="0" w:color="auto"/>
      </w:divBdr>
    </w:div>
    <w:div w:id="1520192999">
      <w:bodyDiv w:val="1"/>
      <w:marLeft w:val="0"/>
      <w:marRight w:val="0"/>
      <w:marTop w:val="0"/>
      <w:marBottom w:val="0"/>
      <w:divBdr>
        <w:top w:val="none" w:sz="0" w:space="0" w:color="auto"/>
        <w:left w:val="none" w:sz="0" w:space="0" w:color="auto"/>
        <w:bottom w:val="none" w:sz="0" w:space="0" w:color="auto"/>
        <w:right w:val="none" w:sz="0" w:space="0" w:color="auto"/>
      </w:divBdr>
    </w:div>
    <w:div w:id="1534919835">
      <w:bodyDiv w:val="1"/>
      <w:marLeft w:val="0"/>
      <w:marRight w:val="0"/>
      <w:marTop w:val="0"/>
      <w:marBottom w:val="0"/>
      <w:divBdr>
        <w:top w:val="none" w:sz="0" w:space="0" w:color="auto"/>
        <w:left w:val="none" w:sz="0" w:space="0" w:color="auto"/>
        <w:bottom w:val="none" w:sz="0" w:space="0" w:color="auto"/>
        <w:right w:val="none" w:sz="0" w:space="0" w:color="auto"/>
      </w:divBdr>
    </w:div>
    <w:div w:id="1558778775">
      <w:bodyDiv w:val="1"/>
      <w:marLeft w:val="0"/>
      <w:marRight w:val="0"/>
      <w:marTop w:val="0"/>
      <w:marBottom w:val="0"/>
      <w:divBdr>
        <w:top w:val="none" w:sz="0" w:space="0" w:color="auto"/>
        <w:left w:val="none" w:sz="0" w:space="0" w:color="auto"/>
        <w:bottom w:val="none" w:sz="0" w:space="0" w:color="auto"/>
        <w:right w:val="none" w:sz="0" w:space="0" w:color="auto"/>
      </w:divBdr>
    </w:div>
    <w:div w:id="1564758671">
      <w:bodyDiv w:val="1"/>
      <w:marLeft w:val="0"/>
      <w:marRight w:val="0"/>
      <w:marTop w:val="0"/>
      <w:marBottom w:val="0"/>
      <w:divBdr>
        <w:top w:val="none" w:sz="0" w:space="0" w:color="auto"/>
        <w:left w:val="none" w:sz="0" w:space="0" w:color="auto"/>
        <w:bottom w:val="none" w:sz="0" w:space="0" w:color="auto"/>
        <w:right w:val="none" w:sz="0" w:space="0" w:color="auto"/>
      </w:divBdr>
    </w:div>
    <w:div w:id="1583564943">
      <w:bodyDiv w:val="1"/>
      <w:marLeft w:val="0"/>
      <w:marRight w:val="0"/>
      <w:marTop w:val="0"/>
      <w:marBottom w:val="0"/>
      <w:divBdr>
        <w:top w:val="none" w:sz="0" w:space="0" w:color="auto"/>
        <w:left w:val="none" w:sz="0" w:space="0" w:color="auto"/>
        <w:bottom w:val="none" w:sz="0" w:space="0" w:color="auto"/>
        <w:right w:val="none" w:sz="0" w:space="0" w:color="auto"/>
      </w:divBdr>
    </w:div>
    <w:div w:id="1591696456">
      <w:bodyDiv w:val="1"/>
      <w:marLeft w:val="0"/>
      <w:marRight w:val="0"/>
      <w:marTop w:val="0"/>
      <w:marBottom w:val="0"/>
      <w:divBdr>
        <w:top w:val="none" w:sz="0" w:space="0" w:color="auto"/>
        <w:left w:val="none" w:sz="0" w:space="0" w:color="auto"/>
        <w:bottom w:val="none" w:sz="0" w:space="0" w:color="auto"/>
        <w:right w:val="none" w:sz="0" w:space="0" w:color="auto"/>
      </w:divBdr>
    </w:div>
    <w:div w:id="1618566635">
      <w:bodyDiv w:val="1"/>
      <w:marLeft w:val="0"/>
      <w:marRight w:val="0"/>
      <w:marTop w:val="0"/>
      <w:marBottom w:val="0"/>
      <w:divBdr>
        <w:top w:val="none" w:sz="0" w:space="0" w:color="auto"/>
        <w:left w:val="none" w:sz="0" w:space="0" w:color="auto"/>
        <w:bottom w:val="none" w:sz="0" w:space="0" w:color="auto"/>
        <w:right w:val="none" w:sz="0" w:space="0" w:color="auto"/>
      </w:divBdr>
    </w:div>
    <w:div w:id="1621037102">
      <w:bodyDiv w:val="1"/>
      <w:marLeft w:val="0"/>
      <w:marRight w:val="0"/>
      <w:marTop w:val="0"/>
      <w:marBottom w:val="0"/>
      <w:divBdr>
        <w:top w:val="none" w:sz="0" w:space="0" w:color="auto"/>
        <w:left w:val="none" w:sz="0" w:space="0" w:color="auto"/>
        <w:bottom w:val="none" w:sz="0" w:space="0" w:color="auto"/>
        <w:right w:val="none" w:sz="0" w:space="0" w:color="auto"/>
      </w:divBdr>
    </w:div>
    <w:div w:id="1624265919">
      <w:bodyDiv w:val="1"/>
      <w:marLeft w:val="0"/>
      <w:marRight w:val="0"/>
      <w:marTop w:val="0"/>
      <w:marBottom w:val="0"/>
      <w:divBdr>
        <w:top w:val="none" w:sz="0" w:space="0" w:color="auto"/>
        <w:left w:val="none" w:sz="0" w:space="0" w:color="auto"/>
        <w:bottom w:val="none" w:sz="0" w:space="0" w:color="auto"/>
        <w:right w:val="none" w:sz="0" w:space="0" w:color="auto"/>
      </w:divBdr>
    </w:div>
    <w:div w:id="1635526969">
      <w:bodyDiv w:val="1"/>
      <w:marLeft w:val="0"/>
      <w:marRight w:val="0"/>
      <w:marTop w:val="0"/>
      <w:marBottom w:val="0"/>
      <w:divBdr>
        <w:top w:val="none" w:sz="0" w:space="0" w:color="auto"/>
        <w:left w:val="none" w:sz="0" w:space="0" w:color="auto"/>
        <w:bottom w:val="none" w:sz="0" w:space="0" w:color="auto"/>
        <w:right w:val="none" w:sz="0" w:space="0" w:color="auto"/>
      </w:divBdr>
    </w:div>
    <w:div w:id="1651404310">
      <w:bodyDiv w:val="1"/>
      <w:marLeft w:val="0"/>
      <w:marRight w:val="0"/>
      <w:marTop w:val="0"/>
      <w:marBottom w:val="0"/>
      <w:divBdr>
        <w:top w:val="none" w:sz="0" w:space="0" w:color="auto"/>
        <w:left w:val="none" w:sz="0" w:space="0" w:color="auto"/>
        <w:bottom w:val="none" w:sz="0" w:space="0" w:color="auto"/>
        <w:right w:val="none" w:sz="0" w:space="0" w:color="auto"/>
      </w:divBdr>
    </w:div>
    <w:div w:id="1673489843">
      <w:bodyDiv w:val="1"/>
      <w:marLeft w:val="0"/>
      <w:marRight w:val="0"/>
      <w:marTop w:val="0"/>
      <w:marBottom w:val="0"/>
      <w:divBdr>
        <w:top w:val="none" w:sz="0" w:space="0" w:color="auto"/>
        <w:left w:val="none" w:sz="0" w:space="0" w:color="auto"/>
        <w:bottom w:val="none" w:sz="0" w:space="0" w:color="auto"/>
        <w:right w:val="none" w:sz="0" w:space="0" w:color="auto"/>
      </w:divBdr>
    </w:div>
    <w:div w:id="1674841977">
      <w:bodyDiv w:val="1"/>
      <w:marLeft w:val="0"/>
      <w:marRight w:val="0"/>
      <w:marTop w:val="0"/>
      <w:marBottom w:val="0"/>
      <w:divBdr>
        <w:top w:val="none" w:sz="0" w:space="0" w:color="auto"/>
        <w:left w:val="none" w:sz="0" w:space="0" w:color="auto"/>
        <w:bottom w:val="none" w:sz="0" w:space="0" w:color="auto"/>
        <w:right w:val="none" w:sz="0" w:space="0" w:color="auto"/>
      </w:divBdr>
    </w:div>
    <w:div w:id="1701010488">
      <w:bodyDiv w:val="1"/>
      <w:marLeft w:val="0"/>
      <w:marRight w:val="0"/>
      <w:marTop w:val="0"/>
      <w:marBottom w:val="0"/>
      <w:divBdr>
        <w:top w:val="none" w:sz="0" w:space="0" w:color="auto"/>
        <w:left w:val="none" w:sz="0" w:space="0" w:color="auto"/>
        <w:bottom w:val="none" w:sz="0" w:space="0" w:color="auto"/>
        <w:right w:val="none" w:sz="0" w:space="0" w:color="auto"/>
      </w:divBdr>
    </w:div>
    <w:div w:id="1704860107">
      <w:bodyDiv w:val="1"/>
      <w:marLeft w:val="0"/>
      <w:marRight w:val="0"/>
      <w:marTop w:val="0"/>
      <w:marBottom w:val="0"/>
      <w:divBdr>
        <w:top w:val="none" w:sz="0" w:space="0" w:color="auto"/>
        <w:left w:val="none" w:sz="0" w:space="0" w:color="auto"/>
        <w:bottom w:val="none" w:sz="0" w:space="0" w:color="auto"/>
        <w:right w:val="none" w:sz="0" w:space="0" w:color="auto"/>
      </w:divBdr>
    </w:div>
    <w:div w:id="1718241176">
      <w:bodyDiv w:val="1"/>
      <w:marLeft w:val="0"/>
      <w:marRight w:val="0"/>
      <w:marTop w:val="0"/>
      <w:marBottom w:val="0"/>
      <w:divBdr>
        <w:top w:val="none" w:sz="0" w:space="0" w:color="auto"/>
        <w:left w:val="none" w:sz="0" w:space="0" w:color="auto"/>
        <w:bottom w:val="none" w:sz="0" w:space="0" w:color="auto"/>
        <w:right w:val="none" w:sz="0" w:space="0" w:color="auto"/>
      </w:divBdr>
    </w:div>
    <w:div w:id="1736660088">
      <w:bodyDiv w:val="1"/>
      <w:marLeft w:val="0"/>
      <w:marRight w:val="0"/>
      <w:marTop w:val="0"/>
      <w:marBottom w:val="0"/>
      <w:divBdr>
        <w:top w:val="none" w:sz="0" w:space="0" w:color="auto"/>
        <w:left w:val="none" w:sz="0" w:space="0" w:color="auto"/>
        <w:bottom w:val="none" w:sz="0" w:space="0" w:color="auto"/>
        <w:right w:val="none" w:sz="0" w:space="0" w:color="auto"/>
      </w:divBdr>
    </w:div>
    <w:div w:id="1753353822">
      <w:bodyDiv w:val="1"/>
      <w:marLeft w:val="0"/>
      <w:marRight w:val="0"/>
      <w:marTop w:val="0"/>
      <w:marBottom w:val="0"/>
      <w:divBdr>
        <w:top w:val="none" w:sz="0" w:space="0" w:color="auto"/>
        <w:left w:val="none" w:sz="0" w:space="0" w:color="auto"/>
        <w:bottom w:val="none" w:sz="0" w:space="0" w:color="auto"/>
        <w:right w:val="none" w:sz="0" w:space="0" w:color="auto"/>
      </w:divBdr>
    </w:div>
    <w:div w:id="1770616167">
      <w:bodyDiv w:val="1"/>
      <w:marLeft w:val="0"/>
      <w:marRight w:val="0"/>
      <w:marTop w:val="0"/>
      <w:marBottom w:val="0"/>
      <w:divBdr>
        <w:top w:val="none" w:sz="0" w:space="0" w:color="auto"/>
        <w:left w:val="none" w:sz="0" w:space="0" w:color="auto"/>
        <w:bottom w:val="none" w:sz="0" w:space="0" w:color="auto"/>
        <w:right w:val="none" w:sz="0" w:space="0" w:color="auto"/>
      </w:divBdr>
      <w:divsChild>
        <w:div w:id="1146818627">
          <w:marLeft w:val="0"/>
          <w:marRight w:val="0"/>
          <w:marTop w:val="0"/>
          <w:marBottom w:val="0"/>
          <w:divBdr>
            <w:top w:val="none" w:sz="0" w:space="0" w:color="auto"/>
            <w:left w:val="none" w:sz="0" w:space="0" w:color="auto"/>
            <w:bottom w:val="none" w:sz="0" w:space="0" w:color="auto"/>
            <w:right w:val="none" w:sz="0" w:space="0" w:color="auto"/>
          </w:divBdr>
          <w:divsChild>
            <w:div w:id="1068260737">
              <w:marLeft w:val="0"/>
              <w:marRight w:val="0"/>
              <w:marTop w:val="0"/>
              <w:marBottom w:val="0"/>
              <w:divBdr>
                <w:top w:val="none" w:sz="0" w:space="0" w:color="auto"/>
                <w:left w:val="none" w:sz="0" w:space="0" w:color="auto"/>
                <w:bottom w:val="none" w:sz="0" w:space="0" w:color="auto"/>
                <w:right w:val="none" w:sz="0" w:space="0" w:color="auto"/>
              </w:divBdr>
              <w:divsChild>
                <w:div w:id="1287741432">
                  <w:marLeft w:val="0"/>
                  <w:marRight w:val="0"/>
                  <w:marTop w:val="0"/>
                  <w:marBottom w:val="0"/>
                  <w:divBdr>
                    <w:top w:val="none" w:sz="0" w:space="0" w:color="auto"/>
                    <w:left w:val="none" w:sz="0" w:space="0" w:color="auto"/>
                    <w:bottom w:val="none" w:sz="0" w:space="0" w:color="auto"/>
                    <w:right w:val="none" w:sz="0" w:space="0" w:color="auto"/>
                  </w:divBdr>
                  <w:divsChild>
                    <w:div w:id="79134344">
                      <w:marLeft w:val="0"/>
                      <w:marRight w:val="0"/>
                      <w:marTop w:val="0"/>
                      <w:marBottom w:val="0"/>
                      <w:divBdr>
                        <w:top w:val="none" w:sz="0" w:space="0" w:color="auto"/>
                        <w:left w:val="none" w:sz="0" w:space="0" w:color="auto"/>
                        <w:bottom w:val="none" w:sz="0" w:space="0" w:color="auto"/>
                        <w:right w:val="none" w:sz="0" w:space="0" w:color="auto"/>
                      </w:divBdr>
                      <w:divsChild>
                        <w:div w:id="1439177436">
                          <w:marLeft w:val="0"/>
                          <w:marRight w:val="0"/>
                          <w:marTop w:val="0"/>
                          <w:marBottom w:val="0"/>
                          <w:divBdr>
                            <w:top w:val="none" w:sz="0" w:space="0" w:color="auto"/>
                            <w:left w:val="none" w:sz="0" w:space="0" w:color="auto"/>
                            <w:bottom w:val="none" w:sz="0" w:space="0" w:color="auto"/>
                            <w:right w:val="none" w:sz="0" w:space="0" w:color="auto"/>
                          </w:divBdr>
                          <w:divsChild>
                            <w:div w:id="2035576038">
                              <w:marLeft w:val="0"/>
                              <w:marRight w:val="0"/>
                              <w:marTop w:val="0"/>
                              <w:marBottom w:val="0"/>
                              <w:divBdr>
                                <w:top w:val="none" w:sz="0" w:space="0" w:color="auto"/>
                                <w:left w:val="none" w:sz="0" w:space="0" w:color="auto"/>
                                <w:bottom w:val="none" w:sz="0" w:space="0" w:color="auto"/>
                                <w:right w:val="none" w:sz="0" w:space="0" w:color="auto"/>
                              </w:divBdr>
                              <w:divsChild>
                                <w:div w:id="1699969860">
                                  <w:marLeft w:val="0"/>
                                  <w:marRight w:val="0"/>
                                  <w:marTop w:val="0"/>
                                  <w:marBottom w:val="0"/>
                                  <w:divBdr>
                                    <w:top w:val="none" w:sz="0" w:space="0" w:color="auto"/>
                                    <w:left w:val="none" w:sz="0" w:space="0" w:color="auto"/>
                                    <w:bottom w:val="none" w:sz="0" w:space="0" w:color="auto"/>
                                    <w:right w:val="none" w:sz="0" w:space="0" w:color="auto"/>
                                  </w:divBdr>
                                  <w:divsChild>
                                    <w:div w:id="3965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654595">
      <w:bodyDiv w:val="1"/>
      <w:marLeft w:val="0"/>
      <w:marRight w:val="0"/>
      <w:marTop w:val="0"/>
      <w:marBottom w:val="0"/>
      <w:divBdr>
        <w:top w:val="none" w:sz="0" w:space="0" w:color="auto"/>
        <w:left w:val="none" w:sz="0" w:space="0" w:color="auto"/>
        <w:bottom w:val="none" w:sz="0" w:space="0" w:color="auto"/>
        <w:right w:val="none" w:sz="0" w:space="0" w:color="auto"/>
      </w:divBdr>
    </w:div>
    <w:div w:id="1790860093">
      <w:bodyDiv w:val="1"/>
      <w:marLeft w:val="0"/>
      <w:marRight w:val="0"/>
      <w:marTop w:val="0"/>
      <w:marBottom w:val="0"/>
      <w:divBdr>
        <w:top w:val="none" w:sz="0" w:space="0" w:color="auto"/>
        <w:left w:val="none" w:sz="0" w:space="0" w:color="auto"/>
        <w:bottom w:val="none" w:sz="0" w:space="0" w:color="auto"/>
        <w:right w:val="none" w:sz="0" w:space="0" w:color="auto"/>
      </w:divBdr>
    </w:div>
    <w:div w:id="1799567279">
      <w:bodyDiv w:val="1"/>
      <w:marLeft w:val="0"/>
      <w:marRight w:val="0"/>
      <w:marTop w:val="0"/>
      <w:marBottom w:val="0"/>
      <w:divBdr>
        <w:top w:val="none" w:sz="0" w:space="0" w:color="auto"/>
        <w:left w:val="none" w:sz="0" w:space="0" w:color="auto"/>
        <w:bottom w:val="none" w:sz="0" w:space="0" w:color="auto"/>
        <w:right w:val="none" w:sz="0" w:space="0" w:color="auto"/>
      </w:divBdr>
    </w:div>
    <w:div w:id="1804807806">
      <w:bodyDiv w:val="1"/>
      <w:marLeft w:val="0"/>
      <w:marRight w:val="0"/>
      <w:marTop w:val="0"/>
      <w:marBottom w:val="0"/>
      <w:divBdr>
        <w:top w:val="none" w:sz="0" w:space="0" w:color="auto"/>
        <w:left w:val="none" w:sz="0" w:space="0" w:color="auto"/>
        <w:bottom w:val="none" w:sz="0" w:space="0" w:color="auto"/>
        <w:right w:val="none" w:sz="0" w:space="0" w:color="auto"/>
      </w:divBdr>
    </w:div>
    <w:div w:id="1806046298">
      <w:bodyDiv w:val="1"/>
      <w:marLeft w:val="0"/>
      <w:marRight w:val="0"/>
      <w:marTop w:val="0"/>
      <w:marBottom w:val="0"/>
      <w:divBdr>
        <w:top w:val="none" w:sz="0" w:space="0" w:color="auto"/>
        <w:left w:val="none" w:sz="0" w:space="0" w:color="auto"/>
        <w:bottom w:val="none" w:sz="0" w:space="0" w:color="auto"/>
        <w:right w:val="none" w:sz="0" w:space="0" w:color="auto"/>
      </w:divBdr>
    </w:div>
    <w:div w:id="1845513090">
      <w:bodyDiv w:val="1"/>
      <w:marLeft w:val="0"/>
      <w:marRight w:val="0"/>
      <w:marTop w:val="0"/>
      <w:marBottom w:val="0"/>
      <w:divBdr>
        <w:top w:val="none" w:sz="0" w:space="0" w:color="auto"/>
        <w:left w:val="none" w:sz="0" w:space="0" w:color="auto"/>
        <w:bottom w:val="none" w:sz="0" w:space="0" w:color="auto"/>
        <w:right w:val="none" w:sz="0" w:space="0" w:color="auto"/>
      </w:divBdr>
    </w:div>
    <w:div w:id="1851720722">
      <w:bodyDiv w:val="1"/>
      <w:marLeft w:val="0"/>
      <w:marRight w:val="0"/>
      <w:marTop w:val="0"/>
      <w:marBottom w:val="0"/>
      <w:divBdr>
        <w:top w:val="none" w:sz="0" w:space="0" w:color="auto"/>
        <w:left w:val="none" w:sz="0" w:space="0" w:color="auto"/>
        <w:bottom w:val="none" w:sz="0" w:space="0" w:color="auto"/>
        <w:right w:val="none" w:sz="0" w:space="0" w:color="auto"/>
      </w:divBdr>
      <w:divsChild>
        <w:div w:id="185103404">
          <w:marLeft w:val="0"/>
          <w:marRight w:val="0"/>
          <w:marTop w:val="0"/>
          <w:marBottom w:val="0"/>
          <w:divBdr>
            <w:top w:val="none" w:sz="0" w:space="0" w:color="auto"/>
            <w:left w:val="none" w:sz="0" w:space="0" w:color="auto"/>
            <w:bottom w:val="none" w:sz="0" w:space="0" w:color="auto"/>
            <w:right w:val="none" w:sz="0" w:space="0" w:color="auto"/>
          </w:divBdr>
          <w:divsChild>
            <w:div w:id="386729417">
              <w:marLeft w:val="0"/>
              <w:marRight w:val="0"/>
              <w:marTop w:val="0"/>
              <w:marBottom w:val="0"/>
              <w:divBdr>
                <w:top w:val="none" w:sz="0" w:space="0" w:color="auto"/>
                <w:left w:val="none" w:sz="0" w:space="0" w:color="auto"/>
                <w:bottom w:val="none" w:sz="0" w:space="0" w:color="auto"/>
                <w:right w:val="none" w:sz="0" w:space="0" w:color="auto"/>
              </w:divBdr>
              <w:divsChild>
                <w:div w:id="1151674395">
                  <w:marLeft w:val="0"/>
                  <w:marRight w:val="0"/>
                  <w:marTop w:val="0"/>
                  <w:marBottom w:val="0"/>
                  <w:divBdr>
                    <w:top w:val="none" w:sz="0" w:space="0" w:color="auto"/>
                    <w:left w:val="none" w:sz="0" w:space="0" w:color="auto"/>
                    <w:bottom w:val="none" w:sz="0" w:space="0" w:color="auto"/>
                    <w:right w:val="none" w:sz="0" w:space="0" w:color="auto"/>
                  </w:divBdr>
                  <w:divsChild>
                    <w:div w:id="2068646791">
                      <w:marLeft w:val="0"/>
                      <w:marRight w:val="0"/>
                      <w:marTop w:val="0"/>
                      <w:marBottom w:val="0"/>
                      <w:divBdr>
                        <w:top w:val="none" w:sz="0" w:space="0" w:color="auto"/>
                        <w:left w:val="none" w:sz="0" w:space="0" w:color="auto"/>
                        <w:bottom w:val="none" w:sz="0" w:space="0" w:color="auto"/>
                        <w:right w:val="none" w:sz="0" w:space="0" w:color="auto"/>
                      </w:divBdr>
                      <w:divsChild>
                        <w:div w:id="659239936">
                          <w:marLeft w:val="0"/>
                          <w:marRight w:val="0"/>
                          <w:marTop w:val="0"/>
                          <w:marBottom w:val="0"/>
                          <w:divBdr>
                            <w:top w:val="none" w:sz="0" w:space="0" w:color="auto"/>
                            <w:left w:val="none" w:sz="0" w:space="0" w:color="auto"/>
                            <w:bottom w:val="none" w:sz="0" w:space="0" w:color="auto"/>
                            <w:right w:val="none" w:sz="0" w:space="0" w:color="auto"/>
                          </w:divBdr>
                          <w:divsChild>
                            <w:div w:id="1527015869">
                              <w:marLeft w:val="0"/>
                              <w:marRight w:val="0"/>
                              <w:marTop w:val="0"/>
                              <w:marBottom w:val="0"/>
                              <w:divBdr>
                                <w:top w:val="none" w:sz="0" w:space="0" w:color="auto"/>
                                <w:left w:val="none" w:sz="0" w:space="0" w:color="auto"/>
                                <w:bottom w:val="none" w:sz="0" w:space="0" w:color="auto"/>
                                <w:right w:val="none" w:sz="0" w:space="0" w:color="auto"/>
                              </w:divBdr>
                              <w:divsChild>
                                <w:div w:id="2134517858">
                                  <w:marLeft w:val="0"/>
                                  <w:marRight w:val="0"/>
                                  <w:marTop w:val="0"/>
                                  <w:marBottom w:val="0"/>
                                  <w:divBdr>
                                    <w:top w:val="none" w:sz="0" w:space="0" w:color="auto"/>
                                    <w:left w:val="none" w:sz="0" w:space="0" w:color="auto"/>
                                    <w:bottom w:val="none" w:sz="0" w:space="0" w:color="auto"/>
                                    <w:right w:val="none" w:sz="0" w:space="0" w:color="auto"/>
                                  </w:divBdr>
                                  <w:divsChild>
                                    <w:div w:id="14914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98797">
      <w:bodyDiv w:val="1"/>
      <w:marLeft w:val="0"/>
      <w:marRight w:val="0"/>
      <w:marTop w:val="0"/>
      <w:marBottom w:val="0"/>
      <w:divBdr>
        <w:top w:val="none" w:sz="0" w:space="0" w:color="auto"/>
        <w:left w:val="none" w:sz="0" w:space="0" w:color="auto"/>
        <w:bottom w:val="none" w:sz="0" w:space="0" w:color="auto"/>
        <w:right w:val="none" w:sz="0" w:space="0" w:color="auto"/>
      </w:divBdr>
    </w:div>
    <w:div w:id="1860895441">
      <w:bodyDiv w:val="1"/>
      <w:marLeft w:val="0"/>
      <w:marRight w:val="0"/>
      <w:marTop w:val="0"/>
      <w:marBottom w:val="0"/>
      <w:divBdr>
        <w:top w:val="none" w:sz="0" w:space="0" w:color="auto"/>
        <w:left w:val="none" w:sz="0" w:space="0" w:color="auto"/>
        <w:bottom w:val="none" w:sz="0" w:space="0" w:color="auto"/>
        <w:right w:val="none" w:sz="0" w:space="0" w:color="auto"/>
      </w:divBdr>
    </w:div>
    <w:div w:id="1894348654">
      <w:bodyDiv w:val="1"/>
      <w:marLeft w:val="0"/>
      <w:marRight w:val="0"/>
      <w:marTop w:val="0"/>
      <w:marBottom w:val="0"/>
      <w:divBdr>
        <w:top w:val="none" w:sz="0" w:space="0" w:color="auto"/>
        <w:left w:val="none" w:sz="0" w:space="0" w:color="auto"/>
        <w:bottom w:val="none" w:sz="0" w:space="0" w:color="auto"/>
        <w:right w:val="none" w:sz="0" w:space="0" w:color="auto"/>
      </w:divBdr>
    </w:div>
    <w:div w:id="1899700917">
      <w:bodyDiv w:val="1"/>
      <w:marLeft w:val="0"/>
      <w:marRight w:val="0"/>
      <w:marTop w:val="0"/>
      <w:marBottom w:val="0"/>
      <w:divBdr>
        <w:top w:val="none" w:sz="0" w:space="0" w:color="auto"/>
        <w:left w:val="none" w:sz="0" w:space="0" w:color="auto"/>
        <w:bottom w:val="none" w:sz="0" w:space="0" w:color="auto"/>
        <w:right w:val="none" w:sz="0" w:space="0" w:color="auto"/>
      </w:divBdr>
    </w:div>
    <w:div w:id="1900897080">
      <w:bodyDiv w:val="1"/>
      <w:marLeft w:val="0"/>
      <w:marRight w:val="0"/>
      <w:marTop w:val="0"/>
      <w:marBottom w:val="0"/>
      <w:divBdr>
        <w:top w:val="none" w:sz="0" w:space="0" w:color="auto"/>
        <w:left w:val="none" w:sz="0" w:space="0" w:color="auto"/>
        <w:bottom w:val="none" w:sz="0" w:space="0" w:color="auto"/>
        <w:right w:val="none" w:sz="0" w:space="0" w:color="auto"/>
      </w:divBdr>
    </w:div>
    <w:div w:id="1901013991">
      <w:bodyDiv w:val="1"/>
      <w:marLeft w:val="0"/>
      <w:marRight w:val="0"/>
      <w:marTop w:val="0"/>
      <w:marBottom w:val="0"/>
      <w:divBdr>
        <w:top w:val="none" w:sz="0" w:space="0" w:color="auto"/>
        <w:left w:val="none" w:sz="0" w:space="0" w:color="auto"/>
        <w:bottom w:val="none" w:sz="0" w:space="0" w:color="auto"/>
        <w:right w:val="none" w:sz="0" w:space="0" w:color="auto"/>
      </w:divBdr>
    </w:div>
    <w:div w:id="1923374883">
      <w:bodyDiv w:val="1"/>
      <w:marLeft w:val="0"/>
      <w:marRight w:val="0"/>
      <w:marTop w:val="0"/>
      <w:marBottom w:val="0"/>
      <w:divBdr>
        <w:top w:val="none" w:sz="0" w:space="0" w:color="auto"/>
        <w:left w:val="none" w:sz="0" w:space="0" w:color="auto"/>
        <w:bottom w:val="none" w:sz="0" w:space="0" w:color="auto"/>
        <w:right w:val="none" w:sz="0" w:space="0" w:color="auto"/>
      </w:divBdr>
    </w:div>
    <w:div w:id="1951009683">
      <w:bodyDiv w:val="1"/>
      <w:marLeft w:val="0"/>
      <w:marRight w:val="0"/>
      <w:marTop w:val="0"/>
      <w:marBottom w:val="0"/>
      <w:divBdr>
        <w:top w:val="none" w:sz="0" w:space="0" w:color="auto"/>
        <w:left w:val="none" w:sz="0" w:space="0" w:color="auto"/>
        <w:bottom w:val="none" w:sz="0" w:space="0" w:color="auto"/>
        <w:right w:val="none" w:sz="0" w:space="0" w:color="auto"/>
      </w:divBdr>
    </w:div>
    <w:div w:id="2002269924">
      <w:bodyDiv w:val="1"/>
      <w:marLeft w:val="0"/>
      <w:marRight w:val="0"/>
      <w:marTop w:val="0"/>
      <w:marBottom w:val="0"/>
      <w:divBdr>
        <w:top w:val="none" w:sz="0" w:space="0" w:color="auto"/>
        <w:left w:val="none" w:sz="0" w:space="0" w:color="auto"/>
        <w:bottom w:val="none" w:sz="0" w:space="0" w:color="auto"/>
        <w:right w:val="none" w:sz="0" w:space="0" w:color="auto"/>
      </w:divBdr>
    </w:div>
    <w:div w:id="2015258470">
      <w:bodyDiv w:val="1"/>
      <w:marLeft w:val="0"/>
      <w:marRight w:val="0"/>
      <w:marTop w:val="0"/>
      <w:marBottom w:val="0"/>
      <w:divBdr>
        <w:top w:val="none" w:sz="0" w:space="0" w:color="auto"/>
        <w:left w:val="none" w:sz="0" w:space="0" w:color="auto"/>
        <w:bottom w:val="none" w:sz="0" w:space="0" w:color="auto"/>
        <w:right w:val="none" w:sz="0" w:space="0" w:color="auto"/>
      </w:divBdr>
    </w:div>
    <w:div w:id="2015377393">
      <w:bodyDiv w:val="1"/>
      <w:marLeft w:val="0"/>
      <w:marRight w:val="0"/>
      <w:marTop w:val="0"/>
      <w:marBottom w:val="0"/>
      <w:divBdr>
        <w:top w:val="none" w:sz="0" w:space="0" w:color="auto"/>
        <w:left w:val="none" w:sz="0" w:space="0" w:color="auto"/>
        <w:bottom w:val="none" w:sz="0" w:space="0" w:color="auto"/>
        <w:right w:val="none" w:sz="0" w:space="0" w:color="auto"/>
      </w:divBdr>
    </w:div>
    <w:div w:id="2016957290">
      <w:bodyDiv w:val="1"/>
      <w:marLeft w:val="0"/>
      <w:marRight w:val="0"/>
      <w:marTop w:val="0"/>
      <w:marBottom w:val="0"/>
      <w:divBdr>
        <w:top w:val="none" w:sz="0" w:space="0" w:color="auto"/>
        <w:left w:val="none" w:sz="0" w:space="0" w:color="auto"/>
        <w:bottom w:val="none" w:sz="0" w:space="0" w:color="auto"/>
        <w:right w:val="none" w:sz="0" w:space="0" w:color="auto"/>
      </w:divBdr>
    </w:div>
    <w:div w:id="2031175405">
      <w:bodyDiv w:val="1"/>
      <w:marLeft w:val="0"/>
      <w:marRight w:val="0"/>
      <w:marTop w:val="0"/>
      <w:marBottom w:val="0"/>
      <w:divBdr>
        <w:top w:val="none" w:sz="0" w:space="0" w:color="auto"/>
        <w:left w:val="none" w:sz="0" w:space="0" w:color="auto"/>
        <w:bottom w:val="none" w:sz="0" w:space="0" w:color="auto"/>
        <w:right w:val="none" w:sz="0" w:space="0" w:color="auto"/>
      </w:divBdr>
    </w:div>
    <w:div w:id="2050955963">
      <w:bodyDiv w:val="1"/>
      <w:marLeft w:val="0"/>
      <w:marRight w:val="0"/>
      <w:marTop w:val="0"/>
      <w:marBottom w:val="0"/>
      <w:divBdr>
        <w:top w:val="none" w:sz="0" w:space="0" w:color="auto"/>
        <w:left w:val="none" w:sz="0" w:space="0" w:color="auto"/>
        <w:bottom w:val="none" w:sz="0" w:space="0" w:color="auto"/>
        <w:right w:val="none" w:sz="0" w:space="0" w:color="auto"/>
      </w:divBdr>
    </w:div>
    <w:div w:id="2070348116">
      <w:bodyDiv w:val="1"/>
      <w:marLeft w:val="0"/>
      <w:marRight w:val="0"/>
      <w:marTop w:val="0"/>
      <w:marBottom w:val="0"/>
      <w:divBdr>
        <w:top w:val="none" w:sz="0" w:space="0" w:color="auto"/>
        <w:left w:val="none" w:sz="0" w:space="0" w:color="auto"/>
        <w:bottom w:val="none" w:sz="0" w:space="0" w:color="auto"/>
        <w:right w:val="none" w:sz="0" w:space="0" w:color="auto"/>
      </w:divBdr>
    </w:div>
    <w:div w:id="2102680027">
      <w:bodyDiv w:val="1"/>
      <w:marLeft w:val="0"/>
      <w:marRight w:val="0"/>
      <w:marTop w:val="0"/>
      <w:marBottom w:val="0"/>
      <w:divBdr>
        <w:top w:val="none" w:sz="0" w:space="0" w:color="auto"/>
        <w:left w:val="none" w:sz="0" w:space="0" w:color="auto"/>
        <w:bottom w:val="none" w:sz="0" w:space="0" w:color="auto"/>
        <w:right w:val="none" w:sz="0" w:space="0" w:color="auto"/>
      </w:divBdr>
    </w:div>
    <w:div w:id="2124224069">
      <w:bodyDiv w:val="1"/>
      <w:marLeft w:val="0"/>
      <w:marRight w:val="0"/>
      <w:marTop w:val="0"/>
      <w:marBottom w:val="0"/>
      <w:divBdr>
        <w:top w:val="none" w:sz="0" w:space="0" w:color="auto"/>
        <w:left w:val="none" w:sz="0" w:space="0" w:color="auto"/>
        <w:bottom w:val="none" w:sz="0" w:space="0" w:color="auto"/>
        <w:right w:val="none" w:sz="0" w:space="0" w:color="auto"/>
      </w:divBdr>
    </w:div>
    <w:div w:id="2128575164">
      <w:bodyDiv w:val="1"/>
      <w:marLeft w:val="0"/>
      <w:marRight w:val="0"/>
      <w:marTop w:val="0"/>
      <w:marBottom w:val="0"/>
      <w:divBdr>
        <w:top w:val="none" w:sz="0" w:space="0" w:color="auto"/>
        <w:left w:val="none" w:sz="0" w:space="0" w:color="auto"/>
        <w:bottom w:val="none" w:sz="0" w:space="0" w:color="auto"/>
        <w:right w:val="none" w:sz="0" w:space="0" w:color="auto"/>
      </w:divBdr>
    </w:div>
    <w:div w:id="2134128052">
      <w:bodyDiv w:val="1"/>
      <w:marLeft w:val="0"/>
      <w:marRight w:val="0"/>
      <w:marTop w:val="0"/>
      <w:marBottom w:val="0"/>
      <w:divBdr>
        <w:top w:val="none" w:sz="0" w:space="0" w:color="auto"/>
        <w:left w:val="none" w:sz="0" w:space="0" w:color="auto"/>
        <w:bottom w:val="none" w:sz="0" w:space="0" w:color="auto"/>
        <w:right w:val="none" w:sz="0" w:space="0" w:color="auto"/>
      </w:divBdr>
    </w:div>
    <w:div w:id="21460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AN.R-project.org/package=ts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24</Pages>
  <Words>8007</Words>
  <Characters>45641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SDI 1158</cp:lastModifiedBy>
  <cp:revision>37</cp:revision>
  <dcterms:created xsi:type="dcterms:W3CDTF">2025-07-06T18:04:00Z</dcterms:created>
  <dcterms:modified xsi:type="dcterms:W3CDTF">2025-10-13T08:09:00Z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6d045b47-f9e9-478c-9731-37d64f578305</vt:lpwstr>
  </property>
</Properties>
</file>