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6B51CB" w14:textId="77777777" w:rsidR="00E856DA" w:rsidRPr="009B1BCB" w:rsidRDefault="00E856DA" w:rsidP="00E856DA">
      <w:pPr>
        <w:spacing w:line="240" w:lineRule="auto"/>
        <w:jc w:val="right"/>
        <w:rPr>
          <w:rFonts w:ascii="Arial" w:hAnsi="Arial" w:cs="Arial"/>
          <w:b/>
          <w:bCs/>
          <w:i/>
          <w:iCs/>
          <w:sz w:val="36"/>
          <w:szCs w:val="36"/>
          <w:u w:val="single"/>
          <w:lang w:val="en-US"/>
        </w:rPr>
      </w:pPr>
      <w:bookmarkStart w:id="0" w:name="_Hlk209614026"/>
      <w:r w:rsidRPr="009B1BCB">
        <w:rPr>
          <w:rFonts w:ascii="Arial" w:hAnsi="Arial" w:cs="Arial"/>
          <w:b/>
          <w:bCs/>
          <w:i/>
          <w:iCs/>
          <w:sz w:val="36"/>
          <w:szCs w:val="36"/>
          <w:u w:val="single"/>
          <w:lang w:val="en-US"/>
        </w:rPr>
        <w:t>Review Article</w:t>
      </w:r>
    </w:p>
    <w:p w14:paraId="61A470B9" w14:textId="3971F936" w:rsidR="00427773" w:rsidRPr="009B1BCB" w:rsidRDefault="00427773" w:rsidP="00CE5148">
      <w:pPr>
        <w:spacing w:line="240" w:lineRule="auto"/>
        <w:jc w:val="right"/>
        <w:rPr>
          <w:rFonts w:ascii="Arial" w:hAnsi="Arial" w:cs="Arial"/>
          <w:b/>
          <w:sz w:val="36"/>
          <w:szCs w:val="36"/>
        </w:rPr>
      </w:pPr>
      <w:r w:rsidRPr="009B1BCB">
        <w:rPr>
          <w:rFonts w:ascii="Arial" w:hAnsi="Arial" w:cs="Arial"/>
          <w:b/>
          <w:sz w:val="36"/>
          <w:szCs w:val="36"/>
        </w:rPr>
        <w:t xml:space="preserve">Pharmacological and Nutritional Benefits of </w:t>
      </w:r>
      <w:r w:rsidR="00FB1F57" w:rsidRPr="009B1BCB">
        <w:rPr>
          <w:rFonts w:ascii="Arial" w:hAnsi="Arial" w:cs="Arial"/>
          <w:b/>
          <w:sz w:val="36"/>
          <w:szCs w:val="36"/>
        </w:rPr>
        <w:t xml:space="preserve">Some </w:t>
      </w:r>
      <w:r w:rsidRPr="009B1BCB">
        <w:rPr>
          <w:rFonts w:ascii="Arial" w:hAnsi="Arial" w:cs="Arial"/>
          <w:b/>
          <w:sz w:val="36"/>
          <w:szCs w:val="36"/>
        </w:rPr>
        <w:t>Edible Mushrooms</w:t>
      </w:r>
    </w:p>
    <w:bookmarkEnd w:id="0"/>
    <w:p w14:paraId="1B2F12D5" w14:textId="77777777" w:rsidR="00E856DA" w:rsidRPr="009B1BCB" w:rsidRDefault="00E856DA" w:rsidP="00054F78">
      <w:pPr>
        <w:spacing w:line="240" w:lineRule="auto"/>
        <w:jc w:val="right"/>
        <w:rPr>
          <w:rFonts w:ascii="Times New Roman" w:hAnsi="Times New Roman" w:cs="Times New Roman"/>
          <w:sz w:val="24"/>
          <w:szCs w:val="24"/>
        </w:rPr>
      </w:pPr>
    </w:p>
    <w:p w14:paraId="2B2E73DD" w14:textId="77777777" w:rsidR="00054F78" w:rsidRPr="009B1BCB" w:rsidRDefault="00054F78" w:rsidP="003D6034">
      <w:pPr>
        <w:spacing w:line="240" w:lineRule="auto"/>
        <w:jc w:val="both"/>
        <w:rPr>
          <w:rFonts w:ascii="Times New Roman" w:hAnsi="Times New Roman" w:cs="Times New Roman"/>
          <w:b/>
          <w:sz w:val="24"/>
          <w:szCs w:val="24"/>
          <w:u w:val="single"/>
        </w:rPr>
      </w:pPr>
      <w:r w:rsidRPr="009B1BCB">
        <w:rPr>
          <w:rFonts w:ascii="Times New Roman" w:hAnsi="Times New Roman" w:cs="Times New Roman"/>
          <w:b/>
          <w:noProof/>
          <w:sz w:val="24"/>
          <w:szCs w:val="24"/>
          <w:u w:val="single"/>
          <w:lang w:eastAsia="en-IN"/>
        </w:rPr>
        <mc:AlternateContent>
          <mc:Choice Requires="wps">
            <w:drawing>
              <wp:anchor distT="0" distB="0" distL="114300" distR="114300" simplePos="0" relativeHeight="251659264" behindDoc="0" locked="0" layoutInCell="1" allowOverlap="1" wp14:anchorId="60200A0F" wp14:editId="482ED032">
                <wp:simplePos x="0" y="0"/>
                <wp:positionH relativeFrom="column">
                  <wp:posOffset>28575</wp:posOffset>
                </wp:positionH>
                <wp:positionV relativeFrom="paragraph">
                  <wp:posOffset>69850</wp:posOffset>
                </wp:positionV>
                <wp:extent cx="5772150" cy="19050"/>
                <wp:effectExtent l="38100" t="38100" r="76200" b="95250"/>
                <wp:wrapNone/>
                <wp:docPr id="889740633" name="Straight Connector 1"/>
                <wp:cNvGraphicFramePr/>
                <a:graphic xmlns:a="http://schemas.openxmlformats.org/drawingml/2006/main">
                  <a:graphicData uri="http://schemas.microsoft.com/office/word/2010/wordprocessingShape">
                    <wps:wsp>
                      <wps:cNvCnPr/>
                      <wps:spPr>
                        <a:xfrm flipV="1">
                          <a:off x="0" y="0"/>
                          <a:ext cx="5772150" cy="190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8BCD570"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25pt,5.5pt" to="456.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" strokecolor="black [3200]" strokeweight="2pt">
                <v:shadow on="t" color="black" opacity="24903f" origin=",.5" offset="0,.55556mm"/>
              </v:line>
            </w:pict>
          </mc:Fallback>
        </mc:AlternateContent>
      </w:r>
    </w:p>
    <w:p w14:paraId="301FA37A" w14:textId="77777777" w:rsidR="009C0F28" w:rsidRPr="009B1BCB" w:rsidRDefault="00054F78" w:rsidP="003D6034">
      <w:pPr>
        <w:spacing w:line="240" w:lineRule="auto"/>
        <w:jc w:val="both"/>
        <w:rPr>
          <w:rFonts w:ascii="Arial" w:hAnsi="Arial" w:cs="Arial"/>
          <w:b/>
        </w:rPr>
      </w:pPr>
      <w:r w:rsidRPr="009B1BCB">
        <w:rPr>
          <w:rFonts w:ascii="Arial" w:hAnsi="Arial" w:cs="Arial"/>
          <w:b/>
        </w:rPr>
        <w:t xml:space="preserve">ABSTRACT: </w:t>
      </w:r>
    </w:p>
    <w:p w14:paraId="48CF5005" w14:textId="4B5D9601" w:rsidR="009C0F28" w:rsidRPr="009B1BCB" w:rsidRDefault="009C0F28" w:rsidP="003D6034">
      <w:pPr>
        <w:spacing w:line="240" w:lineRule="auto"/>
        <w:jc w:val="both"/>
        <w:rPr>
          <w:rFonts w:ascii="Arial" w:hAnsi="Arial" w:cs="Arial"/>
          <w:b/>
          <w:sz w:val="20"/>
          <w:szCs w:val="20"/>
          <w:u w:val="single"/>
        </w:rPr>
      </w:pPr>
      <w:r w:rsidRPr="009B1BCB">
        <w:rPr>
          <w:rFonts w:ascii="Arial" w:hAnsi="Arial" w:cs="Arial"/>
          <w:sz w:val="20"/>
          <w:szCs w:val="20"/>
        </w:rPr>
        <w:t>Mushrooms are edible fungi enjoyed around the world for their unique taste and flavo</w:t>
      </w:r>
      <w:r w:rsidR="00AB0C6A" w:rsidRPr="009B1BCB">
        <w:rPr>
          <w:rFonts w:ascii="Arial" w:hAnsi="Arial" w:cs="Arial"/>
          <w:sz w:val="20"/>
          <w:szCs w:val="20"/>
        </w:rPr>
        <w:t>u</w:t>
      </w:r>
      <w:r w:rsidRPr="009B1BCB">
        <w:rPr>
          <w:rFonts w:ascii="Arial" w:hAnsi="Arial" w:cs="Arial"/>
          <w:sz w:val="20"/>
          <w:szCs w:val="20"/>
        </w:rPr>
        <w:t>r. Packed with nutrients, they provide numerous health benefits, yet their full potential is often overlooked. Mushrooms contain bioactive compounds that make them strong candidates for developing new medications. Their therapeutic properties include anti-cancer, anti-bacterial, anti-oxidant, anti-viral, anti-diabetic, and anti-allergic effects. In many countries, mushrooms are used to treat a variety of conditions, including cancer, diabetes, hypertension, and inflammation. Nutritionally, mushrooms are rich in essential vitamins such as B-complex vitamins and vitamin D, which is notably the only plant-based source of this nutrient. They also provide key minerals like zinc, selenium, copper, potassium, magnesium, and phosphorus, as well as proteins, carbohydrates, and healthy fats. They contain beneficial polyunsaturated fatty acids and have alcoholic sugars as well as various polysaccharides that contribute to their health-promoting effects. Rich in antioxidants, mushrooms help reduce cancer risk, lower cholesterol, manage stress, improve sleep, and treat asthma. They also prevent protein deficiencies, making them ideal for those with diabetes or heart disease. The bioactive compounds in mushrooms are essential for their medicinal benefits.</w:t>
      </w:r>
    </w:p>
    <w:p w14:paraId="543D9B58" w14:textId="77777777" w:rsidR="00991D90" w:rsidRPr="009B1BCB" w:rsidRDefault="009C0F28" w:rsidP="003D6034">
      <w:pPr>
        <w:spacing w:line="240" w:lineRule="auto"/>
        <w:jc w:val="both"/>
        <w:rPr>
          <w:rFonts w:ascii="Arial" w:hAnsi="Arial" w:cs="Arial"/>
          <w:sz w:val="20"/>
          <w:szCs w:val="20"/>
        </w:rPr>
      </w:pPr>
      <w:r w:rsidRPr="009B1BCB">
        <w:rPr>
          <w:rFonts w:ascii="Arial" w:hAnsi="Arial" w:cs="Arial"/>
          <w:b/>
          <w:sz w:val="20"/>
          <w:szCs w:val="20"/>
        </w:rPr>
        <w:t>Keywords:</w:t>
      </w:r>
      <w:r w:rsidRPr="009B1BCB">
        <w:rPr>
          <w:rFonts w:ascii="Arial" w:hAnsi="Arial" w:cs="Arial"/>
          <w:sz w:val="20"/>
          <w:szCs w:val="20"/>
        </w:rPr>
        <w:t xml:space="preserve"> Mushroom, health benefits, nutrition, antioxidants, pharmacological effects, immunity</w:t>
      </w:r>
    </w:p>
    <w:p w14:paraId="5A7D5C67" w14:textId="77777777" w:rsidR="003344A5" w:rsidRPr="009B1BCB" w:rsidRDefault="00E63114" w:rsidP="003D6034">
      <w:pPr>
        <w:spacing w:line="240" w:lineRule="auto"/>
        <w:jc w:val="both"/>
        <w:rPr>
          <w:rFonts w:ascii="Arial" w:hAnsi="Arial" w:cs="Arial"/>
          <w:b/>
          <w:bCs/>
        </w:rPr>
      </w:pPr>
      <w:r w:rsidRPr="009B1BCB">
        <w:rPr>
          <w:rFonts w:ascii="Arial" w:hAnsi="Arial" w:cs="Arial"/>
          <w:b/>
          <w:bCs/>
        </w:rPr>
        <w:t>1. INTRODUCTION</w:t>
      </w:r>
    </w:p>
    <w:p w14:paraId="299BEE7D" w14:textId="39CE6774" w:rsidR="00832CF2" w:rsidRPr="009B1BCB" w:rsidRDefault="00ED42A2" w:rsidP="003D6034">
      <w:pPr>
        <w:spacing w:line="240" w:lineRule="auto"/>
        <w:jc w:val="both"/>
        <w:rPr>
          <w:rFonts w:ascii="Times New Roman" w:hAnsi="Times New Roman" w:cs="Times New Roman"/>
          <w:b/>
          <w:sz w:val="24"/>
          <w:szCs w:val="24"/>
        </w:rPr>
      </w:pPr>
      <w:r w:rsidRPr="009B1BCB">
        <w:rPr>
          <w:rFonts w:ascii="Times New Roman" w:hAnsi="Times New Roman" w:cs="Times New Roman"/>
          <w:sz w:val="24"/>
          <w:szCs w:val="24"/>
        </w:rPr>
        <w:t>Mushroom</w:t>
      </w:r>
      <w:r w:rsidR="00DD4A6D" w:rsidRPr="009B1BCB">
        <w:rPr>
          <w:rFonts w:ascii="Times New Roman" w:hAnsi="Times New Roman" w:cs="Times New Roman"/>
          <w:sz w:val="24"/>
          <w:szCs w:val="24"/>
        </w:rPr>
        <w:t xml:space="preserve">s are </w:t>
      </w:r>
      <w:r w:rsidR="00FB1F57" w:rsidRPr="009B1BCB">
        <w:rPr>
          <w:rFonts w:ascii="Times New Roman" w:hAnsi="Times New Roman" w:cs="Times New Roman"/>
          <w:b/>
          <w:sz w:val="24"/>
          <w:szCs w:val="24"/>
        </w:rPr>
        <w:t>ma</w:t>
      </w:r>
      <w:r w:rsidR="009E04BF" w:rsidRPr="009B1BCB">
        <w:rPr>
          <w:rFonts w:ascii="Times New Roman" w:hAnsi="Times New Roman" w:cs="Times New Roman"/>
          <w:b/>
          <w:sz w:val="24"/>
          <w:szCs w:val="24"/>
        </w:rPr>
        <w:t>cro fungi</w:t>
      </w:r>
      <w:r w:rsidR="009E04BF" w:rsidRPr="009B1BCB">
        <w:rPr>
          <w:rFonts w:ascii="Times New Roman" w:hAnsi="Times New Roman" w:cs="Times New Roman"/>
          <w:sz w:val="24"/>
          <w:szCs w:val="24"/>
        </w:rPr>
        <w:t xml:space="preserve"> which are edible in nature and are</w:t>
      </w:r>
      <w:r w:rsidRPr="009B1BCB">
        <w:rPr>
          <w:rFonts w:ascii="Times New Roman" w:hAnsi="Times New Roman" w:cs="Times New Roman"/>
          <w:sz w:val="24"/>
          <w:szCs w:val="24"/>
        </w:rPr>
        <w:t xml:space="preserve"> consumed as a delicac</w:t>
      </w:r>
      <w:r w:rsidR="00B01385" w:rsidRPr="009B1BCB">
        <w:rPr>
          <w:rFonts w:ascii="Times New Roman" w:hAnsi="Times New Roman" w:cs="Times New Roman"/>
          <w:sz w:val="24"/>
          <w:szCs w:val="24"/>
        </w:rPr>
        <w:t>y in various parts of the world.</w:t>
      </w:r>
      <w:r w:rsidR="00B561D2" w:rsidRPr="009B1BCB">
        <w:rPr>
          <w:rFonts w:ascii="Times New Roman" w:hAnsi="Times New Roman" w:cs="Times New Roman"/>
          <w:sz w:val="24"/>
          <w:szCs w:val="24"/>
        </w:rPr>
        <w:t xml:space="preserve"> In addition to enhancing Indian cuisine, edible mushrooms are the great source of various nutrients and phytochemicals that can provide health benefits to consumer.</w:t>
      </w:r>
      <w:r w:rsidR="00356754" w:rsidRPr="009B1BCB">
        <w:rPr>
          <w:rFonts w:ascii="Times New Roman" w:hAnsi="Times New Roman" w:cs="Times New Roman"/>
          <w:sz w:val="24"/>
          <w:szCs w:val="24"/>
        </w:rPr>
        <w:t xml:space="preserve"> Apart from nutritional richness, they also</w:t>
      </w:r>
      <w:r w:rsidR="00B01385" w:rsidRPr="009B1BCB">
        <w:rPr>
          <w:rFonts w:ascii="Times New Roman" w:hAnsi="Times New Roman" w:cs="Times New Roman"/>
          <w:sz w:val="24"/>
          <w:szCs w:val="24"/>
        </w:rPr>
        <w:t xml:space="preserve"> have various pharmacological effects in humans</w:t>
      </w:r>
      <w:r w:rsidR="009E04BF" w:rsidRPr="009B1BCB">
        <w:rPr>
          <w:rFonts w:ascii="Times New Roman" w:hAnsi="Times New Roman" w:cs="Times New Roman"/>
          <w:sz w:val="24"/>
          <w:szCs w:val="24"/>
        </w:rPr>
        <w:t>,</w:t>
      </w:r>
      <w:r w:rsidR="00B01385" w:rsidRPr="009B1BCB">
        <w:rPr>
          <w:rFonts w:ascii="Times New Roman" w:hAnsi="Times New Roman" w:cs="Times New Roman"/>
          <w:sz w:val="24"/>
          <w:szCs w:val="24"/>
        </w:rPr>
        <w:t xml:space="preserve"> yet their significant importance is not that much known to everyo</w:t>
      </w:r>
      <w:r w:rsidR="00BD1200" w:rsidRPr="009B1BCB">
        <w:rPr>
          <w:rFonts w:ascii="Times New Roman" w:hAnsi="Times New Roman" w:cs="Times New Roman"/>
          <w:sz w:val="24"/>
          <w:szCs w:val="24"/>
        </w:rPr>
        <w:t xml:space="preserve">ne </w:t>
      </w:r>
      <w:r w:rsidR="00BD1200" w:rsidRPr="009B1BCB">
        <w:rPr>
          <w:rFonts w:ascii="Times New Roman" w:hAnsi="Times New Roman" w:cs="Times New Roman"/>
          <w:b/>
          <w:sz w:val="24"/>
          <w:szCs w:val="24"/>
        </w:rPr>
        <w:t>(</w:t>
      </w:r>
      <w:proofErr w:type="gramStart"/>
      <w:r w:rsidR="00BD1200" w:rsidRPr="009B1BCB">
        <w:rPr>
          <w:rFonts w:ascii="Times New Roman" w:hAnsi="Times New Roman" w:cs="Times New Roman"/>
          <w:b/>
          <w:sz w:val="24"/>
          <w:szCs w:val="24"/>
        </w:rPr>
        <w:t xml:space="preserve">Gogoi </w:t>
      </w:r>
      <w:r w:rsidR="00BD1200" w:rsidRPr="009B1BCB">
        <w:rPr>
          <w:rFonts w:ascii="Times New Roman" w:hAnsi="Times New Roman" w:cs="Times New Roman"/>
          <w:b/>
          <w:i/>
          <w:sz w:val="24"/>
          <w:szCs w:val="24"/>
        </w:rPr>
        <w:t xml:space="preserve"> et</w:t>
      </w:r>
      <w:proofErr w:type="gramEnd"/>
      <w:r w:rsidR="00BD1200" w:rsidRPr="009B1BCB">
        <w:rPr>
          <w:rFonts w:ascii="Times New Roman" w:hAnsi="Times New Roman" w:cs="Times New Roman"/>
          <w:b/>
          <w:i/>
          <w:sz w:val="24"/>
          <w:szCs w:val="24"/>
        </w:rPr>
        <w:t xml:space="preserve"> al., </w:t>
      </w:r>
      <w:r w:rsidR="00BD1200" w:rsidRPr="009B1BCB">
        <w:rPr>
          <w:rFonts w:ascii="Times New Roman" w:hAnsi="Times New Roman" w:cs="Times New Roman"/>
          <w:b/>
          <w:sz w:val="24"/>
          <w:szCs w:val="24"/>
        </w:rPr>
        <w:t>2023).</w:t>
      </w:r>
    </w:p>
    <w:p w14:paraId="0E4F25E2" w14:textId="3DD4AB3F" w:rsidR="00832CF2" w:rsidRPr="009B1BCB" w:rsidRDefault="00832CF2" w:rsidP="00832CF2">
      <w:pPr>
        <w:jc w:val="both"/>
        <w:rPr>
          <w:rFonts w:ascii="Arial" w:hAnsi="Arial" w:cs="Arial"/>
          <w:sz w:val="20"/>
          <w:szCs w:val="20"/>
        </w:rPr>
      </w:pPr>
      <w:r w:rsidRPr="009B1BCB">
        <w:rPr>
          <w:rFonts w:ascii="Arial" w:hAnsi="Arial" w:cs="Arial"/>
          <w:sz w:val="20"/>
          <w:szCs w:val="20"/>
        </w:rPr>
        <w:t>The journey of mushroom cultivation in India reflects a gradual evolution from traditional knowledge to modern scientific advancements. Though direct historical records are scarce, ancient scriptures such as the Rigveda and Atharvaveda highlight the early awareness and use of mushrooms for both food and medicinal purposes (Chang &amp; Miles, 2004). The colonial period introduced India to primitive cultivation practices through European settlers and missionaries, who primarily grew mushrooms for culinary needs (Rajarathnam &amp; Bano, 2002). Following independence, mushroom farming gained momentum as agricultural development became a national priority. Research organizations like the Indian Council of Agricultural Research (ICAR) and various agricultural universities began focusing on systematic studies, tailoring techniques to suit diverse agro-climatic zones across the country (Singh &amp; Upadhyay, 2003). The 1980s marked a turning point with the adoption of modern technologies and commercial-scale production. Button mushrooms (</w:t>
      </w:r>
      <w:r w:rsidRPr="009B1BCB">
        <w:rPr>
          <w:rFonts w:ascii="Arial" w:hAnsi="Arial" w:cs="Arial"/>
          <w:i/>
          <w:iCs/>
          <w:sz w:val="20"/>
          <w:szCs w:val="20"/>
        </w:rPr>
        <w:t>Agaricus bisporus</w:t>
      </w:r>
      <w:r w:rsidRPr="009B1BCB">
        <w:rPr>
          <w:rFonts w:ascii="Arial" w:hAnsi="Arial" w:cs="Arial"/>
          <w:sz w:val="20"/>
          <w:szCs w:val="20"/>
        </w:rPr>
        <w:t>) dominated this phase due to their adaptability and profitability (Royse et al., 2017). Gradually, the industry diversified with the introduction of Oyster (</w:t>
      </w:r>
      <w:r w:rsidRPr="009B1BCB">
        <w:rPr>
          <w:rFonts w:ascii="Arial" w:hAnsi="Arial" w:cs="Arial"/>
          <w:i/>
          <w:iCs/>
          <w:sz w:val="20"/>
          <w:szCs w:val="20"/>
        </w:rPr>
        <w:t>Pleurotus spp.</w:t>
      </w:r>
      <w:r w:rsidRPr="009B1BCB">
        <w:rPr>
          <w:rFonts w:ascii="Arial" w:hAnsi="Arial" w:cs="Arial"/>
          <w:sz w:val="20"/>
          <w:szCs w:val="20"/>
        </w:rPr>
        <w:t>) and Shiitake (</w:t>
      </w:r>
      <w:r w:rsidRPr="009B1BCB">
        <w:rPr>
          <w:rFonts w:ascii="Arial" w:hAnsi="Arial" w:cs="Arial"/>
          <w:i/>
          <w:iCs/>
          <w:sz w:val="20"/>
          <w:szCs w:val="20"/>
        </w:rPr>
        <w:t>Lentinula edodes</w:t>
      </w:r>
      <w:r w:rsidRPr="009B1BCB">
        <w:rPr>
          <w:rFonts w:ascii="Arial" w:hAnsi="Arial" w:cs="Arial"/>
          <w:sz w:val="20"/>
          <w:szCs w:val="20"/>
        </w:rPr>
        <w:t>) reflecting rising consumer health consciousness and growing market demand (ICAR, 2020). Today, mushroom cultivation has emerged as a dynamic sector in India, contributing significantly to rural income generation and urban food supply chains. Continuous progress in cultivation methods, substrate utilization, and disease management ensures not only higher yields but also long-term sustainability of the industry (Royse et al., 2017).</w:t>
      </w:r>
    </w:p>
    <w:p w14:paraId="7C930450" w14:textId="77777777" w:rsidR="00832CF2" w:rsidRPr="009B1BCB" w:rsidRDefault="00832CF2" w:rsidP="003D6034">
      <w:pPr>
        <w:spacing w:line="240" w:lineRule="auto"/>
        <w:jc w:val="both"/>
        <w:rPr>
          <w:rFonts w:ascii="Times New Roman" w:hAnsi="Times New Roman" w:cs="Times New Roman"/>
          <w:sz w:val="24"/>
          <w:szCs w:val="24"/>
        </w:rPr>
      </w:pPr>
    </w:p>
    <w:p w14:paraId="20C221B0" w14:textId="77777777" w:rsidR="003E6059" w:rsidRPr="009B1BCB" w:rsidRDefault="006448EF" w:rsidP="003D6034">
      <w:pPr>
        <w:spacing w:line="240" w:lineRule="auto"/>
        <w:jc w:val="both"/>
        <w:rPr>
          <w:rFonts w:ascii="Arial" w:hAnsi="Arial" w:cs="Arial"/>
          <w:bCs/>
          <w:sz w:val="20"/>
          <w:szCs w:val="20"/>
        </w:rPr>
      </w:pPr>
      <w:r w:rsidRPr="009B1BCB">
        <w:rPr>
          <w:rFonts w:ascii="Times New Roman" w:hAnsi="Times New Roman" w:cs="Times New Roman"/>
          <w:sz w:val="24"/>
          <w:szCs w:val="24"/>
        </w:rPr>
        <w:t>Mushrooms are eaten all over the world due to</w:t>
      </w:r>
      <w:r w:rsidR="00F319FA" w:rsidRPr="009B1BCB">
        <w:rPr>
          <w:rFonts w:ascii="Times New Roman" w:hAnsi="Times New Roman" w:cs="Times New Roman"/>
          <w:sz w:val="24"/>
          <w:szCs w:val="24"/>
        </w:rPr>
        <w:t xml:space="preserve"> their</w:t>
      </w:r>
      <w:r w:rsidRPr="009B1BCB">
        <w:rPr>
          <w:rFonts w:ascii="Times New Roman" w:hAnsi="Times New Roman" w:cs="Times New Roman"/>
          <w:sz w:val="24"/>
          <w:szCs w:val="24"/>
        </w:rPr>
        <w:t xml:space="preserve"> distinctive taste and flavour.</w:t>
      </w:r>
      <w:r w:rsidR="005D4458" w:rsidRPr="009B1BCB">
        <w:rPr>
          <w:rFonts w:ascii="Times New Roman" w:hAnsi="Times New Roman" w:cs="Times New Roman"/>
          <w:sz w:val="24"/>
          <w:szCs w:val="24"/>
        </w:rPr>
        <w:t xml:space="preserve"> They can be consumed in various forms like fresh, pickled, powdered, canned etc.</w:t>
      </w:r>
      <w:r w:rsidR="00A558C7" w:rsidRPr="009B1BCB">
        <w:rPr>
          <w:rFonts w:ascii="Times New Roman" w:hAnsi="Times New Roman" w:cs="Times New Roman"/>
          <w:sz w:val="24"/>
          <w:szCs w:val="24"/>
        </w:rPr>
        <w:t xml:space="preserve"> It is important to identify them carefully as these mushrooms can be toxic too. </w:t>
      </w:r>
      <w:r w:rsidR="00BC5431" w:rsidRPr="009B1BCB">
        <w:rPr>
          <w:rFonts w:ascii="Arial" w:hAnsi="Arial" w:cs="Arial"/>
          <w:sz w:val="20"/>
          <w:szCs w:val="20"/>
        </w:rPr>
        <w:t xml:space="preserve">Mushrooms are fragile and have a very short shelf life due to high moisture content and respiratory rate. The mushrooms need an ambient temperature to remain fresh. Without proper refrigeration or processing, they can tend to brown colour due to the presence of tryosinase. Tyrosinase is a copper containing enzyme also known as polyphenol oxidase which oxidises polyphenols to quinones responsible for the brown colour of the mushrooms. Various methods can be used for increasing the shelf life of mushrooms. Drying is the oldest technique for processing and preservation of mushrooms. The removal of moisture content of mushroom increases their shelf life by reducing the microbial growth and propagation. Other method like freezing, sterilization, canning and pickling can also be used for preservation of mushrooms. Sterilization can be done using irradiation, stream or chemicals. Usually freshly harvested mushrooms can be canned using vinegar, brine etc. Pickling is </w:t>
      </w:r>
      <w:proofErr w:type="gramStart"/>
      <w:r w:rsidR="00BC5431" w:rsidRPr="009B1BCB">
        <w:rPr>
          <w:rFonts w:ascii="Arial" w:hAnsi="Arial" w:cs="Arial"/>
          <w:sz w:val="20"/>
          <w:szCs w:val="20"/>
        </w:rPr>
        <w:t>dine</w:t>
      </w:r>
      <w:proofErr w:type="gramEnd"/>
      <w:r w:rsidR="00BC5431" w:rsidRPr="009B1BCB">
        <w:rPr>
          <w:rFonts w:ascii="Arial" w:hAnsi="Arial" w:cs="Arial"/>
          <w:sz w:val="20"/>
          <w:szCs w:val="20"/>
        </w:rPr>
        <w:t xml:space="preserve"> using other ingredients like spices, salt and oil which can improve the flavour or mushrooms by inducing fermentation </w:t>
      </w:r>
      <w:r w:rsidR="00BC5431" w:rsidRPr="009B1BCB">
        <w:rPr>
          <w:rFonts w:ascii="Arial" w:hAnsi="Arial" w:cs="Arial"/>
          <w:bCs/>
          <w:sz w:val="20"/>
          <w:szCs w:val="20"/>
        </w:rPr>
        <w:t>(Sharma, 2018).</w:t>
      </w:r>
      <w:r w:rsidR="003E6059" w:rsidRPr="009B1BCB">
        <w:rPr>
          <w:rFonts w:ascii="Arial" w:hAnsi="Arial" w:cs="Arial"/>
          <w:bCs/>
          <w:sz w:val="20"/>
          <w:szCs w:val="20"/>
        </w:rPr>
        <w:t xml:space="preserve"> </w:t>
      </w:r>
    </w:p>
    <w:p w14:paraId="458A4A44" w14:textId="52932697" w:rsidR="008977A5" w:rsidRPr="009B1BCB" w:rsidRDefault="00AD3D96" w:rsidP="003D6034">
      <w:pPr>
        <w:spacing w:line="240" w:lineRule="auto"/>
        <w:jc w:val="both"/>
        <w:rPr>
          <w:rFonts w:ascii="Arial" w:hAnsi="Arial" w:cs="Arial"/>
          <w:bCs/>
          <w:sz w:val="20"/>
          <w:szCs w:val="20"/>
        </w:rPr>
      </w:pPr>
      <w:r w:rsidRPr="009B1BCB">
        <w:rPr>
          <w:rFonts w:ascii="Times New Roman" w:hAnsi="Times New Roman" w:cs="Times New Roman"/>
          <w:sz w:val="24"/>
          <w:szCs w:val="24"/>
        </w:rPr>
        <w:t xml:space="preserve">Some common varieties of mushrooms that are commonly eaten in India are button mushroom, shiitake, oyster mushroom, paddy straw mushroom etc. Mushrooms have an extraordinary potential due to possessing bioactive secondary metabolites and there is a huge potential for using them as drugs. Their pharmacological properties include anti-cancer, anti-bacterial, anti-oxidative, anti-viral, anti-diabetic and anti-allergic. Mushrooms are now used in different countries for the treatment of various types of cancers, diabetes, hypertension, inflammation and many other diseases </w:t>
      </w:r>
      <w:r w:rsidRPr="009B1BCB">
        <w:rPr>
          <w:rFonts w:ascii="Times New Roman" w:hAnsi="Times New Roman" w:cs="Times New Roman"/>
          <w:bCs/>
          <w:sz w:val="24"/>
          <w:szCs w:val="24"/>
        </w:rPr>
        <w:t>(</w:t>
      </w:r>
      <w:r w:rsidRPr="009B1BCB">
        <w:rPr>
          <w:rFonts w:asciiTheme="majorBidi" w:hAnsiTheme="majorBidi" w:cstheme="majorBidi"/>
          <w:sz w:val="24"/>
          <w:szCs w:val="24"/>
        </w:rPr>
        <w:t>Venturella</w:t>
      </w:r>
      <w:r w:rsidRPr="009B1BCB">
        <w:rPr>
          <w:rFonts w:ascii="Times New Roman" w:hAnsi="Times New Roman" w:cs="Times New Roman"/>
          <w:bCs/>
          <w:sz w:val="24"/>
          <w:szCs w:val="24"/>
        </w:rPr>
        <w:t xml:space="preserve"> et al., 2021; Liu et al., 2021; </w:t>
      </w:r>
      <w:r w:rsidRPr="009B1BCB">
        <w:rPr>
          <w:rFonts w:asciiTheme="majorBidi" w:hAnsiTheme="majorBidi" w:cstheme="majorBidi"/>
          <w:sz w:val="24"/>
          <w:szCs w:val="24"/>
        </w:rPr>
        <w:t>Pandita &amp; Pandita</w:t>
      </w:r>
      <w:r w:rsidRPr="009B1BCB">
        <w:rPr>
          <w:rFonts w:asciiTheme="majorBidi" w:hAnsiTheme="majorBidi" w:cstheme="majorBidi"/>
          <w:bCs/>
          <w:sz w:val="24"/>
          <w:szCs w:val="24"/>
        </w:rPr>
        <w:t>, 2023;</w:t>
      </w:r>
      <w:r w:rsidRPr="009B1BCB">
        <w:rPr>
          <w:rFonts w:ascii="Times New Roman" w:hAnsi="Times New Roman" w:cs="Times New Roman"/>
          <w:bCs/>
          <w:sz w:val="24"/>
          <w:szCs w:val="24"/>
        </w:rPr>
        <w:t xml:space="preserve"> Vazirian et al., 2014; </w:t>
      </w:r>
      <w:r w:rsidR="006B3AD8" w:rsidRPr="009B1BCB">
        <w:rPr>
          <w:rFonts w:ascii="Times New Roman" w:hAnsi="Times New Roman" w:cs="Times New Roman"/>
          <w:b/>
          <w:bCs/>
          <w:sz w:val="24"/>
          <w:szCs w:val="24"/>
        </w:rPr>
        <w:t>Chang &amp; Miles, 1991</w:t>
      </w:r>
      <w:r w:rsidR="00F475D8" w:rsidRPr="009B1BCB">
        <w:rPr>
          <w:rFonts w:ascii="Times New Roman" w:hAnsi="Times New Roman" w:cs="Times New Roman"/>
          <w:bCs/>
          <w:sz w:val="24"/>
          <w:szCs w:val="24"/>
        </w:rPr>
        <w:t>).</w:t>
      </w:r>
    </w:p>
    <w:p w14:paraId="5FA240AC" w14:textId="77777777" w:rsidR="00A2501E" w:rsidRPr="009B1BCB" w:rsidRDefault="00871397" w:rsidP="003D6034">
      <w:pPr>
        <w:spacing w:line="240" w:lineRule="auto"/>
        <w:jc w:val="both"/>
        <w:rPr>
          <w:rFonts w:ascii="Times New Roman" w:hAnsi="Times New Roman" w:cs="Times New Roman"/>
          <w:bCs/>
          <w:sz w:val="24"/>
          <w:szCs w:val="24"/>
        </w:rPr>
      </w:pPr>
      <w:r w:rsidRPr="009B1BCB">
        <w:rPr>
          <w:rFonts w:ascii="Times New Roman" w:hAnsi="Times New Roman" w:cs="Times New Roman"/>
          <w:sz w:val="24"/>
          <w:szCs w:val="24"/>
        </w:rPr>
        <w:t>Mushrooms are rich in a variety of essential nutrients, including B-complex vitamins, zinc, selenium, protein, pantothenic acid, copper, potassium, glycerol, mannitol, β-glucans, phosphorus, polysaccharides, and magnesium. The carbohydrate content includes a range of monosaccharides and oligosaccharides, along with sugar alcohols such as mannitol and trehalose</w:t>
      </w:r>
      <w:r w:rsidRPr="009B1BCB">
        <w:rPr>
          <w:rFonts w:ascii="Times New Roman" w:hAnsi="Times New Roman" w:cs="Times New Roman"/>
          <w:bCs/>
          <w:sz w:val="24"/>
          <w:szCs w:val="24"/>
        </w:rPr>
        <w:t xml:space="preserve"> (Niego et al., 2021; </w:t>
      </w:r>
      <w:r w:rsidRPr="009B1BCB">
        <w:rPr>
          <w:rFonts w:ascii="Times New Roman" w:hAnsi="Times New Roman" w:cs="Times New Roman"/>
          <w:sz w:val="24"/>
          <w:szCs w:val="24"/>
        </w:rPr>
        <w:t>Łysakowska et al.., 2023</w:t>
      </w:r>
      <w:r w:rsidRPr="009B1BCB">
        <w:rPr>
          <w:rFonts w:ascii="Times New Roman" w:hAnsi="Times New Roman" w:cs="Times New Roman"/>
          <w:bCs/>
          <w:sz w:val="24"/>
          <w:szCs w:val="24"/>
        </w:rPr>
        <w:t>). The protein content of mushrooms varies from 19-35% and the fat content varies from 2-6% on dry matter basis. The mushroom contains polyunsaturated fatty acids such as palmitic acid, oleic acid and linoleic acid (</w:t>
      </w:r>
      <w:r w:rsidRPr="009B1BCB">
        <w:rPr>
          <w:rFonts w:ascii="Times New Roman" w:hAnsi="Times New Roman" w:cs="Times New Roman"/>
          <w:sz w:val="24"/>
          <w:szCs w:val="24"/>
        </w:rPr>
        <w:t>Łysakowska et al., 2023</w:t>
      </w:r>
      <w:r w:rsidRPr="009B1BCB">
        <w:rPr>
          <w:rFonts w:ascii="Times New Roman" w:hAnsi="Times New Roman" w:cs="Times New Roman"/>
          <w:bCs/>
          <w:sz w:val="24"/>
          <w:szCs w:val="24"/>
        </w:rPr>
        <w:t>).</w:t>
      </w:r>
      <w:r w:rsidR="003E6E8E" w:rsidRPr="009B1BCB">
        <w:rPr>
          <w:rFonts w:ascii="Times New Roman" w:hAnsi="Times New Roman" w:cs="Times New Roman"/>
          <w:bCs/>
          <w:sz w:val="24"/>
          <w:szCs w:val="24"/>
        </w:rPr>
        <w:t xml:space="preserve"> </w:t>
      </w:r>
      <w:r w:rsidR="003E6E8E" w:rsidRPr="009B1BCB">
        <w:rPr>
          <w:rFonts w:ascii="Times New Roman" w:hAnsi="Times New Roman" w:cs="Times New Roman"/>
          <w:sz w:val="24"/>
          <w:szCs w:val="24"/>
        </w:rPr>
        <w:t xml:space="preserve">Mushrooms are an excellent source of vitamin D and are believed to be the only vegetarian source of this essential nutrient. They also provide a range of nutraceuticals, including unsaturated fatty acids, phenolic compounds, tocopherols, ascorbic acid, and carotenoids. Additionally, mushrooms contain various essential minerals required by the body. Research has highlighted their beneficial effects in fighting cancer, reducing cholesterol, alleviating stress, improving sleep disorders, and managing asthma, among other health benefits </w:t>
      </w:r>
      <w:r w:rsidR="003E6E8E" w:rsidRPr="009B1BCB">
        <w:rPr>
          <w:rFonts w:ascii="Times New Roman" w:hAnsi="Times New Roman" w:cs="Times New Roman"/>
          <w:bCs/>
          <w:sz w:val="24"/>
          <w:szCs w:val="24"/>
        </w:rPr>
        <w:t>(Valverde et al.</w:t>
      </w:r>
      <w:proofErr w:type="gramStart"/>
      <w:r w:rsidR="003E6E8E" w:rsidRPr="009B1BCB">
        <w:rPr>
          <w:rFonts w:ascii="Times New Roman" w:hAnsi="Times New Roman" w:cs="Times New Roman"/>
          <w:bCs/>
          <w:sz w:val="24"/>
          <w:szCs w:val="24"/>
        </w:rPr>
        <w:t>,2015</w:t>
      </w:r>
      <w:proofErr w:type="gramEnd"/>
      <w:r w:rsidR="003E6E8E" w:rsidRPr="009B1BCB">
        <w:rPr>
          <w:rFonts w:ascii="Times New Roman" w:hAnsi="Times New Roman" w:cs="Times New Roman"/>
          <w:bCs/>
          <w:sz w:val="24"/>
          <w:szCs w:val="24"/>
        </w:rPr>
        <w:t xml:space="preserve">). </w:t>
      </w:r>
    </w:p>
    <w:p w14:paraId="164EC8AB" w14:textId="4B19B5CD" w:rsidR="00841212" w:rsidRPr="009B1BCB" w:rsidRDefault="00955090" w:rsidP="003D6034">
      <w:pPr>
        <w:spacing w:line="240" w:lineRule="auto"/>
        <w:jc w:val="both"/>
        <w:rPr>
          <w:rFonts w:ascii="Times New Roman" w:hAnsi="Times New Roman" w:cs="Times New Roman"/>
          <w:sz w:val="24"/>
          <w:szCs w:val="24"/>
        </w:rPr>
      </w:pPr>
      <w:r w:rsidRPr="009B1BCB">
        <w:rPr>
          <w:rFonts w:ascii="Times New Roman" w:hAnsi="Times New Roman" w:cs="Times New Roman"/>
          <w:sz w:val="24"/>
          <w:szCs w:val="24"/>
        </w:rPr>
        <w:t xml:space="preserve">The high content of protein present in mushrooms can be used to prevent clinical and subclinical symptoms of protein deficiencies. Their low carbohydrate and cholesterol content make them suitable for consumption in diabetic as well as cardiovascular disease patients. The mushrooms were used in ethno-medicines or traditional medicines as they have remarkable potential for curing various health diseases. The biochemical compounds present in mushrooms plays an important role for contributing the various pharmacological roles of mushrooms </w:t>
      </w:r>
      <w:r w:rsidRPr="009B1BCB">
        <w:rPr>
          <w:rFonts w:asciiTheme="majorBidi" w:hAnsiTheme="majorBidi" w:cstheme="majorBidi"/>
          <w:bCs/>
          <w:sz w:val="24"/>
          <w:szCs w:val="24"/>
        </w:rPr>
        <w:t>(</w:t>
      </w:r>
      <w:r w:rsidRPr="009B1BCB">
        <w:rPr>
          <w:rFonts w:asciiTheme="majorBidi" w:hAnsiTheme="majorBidi" w:cstheme="majorBidi"/>
          <w:sz w:val="24"/>
          <w:szCs w:val="24"/>
        </w:rPr>
        <w:t>Stamets &amp; Zwickey, 2014</w:t>
      </w:r>
      <w:r w:rsidRPr="009B1BCB">
        <w:rPr>
          <w:rFonts w:asciiTheme="majorBidi" w:hAnsiTheme="majorBidi" w:cstheme="majorBidi"/>
          <w:bCs/>
          <w:sz w:val="24"/>
          <w:szCs w:val="24"/>
        </w:rPr>
        <w:t>). The biochemical</w:t>
      </w:r>
      <w:r w:rsidRPr="009B1BCB">
        <w:rPr>
          <w:rFonts w:asciiTheme="majorBidi" w:hAnsiTheme="majorBidi" w:cstheme="majorBidi"/>
          <w:sz w:val="24"/>
          <w:szCs w:val="24"/>
        </w:rPr>
        <w:t xml:space="preserve"> compounds present in mushroom include triterpenes, polysaccharides, germanium</w:t>
      </w:r>
      <w:r w:rsidRPr="009B1BCB">
        <w:rPr>
          <w:rFonts w:ascii="Times New Roman" w:hAnsi="Times New Roman" w:cs="Times New Roman"/>
          <w:sz w:val="24"/>
          <w:szCs w:val="24"/>
        </w:rPr>
        <w:t xml:space="preserve">, adenosine, ganoderic quintessence, amino acids, nutrients, minerals, beta-glucan, heteroglycan, proteoglycan, and nucleotides. </w:t>
      </w:r>
      <w:r w:rsidR="005412CC" w:rsidRPr="009B1BCB">
        <w:rPr>
          <w:rFonts w:ascii="Times New Roman" w:hAnsi="Times New Roman" w:cs="Times New Roman"/>
          <w:sz w:val="24"/>
          <w:szCs w:val="24"/>
        </w:rPr>
        <w:t>The various edible varieties</w:t>
      </w:r>
      <w:r w:rsidR="00841212" w:rsidRPr="009B1BCB">
        <w:rPr>
          <w:rFonts w:ascii="Times New Roman" w:hAnsi="Times New Roman" w:cs="Times New Roman"/>
          <w:sz w:val="24"/>
          <w:szCs w:val="24"/>
        </w:rPr>
        <w:t xml:space="preserve"> of mushrooms include</w:t>
      </w:r>
      <w:r w:rsidR="00431676" w:rsidRPr="009B1BCB">
        <w:rPr>
          <w:rFonts w:ascii="Times New Roman" w:hAnsi="Times New Roman" w:cs="Times New Roman"/>
          <w:sz w:val="24"/>
          <w:szCs w:val="24"/>
        </w:rPr>
        <w:t xml:space="preserve"> (Fig. 1)</w:t>
      </w:r>
      <w:r w:rsidR="00841212" w:rsidRPr="009B1BCB">
        <w:rPr>
          <w:rFonts w:ascii="Times New Roman" w:hAnsi="Times New Roman" w:cs="Times New Roman"/>
          <w:sz w:val="24"/>
          <w:szCs w:val="24"/>
        </w:rPr>
        <w:t>:</w:t>
      </w:r>
    </w:p>
    <w:p w14:paraId="6774F527" w14:textId="77777777" w:rsidR="00841212" w:rsidRPr="009B1BCB" w:rsidRDefault="00841212" w:rsidP="003D6034">
      <w:pPr>
        <w:pStyle w:val="ListParagraph"/>
        <w:numPr>
          <w:ilvl w:val="0"/>
          <w:numId w:val="1"/>
        </w:numPr>
        <w:spacing w:line="240" w:lineRule="auto"/>
        <w:jc w:val="both"/>
        <w:rPr>
          <w:rFonts w:ascii="Times New Roman" w:hAnsi="Times New Roman" w:cs="Times New Roman"/>
          <w:sz w:val="24"/>
          <w:szCs w:val="24"/>
        </w:rPr>
      </w:pPr>
      <w:r w:rsidRPr="009B1BCB">
        <w:rPr>
          <w:rFonts w:ascii="Times New Roman" w:hAnsi="Times New Roman" w:cs="Times New Roman"/>
          <w:sz w:val="24"/>
          <w:szCs w:val="24"/>
        </w:rPr>
        <w:lastRenderedPageBreak/>
        <w:t>Button mushroom</w:t>
      </w:r>
    </w:p>
    <w:p w14:paraId="0CEDB961" w14:textId="77777777" w:rsidR="00841212" w:rsidRPr="009B1BCB" w:rsidRDefault="00841212" w:rsidP="003D6034">
      <w:pPr>
        <w:pStyle w:val="ListParagraph"/>
        <w:numPr>
          <w:ilvl w:val="0"/>
          <w:numId w:val="1"/>
        </w:numPr>
        <w:spacing w:line="240" w:lineRule="auto"/>
        <w:jc w:val="both"/>
        <w:rPr>
          <w:rFonts w:ascii="Times New Roman" w:hAnsi="Times New Roman" w:cs="Times New Roman"/>
          <w:sz w:val="24"/>
          <w:szCs w:val="24"/>
        </w:rPr>
      </w:pPr>
      <w:r w:rsidRPr="009B1BCB">
        <w:rPr>
          <w:rFonts w:ascii="Times New Roman" w:hAnsi="Times New Roman" w:cs="Times New Roman"/>
          <w:sz w:val="24"/>
          <w:szCs w:val="24"/>
        </w:rPr>
        <w:t>Hedgehog mushroom</w:t>
      </w:r>
    </w:p>
    <w:p w14:paraId="16ED7A69" w14:textId="77777777" w:rsidR="00140E8E" w:rsidRPr="009B1BCB" w:rsidRDefault="003205B5" w:rsidP="003D6034">
      <w:pPr>
        <w:pStyle w:val="ListParagraph"/>
        <w:numPr>
          <w:ilvl w:val="0"/>
          <w:numId w:val="1"/>
        </w:numPr>
        <w:spacing w:line="240" w:lineRule="auto"/>
        <w:jc w:val="both"/>
        <w:rPr>
          <w:rFonts w:ascii="Times New Roman" w:hAnsi="Times New Roman" w:cs="Times New Roman"/>
          <w:sz w:val="24"/>
          <w:szCs w:val="24"/>
        </w:rPr>
      </w:pPr>
      <w:r w:rsidRPr="009B1BCB">
        <w:rPr>
          <w:rFonts w:ascii="Times New Roman" w:hAnsi="Times New Roman" w:cs="Times New Roman"/>
          <w:sz w:val="24"/>
          <w:szCs w:val="24"/>
        </w:rPr>
        <w:t>Oy</w:t>
      </w:r>
      <w:r w:rsidR="003D19FE" w:rsidRPr="009B1BCB">
        <w:rPr>
          <w:rFonts w:ascii="Times New Roman" w:hAnsi="Times New Roman" w:cs="Times New Roman"/>
          <w:sz w:val="24"/>
          <w:szCs w:val="24"/>
        </w:rPr>
        <w:t>ster mushroom</w:t>
      </w:r>
    </w:p>
    <w:p w14:paraId="2F7DBC27" w14:textId="77777777" w:rsidR="00D93B85" w:rsidRPr="009B1BCB" w:rsidRDefault="00D93B85" w:rsidP="003D6034">
      <w:pPr>
        <w:pStyle w:val="ListParagraph"/>
        <w:numPr>
          <w:ilvl w:val="0"/>
          <w:numId w:val="1"/>
        </w:numPr>
        <w:spacing w:line="240" w:lineRule="auto"/>
        <w:jc w:val="both"/>
        <w:rPr>
          <w:rFonts w:ascii="Times New Roman" w:hAnsi="Times New Roman" w:cs="Times New Roman"/>
          <w:sz w:val="24"/>
          <w:szCs w:val="24"/>
        </w:rPr>
      </w:pPr>
      <w:r w:rsidRPr="009B1BCB">
        <w:rPr>
          <w:rFonts w:ascii="Times New Roman" w:hAnsi="Times New Roman" w:cs="Times New Roman"/>
          <w:sz w:val="24"/>
          <w:szCs w:val="24"/>
        </w:rPr>
        <w:t>Morel mushroom</w:t>
      </w:r>
    </w:p>
    <w:p w14:paraId="05A7EBE1" w14:textId="77777777" w:rsidR="00D93B85" w:rsidRPr="009B1BCB" w:rsidRDefault="00D93B85" w:rsidP="003D6034">
      <w:pPr>
        <w:pStyle w:val="ListParagraph"/>
        <w:numPr>
          <w:ilvl w:val="0"/>
          <w:numId w:val="1"/>
        </w:numPr>
        <w:spacing w:line="240" w:lineRule="auto"/>
        <w:jc w:val="both"/>
        <w:rPr>
          <w:rFonts w:ascii="Times New Roman" w:hAnsi="Times New Roman" w:cs="Times New Roman"/>
          <w:sz w:val="24"/>
          <w:szCs w:val="24"/>
        </w:rPr>
      </w:pPr>
      <w:r w:rsidRPr="009B1BCB">
        <w:rPr>
          <w:rFonts w:ascii="Times New Roman" w:hAnsi="Times New Roman" w:cs="Times New Roman"/>
          <w:sz w:val="24"/>
          <w:szCs w:val="24"/>
        </w:rPr>
        <w:t>Shiitake mushroom</w:t>
      </w:r>
    </w:p>
    <w:p w14:paraId="1610C3B3" w14:textId="13DB2397" w:rsidR="003C2D19" w:rsidRPr="009B1BCB" w:rsidRDefault="00D46AD8" w:rsidP="003D6034">
      <w:pPr>
        <w:pStyle w:val="ListParagraph"/>
        <w:numPr>
          <w:ilvl w:val="0"/>
          <w:numId w:val="1"/>
        </w:numPr>
        <w:spacing w:line="240" w:lineRule="auto"/>
        <w:jc w:val="both"/>
        <w:rPr>
          <w:rFonts w:ascii="Times New Roman" w:hAnsi="Times New Roman" w:cs="Times New Roman"/>
          <w:sz w:val="24"/>
          <w:szCs w:val="24"/>
        </w:rPr>
      </w:pPr>
      <w:r w:rsidRPr="009B1BCB">
        <w:rPr>
          <w:rFonts w:ascii="Times New Roman" w:hAnsi="Times New Roman" w:cs="Times New Roman"/>
          <w:sz w:val="24"/>
          <w:szCs w:val="24"/>
        </w:rPr>
        <w:t>Maitake</w:t>
      </w:r>
      <w:r w:rsidR="003C2D19" w:rsidRPr="009B1BCB">
        <w:rPr>
          <w:rFonts w:ascii="Times New Roman" w:hAnsi="Times New Roman" w:cs="Times New Roman"/>
          <w:sz w:val="24"/>
          <w:szCs w:val="24"/>
        </w:rPr>
        <w:t xml:space="preserve"> mushroom</w:t>
      </w:r>
    </w:p>
    <w:p w14:paraId="1C305CE8" w14:textId="77777777" w:rsidR="00D93B85" w:rsidRPr="009B1BCB" w:rsidRDefault="00757527" w:rsidP="003D6034">
      <w:pPr>
        <w:pStyle w:val="ListParagraph"/>
        <w:numPr>
          <w:ilvl w:val="0"/>
          <w:numId w:val="1"/>
        </w:numPr>
        <w:spacing w:line="240" w:lineRule="auto"/>
        <w:jc w:val="both"/>
        <w:rPr>
          <w:rFonts w:ascii="Times New Roman" w:hAnsi="Times New Roman" w:cs="Times New Roman"/>
          <w:sz w:val="24"/>
          <w:szCs w:val="24"/>
        </w:rPr>
      </w:pPr>
      <w:r w:rsidRPr="009B1BCB">
        <w:rPr>
          <w:rFonts w:ascii="Times New Roman" w:hAnsi="Times New Roman" w:cs="Times New Roman"/>
          <w:sz w:val="24"/>
          <w:szCs w:val="24"/>
        </w:rPr>
        <w:t>Paddy straw</w:t>
      </w:r>
      <w:r w:rsidR="00D93B85" w:rsidRPr="009B1BCB">
        <w:rPr>
          <w:rFonts w:ascii="Times New Roman" w:hAnsi="Times New Roman" w:cs="Times New Roman"/>
          <w:sz w:val="24"/>
          <w:szCs w:val="24"/>
        </w:rPr>
        <w:t xml:space="preserve"> mushroom</w:t>
      </w:r>
    </w:p>
    <w:p w14:paraId="0668F093" w14:textId="77777777" w:rsidR="00D93B85" w:rsidRPr="009B1BCB" w:rsidRDefault="00D93B85" w:rsidP="003D6034">
      <w:pPr>
        <w:pStyle w:val="ListParagraph"/>
        <w:numPr>
          <w:ilvl w:val="0"/>
          <w:numId w:val="1"/>
        </w:numPr>
        <w:spacing w:line="240" w:lineRule="auto"/>
        <w:jc w:val="both"/>
        <w:rPr>
          <w:rFonts w:ascii="Times New Roman" w:hAnsi="Times New Roman" w:cs="Times New Roman"/>
          <w:sz w:val="24"/>
          <w:szCs w:val="24"/>
        </w:rPr>
      </w:pPr>
      <w:r w:rsidRPr="009B1BCB">
        <w:rPr>
          <w:rFonts w:ascii="Times New Roman" w:hAnsi="Times New Roman" w:cs="Times New Roman"/>
          <w:sz w:val="24"/>
          <w:szCs w:val="24"/>
        </w:rPr>
        <w:t>Lobster mushroom</w:t>
      </w:r>
    </w:p>
    <w:p w14:paraId="02E1E50A" w14:textId="77777777" w:rsidR="00D93B85" w:rsidRPr="009B1BCB" w:rsidRDefault="00712EEA" w:rsidP="003D6034">
      <w:pPr>
        <w:pStyle w:val="ListParagraph"/>
        <w:numPr>
          <w:ilvl w:val="0"/>
          <w:numId w:val="1"/>
        </w:numPr>
        <w:spacing w:line="240" w:lineRule="auto"/>
        <w:jc w:val="both"/>
        <w:rPr>
          <w:rFonts w:ascii="Times New Roman" w:hAnsi="Times New Roman" w:cs="Times New Roman"/>
          <w:sz w:val="24"/>
          <w:szCs w:val="24"/>
        </w:rPr>
      </w:pPr>
      <w:r w:rsidRPr="009B1BCB">
        <w:rPr>
          <w:rFonts w:ascii="Times New Roman" w:hAnsi="Times New Roman" w:cs="Times New Roman"/>
          <w:sz w:val="24"/>
          <w:szCs w:val="24"/>
        </w:rPr>
        <w:t>Enoki mushroom</w:t>
      </w:r>
    </w:p>
    <w:p w14:paraId="2F1C5580" w14:textId="77777777" w:rsidR="00712EEA" w:rsidRPr="009B1BCB" w:rsidRDefault="003D19FE" w:rsidP="003D6034">
      <w:pPr>
        <w:pStyle w:val="ListParagraph"/>
        <w:numPr>
          <w:ilvl w:val="0"/>
          <w:numId w:val="1"/>
        </w:numPr>
        <w:spacing w:line="240" w:lineRule="auto"/>
        <w:jc w:val="both"/>
        <w:rPr>
          <w:rFonts w:ascii="Times New Roman" w:hAnsi="Times New Roman" w:cs="Times New Roman"/>
          <w:sz w:val="24"/>
          <w:szCs w:val="24"/>
        </w:rPr>
      </w:pPr>
      <w:r w:rsidRPr="009B1BCB">
        <w:rPr>
          <w:rFonts w:ascii="Times New Roman" w:hAnsi="Times New Roman" w:cs="Times New Roman"/>
          <w:sz w:val="24"/>
          <w:szCs w:val="24"/>
        </w:rPr>
        <w:t>Lingzhi</w:t>
      </w:r>
      <w:r w:rsidR="00712EEA" w:rsidRPr="009B1BCB">
        <w:rPr>
          <w:rFonts w:ascii="Times New Roman" w:hAnsi="Times New Roman" w:cs="Times New Roman"/>
          <w:sz w:val="24"/>
          <w:szCs w:val="24"/>
        </w:rPr>
        <w:t xml:space="preserve"> mushroom</w:t>
      </w:r>
    </w:p>
    <w:p w14:paraId="6D08D110" w14:textId="77777777" w:rsidR="00B13833" w:rsidRPr="009B1BCB" w:rsidRDefault="00A4437B" w:rsidP="003D6034">
      <w:pPr>
        <w:pStyle w:val="ListParagraph"/>
        <w:numPr>
          <w:ilvl w:val="0"/>
          <w:numId w:val="1"/>
        </w:numPr>
        <w:spacing w:line="240" w:lineRule="auto"/>
        <w:jc w:val="both"/>
        <w:rPr>
          <w:rFonts w:ascii="Times New Roman" w:hAnsi="Times New Roman" w:cs="Times New Roman"/>
          <w:sz w:val="24"/>
          <w:szCs w:val="24"/>
        </w:rPr>
      </w:pPr>
      <w:r w:rsidRPr="009B1BCB">
        <w:rPr>
          <w:rFonts w:ascii="Times New Roman" w:hAnsi="Times New Roman" w:cs="Times New Roman"/>
          <w:sz w:val="24"/>
          <w:szCs w:val="24"/>
        </w:rPr>
        <w:t>Shimeji mushroom</w:t>
      </w:r>
    </w:p>
    <w:p w14:paraId="307B6358" w14:textId="77777777" w:rsidR="00AD370E" w:rsidRPr="009B1BCB" w:rsidRDefault="00AD370E" w:rsidP="00213FE0">
      <w:pPr>
        <w:pStyle w:val="ListParagraph"/>
        <w:spacing w:line="240" w:lineRule="auto"/>
        <w:rPr>
          <w:rFonts w:ascii="Times New Roman" w:hAnsi="Times New Roman" w:cs="Times New Roman"/>
          <w:b/>
          <w:bCs/>
          <w:sz w:val="24"/>
          <w:szCs w:val="24"/>
          <w:lang w:val="en-US"/>
        </w:rPr>
      </w:pPr>
    </w:p>
    <w:p w14:paraId="660B1E6C" w14:textId="77777777" w:rsidR="00AD370E" w:rsidRPr="009B1BCB" w:rsidRDefault="00AD370E" w:rsidP="00620A7A">
      <w:pPr>
        <w:spacing w:line="240" w:lineRule="auto"/>
        <w:rPr>
          <w:rFonts w:ascii="Times New Roman" w:hAnsi="Times New Roman" w:cs="Times New Roman"/>
          <w:b/>
          <w:bCs/>
          <w:sz w:val="24"/>
          <w:szCs w:val="24"/>
          <w:lang w:val="en-US"/>
        </w:rPr>
      </w:pPr>
    </w:p>
    <w:tbl>
      <w:tblPr>
        <w:tblStyle w:val="TableGrid"/>
        <w:tblpPr w:leftFromText="180" w:rightFromText="180" w:vertAnchor="text" w:horzAnchor="margin" w:tblpY="-756"/>
        <w:tblW w:w="8910" w:type="dxa"/>
        <w:tblLook w:val="04A0" w:firstRow="1" w:lastRow="0" w:firstColumn="1" w:lastColumn="0" w:noHBand="0" w:noVBand="1"/>
      </w:tblPr>
      <w:tblGrid>
        <w:gridCol w:w="3126"/>
        <w:gridCol w:w="1329"/>
        <w:gridCol w:w="1497"/>
        <w:gridCol w:w="2958"/>
      </w:tblGrid>
      <w:tr w:rsidR="009B1BCB" w:rsidRPr="009B1BCB" w14:paraId="7E89044C" w14:textId="77777777" w:rsidTr="00A31A1D">
        <w:trPr>
          <w:trHeight w:val="468"/>
        </w:trPr>
        <w:tc>
          <w:tcPr>
            <w:tcW w:w="3126" w:type="dxa"/>
          </w:tcPr>
          <w:p w14:paraId="539B0E78" w14:textId="77777777" w:rsidR="00AD370E" w:rsidRPr="009B1BCB" w:rsidRDefault="00AD370E" w:rsidP="00A31A1D">
            <w:pPr>
              <w:jc w:val="both"/>
              <w:rPr>
                <w:rFonts w:ascii="Times New Roman" w:hAnsi="Times New Roman" w:cs="Times New Roman"/>
                <w:sz w:val="24"/>
                <w:szCs w:val="24"/>
                <w:lang w:val="en-US"/>
              </w:rPr>
            </w:pPr>
            <w:r w:rsidRPr="009B1BCB">
              <w:rPr>
                <w:rFonts w:ascii="Times New Roman" w:hAnsi="Times New Roman" w:cs="Times New Roman"/>
                <w:noProof/>
                <w:sz w:val="24"/>
                <w:szCs w:val="24"/>
                <w:lang w:eastAsia="en-IN"/>
              </w:rPr>
              <w:drawing>
                <wp:inline distT="0" distB="0" distL="0" distR="0" wp14:anchorId="46F5DEF0" wp14:editId="61766FAF">
                  <wp:extent cx="1454463" cy="1413836"/>
                  <wp:effectExtent l="0" t="0" r="0" b="0"/>
                  <wp:docPr id="396007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00731" name="Picture 39600731"/>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1484505" cy="1443039"/>
                          </a:xfrm>
                          <a:prstGeom prst="rect">
                            <a:avLst/>
                          </a:prstGeom>
                          <a:ln>
                            <a:noFill/>
                          </a:ln>
                          <a:effectLst>
                            <a:softEdge rad="112500"/>
                          </a:effectLst>
                        </pic:spPr>
                      </pic:pic>
                    </a:graphicData>
                  </a:graphic>
                </wp:inline>
              </w:drawing>
            </w:r>
          </w:p>
          <w:p w14:paraId="7E86E762" w14:textId="77777777" w:rsidR="00AD370E" w:rsidRPr="009B1BCB" w:rsidRDefault="00AD370E" w:rsidP="00A31A1D">
            <w:pPr>
              <w:jc w:val="both"/>
              <w:rPr>
                <w:rFonts w:ascii="Times New Roman" w:hAnsi="Times New Roman" w:cs="Times New Roman"/>
                <w:sz w:val="24"/>
                <w:szCs w:val="24"/>
                <w:lang w:val="en-US"/>
              </w:rPr>
            </w:pPr>
            <w:r w:rsidRPr="009B1BCB">
              <w:rPr>
                <w:rFonts w:ascii="Times New Roman" w:hAnsi="Times New Roman" w:cs="Times New Roman"/>
                <w:sz w:val="24"/>
                <w:szCs w:val="24"/>
                <w:lang w:val="en-US"/>
              </w:rPr>
              <w:t xml:space="preserve">Button Mushroom </w:t>
            </w:r>
          </w:p>
          <w:p w14:paraId="186799FB" w14:textId="77777777" w:rsidR="00AD370E" w:rsidRPr="009B1BCB" w:rsidRDefault="00AD370E" w:rsidP="00A31A1D">
            <w:pPr>
              <w:jc w:val="both"/>
              <w:rPr>
                <w:rFonts w:ascii="Times New Roman" w:hAnsi="Times New Roman" w:cs="Times New Roman"/>
                <w:sz w:val="24"/>
                <w:szCs w:val="24"/>
                <w:lang w:val="en-US"/>
              </w:rPr>
            </w:pPr>
            <w:r w:rsidRPr="009B1BCB">
              <w:rPr>
                <w:rFonts w:ascii="Times New Roman" w:hAnsi="Times New Roman" w:cs="Times New Roman"/>
                <w:sz w:val="24"/>
                <w:szCs w:val="24"/>
                <w:lang w:val="en-US"/>
              </w:rPr>
              <w:t>(</w:t>
            </w:r>
            <w:r w:rsidRPr="009B1BCB">
              <w:rPr>
                <w:rFonts w:ascii="Times New Roman" w:hAnsi="Times New Roman" w:cs="Times New Roman"/>
                <w:i/>
                <w:sz w:val="24"/>
                <w:szCs w:val="24"/>
              </w:rPr>
              <w:t>Agaricus bisporus</w:t>
            </w:r>
            <w:r w:rsidRPr="009B1BCB">
              <w:rPr>
                <w:rFonts w:ascii="Times New Roman" w:hAnsi="Times New Roman" w:cs="Times New Roman"/>
                <w:sz w:val="24"/>
                <w:szCs w:val="24"/>
                <w:lang w:val="en-US"/>
              </w:rPr>
              <w:t>)</w:t>
            </w:r>
          </w:p>
        </w:tc>
        <w:tc>
          <w:tcPr>
            <w:tcW w:w="2826" w:type="dxa"/>
            <w:gridSpan w:val="2"/>
          </w:tcPr>
          <w:p w14:paraId="598B03EE" w14:textId="77777777" w:rsidR="00AD370E" w:rsidRPr="009B1BCB" w:rsidRDefault="00AD370E" w:rsidP="00A31A1D">
            <w:pPr>
              <w:jc w:val="both"/>
              <w:rPr>
                <w:rFonts w:ascii="Times New Roman" w:hAnsi="Times New Roman" w:cs="Times New Roman"/>
                <w:noProof/>
                <w:sz w:val="24"/>
                <w:szCs w:val="24"/>
                <w:lang w:val="en-US"/>
              </w:rPr>
            </w:pPr>
            <w:r w:rsidRPr="009B1BCB">
              <w:rPr>
                <w:rFonts w:ascii="Times New Roman" w:hAnsi="Times New Roman" w:cs="Times New Roman"/>
                <w:noProof/>
                <w:sz w:val="24"/>
                <w:szCs w:val="24"/>
                <w:lang w:eastAsia="en-IN"/>
              </w:rPr>
              <w:drawing>
                <wp:inline distT="0" distB="0" distL="0" distR="0" wp14:anchorId="17A765E4" wp14:editId="0BFCA317">
                  <wp:extent cx="1650672" cy="1324099"/>
                  <wp:effectExtent l="0" t="0" r="6985" b="0"/>
                  <wp:docPr id="15979104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910459" name="Picture 1597910459"/>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56404" cy="1328697"/>
                          </a:xfrm>
                          <a:prstGeom prst="rect">
                            <a:avLst/>
                          </a:prstGeom>
                          <a:ln>
                            <a:noFill/>
                          </a:ln>
                          <a:effectLst>
                            <a:softEdge rad="112500"/>
                          </a:effectLst>
                        </pic:spPr>
                      </pic:pic>
                    </a:graphicData>
                  </a:graphic>
                </wp:inline>
              </w:drawing>
            </w:r>
          </w:p>
          <w:p w14:paraId="4522A1D2" w14:textId="77777777" w:rsidR="00AD370E" w:rsidRPr="009B1BCB" w:rsidRDefault="00AD370E" w:rsidP="00A31A1D">
            <w:pPr>
              <w:jc w:val="both"/>
              <w:rPr>
                <w:rFonts w:ascii="Times New Roman" w:hAnsi="Times New Roman" w:cs="Times New Roman"/>
                <w:sz w:val="24"/>
                <w:szCs w:val="24"/>
              </w:rPr>
            </w:pPr>
            <w:r w:rsidRPr="009B1BCB">
              <w:rPr>
                <w:rFonts w:ascii="Times New Roman" w:hAnsi="Times New Roman" w:cs="Times New Roman"/>
                <w:sz w:val="24"/>
                <w:szCs w:val="24"/>
              </w:rPr>
              <w:t>Hedgehog Mushroom</w:t>
            </w:r>
          </w:p>
          <w:p w14:paraId="5CA6BF64" w14:textId="77777777" w:rsidR="00AD370E" w:rsidRPr="009B1BCB" w:rsidRDefault="00AD370E" w:rsidP="00A31A1D">
            <w:pPr>
              <w:jc w:val="both"/>
              <w:rPr>
                <w:rFonts w:ascii="Times New Roman" w:hAnsi="Times New Roman" w:cs="Times New Roman"/>
                <w:sz w:val="24"/>
                <w:szCs w:val="24"/>
                <w:lang w:val="en-US"/>
              </w:rPr>
            </w:pPr>
            <w:r w:rsidRPr="009B1BCB">
              <w:rPr>
                <w:rFonts w:ascii="Times New Roman" w:hAnsi="Times New Roman" w:cs="Times New Roman"/>
                <w:sz w:val="24"/>
                <w:szCs w:val="24"/>
              </w:rPr>
              <w:t>(</w:t>
            </w:r>
            <w:r w:rsidRPr="009B1BCB">
              <w:rPr>
                <w:rFonts w:ascii="Times New Roman" w:hAnsi="Times New Roman" w:cs="Times New Roman"/>
                <w:i/>
                <w:sz w:val="24"/>
                <w:szCs w:val="24"/>
              </w:rPr>
              <w:t>Hydnum repandum</w:t>
            </w:r>
            <w:r w:rsidRPr="009B1BCB">
              <w:rPr>
                <w:rFonts w:ascii="Times New Roman" w:hAnsi="Times New Roman" w:cs="Times New Roman"/>
                <w:iCs/>
                <w:sz w:val="24"/>
                <w:szCs w:val="24"/>
              </w:rPr>
              <w:t>)</w:t>
            </w:r>
          </w:p>
        </w:tc>
        <w:tc>
          <w:tcPr>
            <w:tcW w:w="2958" w:type="dxa"/>
          </w:tcPr>
          <w:p w14:paraId="040951D3" w14:textId="77777777" w:rsidR="00AD370E" w:rsidRPr="009B1BCB" w:rsidRDefault="00AD370E" w:rsidP="00A31A1D">
            <w:pPr>
              <w:jc w:val="both"/>
              <w:rPr>
                <w:rFonts w:ascii="Times New Roman" w:hAnsi="Times New Roman" w:cs="Times New Roman"/>
                <w:sz w:val="24"/>
                <w:szCs w:val="24"/>
                <w:lang w:val="en-US"/>
              </w:rPr>
            </w:pPr>
            <w:r w:rsidRPr="009B1BCB">
              <w:rPr>
                <w:rFonts w:ascii="Times New Roman" w:hAnsi="Times New Roman" w:cs="Times New Roman"/>
                <w:noProof/>
                <w:sz w:val="24"/>
                <w:szCs w:val="24"/>
                <w:lang w:eastAsia="en-IN"/>
              </w:rPr>
              <w:drawing>
                <wp:inline distT="0" distB="0" distL="0" distR="0" wp14:anchorId="760952DD" wp14:editId="5EBCDA40">
                  <wp:extent cx="1741586" cy="1306286"/>
                  <wp:effectExtent l="0" t="0" r="0" b="8255"/>
                  <wp:docPr id="2941017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101702" name="Picture 29410170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85511" cy="1339233"/>
                          </a:xfrm>
                          <a:prstGeom prst="rect">
                            <a:avLst/>
                          </a:prstGeom>
                          <a:ln>
                            <a:noFill/>
                          </a:ln>
                          <a:effectLst>
                            <a:softEdge rad="112500"/>
                          </a:effectLst>
                        </pic:spPr>
                      </pic:pic>
                    </a:graphicData>
                  </a:graphic>
                </wp:inline>
              </w:drawing>
            </w:r>
          </w:p>
          <w:p w14:paraId="7494ADBE" w14:textId="77777777" w:rsidR="00AD370E" w:rsidRPr="009B1BCB" w:rsidRDefault="00AD370E" w:rsidP="00A31A1D">
            <w:pPr>
              <w:jc w:val="both"/>
              <w:rPr>
                <w:rFonts w:ascii="Times New Roman" w:hAnsi="Times New Roman" w:cs="Times New Roman"/>
                <w:sz w:val="24"/>
                <w:szCs w:val="24"/>
              </w:rPr>
            </w:pPr>
            <w:r w:rsidRPr="009B1BCB">
              <w:rPr>
                <w:rFonts w:ascii="Times New Roman" w:hAnsi="Times New Roman" w:cs="Times New Roman"/>
                <w:sz w:val="24"/>
                <w:szCs w:val="24"/>
              </w:rPr>
              <w:t xml:space="preserve">Oyster Mushroom </w:t>
            </w:r>
          </w:p>
          <w:p w14:paraId="06DA44AB" w14:textId="77777777" w:rsidR="00AD370E" w:rsidRPr="009B1BCB" w:rsidRDefault="00AD370E" w:rsidP="00A31A1D">
            <w:pPr>
              <w:jc w:val="both"/>
              <w:rPr>
                <w:rFonts w:ascii="Times New Roman" w:hAnsi="Times New Roman" w:cs="Times New Roman"/>
                <w:sz w:val="24"/>
                <w:szCs w:val="24"/>
                <w:lang w:val="en-US"/>
              </w:rPr>
            </w:pPr>
            <w:r w:rsidRPr="009B1BCB">
              <w:rPr>
                <w:rFonts w:ascii="Times New Roman" w:hAnsi="Times New Roman" w:cs="Times New Roman"/>
                <w:sz w:val="24"/>
                <w:szCs w:val="24"/>
              </w:rPr>
              <w:t>(</w:t>
            </w:r>
            <w:r w:rsidRPr="009B1BCB">
              <w:rPr>
                <w:rFonts w:ascii="Times New Roman" w:hAnsi="Times New Roman" w:cs="Times New Roman"/>
                <w:i/>
                <w:sz w:val="24"/>
                <w:szCs w:val="24"/>
              </w:rPr>
              <w:t>Pleurotus ostreatus</w:t>
            </w:r>
            <w:r w:rsidRPr="009B1BCB">
              <w:rPr>
                <w:rFonts w:ascii="Times New Roman" w:hAnsi="Times New Roman" w:cs="Times New Roman"/>
                <w:iCs/>
                <w:sz w:val="24"/>
                <w:szCs w:val="24"/>
              </w:rPr>
              <w:t>)</w:t>
            </w:r>
          </w:p>
        </w:tc>
      </w:tr>
      <w:tr w:rsidR="009B1BCB" w:rsidRPr="009B1BCB" w14:paraId="57351763" w14:textId="77777777" w:rsidTr="00A31A1D">
        <w:trPr>
          <w:trHeight w:val="3012"/>
        </w:trPr>
        <w:tc>
          <w:tcPr>
            <w:tcW w:w="3126" w:type="dxa"/>
          </w:tcPr>
          <w:p w14:paraId="6976CFF1" w14:textId="77777777" w:rsidR="00AD370E" w:rsidRPr="009B1BCB" w:rsidRDefault="00AD370E" w:rsidP="00A31A1D">
            <w:pPr>
              <w:jc w:val="both"/>
              <w:rPr>
                <w:rFonts w:ascii="Times New Roman" w:hAnsi="Times New Roman" w:cs="Times New Roman"/>
                <w:sz w:val="24"/>
                <w:szCs w:val="24"/>
                <w:lang w:val="en-US"/>
              </w:rPr>
            </w:pPr>
          </w:p>
          <w:p w14:paraId="0E1445F7" w14:textId="77777777" w:rsidR="00AD370E" w:rsidRPr="009B1BCB" w:rsidRDefault="00AD370E" w:rsidP="00A31A1D">
            <w:pPr>
              <w:jc w:val="both"/>
              <w:rPr>
                <w:rFonts w:ascii="Times New Roman" w:hAnsi="Times New Roman" w:cs="Times New Roman"/>
                <w:noProof/>
                <w:sz w:val="24"/>
                <w:szCs w:val="24"/>
                <w:lang w:val="en-US"/>
              </w:rPr>
            </w:pPr>
            <w:r w:rsidRPr="009B1BCB">
              <w:rPr>
                <w:rFonts w:ascii="Times New Roman" w:hAnsi="Times New Roman" w:cs="Times New Roman"/>
                <w:noProof/>
                <w:sz w:val="24"/>
                <w:szCs w:val="24"/>
                <w:lang w:eastAsia="en-IN"/>
              </w:rPr>
              <w:drawing>
                <wp:inline distT="0" distB="0" distL="0" distR="0" wp14:anchorId="0E0DADBB" wp14:editId="3DCEA8AA">
                  <wp:extent cx="1431925" cy="1483684"/>
                  <wp:effectExtent l="0" t="0" r="0" b="2540"/>
                  <wp:docPr id="7411269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126920" name="Picture 74112692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56025" cy="1508655"/>
                          </a:xfrm>
                          <a:prstGeom prst="rect">
                            <a:avLst/>
                          </a:prstGeom>
                          <a:ln>
                            <a:noFill/>
                          </a:ln>
                          <a:effectLst>
                            <a:softEdge rad="112500"/>
                          </a:effectLst>
                        </pic:spPr>
                      </pic:pic>
                    </a:graphicData>
                  </a:graphic>
                </wp:inline>
              </w:drawing>
            </w:r>
          </w:p>
          <w:p w14:paraId="3ACCE069" w14:textId="77777777" w:rsidR="00AD370E" w:rsidRPr="009B1BCB" w:rsidRDefault="00AD370E" w:rsidP="00A31A1D">
            <w:pPr>
              <w:jc w:val="both"/>
              <w:rPr>
                <w:rFonts w:ascii="Times New Roman" w:hAnsi="Times New Roman" w:cs="Times New Roman"/>
                <w:sz w:val="24"/>
                <w:szCs w:val="24"/>
              </w:rPr>
            </w:pPr>
            <w:r w:rsidRPr="009B1BCB">
              <w:rPr>
                <w:rFonts w:ascii="Times New Roman" w:hAnsi="Times New Roman" w:cs="Times New Roman"/>
                <w:sz w:val="24"/>
                <w:szCs w:val="24"/>
              </w:rPr>
              <w:t>Morel Mushroom</w:t>
            </w:r>
          </w:p>
          <w:p w14:paraId="60C9E127" w14:textId="77777777" w:rsidR="00AD370E" w:rsidRPr="009B1BCB" w:rsidRDefault="00AD370E" w:rsidP="00A31A1D">
            <w:pPr>
              <w:jc w:val="both"/>
              <w:rPr>
                <w:rFonts w:ascii="Times New Roman" w:hAnsi="Times New Roman" w:cs="Times New Roman"/>
                <w:sz w:val="24"/>
                <w:szCs w:val="24"/>
                <w:lang w:val="en-US"/>
              </w:rPr>
            </w:pPr>
            <w:r w:rsidRPr="009B1BCB">
              <w:rPr>
                <w:rFonts w:ascii="Times New Roman" w:hAnsi="Times New Roman" w:cs="Times New Roman"/>
                <w:sz w:val="24"/>
                <w:szCs w:val="24"/>
              </w:rPr>
              <w:t>(</w:t>
            </w:r>
            <w:r w:rsidRPr="009B1BCB">
              <w:rPr>
                <w:rFonts w:ascii="Times New Roman" w:hAnsi="Times New Roman" w:cs="Times New Roman"/>
                <w:i/>
                <w:sz w:val="24"/>
                <w:szCs w:val="24"/>
              </w:rPr>
              <w:t>Morchella esculenta</w:t>
            </w:r>
            <w:r w:rsidRPr="009B1BCB">
              <w:rPr>
                <w:rFonts w:ascii="Times New Roman" w:hAnsi="Times New Roman" w:cs="Times New Roman"/>
                <w:iCs/>
                <w:sz w:val="24"/>
                <w:szCs w:val="24"/>
              </w:rPr>
              <w:t>)</w:t>
            </w:r>
          </w:p>
        </w:tc>
        <w:tc>
          <w:tcPr>
            <w:tcW w:w="2826" w:type="dxa"/>
            <w:gridSpan w:val="2"/>
          </w:tcPr>
          <w:p w14:paraId="3BCF7A2C" w14:textId="77777777" w:rsidR="00AD370E" w:rsidRPr="009B1BCB" w:rsidRDefault="00AD370E" w:rsidP="00A31A1D">
            <w:pPr>
              <w:jc w:val="both"/>
              <w:rPr>
                <w:rFonts w:ascii="Times New Roman" w:hAnsi="Times New Roman" w:cs="Times New Roman"/>
                <w:sz w:val="24"/>
                <w:szCs w:val="24"/>
                <w:lang w:val="en-US"/>
              </w:rPr>
            </w:pPr>
            <w:r w:rsidRPr="009B1BCB">
              <w:rPr>
                <w:rFonts w:ascii="Times New Roman" w:hAnsi="Times New Roman" w:cs="Times New Roman"/>
                <w:noProof/>
                <w:sz w:val="24"/>
                <w:szCs w:val="24"/>
                <w:lang w:eastAsia="en-IN"/>
              </w:rPr>
              <w:drawing>
                <wp:inline distT="0" distB="0" distL="0" distR="0" wp14:anchorId="3C295168" wp14:editId="1824DFD8">
                  <wp:extent cx="1362974" cy="1684905"/>
                  <wp:effectExtent l="0" t="0" r="8890" b="0"/>
                  <wp:docPr id="613237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23775" name="Picture 6132377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96284" cy="1726083"/>
                          </a:xfrm>
                          <a:prstGeom prst="rect">
                            <a:avLst/>
                          </a:prstGeom>
                          <a:ln>
                            <a:noFill/>
                          </a:ln>
                          <a:effectLst>
                            <a:softEdge rad="112500"/>
                          </a:effectLst>
                        </pic:spPr>
                      </pic:pic>
                    </a:graphicData>
                  </a:graphic>
                </wp:inline>
              </w:drawing>
            </w:r>
          </w:p>
          <w:p w14:paraId="218EBE22" w14:textId="77777777" w:rsidR="00AD370E" w:rsidRPr="009B1BCB" w:rsidRDefault="00AD370E" w:rsidP="00A31A1D">
            <w:pPr>
              <w:jc w:val="both"/>
              <w:rPr>
                <w:rFonts w:ascii="Times New Roman" w:hAnsi="Times New Roman" w:cs="Times New Roman"/>
                <w:iCs/>
                <w:sz w:val="24"/>
                <w:szCs w:val="24"/>
                <w:lang w:val="en-US"/>
              </w:rPr>
            </w:pPr>
            <w:r w:rsidRPr="009B1BCB">
              <w:rPr>
                <w:rFonts w:ascii="Times New Roman" w:hAnsi="Times New Roman" w:cs="Times New Roman"/>
                <w:sz w:val="24"/>
                <w:szCs w:val="24"/>
              </w:rPr>
              <w:t>Shiitake Mushroom (</w:t>
            </w:r>
            <w:r w:rsidRPr="009B1BCB">
              <w:rPr>
                <w:rFonts w:ascii="Times New Roman" w:hAnsi="Times New Roman" w:cs="Times New Roman"/>
                <w:i/>
                <w:sz w:val="24"/>
                <w:szCs w:val="24"/>
              </w:rPr>
              <w:t>Lentinula edodes</w:t>
            </w:r>
            <w:r w:rsidRPr="009B1BCB">
              <w:rPr>
                <w:rFonts w:ascii="Times New Roman" w:hAnsi="Times New Roman" w:cs="Times New Roman"/>
                <w:iCs/>
                <w:sz w:val="24"/>
                <w:szCs w:val="24"/>
              </w:rPr>
              <w:t>)</w:t>
            </w:r>
          </w:p>
        </w:tc>
        <w:tc>
          <w:tcPr>
            <w:tcW w:w="2958" w:type="dxa"/>
          </w:tcPr>
          <w:p w14:paraId="7C20D126" w14:textId="77777777" w:rsidR="00AD370E" w:rsidRPr="009B1BCB" w:rsidRDefault="00AD370E" w:rsidP="00A31A1D">
            <w:pPr>
              <w:jc w:val="both"/>
              <w:rPr>
                <w:rFonts w:ascii="Times New Roman" w:hAnsi="Times New Roman" w:cs="Times New Roman"/>
                <w:sz w:val="24"/>
                <w:szCs w:val="24"/>
                <w:lang w:val="en-US"/>
              </w:rPr>
            </w:pPr>
            <w:r w:rsidRPr="009B1BCB">
              <w:rPr>
                <w:rFonts w:ascii="Times New Roman" w:hAnsi="Times New Roman" w:cs="Times New Roman"/>
                <w:noProof/>
                <w:sz w:val="24"/>
                <w:szCs w:val="24"/>
                <w:lang w:eastAsia="en-IN"/>
              </w:rPr>
              <w:drawing>
                <wp:inline distT="0" distB="0" distL="0" distR="0" wp14:anchorId="59AC2BDF" wp14:editId="3D1BF203">
                  <wp:extent cx="1190445" cy="1651982"/>
                  <wp:effectExtent l="0" t="0" r="0" b="5715"/>
                  <wp:docPr id="127007809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078092" name="Picture 127007809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14972" cy="1686019"/>
                          </a:xfrm>
                          <a:prstGeom prst="rect">
                            <a:avLst/>
                          </a:prstGeom>
                          <a:ln>
                            <a:noFill/>
                          </a:ln>
                          <a:effectLst>
                            <a:softEdge rad="112500"/>
                          </a:effectLst>
                        </pic:spPr>
                      </pic:pic>
                    </a:graphicData>
                  </a:graphic>
                </wp:inline>
              </w:drawing>
            </w:r>
          </w:p>
          <w:p w14:paraId="1204A4DB" w14:textId="77777777" w:rsidR="00AD370E" w:rsidRPr="009B1BCB" w:rsidRDefault="00AD370E" w:rsidP="00A31A1D">
            <w:pPr>
              <w:jc w:val="both"/>
              <w:rPr>
                <w:rFonts w:ascii="Times New Roman" w:hAnsi="Times New Roman" w:cs="Times New Roman"/>
                <w:iCs/>
                <w:sz w:val="24"/>
                <w:szCs w:val="24"/>
                <w:lang w:val="en-US"/>
              </w:rPr>
            </w:pPr>
            <w:r w:rsidRPr="009B1BCB">
              <w:rPr>
                <w:rFonts w:ascii="Times New Roman" w:hAnsi="Times New Roman" w:cs="Times New Roman"/>
                <w:sz w:val="24"/>
                <w:szCs w:val="24"/>
              </w:rPr>
              <w:t>Paddy Straw Mushroom (</w:t>
            </w:r>
            <w:r w:rsidRPr="009B1BCB">
              <w:rPr>
                <w:rFonts w:ascii="Times New Roman" w:hAnsi="Times New Roman" w:cs="Times New Roman"/>
                <w:i/>
                <w:sz w:val="24"/>
                <w:szCs w:val="24"/>
              </w:rPr>
              <w:t>Volvariella volvacea</w:t>
            </w:r>
            <w:r w:rsidRPr="009B1BCB">
              <w:rPr>
                <w:rFonts w:ascii="Times New Roman" w:hAnsi="Times New Roman" w:cs="Times New Roman"/>
                <w:iCs/>
                <w:sz w:val="24"/>
                <w:szCs w:val="24"/>
              </w:rPr>
              <w:t>)</w:t>
            </w:r>
          </w:p>
        </w:tc>
      </w:tr>
      <w:tr w:rsidR="009B1BCB" w:rsidRPr="009B1BCB" w14:paraId="662C25D5" w14:textId="77777777" w:rsidTr="00A31A1D">
        <w:trPr>
          <w:trHeight w:val="468"/>
        </w:trPr>
        <w:tc>
          <w:tcPr>
            <w:tcW w:w="3126" w:type="dxa"/>
          </w:tcPr>
          <w:p w14:paraId="2ACF02CA" w14:textId="77777777" w:rsidR="00AD370E" w:rsidRPr="009B1BCB" w:rsidRDefault="00AD370E" w:rsidP="00A31A1D">
            <w:pPr>
              <w:jc w:val="both"/>
              <w:rPr>
                <w:rFonts w:ascii="Times New Roman" w:hAnsi="Times New Roman" w:cs="Times New Roman"/>
                <w:sz w:val="24"/>
                <w:szCs w:val="24"/>
                <w:lang w:val="en-US"/>
              </w:rPr>
            </w:pPr>
            <w:r w:rsidRPr="009B1BCB">
              <w:rPr>
                <w:rFonts w:ascii="Times New Roman" w:hAnsi="Times New Roman" w:cs="Times New Roman"/>
                <w:noProof/>
                <w:sz w:val="24"/>
                <w:szCs w:val="24"/>
                <w:lang w:eastAsia="en-IN"/>
              </w:rPr>
              <w:drawing>
                <wp:inline distT="0" distB="0" distL="0" distR="0" wp14:anchorId="74203B6C" wp14:editId="13949260">
                  <wp:extent cx="1844693" cy="1224951"/>
                  <wp:effectExtent l="0" t="0" r="3175" b="0"/>
                  <wp:docPr id="111641460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414604" name="Picture 111641460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72713" cy="1243558"/>
                          </a:xfrm>
                          <a:prstGeom prst="rect">
                            <a:avLst/>
                          </a:prstGeom>
                          <a:ln>
                            <a:noFill/>
                          </a:ln>
                          <a:effectLst>
                            <a:softEdge rad="112500"/>
                          </a:effectLst>
                        </pic:spPr>
                      </pic:pic>
                    </a:graphicData>
                  </a:graphic>
                </wp:inline>
              </w:drawing>
            </w:r>
          </w:p>
          <w:p w14:paraId="62AAC058" w14:textId="77777777" w:rsidR="00AD370E" w:rsidRPr="009B1BCB" w:rsidRDefault="00AD370E" w:rsidP="00A31A1D">
            <w:pPr>
              <w:jc w:val="both"/>
              <w:rPr>
                <w:rFonts w:ascii="Times New Roman" w:hAnsi="Times New Roman" w:cs="Times New Roman"/>
                <w:iCs/>
                <w:sz w:val="24"/>
                <w:szCs w:val="24"/>
                <w:lang w:val="en-US"/>
              </w:rPr>
            </w:pPr>
            <w:r w:rsidRPr="009B1BCB">
              <w:rPr>
                <w:rFonts w:ascii="Times New Roman" w:hAnsi="Times New Roman" w:cs="Times New Roman"/>
                <w:sz w:val="24"/>
                <w:szCs w:val="24"/>
              </w:rPr>
              <w:t>Lobster Mushroom (</w:t>
            </w:r>
            <w:r w:rsidRPr="009B1BCB">
              <w:rPr>
                <w:rFonts w:ascii="Times New Roman" w:hAnsi="Times New Roman" w:cs="Times New Roman"/>
                <w:i/>
                <w:sz w:val="24"/>
                <w:szCs w:val="24"/>
              </w:rPr>
              <w:t>Hypomyces lactiforum</w:t>
            </w:r>
            <w:r w:rsidRPr="009B1BCB">
              <w:rPr>
                <w:rFonts w:ascii="Times New Roman" w:hAnsi="Times New Roman" w:cs="Times New Roman"/>
                <w:iCs/>
                <w:sz w:val="24"/>
                <w:szCs w:val="24"/>
              </w:rPr>
              <w:t>)</w:t>
            </w:r>
          </w:p>
        </w:tc>
        <w:tc>
          <w:tcPr>
            <w:tcW w:w="2826" w:type="dxa"/>
            <w:gridSpan w:val="2"/>
          </w:tcPr>
          <w:p w14:paraId="4BA1DC51" w14:textId="77777777" w:rsidR="00AD370E" w:rsidRPr="009B1BCB" w:rsidRDefault="00AD370E" w:rsidP="00A31A1D">
            <w:pPr>
              <w:jc w:val="both"/>
              <w:rPr>
                <w:rFonts w:ascii="Times New Roman" w:hAnsi="Times New Roman" w:cs="Times New Roman"/>
                <w:sz w:val="24"/>
                <w:szCs w:val="24"/>
                <w:lang w:val="en-US"/>
              </w:rPr>
            </w:pPr>
            <w:r w:rsidRPr="009B1BCB">
              <w:rPr>
                <w:rFonts w:ascii="Times New Roman" w:hAnsi="Times New Roman" w:cs="Times New Roman"/>
                <w:noProof/>
                <w:sz w:val="24"/>
                <w:szCs w:val="24"/>
                <w:lang w:eastAsia="en-IN"/>
              </w:rPr>
              <w:drawing>
                <wp:inline distT="0" distB="0" distL="0" distR="0" wp14:anchorId="45C03555" wp14:editId="79CACA27">
                  <wp:extent cx="1270000" cy="1267011"/>
                  <wp:effectExtent l="0" t="0" r="6350" b="9525"/>
                  <wp:docPr id="211740740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407402" name="Picture 211740740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86709" cy="1283680"/>
                          </a:xfrm>
                          <a:prstGeom prst="rect">
                            <a:avLst/>
                          </a:prstGeom>
                          <a:ln>
                            <a:noFill/>
                          </a:ln>
                          <a:effectLst>
                            <a:softEdge rad="112500"/>
                          </a:effectLst>
                        </pic:spPr>
                      </pic:pic>
                    </a:graphicData>
                  </a:graphic>
                </wp:inline>
              </w:drawing>
            </w:r>
          </w:p>
          <w:p w14:paraId="1B8DDBEE" w14:textId="77777777" w:rsidR="00AD370E" w:rsidRPr="009B1BCB" w:rsidRDefault="00AD370E" w:rsidP="00A31A1D">
            <w:pPr>
              <w:jc w:val="both"/>
              <w:rPr>
                <w:rFonts w:ascii="Times New Roman" w:hAnsi="Times New Roman" w:cs="Times New Roman"/>
                <w:iCs/>
                <w:sz w:val="24"/>
                <w:szCs w:val="24"/>
                <w:lang w:val="en-US"/>
              </w:rPr>
            </w:pPr>
            <w:r w:rsidRPr="009B1BCB">
              <w:rPr>
                <w:rFonts w:ascii="Times New Roman" w:hAnsi="Times New Roman" w:cs="Times New Roman"/>
                <w:sz w:val="24"/>
                <w:szCs w:val="24"/>
              </w:rPr>
              <w:t>Enoki Mushroom (</w:t>
            </w:r>
            <w:r w:rsidRPr="009B1BCB">
              <w:rPr>
                <w:rFonts w:ascii="Times New Roman" w:hAnsi="Times New Roman" w:cs="Times New Roman"/>
                <w:i/>
                <w:sz w:val="24"/>
                <w:szCs w:val="24"/>
              </w:rPr>
              <w:t>Flammulina filiformis</w:t>
            </w:r>
            <w:r w:rsidRPr="009B1BCB">
              <w:rPr>
                <w:rFonts w:ascii="Times New Roman" w:hAnsi="Times New Roman" w:cs="Times New Roman"/>
                <w:iCs/>
                <w:sz w:val="24"/>
                <w:szCs w:val="24"/>
              </w:rPr>
              <w:t>)</w:t>
            </w:r>
          </w:p>
        </w:tc>
        <w:tc>
          <w:tcPr>
            <w:tcW w:w="2958" w:type="dxa"/>
          </w:tcPr>
          <w:p w14:paraId="2C3AFE66" w14:textId="77777777" w:rsidR="00AD370E" w:rsidRPr="009B1BCB" w:rsidRDefault="00AD370E" w:rsidP="00A31A1D">
            <w:pPr>
              <w:jc w:val="both"/>
              <w:rPr>
                <w:rFonts w:ascii="Times New Roman" w:hAnsi="Times New Roman" w:cs="Times New Roman"/>
                <w:noProof/>
                <w:sz w:val="24"/>
                <w:szCs w:val="24"/>
                <w:lang w:val="en-US"/>
              </w:rPr>
            </w:pPr>
            <w:r w:rsidRPr="009B1BCB">
              <w:rPr>
                <w:rFonts w:ascii="Times New Roman" w:hAnsi="Times New Roman" w:cs="Times New Roman"/>
                <w:noProof/>
                <w:sz w:val="24"/>
                <w:szCs w:val="24"/>
                <w:lang w:eastAsia="en-IN"/>
              </w:rPr>
              <w:drawing>
                <wp:inline distT="0" distB="0" distL="0" distR="0" wp14:anchorId="73BA36EC" wp14:editId="49D9E635">
                  <wp:extent cx="1689100" cy="1266825"/>
                  <wp:effectExtent l="0" t="0" r="6350" b="9525"/>
                  <wp:docPr id="62598123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981236" name="Picture 625981236"/>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98395" cy="1273796"/>
                          </a:xfrm>
                          <a:prstGeom prst="rect">
                            <a:avLst/>
                          </a:prstGeom>
                          <a:ln>
                            <a:noFill/>
                          </a:ln>
                          <a:effectLst>
                            <a:softEdge rad="112500"/>
                          </a:effectLst>
                        </pic:spPr>
                      </pic:pic>
                    </a:graphicData>
                  </a:graphic>
                </wp:inline>
              </w:drawing>
            </w:r>
          </w:p>
          <w:p w14:paraId="6E3E46B9" w14:textId="77777777" w:rsidR="00AD370E" w:rsidRPr="009B1BCB" w:rsidRDefault="00AD370E" w:rsidP="00A31A1D">
            <w:pPr>
              <w:tabs>
                <w:tab w:val="left" w:pos="1830"/>
              </w:tabs>
              <w:jc w:val="both"/>
              <w:rPr>
                <w:rFonts w:ascii="Times New Roman" w:hAnsi="Times New Roman" w:cs="Times New Roman"/>
                <w:iCs/>
                <w:sz w:val="24"/>
                <w:szCs w:val="24"/>
                <w:lang w:val="en-US"/>
              </w:rPr>
            </w:pPr>
            <w:r w:rsidRPr="009B1BCB">
              <w:rPr>
                <w:rFonts w:ascii="Times New Roman" w:hAnsi="Times New Roman" w:cs="Times New Roman"/>
                <w:sz w:val="24"/>
                <w:szCs w:val="24"/>
              </w:rPr>
              <w:t>Lingzhi Mushroom (</w:t>
            </w:r>
            <w:r w:rsidRPr="009B1BCB">
              <w:rPr>
                <w:rFonts w:ascii="Times New Roman" w:hAnsi="Times New Roman" w:cs="Times New Roman"/>
                <w:i/>
                <w:sz w:val="24"/>
                <w:szCs w:val="24"/>
              </w:rPr>
              <w:t>Ganoderma lucidum</w:t>
            </w:r>
            <w:r w:rsidRPr="009B1BCB">
              <w:rPr>
                <w:rFonts w:ascii="Times New Roman" w:hAnsi="Times New Roman" w:cs="Times New Roman"/>
                <w:iCs/>
                <w:sz w:val="24"/>
                <w:szCs w:val="24"/>
              </w:rPr>
              <w:t>)</w:t>
            </w:r>
          </w:p>
        </w:tc>
      </w:tr>
      <w:tr w:rsidR="009B1BCB" w:rsidRPr="009B1BCB" w14:paraId="4342B014" w14:textId="77777777" w:rsidTr="00B2640A">
        <w:trPr>
          <w:trHeight w:val="468"/>
        </w:trPr>
        <w:tc>
          <w:tcPr>
            <w:tcW w:w="4455" w:type="dxa"/>
            <w:gridSpan w:val="2"/>
          </w:tcPr>
          <w:p w14:paraId="46B45BAF" w14:textId="77777777" w:rsidR="00911F1B" w:rsidRPr="009B1BCB" w:rsidRDefault="00911F1B" w:rsidP="00A31A1D">
            <w:pPr>
              <w:jc w:val="center"/>
              <w:rPr>
                <w:rFonts w:ascii="Times New Roman" w:hAnsi="Times New Roman" w:cs="Times New Roman"/>
                <w:noProof/>
                <w:sz w:val="24"/>
                <w:szCs w:val="24"/>
                <w:lang w:val="en-US"/>
              </w:rPr>
            </w:pPr>
            <w:r w:rsidRPr="009B1BCB">
              <w:rPr>
                <w:rFonts w:ascii="Times New Roman" w:hAnsi="Times New Roman" w:cs="Times New Roman"/>
                <w:noProof/>
                <w:sz w:val="24"/>
                <w:szCs w:val="24"/>
                <w:lang w:eastAsia="en-IN"/>
              </w:rPr>
              <w:lastRenderedPageBreak/>
              <w:drawing>
                <wp:inline distT="0" distB="0" distL="0" distR="0" wp14:anchorId="47615D70" wp14:editId="7D4A77E3">
                  <wp:extent cx="1924050" cy="1442688"/>
                  <wp:effectExtent l="0" t="0" r="0" b="5715"/>
                  <wp:docPr id="159700676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006764" name="Picture 1597006764"/>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991350" cy="1493151"/>
                          </a:xfrm>
                          <a:prstGeom prst="rect">
                            <a:avLst/>
                          </a:prstGeom>
                          <a:ln>
                            <a:noFill/>
                          </a:ln>
                          <a:effectLst>
                            <a:softEdge rad="112500"/>
                          </a:effectLst>
                        </pic:spPr>
                      </pic:pic>
                    </a:graphicData>
                  </a:graphic>
                </wp:inline>
              </w:drawing>
            </w:r>
          </w:p>
          <w:p w14:paraId="2137207C" w14:textId="77777777" w:rsidR="00911F1B" w:rsidRPr="009B1BCB" w:rsidRDefault="00911F1B" w:rsidP="00911F1B">
            <w:pPr>
              <w:jc w:val="center"/>
              <w:rPr>
                <w:rFonts w:ascii="Times New Roman" w:hAnsi="Times New Roman" w:cs="Times New Roman"/>
                <w:sz w:val="24"/>
                <w:szCs w:val="24"/>
              </w:rPr>
            </w:pPr>
            <w:r w:rsidRPr="009B1BCB">
              <w:rPr>
                <w:rFonts w:ascii="Times New Roman" w:hAnsi="Times New Roman" w:cs="Times New Roman"/>
                <w:sz w:val="24"/>
                <w:szCs w:val="24"/>
              </w:rPr>
              <w:t>Shimeji Mushroom</w:t>
            </w:r>
          </w:p>
          <w:p w14:paraId="058A69B2" w14:textId="5AE5FC01" w:rsidR="00911F1B" w:rsidRPr="009B1BCB" w:rsidRDefault="00911F1B" w:rsidP="00911F1B">
            <w:pPr>
              <w:jc w:val="center"/>
              <w:rPr>
                <w:rFonts w:ascii="Times New Roman" w:hAnsi="Times New Roman" w:cs="Times New Roman"/>
                <w:sz w:val="24"/>
                <w:szCs w:val="24"/>
              </w:rPr>
            </w:pPr>
            <w:r w:rsidRPr="009B1BCB">
              <w:rPr>
                <w:rFonts w:ascii="Times New Roman" w:hAnsi="Times New Roman" w:cs="Times New Roman"/>
                <w:sz w:val="24"/>
                <w:szCs w:val="24"/>
              </w:rPr>
              <w:t>(</w:t>
            </w:r>
            <w:r w:rsidRPr="009B1BCB">
              <w:rPr>
                <w:rFonts w:ascii="Times New Roman" w:hAnsi="Times New Roman" w:cs="Times New Roman"/>
                <w:i/>
                <w:iCs/>
                <w:sz w:val="24"/>
                <w:szCs w:val="24"/>
              </w:rPr>
              <w:t>Hypsizygus tessulatus</w:t>
            </w:r>
            <w:r w:rsidRPr="009B1BCB">
              <w:rPr>
                <w:rFonts w:ascii="Times New Roman" w:hAnsi="Times New Roman" w:cs="Times New Roman"/>
                <w:sz w:val="24"/>
                <w:szCs w:val="24"/>
              </w:rPr>
              <w:t>)</w:t>
            </w:r>
          </w:p>
        </w:tc>
        <w:tc>
          <w:tcPr>
            <w:tcW w:w="4455" w:type="dxa"/>
            <w:gridSpan w:val="2"/>
          </w:tcPr>
          <w:p w14:paraId="03954D78" w14:textId="1ABC076B" w:rsidR="0024450E" w:rsidRPr="009B1BCB" w:rsidRDefault="009D124E" w:rsidP="007F3A9B">
            <w:pPr>
              <w:jc w:val="center"/>
              <w:rPr>
                <w:rFonts w:ascii="Times New Roman" w:hAnsi="Times New Roman" w:cs="Times New Roman"/>
                <w:noProof/>
                <w:sz w:val="24"/>
                <w:szCs w:val="24"/>
                <w:lang w:val="en-US"/>
              </w:rPr>
            </w:pPr>
            <w:r w:rsidRPr="009B1BCB">
              <w:rPr>
                <w:rFonts w:ascii="Times New Roman" w:hAnsi="Times New Roman" w:cs="Times New Roman"/>
                <w:noProof/>
                <w:sz w:val="24"/>
                <w:szCs w:val="24"/>
                <w:lang w:eastAsia="en-IN"/>
              </w:rPr>
              <w:drawing>
                <wp:inline distT="0" distB="0" distL="0" distR="0" wp14:anchorId="740651B2" wp14:editId="2831D282">
                  <wp:extent cx="1583140" cy="1351128"/>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3.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583074" cy="1351072"/>
                          </a:xfrm>
                          <a:prstGeom prst="rect">
                            <a:avLst/>
                          </a:prstGeom>
                          <a:ln>
                            <a:noFill/>
                          </a:ln>
                          <a:effectLst>
                            <a:softEdge rad="112500"/>
                          </a:effectLst>
                        </pic:spPr>
                      </pic:pic>
                    </a:graphicData>
                  </a:graphic>
                </wp:inline>
              </w:drawing>
            </w:r>
          </w:p>
          <w:p w14:paraId="11C99471" w14:textId="77777777" w:rsidR="0024450E" w:rsidRPr="009B1BCB" w:rsidRDefault="0024450E" w:rsidP="0024450E">
            <w:pPr>
              <w:jc w:val="center"/>
              <w:rPr>
                <w:rFonts w:ascii="Times New Roman" w:hAnsi="Times New Roman" w:cs="Times New Roman"/>
                <w:noProof/>
                <w:sz w:val="24"/>
                <w:szCs w:val="24"/>
                <w:lang w:val="en-US"/>
              </w:rPr>
            </w:pPr>
            <w:r w:rsidRPr="009B1BCB">
              <w:rPr>
                <w:rFonts w:ascii="Times New Roman" w:hAnsi="Times New Roman" w:cs="Times New Roman"/>
                <w:noProof/>
                <w:sz w:val="24"/>
                <w:szCs w:val="24"/>
                <w:lang w:val="en-US"/>
              </w:rPr>
              <w:t>Maitake Mushroom</w:t>
            </w:r>
          </w:p>
          <w:p w14:paraId="52A9482C" w14:textId="119C6DA8" w:rsidR="009D124E" w:rsidRPr="009B1BCB" w:rsidRDefault="0024450E" w:rsidP="0024450E">
            <w:pPr>
              <w:jc w:val="center"/>
              <w:rPr>
                <w:rFonts w:ascii="Times New Roman" w:hAnsi="Times New Roman" w:cs="Times New Roman"/>
                <w:noProof/>
                <w:sz w:val="24"/>
                <w:szCs w:val="24"/>
                <w:lang w:val="en-US"/>
              </w:rPr>
            </w:pPr>
            <w:r w:rsidRPr="009B1BCB">
              <w:rPr>
                <w:rFonts w:ascii="Times New Roman" w:hAnsi="Times New Roman" w:cs="Times New Roman"/>
                <w:noProof/>
                <w:sz w:val="24"/>
                <w:szCs w:val="24"/>
                <w:lang w:val="en-US"/>
              </w:rPr>
              <w:t>(Grifola findosa)</w:t>
            </w:r>
          </w:p>
        </w:tc>
      </w:tr>
    </w:tbl>
    <w:p w14:paraId="7069BEE9" w14:textId="77777777" w:rsidR="00B13833" w:rsidRPr="009B1BCB" w:rsidRDefault="00213FE0" w:rsidP="00AD370E">
      <w:pPr>
        <w:spacing w:line="240" w:lineRule="auto"/>
        <w:rPr>
          <w:rFonts w:ascii="Times New Roman" w:hAnsi="Times New Roman" w:cs="Times New Roman"/>
          <w:b/>
          <w:bCs/>
          <w:sz w:val="24"/>
          <w:szCs w:val="24"/>
          <w:lang w:val="en-US"/>
        </w:rPr>
      </w:pPr>
      <w:proofErr w:type="gramStart"/>
      <w:r w:rsidRPr="009B1BCB">
        <w:rPr>
          <w:rFonts w:ascii="Times New Roman" w:hAnsi="Times New Roman" w:cs="Times New Roman"/>
          <w:b/>
          <w:bCs/>
          <w:sz w:val="24"/>
          <w:szCs w:val="24"/>
          <w:lang w:val="en-US"/>
        </w:rPr>
        <w:t>Fig 1.</w:t>
      </w:r>
      <w:proofErr w:type="gramEnd"/>
      <w:r w:rsidRPr="009B1BCB">
        <w:rPr>
          <w:rFonts w:ascii="Times New Roman" w:hAnsi="Times New Roman" w:cs="Times New Roman"/>
          <w:b/>
          <w:bCs/>
          <w:sz w:val="24"/>
          <w:szCs w:val="24"/>
          <w:lang w:val="en-US"/>
        </w:rPr>
        <w:t xml:space="preserve"> </w:t>
      </w:r>
      <w:proofErr w:type="gramStart"/>
      <w:r w:rsidRPr="009B1BCB">
        <w:rPr>
          <w:rFonts w:ascii="Times New Roman" w:hAnsi="Times New Roman" w:cs="Times New Roman"/>
          <w:b/>
          <w:bCs/>
          <w:sz w:val="24"/>
          <w:szCs w:val="24"/>
          <w:lang w:val="en-US"/>
        </w:rPr>
        <w:t xml:space="preserve">Various edible varieties of mushrooms </w:t>
      </w:r>
      <w:r w:rsidRPr="009B1BCB">
        <w:rPr>
          <w:rFonts w:ascii="Times New Roman" w:hAnsi="Times New Roman" w:cs="Times New Roman"/>
          <w:b/>
          <w:bCs/>
          <w:sz w:val="24"/>
          <w:szCs w:val="24"/>
        </w:rPr>
        <w:t>and their scientific names</w:t>
      </w:r>
      <w:r w:rsidRPr="009B1BCB">
        <w:rPr>
          <w:rFonts w:ascii="Times New Roman" w:hAnsi="Times New Roman" w:cs="Times New Roman"/>
          <w:b/>
          <w:bCs/>
          <w:sz w:val="24"/>
          <w:szCs w:val="24"/>
          <w:lang w:val="en-US"/>
        </w:rPr>
        <w:t>.</w:t>
      </w:r>
      <w:proofErr w:type="gramEnd"/>
      <w:r w:rsidRPr="009B1BCB">
        <w:rPr>
          <w:rFonts w:ascii="Times New Roman" w:hAnsi="Times New Roman" w:cs="Times New Roman"/>
          <w:b/>
          <w:bCs/>
          <w:sz w:val="24"/>
          <w:szCs w:val="24"/>
          <w:lang w:val="en-US"/>
        </w:rPr>
        <w:t xml:space="preserve"> </w:t>
      </w:r>
    </w:p>
    <w:p w14:paraId="23CDF412" w14:textId="77777777" w:rsidR="00B13833" w:rsidRPr="009B1BCB" w:rsidRDefault="00814408" w:rsidP="00814408">
      <w:pPr>
        <w:rPr>
          <w:rFonts w:ascii="Arial" w:hAnsi="Arial" w:cs="Arial"/>
          <w:b/>
          <w:bCs/>
        </w:rPr>
      </w:pPr>
      <w:r w:rsidRPr="009B1BCB">
        <w:rPr>
          <w:rFonts w:ascii="Arial" w:hAnsi="Arial" w:cs="Arial"/>
          <w:b/>
          <w:bCs/>
        </w:rPr>
        <w:t xml:space="preserve">1.1 </w:t>
      </w:r>
      <w:r w:rsidR="00B13833" w:rsidRPr="009B1BCB">
        <w:rPr>
          <w:rFonts w:ascii="Arial" w:hAnsi="Arial" w:cs="Arial"/>
          <w:b/>
          <w:bCs/>
        </w:rPr>
        <w:t>Button Mushroom</w:t>
      </w:r>
      <w:r w:rsidR="00C417A5" w:rsidRPr="009B1BCB">
        <w:rPr>
          <w:rFonts w:ascii="Arial" w:hAnsi="Arial" w:cs="Arial"/>
          <w:b/>
          <w:bCs/>
        </w:rPr>
        <w:t>:</w:t>
      </w:r>
    </w:p>
    <w:p w14:paraId="7DB54C70" w14:textId="77777777" w:rsidR="008F590D" w:rsidRPr="009B1BCB" w:rsidRDefault="008F590D" w:rsidP="008F590D">
      <w:pPr>
        <w:spacing w:line="240" w:lineRule="auto"/>
        <w:jc w:val="both"/>
        <w:rPr>
          <w:rFonts w:ascii="Arial" w:hAnsi="Arial" w:cs="Arial"/>
          <w:bCs/>
          <w:sz w:val="20"/>
          <w:szCs w:val="20"/>
        </w:rPr>
      </w:pPr>
      <w:r w:rsidRPr="009B1BCB">
        <w:rPr>
          <w:rFonts w:ascii="Arial" w:hAnsi="Arial" w:cs="Arial"/>
          <w:sz w:val="20"/>
          <w:szCs w:val="20"/>
        </w:rPr>
        <w:t xml:space="preserve">Button mushroom or </w:t>
      </w:r>
      <w:r w:rsidRPr="009B1BCB">
        <w:rPr>
          <w:rFonts w:ascii="Arial" w:hAnsi="Arial" w:cs="Arial"/>
          <w:i/>
          <w:sz w:val="20"/>
          <w:szCs w:val="20"/>
        </w:rPr>
        <w:t xml:space="preserve">Agaricus bisporus </w:t>
      </w:r>
      <w:r w:rsidRPr="009B1BCB">
        <w:rPr>
          <w:rFonts w:ascii="Arial" w:hAnsi="Arial" w:cs="Arial"/>
          <w:sz w:val="20"/>
          <w:szCs w:val="20"/>
        </w:rPr>
        <w:t xml:space="preserve">is the most widely cultivated and consumed mushroom which belongs to class </w:t>
      </w:r>
      <w:r w:rsidRPr="009B1BCB">
        <w:rPr>
          <w:rFonts w:ascii="Arial" w:hAnsi="Arial" w:cs="Arial"/>
          <w:i/>
          <w:sz w:val="20"/>
          <w:szCs w:val="20"/>
        </w:rPr>
        <w:t>Basidiomycetes</w:t>
      </w:r>
      <w:r w:rsidRPr="009B1BCB">
        <w:rPr>
          <w:rFonts w:ascii="Arial" w:hAnsi="Arial" w:cs="Arial"/>
          <w:sz w:val="20"/>
          <w:szCs w:val="20"/>
        </w:rPr>
        <w:t xml:space="preserve">. It is native to Europe and North America. The other common names of these mushrooms are common mushroom, white mushroom, cultivated mushroom etc. Button mushrooms and Portobello mushrooms are the same species of mushrooms. The main difference is the stage of maturity as the button mushrooms are the youngest and least matured form whereas, the Portobello mushrooms are the most matured. Button mushrooms are highly proteinaceous and often consumed as delicacies such as mushroom curry, biryani, salads, stir-fry, </w:t>
      </w:r>
      <w:proofErr w:type="gramStart"/>
      <w:r w:rsidRPr="009B1BCB">
        <w:rPr>
          <w:rFonts w:ascii="Arial" w:hAnsi="Arial" w:cs="Arial"/>
          <w:sz w:val="20"/>
          <w:szCs w:val="20"/>
        </w:rPr>
        <w:t>pizza</w:t>
      </w:r>
      <w:proofErr w:type="gramEnd"/>
      <w:r w:rsidRPr="009B1BCB">
        <w:rPr>
          <w:rFonts w:ascii="Arial" w:hAnsi="Arial" w:cs="Arial"/>
          <w:sz w:val="20"/>
          <w:szCs w:val="20"/>
        </w:rPr>
        <w:t xml:space="preserve"> toppings etc. The protein in these mushrooms has 60-70% digestibility and all essential amino acids. They also contain retene, a polycyclic aromatic hydrocarbon which has antagonistic effects against some form of tumors </w:t>
      </w:r>
      <w:r w:rsidRPr="009B1BCB">
        <w:rPr>
          <w:rFonts w:ascii="Arial" w:hAnsi="Arial" w:cs="Arial"/>
          <w:bCs/>
          <w:sz w:val="20"/>
          <w:szCs w:val="20"/>
        </w:rPr>
        <w:t xml:space="preserve">(Sharma, 2018; Kumari &amp; Sharma, 2022; National Horticulture Board. </w:t>
      </w:r>
      <w:proofErr w:type="gramStart"/>
      <w:r w:rsidRPr="009B1BCB">
        <w:rPr>
          <w:rFonts w:ascii="Arial" w:hAnsi="Arial" w:cs="Arial"/>
          <w:bCs/>
          <w:sz w:val="20"/>
          <w:szCs w:val="20"/>
        </w:rPr>
        <w:t>(n.d.).</w:t>
      </w:r>
      <w:proofErr w:type="gramEnd"/>
      <w:r w:rsidRPr="009B1BCB">
        <w:rPr>
          <w:rFonts w:ascii="Arial" w:hAnsi="Arial" w:cs="Arial"/>
          <w:bCs/>
          <w:sz w:val="20"/>
          <w:szCs w:val="20"/>
        </w:rPr>
        <w:t xml:space="preserve"> </w:t>
      </w:r>
      <w:proofErr w:type="gramStart"/>
      <w:r w:rsidRPr="009B1BCB">
        <w:rPr>
          <w:rFonts w:ascii="Arial" w:hAnsi="Arial" w:cs="Arial"/>
          <w:bCs/>
          <w:i/>
          <w:iCs/>
          <w:sz w:val="20"/>
          <w:szCs w:val="20"/>
        </w:rPr>
        <w:t>Button mushroom</w:t>
      </w:r>
      <w:r w:rsidRPr="009B1BCB">
        <w:rPr>
          <w:rFonts w:ascii="Arial" w:hAnsi="Arial" w:cs="Arial"/>
          <w:bCs/>
          <w:sz w:val="20"/>
          <w:szCs w:val="20"/>
        </w:rPr>
        <w:t>.</w:t>
      </w:r>
      <w:proofErr w:type="gramEnd"/>
      <w:r w:rsidRPr="009B1BCB">
        <w:rPr>
          <w:rFonts w:ascii="Arial" w:hAnsi="Arial" w:cs="Arial"/>
          <w:bCs/>
          <w:sz w:val="20"/>
          <w:szCs w:val="20"/>
        </w:rPr>
        <w:t xml:space="preserve"> </w:t>
      </w:r>
      <w:proofErr w:type="gramStart"/>
      <w:r w:rsidRPr="009B1BCB">
        <w:rPr>
          <w:rFonts w:ascii="Arial" w:hAnsi="Arial" w:cs="Arial"/>
          <w:bCs/>
          <w:sz w:val="20"/>
          <w:szCs w:val="20"/>
        </w:rPr>
        <w:t>Government of India).</w:t>
      </w:r>
      <w:proofErr w:type="gramEnd"/>
    </w:p>
    <w:p w14:paraId="7217654A" w14:textId="77777777" w:rsidR="00B13833" w:rsidRPr="009B1BCB" w:rsidRDefault="00814408" w:rsidP="00814408">
      <w:pPr>
        <w:rPr>
          <w:rFonts w:ascii="Arial" w:hAnsi="Arial" w:cs="Arial"/>
          <w:b/>
          <w:bCs/>
        </w:rPr>
      </w:pPr>
      <w:r w:rsidRPr="009B1BCB">
        <w:rPr>
          <w:rFonts w:ascii="Arial" w:hAnsi="Arial" w:cs="Arial"/>
          <w:b/>
          <w:bCs/>
        </w:rPr>
        <w:t xml:space="preserve">1.2 </w:t>
      </w:r>
      <w:r w:rsidR="00B13833" w:rsidRPr="009B1BCB">
        <w:rPr>
          <w:rFonts w:ascii="Arial" w:hAnsi="Arial" w:cs="Arial"/>
          <w:b/>
          <w:bCs/>
        </w:rPr>
        <w:t>Hedgehog mushroom</w:t>
      </w:r>
    </w:p>
    <w:p w14:paraId="0695C458" w14:textId="21138183" w:rsidR="00527B65" w:rsidRPr="009B1BCB" w:rsidRDefault="00CD5590" w:rsidP="00AD370E">
      <w:pPr>
        <w:spacing w:line="240" w:lineRule="auto"/>
        <w:jc w:val="both"/>
        <w:rPr>
          <w:rFonts w:ascii="Arial" w:hAnsi="Arial" w:cs="Arial"/>
          <w:sz w:val="20"/>
          <w:szCs w:val="20"/>
        </w:rPr>
      </w:pPr>
      <w:r w:rsidRPr="009B1BCB">
        <w:rPr>
          <w:rFonts w:ascii="Arial" w:hAnsi="Arial" w:cs="Arial"/>
          <w:sz w:val="20"/>
          <w:szCs w:val="20"/>
        </w:rPr>
        <w:t xml:space="preserve">Hedgehog mushroom or </w:t>
      </w:r>
      <w:r w:rsidRPr="009B1BCB">
        <w:rPr>
          <w:rFonts w:ascii="Arial" w:hAnsi="Arial" w:cs="Arial"/>
          <w:i/>
          <w:sz w:val="20"/>
          <w:szCs w:val="20"/>
        </w:rPr>
        <w:t>Hydnum repandum</w:t>
      </w:r>
      <w:r w:rsidRPr="009B1BCB">
        <w:rPr>
          <w:rFonts w:ascii="Arial" w:hAnsi="Arial" w:cs="Arial"/>
          <w:sz w:val="20"/>
          <w:szCs w:val="20"/>
        </w:rPr>
        <w:t xml:space="preserve"> are not so commonly cultivated in India. </w:t>
      </w:r>
      <w:r w:rsidR="00666A2B" w:rsidRPr="009B1BCB">
        <w:rPr>
          <w:rFonts w:ascii="Arial" w:hAnsi="Arial" w:cs="Arial"/>
          <w:sz w:val="20"/>
          <w:szCs w:val="20"/>
        </w:rPr>
        <w:t xml:space="preserve">It belongs to class </w:t>
      </w:r>
      <w:r w:rsidR="00666A2B" w:rsidRPr="009B1BCB">
        <w:rPr>
          <w:rFonts w:ascii="Arial" w:hAnsi="Arial" w:cs="Arial"/>
          <w:i/>
          <w:sz w:val="20"/>
          <w:szCs w:val="20"/>
        </w:rPr>
        <w:t>Basidiomycetes</w:t>
      </w:r>
      <w:r w:rsidR="006700D5" w:rsidRPr="009B1BCB">
        <w:rPr>
          <w:rFonts w:ascii="Arial" w:hAnsi="Arial" w:cs="Arial"/>
          <w:sz w:val="20"/>
          <w:szCs w:val="20"/>
        </w:rPr>
        <w:t>.</w:t>
      </w:r>
      <w:r w:rsidR="00D55DC2" w:rsidRPr="009B1BCB">
        <w:rPr>
          <w:rFonts w:ascii="Arial" w:hAnsi="Arial" w:cs="Arial"/>
          <w:sz w:val="20"/>
          <w:szCs w:val="20"/>
        </w:rPr>
        <w:t xml:space="preserve"> Other </w:t>
      </w:r>
      <w:r w:rsidR="00D55DC2" w:rsidRPr="00210EC3">
        <w:rPr>
          <w:rFonts w:ascii="Arial" w:hAnsi="Arial" w:cs="Arial"/>
          <w:sz w:val="20"/>
          <w:szCs w:val="20"/>
        </w:rPr>
        <w:t xml:space="preserve">common names of this mushroom are sweet-tooth mushroom, wood urchin, spreading hedgehog etc. </w:t>
      </w:r>
      <w:r w:rsidR="00815848" w:rsidRPr="00210EC3">
        <w:rPr>
          <w:rFonts w:ascii="Arial" w:hAnsi="Arial" w:cs="Arial"/>
          <w:sz w:val="20"/>
          <w:szCs w:val="20"/>
        </w:rPr>
        <w:t xml:space="preserve">These mushrooms are delicious edible mushrooms with sweet nutty taste and crunchy texture. </w:t>
      </w:r>
      <w:r w:rsidR="00BA63FF" w:rsidRPr="00210EC3">
        <w:rPr>
          <w:rFonts w:ascii="Arial" w:hAnsi="Arial" w:cs="Arial"/>
          <w:sz w:val="20"/>
          <w:szCs w:val="20"/>
        </w:rPr>
        <w:t>They</w:t>
      </w:r>
      <w:r w:rsidR="00375660" w:rsidRPr="00210EC3">
        <w:rPr>
          <w:rFonts w:ascii="Arial" w:hAnsi="Arial" w:cs="Arial"/>
          <w:sz w:val="20"/>
          <w:szCs w:val="20"/>
        </w:rPr>
        <w:t xml:space="preserve"> also</w:t>
      </w:r>
      <w:r w:rsidR="00BA63FF" w:rsidRPr="00210EC3">
        <w:rPr>
          <w:rFonts w:ascii="Arial" w:hAnsi="Arial" w:cs="Arial"/>
          <w:sz w:val="20"/>
          <w:szCs w:val="20"/>
        </w:rPr>
        <w:t xml:space="preserve"> have</w:t>
      </w:r>
      <w:r w:rsidR="00375660" w:rsidRPr="00210EC3">
        <w:rPr>
          <w:rFonts w:ascii="Arial" w:hAnsi="Arial" w:cs="Arial"/>
          <w:sz w:val="20"/>
          <w:szCs w:val="20"/>
        </w:rPr>
        <w:t xml:space="preserve"> a very distinct fruity aroma</w:t>
      </w:r>
      <w:r w:rsidR="00BA63FF" w:rsidRPr="00210EC3">
        <w:rPr>
          <w:rFonts w:ascii="Arial" w:hAnsi="Arial" w:cs="Arial"/>
          <w:sz w:val="20"/>
          <w:szCs w:val="20"/>
        </w:rPr>
        <w:t>.</w:t>
      </w:r>
      <w:r w:rsidR="009E0A00" w:rsidRPr="00210EC3">
        <w:rPr>
          <w:rFonts w:ascii="Arial" w:hAnsi="Arial" w:cs="Arial"/>
          <w:sz w:val="20"/>
          <w:szCs w:val="20"/>
        </w:rPr>
        <w:t xml:space="preserve"> Hedgehog mushroom</w:t>
      </w:r>
      <w:r w:rsidR="00562F2A" w:rsidRPr="00210EC3">
        <w:rPr>
          <w:rFonts w:ascii="Arial" w:hAnsi="Arial" w:cs="Arial"/>
          <w:sz w:val="20"/>
          <w:szCs w:val="20"/>
        </w:rPr>
        <w:t xml:space="preserve"> is a medicinal mushroom which is also recognised for its nutritional value as it</w:t>
      </w:r>
      <w:r w:rsidR="009E0A00" w:rsidRPr="00210EC3">
        <w:rPr>
          <w:rFonts w:ascii="Arial" w:hAnsi="Arial" w:cs="Arial"/>
          <w:sz w:val="20"/>
          <w:szCs w:val="20"/>
        </w:rPr>
        <w:t xml:space="preserve"> contains nutrients like protein, carbohydrate, fat etc (Peksen et al., 2013)</w:t>
      </w:r>
      <w:r w:rsidR="009A4F64" w:rsidRPr="009B1BCB">
        <w:rPr>
          <w:rFonts w:ascii="Arial" w:hAnsi="Arial" w:cs="Arial"/>
          <w:sz w:val="20"/>
          <w:szCs w:val="20"/>
        </w:rPr>
        <w:t xml:space="preserve"> </w:t>
      </w:r>
    </w:p>
    <w:p w14:paraId="3A9A0C35" w14:textId="77777777" w:rsidR="00B13833" w:rsidRPr="009B1BCB" w:rsidRDefault="00814408" w:rsidP="00814408">
      <w:pPr>
        <w:rPr>
          <w:rFonts w:ascii="Arial" w:hAnsi="Arial" w:cs="Arial"/>
          <w:b/>
          <w:bCs/>
        </w:rPr>
      </w:pPr>
      <w:r w:rsidRPr="009B1BCB">
        <w:rPr>
          <w:rFonts w:ascii="Arial" w:hAnsi="Arial" w:cs="Arial"/>
          <w:b/>
          <w:bCs/>
        </w:rPr>
        <w:t>1.3</w:t>
      </w:r>
      <w:r w:rsidR="00B414B1" w:rsidRPr="009B1BCB">
        <w:rPr>
          <w:rFonts w:ascii="Arial" w:hAnsi="Arial" w:cs="Arial"/>
          <w:b/>
          <w:bCs/>
        </w:rPr>
        <w:t xml:space="preserve"> </w:t>
      </w:r>
      <w:r w:rsidR="009239BB" w:rsidRPr="009B1BCB">
        <w:rPr>
          <w:rFonts w:ascii="Arial" w:hAnsi="Arial" w:cs="Arial"/>
          <w:b/>
          <w:bCs/>
        </w:rPr>
        <w:t>Oy</w:t>
      </w:r>
      <w:r w:rsidR="00B13833" w:rsidRPr="009B1BCB">
        <w:rPr>
          <w:rFonts w:ascii="Arial" w:hAnsi="Arial" w:cs="Arial"/>
          <w:b/>
          <w:bCs/>
        </w:rPr>
        <w:t>ster mushroom</w:t>
      </w:r>
    </w:p>
    <w:p w14:paraId="42D3157C" w14:textId="77777777" w:rsidR="009239BB" w:rsidRPr="009B1BCB" w:rsidRDefault="009239BB" w:rsidP="003D6034">
      <w:pPr>
        <w:spacing w:line="240" w:lineRule="auto"/>
        <w:jc w:val="both"/>
        <w:rPr>
          <w:rFonts w:ascii="Arial" w:hAnsi="Arial" w:cs="Arial"/>
          <w:bCs/>
          <w:sz w:val="20"/>
          <w:szCs w:val="20"/>
        </w:rPr>
      </w:pPr>
      <w:r w:rsidRPr="009B1BCB">
        <w:rPr>
          <w:rFonts w:ascii="Arial" w:hAnsi="Arial" w:cs="Arial"/>
          <w:sz w:val="20"/>
          <w:szCs w:val="20"/>
        </w:rPr>
        <w:t xml:space="preserve">Oyster </w:t>
      </w:r>
      <w:r w:rsidR="003A45E0" w:rsidRPr="009B1BCB">
        <w:rPr>
          <w:rFonts w:ascii="Arial" w:hAnsi="Arial" w:cs="Arial"/>
          <w:sz w:val="20"/>
          <w:szCs w:val="20"/>
        </w:rPr>
        <w:t xml:space="preserve">mushroom or </w:t>
      </w:r>
      <w:r w:rsidR="001F4D0B" w:rsidRPr="009B1BCB">
        <w:rPr>
          <w:rFonts w:ascii="Arial" w:hAnsi="Arial" w:cs="Arial"/>
          <w:i/>
          <w:sz w:val="20"/>
          <w:szCs w:val="20"/>
        </w:rPr>
        <w:t>Pleurotus ostreatus</w:t>
      </w:r>
      <w:r w:rsidR="001C011E" w:rsidRPr="009B1BCB">
        <w:rPr>
          <w:rFonts w:ascii="Arial" w:hAnsi="Arial" w:cs="Arial"/>
          <w:sz w:val="20"/>
          <w:szCs w:val="20"/>
        </w:rPr>
        <w:t xml:space="preserve"> are economically important edible fungus</w:t>
      </w:r>
      <w:r w:rsidR="007511C8" w:rsidRPr="009B1BCB">
        <w:rPr>
          <w:rFonts w:ascii="Arial" w:hAnsi="Arial" w:cs="Arial"/>
          <w:sz w:val="20"/>
          <w:szCs w:val="20"/>
        </w:rPr>
        <w:t xml:space="preserve"> belonging to class </w:t>
      </w:r>
      <w:r w:rsidR="007511C8" w:rsidRPr="009B1BCB">
        <w:rPr>
          <w:rFonts w:ascii="Arial" w:hAnsi="Arial" w:cs="Arial"/>
          <w:i/>
          <w:sz w:val="20"/>
          <w:szCs w:val="20"/>
        </w:rPr>
        <w:t>Basidiomycetes</w:t>
      </w:r>
      <w:r w:rsidR="001C011E" w:rsidRPr="009B1BCB">
        <w:rPr>
          <w:rFonts w:ascii="Arial" w:hAnsi="Arial" w:cs="Arial"/>
          <w:sz w:val="20"/>
          <w:szCs w:val="20"/>
        </w:rPr>
        <w:t>.</w:t>
      </w:r>
      <w:r w:rsidR="00624C13" w:rsidRPr="009B1BCB">
        <w:rPr>
          <w:rFonts w:ascii="Arial" w:hAnsi="Arial" w:cs="Arial"/>
          <w:sz w:val="20"/>
          <w:szCs w:val="20"/>
        </w:rPr>
        <w:t xml:space="preserve"> It is commonly known as</w:t>
      </w:r>
      <w:r w:rsidR="008C4A9D" w:rsidRPr="009B1BCB">
        <w:rPr>
          <w:rFonts w:ascii="Arial" w:hAnsi="Arial" w:cs="Arial"/>
          <w:sz w:val="20"/>
          <w:szCs w:val="20"/>
        </w:rPr>
        <w:t xml:space="preserve"> Dhingri in India.</w:t>
      </w:r>
      <w:r w:rsidR="0071010A" w:rsidRPr="009B1BCB">
        <w:rPr>
          <w:rFonts w:ascii="Arial" w:hAnsi="Arial" w:cs="Arial"/>
          <w:sz w:val="20"/>
          <w:szCs w:val="20"/>
        </w:rPr>
        <w:t xml:space="preserve"> Other common names are pearl oyster mushroom, hiratake etc.</w:t>
      </w:r>
      <w:r w:rsidR="00D966D2" w:rsidRPr="009B1BCB">
        <w:rPr>
          <w:rFonts w:ascii="Arial" w:hAnsi="Arial" w:cs="Arial"/>
          <w:sz w:val="20"/>
          <w:szCs w:val="20"/>
        </w:rPr>
        <w:t xml:space="preserve"> They can be identified by their whit</w:t>
      </w:r>
      <w:r w:rsidR="00165228" w:rsidRPr="009B1BCB">
        <w:rPr>
          <w:rFonts w:ascii="Arial" w:hAnsi="Arial" w:cs="Arial"/>
          <w:sz w:val="20"/>
          <w:szCs w:val="20"/>
        </w:rPr>
        <w:t>e or greyish oyster shaped caps which look like fan or an oyster.</w:t>
      </w:r>
      <w:r w:rsidR="009F1699" w:rsidRPr="009B1BCB">
        <w:rPr>
          <w:rFonts w:ascii="Arial" w:hAnsi="Arial" w:cs="Arial"/>
          <w:sz w:val="20"/>
          <w:szCs w:val="20"/>
        </w:rPr>
        <w:t xml:space="preserve"> It is the second most cultiv</w:t>
      </w:r>
      <w:r w:rsidR="00EC447D" w:rsidRPr="009B1BCB">
        <w:rPr>
          <w:rFonts w:ascii="Arial" w:hAnsi="Arial" w:cs="Arial"/>
          <w:sz w:val="20"/>
          <w:szCs w:val="20"/>
        </w:rPr>
        <w:t>ated mushroom for food purposes</w:t>
      </w:r>
      <w:r w:rsidR="009F1699" w:rsidRPr="009B1BCB">
        <w:rPr>
          <w:rFonts w:ascii="Arial" w:hAnsi="Arial" w:cs="Arial"/>
          <w:sz w:val="20"/>
          <w:szCs w:val="20"/>
        </w:rPr>
        <w:t xml:space="preserve"> </w:t>
      </w:r>
      <w:r w:rsidR="00EC447D" w:rsidRPr="009B1BCB">
        <w:rPr>
          <w:rFonts w:ascii="Arial" w:hAnsi="Arial" w:cs="Arial"/>
          <w:bCs/>
          <w:sz w:val="20"/>
          <w:szCs w:val="20"/>
        </w:rPr>
        <w:t>(</w:t>
      </w:r>
      <w:r w:rsidR="00EE09FC" w:rsidRPr="009B1BCB">
        <w:rPr>
          <w:rFonts w:ascii="Arial" w:hAnsi="Arial" w:cs="Arial"/>
          <w:bCs/>
          <w:sz w:val="20"/>
          <w:szCs w:val="20"/>
        </w:rPr>
        <w:t xml:space="preserve">Dipan et al., 2018; National Horticulture Board. </w:t>
      </w:r>
      <w:proofErr w:type="gramStart"/>
      <w:r w:rsidR="00EE09FC" w:rsidRPr="009B1BCB">
        <w:rPr>
          <w:rFonts w:ascii="Arial" w:hAnsi="Arial" w:cs="Arial"/>
          <w:bCs/>
          <w:sz w:val="20"/>
          <w:szCs w:val="20"/>
        </w:rPr>
        <w:t>(n.d.).</w:t>
      </w:r>
      <w:proofErr w:type="gramEnd"/>
      <w:r w:rsidR="00EE09FC" w:rsidRPr="009B1BCB">
        <w:rPr>
          <w:rFonts w:ascii="Arial" w:hAnsi="Arial" w:cs="Arial"/>
          <w:bCs/>
          <w:sz w:val="20"/>
          <w:szCs w:val="20"/>
        </w:rPr>
        <w:t xml:space="preserve"> </w:t>
      </w:r>
      <w:proofErr w:type="gramStart"/>
      <w:r w:rsidR="00EE09FC" w:rsidRPr="009B1BCB">
        <w:rPr>
          <w:rFonts w:ascii="Arial" w:hAnsi="Arial" w:cs="Arial"/>
          <w:bCs/>
          <w:i/>
          <w:iCs/>
          <w:sz w:val="20"/>
          <w:szCs w:val="20"/>
        </w:rPr>
        <w:t>Oyster mushroom</w:t>
      </w:r>
      <w:r w:rsidR="00EE09FC" w:rsidRPr="009B1BCB">
        <w:rPr>
          <w:rFonts w:ascii="Arial" w:hAnsi="Arial" w:cs="Arial"/>
          <w:bCs/>
          <w:sz w:val="20"/>
          <w:szCs w:val="20"/>
        </w:rPr>
        <w:t>.</w:t>
      </w:r>
      <w:proofErr w:type="gramEnd"/>
      <w:r w:rsidR="00EE09FC" w:rsidRPr="009B1BCB">
        <w:rPr>
          <w:rFonts w:ascii="Arial" w:hAnsi="Arial" w:cs="Arial"/>
          <w:bCs/>
          <w:sz w:val="20"/>
          <w:szCs w:val="20"/>
        </w:rPr>
        <w:t xml:space="preserve"> </w:t>
      </w:r>
      <w:proofErr w:type="gramStart"/>
      <w:r w:rsidR="00EE09FC" w:rsidRPr="009B1BCB">
        <w:rPr>
          <w:rFonts w:ascii="Arial" w:hAnsi="Arial" w:cs="Arial"/>
          <w:bCs/>
          <w:sz w:val="20"/>
          <w:szCs w:val="20"/>
        </w:rPr>
        <w:t>Government of India</w:t>
      </w:r>
      <w:r w:rsidR="00EC447D" w:rsidRPr="009B1BCB">
        <w:rPr>
          <w:rFonts w:ascii="Arial" w:hAnsi="Arial" w:cs="Arial"/>
          <w:bCs/>
          <w:sz w:val="20"/>
          <w:szCs w:val="20"/>
        </w:rPr>
        <w:t>).</w:t>
      </w:r>
      <w:proofErr w:type="gramEnd"/>
    </w:p>
    <w:p w14:paraId="36EC13C8" w14:textId="77777777" w:rsidR="00B13833" w:rsidRPr="00936B77" w:rsidRDefault="00B414B1" w:rsidP="00814408">
      <w:pPr>
        <w:rPr>
          <w:rFonts w:ascii="Arial" w:hAnsi="Arial" w:cs="Arial"/>
          <w:bCs/>
        </w:rPr>
      </w:pPr>
      <w:r w:rsidRPr="009B1BCB">
        <w:rPr>
          <w:rFonts w:ascii="Arial" w:hAnsi="Arial" w:cs="Arial"/>
          <w:b/>
          <w:bCs/>
        </w:rPr>
        <w:t xml:space="preserve"> </w:t>
      </w:r>
      <w:r w:rsidR="00814408" w:rsidRPr="009B1BCB">
        <w:rPr>
          <w:rFonts w:ascii="Arial" w:hAnsi="Arial" w:cs="Arial"/>
          <w:b/>
          <w:bCs/>
        </w:rPr>
        <w:t xml:space="preserve">1.4 </w:t>
      </w:r>
      <w:r w:rsidR="00B13833" w:rsidRPr="009B1BCB">
        <w:rPr>
          <w:rFonts w:ascii="Arial" w:hAnsi="Arial" w:cs="Arial"/>
          <w:b/>
          <w:bCs/>
        </w:rPr>
        <w:t>Morel mushroom</w:t>
      </w:r>
    </w:p>
    <w:p w14:paraId="19BFC26A" w14:textId="04B44D3E" w:rsidR="004807E5" w:rsidRPr="00936B77" w:rsidRDefault="004807E5" w:rsidP="003D6034">
      <w:pPr>
        <w:spacing w:line="240" w:lineRule="auto"/>
        <w:jc w:val="both"/>
        <w:rPr>
          <w:rFonts w:ascii="Arial" w:hAnsi="Arial" w:cs="Arial"/>
          <w:sz w:val="20"/>
          <w:szCs w:val="20"/>
        </w:rPr>
      </w:pPr>
      <w:r w:rsidRPr="00936B77">
        <w:rPr>
          <w:rFonts w:ascii="Arial" w:hAnsi="Arial" w:cs="Arial"/>
          <w:sz w:val="20"/>
          <w:szCs w:val="20"/>
        </w:rPr>
        <w:t xml:space="preserve"> Morel mushroom or </w:t>
      </w:r>
      <w:r w:rsidRPr="00936B77">
        <w:rPr>
          <w:rFonts w:ascii="Arial" w:hAnsi="Arial" w:cs="Arial"/>
          <w:i/>
          <w:sz w:val="20"/>
          <w:szCs w:val="20"/>
        </w:rPr>
        <w:t>Morchella esculenta</w:t>
      </w:r>
      <w:r w:rsidRPr="00936B77">
        <w:rPr>
          <w:rFonts w:ascii="Arial" w:hAnsi="Arial" w:cs="Arial"/>
          <w:sz w:val="20"/>
          <w:szCs w:val="20"/>
        </w:rPr>
        <w:t xml:space="preserve"> are </w:t>
      </w:r>
      <w:r w:rsidR="002F087E" w:rsidRPr="00936B77">
        <w:rPr>
          <w:rFonts w:ascii="Arial" w:hAnsi="Arial" w:cs="Arial"/>
          <w:sz w:val="20"/>
          <w:szCs w:val="20"/>
        </w:rPr>
        <w:t xml:space="preserve">expensive edible </w:t>
      </w:r>
      <w:r w:rsidR="00920DA5" w:rsidRPr="00936B77">
        <w:rPr>
          <w:rFonts w:ascii="Arial" w:hAnsi="Arial" w:cs="Arial"/>
          <w:sz w:val="20"/>
          <w:szCs w:val="20"/>
        </w:rPr>
        <w:t xml:space="preserve">and medicinal </w:t>
      </w:r>
      <w:r w:rsidR="002F087E" w:rsidRPr="00936B77">
        <w:rPr>
          <w:rFonts w:ascii="Arial" w:hAnsi="Arial" w:cs="Arial"/>
          <w:sz w:val="20"/>
          <w:szCs w:val="20"/>
        </w:rPr>
        <w:t xml:space="preserve">mushrooms belonging to class </w:t>
      </w:r>
      <w:r w:rsidR="002F087E" w:rsidRPr="00936B77">
        <w:rPr>
          <w:rFonts w:ascii="Arial" w:hAnsi="Arial" w:cs="Arial"/>
          <w:i/>
          <w:sz w:val="20"/>
          <w:szCs w:val="20"/>
        </w:rPr>
        <w:t>Ascomycetes.</w:t>
      </w:r>
      <w:r w:rsidR="005C04C9" w:rsidRPr="00936B77">
        <w:rPr>
          <w:rFonts w:ascii="Arial" w:hAnsi="Arial" w:cs="Arial"/>
          <w:sz w:val="20"/>
          <w:szCs w:val="20"/>
        </w:rPr>
        <w:t xml:space="preserve"> </w:t>
      </w:r>
      <w:r w:rsidR="002F087E" w:rsidRPr="00936B77">
        <w:rPr>
          <w:rFonts w:ascii="Arial" w:hAnsi="Arial" w:cs="Arial"/>
          <w:sz w:val="20"/>
          <w:szCs w:val="20"/>
        </w:rPr>
        <w:t>The</w:t>
      </w:r>
      <w:r w:rsidR="00113737" w:rsidRPr="00936B77">
        <w:rPr>
          <w:rFonts w:ascii="Arial" w:hAnsi="Arial" w:cs="Arial"/>
          <w:sz w:val="20"/>
          <w:szCs w:val="20"/>
        </w:rPr>
        <w:t>y</w:t>
      </w:r>
      <w:r w:rsidR="002F087E" w:rsidRPr="00936B77">
        <w:rPr>
          <w:rFonts w:ascii="Arial" w:hAnsi="Arial" w:cs="Arial"/>
          <w:sz w:val="20"/>
          <w:szCs w:val="20"/>
        </w:rPr>
        <w:t xml:space="preserve"> are commonly called as Guchchi</w:t>
      </w:r>
      <w:r w:rsidR="00AA214E" w:rsidRPr="00936B77">
        <w:rPr>
          <w:rFonts w:ascii="Arial" w:hAnsi="Arial" w:cs="Arial"/>
          <w:sz w:val="20"/>
          <w:szCs w:val="20"/>
        </w:rPr>
        <w:t xml:space="preserve"> or sponge</w:t>
      </w:r>
      <w:r w:rsidR="002F087E" w:rsidRPr="00936B77">
        <w:rPr>
          <w:rFonts w:ascii="Arial" w:hAnsi="Arial" w:cs="Arial"/>
          <w:sz w:val="20"/>
          <w:szCs w:val="20"/>
        </w:rPr>
        <w:t xml:space="preserve"> mushroom and are found in northernmost Himalayan belt.</w:t>
      </w:r>
      <w:r w:rsidR="00A8591B" w:rsidRPr="00936B77">
        <w:rPr>
          <w:rFonts w:ascii="Arial" w:hAnsi="Arial" w:cs="Arial"/>
          <w:sz w:val="20"/>
          <w:szCs w:val="20"/>
        </w:rPr>
        <w:t xml:space="preserve"> </w:t>
      </w:r>
      <w:r w:rsidR="007F2B60" w:rsidRPr="00936B77">
        <w:rPr>
          <w:rFonts w:ascii="Arial" w:hAnsi="Arial" w:cs="Arial"/>
          <w:sz w:val="20"/>
          <w:szCs w:val="20"/>
        </w:rPr>
        <w:t xml:space="preserve"> The wild morels are found in countries like China, India, Pakistan, Turkey etc (Li et al., 2023). </w:t>
      </w:r>
      <w:r w:rsidR="00A8591B" w:rsidRPr="00936B77">
        <w:rPr>
          <w:rFonts w:ascii="Arial" w:hAnsi="Arial" w:cs="Arial"/>
          <w:sz w:val="20"/>
          <w:szCs w:val="20"/>
        </w:rPr>
        <w:t>They are often referred to as “Cuisine of the Royal” in India.</w:t>
      </w:r>
      <w:r w:rsidR="00976867" w:rsidRPr="00936B77">
        <w:rPr>
          <w:rFonts w:ascii="Arial" w:hAnsi="Arial" w:cs="Arial"/>
          <w:sz w:val="20"/>
          <w:szCs w:val="20"/>
        </w:rPr>
        <w:t xml:space="preserve"> Morel mushrooms are full of protein, fibres, minerals and vitamins but contain less amount of fat.</w:t>
      </w:r>
      <w:r w:rsidR="004C47B1" w:rsidRPr="00936B77">
        <w:rPr>
          <w:rFonts w:ascii="Arial" w:hAnsi="Arial" w:cs="Arial"/>
          <w:sz w:val="20"/>
          <w:szCs w:val="20"/>
        </w:rPr>
        <w:t xml:space="preserve"> They have high nutritional value and bioactive constituents.</w:t>
      </w:r>
      <w:r w:rsidR="00405E27" w:rsidRPr="00936B77">
        <w:rPr>
          <w:rFonts w:ascii="Arial" w:hAnsi="Arial" w:cs="Arial"/>
          <w:sz w:val="20"/>
          <w:szCs w:val="20"/>
        </w:rPr>
        <w:t xml:space="preserve"> (Xu et al., 2025)</w:t>
      </w:r>
    </w:p>
    <w:p w14:paraId="6C921F6B" w14:textId="77777777" w:rsidR="00B13833" w:rsidRPr="009B1BCB" w:rsidRDefault="00814408" w:rsidP="00814408">
      <w:pPr>
        <w:rPr>
          <w:rFonts w:ascii="Arial" w:hAnsi="Arial" w:cs="Arial"/>
          <w:b/>
          <w:bCs/>
        </w:rPr>
      </w:pPr>
      <w:r w:rsidRPr="009B1BCB">
        <w:rPr>
          <w:rFonts w:ascii="Arial" w:hAnsi="Arial" w:cs="Arial"/>
          <w:b/>
          <w:bCs/>
        </w:rPr>
        <w:t xml:space="preserve">1.5 </w:t>
      </w:r>
      <w:r w:rsidR="00B13833" w:rsidRPr="009B1BCB">
        <w:rPr>
          <w:rFonts w:ascii="Arial" w:hAnsi="Arial" w:cs="Arial"/>
          <w:b/>
          <w:bCs/>
        </w:rPr>
        <w:t>Shiitake mushroom</w:t>
      </w:r>
    </w:p>
    <w:p w14:paraId="3CCC2D94" w14:textId="77777777" w:rsidR="002525F3" w:rsidRPr="009B1BCB" w:rsidRDefault="002525F3" w:rsidP="003D6034">
      <w:pPr>
        <w:spacing w:line="240" w:lineRule="auto"/>
        <w:jc w:val="both"/>
        <w:rPr>
          <w:rFonts w:ascii="Arial" w:hAnsi="Arial" w:cs="Arial"/>
          <w:bCs/>
          <w:sz w:val="20"/>
          <w:szCs w:val="20"/>
        </w:rPr>
      </w:pPr>
      <w:r w:rsidRPr="009B1BCB">
        <w:rPr>
          <w:rFonts w:ascii="Arial" w:hAnsi="Arial" w:cs="Arial"/>
          <w:sz w:val="20"/>
          <w:szCs w:val="20"/>
        </w:rPr>
        <w:t xml:space="preserve">Shiitake mushroom or </w:t>
      </w:r>
      <w:r w:rsidR="00F26D11" w:rsidRPr="009B1BCB">
        <w:rPr>
          <w:rFonts w:ascii="Arial" w:hAnsi="Arial" w:cs="Arial"/>
          <w:i/>
          <w:sz w:val="20"/>
          <w:szCs w:val="20"/>
        </w:rPr>
        <w:t>Lentinula edodes</w:t>
      </w:r>
      <w:r w:rsidR="00F26D11" w:rsidRPr="009B1BCB">
        <w:rPr>
          <w:rFonts w:ascii="Arial" w:hAnsi="Arial" w:cs="Arial"/>
          <w:sz w:val="20"/>
          <w:szCs w:val="20"/>
        </w:rPr>
        <w:t xml:space="preserve"> are edible mushroom with medicinal properties</w:t>
      </w:r>
      <w:r w:rsidR="00926C70" w:rsidRPr="009B1BCB">
        <w:rPr>
          <w:rFonts w:ascii="Arial" w:hAnsi="Arial" w:cs="Arial"/>
          <w:sz w:val="20"/>
          <w:szCs w:val="20"/>
        </w:rPr>
        <w:t xml:space="preserve"> belonging to</w:t>
      </w:r>
      <w:r w:rsidR="00C17D2E" w:rsidRPr="009B1BCB">
        <w:rPr>
          <w:rFonts w:ascii="Arial" w:hAnsi="Arial" w:cs="Arial"/>
          <w:sz w:val="20"/>
          <w:szCs w:val="20"/>
        </w:rPr>
        <w:t xml:space="preserve"> class</w:t>
      </w:r>
      <w:r w:rsidR="00926C70" w:rsidRPr="009B1BCB">
        <w:rPr>
          <w:rFonts w:ascii="Arial" w:hAnsi="Arial" w:cs="Arial"/>
          <w:sz w:val="20"/>
          <w:szCs w:val="20"/>
        </w:rPr>
        <w:t xml:space="preserve"> </w:t>
      </w:r>
      <w:r w:rsidR="00926C70" w:rsidRPr="009B1BCB">
        <w:rPr>
          <w:rFonts w:ascii="Arial" w:hAnsi="Arial" w:cs="Arial"/>
          <w:i/>
          <w:sz w:val="20"/>
          <w:szCs w:val="20"/>
        </w:rPr>
        <w:t>Basidiomycetes</w:t>
      </w:r>
      <w:r w:rsidR="0068036F" w:rsidRPr="009B1BCB">
        <w:rPr>
          <w:rFonts w:ascii="Arial" w:hAnsi="Arial" w:cs="Arial"/>
          <w:sz w:val="20"/>
          <w:szCs w:val="20"/>
        </w:rPr>
        <w:t xml:space="preserve">. These mushrooms are native to East Asia and are highly consumed in Asian cuisines. These mushrooms usually grow on the hard wood of trees and require moist but warm </w:t>
      </w:r>
      <w:r w:rsidR="0068036F" w:rsidRPr="009B1BCB">
        <w:rPr>
          <w:rFonts w:ascii="Arial" w:hAnsi="Arial" w:cs="Arial"/>
          <w:sz w:val="20"/>
          <w:szCs w:val="20"/>
        </w:rPr>
        <w:lastRenderedPageBreak/>
        <w:t xml:space="preserve">climate. </w:t>
      </w:r>
      <w:r w:rsidR="00E5269C" w:rsidRPr="009B1BCB">
        <w:rPr>
          <w:rFonts w:ascii="Arial" w:hAnsi="Arial" w:cs="Arial"/>
          <w:sz w:val="20"/>
          <w:szCs w:val="20"/>
        </w:rPr>
        <w:t>It</w:t>
      </w:r>
      <w:r w:rsidR="00795D27" w:rsidRPr="009B1BCB">
        <w:rPr>
          <w:rFonts w:ascii="Arial" w:hAnsi="Arial" w:cs="Arial"/>
          <w:sz w:val="20"/>
          <w:szCs w:val="20"/>
        </w:rPr>
        <w:t xml:space="preserve"> </w:t>
      </w:r>
      <w:r w:rsidR="004249D3" w:rsidRPr="009B1BCB">
        <w:rPr>
          <w:rFonts w:ascii="Arial" w:hAnsi="Arial" w:cs="Arial"/>
          <w:sz w:val="20"/>
          <w:szCs w:val="20"/>
        </w:rPr>
        <w:t>contains</w:t>
      </w:r>
      <w:r w:rsidR="00795D27" w:rsidRPr="009B1BCB">
        <w:rPr>
          <w:rFonts w:ascii="Arial" w:hAnsi="Arial" w:cs="Arial"/>
          <w:sz w:val="20"/>
          <w:szCs w:val="20"/>
        </w:rPr>
        <w:t xml:space="preserve"> various minerals (potassium, iron, magnesium and phosphorus) and vitamins (Vitamin D and B-complex vitamins such as B1, B2, B3 and B6).</w:t>
      </w:r>
      <w:r w:rsidR="008F7FAE" w:rsidRPr="009B1BCB">
        <w:rPr>
          <w:rFonts w:ascii="Arial" w:hAnsi="Arial" w:cs="Arial"/>
          <w:sz w:val="20"/>
          <w:szCs w:val="20"/>
        </w:rPr>
        <w:t xml:space="preserve"> It contains various phenols, </w:t>
      </w:r>
      <w:r w:rsidR="00464E99" w:rsidRPr="009B1BCB">
        <w:rPr>
          <w:rFonts w:ascii="Arial" w:hAnsi="Arial" w:cs="Arial"/>
          <w:sz w:val="20"/>
          <w:szCs w:val="20"/>
        </w:rPr>
        <w:t xml:space="preserve">antioxidants, </w:t>
      </w:r>
      <w:r w:rsidR="008F7FAE" w:rsidRPr="009B1BCB">
        <w:rPr>
          <w:rFonts w:ascii="Arial" w:hAnsi="Arial" w:cs="Arial"/>
          <w:sz w:val="20"/>
          <w:szCs w:val="20"/>
        </w:rPr>
        <w:t>polysaccharides and sterols that are important for human body.</w:t>
      </w:r>
      <w:r w:rsidR="0089650B" w:rsidRPr="009B1BCB">
        <w:rPr>
          <w:rFonts w:ascii="Arial" w:hAnsi="Arial" w:cs="Arial"/>
          <w:sz w:val="20"/>
          <w:szCs w:val="20"/>
        </w:rPr>
        <w:t xml:space="preserve"> Due to their medicinal properties these are also used in traditional medicines </w:t>
      </w:r>
      <w:r w:rsidR="007D1EAF" w:rsidRPr="009B1BCB">
        <w:rPr>
          <w:rFonts w:ascii="Arial" w:hAnsi="Arial" w:cs="Arial"/>
          <w:bCs/>
          <w:sz w:val="20"/>
          <w:szCs w:val="20"/>
        </w:rPr>
        <w:t>(</w:t>
      </w:r>
      <w:r w:rsidR="00EE09FC" w:rsidRPr="009B1BCB">
        <w:rPr>
          <w:rFonts w:ascii="Arial" w:hAnsi="Arial" w:cs="Arial"/>
          <w:bCs/>
          <w:sz w:val="20"/>
          <w:szCs w:val="20"/>
        </w:rPr>
        <w:t>Sharma</w:t>
      </w:r>
      <w:r w:rsidR="00B24471" w:rsidRPr="009B1BCB">
        <w:rPr>
          <w:rFonts w:ascii="Arial" w:hAnsi="Arial" w:cs="Arial"/>
          <w:bCs/>
          <w:sz w:val="20"/>
          <w:szCs w:val="20"/>
        </w:rPr>
        <w:t>,</w:t>
      </w:r>
      <w:r w:rsidR="00EE09FC" w:rsidRPr="009B1BCB">
        <w:rPr>
          <w:rFonts w:ascii="Arial" w:hAnsi="Arial" w:cs="Arial"/>
          <w:bCs/>
          <w:sz w:val="20"/>
          <w:szCs w:val="20"/>
        </w:rPr>
        <w:t xml:space="preserve"> 2018; Ahmad et al., 2023</w:t>
      </w:r>
      <w:r w:rsidR="007D1EAF" w:rsidRPr="009B1BCB">
        <w:rPr>
          <w:rFonts w:ascii="Arial" w:hAnsi="Arial" w:cs="Arial"/>
          <w:bCs/>
          <w:sz w:val="20"/>
          <w:szCs w:val="20"/>
        </w:rPr>
        <w:t>).</w:t>
      </w:r>
    </w:p>
    <w:p w14:paraId="7FFD5B35" w14:textId="77777777" w:rsidR="00B13833" w:rsidRPr="00E82BBD" w:rsidRDefault="00814408" w:rsidP="00814408">
      <w:pPr>
        <w:rPr>
          <w:rFonts w:ascii="Arial" w:hAnsi="Arial" w:cs="Arial"/>
          <w:bCs/>
        </w:rPr>
      </w:pPr>
      <w:r w:rsidRPr="009B1BCB">
        <w:rPr>
          <w:rFonts w:ascii="Arial" w:hAnsi="Arial" w:cs="Arial"/>
          <w:b/>
          <w:bCs/>
        </w:rPr>
        <w:t xml:space="preserve">1.6 </w:t>
      </w:r>
      <w:r w:rsidR="00B13833" w:rsidRPr="009B1BCB">
        <w:rPr>
          <w:rFonts w:ascii="Arial" w:hAnsi="Arial" w:cs="Arial"/>
          <w:b/>
          <w:bCs/>
        </w:rPr>
        <w:t>Paddy straw mushroom</w:t>
      </w:r>
    </w:p>
    <w:p w14:paraId="35A0F54B" w14:textId="173E53F1" w:rsidR="00297114" w:rsidRPr="00E82BBD" w:rsidRDefault="00297114" w:rsidP="003D6034">
      <w:pPr>
        <w:spacing w:line="240" w:lineRule="auto"/>
        <w:jc w:val="both"/>
        <w:rPr>
          <w:rFonts w:ascii="Arial" w:hAnsi="Arial" w:cs="Arial"/>
          <w:sz w:val="20"/>
          <w:szCs w:val="20"/>
        </w:rPr>
      </w:pPr>
      <w:r w:rsidRPr="00E82BBD">
        <w:rPr>
          <w:rFonts w:ascii="Arial" w:hAnsi="Arial" w:cs="Arial"/>
          <w:sz w:val="20"/>
          <w:szCs w:val="20"/>
        </w:rPr>
        <w:t>Paddy straw mushroom or</w:t>
      </w:r>
      <w:r w:rsidR="004E692F" w:rsidRPr="00E82BBD">
        <w:rPr>
          <w:rFonts w:ascii="Arial" w:hAnsi="Arial" w:cs="Arial"/>
          <w:sz w:val="20"/>
          <w:szCs w:val="20"/>
        </w:rPr>
        <w:t xml:space="preserve"> </w:t>
      </w:r>
      <w:r w:rsidR="004E692F" w:rsidRPr="00E82BBD">
        <w:rPr>
          <w:rFonts w:ascii="Arial" w:hAnsi="Arial" w:cs="Arial"/>
          <w:i/>
          <w:sz w:val="20"/>
          <w:szCs w:val="20"/>
        </w:rPr>
        <w:t>Volvariella volvacea</w:t>
      </w:r>
      <w:r w:rsidR="004E692F" w:rsidRPr="00E82BBD">
        <w:rPr>
          <w:rFonts w:ascii="Arial" w:hAnsi="Arial" w:cs="Arial"/>
          <w:sz w:val="20"/>
          <w:szCs w:val="20"/>
        </w:rPr>
        <w:t xml:space="preserve"> are edible mushroom species which is grown in paddy straw as </w:t>
      </w:r>
      <w:r w:rsidR="00A86CB5" w:rsidRPr="00E82BBD">
        <w:rPr>
          <w:rFonts w:ascii="Arial" w:hAnsi="Arial" w:cs="Arial"/>
          <w:sz w:val="20"/>
          <w:szCs w:val="20"/>
        </w:rPr>
        <w:t>cultivation</w:t>
      </w:r>
      <w:r w:rsidR="004E692F" w:rsidRPr="00E82BBD">
        <w:rPr>
          <w:rFonts w:ascii="Arial" w:hAnsi="Arial" w:cs="Arial"/>
          <w:sz w:val="20"/>
          <w:szCs w:val="20"/>
        </w:rPr>
        <w:t xml:space="preserve"> medium hence named paddy straw mushroom</w:t>
      </w:r>
      <w:r w:rsidR="00A86CB5" w:rsidRPr="00E82BBD">
        <w:rPr>
          <w:rFonts w:ascii="Arial" w:hAnsi="Arial" w:cs="Arial"/>
          <w:sz w:val="20"/>
          <w:szCs w:val="20"/>
        </w:rPr>
        <w:t xml:space="preserve"> which belongs to class </w:t>
      </w:r>
      <w:r w:rsidR="00AE0F2E" w:rsidRPr="00E82BBD">
        <w:rPr>
          <w:rFonts w:ascii="Arial" w:hAnsi="Arial" w:cs="Arial"/>
          <w:i/>
          <w:sz w:val="20"/>
          <w:szCs w:val="20"/>
        </w:rPr>
        <w:t xml:space="preserve">Basidiomycetes </w:t>
      </w:r>
      <w:r w:rsidR="00AE0F2E" w:rsidRPr="00E82BBD">
        <w:rPr>
          <w:rFonts w:ascii="Arial" w:hAnsi="Arial" w:cs="Arial"/>
          <w:bCs/>
          <w:sz w:val="20"/>
          <w:szCs w:val="20"/>
        </w:rPr>
        <w:t>(</w:t>
      </w:r>
      <w:r w:rsidR="00EE09FC" w:rsidRPr="00E82BBD">
        <w:rPr>
          <w:rFonts w:ascii="Arial" w:hAnsi="Arial" w:cs="Arial"/>
          <w:bCs/>
          <w:sz w:val="20"/>
          <w:szCs w:val="20"/>
        </w:rPr>
        <w:t>Sharma, 2018</w:t>
      </w:r>
      <w:r w:rsidR="00AE0F2E" w:rsidRPr="00E82BBD">
        <w:rPr>
          <w:rFonts w:ascii="Arial" w:hAnsi="Arial" w:cs="Arial"/>
          <w:bCs/>
          <w:sz w:val="20"/>
          <w:szCs w:val="20"/>
        </w:rPr>
        <w:t>).</w:t>
      </w:r>
      <w:r w:rsidR="00EE09FC" w:rsidRPr="00E82BBD">
        <w:rPr>
          <w:rFonts w:ascii="Arial" w:hAnsi="Arial" w:cs="Arial"/>
          <w:sz w:val="20"/>
          <w:szCs w:val="20"/>
        </w:rPr>
        <w:t xml:space="preserve"> </w:t>
      </w:r>
      <w:r w:rsidR="004E692F" w:rsidRPr="00E82BBD">
        <w:rPr>
          <w:rFonts w:ascii="Arial" w:hAnsi="Arial" w:cs="Arial"/>
          <w:sz w:val="20"/>
          <w:szCs w:val="20"/>
        </w:rPr>
        <w:t>The</w:t>
      </w:r>
      <w:r w:rsidR="00EE09FC" w:rsidRPr="00E82BBD">
        <w:rPr>
          <w:rFonts w:ascii="Arial" w:hAnsi="Arial" w:cs="Arial"/>
          <w:sz w:val="20"/>
          <w:szCs w:val="20"/>
        </w:rPr>
        <w:t xml:space="preserve"> </w:t>
      </w:r>
      <w:r w:rsidR="004E692F" w:rsidRPr="00E82BBD">
        <w:rPr>
          <w:rFonts w:ascii="Arial" w:hAnsi="Arial" w:cs="Arial"/>
          <w:sz w:val="20"/>
          <w:szCs w:val="20"/>
        </w:rPr>
        <w:t>other common names are Stra</w:t>
      </w:r>
      <w:r w:rsidR="000C0380" w:rsidRPr="00E82BBD">
        <w:rPr>
          <w:rFonts w:ascii="Arial" w:hAnsi="Arial" w:cs="Arial"/>
          <w:sz w:val="20"/>
          <w:szCs w:val="20"/>
        </w:rPr>
        <w:t>w mushroom,</w:t>
      </w:r>
      <w:r w:rsidR="00110103" w:rsidRPr="00E82BBD">
        <w:rPr>
          <w:rFonts w:ascii="Arial" w:hAnsi="Arial" w:cs="Arial"/>
          <w:sz w:val="20"/>
          <w:szCs w:val="20"/>
        </w:rPr>
        <w:t xml:space="preserve"> Rice straw mushroom, C</w:t>
      </w:r>
      <w:r w:rsidR="004E692F" w:rsidRPr="00E82BBD">
        <w:rPr>
          <w:rFonts w:ascii="Arial" w:hAnsi="Arial" w:cs="Arial"/>
          <w:sz w:val="20"/>
          <w:szCs w:val="20"/>
        </w:rPr>
        <w:t>hinese mushroom etc.</w:t>
      </w:r>
      <w:r w:rsidR="000C0380" w:rsidRPr="00E82BBD">
        <w:rPr>
          <w:rFonts w:ascii="Arial" w:hAnsi="Arial" w:cs="Arial"/>
          <w:sz w:val="20"/>
          <w:szCs w:val="20"/>
        </w:rPr>
        <w:t xml:space="preserve"> According to National Horticulture Board</w:t>
      </w:r>
      <w:r w:rsidR="0006796D" w:rsidRPr="00E82BBD">
        <w:rPr>
          <w:rFonts w:ascii="Arial" w:hAnsi="Arial" w:cs="Arial"/>
          <w:sz w:val="20"/>
          <w:szCs w:val="20"/>
        </w:rPr>
        <w:t xml:space="preserve"> (Government of India)</w:t>
      </w:r>
      <w:r w:rsidR="000C0380" w:rsidRPr="00E82BBD">
        <w:rPr>
          <w:rFonts w:ascii="Arial" w:hAnsi="Arial" w:cs="Arial"/>
          <w:sz w:val="20"/>
          <w:szCs w:val="20"/>
        </w:rPr>
        <w:t xml:space="preserve">, these mushrooms have a very distinct identifiable spatula-shape with various colours varying </w:t>
      </w:r>
      <w:r w:rsidR="00257CB5" w:rsidRPr="00E82BBD">
        <w:rPr>
          <w:rFonts w:ascii="Arial" w:hAnsi="Arial" w:cs="Arial"/>
          <w:sz w:val="20"/>
          <w:szCs w:val="20"/>
        </w:rPr>
        <w:t>from</w:t>
      </w:r>
      <w:r w:rsidR="000C0380" w:rsidRPr="00E82BBD">
        <w:rPr>
          <w:rFonts w:ascii="Arial" w:hAnsi="Arial" w:cs="Arial"/>
          <w:sz w:val="20"/>
          <w:szCs w:val="20"/>
        </w:rPr>
        <w:t xml:space="preserve"> white to greyish yellow.</w:t>
      </w:r>
      <w:r w:rsidR="00146FBE" w:rsidRPr="00E82BBD">
        <w:rPr>
          <w:rFonts w:ascii="Arial" w:hAnsi="Arial" w:cs="Arial"/>
          <w:sz w:val="20"/>
          <w:szCs w:val="20"/>
        </w:rPr>
        <w:t xml:space="preserve"> Paddy straw mushrooms contains significant amount of protein on dry weight basis. These mushrooms are also good source of nutrients like carbohydrate, fat, fiber, minerals and vitamins (Ali et al., 2024)</w:t>
      </w:r>
      <w:r w:rsidR="001F41FE" w:rsidRPr="00E82BBD">
        <w:rPr>
          <w:rFonts w:ascii="Arial" w:hAnsi="Arial" w:cs="Arial"/>
          <w:sz w:val="20"/>
          <w:szCs w:val="20"/>
        </w:rPr>
        <w:t>.</w:t>
      </w:r>
    </w:p>
    <w:p w14:paraId="7AEF0D98" w14:textId="77777777" w:rsidR="00B13833" w:rsidRPr="009B1BCB" w:rsidRDefault="00814408" w:rsidP="00814408">
      <w:pPr>
        <w:rPr>
          <w:rFonts w:ascii="Arial" w:hAnsi="Arial" w:cs="Arial"/>
          <w:b/>
          <w:bCs/>
        </w:rPr>
      </w:pPr>
      <w:r w:rsidRPr="009B1BCB">
        <w:rPr>
          <w:rFonts w:ascii="Arial" w:hAnsi="Arial" w:cs="Arial"/>
          <w:b/>
          <w:bCs/>
        </w:rPr>
        <w:t xml:space="preserve">1.7 </w:t>
      </w:r>
      <w:r w:rsidR="00B13833" w:rsidRPr="009B1BCB">
        <w:rPr>
          <w:rFonts w:ascii="Arial" w:hAnsi="Arial" w:cs="Arial"/>
          <w:b/>
          <w:bCs/>
        </w:rPr>
        <w:t>Lobster mushroom</w:t>
      </w:r>
    </w:p>
    <w:p w14:paraId="3FE967C5" w14:textId="68AEDEAC" w:rsidR="007B1762" w:rsidRPr="009B1BCB" w:rsidRDefault="007B1762" w:rsidP="003D6034">
      <w:pPr>
        <w:spacing w:line="240" w:lineRule="auto"/>
        <w:jc w:val="both"/>
        <w:rPr>
          <w:rFonts w:ascii="Arial" w:hAnsi="Arial" w:cs="Arial"/>
          <w:i/>
          <w:sz w:val="20"/>
          <w:szCs w:val="20"/>
        </w:rPr>
      </w:pPr>
      <w:r w:rsidRPr="009B1BCB">
        <w:rPr>
          <w:rFonts w:ascii="Arial" w:hAnsi="Arial" w:cs="Arial"/>
          <w:sz w:val="20"/>
          <w:szCs w:val="20"/>
        </w:rPr>
        <w:t xml:space="preserve">Lobster mushroom or </w:t>
      </w:r>
      <w:r w:rsidRPr="009B1BCB">
        <w:rPr>
          <w:rFonts w:ascii="Arial" w:hAnsi="Arial" w:cs="Arial"/>
          <w:i/>
          <w:sz w:val="20"/>
          <w:szCs w:val="20"/>
        </w:rPr>
        <w:t>Hypomyces lactiforum</w:t>
      </w:r>
      <w:r w:rsidR="00054C5E" w:rsidRPr="009B1BCB">
        <w:rPr>
          <w:rFonts w:ascii="Arial" w:hAnsi="Arial" w:cs="Arial"/>
          <w:sz w:val="20"/>
          <w:szCs w:val="20"/>
        </w:rPr>
        <w:t xml:space="preserve"> are orange colour mushrooms found usually in summer seasons</w:t>
      </w:r>
      <w:r w:rsidR="00025C4E" w:rsidRPr="009B1BCB">
        <w:rPr>
          <w:rFonts w:ascii="Arial" w:hAnsi="Arial" w:cs="Arial"/>
          <w:sz w:val="20"/>
          <w:szCs w:val="20"/>
        </w:rPr>
        <w:t xml:space="preserve"> belonging to class </w:t>
      </w:r>
      <w:r w:rsidR="00025C4E" w:rsidRPr="009B1BCB">
        <w:rPr>
          <w:rFonts w:ascii="Arial" w:hAnsi="Arial" w:cs="Arial"/>
          <w:i/>
          <w:sz w:val="20"/>
          <w:szCs w:val="20"/>
        </w:rPr>
        <w:t>Ascomycetes</w:t>
      </w:r>
      <w:r w:rsidR="00054C5E" w:rsidRPr="009B1BCB">
        <w:rPr>
          <w:rFonts w:ascii="Arial" w:hAnsi="Arial" w:cs="Arial"/>
          <w:sz w:val="20"/>
          <w:szCs w:val="20"/>
        </w:rPr>
        <w:t>. They are parasitic in nature and often grow on other mushrooms and have a unique sea-food like flavour</w:t>
      </w:r>
      <w:r w:rsidR="00054C5E" w:rsidRPr="00551964">
        <w:rPr>
          <w:rFonts w:ascii="Arial" w:hAnsi="Arial" w:cs="Arial"/>
          <w:sz w:val="20"/>
          <w:szCs w:val="20"/>
        </w:rPr>
        <w:t>.</w:t>
      </w:r>
      <w:r w:rsidR="00DA2BE4" w:rsidRPr="00551964">
        <w:rPr>
          <w:rFonts w:ascii="Arial" w:hAnsi="Arial" w:cs="Arial"/>
          <w:sz w:val="20"/>
          <w:szCs w:val="20"/>
        </w:rPr>
        <w:t xml:space="preserve"> Owing to their</w:t>
      </w:r>
      <w:r w:rsidR="00031F9A" w:rsidRPr="00551964">
        <w:rPr>
          <w:rFonts w:ascii="Arial" w:hAnsi="Arial" w:cs="Arial"/>
          <w:sz w:val="20"/>
          <w:szCs w:val="20"/>
        </w:rPr>
        <w:t xml:space="preserve"> distinctive taste and flavour it</w:t>
      </w:r>
      <w:r w:rsidR="00DA2BE4" w:rsidRPr="00551964">
        <w:rPr>
          <w:rFonts w:ascii="Arial" w:hAnsi="Arial" w:cs="Arial"/>
          <w:sz w:val="20"/>
          <w:szCs w:val="20"/>
        </w:rPr>
        <w:t xml:space="preserve"> stand</w:t>
      </w:r>
      <w:r w:rsidR="006858FE" w:rsidRPr="00551964">
        <w:rPr>
          <w:rFonts w:ascii="Arial" w:hAnsi="Arial" w:cs="Arial"/>
          <w:sz w:val="20"/>
          <w:szCs w:val="20"/>
        </w:rPr>
        <w:t>s</w:t>
      </w:r>
      <w:r w:rsidR="00DA2BE4" w:rsidRPr="00551964">
        <w:rPr>
          <w:rFonts w:ascii="Arial" w:hAnsi="Arial" w:cs="Arial"/>
          <w:sz w:val="20"/>
          <w:szCs w:val="20"/>
        </w:rPr>
        <w:t xml:space="preserve"> as one of the most expensive dried mus</w:t>
      </w:r>
      <w:r w:rsidR="00EB12EB" w:rsidRPr="00551964">
        <w:rPr>
          <w:rFonts w:ascii="Arial" w:hAnsi="Arial" w:cs="Arial"/>
          <w:sz w:val="20"/>
          <w:szCs w:val="20"/>
        </w:rPr>
        <w:t>h</w:t>
      </w:r>
      <w:r w:rsidR="00DA2BE4" w:rsidRPr="00551964">
        <w:rPr>
          <w:rFonts w:ascii="Arial" w:hAnsi="Arial" w:cs="Arial"/>
          <w:sz w:val="20"/>
          <w:szCs w:val="20"/>
        </w:rPr>
        <w:t>room</w:t>
      </w:r>
      <w:r w:rsidR="001B43FA" w:rsidRPr="00551964">
        <w:rPr>
          <w:rFonts w:ascii="Arial" w:hAnsi="Arial" w:cs="Arial"/>
          <w:sz w:val="20"/>
          <w:szCs w:val="20"/>
        </w:rPr>
        <w:t xml:space="preserve"> </w:t>
      </w:r>
      <w:r w:rsidR="00DA2BE4" w:rsidRPr="00551964">
        <w:rPr>
          <w:rFonts w:ascii="Arial" w:hAnsi="Arial" w:cs="Arial"/>
          <w:sz w:val="20"/>
          <w:szCs w:val="20"/>
        </w:rPr>
        <w:t>available in the market</w:t>
      </w:r>
      <w:r w:rsidR="00597C3B" w:rsidRPr="00551964">
        <w:rPr>
          <w:rFonts w:ascii="Arial" w:hAnsi="Arial" w:cs="Arial"/>
          <w:sz w:val="20"/>
          <w:szCs w:val="20"/>
        </w:rPr>
        <w:t xml:space="preserve"> (Nguyen &amp; Munafo, 2024).</w:t>
      </w:r>
      <w:r w:rsidR="00DA2BE4" w:rsidRPr="00551964">
        <w:rPr>
          <w:rFonts w:ascii="Arial" w:hAnsi="Arial" w:cs="Arial"/>
          <w:sz w:val="20"/>
          <w:szCs w:val="20"/>
        </w:rPr>
        <w:t xml:space="preserve"> </w:t>
      </w:r>
      <w:r w:rsidR="006D7CBB" w:rsidRPr="00551964">
        <w:rPr>
          <w:rFonts w:ascii="Arial" w:hAnsi="Arial" w:cs="Arial"/>
          <w:sz w:val="20"/>
          <w:szCs w:val="20"/>
        </w:rPr>
        <w:t xml:space="preserve">This parasitic mushroom turns other host mushroom </w:t>
      </w:r>
      <w:r w:rsidR="006D7CBB" w:rsidRPr="00551964">
        <w:rPr>
          <w:rFonts w:ascii="Arial" w:hAnsi="Arial" w:cs="Arial"/>
          <w:i/>
          <w:sz w:val="20"/>
          <w:szCs w:val="20"/>
        </w:rPr>
        <w:t>Russula brevipes</w:t>
      </w:r>
      <w:r w:rsidR="006D7CBB" w:rsidRPr="00551964">
        <w:rPr>
          <w:rFonts w:ascii="Arial" w:hAnsi="Arial" w:cs="Arial"/>
          <w:sz w:val="20"/>
          <w:szCs w:val="20"/>
        </w:rPr>
        <w:t xml:space="preserve"> to edible one</w:t>
      </w:r>
      <w:r w:rsidR="00D02045" w:rsidRPr="00551964">
        <w:rPr>
          <w:rFonts w:ascii="Arial" w:hAnsi="Arial" w:cs="Arial"/>
          <w:sz w:val="20"/>
          <w:szCs w:val="20"/>
        </w:rPr>
        <w:t>. Its consumption should be dependent on the type of mushroom</w:t>
      </w:r>
      <w:r w:rsidR="00D02045" w:rsidRPr="009B1BCB">
        <w:rPr>
          <w:rFonts w:ascii="Arial" w:hAnsi="Arial" w:cs="Arial"/>
          <w:sz w:val="20"/>
          <w:szCs w:val="20"/>
        </w:rPr>
        <w:t xml:space="preserve"> it is attached to. If it is attached to any non-edible mushrooms, it can cause toxicity in the human body.</w:t>
      </w:r>
      <w:r w:rsidR="006D7CBB" w:rsidRPr="009B1BCB">
        <w:rPr>
          <w:rFonts w:ascii="Arial" w:hAnsi="Arial" w:cs="Arial"/>
          <w:sz w:val="20"/>
          <w:szCs w:val="20"/>
        </w:rPr>
        <w:t xml:space="preserve"> </w:t>
      </w:r>
      <w:r w:rsidR="001B43FA" w:rsidRPr="009B1BCB">
        <w:rPr>
          <w:rFonts w:ascii="Arial" w:hAnsi="Arial" w:cs="Arial"/>
          <w:sz w:val="20"/>
          <w:szCs w:val="20"/>
        </w:rPr>
        <w:t>They are not commercially grown but are found in forests.</w:t>
      </w:r>
    </w:p>
    <w:p w14:paraId="783ECB9A" w14:textId="77777777" w:rsidR="00B13833" w:rsidRPr="009B1BCB" w:rsidRDefault="00814408" w:rsidP="00814408">
      <w:pPr>
        <w:rPr>
          <w:rFonts w:ascii="Arial" w:hAnsi="Arial" w:cs="Arial"/>
          <w:b/>
          <w:bCs/>
        </w:rPr>
      </w:pPr>
      <w:r w:rsidRPr="009B1BCB">
        <w:rPr>
          <w:rFonts w:ascii="Arial" w:hAnsi="Arial" w:cs="Arial"/>
          <w:b/>
          <w:bCs/>
        </w:rPr>
        <w:t xml:space="preserve">1.8 </w:t>
      </w:r>
      <w:r w:rsidR="00B13833" w:rsidRPr="009B1BCB">
        <w:rPr>
          <w:rFonts w:ascii="Arial" w:hAnsi="Arial" w:cs="Arial"/>
          <w:b/>
          <w:bCs/>
        </w:rPr>
        <w:t>Enoki mushroom</w:t>
      </w:r>
    </w:p>
    <w:p w14:paraId="1C15C763" w14:textId="168D3374" w:rsidR="00E01FDB" w:rsidRPr="009B1BCB" w:rsidRDefault="0036675F" w:rsidP="003D6034">
      <w:pPr>
        <w:spacing w:line="240" w:lineRule="auto"/>
        <w:jc w:val="both"/>
        <w:rPr>
          <w:rFonts w:ascii="Arial" w:hAnsi="Arial" w:cs="Arial"/>
          <w:sz w:val="20"/>
          <w:szCs w:val="20"/>
        </w:rPr>
      </w:pPr>
      <w:r w:rsidRPr="009B1BCB">
        <w:rPr>
          <w:rFonts w:ascii="Arial" w:hAnsi="Arial" w:cs="Arial"/>
          <w:sz w:val="20"/>
          <w:szCs w:val="20"/>
        </w:rPr>
        <w:t xml:space="preserve">Enoki mushroom or </w:t>
      </w:r>
      <w:r w:rsidRPr="009B1BCB">
        <w:rPr>
          <w:rFonts w:ascii="Arial" w:hAnsi="Arial" w:cs="Arial"/>
          <w:i/>
          <w:sz w:val="20"/>
          <w:szCs w:val="20"/>
        </w:rPr>
        <w:t>Flammulina</w:t>
      </w:r>
      <w:r w:rsidR="00F0432F" w:rsidRPr="009B1BCB">
        <w:rPr>
          <w:rFonts w:ascii="Arial" w:hAnsi="Arial" w:cs="Arial"/>
          <w:i/>
          <w:sz w:val="20"/>
          <w:szCs w:val="20"/>
        </w:rPr>
        <w:t xml:space="preserve"> fil</w:t>
      </w:r>
      <w:r w:rsidR="00E439B8" w:rsidRPr="009B1BCB">
        <w:rPr>
          <w:rFonts w:ascii="Arial" w:hAnsi="Arial" w:cs="Arial"/>
          <w:i/>
          <w:sz w:val="20"/>
          <w:szCs w:val="20"/>
        </w:rPr>
        <w:t>iformis</w:t>
      </w:r>
      <w:r w:rsidR="00986666" w:rsidRPr="009B1BCB">
        <w:rPr>
          <w:rFonts w:ascii="Arial" w:hAnsi="Arial" w:cs="Arial"/>
          <w:sz w:val="20"/>
          <w:szCs w:val="20"/>
        </w:rPr>
        <w:t xml:space="preserve"> </w:t>
      </w:r>
      <w:r w:rsidR="00126D8A" w:rsidRPr="009B1BCB">
        <w:rPr>
          <w:rFonts w:ascii="Arial" w:hAnsi="Arial" w:cs="Arial"/>
          <w:sz w:val="20"/>
          <w:szCs w:val="20"/>
        </w:rPr>
        <w:t xml:space="preserve">are edible mushrooms belonging to class </w:t>
      </w:r>
      <w:r w:rsidR="00126D8A" w:rsidRPr="009B1BCB">
        <w:rPr>
          <w:rFonts w:ascii="Arial" w:hAnsi="Arial" w:cs="Arial"/>
          <w:i/>
          <w:sz w:val="20"/>
          <w:szCs w:val="20"/>
        </w:rPr>
        <w:t>Basidiomycetes</w:t>
      </w:r>
      <w:r w:rsidR="003E5B06" w:rsidRPr="009B1BCB">
        <w:rPr>
          <w:rFonts w:ascii="Arial" w:hAnsi="Arial" w:cs="Arial"/>
          <w:sz w:val="20"/>
          <w:szCs w:val="20"/>
        </w:rPr>
        <w:t>.</w:t>
      </w:r>
      <w:r w:rsidR="003F18FD" w:rsidRPr="009B1BCB">
        <w:rPr>
          <w:rFonts w:ascii="Arial" w:hAnsi="Arial" w:cs="Arial"/>
          <w:sz w:val="20"/>
          <w:szCs w:val="20"/>
        </w:rPr>
        <w:t xml:space="preserve"> Other names of Enoki mushrooms are </w:t>
      </w:r>
      <w:r w:rsidR="003F18FD" w:rsidRPr="00E65556">
        <w:rPr>
          <w:rFonts w:ascii="Arial" w:hAnsi="Arial" w:cs="Arial"/>
          <w:sz w:val="20"/>
          <w:szCs w:val="20"/>
        </w:rPr>
        <w:t>winter mushroom,</w:t>
      </w:r>
      <w:r w:rsidR="00005C9A" w:rsidRPr="00E65556">
        <w:rPr>
          <w:rFonts w:ascii="Arial" w:hAnsi="Arial" w:cs="Arial"/>
          <w:sz w:val="20"/>
          <w:szCs w:val="20"/>
        </w:rPr>
        <w:t xml:space="preserve"> golden needle mushroom,</w:t>
      </w:r>
      <w:r w:rsidR="00A31A1D" w:rsidRPr="00E65556">
        <w:rPr>
          <w:rFonts w:ascii="Arial" w:hAnsi="Arial" w:cs="Arial"/>
          <w:sz w:val="20"/>
          <w:szCs w:val="20"/>
        </w:rPr>
        <w:t xml:space="preserve"> enokitake,</w:t>
      </w:r>
      <w:r w:rsidR="00ED40F7" w:rsidRPr="00E65556">
        <w:rPr>
          <w:rFonts w:ascii="Arial" w:hAnsi="Arial" w:cs="Arial"/>
          <w:sz w:val="20"/>
          <w:szCs w:val="20"/>
        </w:rPr>
        <w:t xml:space="preserve"> velvet mushroom</w:t>
      </w:r>
      <w:r w:rsidR="003F18FD" w:rsidRPr="00E65556">
        <w:rPr>
          <w:rFonts w:ascii="Arial" w:hAnsi="Arial" w:cs="Arial"/>
          <w:sz w:val="20"/>
          <w:szCs w:val="20"/>
        </w:rPr>
        <w:t>.</w:t>
      </w:r>
      <w:r w:rsidR="00812427" w:rsidRPr="00E65556">
        <w:rPr>
          <w:rFonts w:ascii="Arial" w:hAnsi="Arial" w:cs="Arial"/>
          <w:sz w:val="20"/>
          <w:szCs w:val="20"/>
        </w:rPr>
        <w:t xml:space="preserve"> </w:t>
      </w:r>
      <w:r w:rsidR="007B12EF" w:rsidRPr="00E65556">
        <w:rPr>
          <w:rFonts w:ascii="Arial" w:hAnsi="Arial" w:cs="Arial"/>
          <w:sz w:val="20"/>
          <w:szCs w:val="20"/>
        </w:rPr>
        <w:t xml:space="preserve">They can be identified with their long stalk with small rounded tips. </w:t>
      </w:r>
      <w:r w:rsidR="00532B13" w:rsidRPr="00E65556">
        <w:rPr>
          <w:rFonts w:ascii="Arial" w:hAnsi="Arial" w:cs="Arial"/>
          <w:sz w:val="20"/>
          <w:szCs w:val="20"/>
        </w:rPr>
        <w:t>It is one of the possessing nutritional and medicinal benefits</w:t>
      </w:r>
      <w:r w:rsidR="00ED40F7" w:rsidRPr="00E65556">
        <w:rPr>
          <w:rFonts w:ascii="Arial" w:hAnsi="Arial" w:cs="Arial"/>
          <w:sz w:val="20"/>
          <w:szCs w:val="20"/>
        </w:rPr>
        <w:t xml:space="preserve"> </w:t>
      </w:r>
      <w:r w:rsidR="00CD70F9" w:rsidRPr="00E65556">
        <w:rPr>
          <w:rFonts w:ascii="Arial" w:hAnsi="Arial" w:cs="Arial"/>
          <w:sz w:val="20"/>
          <w:szCs w:val="20"/>
        </w:rPr>
        <w:t>(Mahfuz et al., 2019) (Yeh</w:t>
      </w:r>
      <w:r w:rsidR="00ED40F7" w:rsidRPr="00E65556">
        <w:rPr>
          <w:rFonts w:ascii="Arial" w:hAnsi="Arial" w:cs="Arial"/>
          <w:i/>
          <w:sz w:val="20"/>
          <w:szCs w:val="20"/>
        </w:rPr>
        <w:t xml:space="preserve"> et al.</w:t>
      </w:r>
      <w:proofErr w:type="gramStart"/>
      <w:r w:rsidR="00ED40F7" w:rsidRPr="00E65556">
        <w:rPr>
          <w:rFonts w:ascii="Arial" w:hAnsi="Arial" w:cs="Arial"/>
          <w:i/>
          <w:sz w:val="20"/>
          <w:szCs w:val="20"/>
        </w:rPr>
        <w:t xml:space="preserve">, </w:t>
      </w:r>
      <w:r w:rsidR="00ED40F7" w:rsidRPr="00E65556">
        <w:rPr>
          <w:rFonts w:ascii="Arial" w:hAnsi="Arial" w:cs="Arial"/>
          <w:sz w:val="20"/>
          <w:szCs w:val="20"/>
        </w:rPr>
        <w:t xml:space="preserve"> 2014</w:t>
      </w:r>
      <w:proofErr w:type="gramEnd"/>
      <w:r w:rsidR="00ED40F7" w:rsidRPr="00E65556">
        <w:rPr>
          <w:rFonts w:ascii="Arial" w:hAnsi="Arial" w:cs="Arial"/>
          <w:sz w:val="20"/>
          <w:szCs w:val="20"/>
        </w:rPr>
        <w:t>).</w:t>
      </w:r>
      <w:r w:rsidR="00532B13" w:rsidRPr="00E65556">
        <w:rPr>
          <w:rFonts w:ascii="Arial" w:hAnsi="Arial" w:cs="Arial"/>
          <w:sz w:val="20"/>
          <w:szCs w:val="20"/>
        </w:rPr>
        <w:t xml:space="preserve"> </w:t>
      </w:r>
      <w:r w:rsidR="0046639C" w:rsidRPr="00E65556">
        <w:rPr>
          <w:rFonts w:ascii="Arial" w:hAnsi="Arial" w:cs="Arial"/>
          <w:sz w:val="20"/>
          <w:szCs w:val="20"/>
        </w:rPr>
        <w:t xml:space="preserve">They </w:t>
      </w:r>
      <w:r w:rsidR="009D6200" w:rsidRPr="00E65556">
        <w:rPr>
          <w:rFonts w:ascii="Arial" w:hAnsi="Arial" w:cs="Arial"/>
          <w:sz w:val="20"/>
          <w:szCs w:val="20"/>
        </w:rPr>
        <w:t>have nutty and fruity flavour with chewy texture.</w:t>
      </w:r>
      <w:r w:rsidR="00A31A1D" w:rsidRPr="00E65556">
        <w:rPr>
          <w:rFonts w:ascii="Arial" w:hAnsi="Arial" w:cs="Arial"/>
          <w:sz w:val="20"/>
          <w:szCs w:val="20"/>
        </w:rPr>
        <w:t xml:space="preserve"> These</w:t>
      </w:r>
      <w:r w:rsidR="00A625F0" w:rsidRPr="00E65556">
        <w:rPr>
          <w:rFonts w:ascii="Arial" w:hAnsi="Arial" w:cs="Arial"/>
          <w:sz w:val="20"/>
          <w:szCs w:val="20"/>
        </w:rPr>
        <w:t xml:space="preserve"> mushrooms have high nutritional value and various health benefits</w:t>
      </w:r>
      <w:r w:rsidR="00A31A1D" w:rsidRPr="00E65556">
        <w:rPr>
          <w:rFonts w:ascii="Arial" w:hAnsi="Arial" w:cs="Arial"/>
          <w:sz w:val="20"/>
          <w:szCs w:val="20"/>
        </w:rPr>
        <w:t>.</w:t>
      </w:r>
      <w:r w:rsidR="00DA4069" w:rsidRPr="00E65556">
        <w:rPr>
          <w:rFonts w:ascii="Arial" w:hAnsi="Arial" w:cs="Arial"/>
          <w:sz w:val="20"/>
          <w:szCs w:val="20"/>
        </w:rPr>
        <w:t xml:space="preserve"> </w:t>
      </w:r>
      <w:r w:rsidR="007B12EF" w:rsidRPr="00E65556">
        <w:rPr>
          <w:rFonts w:ascii="Arial" w:hAnsi="Arial" w:cs="Arial"/>
          <w:sz w:val="20"/>
          <w:szCs w:val="20"/>
        </w:rPr>
        <w:t>They are cultivated</w:t>
      </w:r>
      <w:r w:rsidR="007B12EF" w:rsidRPr="009B1BCB">
        <w:rPr>
          <w:rFonts w:ascii="Arial" w:hAnsi="Arial" w:cs="Arial"/>
          <w:sz w:val="20"/>
          <w:szCs w:val="20"/>
        </w:rPr>
        <w:t xml:space="preserve"> in West Bengal. </w:t>
      </w:r>
    </w:p>
    <w:p w14:paraId="0A8EDEEF" w14:textId="77777777" w:rsidR="00B13833" w:rsidRPr="009B1BCB" w:rsidRDefault="00B13833" w:rsidP="00AD370E">
      <w:pPr>
        <w:pStyle w:val="ListParagraph"/>
        <w:numPr>
          <w:ilvl w:val="1"/>
          <w:numId w:val="37"/>
        </w:numPr>
        <w:rPr>
          <w:rFonts w:ascii="Arial" w:hAnsi="Arial" w:cs="Arial"/>
          <w:b/>
          <w:bCs/>
        </w:rPr>
      </w:pPr>
      <w:r w:rsidRPr="009B1BCB">
        <w:rPr>
          <w:rFonts w:ascii="Arial" w:hAnsi="Arial" w:cs="Arial"/>
          <w:b/>
          <w:bCs/>
        </w:rPr>
        <w:t>Lingzhi mushroom</w:t>
      </w:r>
    </w:p>
    <w:p w14:paraId="260B329E" w14:textId="3DFD435C" w:rsidR="00AD370E" w:rsidRPr="009B1BCB" w:rsidRDefault="004C3067" w:rsidP="00AD370E">
      <w:pPr>
        <w:spacing w:line="240" w:lineRule="auto"/>
        <w:jc w:val="both"/>
        <w:rPr>
          <w:rFonts w:ascii="Arial" w:hAnsi="Arial" w:cs="Arial"/>
          <w:sz w:val="20"/>
          <w:szCs w:val="20"/>
        </w:rPr>
      </w:pPr>
      <w:r w:rsidRPr="009B1BCB">
        <w:rPr>
          <w:rFonts w:ascii="Arial" w:hAnsi="Arial" w:cs="Arial"/>
          <w:sz w:val="20"/>
          <w:szCs w:val="20"/>
        </w:rPr>
        <w:t xml:space="preserve">Lingzhi mushroom or </w:t>
      </w:r>
      <w:r w:rsidRPr="009B1BCB">
        <w:rPr>
          <w:rFonts w:ascii="Arial" w:hAnsi="Arial" w:cs="Arial"/>
          <w:i/>
          <w:sz w:val="20"/>
          <w:szCs w:val="20"/>
        </w:rPr>
        <w:t>Ganoderma lucidum</w:t>
      </w:r>
      <w:r w:rsidR="0013064E" w:rsidRPr="009B1BCB">
        <w:rPr>
          <w:rFonts w:ascii="Arial" w:hAnsi="Arial" w:cs="Arial"/>
          <w:sz w:val="20"/>
          <w:szCs w:val="20"/>
        </w:rPr>
        <w:t xml:space="preserve"> mainly belongs to class </w:t>
      </w:r>
      <w:r w:rsidR="0013064E" w:rsidRPr="009B1BCB">
        <w:rPr>
          <w:rFonts w:ascii="Arial" w:hAnsi="Arial" w:cs="Arial"/>
          <w:i/>
          <w:sz w:val="20"/>
          <w:szCs w:val="20"/>
        </w:rPr>
        <w:t>Basidiomycetes.</w:t>
      </w:r>
      <w:r w:rsidR="0013064E" w:rsidRPr="009B1BCB">
        <w:rPr>
          <w:rFonts w:ascii="Arial" w:hAnsi="Arial" w:cs="Arial"/>
          <w:sz w:val="20"/>
          <w:szCs w:val="20"/>
        </w:rPr>
        <w:t xml:space="preserve"> It </w:t>
      </w:r>
      <w:r w:rsidR="00AD245D" w:rsidRPr="009B1BCB">
        <w:rPr>
          <w:rFonts w:ascii="Arial" w:hAnsi="Arial" w:cs="Arial"/>
          <w:sz w:val="20"/>
          <w:szCs w:val="20"/>
        </w:rPr>
        <w:t xml:space="preserve">is an oriental fungus which is famous for health and </w:t>
      </w:r>
      <w:r w:rsidR="0064260A" w:rsidRPr="009B1BCB">
        <w:rPr>
          <w:rFonts w:ascii="Arial" w:hAnsi="Arial" w:cs="Arial"/>
          <w:sz w:val="20"/>
          <w:szCs w:val="20"/>
        </w:rPr>
        <w:t>longevity</w:t>
      </w:r>
      <w:r w:rsidR="00DA78D3" w:rsidRPr="009B1BCB">
        <w:rPr>
          <w:rFonts w:ascii="Arial" w:hAnsi="Arial" w:cs="Arial"/>
          <w:sz w:val="20"/>
          <w:szCs w:val="20"/>
        </w:rPr>
        <w:t xml:space="preserve"> in various Asian countries.</w:t>
      </w:r>
      <w:r w:rsidR="0004480A" w:rsidRPr="009B1BCB">
        <w:rPr>
          <w:rFonts w:ascii="Arial" w:hAnsi="Arial" w:cs="Arial"/>
          <w:sz w:val="20"/>
          <w:szCs w:val="20"/>
        </w:rPr>
        <w:t xml:space="preserve"> </w:t>
      </w:r>
      <w:r w:rsidR="00053B95" w:rsidRPr="009B1BCB">
        <w:rPr>
          <w:rFonts w:ascii="Arial" w:hAnsi="Arial" w:cs="Arial"/>
          <w:sz w:val="20"/>
          <w:szCs w:val="20"/>
        </w:rPr>
        <w:t xml:space="preserve">It is larger in size with </w:t>
      </w:r>
      <w:r w:rsidR="00053B95" w:rsidRPr="00E65556">
        <w:rPr>
          <w:rFonts w:ascii="Arial" w:hAnsi="Arial" w:cs="Arial"/>
          <w:sz w:val="20"/>
          <w:szCs w:val="20"/>
        </w:rPr>
        <w:t>woody and dark texture.</w:t>
      </w:r>
      <w:r w:rsidR="000C20C1" w:rsidRPr="00E65556">
        <w:rPr>
          <w:rFonts w:ascii="Arial" w:hAnsi="Arial" w:cs="Arial"/>
          <w:sz w:val="20"/>
          <w:szCs w:val="20"/>
        </w:rPr>
        <w:t xml:space="preserve"> </w:t>
      </w:r>
      <w:r w:rsidR="0018550E" w:rsidRPr="00E65556">
        <w:rPr>
          <w:rFonts w:ascii="Arial" w:hAnsi="Arial" w:cs="Arial"/>
          <w:sz w:val="20"/>
          <w:szCs w:val="20"/>
        </w:rPr>
        <w:t xml:space="preserve"> </w:t>
      </w:r>
      <w:r w:rsidR="001A0E07" w:rsidRPr="00E65556">
        <w:rPr>
          <w:rFonts w:ascii="Arial" w:hAnsi="Arial" w:cs="Arial"/>
          <w:sz w:val="20"/>
          <w:szCs w:val="20"/>
        </w:rPr>
        <w:t xml:space="preserve">It is </w:t>
      </w:r>
      <w:r w:rsidR="007635F0" w:rsidRPr="00E65556">
        <w:rPr>
          <w:rFonts w:ascii="Arial" w:hAnsi="Arial" w:cs="Arial"/>
          <w:sz w:val="20"/>
          <w:szCs w:val="20"/>
        </w:rPr>
        <w:t xml:space="preserve">considered as a </w:t>
      </w:r>
      <w:r w:rsidR="001A0E07" w:rsidRPr="00E65556">
        <w:rPr>
          <w:rFonts w:ascii="Arial" w:hAnsi="Arial" w:cs="Arial"/>
          <w:sz w:val="20"/>
          <w:szCs w:val="20"/>
        </w:rPr>
        <w:t xml:space="preserve">medicinal </w:t>
      </w:r>
      <w:r w:rsidR="007635F0" w:rsidRPr="00E65556">
        <w:rPr>
          <w:rFonts w:ascii="Arial" w:hAnsi="Arial" w:cs="Arial"/>
          <w:sz w:val="20"/>
          <w:szCs w:val="20"/>
        </w:rPr>
        <w:t>mushroom.</w:t>
      </w:r>
      <w:r w:rsidR="00B51757" w:rsidRPr="00E65556">
        <w:rPr>
          <w:rFonts w:ascii="Arial" w:hAnsi="Arial" w:cs="Arial"/>
          <w:sz w:val="20"/>
          <w:szCs w:val="20"/>
        </w:rPr>
        <w:t xml:space="preserve"> These mushrooms has various nutritional and medicinal properties and are used as neutraceutical </w:t>
      </w:r>
      <w:r w:rsidR="00605D06" w:rsidRPr="00E65556">
        <w:rPr>
          <w:rFonts w:ascii="Arial" w:hAnsi="Arial" w:cs="Arial"/>
          <w:sz w:val="20"/>
          <w:szCs w:val="20"/>
        </w:rPr>
        <w:t xml:space="preserve">and functional food (Ahmad </w:t>
      </w:r>
      <w:r w:rsidR="00605D06" w:rsidRPr="00E65556">
        <w:rPr>
          <w:rFonts w:ascii="Arial" w:hAnsi="Arial" w:cs="Arial"/>
          <w:i/>
          <w:sz w:val="20"/>
          <w:szCs w:val="20"/>
        </w:rPr>
        <w:t>et al.</w:t>
      </w:r>
      <w:proofErr w:type="gramStart"/>
      <w:r w:rsidR="00605D06" w:rsidRPr="00E65556">
        <w:rPr>
          <w:rFonts w:ascii="Arial" w:hAnsi="Arial" w:cs="Arial"/>
          <w:i/>
          <w:sz w:val="20"/>
          <w:szCs w:val="20"/>
        </w:rPr>
        <w:t xml:space="preserve">, </w:t>
      </w:r>
      <w:r w:rsidR="00605D06" w:rsidRPr="00E65556">
        <w:rPr>
          <w:rFonts w:ascii="Arial" w:hAnsi="Arial" w:cs="Arial"/>
          <w:sz w:val="20"/>
          <w:szCs w:val="20"/>
        </w:rPr>
        <w:t xml:space="preserve"> 2024</w:t>
      </w:r>
      <w:proofErr w:type="gramEnd"/>
      <w:r w:rsidR="00605D06" w:rsidRPr="00E65556">
        <w:rPr>
          <w:rFonts w:ascii="Arial" w:hAnsi="Arial" w:cs="Arial"/>
          <w:sz w:val="20"/>
          <w:szCs w:val="20"/>
        </w:rPr>
        <w:t>)</w:t>
      </w:r>
      <w:r w:rsidR="004E347E" w:rsidRPr="00E65556">
        <w:rPr>
          <w:rFonts w:ascii="Arial" w:hAnsi="Arial" w:cs="Arial"/>
          <w:sz w:val="20"/>
          <w:szCs w:val="20"/>
        </w:rPr>
        <w:t>.</w:t>
      </w:r>
      <w:r w:rsidR="004E347E" w:rsidRPr="009B1BCB">
        <w:rPr>
          <w:rFonts w:ascii="Arial" w:hAnsi="Arial" w:cs="Arial"/>
          <w:b/>
          <w:sz w:val="20"/>
          <w:szCs w:val="20"/>
        </w:rPr>
        <w:t xml:space="preserve"> </w:t>
      </w:r>
      <w:r w:rsidR="004E347E" w:rsidRPr="009B1BCB">
        <w:rPr>
          <w:rFonts w:ascii="Arial" w:hAnsi="Arial" w:cs="Arial"/>
          <w:sz w:val="20"/>
          <w:szCs w:val="20"/>
        </w:rPr>
        <w:t>It is known as Reishi mushroom in India.</w:t>
      </w:r>
    </w:p>
    <w:p w14:paraId="16A1AF4B" w14:textId="77777777" w:rsidR="00B13833" w:rsidRPr="009B1BCB" w:rsidRDefault="00AD370E" w:rsidP="00AD370E">
      <w:pPr>
        <w:spacing w:line="240" w:lineRule="auto"/>
        <w:jc w:val="both"/>
        <w:rPr>
          <w:rFonts w:ascii="Arial" w:hAnsi="Arial" w:cs="Arial"/>
          <w:b/>
          <w:bCs/>
        </w:rPr>
      </w:pPr>
      <w:r w:rsidRPr="009B1BCB">
        <w:rPr>
          <w:rFonts w:ascii="Arial" w:hAnsi="Arial" w:cs="Arial"/>
          <w:b/>
          <w:bCs/>
        </w:rPr>
        <w:t xml:space="preserve">1.10 </w:t>
      </w:r>
      <w:r w:rsidR="00B13833" w:rsidRPr="009B1BCB">
        <w:rPr>
          <w:rFonts w:ascii="Arial" w:hAnsi="Arial" w:cs="Arial"/>
          <w:b/>
          <w:bCs/>
        </w:rPr>
        <w:t>Shimeji mushroom</w:t>
      </w:r>
    </w:p>
    <w:p w14:paraId="07FE8ABC" w14:textId="28C12542" w:rsidR="00574B9C" w:rsidRPr="009B1BCB" w:rsidRDefault="00CE0F02" w:rsidP="000057DF">
      <w:pPr>
        <w:spacing w:line="240" w:lineRule="auto"/>
        <w:jc w:val="both"/>
        <w:rPr>
          <w:rFonts w:ascii="Arial" w:hAnsi="Arial" w:cs="Arial"/>
          <w:b/>
          <w:sz w:val="20"/>
          <w:szCs w:val="20"/>
          <w:shd w:val="clear" w:color="auto" w:fill="FFFFFF"/>
        </w:rPr>
      </w:pPr>
      <w:r w:rsidRPr="009B1BCB">
        <w:rPr>
          <w:rFonts w:ascii="Arial" w:hAnsi="Arial" w:cs="Arial"/>
          <w:sz w:val="20"/>
          <w:szCs w:val="20"/>
        </w:rPr>
        <w:t xml:space="preserve">Shimeji mushroom or </w:t>
      </w:r>
      <w:r w:rsidR="00CA09C3" w:rsidRPr="009B1BCB">
        <w:rPr>
          <w:rFonts w:ascii="Arial" w:hAnsi="Arial" w:cs="Arial"/>
          <w:sz w:val="20"/>
          <w:szCs w:val="20"/>
        </w:rPr>
        <w:t>Hypsizygus tessulatus</w:t>
      </w:r>
      <w:r w:rsidR="00CA09C3" w:rsidRPr="009B1BCB">
        <w:rPr>
          <w:rFonts w:ascii="Arial" w:hAnsi="Arial" w:cs="Arial"/>
          <w:sz w:val="20"/>
          <w:szCs w:val="20"/>
          <w:shd w:val="clear" w:color="auto" w:fill="FFFFFF"/>
        </w:rPr>
        <w:t> </w:t>
      </w:r>
      <w:r w:rsidR="00A33925" w:rsidRPr="009B1BCB">
        <w:rPr>
          <w:rFonts w:ascii="Arial" w:hAnsi="Arial" w:cs="Arial"/>
          <w:sz w:val="20"/>
          <w:szCs w:val="20"/>
          <w:shd w:val="clear" w:color="auto" w:fill="FFFFFF"/>
        </w:rPr>
        <w:t xml:space="preserve">belongs to </w:t>
      </w:r>
      <w:r w:rsidR="004B4087" w:rsidRPr="009B1BCB">
        <w:rPr>
          <w:rFonts w:ascii="Arial" w:hAnsi="Arial" w:cs="Arial"/>
          <w:i/>
          <w:sz w:val="20"/>
          <w:szCs w:val="20"/>
          <w:shd w:val="clear" w:color="auto" w:fill="FFFFFF"/>
        </w:rPr>
        <w:t>Basidiomycetes.</w:t>
      </w:r>
      <w:r w:rsidR="00225345" w:rsidRPr="009B1BCB">
        <w:rPr>
          <w:rFonts w:ascii="Arial" w:hAnsi="Arial" w:cs="Arial"/>
          <w:sz w:val="20"/>
          <w:szCs w:val="20"/>
          <w:shd w:val="clear" w:color="auto" w:fill="FFFFFF"/>
        </w:rPr>
        <w:t xml:space="preserve"> It is an edible mushroom which had nutritional and medicinal properties.</w:t>
      </w:r>
      <w:r w:rsidR="00B94CA7" w:rsidRPr="009B1BCB">
        <w:rPr>
          <w:rFonts w:ascii="Arial" w:hAnsi="Arial" w:cs="Arial"/>
          <w:sz w:val="20"/>
          <w:szCs w:val="20"/>
          <w:shd w:val="clear" w:color="auto" w:fill="FFFFFF"/>
        </w:rPr>
        <w:t xml:space="preserve"> </w:t>
      </w:r>
      <w:r w:rsidR="00773251" w:rsidRPr="009B1BCB">
        <w:rPr>
          <w:rFonts w:ascii="Arial" w:hAnsi="Arial" w:cs="Arial"/>
          <w:sz w:val="20"/>
          <w:szCs w:val="20"/>
          <w:shd w:val="clear" w:color="auto" w:fill="FFFFFF"/>
        </w:rPr>
        <w:t xml:space="preserve">Shimeji have </w:t>
      </w:r>
      <w:r w:rsidR="00603880" w:rsidRPr="009B1BCB">
        <w:rPr>
          <w:rFonts w:ascii="Arial" w:hAnsi="Arial" w:cs="Arial"/>
          <w:sz w:val="20"/>
          <w:szCs w:val="20"/>
          <w:shd w:val="clear" w:color="auto" w:fill="FFFFFF"/>
        </w:rPr>
        <w:t xml:space="preserve">sweet yet </w:t>
      </w:r>
      <w:r w:rsidR="00773251" w:rsidRPr="009B1BCB">
        <w:rPr>
          <w:rFonts w:ascii="Arial" w:hAnsi="Arial" w:cs="Arial"/>
          <w:sz w:val="20"/>
          <w:szCs w:val="20"/>
          <w:shd w:val="clear" w:color="auto" w:fill="FFFFFF"/>
        </w:rPr>
        <w:t>nutty fla</w:t>
      </w:r>
      <w:r w:rsidR="00961365" w:rsidRPr="009B1BCB">
        <w:rPr>
          <w:rFonts w:ascii="Arial" w:hAnsi="Arial" w:cs="Arial"/>
          <w:sz w:val="20"/>
          <w:szCs w:val="20"/>
          <w:shd w:val="clear" w:color="auto" w:fill="FFFFFF"/>
        </w:rPr>
        <w:t>vour and have firm texture. These mushrooms</w:t>
      </w:r>
      <w:r w:rsidR="00773251" w:rsidRPr="009B1BCB">
        <w:rPr>
          <w:rFonts w:ascii="Arial" w:hAnsi="Arial" w:cs="Arial"/>
          <w:sz w:val="20"/>
          <w:szCs w:val="20"/>
          <w:shd w:val="clear" w:color="auto" w:fill="FFFFFF"/>
        </w:rPr>
        <w:t xml:space="preserve"> can be used in </w:t>
      </w:r>
      <w:r w:rsidR="00B079F8" w:rsidRPr="00E65556">
        <w:rPr>
          <w:rFonts w:ascii="Arial" w:hAnsi="Arial" w:cs="Arial"/>
          <w:sz w:val="20"/>
          <w:szCs w:val="20"/>
          <w:shd w:val="clear" w:color="auto" w:fill="FFFFFF"/>
        </w:rPr>
        <w:t>various recipes</w:t>
      </w:r>
      <w:r w:rsidR="00145049" w:rsidRPr="00E65556">
        <w:rPr>
          <w:rFonts w:ascii="Arial" w:hAnsi="Arial" w:cs="Arial"/>
          <w:sz w:val="20"/>
          <w:szCs w:val="20"/>
          <w:shd w:val="clear" w:color="auto" w:fill="FFFFFF"/>
        </w:rPr>
        <w:t xml:space="preserve"> </w:t>
      </w:r>
      <w:r w:rsidR="00B079F8" w:rsidRPr="00E65556">
        <w:rPr>
          <w:rFonts w:ascii="Arial" w:hAnsi="Arial" w:cs="Arial"/>
          <w:sz w:val="20"/>
          <w:szCs w:val="20"/>
          <w:shd w:val="clear" w:color="auto" w:fill="FFFFFF"/>
        </w:rPr>
        <w:t>(Kala et al., 2022)</w:t>
      </w:r>
      <w:r w:rsidR="00C251F0" w:rsidRPr="00E65556">
        <w:rPr>
          <w:rFonts w:ascii="Arial" w:hAnsi="Arial" w:cs="Arial"/>
          <w:sz w:val="20"/>
          <w:szCs w:val="20"/>
          <w:shd w:val="clear" w:color="auto" w:fill="FFFFFF"/>
        </w:rPr>
        <w:t>.</w:t>
      </w:r>
    </w:p>
    <w:p w14:paraId="57091663" w14:textId="40870DB3" w:rsidR="003D0CD7" w:rsidRPr="009B1BCB" w:rsidRDefault="003D0CD7" w:rsidP="000057DF">
      <w:pPr>
        <w:spacing w:line="240" w:lineRule="auto"/>
        <w:jc w:val="both"/>
        <w:rPr>
          <w:rFonts w:ascii="Arial" w:hAnsi="Arial" w:cs="Arial"/>
          <w:b/>
          <w:sz w:val="20"/>
          <w:szCs w:val="20"/>
          <w:shd w:val="clear" w:color="auto" w:fill="FFFFFF"/>
        </w:rPr>
      </w:pPr>
      <w:r w:rsidRPr="009B1BCB">
        <w:rPr>
          <w:rFonts w:ascii="Arial" w:hAnsi="Arial" w:cs="Arial"/>
          <w:b/>
          <w:sz w:val="20"/>
          <w:szCs w:val="20"/>
          <w:shd w:val="clear" w:color="auto" w:fill="FFFFFF"/>
        </w:rPr>
        <w:t>1.11 Maitake mushroom</w:t>
      </w:r>
    </w:p>
    <w:p w14:paraId="5404641D" w14:textId="7158D93F" w:rsidR="003D0CD7" w:rsidRPr="009B1BCB" w:rsidRDefault="00921770" w:rsidP="000057DF">
      <w:pPr>
        <w:spacing w:line="240" w:lineRule="auto"/>
        <w:jc w:val="both"/>
        <w:rPr>
          <w:rFonts w:ascii="Arial" w:hAnsi="Arial" w:cs="Arial"/>
          <w:sz w:val="20"/>
          <w:szCs w:val="20"/>
          <w:shd w:val="clear" w:color="auto" w:fill="FFFFFF"/>
        </w:rPr>
      </w:pPr>
      <w:proofErr w:type="gramStart"/>
      <w:r w:rsidRPr="009B1BCB">
        <w:rPr>
          <w:rFonts w:ascii="Arial" w:hAnsi="Arial" w:cs="Arial"/>
          <w:sz w:val="20"/>
          <w:szCs w:val="20"/>
          <w:shd w:val="clear" w:color="auto" w:fill="FFFFFF"/>
        </w:rPr>
        <w:t xml:space="preserve">Maitake mushroom or </w:t>
      </w:r>
      <w:r w:rsidR="00A77FB3" w:rsidRPr="009B1BCB">
        <w:rPr>
          <w:rFonts w:ascii="Arial" w:hAnsi="Arial" w:cs="Arial"/>
          <w:i/>
          <w:sz w:val="20"/>
          <w:szCs w:val="20"/>
          <w:shd w:val="clear" w:color="auto" w:fill="FFFFFF"/>
        </w:rPr>
        <w:t>Grifola fondosa</w:t>
      </w:r>
      <w:r w:rsidR="00CB4F00" w:rsidRPr="009B1BCB">
        <w:rPr>
          <w:rFonts w:ascii="Arial" w:hAnsi="Arial" w:cs="Arial"/>
          <w:sz w:val="20"/>
          <w:szCs w:val="20"/>
          <w:shd w:val="clear" w:color="auto" w:fill="FFFFFF"/>
        </w:rPr>
        <w:t xml:space="preserve"> belonging to</w:t>
      </w:r>
      <w:r w:rsidR="00CB4F00" w:rsidRPr="009B1BCB">
        <w:rPr>
          <w:rFonts w:ascii="Arial" w:hAnsi="Arial" w:cs="Arial"/>
          <w:i/>
          <w:sz w:val="20"/>
          <w:szCs w:val="20"/>
          <w:shd w:val="clear" w:color="auto" w:fill="FFFFFF"/>
        </w:rPr>
        <w:t xml:space="preserve"> Basidiomycetes.</w:t>
      </w:r>
      <w:proofErr w:type="gramEnd"/>
      <w:r w:rsidR="00CB4F00" w:rsidRPr="009B1BCB">
        <w:rPr>
          <w:rFonts w:ascii="Arial" w:hAnsi="Arial" w:cs="Arial"/>
          <w:i/>
          <w:sz w:val="20"/>
          <w:szCs w:val="20"/>
          <w:shd w:val="clear" w:color="auto" w:fill="FFFFFF"/>
        </w:rPr>
        <w:t xml:space="preserve"> </w:t>
      </w:r>
      <w:r w:rsidR="00F337AC" w:rsidRPr="009B1BCB">
        <w:rPr>
          <w:rFonts w:ascii="Arial" w:hAnsi="Arial" w:cs="Arial"/>
          <w:sz w:val="20"/>
          <w:szCs w:val="20"/>
          <w:shd w:val="clear" w:color="auto" w:fill="FFFFFF"/>
        </w:rPr>
        <w:t xml:space="preserve"> It is also known as hen-of-the-wood</w:t>
      </w:r>
      <w:r w:rsidR="00053DAA" w:rsidRPr="009B1BCB">
        <w:rPr>
          <w:rFonts w:ascii="Arial" w:hAnsi="Arial" w:cs="Arial"/>
          <w:sz w:val="20"/>
          <w:szCs w:val="20"/>
          <w:shd w:val="clear" w:color="auto" w:fill="FFFFFF"/>
        </w:rPr>
        <w:t>, sheep’s head, king of mushroom and cloud mushroom</w:t>
      </w:r>
      <w:r w:rsidR="00F337AC" w:rsidRPr="009B1BCB">
        <w:rPr>
          <w:rFonts w:ascii="Arial" w:hAnsi="Arial" w:cs="Arial"/>
          <w:sz w:val="20"/>
          <w:szCs w:val="20"/>
          <w:shd w:val="clear" w:color="auto" w:fill="FFFFFF"/>
        </w:rPr>
        <w:t xml:space="preserve">. </w:t>
      </w:r>
      <w:r w:rsidR="00053DAA" w:rsidRPr="009B1BCB">
        <w:rPr>
          <w:rFonts w:ascii="Arial" w:hAnsi="Arial" w:cs="Arial"/>
          <w:sz w:val="20"/>
          <w:szCs w:val="20"/>
          <w:shd w:val="clear" w:color="auto" w:fill="FFFFFF"/>
        </w:rPr>
        <w:t xml:space="preserve">It is an edible mushroom with nutritional and medicinal value. </w:t>
      </w:r>
      <w:r w:rsidR="00AF43AE" w:rsidRPr="009B1BCB">
        <w:rPr>
          <w:rFonts w:ascii="Arial" w:hAnsi="Arial" w:cs="Arial"/>
          <w:sz w:val="20"/>
          <w:szCs w:val="20"/>
          <w:shd w:val="clear" w:color="auto" w:fill="FFFFFF"/>
        </w:rPr>
        <w:t xml:space="preserve">It contains nutrients like protein, carbohydrate, fiber, vtamins and </w:t>
      </w:r>
      <w:r w:rsidR="00AF43AE" w:rsidRPr="00FE0E61">
        <w:rPr>
          <w:rFonts w:ascii="Arial" w:hAnsi="Arial" w:cs="Arial"/>
          <w:sz w:val="20"/>
          <w:szCs w:val="20"/>
          <w:shd w:val="clear" w:color="auto" w:fill="FFFFFF"/>
        </w:rPr>
        <w:t>minerals (</w:t>
      </w:r>
      <w:proofErr w:type="gramStart"/>
      <w:r w:rsidR="00AF43AE" w:rsidRPr="00FE0E61">
        <w:rPr>
          <w:rFonts w:ascii="Arial" w:hAnsi="Arial" w:cs="Arial"/>
          <w:sz w:val="20"/>
          <w:szCs w:val="20"/>
          <w:shd w:val="clear" w:color="auto" w:fill="FFFFFF"/>
        </w:rPr>
        <w:t xml:space="preserve">Wu </w:t>
      </w:r>
      <w:r w:rsidR="00AF43AE" w:rsidRPr="00FE0E61">
        <w:rPr>
          <w:rFonts w:ascii="Arial" w:hAnsi="Arial" w:cs="Arial"/>
          <w:i/>
          <w:sz w:val="20"/>
          <w:szCs w:val="20"/>
          <w:shd w:val="clear" w:color="auto" w:fill="FFFFFF"/>
        </w:rPr>
        <w:t xml:space="preserve"> </w:t>
      </w:r>
      <w:r w:rsidR="00AF43AE" w:rsidRPr="00FE0E61">
        <w:rPr>
          <w:rFonts w:ascii="Arial" w:hAnsi="Arial" w:cs="Arial"/>
          <w:sz w:val="20"/>
          <w:szCs w:val="20"/>
          <w:shd w:val="clear" w:color="auto" w:fill="FFFFFF"/>
        </w:rPr>
        <w:t>et</w:t>
      </w:r>
      <w:proofErr w:type="gramEnd"/>
      <w:r w:rsidR="00AF43AE" w:rsidRPr="00FE0E61">
        <w:rPr>
          <w:rFonts w:ascii="Arial" w:hAnsi="Arial" w:cs="Arial"/>
          <w:sz w:val="20"/>
          <w:szCs w:val="20"/>
          <w:shd w:val="clear" w:color="auto" w:fill="FFFFFF"/>
        </w:rPr>
        <w:t xml:space="preserve"> </w:t>
      </w:r>
      <w:r w:rsidR="00AF43AE" w:rsidRPr="00FE0E61">
        <w:rPr>
          <w:rFonts w:ascii="Arial" w:hAnsi="Arial" w:cs="Arial"/>
          <w:i/>
          <w:sz w:val="20"/>
          <w:szCs w:val="20"/>
          <w:shd w:val="clear" w:color="auto" w:fill="FFFFFF"/>
        </w:rPr>
        <w:t xml:space="preserve">al., </w:t>
      </w:r>
      <w:r w:rsidR="00AF43AE" w:rsidRPr="00FE0E61">
        <w:rPr>
          <w:rFonts w:ascii="Arial" w:hAnsi="Arial" w:cs="Arial"/>
          <w:sz w:val="20"/>
          <w:szCs w:val="20"/>
          <w:shd w:val="clear" w:color="auto" w:fill="FFFFFF"/>
        </w:rPr>
        <w:t>2021</w:t>
      </w:r>
      <w:r w:rsidR="00AF43AE" w:rsidRPr="00FE0E61">
        <w:rPr>
          <w:rFonts w:ascii="Arial" w:hAnsi="Arial" w:cs="Arial"/>
          <w:i/>
          <w:sz w:val="20"/>
          <w:szCs w:val="20"/>
          <w:shd w:val="clear" w:color="auto" w:fill="FFFFFF"/>
        </w:rPr>
        <w:t>).</w:t>
      </w:r>
      <w:r w:rsidR="00AF43AE" w:rsidRPr="009B1BCB">
        <w:rPr>
          <w:rFonts w:ascii="Arial" w:hAnsi="Arial" w:cs="Arial"/>
          <w:b/>
          <w:sz w:val="20"/>
          <w:szCs w:val="20"/>
          <w:shd w:val="clear" w:color="auto" w:fill="FFFFFF"/>
        </w:rPr>
        <w:t xml:space="preserve"> </w:t>
      </w:r>
    </w:p>
    <w:p w14:paraId="34FEFD9D" w14:textId="77777777" w:rsidR="00A96564" w:rsidRPr="009B1BCB" w:rsidRDefault="000057DF" w:rsidP="000057DF">
      <w:pPr>
        <w:spacing w:line="240" w:lineRule="auto"/>
        <w:jc w:val="both"/>
        <w:rPr>
          <w:rFonts w:ascii="Arial" w:hAnsi="Arial" w:cs="Arial"/>
          <w:b/>
          <w:bCs/>
        </w:rPr>
      </w:pPr>
      <w:r w:rsidRPr="009B1BCB">
        <w:rPr>
          <w:rFonts w:ascii="Arial" w:hAnsi="Arial" w:cs="Arial"/>
          <w:b/>
          <w:bCs/>
          <w:shd w:val="clear" w:color="auto" w:fill="FFFFFF"/>
        </w:rPr>
        <w:t xml:space="preserve">2. </w:t>
      </w:r>
      <w:r w:rsidR="00740642" w:rsidRPr="009B1BCB">
        <w:rPr>
          <w:rFonts w:ascii="Arial" w:hAnsi="Arial" w:cs="Arial"/>
          <w:b/>
          <w:bCs/>
        </w:rPr>
        <w:t>NUTRITIONAL PROPERTIES OF MUSHROOMS:</w:t>
      </w:r>
    </w:p>
    <w:p w14:paraId="35543485" w14:textId="77777777" w:rsidR="004A40DE" w:rsidRPr="009B1BCB" w:rsidRDefault="000057DF" w:rsidP="000057DF">
      <w:pPr>
        <w:rPr>
          <w:rFonts w:ascii="Arial" w:hAnsi="Arial" w:cs="Arial"/>
          <w:b/>
          <w:bCs/>
          <w:u w:val="single"/>
        </w:rPr>
      </w:pPr>
      <w:r w:rsidRPr="009B1BCB">
        <w:rPr>
          <w:rFonts w:ascii="Arial" w:hAnsi="Arial" w:cs="Arial"/>
          <w:b/>
          <w:bCs/>
        </w:rPr>
        <w:t xml:space="preserve">2.1 </w:t>
      </w:r>
      <w:r w:rsidR="00B90F4A" w:rsidRPr="009B1BCB">
        <w:rPr>
          <w:rFonts w:ascii="Arial" w:hAnsi="Arial" w:cs="Arial"/>
          <w:b/>
          <w:bCs/>
        </w:rPr>
        <w:t>Source of macronutrients</w:t>
      </w:r>
    </w:p>
    <w:p w14:paraId="7A6FACE7" w14:textId="77777777" w:rsidR="00B414B1" w:rsidRPr="009B1BCB" w:rsidRDefault="00B90F4A" w:rsidP="000057DF">
      <w:pPr>
        <w:spacing w:line="240" w:lineRule="auto"/>
        <w:jc w:val="both"/>
        <w:rPr>
          <w:rFonts w:ascii="Arial" w:hAnsi="Arial" w:cs="Arial"/>
          <w:bCs/>
          <w:sz w:val="20"/>
          <w:szCs w:val="20"/>
          <w:u w:val="single"/>
        </w:rPr>
      </w:pPr>
      <w:r w:rsidRPr="009B1BCB">
        <w:rPr>
          <w:rFonts w:ascii="Arial" w:hAnsi="Arial" w:cs="Arial"/>
          <w:sz w:val="20"/>
          <w:szCs w:val="20"/>
        </w:rPr>
        <w:lastRenderedPageBreak/>
        <w:t>Mushroom is rich in proteins with dig</w:t>
      </w:r>
      <w:r w:rsidR="00B56A06" w:rsidRPr="009B1BCB">
        <w:rPr>
          <w:rFonts w:ascii="Arial" w:hAnsi="Arial" w:cs="Arial"/>
          <w:sz w:val="20"/>
          <w:szCs w:val="20"/>
        </w:rPr>
        <w:t>estibility as high as 75-82%.  The p</w:t>
      </w:r>
      <w:r w:rsidRPr="009B1BCB">
        <w:rPr>
          <w:rFonts w:ascii="Arial" w:hAnsi="Arial" w:cs="Arial"/>
          <w:sz w:val="20"/>
          <w:szCs w:val="20"/>
        </w:rPr>
        <w:t>rotein content of mushroom</w:t>
      </w:r>
      <w:r w:rsidR="005D2D7F" w:rsidRPr="009B1BCB">
        <w:rPr>
          <w:rFonts w:ascii="Arial" w:hAnsi="Arial" w:cs="Arial"/>
          <w:sz w:val="20"/>
          <w:szCs w:val="20"/>
        </w:rPr>
        <w:t>s</w:t>
      </w:r>
      <w:r w:rsidRPr="009B1BCB">
        <w:rPr>
          <w:rFonts w:ascii="Arial" w:hAnsi="Arial" w:cs="Arial"/>
          <w:sz w:val="20"/>
          <w:szCs w:val="20"/>
        </w:rPr>
        <w:t xml:space="preserve"> </w:t>
      </w:r>
      <w:r w:rsidR="004302E4" w:rsidRPr="009B1BCB">
        <w:rPr>
          <w:rFonts w:ascii="Arial" w:hAnsi="Arial" w:cs="Arial"/>
          <w:sz w:val="20"/>
          <w:szCs w:val="20"/>
        </w:rPr>
        <w:t>depends</w:t>
      </w:r>
      <w:r w:rsidRPr="009B1BCB">
        <w:rPr>
          <w:rFonts w:ascii="Arial" w:hAnsi="Arial" w:cs="Arial"/>
          <w:sz w:val="20"/>
          <w:szCs w:val="20"/>
        </w:rPr>
        <w:t xml:space="preserve"> on the variety, size and harvest time of the mushroom</w:t>
      </w:r>
      <w:r w:rsidR="005D2D7F" w:rsidRPr="009B1BCB">
        <w:rPr>
          <w:rFonts w:ascii="Arial" w:hAnsi="Arial" w:cs="Arial"/>
          <w:sz w:val="20"/>
          <w:szCs w:val="20"/>
        </w:rPr>
        <w:t>s</w:t>
      </w:r>
      <w:r w:rsidRPr="009B1BCB">
        <w:rPr>
          <w:rFonts w:ascii="Arial" w:hAnsi="Arial" w:cs="Arial"/>
          <w:sz w:val="20"/>
          <w:szCs w:val="20"/>
        </w:rPr>
        <w:t xml:space="preserve">. </w:t>
      </w:r>
      <w:r w:rsidR="00AC770B" w:rsidRPr="009B1BCB">
        <w:rPr>
          <w:rFonts w:ascii="Arial" w:hAnsi="Arial" w:cs="Arial"/>
          <w:sz w:val="20"/>
          <w:szCs w:val="20"/>
        </w:rPr>
        <w:t xml:space="preserve"> It basically </w:t>
      </w:r>
      <w:r w:rsidR="004302E4" w:rsidRPr="009B1BCB">
        <w:rPr>
          <w:rFonts w:ascii="Arial" w:hAnsi="Arial" w:cs="Arial"/>
          <w:sz w:val="20"/>
          <w:szCs w:val="20"/>
        </w:rPr>
        <w:t>contains</w:t>
      </w:r>
      <w:r w:rsidR="00AC770B" w:rsidRPr="009B1BCB">
        <w:rPr>
          <w:rFonts w:ascii="Arial" w:hAnsi="Arial" w:cs="Arial"/>
          <w:sz w:val="20"/>
          <w:szCs w:val="20"/>
        </w:rPr>
        <w:t xml:space="preserve"> protein ranging from 19-35% which is higher as compared to convenience food crops like rice</w:t>
      </w:r>
      <w:r w:rsidR="006808FD" w:rsidRPr="009B1BCB">
        <w:rPr>
          <w:rFonts w:ascii="Arial" w:hAnsi="Arial" w:cs="Arial"/>
          <w:sz w:val="20"/>
          <w:szCs w:val="20"/>
        </w:rPr>
        <w:t>, corn</w:t>
      </w:r>
      <w:r w:rsidR="00AC770B" w:rsidRPr="009B1BCB">
        <w:rPr>
          <w:rFonts w:ascii="Arial" w:hAnsi="Arial" w:cs="Arial"/>
          <w:sz w:val="20"/>
          <w:szCs w:val="20"/>
        </w:rPr>
        <w:t xml:space="preserve"> and wheat.</w:t>
      </w:r>
      <w:r w:rsidR="009315C6" w:rsidRPr="009B1BCB">
        <w:rPr>
          <w:rFonts w:ascii="Arial" w:hAnsi="Arial" w:cs="Arial"/>
          <w:sz w:val="20"/>
          <w:szCs w:val="20"/>
        </w:rPr>
        <w:t xml:space="preserve"> The quality of protein is also high as it contains all the essential amino acids required by the body.</w:t>
      </w:r>
      <w:r w:rsidR="00AC4FDD" w:rsidRPr="009B1BCB">
        <w:rPr>
          <w:rFonts w:ascii="Arial" w:hAnsi="Arial" w:cs="Arial"/>
          <w:sz w:val="20"/>
          <w:szCs w:val="20"/>
        </w:rPr>
        <w:t xml:space="preserve"> Carbohydrate content present in mushroom</w:t>
      </w:r>
      <w:r w:rsidR="005D2D7F" w:rsidRPr="009B1BCB">
        <w:rPr>
          <w:rFonts w:ascii="Arial" w:hAnsi="Arial" w:cs="Arial"/>
          <w:sz w:val="20"/>
          <w:szCs w:val="20"/>
        </w:rPr>
        <w:t>s</w:t>
      </w:r>
      <w:r w:rsidR="00AC4FDD" w:rsidRPr="009B1BCB">
        <w:rPr>
          <w:rFonts w:ascii="Arial" w:hAnsi="Arial" w:cs="Arial"/>
          <w:sz w:val="20"/>
          <w:szCs w:val="20"/>
        </w:rPr>
        <w:t xml:space="preserve"> is about 50-65% on </w:t>
      </w:r>
      <w:r w:rsidR="005D2D7F" w:rsidRPr="009B1BCB">
        <w:rPr>
          <w:rFonts w:ascii="Arial" w:hAnsi="Arial" w:cs="Arial"/>
          <w:sz w:val="20"/>
          <w:szCs w:val="20"/>
        </w:rPr>
        <w:t xml:space="preserve">a </w:t>
      </w:r>
      <w:r w:rsidR="00AC4FDD" w:rsidRPr="009B1BCB">
        <w:rPr>
          <w:rFonts w:ascii="Arial" w:hAnsi="Arial" w:cs="Arial"/>
          <w:sz w:val="20"/>
          <w:szCs w:val="20"/>
        </w:rPr>
        <w:t>dry matter ba</w:t>
      </w:r>
      <w:r w:rsidR="00B45E97" w:rsidRPr="009B1BCB">
        <w:rPr>
          <w:rFonts w:ascii="Arial" w:hAnsi="Arial" w:cs="Arial"/>
          <w:sz w:val="20"/>
          <w:szCs w:val="20"/>
        </w:rPr>
        <w:t>sis. Water-</w:t>
      </w:r>
      <w:r w:rsidR="00D836B2" w:rsidRPr="009B1BCB">
        <w:rPr>
          <w:rFonts w:ascii="Arial" w:hAnsi="Arial" w:cs="Arial"/>
          <w:sz w:val="20"/>
          <w:szCs w:val="20"/>
        </w:rPr>
        <w:t>soluble carbohydrate has</w:t>
      </w:r>
      <w:r w:rsidR="00AC4FDD" w:rsidRPr="009B1BCB">
        <w:rPr>
          <w:rFonts w:ascii="Arial" w:hAnsi="Arial" w:cs="Arial"/>
          <w:sz w:val="20"/>
          <w:szCs w:val="20"/>
        </w:rPr>
        <w:t xml:space="preserve"> </w:t>
      </w:r>
      <w:r w:rsidR="00FA319D" w:rsidRPr="009B1BCB">
        <w:rPr>
          <w:rFonts w:ascii="Arial" w:hAnsi="Arial" w:cs="Arial"/>
          <w:sz w:val="20"/>
          <w:szCs w:val="20"/>
        </w:rPr>
        <w:t>pharmacological</w:t>
      </w:r>
      <w:r w:rsidR="00AC4FDD" w:rsidRPr="009B1BCB">
        <w:rPr>
          <w:rFonts w:ascii="Arial" w:hAnsi="Arial" w:cs="Arial"/>
          <w:sz w:val="20"/>
          <w:szCs w:val="20"/>
        </w:rPr>
        <w:t xml:space="preserve"> effects in the body.</w:t>
      </w:r>
      <w:r w:rsidR="00EA5C0C" w:rsidRPr="009B1BCB">
        <w:rPr>
          <w:rFonts w:ascii="Arial" w:hAnsi="Arial" w:cs="Arial"/>
          <w:sz w:val="20"/>
          <w:szCs w:val="20"/>
        </w:rPr>
        <w:t xml:space="preserve"> </w:t>
      </w:r>
      <w:proofErr w:type="gramStart"/>
      <w:r w:rsidR="00EA5C0C" w:rsidRPr="009B1BCB">
        <w:rPr>
          <w:rFonts w:ascii="Arial" w:hAnsi="Arial" w:cs="Arial"/>
          <w:sz w:val="20"/>
          <w:szCs w:val="20"/>
        </w:rPr>
        <w:t>The fat conte</w:t>
      </w:r>
      <w:r w:rsidR="00982017" w:rsidRPr="009B1BCB">
        <w:rPr>
          <w:rFonts w:ascii="Arial" w:hAnsi="Arial" w:cs="Arial"/>
          <w:sz w:val="20"/>
          <w:szCs w:val="20"/>
        </w:rPr>
        <w:t>nt in mushroom ranges from 2-6% which includes the essential fatty acids</w:t>
      </w:r>
      <w:r w:rsidR="00A6517A" w:rsidRPr="009B1BCB">
        <w:rPr>
          <w:rFonts w:ascii="Arial" w:hAnsi="Arial" w:cs="Arial"/>
          <w:sz w:val="20"/>
          <w:szCs w:val="20"/>
        </w:rPr>
        <w:t xml:space="preserve"> </w:t>
      </w:r>
      <w:r w:rsidR="00236D87" w:rsidRPr="009B1BCB">
        <w:rPr>
          <w:rFonts w:ascii="Arial" w:hAnsi="Arial" w:cs="Arial"/>
          <w:bCs/>
          <w:sz w:val="20"/>
          <w:szCs w:val="20"/>
        </w:rPr>
        <w:t>(</w:t>
      </w:r>
      <w:r w:rsidR="00A6517A" w:rsidRPr="009B1BCB">
        <w:rPr>
          <w:rFonts w:ascii="Arial" w:hAnsi="Arial" w:cs="Arial"/>
          <w:bCs/>
          <w:sz w:val="20"/>
          <w:szCs w:val="20"/>
        </w:rPr>
        <w:t>Rathore et al., 2017</w:t>
      </w:r>
      <w:r w:rsidR="00D85B41" w:rsidRPr="009B1BCB">
        <w:rPr>
          <w:rFonts w:ascii="Arial" w:hAnsi="Arial" w:cs="Arial"/>
          <w:bCs/>
          <w:sz w:val="20"/>
          <w:szCs w:val="20"/>
        </w:rPr>
        <w:t>).</w:t>
      </w:r>
      <w:proofErr w:type="gramEnd"/>
    </w:p>
    <w:p w14:paraId="29490AE9" w14:textId="77777777" w:rsidR="004A40DE" w:rsidRPr="009B1BCB" w:rsidRDefault="00A607AF" w:rsidP="000057DF">
      <w:pPr>
        <w:pStyle w:val="ListParagraph"/>
        <w:numPr>
          <w:ilvl w:val="1"/>
          <w:numId w:val="29"/>
        </w:numPr>
        <w:spacing w:line="240" w:lineRule="auto"/>
        <w:jc w:val="both"/>
        <w:rPr>
          <w:rFonts w:ascii="Arial" w:hAnsi="Arial" w:cs="Arial"/>
          <w:bCs/>
          <w:u w:val="single"/>
        </w:rPr>
      </w:pPr>
      <w:r w:rsidRPr="009B1BCB">
        <w:rPr>
          <w:rFonts w:ascii="Arial" w:hAnsi="Arial" w:cs="Arial"/>
          <w:b/>
        </w:rPr>
        <w:t>Vitamins</w:t>
      </w:r>
    </w:p>
    <w:p w14:paraId="7234632F" w14:textId="77777777" w:rsidR="00B414B1" w:rsidRPr="009B1BCB" w:rsidRDefault="0052473C" w:rsidP="000057DF">
      <w:pPr>
        <w:spacing w:line="240" w:lineRule="auto"/>
        <w:jc w:val="both"/>
        <w:rPr>
          <w:rFonts w:ascii="Arial" w:hAnsi="Arial" w:cs="Arial"/>
          <w:bCs/>
          <w:sz w:val="20"/>
          <w:szCs w:val="20"/>
          <w:u w:val="single"/>
        </w:rPr>
      </w:pPr>
      <w:r w:rsidRPr="009B1BCB">
        <w:rPr>
          <w:rFonts w:ascii="Arial" w:hAnsi="Arial" w:cs="Arial"/>
          <w:sz w:val="20"/>
          <w:szCs w:val="20"/>
        </w:rPr>
        <w:t>Mushroom</w:t>
      </w:r>
      <w:r w:rsidR="005D28BC" w:rsidRPr="009B1BCB">
        <w:rPr>
          <w:rFonts w:ascii="Arial" w:hAnsi="Arial" w:cs="Arial"/>
          <w:sz w:val="20"/>
          <w:szCs w:val="20"/>
        </w:rPr>
        <w:t>s</w:t>
      </w:r>
      <w:r w:rsidRPr="009B1BCB">
        <w:rPr>
          <w:rFonts w:ascii="Arial" w:hAnsi="Arial" w:cs="Arial"/>
          <w:sz w:val="20"/>
          <w:szCs w:val="20"/>
        </w:rPr>
        <w:t xml:space="preserve"> are rich source of </w:t>
      </w:r>
      <w:r w:rsidR="00F10277" w:rsidRPr="009B1BCB">
        <w:rPr>
          <w:rFonts w:ascii="Arial" w:hAnsi="Arial" w:cs="Arial"/>
          <w:sz w:val="20"/>
          <w:szCs w:val="20"/>
        </w:rPr>
        <w:t>B-complex vitamins.</w:t>
      </w:r>
      <w:r w:rsidR="001E5A7D" w:rsidRPr="009B1BCB">
        <w:rPr>
          <w:rFonts w:ascii="Arial" w:hAnsi="Arial" w:cs="Arial"/>
          <w:sz w:val="20"/>
          <w:szCs w:val="20"/>
        </w:rPr>
        <w:t xml:space="preserve"> </w:t>
      </w:r>
      <w:r w:rsidR="00A84D1D" w:rsidRPr="009B1BCB">
        <w:rPr>
          <w:rFonts w:ascii="Arial" w:hAnsi="Arial" w:cs="Arial"/>
          <w:sz w:val="20"/>
          <w:szCs w:val="20"/>
        </w:rPr>
        <w:t>Mushrooms are wealthy with</w:t>
      </w:r>
      <w:r w:rsidR="009E3410" w:rsidRPr="009B1BCB">
        <w:rPr>
          <w:rFonts w:ascii="Arial" w:hAnsi="Arial" w:cs="Arial"/>
          <w:sz w:val="20"/>
          <w:szCs w:val="20"/>
        </w:rPr>
        <w:t xml:space="preserve"> B-complex vitamins like</w:t>
      </w:r>
      <w:r w:rsidR="001E5A7D" w:rsidRPr="009B1BCB">
        <w:rPr>
          <w:rFonts w:ascii="Arial" w:hAnsi="Arial" w:cs="Arial"/>
          <w:sz w:val="20"/>
          <w:szCs w:val="20"/>
        </w:rPr>
        <w:t xml:space="preserve"> </w:t>
      </w:r>
      <w:r w:rsidR="00071993" w:rsidRPr="009B1BCB">
        <w:rPr>
          <w:rFonts w:ascii="Arial" w:hAnsi="Arial" w:cs="Arial"/>
          <w:sz w:val="20"/>
          <w:szCs w:val="20"/>
        </w:rPr>
        <w:t>t</w:t>
      </w:r>
      <w:r w:rsidR="00CA6DF0" w:rsidRPr="009B1BCB">
        <w:rPr>
          <w:rFonts w:ascii="Arial" w:hAnsi="Arial" w:cs="Arial"/>
          <w:sz w:val="20"/>
          <w:szCs w:val="20"/>
        </w:rPr>
        <w:t>hiamine, cyanocobalamine,</w:t>
      </w:r>
      <w:r w:rsidR="006D3991" w:rsidRPr="009B1BCB">
        <w:rPr>
          <w:rFonts w:ascii="Arial" w:hAnsi="Arial" w:cs="Arial"/>
          <w:sz w:val="20"/>
          <w:szCs w:val="20"/>
        </w:rPr>
        <w:t xml:space="preserve"> </w:t>
      </w:r>
      <w:r w:rsidR="001E5A7D" w:rsidRPr="009B1BCB">
        <w:rPr>
          <w:rFonts w:ascii="Arial" w:hAnsi="Arial" w:cs="Arial"/>
          <w:sz w:val="20"/>
          <w:szCs w:val="20"/>
        </w:rPr>
        <w:t xml:space="preserve">riboflavin, </w:t>
      </w:r>
      <w:r w:rsidR="00B556B6" w:rsidRPr="009B1BCB">
        <w:rPr>
          <w:rFonts w:ascii="Arial" w:hAnsi="Arial" w:cs="Arial"/>
          <w:sz w:val="20"/>
          <w:szCs w:val="20"/>
        </w:rPr>
        <w:t xml:space="preserve">pyridoxine, </w:t>
      </w:r>
      <w:r w:rsidR="001E5A7D" w:rsidRPr="009B1BCB">
        <w:rPr>
          <w:rFonts w:ascii="Arial" w:hAnsi="Arial" w:cs="Arial"/>
          <w:sz w:val="20"/>
          <w:szCs w:val="20"/>
        </w:rPr>
        <w:t>niacin, and p</w:t>
      </w:r>
      <w:r w:rsidR="00303ABA" w:rsidRPr="009B1BCB">
        <w:rPr>
          <w:rFonts w:ascii="Arial" w:hAnsi="Arial" w:cs="Arial"/>
          <w:sz w:val="20"/>
          <w:szCs w:val="20"/>
        </w:rPr>
        <w:t xml:space="preserve">antothenic acid. </w:t>
      </w:r>
      <w:r w:rsidR="00BF7170" w:rsidRPr="009B1BCB">
        <w:rPr>
          <w:rFonts w:ascii="Arial" w:hAnsi="Arial" w:cs="Arial"/>
          <w:sz w:val="20"/>
          <w:szCs w:val="20"/>
        </w:rPr>
        <w:t>These vitamins act</w:t>
      </w:r>
      <w:r w:rsidR="00473786" w:rsidRPr="009B1BCB">
        <w:rPr>
          <w:rFonts w:ascii="Arial" w:hAnsi="Arial" w:cs="Arial"/>
          <w:sz w:val="20"/>
          <w:szCs w:val="20"/>
        </w:rPr>
        <w:t xml:space="preserve"> as co</w:t>
      </w:r>
      <w:r w:rsidR="002E701D" w:rsidRPr="009B1BCB">
        <w:rPr>
          <w:rFonts w:ascii="Arial" w:hAnsi="Arial" w:cs="Arial"/>
          <w:sz w:val="20"/>
          <w:szCs w:val="20"/>
        </w:rPr>
        <w:t>-</w:t>
      </w:r>
      <w:r w:rsidR="00473786" w:rsidRPr="009B1BCB">
        <w:rPr>
          <w:rFonts w:ascii="Arial" w:hAnsi="Arial" w:cs="Arial"/>
          <w:sz w:val="20"/>
          <w:szCs w:val="20"/>
        </w:rPr>
        <w:t>enzyme for</w:t>
      </w:r>
      <w:r w:rsidR="001E5A7D" w:rsidRPr="009B1BCB">
        <w:rPr>
          <w:rFonts w:ascii="Arial" w:hAnsi="Arial" w:cs="Arial"/>
          <w:sz w:val="20"/>
          <w:szCs w:val="20"/>
        </w:rPr>
        <w:t xml:space="preserve"> facilitat</w:t>
      </w:r>
      <w:r w:rsidR="00473786" w:rsidRPr="009B1BCB">
        <w:rPr>
          <w:rFonts w:ascii="Arial" w:hAnsi="Arial" w:cs="Arial"/>
          <w:sz w:val="20"/>
          <w:szCs w:val="20"/>
        </w:rPr>
        <w:t>ing</w:t>
      </w:r>
      <w:r w:rsidR="002E3745" w:rsidRPr="009B1BCB">
        <w:rPr>
          <w:rFonts w:ascii="Arial" w:hAnsi="Arial" w:cs="Arial"/>
          <w:sz w:val="20"/>
          <w:szCs w:val="20"/>
        </w:rPr>
        <w:t xml:space="preserve"> the various metabolic reactions occurring inside the body</w:t>
      </w:r>
      <w:r w:rsidR="001E5A7D" w:rsidRPr="009B1BCB">
        <w:rPr>
          <w:rFonts w:ascii="Arial" w:hAnsi="Arial" w:cs="Arial"/>
          <w:sz w:val="20"/>
          <w:szCs w:val="20"/>
        </w:rPr>
        <w:t>.</w:t>
      </w:r>
      <w:r w:rsidR="00F10277" w:rsidRPr="009B1BCB">
        <w:rPr>
          <w:rFonts w:ascii="Arial" w:hAnsi="Arial" w:cs="Arial"/>
          <w:sz w:val="20"/>
          <w:szCs w:val="20"/>
        </w:rPr>
        <w:t xml:space="preserve"> Mushrooms also have higher content of vitamin D. </w:t>
      </w:r>
      <w:r w:rsidR="005813CC" w:rsidRPr="009B1BCB">
        <w:rPr>
          <w:rFonts w:ascii="Arial" w:hAnsi="Arial" w:cs="Arial"/>
          <w:sz w:val="20"/>
          <w:szCs w:val="20"/>
        </w:rPr>
        <w:t>Usually foods like milk, juice and cereal products are fortified with Vitamin D whereas, mushrooms are</w:t>
      </w:r>
      <w:r w:rsidR="00CE4A2F" w:rsidRPr="009B1BCB">
        <w:rPr>
          <w:rFonts w:ascii="Arial" w:hAnsi="Arial" w:cs="Arial"/>
          <w:sz w:val="20"/>
          <w:szCs w:val="20"/>
        </w:rPr>
        <w:t xml:space="preserve"> naturally source of vitamin D as it contains ergosterol which is a phytosterols and a pro-vitamin form of vitamin D2.</w:t>
      </w:r>
      <w:r w:rsidR="00B414B1" w:rsidRPr="009B1BCB">
        <w:rPr>
          <w:rFonts w:ascii="Arial" w:hAnsi="Arial" w:cs="Arial"/>
          <w:sz w:val="20"/>
          <w:szCs w:val="20"/>
        </w:rPr>
        <w:t xml:space="preserve"> </w:t>
      </w:r>
      <w:r w:rsidR="00F10277" w:rsidRPr="009B1BCB">
        <w:rPr>
          <w:rFonts w:ascii="Arial" w:hAnsi="Arial" w:cs="Arial"/>
          <w:sz w:val="20"/>
          <w:szCs w:val="20"/>
        </w:rPr>
        <w:t>The</w:t>
      </w:r>
      <w:r w:rsidR="00B414B1" w:rsidRPr="009B1BCB">
        <w:rPr>
          <w:rFonts w:ascii="Arial" w:hAnsi="Arial" w:cs="Arial"/>
          <w:sz w:val="20"/>
          <w:szCs w:val="20"/>
        </w:rPr>
        <w:t xml:space="preserve"> </w:t>
      </w:r>
      <w:r w:rsidR="00F10277" w:rsidRPr="009B1BCB">
        <w:rPr>
          <w:rFonts w:ascii="Arial" w:hAnsi="Arial" w:cs="Arial"/>
          <w:sz w:val="20"/>
          <w:szCs w:val="20"/>
        </w:rPr>
        <w:t xml:space="preserve">ascorbic acid is also present in mushrooms in small amounts. </w:t>
      </w:r>
      <w:r w:rsidR="002C181C" w:rsidRPr="009B1BCB">
        <w:rPr>
          <w:rFonts w:ascii="Arial" w:hAnsi="Arial" w:cs="Arial"/>
          <w:sz w:val="20"/>
          <w:szCs w:val="20"/>
        </w:rPr>
        <w:t xml:space="preserve">Provitamin A and vitamin E </w:t>
      </w:r>
      <w:r w:rsidR="00DC5F00" w:rsidRPr="009B1BCB">
        <w:rPr>
          <w:rFonts w:ascii="Arial" w:hAnsi="Arial" w:cs="Arial"/>
          <w:sz w:val="20"/>
          <w:szCs w:val="20"/>
        </w:rPr>
        <w:t xml:space="preserve">are </w:t>
      </w:r>
      <w:r w:rsidR="002C181C" w:rsidRPr="009B1BCB">
        <w:rPr>
          <w:rFonts w:ascii="Arial" w:hAnsi="Arial" w:cs="Arial"/>
          <w:sz w:val="20"/>
          <w:szCs w:val="20"/>
        </w:rPr>
        <w:t>also present in mushroom</w:t>
      </w:r>
      <w:r w:rsidR="00402480" w:rsidRPr="009B1BCB">
        <w:rPr>
          <w:rFonts w:ascii="Arial" w:hAnsi="Arial" w:cs="Arial"/>
          <w:sz w:val="20"/>
          <w:szCs w:val="20"/>
        </w:rPr>
        <w:t>s</w:t>
      </w:r>
      <w:r w:rsidR="00235F0E" w:rsidRPr="009B1BCB">
        <w:rPr>
          <w:rFonts w:ascii="Arial" w:hAnsi="Arial" w:cs="Arial"/>
          <w:sz w:val="20"/>
          <w:szCs w:val="20"/>
        </w:rPr>
        <w:t xml:space="preserve"> </w:t>
      </w:r>
      <w:r w:rsidR="00235F0E" w:rsidRPr="009B1BCB">
        <w:rPr>
          <w:rFonts w:ascii="Arial" w:hAnsi="Arial" w:cs="Arial"/>
          <w:bCs/>
          <w:sz w:val="20"/>
          <w:szCs w:val="20"/>
        </w:rPr>
        <w:t>(</w:t>
      </w:r>
      <w:r w:rsidR="00A6517A" w:rsidRPr="009B1BCB">
        <w:rPr>
          <w:rFonts w:ascii="Arial" w:hAnsi="Arial" w:cs="Arial"/>
          <w:bCs/>
          <w:sz w:val="20"/>
          <w:szCs w:val="20"/>
        </w:rPr>
        <w:t>Guiné et al., 2019; Ahmad et al., 2023</w:t>
      </w:r>
      <w:r w:rsidR="00235F0E" w:rsidRPr="009B1BCB">
        <w:rPr>
          <w:rFonts w:ascii="Arial" w:hAnsi="Arial" w:cs="Arial"/>
          <w:bCs/>
          <w:sz w:val="20"/>
          <w:szCs w:val="20"/>
        </w:rPr>
        <w:t>).</w:t>
      </w:r>
    </w:p>
    <w:p w14:paraId="5ECDFA68" w14:textId="77777777" w:rsidR="004A40DE" w:rsidRPr="009B1BCB" w:rsidRDefault="00995412" w:rsidP="000057DF">
      <w:pPr>
        <w:pStyle w:val="ListParagraph"/>
        <w:numPr>
          <w:ilvl w:val="1"/>
          <w:numId w:val="29"/>
        </w:numPr>
        <w:spacing w:line="240" w:lineRule="auto"/>
        <w:jc w:val="both"/>
        <w:rPr>
          <w:rFonts w:ascii="Arial" w:hAnsi="Arial" w:cs="Arial"/>
          <w:b/>
          <w:u w:val="single"/>
        </w:rPr>
      </w:pPr>
      <w:r w:rsidRPr="009B1BCB">
        <w:rPr>
          <w:rFonts w:ascii="Arial" w:hAnsi="Arial" w:cs="Arial"/>
          <w:b/>
        </w:rPr>
        <w:t>Minerals</w:t>
      </w:r>
    </w:p>
    <w:p w14:paraId="1F0C5D32" w14:textId="09C8BB9D" w:rsidR="003344A5" w:rsidRPr="009B1BCB" w:rsidRDefault="00995412" w:rsidP="000057DF">
      <w:pPr>
        <w:spacing w:line="240" w:lineRule="auto"/>
        <w:jc w:val="both"/>
        <w:rPr>
          <w:rFonts w:ascii="Arial" w:hAnsi="Arial" w:cs="Arial"/>
          <w:b/>
          <w:bCs/>
          <w:sz w:val="20"/>
          <w:szCs w:val="20"/>
          <w:u w:val="single"/>
        </w:rPr>
      </w:pPr>
      <w:r w:rsidRPr="009B1BCB">
        <w:rPr>
          <w:rFonts w:ascii="Arial" w:hAnsi="Arial" w:cs="Arial"/>
          <w:sz w:val="20"/>
          <w:szCs w:val="20"/>
        </w:rPr>
        <w:t>Mushroom</w:t>
      </w:r>
      <w:r w:rsidR="00995941" w:rsidRPr="009B1BCB">
        <w:rPr>
          <w:rFonts w:ascii="Arial" w:hAnsi="Arial" w:cs="Arial"/>
          <w:sz w:val="20"/>
          <w:szCs w:val="20"/>
        </w:rPr>
        <w:t>s</w:t>
      </w:r>
      <w:r w:rsidRPr="009B1BCB">
        <w:rPr>
          <w:rFonts w:ascii="Arial" w:hAnsi="Arial" w:cs="Arial"/>
          <w:sz w:val="20"/>
          <w:szCs w:val="20"/>
        </w:rPr>
        <w:t xml:space="preserve"> have major minerals like K, P, </w:t>
      </w:r>
      <w:r w:rsidR="007A733A" w:rsidRPr="009B1BCB">
        <w:rPr>
          <w:rFonts w:ascii="Arial" w:hAnsi="Arial" w:cs="Arial"/>
          <w:sz w:val="20"/>
          <w:szCs w:val="20"/>
        </w:rPr>
        <w:t>Na, Ca, Mg etc which constitute</w:t>
      </w:r>
      <w:r w:rsidRPr="009B1BCB">
        <w:rPr>
          <w:rFonts w:ascii="Arial" w:hAnsi="Arial" w:cs="Arial"/>
          <w:sz w:val="20"/>
          <w:szCs w:val="20"/>
        </w:rPr>
        <w:t xml:space="preserve"> about 50-76% of the tot</w:t>
      </w:r>
      <w:r w:rsidR="008D32BD" w:rsidRPr="009B1BCB">
        <w:rPr>
          <w:rFonts w:ascii="Arial" w:hAnsi="Arial" w:cs="Arial"/>
          <w:sz w:val="20"/>
          <w:szCs w:val="20"/>
        </w:rPr>
        <w:t xml:space="preserve">al ash content of the </w:t>
      </w:r>
      <w:r w:rsidR="008D32BD" w:rsidRPr="00FE0E61">
        <w:rPr>
          <w:rFonts w:ascii="Arial" w:hAnsi="Arial" w:cs="Arial"/>
          <w:sz w:val="20"/>
          <w:szCs w:val="20"/>
        </w:rPr>
        <w:t>mushrooms (</w:t>
      </w:r>
      <w:r w:rsidR="008D32BD" w:rsidRPr="00FE0E61">
        <w:t>Kalač &amp; Svoboda, 2000).</w:t>
      </w:r>
      <w:r w:rsidR="008D32BD" w:rsidRPr="009B1BCB">
        <w:t xml:space="preserve"> </w:t>
      </w:r>
      <w:r w:rsidR="00572DE8" w:rsidRPr="009B1BCB">
        <w:rPr>
          <w:rFonts w:ascii="Arial" w:hAnsi="Arial" w:cs="Arial"/>
          <w:sz w:val="20"/>
          <w:szCs w:val="20"/>
        </w:rPr>
        <w:t xml:space="preserve"> </w:t>
      </w:r>
      <w:r w:rsidR="00E81BF4" w:rsidRPr="009B1BCB">
        <w:rPr>
          <w:rFonts w:ascii="Arial" w:hAnsi="Arial" w:cs="Arial"/>
          <w:sz w:val="20"/>
          <w:szCs w:val="20"/>
        </w:rPr>
        <w:t>Wild mushrooms have more mineral content than the cultivated ones.</w:t>
      </w:r>
      <w:r w:rsidR="0084688F" w:rsidRPr="009B1BCB">
        <w:rPr>
          <w:rFonts w:ascii="Arial" w:hAnsi="Arial" w:cs="Arial"/>
          <w:sz w:val="20"/>
          <w:szCs w:val="20"/>
        </w:rPr>
        <w:t xml:space="preserve"> Zinc, selenium, </w:t>
      </w:r>
      <w:r w:rsidR="00BC0F73" w:rsidRPr="009B1BCB">
        <w:rPr>
          <w:rFonts w:ascii="Arial" w:hAnsi="Arial" w:cs="Arial"/>
          <w:sz w:val="20"/>
          <w:szCs w:val="20"/>
        </w:rPr>
        <w:t>copper</w:t>
      </w:r>
      <w:r w:rsidR="0084688F" w:rsidRPr="009B1BCB">
        <w:rPr>
          <w:rFonts w:ascii="Arial" w:hAnsi="Arial" w:cs="Arial"/>
          <w:sz w:val="20"/>
          <w:szCs w:val="20"/>
        </w:rPr>
        <w:t>, iron etc are also present in mushrooms.</w:t>
      </w:r>
      <w:r w:rsidR="00953BB8" w:rsidRPr="009B1BCB">
        <w:rPr>
          <w:rFonts w:ascii="Arial" w:hAnsi="Arial" w:cs="Arial"/>
          <w:sz w:val="20"/>
          <w:szCs w:val="20"/>
        </w:rPr>
        <w:t xml:space="preserve"> Selenium and zinc have antioxidant potential and can help in </w:t>
      </w:r>
      <w:r w:rsidR="00747F2A" w:rsidRPr="009B1BCB">
        <w:rPr>
          <w:rFonts w:ascii="Arial" w:hAnsi="Arial" w:cs="Arial"/>
          <w:sz w:val="20"/>
          <w:szCs w:val="20"/>
        </w:rPr>
        <w:t>preventing</w:t>
      </w:r>
      <w:r w:rsidR="00953BB8" w:rsidRPr="009B1BCB">
        <w:rPr>
          <w:rFonts w:ascii="Arial" w:hAnsi="Arial" w:cs="Arial"/>
          <w:sz w:val="20"/>
          <w:szCs w:val="20"/>
        </w:rPr>
        <w:t xml:space="preserve"> oxidative damage.</w:t>
      </w:r>
      <w:r w:rsidR="00880EF0" w:rsidRPr="009B1BCB">
        <w:rPr>
          <w:rFonts w:ascii="Arial" w:hAnsi="Arial" w:cs="Arial"/>
          <w:sz w:val="20"/>
          <w:szCs w:val="20"/>
        </w:rPr>
        <w:t xml:space="preserve"> Zinc plays </w:t>
      </w:r>
      <w:r w:rsidR="002057B4" w:rsidRPr="009B1BCB">
        <w:rPr>
          <w:rFonts w:ascii="Arial" w:hAnsi="Arial" w:cs="Arial"/>
          <w:sz w:val="20"/>
          <w:szCs w:val="20"/>
        </w:rPr>
        <w:t xml:space="preserve">the </w:t>
      </w:r>
      <w:r w:rsidR="00884140" w:rsidRPr="009B1BCB">
        <w:rPr>
          <w:rFonts w:ascii="Arial" w:hAnsi="Arial" w:cs="Arial"/>
          <w:sz w:val="20"/>
          <w:szCs w:val="20"/>
        </w:rPr>
        <w:t xml:space="preserve">most important role for the body's defensive </w:t>
      </w:r>
      <w:r w:rsidR="00C21CF8" w:rsidRPr="009B1BCB">
        <w:rPr>
          <w:rFonts w:ascii="Arial" w:hAnsi="Arial" w:cs="Arial"/>
          <w:sz w:val="20"/>
          <w:szCs w:val="20"/>
        </w:rPr>
        <w:t xml:space="preserve">(immune) machine to nicely work and it also help in </w:t>
      </w:r>
      <w:r w:rsidR="00D175E8" w:rsidRPr="009B1BCB">
        <w:rPr>
          <w:rFonts w:ascii="Arial" w:hAnsi="Arial" w:cs="Arial"/>
          <w:sz w:val="20"/>
          <w:szCs w:val="20"/>
        </w:rPr>
        <w:t>cell division, cell development and wound healing.</w:t>
      </w:r>
      <w:r w:rsidR="0079794B" w:rsidRPr="009B1BCB">
        <w:rPr>
          <w:rFonts w:ascii="Arial" w:hAnsi="Arial" w:cs="Arial"/>
          <w:sz w:val="20"/>
          <w:szCs w:val="20"/>
        </w:rPr>
        <w:t xml:space="preserve"> </w:t>
      </w:r>
      <w:r w:rsidR="00207C66" w:rsidRPr="009B1BCB">
        <w:rPr>
          <w:rFonts w:ascii="Arial" w:hAnsi="Arial" w:cs="Arial"/>
          <w:sz w:val="20"/>
          <w:szCs w:val="20"/>
        </w:rPr>
        <w:t>Copper help</w:t>
      </w:r>
      <w:r w:rsidR="00300FCC" w:rsidRPr="009B1BCB">
        <w:rPr>
          <w:rFonts w:ascii="Arial" w:hAnsi="Arial" w:cs="Arial"/>
          <w:sz w:val="20"/>
          <w:szCs w:val="20"/>
        </w:rPr>
        <w:t>s</w:t>
      </w:r>
      <w:r w:rsidR="00207C66" w:rsidRPr="009B1BCB">
        <w:rPr>
          <w:rFonts w:ascii="Arial" w:hAnsi="Arial" w:cs="Arial"/>
          <w:sz w:val="20"/>
          <w:szCs w:val="20"/>
        </w:rPr>
        <w:t xml:space="preserve"> in</w:t>
      </w:r>
      <w:r w:rsidR="00300FCC" w:rsidRPr="009B1BCB">
        <w:rPr>
          <w:rFonts w:ascii="Arial" w:hAnsi="Arial" w:cs="Arial"/>
          <w:sz w:val="20"/>
          <w:szCs w:val="20"/>
        </w:rPr>
        <w:t xml:space="preserve"> the</w:t>
      </w:r>
      <w:r w:rsidR="00207C66" w:rsidRPr="009B1BCB">
        <w:rPr>
          <w:rFonts w:ascii="Arial" w:hAnsi="Arial" w:cs="Arial"/>
          <w:sz w:val="20"/>
          <w:szCs w:val="20"/>
        </w:rPr>
        <w:t xml:space="preserve"> production of</w:t>
      </w:r>
      <w:r w:rsidR="0079794B" w:rsidRPr="009B1BCB">
        <w:rPr>
          <w:rFonts w:ascii="Arial" w:hAnsi="Arial" w:cs="Arial"/>
          <w:sz w:val="20"/>
          <w:szCs w:val="20"/>
        </w:rPr>
        <w:t xml:space="preserve"> erythrocytes that are used to supply oxygen all around the body.</w:t>
      </w:r>
      <w:r w:rsidR="0095118D" w:rsidRPr="009B1BCB">
        <w:rPr>
          <w:rFonts w:ascii="Arial" w:hAnsi="Arial" w:cs="Arial"/>
          <w:sz w:val="20"/>
          <w:szCs w:val="20"/>
        </w:rPr>
        <w:t xml:space="preserve"> Selenium works as an antioxidant to shield our body cells from harm that would possibly result in coronary hea</w:t>
      </w:r>
      <w:r w:rsidR="00825A67" w:rsidRPr="009B1BCB">
        <w:rPr>
          <w:rFonts w:ascii="Arial" w:hAnsi="Arial" w:cs="Arial"/>
          <w:sz w:val="20"/>
          <w:szCs w:val="20"/>
        </w:rPr>
        <w:t>rt disease and also prevents ag</w:t>
      </w:r>
      <w:r w:rsidR="0095118D" w:rsidRPr="009B1BCB">
        <w:rPr>
          <w:rFonts w:ascii="Arial" w:hAnsi="Arial" w:cs="Arial"/>
          <w:sz w:val="20"/>
          <w:szCs w:val="20"/>
        </w:rPr>
        <w:t>ing.</w:t>
      </w:r>
      <w:r w:rsidR="00830DA5" w:rsidRPr="009B1BCB">
        <w:rPr>
          <w:rFonts w:ascii="Arial" w:hAnsi="Arial" w:cs="Arial"/>
          <w:sz w:val="20"/>
          <w:szCs w:val="20"/>
        </w:rPr>
        <w:t xml:space="preserve"> </w:t>
      </w:r>
      <w:r w:rsidR="000E3C80" w:rsidRPr="009B1BCB">
        <w:rPr>
          <w:rFonts w:ascii="Arial" w:hAnsi="Arial" w:cs="Arial"/>
          <w:sz w:val="20"/>
          <w:szCs w:val="20"/>
        </w:rPr>
        <w:t>The potassium to sodium ratio in mushroom</w:t>
      </w:r>
      <w:r w:rsidR="00E8725E" w:rsidRPr="009B1BCB">
        <w:rPr>
          <w:rFonts w:ascii="Arial" w:hAnsi="Arial" w:cs="Arial"/>
          <w:sz w:val="20"/>
          <w:szCs w:val="20"/>
        </w:rPr>
        <w:t>s</w:t>
      </w:r>
      <w:r w:rsidR="000E3C80" w:rsidRPr="009B1BCB">
        <w:rPr>
          <w:rFonts w:ascii="Arial" w:hAnsi="Arial" w:cs="Arial"/>
          <w:sz w:val="20"/>
          <w:szCs w:val="20"/>
        </w:rPr>
        <w:t xml:space="preserve"> is higher i.e. 110</w:t>
      </w:r>
      <w:r w:rsidR="00AF74CB" w:rsidRPr="009B1BCB">
        <w:rPr>
          <w:rFonts w:ascii="Arial" w:hAnsi="Arial" w:cs="Arial"/>
          <w:sz w:val="20"/>
          <w:szCs w:val="20"/>
        </w:rPr>
        <w:t>:1</w:t>
      </w:r>
      <w:r w:rsidR="00E8725E" w:rsidRPr="009B1BCB">
        <w:rPr>
          <w:rFonts w:ascii="Arial" w:hAnsi="Arial" w:cs="Arial"/>
          <w:sz w:val="20"/>
          <w:szCs w:val="20"/>
        </w:rPr>
        <w:t>,</w:t>
      </w:r>
      <w:r w:rsidR="00AF74CB" w:rsidRPr="009B1BCB">
        <w:rPr>
          <w:rFonts w:ascii="Arial" w:hAnsi="Arial" w:cs="Arial"/>
          <w:sz w:val="20"/>
          <w:szCs w:val="20"/>
        </w:rPr>
        <w:t xml:space="preserve"> which is helpful in improving blood circulation and al</w:t>
      </w:r>
      <w:r w:rsidR="00D72302" w:rsidRPr="009B1BCB">
        <w:rPr>
          <w:rFonts w:ascii="Arial" w:hAnsi="Arial" w:cs="Arial"/>
          <w:sz w:val="20"/>
          <w:szCs w:val="20"/>
        </w:rPr>
        <w:t xml:space="preserve">so prevents high blood </w:t>
      </w:r>
      <w:r w:rsidR="00D72302" w:rsidRPr="00FE0E61">
        <w:rPr>
          <w:rFonts w:ascii="Arial" w:hAnsi="Arial" w:cs="Arial"/>
          <w:sz w:val="20"/>
          <w:szCs w:val="20"/>
        </w:rPr>
        <w:t>pressure (</w:t>
      </w:r>
      <w:proofErr w:type="gramStart"/>
      <w:r w:rsidR="00D72302" w:rsidRPr="00FE0E61">
        <w:rPr>
          <w:rFonts w:ascii="Arial" w:hAnsi="Arial" w:cs="Arial"/>
          <w:sz w:val="20"/>
          <w:szCs w:val="20"/>
        </w:rPr>
        <w:t xml:space="preserve">Dawadi </w:t>
      </w:r>
      <w:r w:rsidR="00D72302" w:rsidRPr="00FE0E61">
        <w:rPr>
          <w:rFonts w:ascii="Arial" w:hAnsi="Arial" w:cs="Arial"/>
          <w:i/>
          <w:sz w:val="20"/>
          <w:szCs w:val="20"/>
        </w:rPr>
        <w:t xml:space="preserve"> et</w:t>
      </w:r>
      <w:proofErr w:type="gramEnd"/>
      <w:r w:rsidR="00D72302" w:rsidRPr="00FE0E61">
        <w:rPr>
          <w:rFonts w:ascii="Arial" w:hAnsi="Arial" w:cs="Arial"/>
          <w:i/>
          <w:sz w:val="20"/>
          <w:szCs w:val="20"/>
        </w:rPr>
        <w:t xml:space="preserve"> al.,</w:t>
      </w:r>
      <w:r w:rsidR="00D72302" w:rsidRPr="00FE0E61">
        <w:rPr>
          <w:rFonts w:ascii="Arial" w:hAnsi="Arial" w:cs="Arial"/>
          <w:sz w:val="20"/>
          <w:szCs w:val="20"/>
        </w:rPr>
        <w:t xml:space="preserve"> 2022).</w:t>
      </w:r>
    </w:p>
    <w:p w14:paraId="386012D8" w14:textId="77777777" w:rsidR="004A40DE" w:rsidRPr="009B1BCB" w:rsidRDefault="00B246C8" w:rsidP="000057DF">
      <w:pPr>
        <w:pStyle w:val="ListParagraph"/>
        <w:numPr>
          <w:ilvl w:val="1"/>
          <w:numId w:val="29"/>
        </w:numPr>
        <w:spacing w:line="240" w:lineRule="auto"/>
        <w:jc w:val="both"/>
        <w:rPr>
          <w:rFonts w:ascii="Arial" w:hAnsi="Arial" w:cs="Arial"/>
          <w:bCs/>
          <w:u w:val="single"/>
        </w:rPr>
      </w:pPr>
      <w:r w:rsidRPr="009B1BCB">
        <w:rPr>
          <w:rFonts w:ascii="Arial" w:hAnsi="Arial" w:cs="Arial"/>
          <w:b/>
        </w:rPr>
        <w:t>Biological</w:t>
      </w:r>
      <w:r w:rsidR="00097D5E" w:rsidRPr="009B1BCB">
        <w:rPr>
          <w:rFonts w:ascii="Arial" w:hAnsi="Arial" w:cs="Arial"/>
          <w:b/>
        </w:rPr>
        <w:t>ly</w:t>
      </w:r>
      <w:r w:rsidRPr="009B1BCB">
        <w:rPr>
          <w:rFonts w:ascii="Arial" w:hAnsi="Arial" w:cs="Arial"/>
          <w:b/>
        </w:rPr>
        <w:t xml:space="preserve"> active compounds</w:t>
      </w:r>
    </w:p>
    <w:p w14:paraId="58BFAD7A" w14:textId="1E302532" w:rsidR="00B246C8" w:rsidRPr="009B1BCB" w:rsidRDefault="000605AC" w:rsidP="000057DF">
      <w:pPr>
        <w:spacing w:line="240" w:lineRule="auto"/>
        <w:jc w:val="both"/>
        <w:rPr>
          <w:rFonts w:ascii="Arial" w:hAnsi="Arial" w:cs="Arial"/>
          <w:bCs/>
          <w:sz w:val="20"/>
          <w:szCs w:val="20"/>
          <w:u w:val="single"/>
        </w:rPr>
      </w:pPr>
      <w:r w:rsidRPr="009B1BCB">
        <w:rPr>
          <w:rFonts w:ascii="Arial" w:hAnsi="Arial" w:cs="Arial"/>
          <w:sz w:val="20"/>
          <w:szCs w:val="20"/>
        </w:rPr>
        <w:t xml:space="preserve">Mushroom </w:t>
      </w:r>
      <w:r w:rsidR="00B10C88" w:rsidRPr="009B1BCB">
        <w:rPr>
          <w:rFonts w:ascii="Arial" w:hAnsi="Arial" w:cs="Arial"/>
          <w:sz w:val="20"/>
          <w:szCs w:val="20"/>
        </w:rPr>
        <w:t>contains</w:t>
      </w:r>
      <w:r w:rsidRPr="009B1BCB">
        <w:rPr>
          <w:rFonts w:ascii="Arial" w:hAnsi="Arial" w:cs="Arial"/>
          <w:sz w:val="20"/>
          <w:szCs w:val="20"/>
        </w:rPr>
        <w:t xml:space="preserve"> aromatase enzyme</w:t>
      </w:r>
      <w:r w:rsidR="00CE41BC" w:rsidRPr="009B1BCB">
        <w:rPr>
          <w:rFonts w:ascii="Arial" w:hAnsi="Arial" w:cs="Arial"/>
          <w:sz w:val="20"/>
          <w:szCs w:val="20"/>
        </w:rPr>
        <w:t xml:space="preserve">s which are </w:t>
      </w:r>
      <w:r w:rsidRPr="009B1BCB">
        <w:rPr>
          <w:rFonts w:ascii="Arial" w:hAnsi="Arial" w:cs="Arial"/>
          <w:sz w:val="20"/>
          <w:szCs w:val="20"/>
        </w:rPr>
        <w:t>important for production of estrogen in the body.</w:t>
      </w:r>
      <w:r w:rsidR="00511467" w:rsidRPr="009B1BCB">
        <w:rPr>
          <w:rFonts w:ascii="Arial" w:hAnsi="Arial" w:cs="Arial"/>
          <w:sz w:val="20"/>
          <w:szCs w:val="20"/>
        </w:rPr>
        <w:t xml:space="preserve"> </w:t>
      </w:r>
      <w:r w:rsidR="006B4879" w:rsidRPr="009B1BCB">
        <w:rPr>
          <w:rFonts w:ascii="Arial" w:hAnsi="Arial" w:cs="Arial"/>
          <w:sz w:val="20"/>
          <w:szCs w:val="20"/>
        </w:rPr>
        <w:t>Aromatase enzyme is</w:t>
      </w:r>
      <w:r w:rsidR="00BE61ED" w:rsidRPr="009B1BCB">
        <w:rPr>
          <w:rFonts w:ascii="Arial" w:hAnsi="Arial" w:cs="Arial"/>
          <w:sz w:val="20"/>
          <w:szCs w:val="20"/>
        </w:rPr>
        <w:t xml:space="preserve"> </w:t>
      </w:r>
      <w:r w:rsidR="006B4879" w:rsidRPr="009B1BCB">
        <w:rPr>
          <w:rFonts w:ascii="Arial" w:hAnsi="Arial" w:cs="Arial"/>
          <w:sz w:val="20"/>
          <w:szCs w:val="20"/>
        </w:rPr>
        <w:t>important for the conversion of androgen into estrogen, a female sex hormone.</w:t>
      </w:r>
      <w:r w:rsidR="00695245" w:rsidRPr="009B1BCB">
        <w:rPr>
          <w:rFonts w:ascii="Arial" w:hAnsi="Arial" w:cs="Arial"/>
          <w:sz w:val="20"/>
          <w:szCs w:val="20"/>
        </w:rPr>
        <w:t xml:space="preserve"> </w:t>
      </w:r>
      <w:r w:rsidR="00511467" w:rsidRPr="009B1BCB">
        <w:rPr>
          <w:rFonts w:ascii="Arial" w:hAnsi="Arial" w:cs="Arial"/>
          <w:sz w:val="20"/>
          <w:szCs w:val="20"/>
        </w:rPr>
        <w:t>Various alkaloids like cordycepin,</w:t>
      </w:r>
      <w:r w:rsidR="009624EC" w:rsidRPr="009B1BCB">
        <w:rPr>
          <w:rFonts w:ascii="Arial" w:hAnsi="Arial" w:cs="Arial"/>
          <w:sz w:val="20"/>
          <w:szCs w:val="20"/>
        </w:rPr>
        <w:t xml:space="preserve"> chrysin,</w:t>
      </w:r>
      <w:r w:rsidR="00511467" w:rsidRPr="009B1BCB">
        <w:rPr>
          <w:rFonts w:ascii="Arial" w:hAnsi="Arial" w:cs="Arial"/>
          <w:sz w:val="20"/>
          <w:szCs w:val="20"/>
        </w:rPr>
        <w:t xml:space="preserve"> lectins,</w:t>
      </w:r>
      <w:r w:rsidR="009239A1" w:rsidRPr="009B1BCB">
        <w:rPr>
          <w:rFonts w:ascii="Arial" w:hAnsi="Arial" w:cs="Arial"/>
          <w:sz w:val="20"/>
          <w:szCs w:val="20"/>
        </w:rPr>
        <w:t xml:space="preserve"> </w:t>
      </w:r>
      <w:r w:rsidR="00511467" w:rsidRPr="009B1BCB">
        <w:rPr>
          <w:rFonts w:ascii="Arial" w:hAnsi="Arial" w:cs="Arial"/>
          <w:sz w:val="20"/>
          <w:szCs w:val="20"/>
        </w:rPr>
        <w:t>levostatin etc are beneficial for various functions in the body.</w:t>
      </w:r>
      <w:r w:rsidR="001D4A46" w:rsidRPr="009B1BCB">
        <w:rPr>
          <w:rFonts w:ascii="Arial" w:hAnsi="Arial" w:cs="Arial"/>
          <w:sz w:val="20"/>
          <w:szCs w:val="20"/>
        </w:rPr>
        <w:t xml:space="preserve"> The mushroom sterol (ergosterol) performs the same function as cholesterol. Antioxidants present in mushrooms include a compou</w:t>
      </w:r>
      <w:r w:rsidR="00747F2A" w:rsidRPr="009B1BCB">
        <w:rPr>
          <w:rFonts w:ascii="Arial" w:hAnsi="Arial" w:cs="Arial"/>
          <w:sz w:val="20"/>
          <w:szCs w:val="20"/>
        </w:rPr>
        <w:t>nd called ergoth</w:t>
      </w:r>
      <w:r w:rsidR="001D4A46" w:rsidRPr="009B1BCB">
        <w:rPr>
          <w:rFonts w:ascii="Arial" w:hAnsi="Arial" w:cs="Arial"/>
          <w:sz w:val="20"/>
          <w:szCs w:val="20"/>
        </w:rPr>
        <w:t>ioneine</w:t>
      </w:r>
      <w:r w:rsidR="009239A1" w:rsidRPr="009B1BCB">
        <w:rPr>
          <w:rFonts w:ascii="Arial" w:hAnsi="Arial" w:cs="Arial"/>
          <w:sz w:val="20"/>
          <w:szCs w:val="20"/>
        </w:rPr>
        <w:t>,</w:t>
      </w:r>
      <w:r w:rsidR="001D4A46" w:rsidRPr="009B1BCB">
        <w:rPr>
          <w:rFonts w:ascii="Arial" w:hAnsi="Arial" w:cs="Arial"/>
          <w:sz w:val="20"/>
          <w:szCs w:val="20"/>
        </w:rPr>
        <w:t xml:space="preserve"> which have protective </w:t>
      </w:r>
      <w:r w:rsidR="00747F2A" w:rsidRPr="009B1BCB">
        <w:rPr>
          <w:rFonts w:ascii="Arial" w:hAnsi="Arial" w:cs="Arial"/>
          <w:sz w:val="20"/>
          <w:szCs w:val="20"/>
        </w:rPr>
        <w:t>functions against CVDs, chronic inflammations</w:t>
      </w:r>
      <w:r w:rsidR="005332E2" w:rsidRPr="009B1BCB">
        <w:rPr>
          <w:rFonts w:ascii="Arial" w:hAnsi="Arial" w:cs="Arial"/>
          <w:sz w:val="20"/>
          <w:szCs w:val="20"/>
        </w:rPr>
        <w:t xml:space="preserve"> and neurodegenerative diseases</w:t>
      </w:r>
      <w:r w:rsidR="00337997" w:rsidRPr="009B1BCB">
        <w:rPr>
          <w:rFonts w:ascii="Arial" w:hAnsi="Arial" w:cs="Arial"/>
          <w:sz w:val="20"/>
          <w:szCs w:val="20"/>
        </w:rPr>
        <w:t>.</w:t>
      </w:r>
      <w:r w:rsidR="0055608E" w:rsidRPr="009B1BCB">
        <w:rPr>
          <w:rFonts w:ascii="Arial" w:hAnsi="Arial" w:cs="Arial"/>
          <w:sz w:val="20"/>
          <w:szCs w:val="20"/>
        </w:rPr>
        <w:t xml:space="preserve"> Ergothioneine is an amino acid derivative of histindine which has anti-inflammatory activity. </w:t>
      </w:r>
      <w:r w:rsidR="007A46F8" w:rsidRPr="009B1BCB">
        <w:rPr>
          <w:rFonts w:ascii="Arial" w:hAnsi="Arial" w:cs="Arial"/>
          <w:sz w:val="20"/>
          <w:szCs w:val="20"/>
        </w:rPr>
        <w:t>These</w:t>
      </w:r>
      <w:r w:rsidR="004A47F7" w:rsidRPr="009B1BCB">
        <w:rPr>
          <w:rFonts w:ascii="Arial" w:hAnsi="Arial" w:cs="Arial"/>
          <w:sz w:val="20"/>
          <w:szCs w:val="20"/>
        </w:rPr>
        <w:t xml:space="preserve"> bioactive compounds </w:t>
      </w:r>
      <w:r w:rsidR="00337997" w:rsidRPr="009B1BCB">
        <w:rPr>
          <w:rFonts w:ascii="Arial" w:hAnsi="Arial" w:cs="Arial"/>
          <w:sz w:val="20"/>
          <w:szCs w:val="20"/>
        </w:rPr>
        <w:t>can be helpful as an alternative therapy for atherosclerosis. Chrysin is a natural flavonoid found in mushroom like oyster mushroom having anti-inflammatory as well as antioxidant properties.</w:t>
      </w:r>
      <w:r w:rsidR="00E3044A" w:rsidRPr="009B1BCB">
        <w:rPr>
          <w:rFonts w:ascii="Arial" w:hAnsi="Arial" w:cs="Arial"/>
          <w:sz w:val="20"/>
          <w:szCs w:val="20"/>
        </w:rPr>
        <w:t xml:space="preserve">  Lovastatin is a bioactive compound which help in lowering the cholesterol level by inhibiting the activity </w:t>
      </w:r>
      <w:proofErr w:type="gramStart"/>
      <w:r w:rsidR="00E3044A" w:rsidRPr="009B1BCB">
        <w:rPr>
          <w:rFonts w:ascii="Arial" w:hAnsi="Arial" w:cs="Arial"/>
          <w:sz w:val="20"/>
          <w:szCs w:val="20"/>
        </w:rPr>
        <w:t>of  HMG</w:t>
      </w:r>
      <w:proofErr w:type="gramEnd"/>
      <w:r w:rsidR="00E3044A" w:rsidRPr="009B1BCB">
        <w:rPr>
          <w:rFonts w:ascii="Arial" w:hAnsi="Arial" w:cs="Arial"/>
          <w:sz w:val="20"/>
          <w:szCs w:val="20"/>
        </w:rPr>
        <w:t>-CoA reductase enzyme that controls the rate of cholesterol production in the body</w:t>
      </w:r>
      <w:r w:rsidR="005332E2" w:rsidRPr="009B1BCB">
        <w:rPr>
          <w:rFonts w:ascii="Arial" w:hAnsi="Arial" w:cs="Arial"/>
          <w:sz w:val="20"/>
          <w:szCs w:val="20"/>
        </w:rPr>
        <w:t xml:space="preserve"> </w:t>
      </w:r>
      <w:r w:rsidR="005332E2" w:rsidRPr="009B1BCB">
        <w:rPr>
          <w:rFonts w:ascii="Arial" w:hAnsi="Arial" w:cs="Arial"/>
          <w:bCs/>
          <w:sz w:val="20"/>
          <w:szCs w:val="20"/>
        </w:rPr>
        <w:t>(</w:t>
      </w:r>
      <w:r w:rsidR="00A6517A" w:rsidRPr="009B1BCB">
        <w:rPr>
          <w:rFonts w:ascii="Arial" w:hAnsi="Arial" w:cs="Arial"/>
          <w:bCs/>
          <w:sz w:val="20"/>
          <w:szCs w:val="20"/>
        </w:rPr>
        <w:t>Souilem et al., 2017; Mohamad et al., 2017</w:t>
      </w:r>
      <w:r w:rsidR="005332E2" w:rsidRPr="009B1BCB">
        <w:rPr>
          <w:rFonts w:ascii="Arial" w:hAnsi="Arial" w:cs="Arial"/>
          <w:bCs/>
          <w:sz w:val="20"/>
          <w:szCs w:val="20"/>
        </w:rPr>
        <w:t>)</w:t>
      </w:r>
      <w:r w:rsidR="00A6517A" w:rsidRPr="009B1BCB">
        <w:rPr>
          <w:rFonts w:ascii="Arial" w:hAnsi="Arial" w:cs="Arial"/>
          <w:bCs/>
          <w:sz w:val="20"/>
          <w:szCs w:val="20"/>
        </w:rPr>
        <w:t>.</w:t>
      </w:r>
    </w:p>
    <w:p w14:paraId="5A52724C" w14:textId="77777777" w:rsidR="001565AF" w:rsidRPr="009B1BCB" w:rsidRDefault="000057DF" w:rsidP="000057DF">
      <w:pPr>
        <w:spacing w:line="240" w:lineRule="auto"/>
        <w:rPr>
          <w:rFonts w:ascii="Arial" w:hAnsi="Arial" w:cs="Arial"/>
          <w:b/>
        </w:rPr>
      </w:pPr>
      <w:r w:rsidRPr="009B1BCB">
        <w:rPr>
          <w:rFonts w:ascii="Arial" w:hAnsi="Arial" w:cs="Arial"/>
          <w:b/>
        </w:rPr>
        <w:t xml:space="preserve">3. </w:t>
      </w:r>
      <w:r w:rsidR="00740642" w:rsidRPr="009B1BCB">
        <w:rPr>
          <w:rFonts w:ascii="Arial" w:hAnsi="Arial" w:cs="Arial"/>
          <w:b/>
        </w:rPr>
        <w:t>NUTRITIONAL COMPOSITION OF MUSHROOMS:</w:t>
      </w:r>
    </w:p>
    <w:p w14:paraId="27F7A6C7" w14:textId="77777777" w:rsidR="00E23170" w:rsidRPr="009B1BCB" w:rsidRDefault="00CE6D3B" w:rsidP="003D6034">
      <w:pPr>
        <w:spacing w:line="240" w:lineRule="auto"/>
        <w:jc w:val="both"/>
        <w:rPr>
          <w:rFonts w:ascii="Arial" w:hAnsi="Arial" w:cs="Arial"/>
          <w:sz w:val="20"/>
          <w:szCs w:val="20"/>
        </w:rPr>
      </w:pPr>
      <w:r w:rsidRPr="009B1BCB">
        <w:rPr>
          <w:rFonts w:ascii="Arial" w:hAnsi="Arial" w:cs="Arial"/>
          <w:sz w:val="20"/>
          <w:szCs w:val="20"/>
        </w:rPr>
        <w:t xml:space="preserve">Mushrooms are nutritionally rich. Bioactive metabolites such as phenolic compounds, sterols and triterpenes are also present in mushrooms. Mushrooms are a treasured food that has immense roles in curing various degenerative and metabolic diseases </w:t>
      </w:r>
      <w:r w:rsidRPr="009B1BCB">
        <w:rPr>
          <w:rFonts w:ascii="Arial" w:hAnsi="Arial" w:cs="Arial"/>
          <w:bCs/>
          <w:sz w:val="20"/>
          <w:szCs w:val="20"/>
        </w:rPr>
        <w:t>(</w:t>
      </w:r>
      <w:r w:rsidR="00B54FA3" w:rsidRPr="009B1BCB">
        <w:rPr>
          <w:rFonts w:ascii="Arial" w:hAnsi="Arial" w:cs="Arial"/>
          <w:bCs/>
          <w:sz w:val="20"/>
          <w:szCs w:val="20"/>
        </w:rPr>
        <w:t xml:space="preserve">Souilem et al., 2017; </w:t>
      </w:r>
      <w:r w:rsidR="00F7607C" w:rsidRPr="009B1BCB">
        <w:rPr>
          <w:rFonts w:ascii="Arial" w:hAnsi="Arial" w:cs="Arial"/>
          <w:bCs/>
          <w:sz w:val="20"/>
          <w:szCs w:val="20"/>
        </w:rPr>
        <w:t>Guiné et al., 2019</w:t>
      </w:r>
      <w:r w:rsidRPr="009B1BCB">
        <w:rPr>
          <w:rFonts w:ascii="Arial" w:hAnsi="Arial" w:cs="Arial"/>
          <w:bCs/>
          <w:sz w:val="20"/>
          <w:szCs w:val="20"/>
        </w:rPr>
        <w:t>).</w:t>
      </w:r>
      <w:r w:rsidR="00303E0F" w:rsidRPr="009B1BCB">
        <w:rPr>
          <w:rFonts w:ascii="Arial" w:hAnsi="Arial" w:cs="Arial"/>
          <w:bCs/>
          <w:sz w:val="20"/>
          <w:szCs w:val="20"/>
        </w:rPr>
        <w:t xml:space="preserve"> The Proximate composition, </w:t>
      </w:r>
      <w:r w:rsidR="00303E0F" w:rsidRPr="009B1BCB">
        <w:rPr>
          <w:rFonts w:ascii="Arial" w:hAnsi="Arial" w:cs="Arial"/>
          <w:sz w:val="20"/>
          <w:szCs w:val="20"/>
        </w:rPr>
        <w:t>vitamins and minerals content in different mushrooms are summarized in Table 1 and 2.</w:t>
      </w:r>
    </w:p>
    <w:p w14:paraId="54B056AD" w14:textId="77777777" w:rsidR="00E6306F" w:rsidRPr="009B1BCB" w:rsidRDefault="00E6306F" w:rsidP="00D71E8F">
      <w:pPr>
        <w:spacing w:line="240" w:lineRule="auto"/>
        <w:rPr>
          <w:rFonts w:ascii="Arial" w:hAnsi="Arial" w:cs="Arial"/>
          <w:b/>
          <w:bCs/>
        </w:rPr>
      </w:pPr>
    </w:p>
    <w:p w14:paraId="0BFA1C98" w14:textId="77777777" w:rsidR="00E6306F" w:rsidRPr="009B1BCB" w:rsidRDefault="00E6306F" w:rsidP="00D71E8F">
      <w:pPr>
        <w:spacing w:line="240" w:lineRule="auto"/>
        <w:rPr>
          <w:rFonts w:ascii="Arial" w:hAnsi="Arial" w:cs="Arial"/>
          <w:b/>
          <w:bCs/>
        </w:rPr>
      </w:pPr>
    </w:p>
    <w:p w14:paraId="15279C5B" w14:textId="77777777" w:rsidR="00E6306F" w:rsidRPr="009B1BCB" w:rsidRDefault="00E6306F" w:rsidP="00D71E8F">
      <w:pPr>
        <w:spacing w:line="240" w:lineRule="auto"/>
        <w:rPr>
          <w:rFonts w:ascii="Arial" w:hAnsi="Arial" w:cs="Arial"/>
          <w:b/>
          <w:bCs/>
        </w:rPr>
      </w:pPr>
    </w:p>
    <w:p w14:paraId="62C5D99C" w14:textId="77777777" w:rsidR="00E23170" w:rsidRPr="009B1BCB" w:rsidRDefault="00E23170" w:rsidP="00D71E8F">
      <w:pPr>
        <w:spacing w:line="240" w:lineRule="auto"/>
        <w:rPr>
          <w:rFonts w:ascii="Arial" w:hAnsi="Arial" w:cs="Arial"/>
          <w:b/>
          <w:bCs/>
        </w:rPr>
      </w:pPr>
      <w:r w:rsidRPr="009B1BCB">
        <w:rPr>
          <w:rFonts w:ascii="Arial" w:hAnsi="Arial" w:cs="Arial"/>
          <w:b/>
          <w:bCs/>
        </w:rPr>
        <w:lastRenderedPageBreak/>
        <w:t xml:space="preserve">Table 1: Proximate composition of different mushrooms </w:t>
      </w:r>
    </w:p>
    <w:tbl>
      <w:tblPr>
        <w:tblStyle w:val="TableGrid"/>
        <w:tblW w:w="11225" w:type="dxa"/>
        <w:jc w:val="center"/>
        <w:tblLayout w:type="fixed"/>
        <w:tblLook w:val="04A0" w:firstRow="1" w:lastRow="0" w:firstColumn="1" w:lastColumn="0" w:noHBand="0" w:noVBand="1"/>
      </w:tblPr>
      <w:tblGrid>
        <w:gridCol w:w="1526"/>
        <w:gridCol w:w="850"/>
        <w:gridCol w:w="851"/>
        <w:gridCol w:w="708"/>
        <w:gridCol w:w="1134"/>
        <w:gridCol w:w="995"/>
        <w:gridCol w:w="848"/>
        <w:gridCol w:w="1134"/>
        <w:gridCol w:w="3179"/>
      </w:tblGrid>
      <w:tr w:rsidR="009B1BCB" w:rsidRPr="009B1BCB" w14:paraId="342C1450" w14:textId="77777777" w:rsidTr="00A31A1D">
        <w:trPr>
          <w:trHeight w:val="148"/>
          <w:jc w:val="center"/>
        </w:trPr>
        <w:tc>
          <w:tcPr>
            <w:tcW w:w="1526" w:type="dxa"/>
          </w:tcPr>
          <w:p w14:paraId="5B3A3426" w14:textId="77777777" w:rsidR="00E23170" w:rsidRPr="009B1BCB" w:rsidRDefault="00E23170" w:rsidP="003D6034">
            <w:pPr>
              <w:jc w:val="both"/>
              <w:rPr>
                <w:rFonts w:ascii="Arial" w:hAnsi="Arial" w:cs="Arial"/>
                <w:b/>
                <w:bCs/>
                <w:sz w:val="20"/>
                <w:szCs w:val="20"/>
              </w:rPr>
            </w:pPr>
          </w:p>
        </w:tc>
        <w:tc>
          <w:tcPr>
            <w:tcW w:w="6520" w:type="dxa"/>
            <w:gridSpan w:val="7"/>
          </w:tcPr>
          <w:p w14:paraId="62EF8705" w14:textId="77777777" w:rsidR="00E23170" w:rsidRPr="009B1BCB" w:rsidRDefault="00E23170" w:rsidP="003D6034">
            <w:pPr>
              <w:jc w:val="both"/>
              <w:rPr>
                <w:rFonts w:ascii="Arial" w:hAnsi="Arial" w:cs="Arial"/>
                <w:b/>
                <w:bCs/>
                <w:sz w:val="20"/>
                <w:szCs w:val="20"/>
              </w:rPr>
            </w:pPr>
            <w:r w:rsidRPr="009B1BCB">
              <w:rPr>
                <w:rFonts w:ascii="Arial" w:hAnsi="Arial" w:cs="Arial"/>
                <w:b/>
                <w:bCs/>
                <w:sz w:val="20"/>
                <w:szCs w:val="20"/>
              </w:rPr>
              <w:t>Proximate composition</w:t>
            </w:r>
          </w:p>
        </w:tc>
        <w:tc>
          <w:tcPr>
            <w:tcW w:w="3179" w:type="dxa"/>
          </w:tcPr>
          <w:p w14:paraId="1A1BB644" w14:textId="77777777" w:rsidR="00E23170" w:rsidRPr="009B1BCB" w:rsidRDefault="00E23170" w:rsidP="003D6034">
            <w:pPr>
              <w:jc w:val="both"/>
              <w:rPr>
                <w:rFonts w:ascii="Arial" w:hAnsi="Arial" w:cs="Arial"/>
                <w:b/>
                <w:bCs/>
                <w:sz w:val="20"/>
                <w:szCs w:val="20"/>
              </w:rPr>
            </w:pPr>
          </w:p>
        </w:tc>
      </w:tr>
      <w:tr w:rsidR="009B1BCB" w:rsidRPr="009B1BCB" w14:paraId="39F00F2D" w14:textId="77777777" w:rsidTr="00A31A1D">
        <w:trPr>
          <w:trHeight w:val="459"/>
          <w:jc w:val="center"/>
        </w:trPr>
        <w:tc>
          <w:tcPr>
            <w:tcW w:w="1526" w:type="dxa"/>
          </w:tcPr>
          <w:p w14:paraId="1A141117" w14:textId="77777777" w:rsidR="00E23170" w:rsidRPr="009B1BCB" w:rsidRDefault="00E23170" w:rsidP="003D6034">
            <w:pPr>
              <w:jc w:val="both"/>
              <w:rPr>
                <w:rFonts w:ascii="Arial" w:hAnsi="Arial" w:cs="Arial"/>
                <w:sz w:val="20"/>
                <w:szCs w:val="20"/>
              </w:rPr>
            </w:pPr>
            <w:r w:rsidRPr="009B1BCB">
              <w:rPr>
                <w:rFonts w:ascii="Arial" w:hAnsi="Arial" w:cs="Arial"/>
                <w:b/>
                <w:bCs/>
                <w:sz w:val="20"/>
                <w:szCs w:val="20"/>
              </w:rPr>
              <w:t>Mushroom variety</w:t>
            </w:r>
          </w:p>
        </w:tc>
        <w:tc>
          <w:tcPr>
            <w:tcW w:w="850" w:type="dxa"/>
          </w:tcPr>
          <w:p w14:paraId="0EE05289" w14:textId="77777777" w:rsidR="00E23170" w:rsidRPr="009B1BCB" w:rsidRDefault="00E23170" w:rsidP="003D6034">
            <w:pPr>
              <w:jc w:val="both"/>
              <w:rPr>
                <w:rFonts w:ascii="Arial" w:hAnsi="Arial" w:cs="Arial"/>
                <w:b/>
                <w:bCs/>
                <w:sz w:val="20"/>
                <w:szCs w:val="20"/>
              </w:rPr>
            </w:pPr>
            <w:r w:rsidRPr="009B1BCB">
              <w:rPr>
                <w:rFonts w:ascii="Arial" w:hAnsi="Arial" w:cs="Arial"/>
                <w:b/>
                <w:bCs/>
                <w:sz w:val="20"/>
                <w:szCs w:val="20"/>
              </w:rPr>
              <w:t>Moisture</w:t>
            </w:r>
          </w:p>
          <w:p w14:paraId="4ECB0791" w14:textId="77777777" w:rsidR="00E23170" w:rsidRPr="009B1BCB" w:rsidRDefault="00E23170" w:rsidP="003D6034">
            <w:pPr>
              <w:jc w:val="both"/>
              <w:rPr>
                <w:rFonts w:ascii="Arial" w:hAnsi="Arial" w:cs="Arial"/>
                <w:b/>
                <w:bCs/>
                <w:sz w:val="20"/>
                <w:szCs w:val="20"/>
              </w:rPr>
            </w:pPr>
            <w:r w:rsidRPr="009B1BCB">
              <w:rPr>
                <w:rFonts w:ascii="Arial" w:hAnsi="Arial" w:cs="Arial"/>
                <w:b/>
                <w:bCs/>
                <w:sz w:val="20"/>
                <w:szCs w:val="20"/>
              </w:rPr>
              <w:t>(%)</w:t>
            </w:r>
          </w:p>
        </w:tc>
        <w:tc>
          <w:tcPr>
            <w:tcW w:w="851" w:type="dxa"/>
          </w:tcPr>
          <w:p w14:paraId="5DEE2F8C" w14:textId="77777777" w:rsidR="00E23170" w:rsidRPr="009B1BCB" w:rsidRDefault="00E23170" w:rsidP="003D6034">
            <w:pPr>
              <w:jc w:val="both"/>
              <w:rPr>
                <w:rFonts w:ascii="Arial" w:hAnsi="Arial" w:cs="Arial"/>
                <w:b/>
                <w:bCs/>
                <w:sz w:val="20"/>
                <w:szCs w:val="20"/>
              </w:rPr>
            </w:pPr>
            <w:r w:rsidRPr="009B1BCB">
              <w:rPr>
                <w:rFonts w:ascii="Arial" w:hAnsi="Arial" w:cs="Arial"/>
                <w:b/>
                <w:bCs/>
                <w:sz w:val="20"/>
                <w:szCs w:val="20"/>
              </w:rPr>
              <w:t>Crude protein (%)</w:t>
            </w:r>
          </w:p>
        </w:tc>
        <w:tc>
          <w:tcPr>
            <w:tcW w:w="708" w:type="dxa"/>
          </w:tcPr>
          <w:p w14:paraId="15A300F4" w14:textId="77777777" w:rsidR="00E23170" w:rsidRPr="009B1BCB" w:rsidRDefault="00E23170" w:rsidP="003D6034">
            <w:pPr>
              <w:jc w:val="both"/>
              <w:rPr>
                <w:rFonts w:ascii="Arial" w:hAnsi="Arial" w:cs="Arial"/>
                <w:b/>
                <w:bCs/>
                <w:sz w:val="20"/>
                <w:szCs w:val="20"/>
              </w:rPr>
            </w:pPr>
            <w:r w:rsidRPr="009B1BCB">
              <w:rPr>
                <w:rFonts w:ascii="Arial" w:hAnsi="Arial" w:cs="Arial"/>
                <w:b/>
                <w:bCs/>
                <w:sz w:val="20"/>
                <w:szCs w:val="20"/>
              </w:rPr>
              <w:t>Crude fat (%)</w:t>
            </w:r>
          </w:p>
        </w:tc>
        <w:tc>
          <w:tcPr>
            <w:tcW w:w="1134" w:type="dxa"/>
          </w:tcPr>
          <w:p w14:paraId="2968441E" w14:textId="77777777" w:rsidR="00E23170" w:rsidRPr="009B1BCB" w:rsidRDefault="00E23170" w:rsidP="003D6034">
            <w:pPr>
              <w:jc w:val="both"/>
              <w:rPr>
                <w:rFonts w:ascii="Arial" w:hAnsi="Arial" w:cs="Arial"/>
                <w:b/>
                <w:bCs/>
                <w:sz w:val="20"/>
                <w:szCs w:val="20"/>
              </w:rPr>
            </w:pPr>
            <w:r w:rsidRPr="009B1BCB">
              <w:rPr>
                <w:rFonts w:ascii="Arial" w:hAnsi="Arial" w:cs="Arial"/>
                <w:b/>
                <w:bCs/>
                <w:sz w:val="20"/>
                <w:szCs w:val="20"/>
              </w:rPr>
              <w:t>Ash</w:t>
            </w:r>
          </w:p>
          <w:p w14:paraId="200A0493" w14:textId="77777777" w:rsidR="00E23170" w:rsidRPr="009B1BCB" w:rsidRDefault="00E23170" w:rsidP="003D6034">
            <w:pPr>
              <w:jc w:val="both"/>
              <w:rPr>
                <w:rFonts w:ascii="Arial" w:hAnsi="Arial" w:cs="Arial"/>
                <w:b/>
                <w:bCs/>
                <w:sz w:val="20"/>
                <w:szCs w:val="20"/>
              </w:rPr>
            </w:pPr>
            <w:r w:rsidRPr="009B1BCB">
              <w:rPr>
                <w:rFonts w:ascii="Arial" w:hAnsi="Arial" w:cs="Arial"/>
                <w:b/>
                <w:bCs/>
                <w:sz w:val="20"/>
                <w:szCs w:val="20"/>
              </w:rPr>
              <w:t>(%)</w:t>
            </w:r>
          </w:p>
        </w:tc>
        <w:tc>
          <w:tcPr>
            <w:tcW w:w="995" w:type="dxa"/>
          </w:tcPr>
          <w:p w14:paraId="3B5E2E6E" w14:textId="77777777" w:rsidR="00E23170" w:rsidRPr="009B1BCB" w:rsidRDefault="00E23170" w:rsidP="003D6034">
            <w:pPr>
              <w:jc w:val="both"/>
              <w:rPr>
                <w:rFonts w:ascii="Arial" w:hAnsi="Arial" w:cs="Arial"/>
                <w:b/>
                <w:bCs/>
                <w:sz w:val="20"/>
                <w:szCs w:val="20"/>
              </w:rPr>
            </w:pPr>
            <w:r w:rsidRPr="009B1BCB">
              <w:rPr>
                <w:rFonts w:ascii="Arial" w:hAnsi="Arial" w:cs="Arial"/>
                <w:b/>
                <w:bCs/>
                <w:sz w:val="20"/>
                <w:szCs w:val="20"/>
              </w:rPr>
              <w:t>Crude fiber (%)</w:t>
            </w:r>
          </w:p>
        </w:tc>
        <w:tc>
          <w:tcPr>
            <w:tcW w:w="848" w:type="dxa"/>
          </w:tcPr>
          <w:p w14:paraId="27280030" w14:textId="77777777" w:rsidR="00E23170" w:rsidRPr="009B1BCB" w:rsidRDefault="00E23170" w:rsidP="003D6034">
            <w:pPr>
              <w:jc w:val="both"/>
              <w:rPr>
                <w:rFonts w:ascii="Arial" w:hAnsi="Arial" w:cs="Arial"/>
                <w:b/>
                <w:bCs/>
                <w:sz w:val="20"/>
                <w:szCs w:val="20"/>
              </w:rPr>
            </w:pPr>
            <w:r w:rsidRPr="009B1BCB">
              <w:rPr>
                <w:rFonts w:ascii="Arial" w:hAnsi="Arial" w:cs="Arial"/>
                <w:b/>
                <w:bCs/>
                <w:sz w:val="20"/>
                <w:szCs w:val="20"/>
              </w:rPr>
              <w:t>Carbohydrate (%)</w:t>
            </w:r>
          </w:p>
        </w:tc>
        <w:tc>
          <w:tcPr>
            <w:tcW w:w="1134" w:type="dxa"/>
          </w:tcPr>
          <w:p w14:paraId="449BFD31" w14:textId="77777777" w:rsidR="00E23170" w:rsidRPr="009B1BCB" w:rsidRDefault="00E23170" w:rsidP="003D6034">
            <w:pPr>
              <w:jc w:val="both"/>
              <w:rPr>
                <w:rFonts w:ascii="Arial" w:hAnsi="Arial" w:cs="Arial"/>
                <w:b/>
                <w:bCs/>
                <w:sz w:val="20"/>
                <w:szCs w:val="20"/>
              </w:rPr>
            </w:pPr>
            <w:r w:rsidRPr="009B1BCB">
              <w:rPr>
                <w:rFonts w:ascii="Arial" w:hAnsi="Arial" w:cs="Arial"/>
                <w:b/>
                <w:bCs/>
                <w:sz w:val="20"/>
                <w:szCs w:val="20"/>
              </w:rPr>
              <w:t>Physiological energy (kcal/100g)</w:t>
            </w:r>
          </w:p>
        </w:tc>
        <w:tc>
          <w:tcPr>
            <w:tcW w:w="3179" w:type="dxa"/>
          </w:tcPr>
          <w:p w14:paraId="2F4D0CC8" w14:textId="77777777" w:rsidR="00E23170" w:rsidRPr="009B1BCB" w:rsidRDefault="00E23170" w:rsidP="003D6034">
            <w:pPr>
              <w:jc w:val="both"/>
              <w:rPr>
                <w:rFonts w:ascii="Arial" w:hAnsi="Arial" w:cs="Arial"/>
                <w:b/>
                <w:bCs/>
                <w:sz w:val="20"/>
                <w:szCs w:val="20"/>
              </w:rPr>
            </w:pPr>
            <w:r w:rsidRPr="009B1BCB">
              <w:rPr>
                <w:rFonts w:ascii="Arial" w:hAnsi="Arial" w:cs="Arial"/>
                <w:b/>
                <w:bCs/>
                <w:sz w:val="20"/>
                <w:szCs w:val="20"/>
              </w:rPr>
              <w:t>References</w:t>
            </w:r>
          </w:p>
        </w:tc>
      </w:tr>
      <w:tr w:rsidR="009B1BCB" w:rsidRPr="009B1BCB" w14:paraId="6C9CCAED" w14:textId="77777777" w:rsidTr="00A31A1D">
        <w:trPr>
          <w:trHeight w:val="476"/>
          <w:jc w:val="center"/>
        </w:trPr>
        <w:tc>
          <w:tcPr>
            <w:tcW w:w="1526" w:type="dxa"/>
          </w:tcPr>
          <w:p w14:paraId="498305DE"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White Button mushroom (</w:t>
            </w:r>
            <w:r w:rsidRPr="009B1BCB">
              <w:rPr>
                <w:rFonts w:ascii="Arial" w:hAnsi="Arial" w:cs="Arial"/>
                <w:i/>
                <w:sz w:val="20"/>
                <w:szCs w:val="20"/>
              </w:rPr>
              <w:t>Agaricus bisporus)</w:t>
            </w:r>
          </w:p>
        </w:tc>
        <w:tc>
          <w:tcPr>
            <w:tcW w:w="850" w:type="dxa"/>
          </w:tcPr>
          <w:p w14:paraId="4284EB4B"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88.5-92.89</w:t>
            </w:r>
          </w:p>
        </w:tc>
        <w:tc>
          <w:tcPr>
            <w:tcW w:w="851" w:type="dxa"/>
          </w:tcPr>
          <w:p w14:paraId="00436754"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17.7-39.84</w:t>
            </w:r>
          </w:p>
          <w:p w14:paraId="34DFB524" w14:textId="77777777" w:rsidR="00E23170" w:rsidRPr="009B1BCB" w:rsidRDefault="00E23170" w:rsidP="003D6034">
            <w:pPr>
              <w:jc w:val="both"/>
              <w:rPr>
                <w:rFonts w:ascii="Arial" w:hAnsi="Arial" w:cs="Arial"/>
                <w:sz w:val="20"/>
                <w:szCs w:val="20"/>
              </w:rPr>
            </w:pPr>
          </w:p>
        </w:tc>
        <w:tc>
          <w:tcPr>
            <w:tcW w:w="708" w:type="dxa"/>
          </w:tcPr>
          <w:p w14:paraId="053505B1"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1.4-1.73</w:t>
            </w:r>
          </w:p>
          <w:p w14:paraId="5E281078" w14:textId="77777777" w:rsidR="00E23170" w:rsidRPr="009B1BCB" w:rsidRDefault="00E23170" w:rsidP="003D6034">
            <w:pPr>
              <w:jc w:val="both"/>
              <w:rPr>
                <w:rFonts w:ascii="Arial" w:hAnsi="Arial" w:cs="Arial"/>
                <w:sz w:val="20"/>
                <w:szCs w:val="20"/>
              </w:rPr>
            </w:pPr>
          </w:p>
        </w:tc>
        <w:tc>
          <w:tcPr>
            <w:tcW w:w="1134" w:type="dxa"/>
          </w:tcPr>
          <w:p w14:paraId="420CBC23"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5.24-10.28</w:t>
            </w:r>
          </w:p>
          <w:p w14:paraId="7D9A5DCF" w14:textId="77777777" w:rsidR="00E23170" w:rsidRPr="009B1BCB" w:rsidRDefault="00E23170" w:rsidP="003D6034">
            <w:pPr>
              <w:jc w:val="both"/>
              <w:rPr>
                <w:rFonts w:ascii="Arial" w:hAnsi="Arial" w:cs="Arial"/>
                <w:sz w:val="20"/>
                <w:szCs w:val="20"/>
              </w:rPr>
            </w:pPr>
          </w:p>
          <w:p w14:paraId="260DB8E6" w14:textId="77777777" w:rsidR="00E23170" w:rsidRPr="009B1BCB" w:rsidRDefault="00E23170" w:rsidP="003D6034">
            <w:pPr>
              <w:jc w:val="both"/>
              <w:rPr>
                <w:rFonts w:ascii="Arial" w:hAnsi="Arial" w:cs="Arial"/>
                <w:sz w:val="20"/>
                <w:szCs w:val="20"/>
              </w:rPr>
            </w:pPr>
          </w:p>
        </w:tc>
        <w:tc>
          <w:tcPr>
            <w:tcW w:w="995" w:type="dxa"/>
          </w:tcPr>
          <w:p w14:paraId="777B1C34"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2.9-13.50</w:t>
            </w:r>
          </w:p>
        </w:tc>
        <w:tc>
          <w:tcPr>
            <w:tcW w:w="848" w:type="dxa"/>
          </w:tcPr>
          <w:p w14:paraId="48F5F020"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41.6-71.54</w:t>
            </w:r>
          </w:p>
          <w:p w14:paraId="1E09D192" w14:textId="77777777" w:rsidR="00E23170" w:rsidRPr="009B1BCB" w:rsidRDefault="00E23170" w:rsidP="003D6034">
            <w:pPr>
              <w:jc w:val="both"/>
              <w:rPr>
                <w:rFonts w:ascii="Arial" w:hAnsi="Arial" w:cs="Arial"/>
                <w:sz w:val="20"/>
                <w:szCs w:val="20"/>
              </w:rPr>
            </w:pPr>
          </w:p>
        </w:tc>
        <w:tc>
          <w:tcPr>
            <w:tcW w:w="1134" w:type="dxa"/>
          </w:tcPr>
          <w:p w14:paraId="79B98EA0"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336- 341.33</w:t>
            </w:r>
          </w:p>
          <w:p w14:paraId="5EA17FFE" w14:textId="77777777" w:rsidR="00E23170" w:rsidRPr="009B1BCB" w:rsidRDefault="00E23170" w:rsidP="003D6034">
            <w:pPr>
              <w:jc w:val="both"/>
              <w:rPr>
                <w:rFonts w:ascii="Arial" w:hAnsi="Arial" w:cs="Arial"/>
                <w:sz w:val="20"/>
                <w:szCs w:val="20"/>
              </w:rPr>
            </w:pPr>
          </w:p>
        </w:tc>
        <w:tc>
          <w:tcPr>
            <w:tcW w:w="3179" w:type="dxa"/>
          </w:tcPr>
          <w:p w14:paraId="74B81474"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Mohiuddin et al., 2015; O.P. Ahlawat et al., 2016; Dimopoulou et al., 2022;</w:t>
            </w:r>
          </w:p>
          <w:p w14:paraId="54F59688"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Krishnamoorthi et al., 2022; Hola et al., 2023</w:t>
            </w:r>
          </w:p>
        </w:tc>
      </w:tr>
      <w:tr w:rsidR="009B1BCB" w:rsidRPr="009B1BCB" w14:paraId="0F2E1FA6" w14:textId="77777777" w:rsidTr="00A31A1D">
        <w:trPr>
          <w:trHeight w:val="459"/>
          <w:jc w:val="center"/>
        </w:trPr>
        <w:tc>
          <w:tcPr>
            <w:tcW w:w="1526" w:type="dxa"/>
          </w:tcPr>
          <w:p w14:paraId="5621D909" w14:textId="77777777" w:rsidR="00E23170" w:rsidRPr="009B1BCB" w:rsidRDefault="00E23170" w:rsidP="003D6034">
            <w:pPr>
              <w:jc w:val="both"/>
              <w:rPr>
                <w:rFonts w:ascii="Arial" w:hAnsi="Arial" w:cs="Arial"/>
                <w:i/>
                <w:iCs/>
                <w:sz w:val="20"/>
                <w:szCs w:val="20"/>
              </w:rPr>
            </w:pPr>
            <w:r w:rsidRPr="009B1BCB">
              <w:rPr>
                <w:rFonts w:ascii="Arial" w:hAnsi="Arial" w:cs="Arial"/>
                <w:sz w:val="20"/>
                <w:szCs w:val="20"/>
              </w:rPr>
              <w:t>Hedgehog mushroom (</w:t>
            </w:r>
            <w:r w:rsidRPr="009B1BCB">
              <w:rPr>
                <w:rFonts w:ascii="Arial" w:hAnsi="Arial" w:cs="Arial"/>
                <w:i/>
                <w:iCs/>
                <w:sz w:val="20"/>
                <w:szCs w:val="20"/>
              </w:rPr>
              <w:t>Hericium erinaceus )</w:t>
            </w:r>
          </w:p>
          <w:p w14:paraId="6B9020AF" w14:textId="77777777" w:rsidR="00E23170" w:rsidRPr="009B1BCB" w:rsidRDefault="00E23170" w:rsidP="003D6034">
            <w:pPr>
              <w:jc w:val="both"/>
              <w:rPr>
                <w:rFonts w:ascii="Arial" w:hAnsi="Arial" w:cs="Arial"/>
                <w:sz w:val="20"/>
                <w:szCs w:val="20"/>
              </w:rPr>
            </w:pPr>
          </w:p>
        </w:tc>
        <w:tc>
          <w:tcPr>
            <w:tcW w:w="850" w:type="dxa"/>
          </w:tcPr>
          <w:p w14:paraId="1342C16E" w14:textId="77777777" w:rsidR="00E23170" w:rsidRPr="009B1BCB" w:rsidRDefault="00E23170" w:rsidP="003D6034">
            <w:pPr>
              <w:pStyle w:val="Pa16"/>
              <w:spacing w:before="40" w:line="240" w:lineRule="auto"/>
              <w:jc w:val="both"/>
              <w:rPr>
                <w:rFonts w:ascii="Arial" w:hAnsi="Arial" w:cs="Arial"/>
                <w:sz w:val="20"/>
                <w:szCs w:val="20"/>
              </w:rPr>
            </w:pPr>
            <w:r w:rsidRPr="009B1BCB">
              <w:rPr>
                <w:rStyle w:val="A3"/>
                <w:rFonts w:ascii="Arial" w:hAnsi="Arial" w:cs="Arial"/>
                <w:color w:val="auto"/>
                <w:sz w:val="20"/>
                <w:szCs w:val="20"/>
              </w:rPr>
              <w:t>86.91-88.06</w:t>
            </w:r>
          </w:p>
          <w:p w14:paraId="03034326" w14:textId="77777777" w:rsidR="00E23170" w:rsidRPr="009B1BCB" w:rsidRDefault="00E23170" w:rsidP="003D6034">
            <w:pPr>
              <w:jc w:val="both"/>
              <w:rPr>
                <w:rFonts w:ascii="Arial" w:hAnsi="Arial" w:cs="Arial"/>
                <w:sz w:val="20"/>
                <w:szCs w:val="20"/>
              </w:rPr>
            </w:pPr>
          </w:p>
        </w:tc>
        <w:tc>
          <w:tcPr>
            <w:tcW w:w="851" w:type="dxa"/>
          </w:tcPr>
          <w:p w14:paraId="2F33C666" w14:textId="77777777" w:rsidR="00E23170" w:rsidRPr="009B1BCB" w:rsidRDefault="00E23170" w:rsidP="003D6034">
            <w:pPr>
              <w:jc w:val="both"/>
              <w:rPr>
                <w:rFonts w:ascii="Arial" w:hAnsi="Arial" w:cs="Arial"/>
                <w:sz w:val="20"/>
                <w:szCs w:val="20"/>
              </w:rPr>
            </w:pPr>
            <w:r w:rsidRPr="009B1BCB">
              <w:rPr>
                <w:rStyle w:val="A3"/>
                <w:rFonts w:ascii="Arial" w:hAnsi="Arial" w:cs="Arial"/>
                <w:color w:val="auto"/>
                <w:sz w:val="20"/>
                <w:szCs w:val="20"/>
              </w:rPr>
              <w:t>15.30</w:t>
            </w:r>
            <w:r w:rsidRPr="009B1BCB">
              <w:rPr>
                <w:rFonts w:ascii="Arial" w:hAnsi="Arial" w:cs="Arial"/>
                <w:sz w:val="20"/>
                <w:szCs w:val="20"/>
              </w:rPr>
              <w:t>-19.9</w:t>
            </w:r>
          </w:p>
          <w:p w14:paraId="704EF65E" w14:textId="77777777" w:rsidR="00E23170" w:rsidRPr="009B1BCB" w:rsidRDefault="00E23170" w:rsidP="003D6034">
            <w:pPr>
              <w:jc w:val="both"/>
              <w:rPr>
                <w:rFonts w:ascii="Arial" w:hAnsi="Arial" w:cs="Arial"/>
                <w:sz w:val="20"/>
                <w:szCs w:val="20"/>
              </w:rPr>
            </w:pPr>
          </w:p>
        </w:tc>
        <w:tc>
          <w:tcPr>
            <w:tcW w:w="708" w:type="dxa"/>
          </w:tcPr>
          <w:p w14:paraId="204E77A6"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2.01-3.6</w:t>
            </w:r>
          </w:p>
        </w:tc>
        <w:tc>
          <w:tcPr>
            <w:tcW w:w="1134" w:type="dxa"/>
          </w:tcPr>
          <w:p w14:paraId="7D50ECC0" w14:textId="77777777" w:rsidR="00E23170" w:rsidRPr="009B1BCB" w:rsidRDefault="00E23170" w:rsidP="003D6034">
            <w:pPr>
              <w:pStyle w:val="Pa16"/>
              <w:spacing w:before="40" w:line="240" w:lineRule="auto"/>
              <w:jc w:val="both"/>
              <w:rPr>
                <w:rFonts w:ascii="Arial" w:hAnsi="Arial" w:cs="Arial"/>
                <w:sz w:val="20"/>
                <w:szCs w:val="20"/>
              </w:rPr>
            </w:pPr>
            <w:r w:rsidRPr="009B1BCB">
              <w:rPr>
                <w:rFonts w:ascii="Arial" w:hAnsi="Arial" w:cs="Arial"/>
                <w:sz w:val="20"/>
                <w:szCs w:val="20"/>
              </w:rPr>
              <w:t>7.1-</w:t>
            </w:r>
            <w:r w:rsidRPr="009B1BCB">
              <w:rPr>
                <w:rStyle w:val="A3"/>
                <w:rFonts w:ascii="Arial" w:hAnsi="Arial" w:cs="Arial"/>
                <w:color w:val="auto"/>
                <w:sz w:val="20"/>
                <w:szCs w:val="20"/>
              </w:rPr>
              <w:t>9.49</w:t>
            </w:r>
          </w:p>
          <w:p w14:paraId="24976C9A" w14:textId="77777777" w:rsidR="00E23170" w:rsidRPr="009B1BCB" w:rsidRDefault="00E23170" w:rsidP="003D6034">
            <w:pPr>
              <w:pStyle w:val="Default"/>
              <w:jc w:val="both"/>
              <w:rPr>
                <w:rFonts w:ascii="Arial" w:hAnsi="Arial" w:cs="Arial"/>
                <w:color w:val="auto"/>
                <w:sz w:val="20"/>
                <w:szCs w:val="20"/>
              </w:rPr>
            </w:pPr>
          </w:p>
        </w:tc>
        <w:tc>
          <w:tcPr>
            <w:tcW w:w="995" w:type="dxa"/>
          </w:tcPr>
          <w:p w14:paraId="602E0452" w14:textId="77777777" w:rsidR="00E23170" w:rsidRPr="009B1BCB" w:rsidRDefault="00E23170" w:rsidP="003D6034">
            <w:pPr>
              <w:pStyle w:val="Pa16"/>
              <w:spacing w:before="40" w:line="240" w:lineRule="auto"/>
              <w:jc w:val="both"/>
              <w:rPr>
                <w:rFonts w:ascii="Arial" w:hAnsi="Arial" w:cs="Arial"/>
                <w:sz w:val="20"/>
                <w:szCs w:val="20"/>
              </w:rPr>
            </w:pPr>
            <w:r w:rsidRPr="009B1BCB">
              <w:rPr>
                <w:rFonts w:ascii="Arial" w:hAnsi="Arial" w:cs="Arial"/>
                <w:sz w:val="20"/>
                <w:szCs w:val="20"/>
              </w:rPr>
              <w:t>3.3-</w:t>
            </w:r>
            <w:r w:rsidRPr="009B1BCB">
              <w:rPr>
                <w:rStyle w:val="A3"/>
                <w:rFonts w:ascii="Arial" w:hAnsi="Arial" w:cs="Arial"/>
                <w:color w:val="auto"/>
                <w:sz w:val="20"/>
                <w:szCs w:val="20"/>
              </w:rPr>
              <w:t>11.68</w:t>
            </w:r>
          </w:p>
          <w:p w14:paraId="6068965A" w14:textId="77777777" w:rsidR="00E23170" w:rsidRPr="009B1BCB" w:rsidRDefault="00E23170" w:rsidP="003D6034">
            <w:pPr>
              <w:pStyle w:val="Default"/>
              <w:jc w:val="both"/>
              <w:rPr>
                <w:rFonts w:ascii="Arial" w:hAnsi="Arial" w:cs="Arial"/>
                <w:color w:val="auto"/>
                <w:sz w:val="20"/>
                <w:szCs w:val="20"/>
              </w:rPr>
            </w:pPr>
          </w:p>
        </w:tc>
        <w:tc>
          <w:tcPr>
            <w:tcW w:w="848" w:type="dxa"/>
          </w:tcPr>
          <w:p w14:paraId="275CEF5C" w14:textId="77777777" w:rsidR="00E23170" w:rsidRPr="009B1BCB" w:rsidRDefault="00E23170" w:rsidP="003D6034">
            <w:pPr>
              <w:pStyle w:val="Pa16"/>
              <w:spacing w:before="40" w:line="240" w:lineRule="auto"/>
              <w:jc w:val="both"/>
              <w:rPr>
                <w:rFonts w:ascii="Arial" w:hAnsi="Arial" w:cs="Arial"/>
                <w:sz w:val="20"/>
                <w:szCs w:val="20"/>
              </w:rPr>
            </w:pPr>
            <w:r w:rsidRPr="009B1BCB">
              <w:rPr>
                <w:rStyle w:val="A3"/>
                <w:rFonts w:ascii="Arial" w:hAnsi="Arial" w:cs="Arial"/>
                <w:color w:val="auto"/>
                <w:sz w:val="20"/>
                <w:szCs w:val="20"/>
              </w:rPr>
              <w:t>57.22</w:t>
            </w:r>
          </w:p>
          <w:p w14:paraId="33576F25"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-76.50</w:t>
            </w:r>
          </w:p>
        </w:tc>
        <w:tc>
          <w:tcPr>
            <w:tcW w:w="1134" w:type="dxa"/>
          </w:tcPr>
          <w:p w14:paraId="3C4FA64C" w14:textId="77777777" w:rsidR="00E23170" w:rsidRPr="009B1BCB" w:rsidRDefault="00E23170" w:rsidP="003D6034">
            <w:pPr>
              <w:pStyle w:val="Default"/>
              <w:jc w:val="both"/>
              <w:rPr>
                <w:rFonts w:ascii="Arial" w:hAnsi="Arial" w:cs="Arial"/>
                <w:color w:val="auto"/>
                <w:sz w:val="20"/>
                <w:szCs w:val="20"/>
              </w:rPr>
            </w:pPr>
            <w:r w:rsidRPr="009B1BCB">
              <w:rPr>
                <w:rFonts w:ascii="Arial" w:hAnsi="Arial" w:cs="Arial"/>
                <w:color w:val="auto"/>
                <w:sz w:val="20"/>
                <w:szCs w:val="20"/>
              </w:rPr>
              <w:t>355-386.30</w:t>
            </w:r>
          </w:p>
        </w:tc>
        <w:tc>
          <w:tcPr>
            <w:tcW w:w="3179" w:type="dxa"/>
          </w:tcPr>
          <w:p w14:paraId="56AB92DE"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Teng et al., 2014; Sharif et al., 2016; Dimopoulou et al., 2022; Gonkhom et al., 2024</w:t>
            </w:r>
          </w:p>
        </w:tc>
      </w:tr>
      <w:tr w:rsidR="009B1BCB" w:rsidRPr="009B1BCB" w14:paraId="5ECC05DA" w14:textId="77777777" w:rsidTr="00A31A1D">
        <w:trPr>
          <w:trHeight w:val="476"/>
          <w:jc w:val="center"/>
        </w:trPr>
        <w:tc>
          <w:tcPr>
            <w:tcW w:w="1526" w:type="dxa"/>
          </w:tcPr>
          <w:p w14:paraId="7780E457"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Pink Oyster mushroom (</w:t>
            </w:r>
            <w:r w:rsidRPr="009B1BCB">
              <w:rPr>
                <w:rFonts w:ascii="Arial" w:hAnsi="Arial" w:cs="Arial"/>
                <w:i/>
                <w:sz w:val="20"/>
                <w:szCs w:val="20"/>
              </w:rPr>
              <w:t>Pleurotus djamor</w:t>
            </w:r>
            <w:r w:rsidRPr="009B1BCB">
              <w:rPr>
                <w:rFonts w:ascii="Arial" w:hAnsi="Arial" w:cs="Arial"/>
                <w:sz w:val="20"/>
                <w:szCs w:val="20"/>
              </w:rPr>
              <w:t>)</w:t>
            </w:r>
          </w:p>
        </w:tc>
        <w:tc>
          <w:tcPr>
            <w:tcW w:w="850" w:type="dxa"/>
          </w:tcPr>
          <w:p w14:paraId="26C4D0EC"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89.47-90.20</w:t>
            </w:r>
          </w:p>
        </w:tc>
        <w:tc>
          <w:tcPr>
            <w:tcW w:w="851" w:type="dxa"/>
          </w:tcPr>
          <w:p w14:paraId="678FB630"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13.8-37.6</w:t>
            </w:r>
          </w:p>
          <w:p w14:paraId="0F4D4215" w14:textId="77777777" w:rsidR="00E23170" w:rsidRPr="009B1BCB" w:rsidRDefault="00E23170" w:rsidP="003D6034">
            <w:pPr>
              <w:jc w:val="both"/>
              <w:rPr>
                <w:rFonts w:ascii="Arial" w:hAnsi="Arial" w:cs="Arial"/>
                <w:sz w:val="20"/>
                <w:szCs w:val="20"/>
              </w:rPr>
            </w:pPr>
          </w:p>
        </w:tc>
        <w:tc>
          <w:tcPr>
            <w:tcW w:w="708" w:type="dxa"/>
          </w:tcPr>
          <w:p w14:paraId="21ECCFA9"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1.05-2.2</w:t>
            </w:r>
          </w:p>
          <w:p w14:paraId="14E74A6F" w14:textId="77777777" w:rsidR="00E23170" w:rsidRPr="009B1BCB" w:rsidRDefault="00E23170" w:rsidP="003D6034">
            <w:pPr>
              <w:jc w:val="both"/>
              <w:rPr>
                <w:rFonts w:ascii="Arial" w:hAnsi="Arial" w:cs="Arial"/>
                <w:sz w:val="20"/>
                <w:szCs w:val="20"/>
              </w:rPr>
            </w:pPr>
          </w:p>
        </w:tc>
        <w:tc>
          <w:tcPr>
            <w:tcW w:w="1134" w:type="dxa"/>
          </w:tcPr>
          <w:p w14:paraId="081F351B"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7.9</w:t>
            </w:r>
          </w:p>
        </w:tc>
        <w:tc>
          <w:tcPr>
            <w:tcW w:w="995" w:type="dxa"/>
          </w:tcPr>
          <w:p w14:paraId="304509CD"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7.0</w:t>
            </w:r>
          </w:p>
        </w:tc>
        <w:tc>
          <w:tcPr>
            <w:tcW w:w="848" w:type="dxa"/>
          </w:tcPr>
          <w:p w14:paraId="6395D1C4"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36.3-64.34</w:t>
            </w:r>
          </w:p>
          <w:p w14:paraId="059D334F" w14:textId="77777777" w:rsidR="00E23170" w:rsidRPr="009B1BCB" w:rsidRDefault="00E23170" w:rsidP="003D6034">
            <w:pPr>
              <w:jc w:val="both"/>
              <w:rPr>
                <w:rFonts w:ascii="Arial" w:hAnsi="Arial" w:cs="Arial"/>
                <w:sz w:val="20"/>
                <w:szCs w:val="20"/>
              </w:rPr>
            </w:pPr>
          </w:p>
        </w:tc>
        <w:tc>
          <w:tcPr>
            <w:tcW w:w="1134" w:type="dxa"/>
          </w:tcPr>
          <w:p w14:paraId="7AC60EC6"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330</w:t>
            </w:r>
          </w:p>
        </w:tc>
        <w:tc>
          <w:tcPr>
            <w:tcW w:w="3179" w:type="dxa"/>
          </w:tcPr>
          <w:p w14:paraId="1B31C129"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Bhattacharjya et al., 2015;</w:t>
            </w:r>
            <w:r w:rsidRPr="009B1BCB">
              <w:rPr>
                <w:rFonts w:ascii="Arial" w:hAnsi="Arial" w:cs="Arial"/>
                <w:b/>
                <w:bCs/>
                <w:sz w:val="20"/>
                <w:szCs w:val="20"/>
              </w:rPr>
              <w:t xml:space="preserve"> </w:t>
            </w:r>
            <w:r w:rsidRPr="009B1BCB">
              <w:rPr>
                <w:rFonts w:ascii="Arial" w:hAnsi="Arial" w:cs="Arial"/>
                <w:sz w:val="20"/>
                <w:szCs w:val="20"/>
              </w:rPr>
              <w:t xml:space="preserve">Mohiuddin et al., 2015; O.P. Ahlawat et al., 2016; Dimopoulou et al., 2022; </w:t>
            </w:r>
          </w:p>
        </w:tc>
      </w:tr>
      <w:tr w:rsidR="009B1BCB" w:rsidRPr="009B1BCB" w14:paraId="1AC5B804" w14:textId="77777777" w:rsidTr="00A31A1D">
        <w:trPr>
          <w:trHeight w:val="622"/>
          <w:jc w:val="center"/>
        </w:trPr>
        <w:tc>
          <w:tcPr>
            <w:tcW w:w="1526" w:type="dxa"/>
          </w:tcPr>
          <w:p w14:paraId="540972BB"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Morel mushroom</w:t>
            </w:r>
          </w:p>
          <w:p w14:paraId="0983576A"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w:t>
            </w:r>
            <w:r w:rsidRPr="009B1BCB">
              <w:rPr>
                <w:rFonts w:ascii="Arial" w:hAnsi="Arial" w:cs="Arial"/>
                <w:i/>
                <w:iCs/>
                <w:sz w:val="20"/>
                <w:szCs w:val="20"/>
              </w:rPr>
              <w:t>Morchella</w:t>
            </w:r>
            <w:r w:rsidRPr="009B1BCB">
              <w:rPr>
                <w:rFonts w:ascii="Arial" w:hAnsi="Arial" w:cs="Arial"/>
                <w:sz w:val="20"/>
                <w:szCs w:val="20"/>
              </w:rPr>
              <w:t xml:space="preserve"> spp.))</w:t>
            </w:r>
          </w:p>
        </w:tc>
        <w:tc>
          <w:tcPr>
            <w:tcW w:w="850" w:type="dxa"/>
          </w:tcPr>
          <w:p w14:paraId="0EBD2B11"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45.67- 51.54</w:t>
            </w:r>
          </w:p>
        </w:tc>
        <w:tc>
          <w:tcPr>
            <w:tcW w:w="851" w:type="dxa"/>
          </w:tcPr>
          <w:p w14:paraId="0A29EF70"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7.5- 35.8</w:t>
            </w:r>
          </w:p>
          <w:p w14:paraId="05D36160" w14:textId="77777777" w:rsidR="00E23170" w:rsidRPr="009B1BCB" w:rsidRDefault="00E23170" w:rsidP="003D6034">
            <w:pPr>
              <w:jc w:val="both"/>
              <w:rPr>
                <w:rFonts w:ascii="Arial" w:hAnsi="Arial" w:cs="Arial"/>
                <w:sz w:val="20"/>
                <w:szCs w:val="20"/>
              </w:rPr>
            </w:pPr>
          </w:p>
          <w:p w14:paraId="194B5082" w14:textId="77777777" w:rsidR="00E23170" w:rsidRPr="009B1BCB" w:rsidRDefault="00E23170" w:rsidP="003D6034">
            <w:pPr>
              <w:jc w:val="both"/>
              <w:rPr>
                <w:rFonts w:ascii="Arial" w:hAnsi="Arial" w:cs="Arial"/>
                <w:sz w:val="20"/>
                <w:szCs w:val="20"/>
              </w:rPr>
            </w:pPr>
          </w:p>
          <w:p w14:paraId="795C3A47" w14:textId="77777777" w:rsidR="00E23170" w:rsidRPr="009B1BCB" w:rsidRDefault="00E23170" w:rsidP="003D6034">
            <w:pPr>
              <w:jc w:val="both"/>
              <w:rPr>
                <w:rFonts w:ascii="Arial" w:hAnsi="Arial" w:cs="Arial"/>
                <w:sz w:val="20"/>
                <w:szCs w:val="20"/>
              </w:rPr>
            </w:pPr>
          </w:p>
        </w:tc>
        <w:tc>
          <w:tcPr>
            <w:tcW w:w="708" w:type="dxa"/>
          </w:tcPr>
          <w:p w14:paraId="6234B8B1"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1.11-12</w:t>
            </w:r>
          </w:p>
          <w:p w14:paraId="1B9E44BB" w14:textId="77777777" w:rsidR="00E23170" w:rsidRPr="009B1BCB" w:rsidRDefault="00E23170" w:rsidP="003D6034">
            <w:pPr>
              <w:jc w:val="both"/>
              <w:rPr>
                <w:rFonts w:ascii="Arial" w:hAnsi="Arial" w:cs="Arial"/>
                <w:sz w:val="20"/>
                <w:szCs w:val="20"/>
              </w:rPr>
            </w:pPr>
          </w:p>
          <w:p w14:paraId="21BF7907" w14:textId="77777777" w:rsidR="00E23170" w:rsidRPr="009B1BCB" w:rsidRDefault="00E23170" w:rsidP="003D6034">
            <w:pPr>
              <w:jc w:val="both"/>
              <w:rPr>
                <w:rFonts w:ascii="Arial" w:hAnsi="Arial" w:cs="Arial"/>
                <w:sz w:val="20"/>
                <w:szCs w:val="20"/>
              </w:rPr>
            </w:pPr>
          </w:p>
        </w:tc>
        <w:tc>
          <w:tcPr>
            <w:tcW w:w="1134" w:type="dxa"/>
          </w:tcPr>
          <w:p w14:paraId="4992B2C5"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6.45-18.2</w:t>
            </w:r>
          </w:p>
        </w:tc>
        <w:tc>
          <w:tcPr>
            <w:tcW w:w="995" w:type="dxa"/>
          </w:tcPr>
          <w:p w14:paraId="1BE1165F"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4.8- 28.8</w:t>
            </w:r>
          </w:p>
        </w:tc>
        <w:tc>
          <w:tcPr>
            <w:tcW w:w="848" w:type="dxa"/>
          </w:tcPr>
          <w:p w14:paraId="2523F615"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36.8-80.5</w:t>
            </w:r>
          </w:p>
          <w:p w14:paraId="6FA4469D" w14:textId="77777777" w:rsidR="00E23170" w:rsidRPr="009B1BCB" w:rsidRDefault="00E23170" w:rsidP="003D6034">
            <w:pPr>
              <w:jc w:val="both"/>
              <w:rPr>
                <w:rFonts w:ascii="Arial" w:hAnsi="Arial" w:cs="Arial"/>
                <w:sz w:val="20"/>
                <w:szCs w:val="20"/>
              </w:rPr>
            </w:pPr>
          </w:p>
        </w:tc>
        <w:tc>
          <w:tcPr>
            <w:tcW w:w="1134" w:type="dxa"/>
          </w:tcPr>
          <w:p w14:paraId="0C35DDB7"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306-386.5</w:t>
            </w:r>
          </w:p>
        </w:tc>
        <w:tc>
          <w:tcPr>
            <w:tcW w:w="3179" w:type="dxa"/>
          </w:tcPr>
          <w:p w14:paraId="09875F85"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Vieira et al., 2016; Odoh Raphael, 2017; Akyuz et al., 2019; Altaf et al., 2020; Dimopoulou et al., 2022;</w:t>
            </w:r>
          </w:p>
          <w:p w14:paraId="296820F9"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 xml:space="preserve">Li Y et al., 2023; </w:t>
            </w:r>
          </w:p>
        </w:tc>
      </w:tr>
      <w:tr w:rsidR="009B1BCB" w:rsidRPr="009B1BCB" w14:paraId="463C3642" w14:textId="77777777" w:rsidTr="00A31A1D">
        <w:trPr>
          <w:trHeight w:val="1567"/>
          <w:jc w:val="center"/>
        </w:trPr>
        <w:tc>
          <w:tcPr>
            <w:tcW w:w="1526" w:type="dxa"/>
          </w:tcPr>
          <w:p w14:paraId="2E3136D7"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Shiitake mushroom (</w:t>
            </w:r>
            <w:r w:rsidRPr="009B1BCB">
              <w:rPr>
                <w:rFonts w:ascii="Arial" w:hAnsi="Arial" w:cs="Arial"/>
                <w:i/>
                <w:sz w:val="20"/>
                <w:szCs w:val="20"/>
              </w:rPr>
              <w:t>Lentinula edodes</w:t>
            </w:r>
            <w:r w:rsidRPr="009B1BCB">
              <w:rPr>
                <w:rFonts w:ascii="Arial" w:hAnsi="Arial" w:cs="Arial"/>
                <w:sz w:val="20"/>
                <w:szCs w:val="20"/>
              </w:rPr>
              <w:t>)</w:t>
            </w:r>
          </w:p>
        </w:tc>
        <w:tc>
          <w:tcPr>
            <w:tcW w:w="850" w:type="dxa"/>
          </w:tcPr>
          <w:p w14:paraId="3111913A"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91.49</w:t>
            </w:r>
          </w:p>
        </w:tc>
        <w:tc>
          <w:tcPr>
            <w:tcW w:w="851" w:type="dxa"/>
          </w:tcPr>
          <w:p w14:paraId="09FD1D9D" w14:textId="77777777" w:rsidR="00E23170" w:rsidRPr="009B1BCB" w:rsidRDefault="00E23170" w:rsidP="003D6034">
            <w:pPr>
              <w:pStyle w:val="Default"/>
              <w:jc w:val="both"/>
              <w:rPr>
                <w:rFonts w:ascii="Arial" w:hAnsi="Arial" w:cs="Arial"/>
                <w:color w:val="auto"/>
                <w:sz w:val="20"/>
                <w:szCs w:val="20"/>
              </w:rPr>
            </w:pPr>
            <w:r w:rsidRPr="009B1BCB">
              <w:rPr>
                <w:rFonts w:ascii="Arial" w:hAnsi="Arial" w:cs="Arial"/>
                <w:color w:val="auto"/>
                <w:sz w:val="20"/>
                <w:szCs w:val="20"/>
              </w:rPr>
              <w:t>18.85-32.93</w:t>
            </w:r>
          </w:p>
          <w:p w14:paraId="4E65C4B6" w14:textId="77777777" w:rsidR="00E23170" w:rsidRPr="009B1BCB" w:rsidRDefault="00E23170" w:rsidP="003D6034">
            <w:pPr>
              <w:pStyle w:val="Default"/>
              <w:jc w:val="both"/>
              <w:rPr>
                <w:rFonts w:ascii="Arial" w:hAnsi="Arial" w:cs="Arial"/>
                <w:color w:val="auto"/>
                <w:sz w:val="20"/>
                <w:szCs w:val="20"/>
              </w:rPr>
            </w:pPr>
          </w:p>
          <w:p w14:paraId="31384832" w14:textId="77777777" w:rsidR="00E23170" w:rsidRPr="009B1BCB" w:rsidRDefault="00E23170" w:rsidP="003D6034">
            <w:pPr>
              <w:jc w:val="both"/>
              <w:rPr>
                <w:rFonts w:ascii="Arial" w:hAnsi="Arial" w:cs="Arial"/>
                <w:sz w:val="20"/>
                <w:szCs w:val="20"/>
              </w:rPr>
            </w:pPr>
          </w:p>
          <w:p w14:paraId="573663FB" w14:textId="77777777" w:rsidR="00E23170" w:rsidRPr="009B1BCB" w:rsidRDefault="00E23170" w:rsidP="003D6034">
            <w:pPr>
              <w:jc w:val="both"/>
              <w:rPr>
                <w:rFonts w:ascii="Arial" w:hAnsi="Arial" w:cs="Arial"/>
                <w:sz w:val="20"/>
                <w:szCs w:val="20"/>
              </w:rPr>
            </w:pPr>
          </w:p>
        </w:tc>
        <w:tc>
          <w:tcPr>
            <w:tcW w:w="708" w:type="dxa"/>
          </w:tcPr>
          <w:p w14:paraId="5CA66867" w14:textId="77777777" w:rsidR="00E23170" w:rsidRPr="009B1BCB" w:rsidRDefault="00E23170" w:rsidP="003D6034">
            <w:pPr>
              <w:pStyle w:val="Default"/>
              <w:jc w:val="both"/>
              <w:rPr>
                <w:rFonts w:ascii="Arial" w:hAnsi="Arial" w:cs="Arial"/>
                <w:color w:val="auto"/>
                <w:sz w:val="20"/>
                <w:szCs w:val="20"/>
              </w:rPr>
            </w:pPr>
            <w:r w:rsidRPr="009B1BCB">
              <w:rPr>
                <w:rFonts w:ascii="Arial" w:hAnsi="Arial" w:cs="Arial"/>
                <w:color w:val="auto"/>
                <w:sz w:val="20"/>
                <w:szCs w:val="20"/>
              </w:rPr>
              <w:t>0.78-3.73</w:t>
            </w:r>
          </w:p>
        </w:tc>
        <w:tc>
          <w:tcPr>
            <w:tcW w:w="1134" w:type="dxa"/>
          </w:tcPr>
          <w:p w14:paraId="7700178C"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5.99-6.26</w:t>
            </w:r>
          </w:p>
        </w:tc>
        <w:tc>
          <w:tcPr>
            <w:tcW w:w="995" w:type="dxa"/>
          </w:tcPr>
          <w:p w14:paraId="599457C9" w14:textId="77777777" w:rsidR="00E23170" w:rsidRPr="009B1BCB" w:rsidRDefault="00E23170" w:rsidP="003D6034">
            <w:pPr>
              <w:pStyle w:val="Default"/>
              <w:jc w:val="both"/>
              <w:rPr>
                <w:rFonts w:ascii="Arial" w:hAnsi="Arial" w:cs="Arial"/>
                <w:color w:val="auto"/>
                <w:sz w:val="20"/>
                <w:szCs w:val="20"/>
              </w:rPr>
            </w:pPr>
            <w:r w:rsidRPr="009B1BCB">
              <w:rPr>
                <w:rFonts w:ascii="Arial" w:hAnsi="Arial" w:cs="Arial"/>
                <w:color w:val="auto"/>
                <w:sz w:val="20"/>
                <w:szCs w:val="20"/>
              </w:rPr>
              <w:t>2.56 -28.80</w:t>
            </w:r>
          </w:p>
          <w:p w14:paraId="2AF892A9" w14:textId="77777777" w:rsidR="00E23170" w:rsidRPr="009B1BCB" w:rsidRDefault="00E23170" w:rsidP="003D6034">
            <w:pPr>
              <w:jc w:val="both"/>
              <w:rPr>
                <w:rFonts w:ascii="Arial" w:hAnsi="Arial" w:cs="Arial"/>
                <w:sz w:val="20"/>
                <w:szCs w:val="20"/>
              </w:rPr>
            </w:pPr>
          </w:p>
        </w:tc>
        <w:tc>
          <w:tcPr>
            <w:tcW w:w="848" w:type="dxa"/>
          </w:tcPr>
          <w:p w14:paraId="1D1F32AA"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59.5-70.62</w:t>
            </w:r>
          </w:p>
          <w:p w14:paraId="50E7725B" w14:textId="77777777" w:rsidR="00E23170" w:rsidRPr="009B1BCB" w:rsidRDefault="00E23170" w:rsidP="003D6034">
            <w:pPr>
              <w:jc w:val="both"/>
              <w:rPr>
                <w:rFonts w:ascii="Arial" w:hAnsi="Arial" w:cs="Arial"/>
                <w:sz w:val="20"/>
                <w:szCs w:val="20"/>
              </w:rPr>
            </w:pPr>
          </w:p>
          <w:p w14:paraId="5A1AFBA7" w14:textId="77777777" w:rsidR="00E23170" w:rsidRPr="009B1BCB" w:rsidRDefault="00E23170" w:rsidP="003D6034">
            <w:pPr>
              <w:jc w:val="both"/>
              <w:rPr>
                <w:rFonts w:ascii="Arial" w:hAnsi="Arial" w:cs="Arial"/>
                <w:sz w:val="20"/>
                <w:szCs w:val="20"/>
              </w:rPr>
            </w:pPr>
          </w:p>
        </w:tc>
        <w:tc>
          <w:tcPr>
            <w:tcW w:w="1134" w:type="dxa"/>
          </w:tcPr>
          <w:p w14:paraId="58351367"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340-374.30</w:t>
            </w:r>
          </w:p>
        </w:tc>
        <w:tc>
          <w:tcPr>
            <w:tcW w:w="3179" w:type="dxa"/>
          </w:tcPr>
          <w:p w14:paraId="0736392D" w14:textId="77777777" w:rsidR="00E23170" w:rsidRPr="009B1BCB" w:rsidRDefault="00E23170" w:rsidP="003D6034">
            <w:pPr>
              <w:pStyle w:val="Default"/>
              <w:jc w:val="both"/>
              <w:rPr>
                <w:rFonts w:ascii="Arial" w:hAnsi="Arial" w:cs="Arial"/>
                <w:color w:val="auto"/>
                <w:sz w:val="20"/>
                <w:szCs w:val="20"/>
              </w:rPr>
            </w:pPr>
            <w:r w:rsidRPr="009B1BCB">
              <w:rPr>
                <w:rFonts w:ascii="Arial" w:hAnsi="Arial" w:cs="Arial"/>
                <w:color w:val="auto"/>
                <w:sz w:val="20"/>
                <w:szCs w:val="20"/>
              </w:rPr>
              <w:t xml:space="preserve">O.P. Ahlawat et al., 2016; Sharif et al., 2016; Li et al., 2018; Dimopoulou et al., 2022; </w:t>
            </w:r>
          </w:p>
        </w:tc>
      </w:tr>
      <w:tr w:rsidR="009B1BCB" w:rsidRPr="009B1BCB" w14:paraId="725AB042" w14:textId="77777777" w:rsidTr="00A31A1D">
        <w:trPr>
          <w:trHeight w:val="311"/>
          <w:jc w:val="center"/>
        </w:trPr>
        <w:tc>
          <w:tcPr>
            <w:tcW w:w="1526" w:type="dxa"/>
          </w:tcPr>
          <w:p w14:paraId="0EFA63B0" w14:textId="33D38956" w:rsidR="00E23170" w:rsidRPr="009B1BCB" w:rsidRDefault="00E23170" w:rsidP="003D6034">
            <w:pPr>
              <w:jc w:val="both"/>
              <w:rPr>
                <w:rFonts w:ascii="Arial" w:hAnsi="Arial" w:cs="Arial"/>
                <w:sz w:val="20"/>
                <w:szCs w:val="20"/>
              </w:rPr>
            </w:pPr>
            <w:r w:rsidRPr="009B1BCB">
              <w:rPr>
                <w:rFonts w:ascii="Arial" w:hAnsi="Arial" w:cs="Arial"/>
                <w:sz w:val="20"/>
                <w:szCs w:val="20"/>
              </w:rPr>
              <w:t>Maitake mushroom (</w:t>
            </w:r>
            <w:r w:rsidR="006866DC" w:rsidRPr="009B1BCB">
              <w:rPr>
                <w:rFonts w:ascii="Arial" w:hAnsi="Arial" w:cs="Arial"/>
                <w:i/>
                <w:sz w:val="20"/>
                <w:szCs w:val="20"/>
              </w:rPr>
              <w:t>Grifola f</w:t>
            </w:r>
            <w:r w:rsidRPr="009B1BCB">
              <w:rPr>
                <w:rFonts w:ascii="Arial" w:hAnsi="Arial" w:cs="Arial"/>
                <w:i/>
                <w:sz w:val="20"/>
                <w:szCs w:val="20"/>
              </w:rPr>
              <w:t>rondosa</w:t>
            </w:r>
            <w:r w:rsidRPr="009B1BCB">
              <w:rPr>
                <w:rFonts w:ascii="Arial" w:hAnsi="Arial" w:cs="Arial"/>
                <w:sz w:val="20"/>
                <w:szCs w:val="20"/>
              </w:rPr>
              <w:t>)</w:t>
            </w:r>
          </w:p>
        </w:tc>
        <w:tc>
          <w:tcPr>
            <w:tcW w:w="850" w:type="dxa"/>
          </w:tcPr>
          <w:p w14:paraId="36CF0505" w14:textId="77777777" w:rsidR="00E23170" w:rsidRPr="009B1BCB" w:rsidRDefault="00E23170" w:rsidP="003D6034">
            <w:pPr>
              <w:pStyle w:val="Pa28"/>
              <w:spacing w:line="240" w:lineRule="auto"/>
              <w:jc w:val="both"/>
              <w:rPr>
                <w:rFonts w:ascii="Arial" w:hAnsi="Arial" w:cs="Arial"/>
                <w:sz w:val="20"/>
                <w:szCs w:val="20"/>
              </w:rPr>
            </w:pPr>
            <w:r w:rsidRPr="009B1BCB">
              <w:rPr>
                <w:rFonts w:ascii="Arial" w:hAnsi="Arial" w:cs="Arial"/>
                <w:sz w:val="20"/>
                <w:szCs w:val="20"/>
              </w:rPr>
              <w:t>92.1</w:t>
            </w:r>
          </w:p>
          <w:p w14:paraId="3F005F7E" w14:textId="77777777" w:rsidR="00E23170" w:rsidRPr="009B1BCB" w:rsidRDefault="00E23170" w:rsidP="003D6034">
            <w:pPr>
              <w:jc w:val="both"/>
              <w:rPr>
                <w:rFonts w:ascii="Arial" w:hAnsi="Arial" w:cs="Arial"/>
                <w:sz w:val="20"/>
                <w:szCs w:val="20"/>
              </w:rPr>
            </w:pPr>
          </w:p>
        </w:tc>
        <w:tc>
          <w:tcPr>
            <w:tcW w:w="851" w:type="dxa"/>
          </w:tcPr>
          <w:p w14:paraId="0C5C33FA"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13.8-34.8</w:t>
            </w:r>
          </w:p>
        </w:tc>
        <w:tc>
          <w:tcPr>
            <w:tcW w:w="708" w:type="dxa"/>
          </w:tcPr>
          <w:p w14:paraId="4842B112" w14:textId="77777777" w:rsidR="00E23170" w:rsidRPr="009B1BCB" w:rsidRDefault="00E23170" w:rsidP="003D6034">
            <w:pPr>
              <w:pStyle w:val="Pa28"/>
              <w:spacing w:line="240" w:lineRule="auto"/>
              <w:jc w:val="both"/>
              <w:rPr>
                <w:rFonts w:ascii="Arial" w:hAnsi="Arial" w:cs="Arial"/>
                <w:sz w:val="20"/>
                <w:szCs w:val="20"/>
              </w:rPr>
            </w:pPr>
            <w:r w:rsidRPr="009B1BCB">
              <w:rPr>
                <w:rFonts w:ascii="Arial" w:hAnsi="Arial" w:cs="Arial"/>
                <w:sz w:val="20"/>
                <w:szCs w:val="20"/>
              </w:rPr>
              <w:t>2.6-3.6</w:t>
            </w:r>
          </w:p>
          <w:p w14:paraId="418FE2AB" w14:textId="77777777" w:rsidR="00E23170" w:rsidRPr="009B1BCB" w:rsidRDefault="00E23170" w:rsidP="003D6034">
            <w:pPr>
              <w:jc w:val="both"/>
              <w:rPr>
                <w:rFonts w:ascii="Arial" w:hAnsi="Arial" w:cs="Arial"/>
                <w:sz w:val="20"/>
                <w:szCs w:val="20"/>
              </w:rPr>
            </w:pPr>
          </w:p>
        </w:tc>
        <w:tc>
          <w:tcPr>
            <w:tcW w:w="1134" w:type="dxa"/>
          </w:tcPr>
          <w:p w14:paraId="47F79FE0" w14:textId="77777777" w:rsidR="00E23170" w:rsidRPr="009B1BCB" w:rsidRDefault="00E23170" w:rsidP="003D6034">
            <w:pPr>
              <w:pStyle w:val="Pa28"/>
              <w:spacing w:line="240" w:lineRule="auto"/>
              <w:jc w:val="both"/>
              <w:rPr>
                <w:rFonts w:ascii="Arial" w:hAnsi="Arial" w:cs="Arial"/>
                <w:sz w:val="20"/>
                <w:szCs w:val="20"/>
              </w:rPr>
            </w:pPr>
            <w:r w:rsidRPr="009B1BCB">
              <w:rPr>
                <w:rFonts w:ascii="Arial" w:hAnsi="Arial" w:cs="Arial"/>
                <w:sz w:val="20"/>
                <w:szCs w:val="20"/>
              </w:rPr>
              <w:t>1.5-9.8</w:t>
            </w:r>
          </w:p>
          <w:p w14:paraId="01BD217B" w14:textId="77777777" w:rsidR="00E23170" w:rsidRPr="009B1BCB" w:rsidRDefault="00E23170" w:rsidP="003D6034">
            <w:pPr>
              <w:jc w:val="both"/>
              <w:rPr>
                <w:rFonts w:ascii="Arial" w:hAnsi="Arial" w:cs="Arial"/>
                <w:sz w:val="20"/>
                <w:szCs w:val="20"/>
              </w:rPr>
            </w:pPr>
          </w:p>
        </w:tc>
        <w:tc>
          <w:tcPr>
            <w:tcW w:w="995" w:type="dxa"/>
          </w:tcPr>
          <w:p w14:paraId="4FBA1BA3"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11.4</w:t>
            </w:r>
          </w:p>
        </w:tc>
        <w:tc>
          <w:tcPr>
            <w:tcW w:w="848" w:type="dxa"/>
          </w:tcPr>
          <w:p w14:paraId="31C31FA6"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51.8 -61.3</w:t>
            </w:r>
          </w:p>
        </w:tc>
        <w:tc>
          <w:tcPr>
            <w:tcW w:w="1134" w:type="dxa"/>
          </w:tcPr>
          <w:p w14:paraId="25A1EF35"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346</w:t>
            </w:r>
          </w:p>
        </w:tc>
        <w:tc>
          <w:tcPr>
            <w:tcW w:w="3179" w:type="dxa"/>
          </w:tcPr>
          <w:p w14:paraId="50629E2B"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Sim et al., 2017; Gargano et al., 2020; Wu et al., 2021; Dimopoulou et al., 2022</w:t>
            </w:r>
          </w:p>
        </w:tc>
      </w:tr>
      <w:tr w:rsidR="009B1BCB" w:rsidRPr="009B1BCB" w14:paraId="12E8AD6D" w14:textId="77777777" w:rsidTr="00A31A1D">
        <w:trPr>
          <w:trHeight w:val="476"/>
          <w:jc w:val="center"/>
        </w:trPr>
        <w:tc>
          <w:tcPr>
            <w:tcW w:w="1526" w:type="dxa"/>
          </w:tcPr>
          <w:p w14:paraId="1C28CF9C"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 xml:space="preserve">Lingzhi mushroom </w:t>
            </w:r>
          </w:p>
          <w:p w14:paraId="64B1626B" w14:textId="57350E03" w:rsidR="00E23170" w:rsidRPr="009B1BCB" w:rsidRDefault="006866DC" w:rsidP="003D6034">
            <w:pPr>
              <w:jc w:val="both"/>
              <w:rPr>
                <w:rFonts w:ascii="Arial" w:hAnsi="Arial" w:cs="Arial"/>
                <w:sz w:val="20"/>
                <w:szCs w:val="20"/>
              </w:rPr>
            </w:pPr>
            <w:r w:rsidRPr="009B1BCB">
              <w:rPr>
                <w:rFonts w:ascii="Arial" w:hAnsi="Arial" w:cs="Arial"/>
                <w:sz w:val="20"/>
                <w:szCs w:val="20"/>
              </w:rPr>
              <w:t>(</w:t>
            </w:r>
            <w:r w:rsidR="00E23170" w:rsidRPr="009B1BCB">
              <w:rPr>
                <w:rFonts w:ascii="Arial" w:hAnsi="Arial" w:cs="Arial"/>
                <w:i/>
                <w:sz w:val="20"/>
                <w:szCs w:val="20"/>
              </w:rPr>
              <w:t>Ganoderma lucidum</w:t>
            </w:r>
            <w:r w:rsidR="00E23170" w:rsidRPr="009B1BCB">
              <w:rPr>
                <w:rFonts w:ascii="Arial" w:hAnsi="Arial" w:cs="Arial"/>
                <w:sz w:val="20"/>
                <w:szCs w:val="20"/>
              </w:rPr>
              <w:t>)</w:t>
            </w:r>
          </w:p>
        </w:tc>
        <w:tc>
          <w:tcPr>
            <w:tcW w:w="850" w:type="dxa"/>
          </w:tcPr>
          <w:p w14:paraId="04199F68" w14:textId="77777777" w:rsidR="00E23170" w:rsidRPr="009B1BCB" w:rsidRDefault="00E23170" w:rsidP="003D6034">
            <w:pPr>
              <w:pStyle w:val="Pa28"/>
              <w:spacing w:line="240" w:lineRule="auto"/>
              <w:jc w:val="both"/>
              <w:rPr>
                <w:rFonts w:ascii="Arial" w:hAnsi="Arial" w:cs="Arial"/>
                <w:sz w:val="20"/>
                <w:szCs w:val="20"/>
              </w:rPr>
            </w:pPr>
            <w:r w:rsidRPr="009B1BCB">
              <w:rPr>
                <w:rFonts w:ascii="Arial" w:hAnsi="Arial" w:cs="Arial"/>
                <w:sz w:val="20"/>
                <w:szCs w:val="20"/>
              </w:rPr>
              <w:t>-</w:t>
            </w:r>
          </w:p>
        </w:tc>
        <w:tc>
          <w:tcPr>
            <w:tcW w:w="851" w:type="dxa"/>
          </w:tcPr>
          <w:p w14:paraId="660507E9"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7.92-22.08</w:t>
            </w:r>
          </w:p>
        </w:tc>
        <w:tc>
          <w:tcPr>
            <w:tcW w:w="708" w:type="dxa"/>
          </w:tcPr>
          <w:p w14:paraId="6A0D5926"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0.53-5.13</w:t>
            </w:r>
          </w:p>
          <w:p w14:paraId="1D21E90A" w14:textId="77777777" w:rsidR="00E23170" w:rsidRPr="009B1BCB" w:rsidRDefault="00E23170" w:rsidP="003D6034">
            <w:pPr>
              <w:pStyle w:val="Pa28"/>
              <w:spacing w:line="240" w:lineRule="auto"/>
              <w:jc w:val="both"/>
              <w:rPr>
                <w:rFonts w:ascii="Arial" w:hAnsi="Arial" w:cs="Arial"/>
                <w:sz w:val="20"/>
                <w:szCs w:val="20"/>
              </w:rPr>
            </w:pPr>
          </w:p>
        </w:tc>
        <w:tc>
          <w:tcPr>
            <w:tcW w:w="1134" w:type="dxa"/>
          </w:tcPr>
          <w:p w14:paraId="38F5DD21" w14:textId="77777777" w:rsidR="00E23170" w:rsidRPr="009B1BCB" w:rsidRDefault="00E23170" w:rsidP="003D6034">
            <w:pPr>
              <w:pStyle w:val="Pa28"/>
              <w:spacing w:line="240" w:lineRule="auto"/>
              <w:jc w:val="both"/>
              <w:rPr>
                <w:rFonts w:ascii="Arial" w:hAnsi="Arial" w:cs="Arial"/>
                <w:sz w:val="20"/>
                <w:szCs w:val="20"/>
              </w:rPr>
            </w:pPr>
            <w:r w:rsidRPr="009B1BCB">
              <w:rPr>
                <w:rFonts w:ascii="Arial" w:hAnsi="Arial" w:cs="Arial"/>
                <w:sz w:val="20"/>
                <w:szCs w:val="20"/>
              </w:rPr>
              <w:t>1.77-2.8</w:t>
            </w:r>
          </w:p>
        </w:tc>
        <w:tc>
          <w:tcPr>
            <w:tcW w:w="995" w:type="dxa"/>
          </w:tcPr>
          <w:p w14:paraId="4B31132E"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11.3-59.16</w:t>
            </w:r>
          </w:p>
        </w:tc>
        <w:tc>
          <w:tcPr>
            <w:tcW w:w="848" w:type="dxa"/>
          </w:tcPr>
          <w:p w14:paraId="34B99D89"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57.8-85.18</w:t>
            </w:r>
          </w:p>
        </w:tc>
        <w:tc>
          <w:tcPr>
            <w:tcW w:w="1134" w:type="dxa"/>
          </w:tcPr>
          <w:p w14:paraId="4FDD51BB"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138.33-394.50</w:t>
            </w:r>
          </w:p>
        </w:tc>
        <w:tc>
          <w:tcPr>
            <w:tcW w:w="3179" w:type="dxa"/>
          </w:tcPr>
          <w:p w14:paraId="78955F47"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 xml:space="preserve">Ulziijargal et al.,2011; Mohiuddin et al., 2015; Sharif et al., 2016; </w:t>
            </w:r>
          </w:p>
          <w:p w14:paraId="157519A9"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Dimopoulou et al., 2022</w:t>
            </w:r>
          </w:p>
          <w:p w14:paraId="48662D67" w14:textId="77777777" w:rsidR="00E23170" w:rsidRPr="009B1BCB" w:rsidRDefault="00E23170" w:rsidP="003D6034">
            <w:pPr>
              <w:jc w:val="both"/>
              <w:rPr>
                <w:rFonts w:ascii="Arial" w:hAnsi="Arial" w:cs="Arial"/>
                <w:sz w:val="20"/>
                <w:szCs w:val="20"/>
              </w:rPr>
            </w:pPr>
          </w:p>
        </w:tc>
      </w:tr>
      <w:tr w:rsidR="009B1BCB" w:rsidRPr="009B1BCB" w14:paraId="5B339496" w14:textId="77777777" w:rsidTr="00A31A1D">
        <w:trPr>
          <w:trHeight w:val="950"/>
          <w:jc w:val="center"/>
        </w:trPr>
        <w:tc>
          <w:tcPr>
            <w:tcW w:w="1526" w:type="dxa"/>
          </w:tcPr>
          <w:p w14:paraId="29675CA3" w14:textId="77777777" w:rsidR="006866DC" w:rsidRPr="009B1BCB" w:rsidRDefault="00E23170" w:rsidP="003D6034">
            <w:pPr>
              <w:jc w:val="both"/>
              <w:rPr>
                <w:rFonts w:ascii="Arial" w:hAnsi="Arial" w:cs="Arial"/>
                <w:sz w:val="20"/>
                <w:szCs w:val="20"/>
              </w:rPr>
            </w:pPr>
            <w:r w:rsidRPr="009B1BCB">
              <w:rPr>
                <w:rFonts w:ascii="Arial" w:hAnsi="Arial" w:cs="Arial"/>
                <w:sz w:val="20"/>
                <w:szCs w:val="20"/>
              </w:rPr>
              <w:t xml:space="preserve">Paddy straw mushroom </w:t>
            </w:r>
          </w:p>
          <w:p w14:paraId="0351DC62" w14:textId="079BC94B" w:rsidR="00E23170" w:rsidRPr="009B1BCB" w:rsidRDefault="006866DC" w:rsidP="003D6034">
            <w:pPr>
              <w:jc w:val="both"/>
              <w:rPr>
                <w:rFonts w:ascii="Arial" w:hAnsi="Arial" w:cs="Arial"/>
                <w:sz w:val="20"/>
                <w:szCs w:val="20"/>
              </w:rPr>
            </w:pPr>
            <w:r w:rsidRPr="009B1BCB">
              <w:rPr>
                <w:rFonts w:ascii="Arial" w:hAnsi="Arial" w:cs="Arial"/>
                <w:sz w:val="20"/>
                <w:szCs w:val="20"/>
              </w:rPr>
              <w:t>(</w:t>
            </w:r>
            <w:r w:rsidR="00E23170" w:rsidRPr="009B1BCB">
              <w:rPr>
                <w:rFonts w:ascii="Arial" w:hAnsi="Arial" w:cs="Arial"/>
                <w:i/>
                <w:sz w:val="20"/>
                <w:szCs w:val="20"/>
              </w:rPr>
              <w:t>Volvariella volvacea</w:t>
            </w:r>
            <w:r w:rsidR="00E23170" w:rsidRPr="009B1BCB">
              <w:rPr>
                <w:rFonts w:ascii="Arial" w:hAnsi="Arial" w:cs="Arial"/>
                <w:sz w:val="20"/>
                <w:szCs w:val="20"/>
              </w:rPr>
              <w:t>)</w:t>
            </w:r>
          </w:p>
        </w:tc>
        <w:tc>
          <w:tcPr>
            <w:tcW w:w="850" w:type="dxa"/>
          </w:tcPr>
          <w:p w14:paraId="76804E66" w14:textId="77777777" w:rsidR="00E23170" w:rsidRPr="009B1BCB" w:rsidRDefault="00E23170" w:rsidP="003D6034">
            <w:pPr>
              <w:pStyle w:val="Pa28"/>
              <w:spacing w:line="240" w:lineRule="auto"/>
              <w:jc w:val="both"/>
              <w:rPr>
                <w:rFonts w:ascii="Arial" w:hAnsi="Arial" w:cs="Arial"/>
                <w:sz w:val="20"/>
                <w:szCs w:val="20"/>
              </w:rPr>
            </w:pPr>
            <w:r w:rsidRPr="009B1BCB">
              <w:rPr>
                <w:rFonts w:ascii="Arial" w:hAnsi="Arial" w:cs="Arial"/>
                <w:sz w:val="20"/>
                <w:szCs w:val="20"/>
              </w:rPr>
              <w:t>71.47-91.40</w:t>
            </w:r>
          </w:p>
        </w:tc>
        <w:tc>
          <w:tcPr>
            <w:tcW w:w="851" w:type="dxa"/>
          </w:tcPr>
          <w:p w14:paraId="334CA51B" w14:textId="77777777" w:rsidR="00E23170" w:rsidRPr="009B1BCB" w:rsidRDefault="00E23170" w:rsidP="003D6034">
            <w:pPr>
              <w:jc w:val="both"/>
              <w:rPr>
                <w:rFonts w:ascii="Arial" w:hAnsi="Arial" w:cs="Arial"/>
                <w:sz w:val="20"/>
                <w:szCs w:val="20"/>
              </w:rPr>
            </w:pPr>
            <w:r w:rsidRPr="009B1BCB">
              <w:rPr>
                <w:rStyle w:val="A3"/>
                <w:rFonts w:ascii="Arial" w:hAnsi="Arial" w:cs="Arial"/>
                <w:color w:val="auto"/>
                <w:sz w:val="20"/>
                <w:szCs w:val="20"/>
              </w:rPr>
              <w:t>2.62-38.10</w:t>
            </w:r>
          </w:p>
        </w:tc>
        <w:tc>
          <w:tcPr>
            <w:tcW w:w="708" w:type="dxa"/>
          </w:tcPr>
          <w:p w14:paraId="1E66C591" w14:textId="77777777" w:rsidR="00E23170" w:rsidRPr="009B1BCB" w:rsidRDefault="00E23170" w:rsidP="003D6034">
            <w:pPr>
              <w:pStyle w:val="Pa28"/>
              <w:spacing w:line="240" w:lineRule="auto"/>
              <w:jc w:val="both"/>
              <w:rPr>
                <w:rFonts w:ascii="Arial" w:hAnsi="Arial" w:cs="Arial"/>
                <w:sz w:val="20"/>
                <w:szCs w:val="20"/>
              </w:rPr>
            </w:pPr>
            <w:r w:rsidRPr="009B1BCB">
              <w:rPr>
                <w:rFonts w:ascii="Arial" w:hAnsi="Arial" w:cs="Arial"/>
                <w:sz w:val="20"/>
                <w:szCs w:val="20"/>
              </w:rPr>
              <w:t>0.07-3.20</w:t>
            </w:r>
          </w:p>
        </w:tc>
        <w:tc>
          <w:tcPr>
            <w:tcW w:w="1134" w:type="dxa"/>
          </w:tcPr>
          <w:p w14:paraId="67B60D76" w14:textId="77777777" w:rsidR="00E23170" w:rsidRPr="009B1BCB" w:rsidRDefault="00E23170" w:rsidP="003D6034">
            <w:pPr>
              <w:pStyle w:val="Pa16"/>
              <w:spacing w:before="40" w:line="240" w:lineRule="auto"/>
              <w:jc w:val="both"/>
              <w:rPr>
                <w:rFonts w:ascii="Arial" w:hAnsi="Arial" w:cs="Arial"/>
                <w:sz w:val="20"/>
                <w:szCs w:val="20"/>
              </w:rPr>
            </w:pPr>
            <w:r w:rsidRPr="009B1BCB">
              <w:rPr>
                <w:rFonts w:ascii="Arial" w:hAnsi="Arial" w:cs="Arial"/>
                <w:sz w:val="20"/>
                <w:szCs w:val="20"/>
              </w:rPr>
              <w:t>0.76-14.70</w:t>
            </w:r>
          </w:p>
          <w:p w14:paraId="4E2F5423" w14:textId="77777777" w:rsidR="00E23170" w:rsidRPr="009B1BCB" w:rsidRDefault="00E23170" w:rsidP="003D6034">
            <w:pPr>
              <w:pStyle w:val="Pa28"/>
              <w:spacing w:line="240" w:lineRule="auto"/>
              <w:jc w:val="both"/>
              <w:rPr>
                <w:rFonts w:ascii="Arial" w:hAnsi="Arial" w:cs="Arial"/>
                <w:sz w:val="20"/>
                <w:szCs w:val="20"/>
              </w:rPr>
            </w:pPr>
          </w:p>
        </w:tc>
        <w:tc>
          <w:tcPr>
            <w:tcW w:w="995" w:type="dxa"/>
          </w:tcPr>
          <w:p w14:paraId="08BBAE9E"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0.3-9.33</w:t>
            </w:r>
          </w:p>
        </w:tc>
        <w:tc>
          <w:tcPr>
            <w:tcW w:w="848" w:type="dxa"/>
          </w:tcPr>
          <w:p w14:paraId="23268618"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3.74-65.34</w:t>
            </w:r>
          </w:p>
        </w:tc>
        <w:tc>
          <w:tcPr>
            <w:tcW w:w="1134" w:type="dxa"/>
          </w:tcPr>
          <w:p w14:paraId="17F2FE05"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363.80</w:t>
            </w:r>
          </w:p>
        </w:tc>
        <w:tc>
          <w:tcPr>
            <w:tcW w:w="3179" w:type="dxa"/>
          </w:tcPr>
          <w:p w14:paraId="6007BB3D"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Punitha et al., 2015; Mohiuddin et al., 2015;</w:t>
            </w:r>
          </w:p>
          <w:p w14:paraId="23A7008F"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Sharif et al., 2016;</w:t>
            </w:r>
          </w:p>
          <w:p w14:paraId="58CD28EB"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O.P. Ahlawat et al., 2016;</w:t>
            </w:r>
          </w:p>
          <w:p w14:paraId="51A79756"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 xml:space="preserve">Anno et al.,2016; </w:t>
            </w:r>
          </w:p>
          <w:p w14:paraId="2565A186"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Amir et al., 2024</w:t>
            </w:r>
          </w:p>
          <w:p w14:paraId="46F25F01" w14:textId="77777777" w:rsidR="00E23170" w:rsidRPr="009B1BCB" w:rsidRDefault="00E23170" w:rsidP="003D6034">
            <w:pPr>
              <w:jc w:val="both"/>
              <w:rPr>
                <w:rFonts w:ascii="Arial" w:hAnsi="Arial" w:cs="Arial"/>
                <w:sz w:val="20"/>
                <w:szCs w:val="20"/>
              </w:rPr>
            </w:pPr>
          </w:p>
        </w:tc>
      </w:tr>
      <w:tr w:rsidR="009B1BCB" w:rsidRPr="009B1BCB" w14:paraId="0C1D6380" w14:textId="77777777" w:rsidTr="00A31A1D">
        <w:trPr>
          <w:trHeight w:val="770"/>
          <w:jc w:val="center"/>
        </w:trPr>
        <w:tc>
          <w:tcPr>
            <w:tcW w:w="1526" w:type="dxa"/>
          </w:tcPr>
          <w:p w14:paraId="64D8158F"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 xml:space="preserve"> Shimeji mushroom (</w:t>
            </w:r>
            <w:r w:rsidRPr="009B1BCB">
              <w:rPr>
                <w:rFonts w:ascii="Arial" w:hAnsi="Arial" w:cs="Arial"/>
                <w:i/>
                <w:sz w:val="20"/>
                <w:szCs w:val="20"/>
              </w:rPr>
              <w:t>Hypsizygus tessellatusor Hypsizygus marmoseus</w:t>
            </w:r>
            <w:r w:rsidRPr="009B1BCB">
              <w:rPr>
                <w:rFonts w:ascii="Arial" w:hAnsi="Arial" w:cs="Arial"/>
                <w:sz w:val="20"/>
                <w:szCs w:val="20"/>
              </w:rPr>
              <w:t>)</w:t>
            </w:r>
          </w:p>
        </w:tc>
        <w:tc>
          <w:tcPr>
            <w:tcW w:w="850" w:type="dxa"/>
          </w:tcPr>
          <w:p w14:paraId="50BFEB56" w14:textId="77777777" w:rsidR="00E23170" w:rsidRPr="009B1BCB" w:rsidRDefault="00E23170" w:rsidP="003D6034">
            <w:pPr>
              <w:pStyle w:val="Pa28"/>
              <w:spacing w:line="240" w:lineRule="auto"/>
              <w:jc w:val="both"/>
              <w:rPr>
                <w:rFonts w:ascii="Arial" w:hAnsi="Arial" w:cs="Arial"/>
                <w:sz w:val="20"/>
                <w:szCs w:val="20"/>
              </w:rPr>
            </w:pPr>
            <w:r w:rsidRPr="009B1BCB">
              <w:rPr>
                <w:rFonts w:ascii="Arial" w:hAnsi="Arial" w:cs="Arial"/>
                <w:sz w:val="20"/>
                <w:szCs w:val="20"/>
              </w:rPr>
              <w:t>92.63</w:t>
            </w:r>
          </w:p>
        </w:tc>
        <w:tc>
          <w:tcPr>
            <w:tcW w:w="851" w:type="dxa"/>
          </w:tcPr>
          <w:p w14:paraId="6DB41AA8"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19.60-32.44</w:t>
            </w:r>
          </w:p>
        </w:tc>
        <w:tc>
          <w:tcPr>
            <w:tcW w:w="708" w:type="dxa"/>
          </w:tcPr>
          <w:p w14:paraId="316F85C2" w14:textId="77777777" w:rsidR="00E23170" w:rsidRPr="009B1BCB" w:rsidRDefault="00E23170" w:rsidP="003D6034">
            <w:pPr>
              <w:pStyle w:val="Pa28"/>
              <w:spacing w:line="240" w:lineRule="auto"/>
              <w:jc w:val="both"/>
              <w:rPr>
                <w:rFonts w:ascii="Arial" w:hAnsi="Arial" w:cs="Arial"/>
                <w:sz w:val="20"/>
                <w:szCs w:val="20"/>
              </w:rPr>
            </w:pPr>
            <w:r w:rsidRPr="009B1BCB">
              <w:rPr>
                <w:rFonts w:ascii="Arial" w:hAnsi="Arial" w:cs="Arial"/>
                <w:sz w:val="20"/>
                <w:szCs w:val="20"/>
              </w:rPr>
              <w:t>2.61-5.62</w:t>
            </w:r>
          </w:p>
        </w:tc>
        <w:tc>
          <w:tcPr>
            <w:tcW w:w="1134" w:type="dxa"/>
          </w:tcPr>
          <w:p w14:paraId="1E6B3E84" w14:textId="77777777" w:rsidR="00E23170" w:rsidRPr="009B1BCB" w:rsidRDefault="00E23170" w:rsidP="003D6034">
            <w:pPr>
              <w:pStyle w:val="Pa28"/>
              <w:spacing w:line="240" w:lineRule="auto"/>
              <w:jc w:val="both"/>
              <w:rPr>
                <w:rFonts w:ascii="Arial" w:hAnsi="Arial" w:cs="Arial"/>
                <w:sz w:val="20"/>
                <w:szCs w:val="20"/>
              </w:rPr>
            </w:pPr>
            <w:r w:rsidRPr="009B1BCB">
              <w:rPr>
                <w:rFonts w:ascii="Arial" w:hAnsi="Arial" w:cs="Arial"/>
                <w:sz w:val="20"/>
                <w:szCs w:val="20"/>
              </w:rPr>
              <w:t>7.75-9.62</w:t>
            </w:r>
          </w:p>
        </w:tc>
        <w:tc>
          <w:tcPr>
            <w:tcW w:w="995" w:type="dxa"/>
          </w:tcPr>
          <w:p w14:paraId="134A1C08"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13.49-28.09</w:t>
            </w:r>
          </w:p>
        </w:tc>
        <w:tc>
          <w:tcPr>
            <w:tcW w:w="848" w:type="dxa"/>
          </w:tcPr>
          <w:p w14:paraId="1D221CB9"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40.84</w:t>
            </w:r>
          </w:p>
        </w:tc>
        <w:tc>
          <w:tcPr>
            <w:tcW w:w="1134" w:type="dxa"/>
          </w:tcPr>
          <w:p w14:paraId="40B4B96D"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177.97-320.61</w:t>
            </w:r>
          </w:p>
        </w:tc>
        <w:tc>
          <w:tcPr>
            <w:tcW w:w="3179" w:type="dxa"/>
          </w:tcPr>
          <w:p w14:paraId="703A6ABA"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Ulziijargal et al.,2011; Chauhan et al.,2017</w:t>
            </w:r>
          </w:p>
        </w:tc>
      </w:tr>
      <w:tr w:rsidR="009B1BCB" w:rsidRPr="009B1BCB" w14:paraId="7DE2C480" w14:textId="77777777" w:rsidTr="00A31A1D">
        <w:trPr>
          <w:trHeight w:val="1098"/>
          <w:jc w:val="center"/>
        </w:trPr>
        <w:tc>
          <w:tcPr>
            <w:tcW w:w="1526" w:type="dxa"/>
          </w:tcPr>
          <w:p w14:paraId="5E7ED7C6"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Enoki mushroom (</w:t>
            </w:r>
            <w:r w:rsidRPr="009B1BCB">
              <w:rPr>
                <w:rFonts w:ascii="Arial" w:hAnsi="Arial" w:cs="Arial"/>
                <w:i/>
                <w:sz w:val="20"/>
                <w:szCs w:val="20"/>
              </w:rPr>
              <w:t xml:space="preserve">Flammulina filiformis or  </w:t>
            </w:r>
            <w:r w:rsidRPr="009B1BCB">
              <w:rPr>
                <w:rFonts w:ascii="Arial" w:hAnsi="Arial" w:cs="Arial"/>
                <w:i/>
                <w:sz w:val="20"/>
                <w:szCs w:val="20"/>
              </w:rPr>
              <w:lastRenderedPageBreak/>
              <w:t>Flammulina velutipes</w:t>
            </w:r>
            <w:r w:rsidRPr="009B1BCB">
              <w:rPr>
                <w:rFonts w:ascii="Arial" w:hAnsi="Arial" w:cs="Arial"/>
                <w:sz w:val="20"/>
                <w:szCs w:val="20"/>
              </w:rPr>
              <w:t>)</w:t>
            </w:r>
          </w:p>
        </w:tc>
        <w:tc>
          <w:tcPr>
            <w:tcW w:w="850" w:type="dxa"/>
          </w:tcPr>
          <w:p w14:paraId="4328C290" w14:textId="77777777" w:rsidR="00E23170" w:rsidRPr="009B1BCB" w:rsidRDefault="00E23170" w:rsidP="003D6034">
            <w:pPr>
              <w:pStyle w:val="Pa28"/>
              <w:spacing w:line="240" w:lineRule="auto"/>
              <w:jc w:val="both"/>
              <w:rPr>
                <w:rFonts w:ascii="Arial" w:hAnsi="Arial" w:cs="Arial"/>
                <w:sz w:val="20"/>
                <w:szCs w:val="20"/>
              </w:rPr>
            </w:pPr>
            <w:r w:rsidRPr="009B1BCB">
              <w:rPr>
                <w:rFonts w:ascii="Arial" w:hAnsi="Arial" w:cs="Arial"/>
                <w:sz w:val="20"/>
                <w:szCs w:val="20"/>
              </w:rPr>
              <w:lastRenderedPageBreak/>
              <w:t>89.06-90.28</w:t>
            </w:r>
          </w:p>
        </w:tc>
        <w:tc>
          <w:tcPr>
            <w:tcW w:w="851" w:type="dxa"/>
          </w:tcPr>
          <w:p w14:paraId="0DBCDCEA"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1.66-26.65</w:t>
            </w:r>
          </w:p>
        </w:tc>
        <w:tc>
          <w:tcPr>
            <w:tcW w:w="708" w:type="dxa"/>
          </w:tcPr>
          <w:p w14:paraId="2173C53E" w14:textId="77777777" w:rsidR="00E23170" w:rsidRPr="009B1BCB" w:rsidRDefault="00E23170" w:rsidP="003D6034">
            <w:pPr>
              <w:pStyle w:val="Pa28"/>
              <w:spacing w:line="240" w:lineRule="auto"/>
              <w:jc w:val="both"/>
              <w:rPr>
                <w:rFonts w:ascii="Arial" w:hAnsi="Arial" w:cs="Arial"/>
                <w:sz w:val="20"/>
                <w:szCs w:val="20"/>
              </w:rPr>
            </w:pPr>
            <w:r w:rsidRPr="009B1BCB">
              <w:rPr>
                <w:rFonts w:ascii="Arial" w:hAnsi="Arial" w:cs="Arial"/>
                <w:sz w:val="20"/>
                <w:szCs w:val="20"/>
              </w:rPr>
              <w:t>0.17-9.23</w:t>
            </w:r>
          </w:p>
        </w:tc>
        <w:tc>
          <w:tcPr>
            <w:tcW w:w="1134" w:type="dxa"/>
          </w:tcPr>
          <w:p w14:paraId="716292E5" w14:textId="77777777" w:rsidR="00E23170" w:rsidRPr="009B1BCB" w:rsidRDefault="00E23170" w:rsidP="003D6034">
            <w:pPr>
              <w:pStyle w:val="Pa28"/>
              <w:spacing w:line="240" w:lineRule="auto"/>
              <w:jc w:val="both"/>
              <w:rPr>
                <w:rFonts w:ascii="Arial" w:hAnsi="Arial" w:cs="Arial"/>
                <w:sz w:val="20"/>
                <w:szCs w:val="20"/>
              </w:rPr>
            </w:pPr>
            <w:r w:rsidRPr="009B1BCB">
              <w:rPr>
                <w:rFonts w:ascii="Arial" w:hAnsi="Arial" w:cs="Arial"/>
                <w:sz w:val="20"/>
                <w:szCs w:val="20"/>
              </w:rPr>
              <w:t>0.67-7.51</w:t>
            </w:r>
          </w:p>
        </w:tc>
        <w:tc>
          <w:tcPr>
            <w:tcW w:w="995" w:type="dxa"/>
          </w:tcPr>
          <w:p w14:paraId="6DAA3DF2"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3.98-16.98</w:t>
            </w:r>
          </w:p>
        </w:tc>
        <w:tc>
          <w:tcPr>
            <w:tcW w:w="848" w:type="dxa"/>
          </w:tcPr>
          <w:p w14:paraId="37175657"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7.38-64.18</w:t>
            </w:r>
          </w:p>
        </w:tc>
        <w:tc>
          <w:tcPr>
            <w:tcW w:w="1134" w:type="dxa"/>
          </w:tcPr>
          <w:p w14:paraId="155810F7"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215.53-237.79</w:t>
            </w:r>
          </w:p>
        </w:tc>
        <w:tc>
          <w:tcPr>
            <w:tcW w:w="3179" w:type="dxa"/>
          </w:tcPr>
          <w:p w14:paraId="6E8F8089"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Ulziijargal et al.,2011;</w:t>
            </w:r>
          </w:p>
          <w:p w14:paraId="1242F970"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 xml:space="preserve">Hong et al.,2022; </w:t>
            </w:r>
          </w:p>
          <w:p w14:paraId="2E68064B"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Chen et al.</w:t>
            </w:r>
            <w:proofErr w:type="gramStart"/>
            <w:r w:rsidRPr="009B1BCB">
              <w:rPr>
                <w:rFonts w:ascii="Arial" w:hAnsi="Arial" w:cs="Arial"/>
                <w:sz w:val="20"/>
                <w:szCs w:val="20"/>
              </w:rPr>
              <w:t>,2023</w:t>
            </w:r>
            <w:proofErr w:type="gramEnd"/>
            <w:r w:rsidRPr="009B1BCB">
              <w:rPr>
                <w:rFonts w:ascii="Arial" w:hAnsi="Arial" w:cs="Arial"/>
                <w:sz w:val="20"/>
                <w:szCs w:val="20"/>
              </w:rPr>
              <w:t>.</w:t>
            </w:r>
          </w:p>
          <w:p w14:paraId="67C64575" w14:textId="77777777" w:rsidR="00E23170" w:rsidRPr="009B1BCB" w:rsidRDefault="00E23170" w:rsidP="003D6034">
            <w:pPr>
              <w:jc w:val="both"/>
              <w:rPr>
                <w:rFonts w:ascii="Arial" w:hAnsi="Arial" w:cs="Arial"/>
                <w:sz w:val="20"/>
                <w:szCs w:val="20"/>
              </w:rPr>
            </w:pPr>
          </w:p>
          <w:p w14:paraId="3C638E05" w14:textId="77777777" w:rsidR="00E23170" w:rsidRPr="009B1BCB" w:rsidRDefault="00E23170" w:rsidP="003D6034">
            <w:pPr>
              <w:jc w:val="both"/>
              <w:rPr>
                <w:rFonts w:ascii="Arial" w:hAnsi="Arial" w:cs="Arial"/>
                <w:sz w:val="20"/>
                <w:szCs w:val="20"/>
              </w:rPr>
            </w:pPr>
          </w:p>
          <w:p w14:paraId="524C1A9A" w14:textId="77777777" w:rsidR="00E23170" w:rsidRPr="009B1BCB" w:rsidRDefault="00E23170" w:rsidP="003D6034">
            <w:pPr>
              <w:jc w:val="both"/>
              <w:rPr>
                <w:rFonts w:ascii="Arial" w:hAnsi="Arial" w:cs="Arial"/>
                <w:sz w:val="20"/>
                <w:szCs w:val="20"/>
              </w:rPr>
            </w:pPr>
          </w:p>
          <w:p w14:paraId="4CA5560B" w14:textId="77777777" w:rsidR="00E23170" w:rsidRPr="009B1BCB" w:rsidRDefault="00E23170" w:rsidP="003D6034">
            <w:pPr>
              <w:jc w:val="both"/>
              <w:rPr>
                <w:rFonts w:ascii="Arial" w:hAnsi="Arial" w:cs="Arial"/>
                <w:sz w:val="20"/>
                <w:szCs w:val="20"/>
              </w:rPr>
            </w:pPr>
          </w:p>
        </w:tc>
      </w:tr>
      <w:tr w:rsidR="00E23170" w:rsidRPr="009B1BCB" w14:paraId="2185FCCB" w14:textId="77777777" w:rsidTr="00A31A1D">
        <w:trPr>
          <w:trHeight w:val="476"/>
          <w:jc w:val="center"/>
        </w:trPr>
        <w:tc>
          <w:tcPr>
            <w:tcW w:w="1526" w:type="dxa"/>
          </w:tcPr>
          <w:p w14:paraId="7F9960E7"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lastRenderedPageBreak/>
              <w:t xml:space="preserve">Lobster mushroom ( </w:t>
            </w:r>
            <w:r w:rsidRPr="009B1BCB">
              <w:rPr>
                <w:rFonts w:ascii="Arial" w:hAnsi="Arial" w:cs="Arial"/>
                <w:i/>
                <w:sz w:val="20"/>
                <w:szCs w:val="20"/>
              </w:rPr>
              <w:t>Hypomyces lactifluorum</w:t>
            </w:r>
            <w:r w:rsidRPr="009B1BCB">
              <w:rPr>
                <w:rFonts w:ascii="Arial" w:hAnsi="Arial" w:cs="Arial"/>
                <w:sz w:val="20"/>
                <w:szCs w:val="20"/>
              </w:rPr>
              <w:t xml:space="preserve"> )</w:t>
            </w:r>
          </w:p>
        </w:tc>
        <w:tc>
          <w:tcPr>
            <w:tcW w:w="850" w:type="dxa"/>
          </w:tcPr>
          <w:p w14:paraId="3A27683E" w14:textId="77777777" w:rsidR="00E23170" w:rsidRPr="009B1BCB" w:rsidRDefault="00E23170" w:rsidP="003D6034">
            <w:pPr>
              <w:pStyle w:val="Pa28"/>
              <w:spacing w:line="240" w:lineRule="auto"/>
              <w:jc w:val="both"/>
              <w:rPr>
                <w:rFonts w:ascii="Arial" w:hAnsi="Arial" w:cs="Arial"/>
                <w:sz w:val="20"/>
                <w:szCs w:val="20"/>
              </w:rPr>
            </w:pPr>
            <w:r w:rsidRPr="009B1BCB">
              <w:rPr>
                <w:rFonts w:ascii="Arial" w:hAnsi="Arial" w:cs="Arial"/>
                <w:sz w:val="20"/>
                <w:szCs w:val="20"/>
              </w:rPr>
              <w:t>-</w:t>
            </w:r>
          </w:p>
        </w:tc>
        <w:tc>
          <w:tcPr>
            <w:tcW w:w="851" w:type="dxa"/>
          </w:tcPr>
          <w:p w14:paraId="14D6E2C6"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20.27-34.88</w:t>
            </w:r>
          </w:p>
        </w:tc>
        <w:tc>
          <w:tcPr>
            <w:tcW w:w="708" w:type="dxa"/>
          </w:tcPr>
          <w:p w14:paraId="12C68E04" w14:textId="77777777" w:rsidR="00E23170" w:rsidRPr="009B1BCB" w:rsidRDefault="00E23170" w:rsidP="003D6034">
            <w:pPr>
              <w:pStyle w:val="Pa28"/>
              <w:spacing w:line="240" w:lineRule="auto"/>
              <w:jc w:val="both"/>
              <w:rPr>
                <w:rFonts w:ascii="Arial" w:hAnsi="Arial" w:cs="Arial"/>
                <w:sz w:val="20"/>
                <w:szCs w:val="20"/>
              </w:rPr>
            </w:pPr>
            <w:r w:rsidRPr="009B1BCB">
              <w:rPr>
                <w:rFonts w:ascii="Arial" w:hAnsi="Arial" w:cs="Arial"/>
                <w:sz w:val="20"/>
                <w:szCs w:val="20"/>
              </w:rPr>
              <w:t>2.10-2.67</w:t>
            </w:r>
          </w:p>
        </w:tc>
        <w:tc>
          <w:tcPr>
            <w:tcW w:w="1134" w:type="dxa"/>
          </w:tcPr>
          <w:p w14:paraId="6642D8E3" w14:textId="77777777" w:rsidR="00E23170" w:rsidRPr="009B1BCB" w:rsidRDefault="00E23170" w:rsidP="003D6034">
            <w:pPr>
              <w:pStyle w:val="Pa28"/>
              <w:spacing w:line="240" w:lineRule="auto"/>
              <w:jc w:val="both"/>
              <w:rPr>
                <w:rFonts w:ascii="Arial" w:hAnsi="Arial" w:cs="Arial"/>
                <w:sz w:val="20"/>
                <w:szCs w:val="20"/>
              </w:rPr>
            </w:pPr>
            <w:r w:rsidRPr="009B1BCB">
              <w:rPr>
                <w:rFonts w:ascii="Arial" w:hAnsi="Arial" w:cs="Arial"/>
                <w:sz w:val="20"/>
                <w:szCs w:val="20"/>
              </w:rPr>
              <w:t>0.12-15.06</w:t>
            </w:r>
          </w:p>
        </w:tc>
        <w:tc>
          <w:tcPr>
            <w:tcW w:w="995" w:type="dxa"/>
          </w:tcPr>
          <w:p w14:paraId="2D876777"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12.08-51.38</w:t>
            </w:r>
          </w:p>
        </w:tc>
        <w:tc>
          <w:tcPr>
            <w:tcW w:w="848" w:type="dxa"/>
          </w:tcPr>
          <w:p w14:paraId="3E990264"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11.50-49.92</w:t>
            </w:r>
          </w:p>
        </w:tc>
        <w:tc>
          <w:tcPr>
            <w:tcW w:w="1134" w:type="dxa"/>
          </w:tcPr>
          <w:p w14:paraId="0EFD9F15"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w:t>
            </w:r>
          </w:p>
        </w:tc>
        <w:tc>
          <w:tcPr>
            <w:tcW w:w="3179" w:type="dxa"/>
          </w:tcPr>
          <w:p w14:paraId="32CC998F"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Espejel-Sánchez et al.,2021;</w:t>
            </w:r>
          </w:p>
          <w:p w14:paraId="6E2BCDE0"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Vargas et al. 2023</w:t>
            </w:r>
          </w:p>
        </w:tc>
      </w:tr>
    </w:tbl>
    <w:p w14:paraId="2C3FB94F" w14:textId="77777777" w:rsidR="00D71E8F" w:rsidRPr="009B1BCB" w:rsidRDefault="00D71E8F" w:rsidP="00163220">
      <w:pPr>
        <w:spacing w:line="240" w:lineRule="auto"/>
        <w:rPr>
          <w:rFonts w:ascii="Arial" w:hAnsi="Arial" w:cs="Arial"/>
          <w:b/>
          <w:bCs/>
        </w:rPr>
      </w:pPr>
    </w:p>
    <w:p w14:paraId="23B4E311" w14:textId="77777777" w:rsidR="00E23170" w:rsidRPr="009B1BCB" w:rsidRDefault="00E23170" w:rsidP="00163220">
      <w:pPr>
        <w:spacing w:line="240" w:lineRule="auto"/>
        <w:rPr>
          <w:rFonts w:ascii="Arial" w:hAnsi="Arial" w:cs="Arial"/>
          <w:b/>
          <w:bCs/>
        </w:rPr>
      </w:pPr>
      <w:r w:rsidRPr="009B1BCB">
        <w:rPr>
          <w:rFonts w:ascii="Arial" w:hAnsi="Arial" w:cs="Arial"/>
          <w:b/>
          <w:bCs/>
        </w:rPr>
        <w:t xml:space="preserve">Table 2: Vitamins and minerals content in different mushrooms </w:t>
      </w:r>
    </w:p>
    <w:tbl>
      <w:tblPr>
        <w:tblStyle w:val="TableGrid"/>
        <w:tblW w:w="5829" w:type="pct"/>
        <w:tblInd w:w="-885" w:type="dxa"/>
        <w:tblLayout w:type="fixed"/>
        <w:tblLook w:val="04A0" w:firstRow="1" w:lastRow="0" w:firstColumn="1" w:lastColumn="0" w:noHBand="0" w:noVBand="1"/>
      </w:tblPr>
      <w:tblGrid>
        <w:gridCol w:w="1509"/>
        <w:gridCol w:w="577"/>
        <w:gridCol w:w="636"/>
        <w:gridCol w:w="789"/>
        <w:gridCol w:w="840"/>
        <w:gridCol w:w="845"/>
        <w:gridCol w:w="840"/>
        <w:gridCol w:w="896"/>
        <w:gridCol w:w="840"/>
        <w:gridCol w:w="1108"/>
        <w:gridCol w:w="1894"/>
      </w:tblGrid>
      <w:tr w:rsidR="009B1BCB" w:rsidRPr="009B1BCB" w14:paraId="7D032DD9" w14:textId="77777777" w:rsidTr="00A31A1D">
        <w:tc>
          <w:tcPr>
            <w:tcW w:w="700" w:type="pct"/>
          </w:tcPr>
          <w:p w14:paraId="6D77D512" w14:textId="77777777" w:rsidR="00E23170" w:rsidRPr="009B1BCB" w:rsidRDefault="00E23170" w:rsidP="003D6034">
            <w:pPr>
              <w:jc w:val="both"/>
              <w:rPr>
                <w:rFonts w:ascii="Arial" w:hAnsi="Arial" w:cs="Arial"/>
                <w:b/>
                <w:bCs/>
                <w:sz w:val="20"/>
                <w:szCs w:val="20"/>
              </w:rPr>
            </w:pPr>
          </w:p>
        </w:tc>
        <w:tc>
          <w:tcPr>
            <w:tcW w:w="1711" w:type="pct"/>
            <w:gridSpan w:val="5"/>
          </w:tcPr>
          <w:p w14:paraId="293601D6" w14:textId="77777777" w:rsidR="00E23170" w:rsidRPr="009B1BCB" w:rsidRDefault="00E23170" w:rsidP="003D6034">
            <w:pPr>
              <w:jc w:val="both"/>
              <w:rPr>
                <w:rFonts w:ascii="Arial" w:hAnsi="Arial" w:cs="Arial"/>
                <w:b/>
                <w:bCs/>
                <w:sz w:val="20"/>
                <w:szCs w:val="20"/>
              </w:rPr>
            </w:pPr>
            <w:r w:rsidRPr="009B1BCB">
              <w:rPr>
                <w:rFonts w:ascii="Arial" w:hAnsi="Arial" w:cs="Arial"/>
                <w:b/>
                <w:bCs/>
                <w:sz w:val="20"/>
                <w:szCs w:val="20"/>
              </w:rPr>
              <w:t>Vitamins</w:t>
            </w:r>
          </w:p>
        </w:tc>
        <w:tc>
          <w:tcPr>
            <w:tcW w:w="1710" w:type="pct"/>
            <w:gridSpan w:val="4"/>
          </w:tcPr>
          <w:p w14:paraId="17F1309B" w14:textId="77777777" w:rsidR="00E23170" w:rsidRPr="009B1BCB" w:rsidRDefault="00E23170" w:rsidP="003D6034">
            <w:pPr>
              <w:jc w:val="both"/>
              <w:rPr>
                <w:rFonts w:ascii="Arial" w:hAnsi="Arial" w:cs="Arial"/>
                <w:b/>
                <w:bCs/>
                <w:sz w:val="20"/>
                <w:szCs w:val="20"/>
              </w:rPr>
            </w:pPr>
            <w:r w:rsidRPr="009B1BCB">
              <w:rPr>
                <w:rFonts w:ascii="Arial" w:hAnsi="Arial" w:cs="Arial"/>
                <w:b/>
                <w:bCs/>
                <w:sz w:val="20"/>
                <w:szCs w:val="20"/>
              </w:rPr>
              <w:t>Minerals</w:t>
            </w:r>
          </w:p>
        </w:tc>
        <w:tc>
          <w:tcPr>
            <w:tcW w:w="879" w:type="pct"/>
          </w:tcPr>
          <w:p w14:paraId="1AE27730" w14:textId="77777777" w:rsidR="00E23170" w:rsidRPr="009B1BCB" w:rsidRDefault="00E23170" w:rsidP="003D6034">
            <w:pPr>
              <w:jc w:val="both"/>
              <w:rPr>
                <w:rFonts w:ascii="Arial" w:hAnsi="Arial" w:cs="Arial"/>
                <w:b/>
                <w:bCs/>
                <w:sz w:val="20"/>
                <w:szCs w:val="20"/>
              </w:rPr>
            </w:pPr>
          </w:p>
        </w:tc>
      </w:tr>
      <w:tr w:rsidR="009B1BCB" w:rsidRPr="009B1BCB" w14:paraId="5FA77653" w14:textId="77777777" w:rsidTr="00A31A1D">
        <w:tc>
          <w:tcPr>
            <w:tcW w:w="700" w:type="pct"/>
          </w:tcPr>
          <w:p w14:paraId="7E02CD9F" w14:textId="77777777" w:rsidR="00E23170" w:rsidRPr="009B1BCB" w:rsidRDefault="00E23170" w:rsidP="003D6034">
            <w:pPr>
              <w:jc w:val="both"/>
              <w:rPr>
                <w:rFonts w:ascii="Arial" w:hAnsi="Arial" w:cs="Arial"/>
                <w:sz w:val="20"/>
                <w:szCs w:val="20"/>
              </w:rPr>
            </w:pPr>
            <w:r w:rsidRPr="009B1BCB">
              <w:rPr>
                <w:rFonts w:ascii="Arial" w:hAnsi="Arial" w:cs="Arial"/>
                <w:b/>
                <w:bCs/>
                <w:sz w:val="20"/>
                <w:szCs w:val="20"/>
              </w:rPr>
              <w:t>Mushroom variety</w:t>
            </w:r>
          </w:p>
        </w:tc>
        <w:tc>
          <w:tcPr>
            <w:tcW w:w="268" w:type="pct"/>
          </w:tcPr>
          <w:p w14:paraId="4C974D43" w14:textId="77777777" w:rsidR="00E23170" w:rsidRPr="009B1BCB" w:rsidRDefault="00E23170" w:rsidP="003D6034">
            <w:pPr>
              <w:jc w:val="both"/>
              <w:rPr>
                <w:rFonts w:ascii="Arial" w:hAnsi="Arial" w:cs="Arial"/>
                <w:b/>
                <w:bCs/>
                <w:sz w:val="20"/>
                <w:szCs w:val="20"/>
              </w:rPr>
            </w:pPr>
            <w:r w:rsidRPr="009B1BCB">
              <w:rPr>
                <w:rFonts w:ascii="Arial" w:hAnsi="Arial" w:cs="Arial"/>
                <w:b/>
                <w:bCs/>
                <w:sz w:val="20"/>
                <w:szCs w:val="20"/>
              </w:rPr>
              <w:t>Vit. B1 (mg/100g)</w:t>
            </w:r>
          </w:p>
        </w:tc>
        <w:tc>
          <w:tcPr>
            <w:tcW w:w="295" w:type="pct"/>
          </w:tcPr>
          <w:p w14:paraId="637BF0F5" w14:textId="77777777" w:rsidR="00E23170" w:rsidRPr="009B1BCB" w:rsidRDefault="00E23170" w:rsidP="003D6034">
            <w:pPr>
              <w:jc w:val="both"/>
              <w:rPr>
                <w:rFonts w:ascii="Arial" w:hAnsi="Arial" w:cs="Arial"/>
                <w:b/>
                <w:bCs/>
                <w:sz w:val="20"/>
                <w:szCs w:val="20"/>
              </w:rPr>
            </w:pPr>
            <w:r w:rsidRPr="009B1BCB">
              <w:rPr>
                <w:rFonts w:ascii="Arial" w:hAnsi="Arial" w:cs="Arial"/>
                <w:b/>
                <w:bCs/>
                <w:sz w:val="20"/>
                <w:szCs w:val="20"/>
              </w:rPr>
              <w:t>Vit. B2 (mg/100g)</w:t>
            </w:r>
          </w:p>
        </w:tc>
        <w:tc>
          <w:tcPr>
            <w:tcW w:w="366" w:type="pct"/>
          </w:tcPr>
          <w:p w14:paraId="24D7DD3E" w14:textId="77777777" w:rsidR="00E23170" w:rsidRPr="009B1BCB" w:rsidRDefault="00E23170" w:rsidP="003D6034">
            <w:pPr>
              <w:jc w:val="both"/>
              <w:rPr>
                <w:rFonts w:ascii="Arial" w:hAnsi="Arial" w:cs="Arial"/>
                <w:b/>
                <w:bCs/>
                <w:sz w:val="20"/>
                <w:szCs w:val="20"/>
              </w:rPr>
            </w:pPr>
            <w:r w:rsidRPr="009B1BCB">
              <w:rPr>
                <w:rFonts w:ascii="Arial" w:hAnsi="Arial" w:cs="Arial"/>
                <w:b/>
                <w:bCs/>
                <w:sz w:val="20"/>
                <w:szCs w:val="20"/>
              </w:rPr>
              <w:t>Vit. B12</w:t>
            </w:r>
          </w:p>
          <w:p w14:paraId="084F5F21" w14:textId="77777777" w:rsidR="00E23170" w:rsidRPr="009B1BCB" w:rsidRDefault="00E23170" w:rsidP="003D6034">
            <w:pPr>
              <w:jc w:val="both"/>
              <w:rPr>
                <w:rFonts w:ascii="Arial" w:hAnsi="Arial" w:cs="Arial"/>
                <w:b/>
                <w:bCs/>
                <w:sz w:val="20"/>
                <w:szCs w:val="20"/>
              </w:rPr>
            </w:pPr>
            <w:r w:rsidRPr="009B1BCB">
              <w:rPr>
                <w:rFonts w:ascii="Arial" w:hAnsi="Arial" w:cs="Arial"/>
                <w:b/>
                <w:bCs/>
                <w:sz w:val="20"/>
                <w:szCs w:val="20"/>
              </w:rPr>
              <w:t>(mg/100g)</w:t>
            </w:r>
          </w:p>
        </w:tc>
        <w:tc>
          <w:tcPr>
            <w:tcW w:w="390" w:type="pct"/>
          </w:tcPr>
          <w:p w14:paraId="68013307" w14:textId="77777777" w:rsidR="00E23170" w:rsidRPr="009B1BCB" w:rsidRDefault="00E23170" w:rsidP="003D6034">
            <w:pPr>
              <w:jc w:val="both"/>
              <w:rPr>
                <w:rFonts w:ascii="Arial" w:hAnsi="Arial" w:cs="Arial"/>
                <w:b/>
                <w:bCs/>
                <w:sz w:val="20"/>
                <w:szCs w:val="20"/>
              </w:rPr>
            </w:pPr>
            <w:r w:rsidRPr="009B1BCB">
              <w:rPr>
                <w:rFonts w:ascii="Arial" w:hAnsi="Arial" w:cs="Arial"/>
                <w:b/>
                <w:bCs/>
                <w:sz w:val="20"/>
                <w:szCs w:val="20"/>
              </w:rPr>
              <w:t xml:space="preserve"> Vit. C (mg/100g)</w:t>
            </w:r>
          </w:p>
        </w:tc>
        <w:tc>
          <w:tcPr>
            <w:tcW w:w="391" w:type="pct"/>
          </w:tcPr>
          <w:p w14:paraId="110F7CAC" w14:textId="77777777" w:rsidR="00E23170" w:rsidRPr="009B1BCB" w:rsidRDefault="00E23170" w:rsidP="003D6034">
            <w:pPr>
              <w:jc w:val="both"/>
              <w:rPr>
                <w:rFonts w:ascii="Arial" w:hAnsi="Arial" w:cs="Arial"/>
                <w:b/>
                <w:bCs/>
                <w:sz w:val="20"/>
                <w:szCs w:val="20"/>
              </w:rPr>
            </w:pPr>
            <w:r w:rsidRPr="009B1BCB">
              <w:rPr>
                <w:rFonts w:ascii="Arial" w:hAnsi="Arial" w:cs="Arial"/>
                <w:b/>
                <w:bCs/>
                <w:sz w:val="20"/>
                <w:szCs w:val="20"/>
              </w:rPr>
              <w:t>Vit. D (IU/g)</w:t>
            </w:r>
          </w:p>
        </w:tc>
        <w:tc>
          <w:tcPr>
            <w:tcW w:w="390" w:type="pct"/>
          </w:tcPr>
          <w:p w14:paraId="1A2E7FE5" w14:textId="77777777" w:rsidR="00E23170" w:rsidRPr="009B1BCB" w:rsidRDefault="00E23170" w:rsidP="003D6034">
            <w:pPr>
              <w:jc w:val="both"/>
              <w:rPr>
                <w:rFonts w:ascii="Arial" w:hAnsi="Arial" w:cs="Arial"/>
                <w:b/>
                <w:bCs/>
                <w:sz w:val="20"/>
                <w:szCs w:val="20"/>
              </w:rPr>
            </w:pPr>
            <w:r w:rsidRPr="009B1BCB">
              <w:rPr>
                <w:rFonts w:ascii="Arial" w:hAnsi="Arial" w:cs="Arial"/>
                <w:b/>
                <w:bCs/>
                <w:sz w:val="20"/>
                <w:szCs w:val="20"/>
              </w:rPr>
              <w:t>Iron (mg/100g)</w:t>
            </w:r>
          </w:p>
        </w:tc>
        <w:tc>
          <w:tcPr>
            <w:tcW w:w="416" w:type="pct"/>
          </w:tcPr>
          <w:p w14:paraId="04ED2A85" w14:textId="77777777" w:rsidR="00E23170" w:rsidRPr="009B1BCB" w:rsidRDefault="00E23170" w:rsidP="003D6034">
            <w:pPr>
              <w:jc w:val="both"/>
              <w:rPr>
                <w:rFonts w:ascii="Arial" w:hAnsi="Arial" w:cs="Arial"/>
                <w:b/>
                <w:bCs/>
                <w:sz w:val="20"/>
                <w:szCs w:val="20"/>
              </w:rPr>
            </w:pPr>
            <w:r w:rsidRPr="009B1BCB">
              <w:rPr>
                <w:rFonts w:ascii="Arial" w:hAnsi="Arial" w:cs="Arial"/>
                <w:b/>
                <w:bCs/>
                <w:sz w:val="20"/>
                <w:szCs w:val="20"/>
              </w:rPr>
              <w:t>Zinc (mg/100g)</w:t>
            </w:r>
          </w:p>
        </w:tc>
        <w:tc>
          <w:tcPr>
            <w:tcW w:w="390" w:type="pct"/>
          </w:tcPr>
          <w:p w14:paraId="1984D7E2" w14:textId="77777777" w:rsidR="00E23170" w:rsidRPr="009B1BCB" w:rsidRDefault="00E23170" w:rsidP="003D6034">
            <w:pPr>
              <w:jc w:val="both"/>
              <w:rPr>
                <w:rFonts w:ascii="Arial" w:hAnsi="Arial" w:cs="Arial"/>
                <w:b/>
                <w:bCs/>
                <w:sz w:val="20"/>
                <w:szCs w:val="20"/>
              </w:rPr>
            </w:pPr>
            <w:r w:rsidRPr="009B1BCB">
              <w:rPr>
                <w:rFonts w:ascii="Arial" w:hAnsi="Arial" w:cs="Arial"/>
                <w:b/>
                <w:bCs/>
                <w:sz w:val="20"/>
                <w:szCs w:val="20"/>
              </w:rPr>
              <w:t>Calcium (mg/100g)</w:t>
            </w:r>
          </w:p>
        </w:tc>
        <w:tc>
          <w:tcPr>
            <w:tcW w:w="513" w:type="pct"/>
          </w:tcPr>
          <w:p w14:paraId="185AA8FC" w14:textId="77777777" w:rsidR="00E23170" w:rsidRPr="009B1BCB" w:rsidRDefault="00E23170" w:rsidP="003D6034">
            <w:pPr>
              <w:jc w:val="both"/>
              <w:rPr>
                <w:rFonts w:ascii="Arial" w:hAnsi="Arial" w:cs="Arial"/>
                <w:b/>
                <w:bCs/>
                <w:sz w:val="20"/>
                <w:szCs w:val="20"/>
              </w:rPr>
            </w:pPr>
            <w:r w:rsidRPr="009B1BCB">
              <w:rPr>
                <w:rFonts w:ascii="Arial" w:hAnsi="Arial" w:cs="Arial"/>
                <w:b/>
                <w:bCs/>
                <w:sz w:val="20"/>
                <w:szCs w:val="20"/>
              </w:rPr>
              <w:t>Magnesium (mg/100g)</w:t>
            </w:r>
          </w:p>
        </w:tc>
        <w:tc>
          <w:tcPr>
            <w:tcW w:w="879" w:type="pct"/>
          </w:tcPr>
          <w:p w14:paraId="691181A5" w14:textId="77777777" w:rsidR="00E23170" w:rsidRPr="009B1BCB" w:rsidRDefault="00E23170" w:rsidP="003D6034">
            <w:pPr>
              <w:jc w:val="both"/>
              <w:rPr>
                <w:rFonts w:ascii="Arial" w:hAnsi="Arial" w:cs="Arial"/>
                <w:b/>
                <w:bCs/>
                <w:sz w:val="20"/>
                <w:szCs w:val="20"/>
              </w:rPr>
            </w:pPr>
            <w:r w:rsidRPr="009B1BCB">
              <w:rPr>
                <w:rFonts w:ascii="Arial" w:hAnsi="Arial" w:cs="Arial"/>
                <w:b/>
                <w:bCs/>
                <w:sz w:val="20"/>
                <w:szCs w:val="20"/>
              </w:rPr>
              <w:t>References</w:t>
            </w:r>
          </w:p>
        </w:tc>
      </w:tr>
      <w:tr w:rsidR="009B1BCB" w:rsidRPr="009B1BCB" w14:paraId="4F565035" w14:textId="77777777" w:rsidTr="00A31A1D">
        <w:tc>
          <w:tcPr>
            <w:tcW w:w="700" w:type="pct"/>
          </w:tcPr>
          <w:p w14:paraId="367330C2"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White Button mushroom (</w:t>
            </w:r>
            <w:r w:rsidRPr="009B1BCB">
              <w:rPr>
                <w:rFonts w:ascii="Arial" w:hAnsi="Arial" w:cs="Arial"/>
                <w:i/>
                <w:sz w:val="20"/>
                <w:szCs w:val="20"/>
              </w:rPr>
              <w:t>Agaricus bisporus</w:t>
            </w:r>
            <w:r w:rsidRPr="009B1BCB">
              <w:rPr>
                <w:rFonts w:ascii="Arial" w:hAnsi="Arial" w:cs="Arial"/>
                <w:sz w:val="20"/>
                <w:szCs w:val="20"/>
              </w:rPr>
              <w:t>)</w:t>
            </w:r>
          </w:p>
        </w:tc>
        <w:tc>
          <w:tcPr>
            <w:tcW w:w="268" w:type="pct"/>
          </w:tcPr>
          <w:p w14:paraId="7C225DD0"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0.6–1.2</w:t>
            </w:r>
          </w:p>
        </w:tc>
        <w:tc>
          <w:tcPr>
            <w:tcW w:w="295" w:type="pct"/>
          </w:tcPr>
          <w:p w14:paraId="4D75DE83"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5.1–6.4</w:t>
            </w:r>
          </w:p>
        </w:tc>
        <w:tc>
          <w:tcPr>
            <w:tcW w:w="366" w:type="pct"/>
          </w:tcPr>
          <w:p w14:paraId="3DE61B6F"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0.0005–0.0013</w:t>
            </w:r>
          </w:p>
        </w:tc>
        <w:tc>
          <w:tcPr>
            <w:tcW w:w="390" w:type="pct"/>
          </w:tcPr>
          <w:p w14:paraId="3FB754FB" w14:textId="77777777" w:rsidR="00E23170" w:rsidRPr="009B1BCB" w:rsidRDefault="00E23170" w:rsidP="003D6034">
            <w:pPr>
              <w:pStyle w:val="Default"/>
              <w:jc w:val="both"/>
              <w:rPr>
                <w:rFonts w:ascii="Arial" w:hAnsi="Arial" w:cs="Arial"/>
                <w:color w:val="auto"/>
                <w:sz w:val="20"/>
                <w:szCs w:val="20"/>
              </w:rPr>
            </w:pPr>
            <w:r w:rsidRPr="009B1BCB">
              <w:rPr>
                <w:rFonts w:ascii="Arial" w:hAnsi="Arial" w:cs="Arial"/>
                <w:color w:val="auto"/>
                <w:sz w:val="20"/>
                <w:szCs w:val="20"/>
              </w:rPr>
              <w:t>17-27.7</w:t>
            </w:r>
          </w:p>
        </w:tc>
        <w:tc>
          <w:tcPr>
            <w:tcW w:w="391" w:type="pct"/>
          </w:tcPr>
          <w:p w14:paraId="7743EAFC" w14:textId="77777777" w:rsidR="00E23170" w:rsidRPr="009B1BCB" w:rsidRDefault="00E23170" w:rsidP="003D6034">
            <w:pPr>
              <w:pStyle w:val="Default"/>
              <w:jc w:val="both"/>
              <w:rPr>
                <w:rFonts w:ascii="Arial" w:hAnsi="Arial" w:cs="Arial"/>
                <w:color w:val="auto"/>
                <w:sz w:val="20"/>
                <w:szCs w:val="20"/>
              </w:rPr>
            </w:pPr>
            <w:r w:rsidRPr="009B1BCB">
              <w:rPr>
                <w:rFonts w:ascii="Arial" w:hAnsi="Arial" w:cs="Arial"/>
                <w:color w:val="auto"/>
                <w:sz w:val="20"/>
                <w:szCs w:val="20"/>
              </w:rPr>
              <w:t>139.6-984</w:t>
            </w:r>
          </w:p>
          <w:p w14:paraId="039AC288" w14:textId="77777777" w:rsidR="00E23170" w:rsidRPr="009B1BCB" w:rsidRDefault="00E23170" w:rsidP="003D6034">
            <w:pPr>
              <w:pStyle w:val="Default"/>
              <w:ind w:left="360"/>
              <w:jc w:val="both"/>
              <w:rPr>
                <w:rFonts w:ascii="Arial" w:hAnsi="Arial" w:cs="Arial"/>
                <w:color w:val="auto"/>
                <w:sz w:val="20"/>
                <w:szCs w:val="20"/>
              </w:rPr>
            </w:pPr>
          </w:p>
        </w:tc>
        <w:tc>
          <w:tcPr>
            <w:tcW w:w="390" w:type="pct"/>
          </w:tcPr>
          <w:p w14:paraId="63258DFB" w14:textId="77777777" w:rsidR="00E23170" w:rsidRPr="009B1BCB" w:rsidRDefault="00E23170" w:rsidP="003D6034">
            <w:pPr>
              <w:pStyle w:val="Default"/>
              <w:jc w:val="both"/>
              <w:rPr>
                <w:rFonts w:ascii="Arial" w:hAnsi="Arial" w:cs="Arial"/>
                <w:color w:val="auto"/>
                <w:sz w:val="20"/>
                <w:szCs w:val="20"/>
              </w:rPr>
            </w:pPr>
            <w:r w:rsidRPr="009B1BCB">
              <w:rPr>
                <w:rFonts w:ascii="Arial" w:hAnsi="Arial" w:cs="Arial"/>
                <w:color w:val="auto"/>
                <w:sz w:val="20"/>
                <w:szCs w:val="20"/>
              </w:rPr>
              <w:t>8.58-40</w:t>
            </w:r>
          </w:p>
          <w:p w14:paraId="32C4C754" w14:textId="77777777" w:rsidR="00E23170" w:rsidRPr="009B1BCB" w:rsidRDefault="00E23170" w:rsidP="003D6034">
            <w:pPr>
              <w:jc w:val="both"/>
              <w:rPr>
                <w:rFonts w:ascii="Arial" w:hAnsi="Arial" w:cs="Arial"/>
                <w:sz w:val="20"/>
                <w:szCs w:val="20"/>
              </w:rPr>
            </w:pPr>
          </w:p>
          <w:p w14:paraId="421F9FA2" w14:textId="77777777" w:rsidR="00E23170" w:rsidRPr="009B1BCB" w:rsidRDefault="00E23170" w:rsidP="003D6034">
            <w:pPr>
              <w:jc w:val="both"/>
              <w:rPr>
                <w:rFonts w:ascii="Arial" w:hAnsi="Arial" w:cs="Arial"/>
                <w:sz w:val="20"/>
                <w:szCs w:val="20"/>
              </w:rPr>
            </w:pPr>
          </w:p>
        </w:tc>
        <w:tc>
          <w:tcPr>
            <w:tcW w:w="416" w:type="pct"/>
          </w:tcPr>
          <w:p w14:paraId="523BD395" w14:textId="77777777" w:rsidR="00E23170" w:rsidRPr="009B1BCB" w:rsidRDefault="00E23170" w:rsidP="003D6034">
            <w:pPr>
              <w:pStyle w:val="Default"/>
              <w:jc w:val="both"/>
              <w:rPr>
                <w:rFonts w:ascii="Arial" w:hAnsi="Arial" w:cs="Arial"/>
                <w:color w:val="auto"/>
                <w:sz w:val="20"/>
                <w:szCs w:val="20"/>
              </w:rPr>
            </w:pPr>
            <w:r w:rsidRPr="009B1BCB">
              <w:rPr>
                <w:rFonts w:ascii="Arial" w:hAnsi="Arial" w:cs="Arial"/>
                <w:color w:val="auto"/>
                <w:sz w:val="20"/>
                <w:szCs w:val="20"/>
              </w:rPr>
              <w:t xml:space="preserve">5.48- 13.23 </w:t>
            </w:r>
          </w:p>
          <w:p w14:paraId="5C30CAC7" w14:textId="77777777" w:rsidR="00E23170" w:rsidRPr="009B1BCB" w:rsidRDefault="00E23170" w:rsidP="003D6034">
            <w:pPr>
              <w:pStyle w:val="Default"/>
              <w:jc w:val="both"/>
              <w:rPr>
                <w:rFonts w:ascii="Arial" w:hAnsi="Arial" w:cs="Arial"/>
                <w:color w:val="auto"/>
                <w:sz w:val="20"/>
                <w:szCs w:val="20"/>
              </w:rPr>
            </w:pPr>
          </w:p>
        </w:tc>
        <w:tc>
          <w:tcPr>
            <w:tcW w:w="390" w:type="pct"/>
          </w:tcPr>
          <w:p w14:paraId="56E0115A" w14:textId="77777777" w:rsidR="00E23170" w:rsidRPr="009B1BCB" w:rsidRDefault="00E23170" w:rsidP="003D6034">
            <w:pPr>
              <w:pStyle w:val="Default"/>
              <w:jc w:val="both"/>
              <w:rPr>
                <w:rFonts w:ascii="Arial" w:hAnsi="Arial" w:cs="Arial"/>
                <w:color w:val="auto"/>
                <w:sz w:val="20"/>
                <w:szCs w:val="20"/>
              </w:rPr>
            </w:pPr>
            <w:r w:rsidRPr="009B1BCB">
              <w:rPr>
                <w:rFonts w:ascii="Arial" w:hAnsi="Arial" w:cs="Arial"/>
                <w:color w:val="auto"/>
                <w:sz w:val="20"/>
                <w:szCs w:val="20"/>
              </w:rPr>
              <w:t>46 -107.21</w:t>
            </w:r>
          </w:p>
        </w:tc>
        <w:tc>
          <w:tcPr>
            <w:tcW w:w="513" w:type="pct"/>
          </w:tcPr>
          <w:p w14:paraId="6D069A76" w14:textId="77777777" w:rsidR="00E23170" w:rsidRPr="009B1BCB" w:rsidRDefault="00E23170" w:rsidP="003D6034">
            <w:pPr>
              <w:pStyle w:val="Default"/>
              <w:jc w:val="both"/>
              <w:rPr>
                <w:rFonts w:ascii="Arial" w:hAnsi="Arial" w:cs="Arial"/>
                <w:color w:val="auto"/>
                <w:sz w:val="20"/>
                <w:szCs w:val="20"/>
              </w:rPr>
            </w:pPr>
            <w:r w:rsidRPr="009B1BCB">
              <w:rPr>
                <w:rFonts w:ascii="Arial" w:hAnsi="Arial" w:cs="Arial"/>
                <w:color w:val="auto"/>
                <w:sz w:val="20"/>
                <w:szCs w:val="20"/>
              </w:rPr>
              <w:t>115.05-227.5</w:t>
            </w:r>
          </w:p>
          <w:p w14:paraId="316088DE" w14:textId="77777777" w:rsidR="00E23170" w:rsidRPr="009B1BCB" w:rsidRDefault="00E23170" w:rsidP="003D6034">
            <w:pPr>
              <w:pStyle w:val="Default"/>
              <w:jc w:val="both"/>
              <w:rPr>
                <w:rFonts w:ascii="Arial" w:hAnsi="Arial" w:cs="Arial"/>
                <w:color w:val="auto"/>
                <w:sz w:val="20"/>
                <w:szCs w:val="20"/>
              </w:rPr>
            </w:pPr>
          </w:p>
        </w:tc>
        <w:tc>
          <w:tcPr>
            <w:tcW w:w="879" w:type="pct"/>
          </w:tcPr>
          <w:p w14:paraId="5F6F8AFB"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Bernas et al., 2006; Tsai et al., 2008; Kalbarczyk, 2009;</w:t>
            </w:r>
          </w:p>
          <w:p w14:paraId="5533B352"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 xml:space="preserve">O.P. Ahlawat et al., 2016; Vetter, 2019; Goyal et al. 2020; Dimopoulou et al., 2022; </w:t>
            </w:r>
          </w:p>
          <w:p w14:paraId="3B733F75"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 xml:space="preserve">Krishnamoorthi et al., 2022; </w:t>
            </w:r>
          </w:p>
        </w:tc>
      </w:tr>
      <w:tr w:rsidR="009B1BCB" w:rsidRPr="009B1BCB" w14:paraId="56566E6D" w14:textId="77777777" w:rsidTr="00A31A1D">
        <w:tc>
          <w:tcPr>
            <w:tcW w:w="700" w:type="pct"/>
          </w:tcPr>
          <w:p w14:paraId="3D4FDFE4" w14:textId="77777777" w:rsidR="00E23170" w:rsidRPr="009B1BCB" w:rsidRDefault="00E23170" w:rsidP="003D6034">
            <w:pPr>
              <w:jc w:val="both"/>
              <w:rPr>
                <w:rFonts w:ascii="Arial" w:hAnsi="Arial" w:cs="Arial"/>
                <w:i/>
                <w:iCs/>
                <w:sz w:val="20"/>
                <w:szCs w:val="20"/>
              </w:rPr>
            </w:pPr>
            <w:r w:rsidRPr="009B1BCB">
              <w:rPr>
                <w:rFonts w:ascii="Arial" w:hAnsi="Arial" w:cs="Arial"/>
                <w:sz w:val="20"/>
                <w:szCs w:val="20"/>
              </w:rPr>
              <w:t>Hedgehog mushroom (</w:t>
            </w:r>
            <w:r w:rsidRPr="009B1BCB">
              <w:rPr>
                <w:rFonts w:ascii="Arial" w:hAnsi="Arial" w:cs="Arial"/>
                <w:i/>
                <w:iCs/>
                <w:sz w:val="20"/>
                <w:szCs w:val="20"/>
              </w:rPr>
              <w:t>Hericium erinaceus )</w:t>
            </w:r>
          </w:p>
          <w:p w14:paraId="3C4CF11D" w14:textId="77777777" w:rsidR="00E23170" w:rsidRPr="009B1BCB" w:rsidRDefault="00E23170" w:rsidP="003D6034">
            <w:pPr>
              <w:jc w:val="both"/>
              <w:rPr>
                <w:rFonts w:ascii="Arial" w:hAnsi="Arial" w:cs="Arial"/>
                <w:sz w:val="20"/>
                <w:szCs w:val="20"/>
              </w:rPr>
            </w:pPr>
          </w:p>
        </w:tc>
        <w:tc>
          <w:tcPr>
            <w:tcW w:w="268" w:type="pct"/>
          </w:tcPr>
          <w:p w14:paraId="6ECAC3B8"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w:t>
            </w:r>
          </w:p>
        </w:tc>
        <w:tc>
          <w:tcPr>
            <w:tcW w:w="295" w:type="pct"/>
          </w:tcPr>
          <w:p w14:paraId="73C3500B"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w:t>
            </w:r>
          </w:p>
        </w:tc>
        <w:tc>
          <w:tcPr>
            <w:tcW w:w="366" w:type="pct"/>
          </w:tcPr>
          <w:p w14:paraId="26E2ACE9"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 xml:space="preserve">0.00004-0.00104 </w:t>
            </w:r>
          </w:p>
        </w:tc>
        <w:tc>
          <w:tcPr>
            <w:tcW w:w="390" w:type="pct"/>
          </w:tcPr>
          <w:p w14:paraId="6110244F"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w:t>
            </w:r>
          </w:p>
        </w:tc>
        <w:tc>
          <w:tcPr>
            <w:tcW w:w="391" w:type="pct"/>
          </w:tcPr>
          <w:p w14:paraId="434DD758"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w:t>
            </w:r>
          </w:p>
        </w:tc>
        <w:tc>
          <w:tcPr>
            <w:tcW w:w="390" w:type="pct"/>
          </w:tcPr>
          <w:p w14:paraId="1C4B3359"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9.83-77.70</w:t>
            </w:r>
          </w:p>
          <w:p w14:paraId="0BFD91C9" w14:textId="77777777" w:rsidR="00E23170" w:rsidRPr="009B1BCB" w:rsidRDefault="00E23170" w:rsidP="003D6034">
            <w:pPr>
              <w:jc w:val="both"/>
              <w:rPr>
                <w:rFonts w:ascii="Arial" w:hAnsi="Arial" w:cs="Arial"/>
                <w:sz w:val="20"/>
                <w:szCs w:val="20"/>
              </w:rPr>
            </w:pPr>
          </w:p>
        </w:tc>
        <w:tc>
          <w:tcPr>
            <w:tcW w:w="416" w:type="pct"/>
          </w:tcPr>
          <w:p w14:paraId="19CE8531" w14:textId="77777777" w:rsidR="00E23170" w:rsidRPr="009B1BCB" w:rsidRDefault="00E23170" w:rsidP="003D6034">
            <w:pPr>
              <w:pStyle w:val="Default"/>
              <w:jc w:val="both"/>
              <w:rPr>
                <w:rFonts w:ascii="Arial" w:hAnsi="Arial" w:cs="Arial"/>
                <w:color w:val="auto"/>
                <w:sz w:val="20"/>
                <w:szCs w:val="20"/>
              </w:rPr>
            </w:pPr>
            <w:r w:rsidRPr="009B1BCB">
              <w:rPr>
                <w:rFonts w:ascii="Arial" w:hAnsi="Arial" w:cs="Arial"/>
                <w:color w:val="auto"/>
                <w:sz w:val="20"/>
                <w:szCs w:val="20"/>
              </w:rPr>
              <w:t>0.60-6.67</w:t>
            </w:r>
          </w:p>
        </w:tc>
        <w:tc>
          <w:tcPr>
            <w:tcW w:w="390" w:type="pct"/>
          </w:tcPr>
          <w:p w14:paraId="22D872FB" w14:textId="77777777" w:rsidR="00E23170" w:rsidRPr="009B1BCB" w:rsidRDefault="00E23170" w:rsidP="003D6034">
            <w:pPr>
              <w:pStyle w:val="Default"/>
              <w:jc w:val="both"/>
              <w:rPr>
                <w:rFonts w:ascii="Arial" w:hAnsi="Arial" w:cs="Arial"/>
                <w:color w:val="auto"/>
                <w:sz w:val="20"/>
                <w:szCs w:val="20"/>
              </w:rPr>
            </w:pPr>
            <w:r w:rsidRPr="009B1BCB">
              <w:rPr>
                <w:rFonts w:ascii="Arial" w:hAnsi="Arial" w:cs="Arial"/>
                <w:color w:val="auto"/>
                <w:sz w:val="20"/>
                <w:szCs w:val="20"/>
              </w:rPr>
              <w:t>108-2267</w:t>
            </w:r>
          </w:p>
        </w:tc>
        <w:tc>
          <w:tcPr>
            <w:tcW w:w="513" w:type="pct"/>
          </w:tcPr>
          <w:p w14:paraId="64BFDA47"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57.30-1483</w:t>
            </w:r>
          </w:p>
        </w:tc>
        <w:tc>
          <w:tcPr>
            <w:tcW w:w="879" w:type="pct"/>
          </w:tcPr>
          <w:p w14:paraId="2F25C07E"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Teng et al., 2014; Jahedi et al., 2025</w:t>
            </w:r>
          </w:p>
        </w:tc>
      </w:tr>
      <w:tr w:rsidR="009B1BCB" w:rsidRPr="009B1BCB" w14:paraId="5A414B3A" w14:textId="77777777" w:rsidTr="00A31A1D">
        <w:tc>
          <w:tcPr>
            <w:tcW w:w="700" w:type="pct"/>
          </w:tcPr>
          <w:p w14:paraId="4CD71E78"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Pink Oyster mushroom (</w:t>
            </w:r>
            <w:r w:rsidRPr="009B1BCB">
              <w:rPr>
                <w:rFonts w:ascii="Arial" w:hAnsi="Arial" w:cs="Arial"/>
                <w:i/>
                <w:sz w:val="20"/>
                <w:szCs w:val="20"/>
              </w:rPr>
              <w:t>Pleurotus</w:t>
            </w:r>
            <w:r w:rsidRPr="009B1BCB">
              <w:rPr>
                <w:rFonts w:ascii="Arial" w:hAnsi="Arial" w:cs="Arial"/>
                <w:sz w:val="20"/>
                <w:szCs w:val="20"/>
              </w:rPr>
              <w:t xml:space="preserve"> djamor)</w:t>
            </w:r>
          </w:p>
        </w:tc>
        <w:tc>
          <w:tcPr>
            <w:tcW w:w="268" w:type="pct"/>
          </w:tcPr>
          <w:p w14:paraId="73B8B762"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0.9</w:t>
            </w:r>
          </w:p>
        </w:tc>
        <w:tc>
          <w:tcPr>
            <w:tcW w:w="295" w:type="pct"/>
          </w:tcPr>
          <w:p w14:paraId="106029FC"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2.5</w:t>
            </w:r>
          </w:p>
        </w:tc>
        <w:tc>
          <w:tcPr>
            <w:tcW w:w="366" w:type="pct"/>
          </w:tcPr>
          <w:p w14:paraId="543753EE"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0.0006</w:t>
            </w:r>
          </w:p>
        </w:tc>
        <w:tc>
          <w:tcPr>
            <w:tcW w:w="390" w:type="pct"/>
          </w:tcPr>
          <w:p w14:paraId="699BB1D1"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20</w:t>
            </w:r>
          </w:p>
        </w:tc>
        <w:tc>
          <w:tcPr>
            <w:tcW w:w="391" w:type="pct"/>
          </w:tcPr>
          <w:p w14:paraId="15018F65"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487</w:t>
            </w:r>
          </w:p>
        </w:tc>
        <w:tc>
          <w:tcPr>
            <w:tcW w:w="390" w:type="pct"/>
          </w:tcPr>
          <w:p w14:paraId="77E6E1D1"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 xml:space="preserve">10.20-62.62 </w:t>
            </w:r>
          </w:p>
        </w:tc>
        <w:tc>
          <w:tcPr>
            <w:tcW w:w="416" w:type="pct"/>
          </w:tcPr>
          <w:p w14:paraId="6F71FDBE" w14:textId="77777777" w:rsidR="00E23170" w:rsidRPr="009B1BCB" w:rsidRDefault="00E23170" w:rsidP="003D6034">
            <w:pPr>
              <w:pStyle w:val="Default"/>
              <w:jc w:val="both"/>
              <w:rPr>
                <w:rFonts w:ascii="Arial" w:hAnsi="Arial" w:cs="Arial"/>
                <w:color w:val="auto"/>
                <w:sz w:val="20"/>
                <w:szCs w:val="20"/>
              </w:rPr>
            </w:pPr>
            <w:r w:rsidRPr="009B1BCB">
              <w:rPr>
                <w:rFonts w:ascii="Arial" w:hAnsi="Arial" w:cs="Arial"/>
                <w:color w:val="auto"/>
                <w:sz w:val="20"/>
                <w:szCs w:val="20"/>
              </w:rPr>
              <w:t>3.8 -4.6</w:t>
            </w:r>
          </w:p>
          <w:p w14:paraId="032054BE" w14:textId="77777777" w:rsidR="00E23170" w:rsidRPr="009B1BCB" w:rsidRDefault="00E23170" w:rsidP="003D6034">
            <w:pPr>
              <w:pStyle w:val="Default"/>
              <w:jc w:val="both"/>
              <w:rPr>
                <w:rFonts w:ascii="Arial" w:hAnsi="Arial" w:cs="Arial"/>
                <w:color w:val="auto"/>
                <w:sz w:val="20"/>
                <w:szCs w:val="20"/>
              </w:rPr>
            </w:pPr>
          </w:p>
          <w:p w14:paraId="0A5FB419" w14:textId="77777777" w:rsidR="00E23170" w:rsidRPr="009B1BCB" w:rsidRDefault="00E23170" w:rsidP="003D6034">
            <w:pPr>
              <w:pStyle w:val="Default"/>
              <w:jc w:val="both"/>
              <w:rPr>
                <w:rFonts w:ascii="Arial" w:hAnsi="Arial" w:cs="Arial"/>
                <w:color w:val="auto"/>
                <w:sz w:val="20"/>
                <w:szCs w:val="20"/>
              </w:rPr>
            </w:pPr>
          </w:p>
        </w:tc>
        <w:tc>
          <w:tcPr>
            <w:tcW w:w="390" w:type="pct"/>
          </w:tcPr>
          <w:p w14:paraId="148CE9F8" w14:textId="77777777" w:rsidR="00E23170" w:rsidRPr="009B1BCB" w:rsidRDefault="00E23170" w:rsidP="003D6034">
            <w:pPr>
              <w:pStyle w:val="Default"/>
              <w:jc w:val="both"/>
              <w:rPr>
                <w:rFonts w:ascii="Arial" w:hAnsi="Arial" w:cs="Arial"/>
                <w:color w:val="auto"/>
                <w:sz w:val="20"/>
                <w:szCs w:val="20"/>
              </w:rPr>
            </w:pPr>
            <w:r w:rsidRPr="009B1BCB">
              <w:rPr>
                <w:rFonts w:ascii="Arial" w:hAnsi="Arial" w:cs="Arial"/>
                <w:color w:val="auto"/>
                <w:sz w:val="20"/>
                <w:szCs w:val="20"/>
              </w:rPr>
              <w:t>26-61.33</w:t>
            </w:r>
          </w:p>
        </w:tc>
        <w:tc>
          <w:tcPr>
            <w:tcW w:w="513" w:type="pct"/>
          </w:tcPr>
          <w:p w14:paraId="7CF8931E" w14:textId="77777777" w:rsidR="00E23170" w:rsidRPr="009B1BCB" w:rsidRDefault="00E23170" w:rsidP="003D6034">
            <w:pPr>
              <w:pStyle w:val="Default"/>
              <w:jc w:val="both"/>
              <w:rPr>
                <w:rFonts w:ascii="Arial" w:hAnsi="Arial" w:cs="Arial"/>
                <w:color w:val="auto"/>
                <w:sz w:val="20"/>
                <w:szCs w:val="20"/>
              </w:rPr>
            </w:pPr>
            <w:r w:rsidRPr="009B1BCB">
              <w:rPr>
                <w:rFonts w:ascii="Arial" w:hAnsi="Arial" w:cs="Arial"/>
                <w:color w:val="auto"/>
                <w:sz w:val="20"/>
                <w:szCs w:val="20"/>
              </w:rPr>
              <w:t xml:space="preserve">90-125.40 </w:t>
            </w:r>
          </w:p>
          <w:p w14:paraId="6730D427" w14:textId="77777777" w:rsidR="00E23170" w:rsidRPr="009B1BCB" w:rsidRDefault="00E23170" w:rsidP="003D6034">
            <w:pPr>
              <w:pStyle w:val="Default"/>
              <w:jc w:val="both"/>
              <w:rPr>
                <w:rFonts w:ascii="Arial" w:hAnsi="Arial" w:cs="Arial"/>
                <w:color w:val="auto"/>
                <w:sz w:val="20"/>
                <w:szCs w:val="20"/>
              </w:rPr>
            </w:pPr>
            <w:r w:rsidRPr="009B1BCB">
              <w:rPr>
                <w:rFonts w:ascii="Arial" w:hAnsi="Arial" w:cs="Arial"/>
                <w:color w:val="auto"/>
                <w:sz w:val="20"/>
                <w:szCs w:val="20"/>
              </w:rPr>
              <w:t xml:space="preserve"> </w:t>
            </w:r>
          </w:p>
          <w:p w14:paraId="5747D421" w14:textId="77777777" w:rsidR="00E23170" w:rsidRPr="009B1BCB" w:rsidRDefault="00E23170" w:rsidP="003D6034">
            <w:pPr>
              <w:jc w:val="both"/>
              <w:rPr>
                <w:rFonts w:ascii="Arial" w:hAnsi="Arial" w:cs="Arial"/>
                <w:sz w:val="20"/>
                <w:szCs w:val="20"/>
              </w:rPr>
            </w:pPr>
          </w:p>
        </w:tc>
        <w:tc>
          <w:tcPr>
            <w:tcW w:w="879" w:type="pct"/>
          </w:tcPr>
          <w:p w14:paraId="79A1C868"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Sharif et al., 2016; Dimopoulou et al., 2022; Wal et al., 2023; O.P. Ahlawat et al., 2016;</w:t>
            </w:r>
          </w:p>
          <w:p w14:paraId="4E92367D" w14:textId="77777777" w:rsidR="00E23170" w:rsidRPr="009B1BCB" w:rsidRDefault="00E23170" w:rsidP="003D6034">
            <w:pPr>
              <w:jc w:val="both"/>
              <w:rPr>
                <w:rFonts w:ascii="Arial" w:hAnsi="Arial" w:cs="Arial"/>
                <w:sz w:val="20"/>
                <w:szCs w:val="20"/>
              </w:rPr>
            </w:pPr>
          </w:p>
        </w:tc>
      </w:tr>
      <w:tr w:rsidR="009B1BCB" w:rsidRPr="009B1BCB" w14:paraId="4CC0FBFA" w14:textId="77777777" w:rsidTr="00A31A1D">
        <w:tc>
          <w:tcPr>
            <w:tcW w:w="700" w:type="pct"/>
          </w:tcPr>
          <w:p w14:paraId="15EFC68A"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Morel mushroom</w:t>
            </w:r>
          </w:p>
          <w:p w14:paraId="2AA06723"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w:t>
            </w:r>
            <w:r w:rsidRPr="009B1BCB">
              <w:rPr>
                <w:rFonts w:ascii="Arial" w:hAnsi="Arial" w:cs="Arial"/>
                <w:i/>
                <w:iCs/>
                <w:sz w:val="20"/>
                <w:szCs w:val="20"/>
              </w:rPr>
              <w:t>Morchella</w:t>
            </w:r>
            <w:r w:rsidRPr="009B1BCB">
              <w:rPr>
                <w:rFonts w:ascii="Arial" w:hAnsi="Arial" w:cs="Arial"/>
                <w:sz w:val="20"/>
                <w:szCs w:val="20"/>
              </w:rPr>
              <w:t xml:space="preserve"> spp.))</w:t>
            </w:r>
          </w:p>
        </w:tc>
        <w:tc>
          <w:tcPr>
            <w:tcW w:w="268" w:type="pct"/>
          </w:tcPr>
          <w:p w14:paraId="66A17CBC"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0.52</w:t>
            </w:r>
          </w:p>
        </w:tc>
        <w:tc>
          <w:tcPr>
            <w:tcW w:w="295" w:type="pct"/>
          </w:tcPr>
          <w:p w14:paraId="5C3B1C06" w14:textId="77777777" w:rsidR="00E23170" w:rsidRPr="009B1BCB" w:rsidRDefault="00E23170" w:rsidP="003D6034">
            <w:pPr>
              <w:pStyle w:val="Pa22"/>
              <w:spacing w:line="240" w:lineRule="auto"/>
              <w:jc w:val="both"/>
              <w:rPr>
                <w:rFonts w:ascii="Arial" w:hAnsi="Arial" w:cs="Arial"/>
                <w:sz w:val="20"/>
                <w:szCs w:val="20"/>
              </w:rPr>
            </w:pPr>
            <w:r w:rsidRPr="009B1BCB">
              <w:rPr>
                <w:rFonts w:ascii="Arial" w:hAnsi="Arial" w:cs="Arial"/>
                <w:sz w:val="20"/>
                <w:szCs w:val="20"/>
              </w:rPr>
              <w:t>1.3-2.56</w:t>
            </w:r>
          </w:p>
          <w:p w14:paraId="62AF0950" w14:textId="77777777" w:rsidR="00E23170" w:rsidRPr="009B1BCB" w:rsidRDefault="00E23170" w:rsidP="003D6034">
            <w:pPr>
              <w:jc w:val="both"/>
              <w:rPr>
                <w:rFonts w:ascii="Arial" w:hAnsi="Arial" w:cs="Arial"/>
                <w:sz w:val="20"/>
                <w:szCs w:val="20"/>
              </w:rPr>
            </w:pPr>
          </w:p>
        </w:tc>
        <w:tc>
          <w:tcPr>
            <w:tcW w:w="366" w:type="pct"/>
          </w:tcPr>
          <w:p w14:paraId="70053AEB"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0.00012</w:t>
            </w:r>
          </w:p>
        </w:tc>
        <w:tc>
          <w:tcPr>
            <w:tcW w:w="390" w:type="pct"/>
          </w:tcPr>
          <w:p w14:paraId="13B2490D"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 xml:space="preserve">13-100 </w:t>
            </w:r>
          </w:p>
        </w:tc>
        <w:tc>
          <w:tcPr>
            <w:tcW w:w="391" w:type="pct"/>
          </w:tcPr>
          <w:p w14:paraId="39A93EFB" w14:textId="77777777" w:rsidR="00E23170" w:rsidRPr="009B1BCB" w:rsidRDefault="00E23170" w:rsidP="003D6034">
            <w:pPr>
              <w:pStyle w:val="Pa22"/>
              <w:spacing w:line="240" w:lineRule="auto"/>
              <w:jc w:val="both"/>
              <w:rPr>
                <w:rFonts w:ascii="Arial" w:hAnsi="Arial" w:cs="Arial"/>
                <w:sz w:val="20"/>
                <w:szCs w:val="20"/>
              </w:rPr>
            </w:pPr>
            <w:r w:rsidRPr="009B1BCB">
              <w:rPr>
                <w:rFonts w:ascii="Arial" w:hAnsi="Arial" w:cs="Arial"/>
                <w:sz w:val="20"/>
                <w:szCs w:val="20"/>
              </w:rPr>
              <w:t xml:space="preserve">0.52-2.88 </w:t>
            </w:r>
          </w:p>
          <w:p w14:paraId="2CE1F30F" w14:textId="77777777" w:rsidR="00E23170" w:rsidRPr="009B1BCB" w:rsidRDefault="00E23170" w:rsidP="003D6034">
            <w:pPr>
              <w:pStyle w:val="Default"/>
              <w:jc w:val="both"/>
              <w:rPr>
                <w:rFonts w:ascii="Arial" w:hAnsi="Arial" w:cs="Arial"/>
                <w:color w:val="auto"/>
                <w:sz w:val="20"/>
                <w:szCs w:val="20"/>
              </w:rPr>
            </w:pPr>
          </w:p>
        </w:tc>
        <w:tc>
          <w:tcPr>
            <w:tcW w:w="390" w:type="pct"/>
          </w:tcPr>
          <w:p w14:paraId="7336520D"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 xml:space="preserve">7.2-59.4 </w:t>
            </w:r>
          </w:p>
          <w:p w14:paraId="05F6A121" w14:textId="77777777" w:rsidR="00E23170" w:rsidRPr="009B1BCB" w:rsidRDefault="00E23170" w:rsidP="003D6034">
            <w:pPr>
              <w:jc w:val="both"/>
              <w:rPr>
                <w:rFonts w:ascii="Arial" w:hAnsi="Arial" w:cs="Arial"/>
                <w:sz w:val="20"/>
                <w:szCs w:val="20"/>
              </w:rPr>
            </w:pPr>
          </w:p>
        </w:tc>
        <w:tc>
          <w:tcPr>
            <w:tcW w:w="416" w:type="pct"/>
          </w:tcPr>
          <w:p w14:paraId="619031BF"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9.14 -15.3</w:t>
            </w:r>
          </w:p>
        </w:tc>
        <w:tc>
          <w:tcPr>
            <w:tcW w:w="390" w:type="pct"/>
          </w:tcPr>
          <w:p w14:paraId="73D16684"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74.2-518</w:t>
            </w:r>
          </w:p>
        </w:tc>
        <w:tc>
          <w:tcPr>
            <w:tcW w:w="513" w:type="pct"/>
          </w:tcPr>
          <w:p w14:paraId="4356D901"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54-181</w:t>
            </w:r>
          </w:p>
        </w:tc>
        <w:tc>
          <w:tcPr>
            <w:tcW w:w="879" w:type="pct"/>
          </w:tcPr>
          <w:p w14:paraId="75CFC95C"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Gençcelep, 2009; Dimopoulou et al., 2022;</w:t>
            </w:r>
          </w:p>
          <w:p w14:paraId="3F6CD1FF"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Li Y et al., 2023; Qiu et al., 2024</w:t>
            </w:r>
          </w:p>
        </w:tc>
      </w:tr>
      <w:tr w:rsidR="009B1BCB" w:rsidRPr="009B1BCB" w14:paraId="5E016FEB" w14:textId="77777777" w:rsidTr="00A31A1D">
        <w:trPr>
          <w:trHeight w:val="1601"/>
        </w:trPr>
        <w:tc>
          <w:tcPr>
            <w:tcW w:w="700" w:type="pct"/>
          </w:tcPr>
          <w:p w14:paraId="228F8595"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Shiitake mushroom (</w:t>
            </w:r>
            <w:r w:rsidRPr="009B1BCB">
              <w:rPr>
                <w:rFonts w:ascii="Arial" w:hAnsi="Arial" w:cs="Arial"/>
                <w:i/>
                <w:sz w:val="20"/>
                <w:szCs w:val="20"/>
              </w:rPr>
              <w:t>Lentinula edodes</w:t>
            </w:r>
            <w:r w:rsidRPr="009B1BCB">
              <w:rPr>
                <w:rFonts w:ascii="Arial" w:hAnsi="Arial" w:cs="Arial"/>
                <w:sz w:val="20"/>
                <w:szCs w:val="20"/>
              </w:rPr>
              <w:t>)</w:t>
            </w:r>
          </w:p>
        </w:tc>
        <w:tc>
          <w:tcPr>
            <w:tcW w:w="268" w:type="pct"/>
          </w:tcPr>
          <w:p w14:paraId="77045DD9"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0.6</w:t>
            </w:r>
          </w:p>
        </w:tc>
        <w:tc>
          <w:tcPr>
            <w:tcW w:w="295" w:type="pct"/>
          </w:tcPr>
          <w:p w14:paraId="7D913AED"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1.8</w:t>
            </w:r>
          </w:p>
        </w:tc>
        <w:tc>
          <w:tcPr>
            <w:tcW w:w="366" w:type="pct"/>
          </w:tcPr>
          <w:p w14:paraId="478E81EB"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0.00561</w:t>
            </w:r>
          </w:p>
        </w:tc>
        <w:tc>
          <w:tcPr>
            <w:tcW w:w="390" w:type="pct"/>
          </w:tcPr>
          <w:p w14:paraId="411AFCE5"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25</w:t>
            </w:r>
          </w:p>
        </w:tc>
        <w:tc>
          <w:tcPr>
            <w:tcW w:w="391" w:type="pct"/>
          </w:tcPr>
          <w:p w14:paraId="4364C5F1"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205</w:t>
            </w:r>
          </w:p>
        </w:tc>
        <w:tc>
          <w:tcPr>
            <w:tcW w:w="390" w:type="pct"/>
          </w:tcPr>
          <w:p w14:paraId="0C0A85D9"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1.23-6.9</w:t>
            </w:r>
          </w:p>
          <w:p w14:paraId="0ABD7A67" w14:textId="77777777" w:rsidR="00E23170" w:rsidRPr="009B1BCB" w:rsidRDefault="00E23170" w:rsidP="003D6034">
            <w:pPr>
              <w:pStyle w:val="Default"/>
              <w:jc w:val="both"/>
              <w:rPr>
                <w:rFonts w:ascii="Arial" w:hAnsi="Arial" w:cs="Arial"/>
                <w:color w:val="auto"/>
                <w:sz w:val="20"/>
                <w:szCs w:val="20"/>
              </w:rPr>
            </w:pPr>
          </w:p>
        </w:tc>
        <w:tc>
          <w:tcPr>
            <w:tcW w:w="416" w:type="pct"/>
          </w:tcPr>
          <w:p w14:paraId="220D671C" w14:textId="77777777" w:rsidR="00E23170" w:rsidRPr="009B1BCB" w:rsidRDefault="00E23170" w:rsidP="003D6034">
            <w:pPr>
              <w:pStyle w:val="Default"/>
              <w:jc w:val="both"/>
              <w:rPr>
                <w:rFonts w:ascii="Arial" w:hAnsi="Arial" w:cs="Arial"/>
                <w:color w:val="auto"/>
                <w:sz w:val="20"/>
                <w:szCs w:val="20"/>
              </w:rPr>
            </w:pPr>
            <w:r w:rsidRPr="009B1BCB">
              <w:rPr>
                <w:rFonts w:ascii="Arial" w:hAnsi="Arial" w:cs="Arial"/>
                <w:color w:val="auto"/>
                <w:sz w:val="20"/>
                <w:szCs w:val="20"/>
              </w:rPr>
              <w:t>3.51-7.75</w:t>
            </w:r>
          </w:p>
        </w:tc>
        <w:tc>
          <w:tcPr>
            <w:tcW w:w="390" w:type="pct"/>
          </w:tcPr>
          <w:p w14:paraId="77395EA8" w14:textId="77777777" w:rsidR="00E23170" w:rsidRPr="009B1BCB" w:rsidRDefault="00E23170" w:rsidP="003D6034">
            <w:pPr>
              <w:pStyle w:val="Default"/>
              <w:jc w:val="both"/>
              <w:rPr>
                <w:rFonts w:ascii="Arial" w:hAnsi="Arial" w:cs="Arial"/>
                <w:color w:val="auto"/>
                <w:sz w:val="20"/>
                <w:szCs w:val="20"/>
              </w:rPr>
            </w:pPr>
            <w:r w:rsidRPr="009B1BCB">
              <w:rPr>
                <w:rFonts w:ascii="Arial" w:hAnsi="Arial" w:cs="Arial"/>
                <w:color w:val="auto"/>
                <w:sz w:val="20"/>
                <w:szCs w:val="20"/>
              </w:rPr>
              <w:t>12.106-</w:t>
            </w:r>
          </w:p>
          <w:p w14:paraId="6EF149CA" w14:textId="77777777" w:rsidR="00E23170" w:rsidRPr="009B1BCB" w:rsidRDefault="00E23170" w:rsidP="003D6034">
            <w:pPr>
              <w:pStyle w:val="Default"/>
              <w:jc w:val="both"/>
              <w:rPr>
                <w:rFonts w:ascii="Arial" w:hAnsi="Arial" w:cs="Arial"/>
                <w:color w:val="auto"/>
                <w:sz w:val="20"/>
                <w:szCs w:val="20"/>
              </w:rPr>
            </w:pPr>
            <w:r w:rsidRPr="009B1BCB">
              <w:rPr>
                <w:rFonts w:ascii="Arial" w:hAnsi="Arial" w:cs="Arial"/>
                <w:color w:val="auto"/>
                <w:sz w:val="20"/>
                <w:szCs w:val="20"/>
              </w:rPr>
              <w:t xml:space="preserve">28.51 </w:t>
            </w:r>
          </w:p>
          <w:p w14:paraId="39A8C6D7" w14:textId="77777777" w:rsidR="00E23170" w:rsidRPr="009B1BCB" w:rsidRDefault="00E23170" w:rsidP="003D6034">
            <w:pPr>
              <w:pStyle w:val="Default"/>
              <w:jc w:val="both"/>
              <w:rPr>
                <w:rFonts w:ascii="Arial" w:hAnsi="Arial" w:cs="Arial"/>
                <w:color w:val="auto"/>
                <w:sz w:val="20"/>
                <w:szCs w:val="20"/>
              </w:rPr>
            </w:pPr>
          </w:p>
          <w:p w14:paraId="1AE0F4B5" w14:textId="77777777" w:rsidR="00E23170" w:rsidRPr="009B1BCB" w:rsidRDefault="00E23170" w:rsidP="003D6034">
            <w:pPr>
              <w:pStyle w:val="Default"/>
              <w:jc w:val="both"/>
              <w:rPr>
                <w:rFonts w:ascii="Arial" w:hAnsi="Arial" w:cs="Arial"/>
                <w:color w:val="auto"/>
                <w:sz w:val="20"/>
                <w:szCs w:val="20"/>
              </w:rPr>
            </w:pPr>
          </w:p>
        </w:tc>
        <w:tc>
          <w:tcPr>
            <w:tcW w:w="513" w:type="pct"/>
          </w:tcPr>
          <w:p w14:paraId="43188BFC" w14:textId="77777777" w:rsidR="00E23170" w:rsidRPr="009B1BCB" w:rsidRDefault="00E23170" w:rsidP="003D6034">
            <w:pPr>
              <w:pStyle w:val="Default"/>
              <w:jc w:val="both"/>
              <w:rPr>
                <w:rFonts w:ascii="Arial" w:hAnsi="Arial" w:cs="Arial"/>
                <w:color w:val="auto"/>
                <w:sz w:val="20"/>
                <w:szCs w:val="20"/>
              </w:rPr>
            </w:pPr>
            <w:r w:rsidRPr="009B1BCB">
              <w:rPr>
                <w:rFonts w:ascii="Arial" w:hAnsi="Arial" w:cs="Arial"/>
                <w:color w:val="auto"/>
                <w:sz w:val="20"/>
                <w:szCs w:val="20"/>
              </w:rPr>
              <w:t>101.23- 120</w:t>
            </w:r>
          </w:p>
        </w:tc>
        <w:tc>
          <w:tcPr>
            <w:tcW w:w="879" w:type="pct"/>
          </w:tcPr>
          <w:p w14:paraId="1FBF2049"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 xml:space="preserve"> Sharif et al., 2016; Li et al., 2018; Dimopoulou et al., 2022; Desisa et al., 2024; O.P. Ahlawat et al., 2016;</w:t>
            </w:r>
          </w:p>
          <w:p w14:paraId="02464CEA" w14:textId="77777777" w:rsidR="00E23170" w:rsidRPr="009B1BCB" w:rsidRDefault="00E23170" w:rsidP="003D6034">
            <w:pPr>
              <w:pStyle w:val="Default"/>
              <w:jc w:val="both"/>
              <w:rPr>
                <w:rFonts w:ascii="Arial" w:hAnsi="Arial" w:cs="Arial"/>
                <w:color w:val="auto"/>
                <w:sz w:val="20"/>
                <w:szCs w:val="20"/>
              </w:rPr>
            </w:pPr>
          </w:p>
        </w:tc>
      </w:tr>
      <w:tr w:rsidR="009B1BCB" w:rsidRPr="009B1BCB" w14:paraId="15D09628" w14:textId="77777777" w:rsidTr="00A31A1D">
        <w:tc>
          <w:tcPr>
            <w:tcW w:w="700" w:type="pct"/>
          </w:tcPr>
          <w:p w14:paraId="782F6C14"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Maitake mushroom (</w:t>
            </w:r>
            <w:r w:rsidRPr="009B1BCB">
              <w:rPr>
                <w:rFonts w:ascii="Arial" w:hAnsi="Arial" w:cs="Arial"/>
                <w:i/>
                <w:sz w:val="20"/>
                <w:szCs w:val="20"/>
              </w:rPr>
              <w:t xml:space="preserve">Grifola </w:t>
            </w:r>
            <w:r w:rsidRPr="009B1BCB">
              <w:rPr>
                <w:rFonts w:ascii="Arial" w:hAnsi="Arial" w:cs="Arial"/>
                <w:i/>
                <w:sz w:val="20"/>
                <w:szCs w:val="20"/>
              </w:rPr>
              <w:lastRenderedPageBreak/>
              <w:t>Frondosa</w:t>
            </w:r>
            <w:r w:rsidRPr="009B1BCB">
              <w:rPr>
                <w:rFonts w:ascii="Arial" w:hAnsi="Arial" w:cs="Arial"/>
                <w:sz w:val="20"/>
                <w:szCs w:val="20"/>
              </w:rPr>
              <w:t>)</w:t>
            </w:r>
          </w:p>
        </w:tc>
        <w:tc>
          <w:tcPr>
            <w:tcW w:w="268" w:type="pct"/>
          </w:tcPr>
          <w:p w14:paraId="4E5226B6"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lastRenderedPageBreak/>
              <w:t>0.15</w:t>
            </w:r>
          </w:p>
        </w:tc>
        <w:tc>
          <w:tcPr>
            <w:tcW w:w="295" w:type="pct"/>
          </w:tcPr>
          <w:p w14:paraId="40A4003D"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0.36</w:t>
            </w:r>
          </w:p>
        </w:tc>
        <w:tc>
          <w:tcPr>
            <w:tcW w:w="366" w:type="pct"/>
          </w:tcPr>
          <w:p w14:paraId="6EAA021E"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w:t>
            </w:r>
          </w:p>
        </w:tc>
        <w:tc>
          <w:tcPr>
            <w:tcW w:w="390" w:type="pct"/>
          </w:tcPr>
          <w:p w14:paraId="0B203090"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w:t>
            </w:r>
          </w:p>
        </w:tc>
        <w:tc>
          <w:tcPr>
            <w:tcW w:w="391" w:type="pct"/>
          </w:tcPr>
          <w:p w14:paraId="6CF3BAEF"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0.16</w:t>
            </w:r>
          </w:p>
        </w:tc>
        <w:tc>
          <w:tcPr>
            <w:tcW w:w="390" w:type="pct"/>
          </w:tcPr>
          <w:p w14:paraId="5D574C9F"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 xml:space="preserve">178.40 </w:t>
            </w:r>
          </w:p>
        </w:tc>
        <w:tc>
          <w:tcPr>
            <w:tcW w:w="416" w:type="pct"/>
          </w:tcPr>
          <w:p w14:paraId="79235BE1"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 xml:space="preserve">10.33 </w:t>
            </w:r>
          </w:p>
          <w:p w14:paraId="5C88CB0F" w14:textId="77777777" w:rsidR="00E23170" w:rsidRPr="009B1BCB" w:rsidRDefault="00E23170" w:rsidP="003D6034">
            <w:pPr>
              <w:jc w:val="both"/>
              <w:rPr>
                <w:rFonts w:ascii="Arial" w:hAnsi="Arial" w:cs="Arial"/>
                <w:sz w:val="20"/>
                <w:szCs w:val="20"/>
              </w:rPr>
            </w:pPr>
          </w:p>
        </w:tc>
        <w:tc>
          <w:tcPr>
            <w:tcW w:w="390" w:type="pct"/>
          </w:tcPr>
          <w:p w14:paraId="06E2F643"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 xml:space="preserve">245.30 </w:t>
            </w:r>
          </w:p>
        </w:tc>
        <w:tc>
          <w:tcPr>
            <w:tcW w:w="513" w:type="pct"/>
          </w:tcPr>
          <w:p w14:paraId="4C0E2CD3"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 xml:space="preserve">455.90 </w:t>
            </w:r>
          </w:p>
        </w:tc>
        <w:tc>
          <w:tcPr>
            <w:tcW w:w="879" w:type="pct"/>
          </w:tcPr>
          <w:p w14:paraId="56DA753D"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 xml:space="preserve">Gargano et al., 2020; Dimopoulou et al., 2022; </w:t>
            </w:r>
          </w:p>
        </w:tc>
      </w:tr>
      <w:tr w:rsidR="009B1BCB" w:rsidRPr="009B1BCB" w14:paraId="779D784F" w14:textId="77777777" w:rsidTr="00A31A1D">
        <w:tc>
          <w:tcPr>
            <w:tcW w:w="700" w:type="pct"/>
          </w:tcPr>
          <w:p w14:paraId="7E1D2CB5"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lastRenderedPageBreak/>
              <w:t xml:space="preserve">Lingzhi mushroom </w:t>
            </w:r>
          </w:p>
          <w:p w14:paraId="40491417" w14:textId="079F11BE" w:rsidR="00E23170" w:rsidRPr="009B1BCB" w:rsidRDefault="00033542" w:rsidP="003D6034">
            <w:pPr>
              <w:jc w:val="both"/>
              <w:rPr>
                <w:rFonts w:ascii="Arial" w:hAnsi="Arial" w:cs="Arial"/>
                <w:sz w:val="20"/>
                <w:szCs w:val="20"/>
              </w:rPr>
            </w:pPr>
            <w:r w:rsidRPr="009B1BCB">
              <w:rPr>
                <w:rFonts w:ascii="Arial" w:hAnsi="Arial" w:cs="Arial"/>
                <w:sz w:val="20"/>
                <w:szCs w:val="20"/>
              </w:rPr>
              <w:t>(</w:t>
            </w:r>
            <w:r w:rsidR="00E23170" w:rsidRPr="009B1BCB">
              <w:rPr>
                <w:rFonts w:ascii="Arial" w:hAnsi="Arial" w:cs="Arial"/>
                <w:i/>
                <w:sz w:val="20"/>
                <w:szCs w:val="20"/>
              </w:rPr>
              <w:t>Ganoderma lucidum</w:t>
            </w:r>
            <w:r w:rsidR="00E23170" w:rsidRPr="009B1BCB">
              <w:rPr>
                <w:rFonts w:ascii="Arial" w:hAnsi="Arial" w:cs="Arial"/>
                <w:sz w:val="20"/>
                <w:szCs w:val="20"/>
              </w:rPr>
              <w:t>)</w:t>
            </w:r>
          </w:p>
        </w:tc>
        <w:tc>
          <w:tcPr>
            <w:tcW w:w="268" w:type="pct"/>
          </w:tcPr>
          <w:p w14:paraId="4E948567"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 xml:space="preserve">3.49 </w:t>
            </w:r>
          </w:p>
        </w:tc>
        <w:tc>
          <w:tcPr>
            <w:tcW w:w="295" w:type="pct"/>
          </w:tcPr>
          <w:p w14:paraId="32CEB276"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17.10</w:t>
            </w:r>
          </w:p>
        </w:tc>
        <w:tc>
          <w:tcPr>
            <w:tcW w:w="366" w:type="pct"/>
          </w:tcPr>
          <w:p w14:paraId="3EA11DE0"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w:t>
            </w:r>
          </w:p>
        </w:tc>
        <w:tc>
          <w:tcPr>
            <w:tcW w:w="390" w:type="pct"/>
          </w:tcPr>
          <w:p w14:paraId="4603FF61"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32.2</w:t>
            </w:r>
          </w:p>
        </w:tc>
        <w:tc>
          <w:tcPr>
            <w:tcW w:w="391" w:type="pct"/>
          </w:tcPr>
          <w:p w14:paraId="22690063"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w:t>
            </w:r>
          </w:p>
        </w:tc>
        <w:tc>
          <w:tcPr>
            <w:tcW w:w="390" w:type="pct"/>
          </w:tcPr>
          <w:p w14:paraId="314088C4"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0.01-12.100</w:t>
            </w:r>
          </w:p>
        </w:tc>
        <w:tc>
          <w:tcPr>
            <w:tcW w:w="416" w:type="pct"/>
          </w:tcPr>
          <w:p w14:paraId="13CBA6E4"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0.7-2.20</w:t>
            </w:r>
          </w:p>
        </w:tc>
        <w:tc>
          <w:tcPr>
            <w:tcW w:w="390" w:type="pct"/>
          </w:tcPr>
          <w:p w14:paraId="06CE2A96"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1.88</w:t>
            </w:r>
          </w:p>
        </w:tc>
        <w:tc>
          <w:tcPr>
            <w:tcW w:w="513" w:type="pct"/>
          </w:tcPr>
          <w:p w14:paraId="2E4460FC"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7.95  -89.100</w:t>
            </w:r>
          </w:p>
        </w:tc>
        <w:tc>
          <w:tcPr>
            <w:tcW w:w="879" w:type="pct"/>
          </w:tcPr>
          <w:p w14:paraId="104968A2"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Ulziijargal et al.,2011; Mohiuddin et al., 2015;</w:t>
            </w:r>
          </w:p>
          <w:p w14:paraId="6B3FD475"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 xml:space="preserve">Sharif et al., 2016; </w:t>
            </w:r>
          </w:p>
          <w:p w14:paraId="0AC682E5"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 xml:space="preserve">Dimopoulou et al., 2022; </w:t>
            </w:r>
          </w:p>
          <w:p w14:paraId="7C983E5D"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El Sheikha, A.F., 2022.</w:t>
            </w:r>
          </w:p>
        </w:tc>
      </w:tr>
      <w:tr w:rsidR="009B1BCB" w:rsidRPr="009B1BCB" w14:paraId="44E32EE3" w14:textId="77777777" w:rsidTr="00A31A1D">
        <w:tc>
          <w:tcPr>
            <w:tcW w:w="700" w:type="pct"/>
          </w:tcPr>
          <w:p w14:paraId="215553E8" w14:textId="77777777" w:rsidR="00C64097" w:rsidRPr="009B1BCB" w:rsidRDefault="00E23170" w:rsidP="003D6034">
            <w:pPr>
              <w:jc w:val="both"/>
              <w:rPr>
                <w:rFonts w:ascii="Arial" w:hAnsi="Arial" w:cs="Arial"/>
                <w:sz w:val="20"/>
                <w:szCs w:val="20"/>
              </w:rPr>
            </w:pPr>
            <w:r w:rsidRPr="009B1BCB">
              <w:rPr>
                <w:rFonts w:ascii="Arial" w:hAnsi="Arial" w:cs="Arial"/>
                <w:sz w:val="20"/>
                <w:szCs w:val="20"/>
              </w:rPr>
              <w:t xml:space="preserve">Paddy straw mushroom </w:t>
            </w:r>
          </w:p>
          <w:p w14:paraId="6F1D58B8" w14:textId="644655E3" w:rsidR="00E23170" w:rsidRPr="009B1BCB" w:rsidRDefault="00C64097" w:rsidP="003D6034">
            <w:pPr>
              <w:jc w:val="both"/>
              <w:rPr>
                <w:rFonts w:ascii="Arial" w:hAnsi="Arial" w:cs="Arial"/>
                <w:sz w:val="20"/>
                <w:szCs w:val="20"/>
              </w:rPr>
            </w:pPr>
            <w:r w:rsidRPr="009B1BCB">
              <w:rPr>
                <w:rFonts w:ascii="Arial" w:hAnsi="Arial" w:cs="Arial"/>
                <w:sz w:val="20"/>
                <w:szCs w:val="20"/>
              </w:rPr>
              <w:t>(</w:t>
            </w:r>
            <w:r w:rsidR="00E23170" w:rsidRPr="009B1BCB">
              <w:rPr>
                <w:rFonts w:ascii="Arial" w:hAnsi="Arial" w:cs="Arial"/>
                <w:i/>
                <w:sz w:val="20"/>
                <w:szCs w:val="20"/>
              </w:rPr>
              <w:t>Volvariella volvacea</w:t>
            </w:r>
            <w:r w:rsidR="00E23170" w:rsidRPr="009B1BCB">
              <w:rPr>
                <w:rFonts w:ascii="Arial" w:hAnsi="Arial" w:cs="Arial"/>
                <w:sz w:val="20"/>
                <w:szCs w:val="20"/>
              </w:rPr>
              <w:t>)</w:t>
            </w:r>
          </w:p>
        </w:tc>
        <w:tc>
          <w:tcPr>
            <w:tcW w:w="268" w:type="pct"/>
          </w:tcPr>
          <w:p w14:paraId="53E18BF2"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0.14</w:t>
            </w:r>
          </w:p>
        </w:tc>
        <w:tc>
          <w:tcPr>
            <w:tcW w:w="295" w:type="pct"/>
          </w:tcPr>
          <w:p w14:paraId="0EC29B8F"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0.61</w:t>
            </w:r>
          </w:p>
        </w:tc>
        <w:tc>
          <w:tcPr>
            <w:tcW w:w="366" w:type="pct"/>
          </w:tcPr>
          <w:p w14:paraId="5AD66BDA"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w:t>
            </w:r>
          </w:p>
        </w:tc>
        <w:tc>
          <w:tcPr>
            <w:tcW w:w="390" w:type="pct"/>
          </w:tcPr>
          <w:p w14:paraId="6EF47F28"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18.00</w:t>
            </w:r>
          </w:p>
        </w:tc>
        <w:tc>
          <w:tcPr>
            <w:tcW w:w="391" w:type="pct"/>
          </w:tcPr>
          <w:p w14:paraId="34BF1020"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50.7-46.20</w:t>
            </w:r>
          </w:p>
        </w:tc>
        <w:tc>
          <w:tcPr>
            <w:tcW w:w="390" w:type="pct"/>
          </w:tcPr>
          <w:p w14:paraId="20DA795D"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0.001-72.51</w:t>
            </w:r>
          </w:p>
        </w:tc>
        <w:tc>
          <w:tcPr>
            <w:tcW w:w="416" w:type="pct"/>
          </w:tcPr>
          <w:p w14:paraId="786EA12D"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7.50-9.428</w:t>
            </w:r>
          </w:p>
        </w:tc>
        <w:tc>
          <w:tcPr>
            <w:tcW w:w="390" w:type="pct"/>
          </w:tcPr>
          <w:p w14:paraId="472A249F"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32.80</w:t>
            </w:r>
          </w:p>
        </w:tc>
        <w:tc>
          <w:tcPr>
            <w:tcW w:w="513" w:type="pct"/>
          </w:tcPr>
          <w:p w14:paraId="36CBC98B"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145.60</w:t>
            </w:r>
          </w:p>
        </w:tc>
        <w:tc>
          <w:tcPr>
            <w:tcW w:w="879" w:type="pct"/>
          </w:tcPr>
          <w:p w14:paraId="42FFB4E9"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Punitha et al., 2015; Mohiuddin et al., 2015;</w:t>
            </w:r>
          </w:p>
          <w:p w14:paraId="66CC1932"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Sharif et al., 2016;</w:t>
            </w:r>
          </w:p>
          <w:p w14:paraId="3EEF891A"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O.P. Ahlawat et al., 2016;</w:t>
            </w:r>
          </w:p>
          <w:p w14:paraId="066B808B"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 xml:space="preserve">Anno et al.,2016; </w:t>
            </w:r>
          </w:p>
          <w:p w14:paraId="652EFCA8"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Amir et al., 2024.</w:t>
            </w:r>
          </w:p>
          <w:p w14:paraId="569FA0A8" w14:textId="77777777" w:rsidR="00E23170" w:rsidRPr="009B1BCB" w:rsidRDefault="00E23170" w:rsidP="003D6034">
            <w:pPr>
              <w:jc w:val="both"/>
              <w:rPr>
                <w:rFonts w:ascii="Arial" w:hAnsi="Arial" w:cs="Arial"/>
                <w:sz w:val="20"/>
                <w:szCs w:val="20"/>
              </w:rPr>
            </w:pPr>
          </w:p>
        </w:tc>
      </w:tr>
      <w:tr w:rsidR="009B1BCB" w:rsidRPr="009B1BCB" w14:paraId="4225E2CB" w14:textId="77777777" w:rsidTr="00A31A1D">
        <w:tc>
          <w:tcPr>
            <w:tcW w:w="700" w:type="pct"/>
          </w:tcPr>
          <w:p w14:paraId="5A8A9CD8"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Shimeji mushroom (</w:t>
            </w:r>
            <w:r w:rsidRPr="009B1BCB">
              <w:rPr>
                <w:rFonts w:ascii="Arial" w:hAnsi="Arial" w:cs="Arial"/>
                <w:i/>
                <w:sz w:val="20"/>
                <w:szCs w:val="20"/>
              </w:rPr>
              <w:t>Hypsizygus tessellatusor Hypsizygus marmoseus</w:t>
            </w:r>
            <w:r w:rsidRPr="009B1BCB">
              <w:rPr>
                <w:rFonts w:ascii="Arial" w:hAnsi="Arial" w:cs="Arial"/>
                <w:sz w:val="20"/>
                <w:szCs w:val="20"/>
              </w:rPr>
              <w:t>)</w:t>
            </w:r>
          </w:p>
        </w:tc>
        <w:tc>
          <w:tcPr>
            <w:tcW w:w="268" w:type="pct"/>
          </w:tcPr>
          <w:p w14:paraId="12AFF745"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w:t>
            </w:r>
          </w:p>
        </w:tc>
        <w:tc>
          <w:tcPr>
            <w:tcW w:w="295" w:type="pct"/>
          </w:tcPr>
          <w:p w14:paraId="03ADBBA8"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w:t>
            </w:r>
          </w:p>
        </w:tc>
        <w:tc>
          <w:tcPr>
            <w:tcW w:w="366" w:type="pct"/>
          </w:tcPr>
          <w:p w14:paraId="3B04C83D"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w:t>
            </w:r>
          </w:p>
        </w:tc>
        <w:tc>
          <w:tcPr>
            <w:tcW w:w="390" w:type="pct"/>
          </w:tcPr>
          <w:p w14:paraId="4182AC71"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w:t>
            </w:r>
          </w:p>
        </w:tc>
        <w:tc>
          <w:tcPr>
            <w:tcW w:w="391" w:type="pct"/>
          </w:tcPr>
          <w:p w14:paraId="4D1E548D"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w:t>
            </w:r>
          </w:p>
        </w:tc>
        <w:tc>
          <w:tcPr>
            <w:tcW w:w="390" w:type="pct"/>
          </w:tcPr>
          <w:p w14:paraId="1F9E7579"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12.5-18.04</w:t>
            </w:r>
          </w:p>
        </w:tc>
        <w:tc>
          <w:tcPr>
            <w:tcW w:w="416" w:type="pct"/>
          </w:tcPr>
          <w:p w14:paraId="1D0D6B0A"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5-6.74</w:t>
            </w:r>
          </w:p>
        </w:tc>
        <w:tc>
          <w:tcPr>
            <w:tcW w:w="390" w:type="pct"/>
          </w:tcPr>
          <w:p w14:paraId="26D02E6F"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 xml:space="preserve"> 87.87-98</w:t>
            </w:r>
          </w:p>
        </w:tc>
        <w:tc>
          <w:tcPr>
            <w:tcW w:w="513" w:type="pct"/>
          </w:tcPr>
          <w:p w14:paraId="1B921CF6"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33.87-43.37</w:t>
            </w:r>
          </w:p>
        </w:tc>
        <w:tc>
          <w:tcPr>
            <w:tcW w:w="879" w:type="pct"/>
          </w:tcPr>
          <w:p w14:paraId="4F6DCB87"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Ulziijargal et al., 2011; Chauhan et al.</w:t>
            </w:r>
            <w:proofErr w:type="gramStart"/>
            <w:r w:rsidRPr="009B1BCB">
              <w:rPr>
                <w:rFonts w:ascii="Arial" w:hAnsi="Arial" w:cs="Arial"/>
                <w:sz w:val="20"/>
                <w:szCs w:val="20"/>
              </w:rPr>
              <w:t>,2017</w:t>
            </w:r>
            <w:proofErr w:type="gramEnd"/>
            <w:r w:rsidRPr="009B1BCB">
              <w:rPr>
                <w:rFonts w:ascii="Arial" w:hAnsi="Arial" w:cs="Arial"/>
                <w:sz w:val="20"/>
                <w:szCs w:val="20"/>
              </w:rPr>
              <w:t>.</w:t>
            </w:r>
          </w:p>
        </w:tc>
      </w:tr>
      <w:tr w:rsidR="009B1BCB" w:rsidRPr="009B1BCB" w14:paraId="40DDF5CD" w14:textId="77777777" w:rsidTr="00A31A1D">
        <w:tc>
          <w:tcPr>
            <w:tcW w:w="700" w:type="pct"/>
          </w:tcPr>
          <w:p w14:paraId="0772EA8A" w14:textId="77777777" w:rsidR="00691EFA" w:rsidRPr="009B1BCB" w:rsidRDefault="00E23170" w:rsidP="003D6034">
            <w:pPr>
              <w:jc w:val="both"/>
              <w:rPr>
                <w:rFonts w:ascii="Arial" w:hAnsi="Arial" w:cs="Arial"/>
                <w:sz w:val="20"/>
                <w:szCs w:val="20"/>
              </w:rPr>
            </w:pPr>
            <w:r w:rsidRPr="009B1BCB">
              <w:rPr>
                <w:rFonts w:ascii="Arial" w:hAnsi="Arial" w:cs="Arial"/>
                <w:sz w:val="20"/>
                <w:szCs w:val="20"/>
              </w:rPr>
              <w:t xml:space="preserve">Lobster mushroom </w:t>
            </w:r>
          </w:p>
          <w:p w14:paraId="427A5D0A" w14:textId="095887FC" w:rsidR="00E23170" w:rsidRPr="009B1BCB" w:rsidRDefault="00691EFA" w:rsidP="003D6034">
            <w:pPr>
              <w:jc w:val="both"/>
              <w:rPr>
                <w:rFonts w:ascii="Arial" w:hAnsi="Arial" w:cs="Arial"/>
                <w:sz w:val="20"/>
                <w:szCs w:val="20"/>
              </w:rPr>
            </w:pPr>
            <w:r w:rsidRPr="009B1BCB">
              <w:rPr>
                <w:rFonts w:ascii="Arial" w:hAnsi="Arial" w:cs="Arial"/>
                <w:sz w:val="20"/>
                <w:szCs w:val="20"/>
              </w:rPr>
              <w:t>(</w:t>
            </w:r>
            <w:r w:rsidR="00E23170" w:rsidRPr="009B1BCB">
              <w:rPr>
                <w:rFonts w:ascii="Arial" w:hAnsi="Arial" w:cs="Arial"/>
                <w:i/>
                <w:sz w:val="20"/>
                <w:szCs w:val="20"/>
              </w:rPr>
              <w:t>Hypomyces lactifluorum</w:t>
            </w:r>
            <w:r w:rsidR="00E23170" w:rsidRPr="009B1BCB">
              <w:rPr>
                <w:rFonts w:ascii="Arial" w:hAnsi="Arial" w:cs="Arial"/>
                <w:sz w:val="20"/>
                <w:szCs w:val="20"/>
              </w:rPr>
              <w:t xml:space="preserve"> ) </w:t>
            </w:r>
          </w:p>
        </w:tc>
        <w:tc>
          <w:tcPr>
            <w:tcW w:w="268" w:type="pct"/>
          </w:tcPr>
          <w:p w14:paraId="6B50138F"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w:t>
            </w:r>
          </w:p>
        </w:tc>
        <w:tc>
          <w:tcPr>
            <w:tcW w:w="295" w:type="pct"/>
          </w:tcPr>
          <w:p w14:paraId="7A0B475D"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w:t>
            </w:r>
          </w:p>
        </w:tc>
        <w:tc>
          <w:tcPr>
            <w:tcW w:w="366" w:type="pct"/>
          </w:tcPr>
          <w:p w14:paraId="1DBDA2B7"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w:t>
            </w:r>
          </w:p>
        </w:tc>
        <w:tc>
          <w:tcPr>
            <w:tcW w:w="390" w:type="pct"/>
          </w:tcPr>
          <w:p w14:paraId="0F17F790"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w:t>
            </w:r>
          </w:p>
        </w:tc>
        <w:tc>
          <w:tcPr>
            <w:tcW w:w="391" w:type="pct"/>
          </w:tcPr>
          <w:p w14:paraId="258101D1"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w:t>
            </w:r>
          </w:p>
        </w:tc>
        <w:tc>
          <w:tcPr>
            <w:tcW w:w="390" w:type="pct"/>
          </w:tcPr>
          <w:p w14:paraId="612F72BC"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w:t>
            </w:r>
          </w:p>
        </w:tc>
        <w:tc>
          <w:tcPr>
            <w:tcW w:w="416" w:type="pct"/>
          </w:tcPr>
          <w:p w14:paraId="74517EE5"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w:t>
            </w:r>
          </w:p>
        </w:tc>
        <w:tc>
          <w:tcPr>
            <w:tcW w:w="390" w:type="pct"/>
          </w:tcPr>
          <w:p w14:paraId="757E06E8"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w:t>
            </w:r>
          </w:p>
        </w:tc>
        <w:tc>
          <w:tcPr>
            <w:tcW w:w="513" w:type="pct"/>
          </w:tcPr>
          <w:p w14:paraId="7EDBEBE3"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w:t>
            </w:r>
          </w:p>
        </w:tc>
        <w:tc>
          <w:tcPr>
            <w:tcW w:w="879" w:type="pct"/>
          </w:tcPr>
          <w:p w14:paraId="55F55C2C" w14:textId="77777777" w:rsidR="00E23170" w:rsidRPr="009B1BCB" w:rsidRDefault="00E23170" w:rsidP="003D6034">
            <w:pPr>
              <w:jc w:val="both"/>
              <w:rPr>
                <w:rFonts w:ascii="Arial" w:hAnsi="Arial" w:cs="Arial"/>
                <w:sz w:val="20"/>
                <w:szCs w:val="20"/>
              </w:rPr>
            </w:pPr>
          </w:p>
        </w:tc>
      </w:tr>
      <w:tr w:rsidR="009B1BCB" w:rsidRPr="009B1BCB" w14:paraId="4DB2B0E3" w14:textId="77777777" w:rsidTr="00A31A1D">
        <w:tc>
          <w:tcPr>
            <w:tcW w:w="700" w:type="pct"/>
          </w:tcPr>
          <w:p w14:paraId="1E2B8FF1"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Enoki mushroom (</w:t>
            </w:r>
            <w:r w:rsidRPr="009B1BCB">
              <w:rPr>
                <w:rFonts w:ascii="Arial" w:hAnsi="Arial" w:cs="Arial"/>
                <w:i/>
                <w:sz w:val="20"/>
                <w:szCs w:val="20"/>
              </w:rPr>
              <w:t>Flammulina filiformis or  Flammulina velutipes</w:t>
            </w:r>
            <w:r w:rsidRPr="009B1BCB">
              <w:rPr>
                <w:rFonts w:ascii="Arial" w:hAnsi="Arial" w:cs="Arial"/>
                <w:sz w:val="20"/>
                <w:szCs w:val="20"/>
              </w:rPr>
              <w:t>)</w:t>
            </w:r>
          </w:p>
        </w:tc>
        <w:tc>
          <w:tcPr>
            <w:tcW w:w="268" w:type="pct"/>
          </w:tcPr>
          <w:p w14:paraId="083DDB8F"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w:t>
            </w:r>
          </w:p>
        </w:tc>
        <w:tc>
          <w:tcPr>
            <w:tcW w:w="295" w:type="pct"/>
          </w:tcPr>
          <w:p w14:paraId="481CA99B"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0.16-0.18</w:t>
            </w:r>
          </w:p>
        </w:tc>
        <w:tc>
          <w:tcPr>
            <w:tcW w:w="366" w:type="pct"/>
          </w:tcPr>
          <w:p w14:paraId="0EA3830B"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w:t>
            </w:r>
          </w:p>
        </w:tc>
        <w:tc>
          <w:tcPr>
            <w:tcW w:w="390" w:type="pct"/>
          </w:tcPr>
          <w:p w14:paraId="31E6E768"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1.09-2.34</w:t>
            </w:r>
          </w:p>
        </w:tc>
        <w:tc>
          <w:tcPr>
            <w:tcW w:w="391" w:type="pct"/>
          </w:tcPr>
          <w:p w14:paraId="02485348"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w:t>
            </w:r>
          </w:p>
        </w:tc>
        <w:tc>
          <w:tcPr>
            <w:tcW w:w="390" w:type="pct"/>
          </w:tcPr>
          <w:p w14:paraId="2BAFA41C"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11.49-13.30</w:t>
            </w:r>
          </w:p>
        </w:tc>
        <w:tc>
          <w:tcPr>
            <w:tcW w:w="416" w:type="pct"/>
          </w:tcPr>
          <w:p w14:paraId="0C378D6F"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5.09-6.44</w:t>
            </w:r>
          </w:p>
        </w:tc>
        <w:tc>
          <w:tcPr>
            <w:tcW w:w="390" w:type="pct"/>
          </w:tcPr>
          <w:p w14:paraId="4A399BD6"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3.39-8.18</w:t>
            </w:r>
          </w:p>
        </w:tc>
        <w:tc>
          <w:tcPr>
            <w:tcW w:w="513" w:type="pct"/>
          </w:tcPr>
          <w:p w14:paraId="1F1C49A5"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127.58-156.73</w:t>
            </w:r>
          </w:p>
        </w:tc>
        <w:tc>
          <w:tcPr>
            <w:tcW w:w="879" w:type="pct"/>
          </w:tcPr>
          <w:p w14:paraId="1B41FDCF" w14:textId="77777777" w:rsidR="00E23170" w:rsidRPr="009B1BCB" w:rsidRDefault="00E23170" w:rsidP="003D6034">
            <w:pPr>
              <w:jc w:val="both"/>
              <w:rPr>
                <w:rFonts w:ascii="Arial" w:hAnsi="Arial" w:cs="Arial"/>
                <w:sz w:val="20"/>
                <w:szCs w:val="20"/>
              </w:rPr>
            </w:pPr>
            <w:r w:rsidRPr="009B1BCB">
              <w:rPr>
                <w:rFonts w:ascii="Arial" w:hAnsi="Arial" w:cs="Arial"/>
                <w:sz w:val="20"/>
                <w:szCs w:val="20"/>
              </w:rPr>
              <w:t>Espejel-Sánchez et al.</w:t>
            </w:r>
            <w:proofErr w:type="gramStart"/>
            <w:r w:rsidRPr="009B1BCB">
              <w:rPr>
                <w:rFonts w:ascii="Arial" w:hAnsi="Arial" w:cs="Arial"/>
                <w:sz w:val="20"/>
                <w:szCs w:val="20"/>
              </w:rPr>
              <w:t>,2021</w:t>
            </w:r>
            <w:proofErr w:type="gramEnd"/>
            <w:r w:rsidRPr="009B1BCB">
              <w:rPr>
                <w:rFonts w:ascii="Arial" w:hAnsi="Arial" w:cs="Arial"/>
                <w:sz w:val="20"/>
                <w:szCs w:val="20"/>
              </w:rPr>
              <w:t>.</w:t>
            </w:r>
          </w:p>
        </w:tc>
      </w:tr>
    </w:tbl>
    <w:p w14:paraId="5B38C144" w14:textId="77777777" w:rsidR="00F903D8" w:rsidRPr="009B1BCB" w:rsidRDefault="00F903D8" w:rsidP="00F903D8">
      <w:pPr>
        <w:spacing w:line="240" w:lineRule="auto"/>
        <w:jc w:val="both"/>
        <w:rPr>
          <w:rFonts w:ascii="Times New Roman" w:hAnsi="Times New Roman" w:cs="Times New Roman"/>
          <w:b/>
          <w:sz w:val="24"/>
          <w:szCs w:val="24"/>
        </w:rPr>
      </w:pPr>
    </w:p>
    <w:p w14:paraId="2B5B2E83" w14:textId="77777777" w:rsidR="004A40DE" w:rsidRPr="009B1BCB" w:rsidRDefault="00F903D8" w:rsidP="00F903D8">
      <w:pPr>
        <w:rPr>
          <w:rFonts w:ascii="Arial" w:hAnsi="Arial" w:cs="Arial"/>
          <w:b/>
          <w:bCs/>
        </w:rPr>
      </w:pPr>
      <w:r w:rsidRPr="009B1BCB">
        <w:rPr>
          <w:rFonts w:ascii="Arial" w:hAnsi="Arial" w:cs="Arial"/>
          <w:b/>
          <w:bCs/>
        </w:rPr>
        <w:t xml:space="preserve">4. </w:t>
      </w:r>
      <w:r w:rsidR="004734E1" w:rsidRPr="009B1BCB">
        <w:rPr>
          <w:rFonts w:ascii="Arial" w:hAnsi="Arial" w:cs="Arial"/>
          <w:b/>
          <w:bCs/>
        </w:rPr>
        <w:t>Phar</w:t>
      </w:r>
      <w:r w:rsidR="006060E6" w:rsidRPr="009B1BCB">
        <w:rPr>
          <w:rFonts w:ascii="Arial" w:hAnsi="Arial" w:cs="Arial"/>
          <w:b/>
          <w:bCs/>
        </w:rPr>
        <w:t xml:space="preserve">macological </w:t>
      </w:r>
      <w:r w:rsidR="008253C9" w:rsidRPr="009B1BCB">
        <w:rPr>
          <w:rFonts w:ascii="Arial" w:hAnsi="Arial" w:cs="Arial"/>
          <w:b/>
          <w:bCs/>
        </w:rPr>
        <w:t>and health benefits</w:t>
      </w:r>
      <w:r w:rsidR="006060E6" w:rsidRPr="009B1BCB">
        <w:rPr>
          <w:rFonts w:ascii="Arial" w:hAnsi="Arial" w:cs="Arial"/>
          <w:b/>
          <w:bCs/>
        </w:rPr>
        <w:t xml:space="preserve"> of mushrooms:</w:t>
      </w:r>
    </w:p>
    <w:p w14:paraId="64142524" w14:textId="77777777" w:rsidR="004A40DE" w:rsidRPr="009B1BCB" w:rsidRDefault="00F903D8" w:rsidP="00F903D8">
      <w:pPr>
        <w:rPr>
          <w:rFonts w:ascii="Arial" w:hAnsi="Arial" w:cs="Arial"/>
          <w:b/>
          <w:bCs/>
        </w:rPr>
      </w:pPr>
      <w:r w:rsidRPr="009B1BCB">
        <w:rPr>
          <w:rFonts w:ascii="Arial" w:hAnsi="Arial" w:cs="Arial"/>
          <w:b/>
          <w:bCs/>
        </w:rPr>
        <w:t xml:space="preserve">4.1 </w:t>
      </w:r>
      <w:r w:rsidR="00F54F3E" w:rsidRPr="009B1BCB">
        <w:rPr>
          <w:rFonts w:ascii="Arial" w:hAnsi="Arial" w:cs="Arial"/>
          <w:b/>
          <w:bCs/>
        </w:rPr>
        <w:t>Anticancer properties of mushrooms:</w:t>
      </w:r>
    </w:p>
    <w:p w14:paraId="5E8E007D" w14:textId="30D3FCE5" w:rsidR="000462AC" w:rsidRPr="009B1BCB" w:rsidRDefault="00F26D09" w:rsidP="00604E29">
      <w:pPr>
        <w:spacing w:line="240" w:lineRule="auto"/>
        <w:jc w:val="both"/>
        <w:rPr>
          <w:rFonts w:ascii="Arial" w:hAnsi="Arial" w:cs="Arial"/>
          <w:sz w:val="20"/>
          <w:szCs w:val="20"/>
        </w:rPr>
      </w:pPr>
      <w:r w:rsidRPr="009B1BCB">
        <w:rPr>
          <w:rFonts w:ascii="Arial" w:hAnsi="Arial" w:cs="Arial"/>
          <w:sz w:val="20"/>
          <w:szCs w:val="20"/>
        </w:rPr>
        <w:t>The bioactive metabolites play an important role in anticancer properties of mushroom</w:t>
      </w:r>
      <w:r w:rsidR="00CB265F" w:rsidRPr="009B1BCB">
        <w:rPr>
          <w:rFonts w:ascii="Arial" w:hAnsi="Arial" w:cs="Arial"/>
          <w:sz w:val="20"/>
          <w:szCs w:val="20"/>
        </w:rPr>
        <w:t>s</w:t>
      </w:r>
      <w:r w:rsidRPr="009B1BCB">
        <w:rPr>
          <w:rFonts w:ascii="Arial" w:hAnsi="Arial" w:cs="Arial"/>
          <w:sz w:val="20"/>
          <w:szCs w:val="20"/>
        </w:rPr>
        <w:t>. One of the mushroom</w:t>
      </w:r>
      <w:r w:rsidR="006C1E18" w:rsidRPr="009B1BCB">
        <w:rPr>
          <w:rFonts w:ascii="Arial" w:hAnsi="Arial" w:cs="Arial"/>
          <w:sz w:val="20"/>
          <w:szCs w:val="20"/>
        </w:rPr>
        <w:t>s</w:t>
      </w:r>
      <w:r w:rsidRPr="009B1BCB">
        <w:rPr>
          <w:rFonts w:ascii="Arial" w:hAnsi="Arial" w:cs="Arial"/>
          <w:sz w:val="20"/>
          <w:szCs w:val="20"/>
        </w:rPr>
        <w:t xml:space="preserve"> named tiger milk mushroom</w:t>
      </w:r>
      <w:r w:rsidR="006C1E18" w:rsidRPr="009B1BCB">
        <w:rPr>
          <w:rFonts w:ascii="Arial" w:hAnsi="Arial" w:cs="Arial"/>
          <w:sz w:val="20"/>
          <w:szCs w:val="20"/>
        </w:rPr>
        <w:t>s</w:t>
      </w:r>
      <w:r w:rsidR="005804D0" w:rsidRPr="009B1BCB">
        <w:rPr>
          <w:rFonts w:ascii="Arial" w:hAnsi="Arial" w:cs="Arial"/>
          <w:sz w:val="20"/>
          <w:szCs w:val="20"/>
        </w:rPr>
        <w:t xml:space="preserve"> con</w:t>
      </w:r>
      <w:r w:rsidR="00433D67" w:rsidRPr="009B1BCB">
        <w:rPr>
          <w:rFonts w:ascii="Arial" w:hAnsi="Arial" w:cs="Arial"/>
          <w:sz w:val="20"/>
          <w:szCs w:val="20"/>
        </w:rPr>
        <w:t xml:space="preserve">tain high level of beta-glucans </w:t>
      </w:r>
      <w:r w:rsidR="005804D0" w:rsidRPr="009B1BCB">
        <w:rPr>
          <w:rFonts w:ascii="Arial" w:hAnsi="Arial" w:cs="Arial"/>
          <w:sz w:val="20"/>
          <w:szCs w:val="20"/>
        </w:rPr>
        <w:t>whi</w:t>
      </w:r>
      <w:r w:rsidR="00686C23" w:rsidRPr="009B1BCB">
        <w:rPr>
          <w:rFonts w:ascii="Arial" w:hAnsi="Arial" w:cs="Arial"/>
          <w:sz w:val="20"/>
          <w:szCs w:val="20"/>
        </w:rPr>
        <w:t>ch play an important function in</w:t>
      </w:r>
      <w:r w:rsidR="005804D0" w:rsidRPr="009B1BCB">
        <w:rPr>
          <w:rFonts w:ascii="Arial" w:hAnsi="Arial" w:cs="Arial"/>
          <w:sz w:val="20"/>
          <w:szCs w:val="20"/>
        </w:rPr>
        <w:t xml:space="preserve"> boosting</w:t>
      </w:r>
      <w:r w:rsidR="006C1E18" w:rsidRPr="009B1BCB">
        <w:rPr>
          <w:rFonts w:ascii="Arial" w:hAnsi="Arial" w:cs="Arial"/>
          <w:sz w:val="20"/>
          <w:szCs w:val="20"/>
        </w:rPr>
        <w:t xml:space="preserve"> the</w:t>
      </w:r>
      <w:r w:rsidR="005804D0" w:rsidRPr="009B1BCB">
        <w:rPr>
          <w:rFonts w:ascii="Arial" w:hAnsi="Arial" w:cs="Arial"/>
          <w:sz w:val="20"/>
          <w:szCs w:val="20"/>
        </w:rPr>
        <w:t xml:space="preserve"> immune system of the body and </w:t>
      </w:r>
      <w:r w:rsidR="004A40DE" w:rsidRPr="009B1BCB">
        <w:rPr>
          <w:rFonts w:ascii="Arial" w:hAnsi="Arial" w:cs="Arial"/>
          <w:sz w:val="20"/>
          <w:szCs w:val="20"/>
        </w:rPr>
        <w:t>it also</w:t>
      </w:r>
      <w:r w:rsidR="005804D0" w:rsidRPr="009B1BCB">
        <w:rPr>
          <w:rFonts w:ascii="Arial" w:hAnsi="Arial" w:cs="Arial"/>
          <w:sz w:val="20"/>
          <w:szCs w:val="20"/>
        </w:rPr>
        <w:t xml:space="preserve"> prevents the cancer f</w:t>
      </w:r>
      <w:r w:rsidR="0028396F" w:rsidRPr="009B1BCB">
        <w:rPr>
          <w:rFonts w:ascii="Arial" w:hAnsi="Arial" w:cs="Arial"/>
          <w:sz w:val="20"/>
          <w:szCs w:val="20"/>
        </w:rPr>
        <w:t>orming cell and their spreading</w:t>
      </w:r>
      <w:r w:rsidR="009A0A87" w:rsidRPr="009B1BCB">
        <w:rPr>
          <w:rFonts w:ascii="Arial" w:hAnsi="Arial" w:cs="Arial"/>
          <w:sz w:val="20"/>
          <w:szCs w:val="20"/>
        </w:rPr>
        <w:t xml:space="preserve"> (</w:t>
      </w:r>
      <w:r w:rsidR="009A0A87" w:rsidRPr="009B1BCB">
        <w:t>Nallathamby et al., 2018)</w:t>
      </w:r>
      <w:r w:rsidR="00C20F84" w:rsidRPr="009B1BCB">
        <w:rPr>
          <w:rFonts w:ascii="Arial" w:hAnsi="Arial" w:cs="Arial"/>
          <w:b/>
          <w:sz w:val="20"/>
          <w:szCs w:val="20"/>
        </w:rPr>
        <w:t>.</w:t>
      </w:r>
      <w:r w:rsidR="00966CD3" w:rsidRPr="009B1BCB">
        <w:rPr>
          <w:rFonts w:ascii="Arial" w:hAnsi="Arial" w:cs="Arial"/>
          <w:sz w:val="20"/>
          <w:szCs w:val="20"/>
        </w:rPr>
        <w:t xml:space="preserve"> M</w:t>
      </w:r>
      <w:r w:rsidR="00AE1F97" w:rsidRPr="009B1BCB">
        <w:rPr>
          <w:rFonts w:ascii="Arial" w:hAnsi="Arial" w:cs="Arial"/>
          <w:sz w:val="20"/>
          <w:szCs w:val="20"/>
        </w:rPr>
        <w:t>ushroom</w:t>
      </w:r>
      <w:r w:rsidR="00CB265F" w:rsidRPr="009B1BCB">
        <w:rPr>
          <w:rFonts w:ascii="Arial" w:hAnsi="Arial" w:cs="Arial"/>
          <w:sz w:val="20"/>
          <w:szCs w:val="20"/>
        </w:rPr>
        <w:t>s</w:t>
      </w:r>
      <w:r w:rsidR="00D11E4D" w:rsidRPr="009B1BCB">
        <w:rPr>
          <w:rFonts w:ascii="Arial" w:hAnsi="Arial" w:cs="Arial"/>
          <w:sz w:val="20"/>
          <w:szCs w:val="20"/>
        </w:rPr>
        <w:t xml:space="preserve"> contain different bioactive compounds such as </w:t>
      </w:r>
      <w:r w:rsidR="00816AD3" w:rsidRPr="009B1BCB">
        <w:rPr>
          <w:rFonts w:ascii="Arial" w:hAnsi="Arial" w:cs="Arial"/>
          <w:sz w:val="20"/>
          <w:szCs w:val="20"/>
        </w:rPr>
        <w:t>polysaccharides, polysaccharide</w:t>
      </w:r>
      <w:r w:rsidR="00AE1F97" w:rsidRPr="009B1BCB">
        <w:rPr>
          <w:rFonts w:ascii="Arial" w:hAnsi="Arial" w:cs="Arial"/>
          <w:sz w:val="20"/>
          <w:szCs w:val="20"/>
        </w:rPr>
        <w:t>-protein edifices, and β-glucan, which exhibit mitigating, cancer prevention agent, hostile to proliferative and immuno-adjusting impacts</w:t>
      </w:r>
      <w:r w:rsidR="009A0A87" w:rsidRPr="009B1BCB">
        <w:rPr>
          <w:rFonts w:ascii="Arial" w:hAnsi="Arial" w:cs="Arial"/>
          <w:sz w:val="20"/>
          <w:szCs w:val="20"/>
        </w:rPr>
        <w:t xml:space="preserve"> (Kumar et al., 2021)</w:t>
      </w:r>
      <w:r w:rsidR="009D5EE8" w:rsidRPr="009B1BCB">
        <w:rPr>
          <w:rFonts w:ascii="Arial" w:hAnsi="Arial" w:cs="Arial"/>
          <w:sz w:val="20"/>
          <w:szCs w:val="20"/>
        </w:rPr>
        <w:t>.</w:t>
      </w:r>
      <w:r w:rsidR="005B5BDE" w:rsidRPr="009B1BCB">
        <w:rPr>
          <w:rFonts w:ascii="Arial" w:hAnsi="Arial" w:cs="Arial"/>
          <w:sz w:val="20"/>
          <w:szCs w:val="20"/>
        </w:rPr>
        <w:t xml:space="preserve"> </w:t>
      </w:r>
      <w:r w:rsidR="000462AC" w:rsidRPr="009B1BCB">
        <w:rPr>
          <w:rFonts w:ascii="Arial" w:hAnsi="Arial" w:cs="Arial"/>
          <w:sz w:val="20"/>
          <w:szCs w:val="20"/>
        </w:rPr>
        <w:t>In ancient times, reishi mushro</w:t>
      </w:r>
      <w:r w:rsidR="00085818" w:rsidRPr="009B1BCB">
        <w:rPr>
          <w:rFonts w:ascii="Arial" w:hAnsi="Arial" w:cs="Arial"/>
          <w:sz w:val="20"/>
          <w:szCs w:val="20"/>
        </w:rPr>
        <w:t>om</w:t>
      </w:r>
      <w:r w:rsidR="000462AC" w:rsidRPr="009B1BCB">
        <w:rPr>
          <w:rFonts w:ascii="Arial" w:hAnsi="Arial" w:cs="Arial"/>
          <w:sz w:val="20"/>
          <w:szCs w:val="20"/>
        </w:rPr>
        <w:t xml:space="preserve"> was utilized in China as a traditional remedy for cancer (Plosca et al., 2025). Modern studies now support these historical practices, showing that reishi can slow down the growth of prostate cancer cells, trigger their self-destruction, and potentially reduce the spread of malignant cells (</w:t>
      </w:r>
      <w:r w:rsidR="00604E29" w:rsidRPr="009B1BCB">
        <w:rPr>
          <w:rFonts w:ascii="Arial" w:hAnsi="Arial" w:cs="Arial"/>
          <w:sz w:val="20"/>
          <w:szCs w:val="20"/>
        </w:rPr>
        <w:t>Rahimnia</w:t>
      </w:r>
      <w:r w:rsidR="000462AC" w:rsidRPr="009B1BCB">
        <w:rPr>
          <w:rFonts w:ascii="Arial" w:hAnsi="Arial" w:cs="Arial"/>
          <w:sz w:val="20"/>
          <w:szCs w:val="20"/>
        </w:rPr>
        <w:t xml:space="preserve"> et al., 20</w:t>
      </w:r>
      <w:r w:rsidR="00604E29" w:rsidRPr="009B1BCB">
        <w:rPr>
          <w:rFonts w:ascii="Arial" w:hAnsi="Arial" w:cs="Arial"/>
          <w:sz w:val="20"/>
          <w:szCs w:val="20"/>
        </w:rPr>
        <w:t>23</w:t>
      </w:r>
      <w:r w:rsidR="00AF73A9" w:rsidRPr="009B1BCB">
        <w:rPr>
          <w:rFonts w:ascii="Arial" w:hAnsi="Arial" w:cs="Arial"/>
          <w:sz w:val="20"/>
          <w:szCs w:val="20"/>
        </w:rPr>
        <w:t>; Kachari, 2024).</w:t>
      </w:r>
    </w:p>
    <w:p w14:paraId="3423BC2C" w14:textId="77777777" w:rsidR="00F903D8" w:rsidRPr="009B1BCB" w:rsidRDefault="0009269B" w:rsidP="00F903D8">
      <w:pPr>
        <w:spacing w:line="240" w:lineRule="auto"/>
        <w:jc w:val="both"/>
        <w:rPr>
          <w:rFonts w:ascii="Arial" w:hAnsi="Arial" w:cs="Arial"/>
          <w:b/>
          <w:sz w:val="20"/>
          <w:szCs w:val="20"/>
        </w:rPr>
      </w:pPr>
      <w:r w:rsidRPr="009B1BCB">
        <w:rPr>
          <w:rFonts w:ascii="Arial" w:hAnsi="Arial" w:cs="Arial"/>
          <w:sz w:val="20"/>
          <w:szCs w:val="20"/>
        </w:rPr>
        <w:t xml:space="preserve">Various </w:t>
      </w:r>
      <w:r w:rsidR="00071D44" w:rsidRPr="009B1BCB">
        <w:rPr>
          <w:rFonts w:ascii="Arial" w:hAnsi="Arial" w:cs="Arial"/>
          <w:sz w:val="20"/>
          <w:szCs w:val="20"/>
        </w:rPr>
        <w:t>RCT</w:t>
      </w:r>
      <w:r w:rsidRPr="009B1BCB">
        <w:rPr>
          <w:rFonts w:ascii="Arial" w:hAnsi="Arial" w:cs="Arial"/>
          <w:sz w:val="20"/>
          <w:szCs w:val="20"/>
        </w:rPr>
        <w:t xml:space="preserve"> investigations </w:t>
      </w:r>
      <w:r w:rsidR="00071D44" w:rsidRPr="009B1BCB">
        <w:rPr>
          <w:rFonts w:ascii="Arial" w:hAnsi="Arial" w:cs="Arial"/>
          <w:sz w:val="20"/>
          <w:szCs w:val="20"/>
        </w:rPr>
        <w:t xml:space="preserve">uncovered the role of polysaccharide </w:t>
      </w:r>
      <w:r w:rsidR="00BA4198" w:rsidRPr="009B1BCB">
        <w:rPr>
          <w:rFonts w:ascii="Arial" w:hAnsi="Arial" w:cs="Arial"/>
          <w:sz w:val="20"/>
          <w:szCs w:val="20"/>
        </w:rPr>
        <w:t>K (PSK) from</w:t>
      </w:r>
      <w:r w:rsidR="00071D44" w:rsidRPr="009B1BCB">
        <w:rPr>
          <w:rFonts w:ascii="Arial" w:hAnsi="Arial" w:cs="Arial"/>
          <w:sz w:val="20"/>
          <w:szCs w:val="20"/>
        </w:rPr>
        <w:t xml:space="preserve"> mushrooms to standard chemotherapy expanded the endurance of patients after healing gastric malignancy resection over chemotherapy alone.</w:t>
      </w:r>
      <w:r w:rsidR="00F6493E" w:rsidRPr="009B1BCB">
        <w:rPr>
          <w:rFonts w:ascii="Arial" w:hAnsi="Arial" w:cs="Arial"/>
          <w:sz w:val="20"/>
          <w:szCs w:val="20"/>
        </w:rPr>
        <w:t xml:space="preserve"> </w:t>
      </w:r>
      <w:r w:rsidR="00090EFF" w:rsidRPr="009B1BCB">
        <w:rPr>
          <w:rFonts w:ascii="Arial" w:hAnsi="Arial" w:cs="Arial"/>
          <w:sz w:val="20"/>
          <w:szCs w:val="20"/>
        </w:rPr>
        <w:t>This confirms the capac</w:t>
      </w:r>
      <w:r w:rsidR="00D9720A" w:rsidRPr="009B1BCB">
        <w:rPr>
          <w:rFonts w:ascii="Arial" w:hAnsi="Arial" w:cs="Arial"/>
          <w:sz w:val="20"/>
          <w:szCs w:val="20"/>
        </w:rPr>
        <w:t>ity of polysaccharides to trigger</w:t>
      </w:r>
      <w:r w:rsidR="00090EFF" w:rsidRPr="009B1BCB">
        <w:rPr>
          <w:rFonts w:ascii="Arial" w:hAnsi="Arial" w:cs="Arial"/>
          <w:sz w:val="20"/>
          <w:szCs w:val="20"/>
        </w:rPr>
        <w:t xml:space="preserve"> apoptosis and </w:t>
      </w:r>
      <w:r w:rsidR="00601B0E" w:rsidRPr="009B1BCB">
        <w:rPr>
          <w:rFonts w:ascii="Arial" w:hAnsi="Arial" w:cs="Arial"/>
          <w:sz w:val="20"/>
          <w:szCs w:val="20"/>
        </w:rPr>
        <w:t>induce various type of cell death facilitated by</w:t>
      </w:r>
      <w:r w:rsidR="00090EFF" w:rsidRPr="009B1BCB">
        <w:rPr>
          <w:rFonts w:ascii="Arial" w:hAnsi="Arial" w:cs="Arial"/>
          <w:sz w:val="20"/>
          <w:szCs w:val="20"/>
        </w:rPr>
        <w:t xml:space="preserve"> immunological components present in the mushrooms</w:t>
      </w:r>
      <w:r w:rsidR="00BC7E4C" w:rsidRPr="009B1BCB">
        <w:rPr>
          <w:rFonts w:ascii="Arial" w:hAnsi="Arial" w:cs="Arial"/>
          <w:sz w:val="20"/>
          <w:szCs w:val="20"/>
        </w:rPr>
        <w:t>.</w:t>
      </w:r>
      <w:r w:rsidR="002921F6" w:rsidRPr="009B1BCB">
        <w:rPr>
          <w:rFonts w:ascii="Arial" w:hAnsi="Arial" w:cs="Arial"/>
          <w:sz w:val="20"/>
          <w:szCs w:val="20"/>
        </w:rPr>
        <w:t xml:space="preserve"> The cancer preventing action of mushrooms can be correlated to the phenolic components such as flavones, fl</w:t>
      </w:r>
      <w:r w:rsidR="00F0710A" w:rsidRPr="009B1BCB">
        <w:rPr>
          <w:rFonts w:ascii="Arial" w:hAnsi="Arial" w:cs="Arial"/>
          <w:sz w:val="20"/>
          <w:szCs w:val="20"/>
        </w:rPr>
        <w:t>avonoids etc. of mushrooms that</w:t>
      </w:r>
      <w:r w:rsidR="002921F6" w:rsidRPr="009B1BCB">
        <w:rPr>
          <w:rFonts w:ascii="Arial" w:hAnsi="Arial" w:cs="Arial"/>
          <w:sz w:val="20"/>
          <w:szCs w:val="20"/>
        </w:rPr>
        <w:t xml:space="preserve"> have anti-cancer potential.</w:t>
      </w:r>
      <w:r w:rsidR="003650EE" w:rsidRPr="009B1BCB">
        <w:rPr>
          <w:rFonts w:ascii="Arial" w:hAnsi="Arial" w:cs="Arial"/>
          <w:sz w:val="20"/>
          <w:szCs w:val="20"/>
        </w:rPr>
        <w:t xml:space="preserve"> Other bioactive compounds like resveratrol and POMP2 (Pleurotus ostreatus mycelium polysaccharides 2 </w:t>
      </w:r>
      <w:r w:rsidR="003650EE" w:rsidRPr="009B1BCB">
        <w:rPr>
          <w:rFonts w:ascii="Arial" w:hAnsi="Arial" w:cs="Arial"/>
          <w:sz w:val="20"/>
          <w:szCs w:val="20"/>
        </w:rPr>
        <w:lastRenderedPageBreak/>
        <w:t xml:space="preserve">present in Oyester mushrooms have anticancer activity which can be used by neutraceutical industries </w:t>
      </w:r>
      <w:r w:rsidR="0069674B" w:rsidRPr="009B1BCB">
        <w:rPr>
          <w:rFonts w:ascii="Arial" w:hAnsi="Arial" w:cs="Arial"/>
          <w:bCs/>
          <w:sz w:val="20"/>
          <w:szCs w:val="20"/>
        </w:rPr>
        <w:t>(</w:t>
      </w:r>
      <w:r w:rsidR="00F7607C" w:rsidRPr="009B1BCB">
        <w:rPr>
          <w:rFonts w:ascii="Arial" w:hAnsi="Arial" w:cs="Arial"/>
          <w:bCs/>
          <w:sz w:val="20"/>
          <w:szCs w:val="20"/>
        </w:rPr>
        <w:t>Dipan et al., 2018; Saat et al., 2019; Ahmad et al., 2023</w:t>
      </w:r>
      <w:r w:rsidR="0069674B" w:rsidRPr="009B1BCB">
        <w:rPr>
          <w:rFonts w:ascii="Arial" w:hAnsi="Arial" w:cs="Arial"/>
          <w:bCs/>
          <w:sz w:val="20"/>
          <w:szCs w:val="20"/>
        </w:rPr>
        <w:t>)</w:t>
      </w:r>
      <w:r w:rsidR="00F7607C" w:rsidRPr="009B1BCB">
        <w:rPr>
          <w:rFonts w:ascii="Arial" w:hAnsi="Arial" w:cs="Arial"/>
          <w:bCs/>
          <w:sz w:val="20"/>
          <w:szCs w:val="20"/>
        </w:rPr>
        <w:t>.</w:t>
      </w:r>
    </w:p>
    <w:p w14:paraId="59F6C192" w14:textId="77777777" w:rsidR="004A40DE" w:rsidRPr="009B1BCB" w:rsidRDefault="00F903D8" w:rsidP="00F903D8">
      <w:pPr>
        <w:spacing w:line="240" w:lineRule="auto"/>
        <w:jc w:val="both"/>
        <w:rPr>
          <w:rFonts w:ascii="Arial" w:hAnsi="Arial" w:cs="Arial"/>
          <w:b/>
          <w:sz w:val="18"/>
          <w:szCs w:val="18"/>
        </w:rPr>
      </w:pPr>
      <w:r w:rsidRPr="009B1BCB">
        <w:rPr>
          <w:rFonts w:ascii="Arial" w:hAnsi="Arial" w:cs="Arial"/>
          <w:b/>
        </w:rPr>
        <w:t xml:space="preserve">4.2 </w:t>
      </w:r>
      <w:r w:rsidR="00BE09A5" w:rsidRPr="009B1BCB">
        <w:rPr>
          <w:rFonts w:ascii="Arial" w:hAnsi="Arial" w:cs="Arial"/>
          <w:b/>
        </w:rPr>
        <w:t>Anti</w:t>
      </w:r>
      <w:r w:rsidR="002B41FA" w:rsidRPr="009B1BCB">
        <w:rPr>
          <w:rFonts w:ascii="Arial" w:hAnsi="Arial" w:cs="Arial"/>
          <w:b/>
        </w:rPr>
        <w:t xml:space="preserve">oxidant </w:t>
      </w:r>
      <w:r w:rsidR="001F1A78" w:rsidRPr="009B1BCB">
        <w:rPr>
          <w:rFonts w:ascii="Arial" w:hAnsi="Arial" w:cs="Arial"/>
          <w:b/>
        </w:rPr>
        <w:t>P</w:t>
      </w:r>
      <w:r w:rsidR="002B41FA" w:rsidRPr="009B1BCB">
        <w:rPr>
          <w:rFonts w:ascii="Arial" w:hAnsi="Arial" w:cs="Arial"/>
          <w:b/>
        </w:rPr>
        <w:t>roperties</w:t>
      </w:r>
    </w:p>
    <w:p w14:paraId="2C9CA597" w14:textId="67452732" w:rsidR="0047380E" w:rsidRPr="009B1BCB" w:rsidRDefault="0047380E" w:rsidP="0047380E">
      <w:pPr>
        <w:spacing w:line="240" w:lineRule="auto"/>
        <w:jc w:val="both"/>
        <w:rPr>
          <w:rFonts w:ascii="Arial" w:hAnsi="Arial" w:cs="Arial"/>
          <w:bCs/>
          <w:sz w:val="20"/>
          <w:szCs w:val="20"/>
        </w:rPr>
      </w:pPr>
      <w:r w:rsidRPr="009B1BCB">
        <w:rPr>
          <w:rFonts w:ascii="Arial" w:hAnsi="Arial" w:cs="Arial"/>
          <w:sz w:val="20"/>
          <w:szCs w:val="20"/>
        </w:rPr>
        <w:t>The oxidation of compounds within human cells leads to the formation of free radicals, which trigger a chain reaction causing oxidative damage, cell death, and tissue injury. Natural antioxidants, particularly bioactive compounds, help interrupt this process and protect cells from damage. Mushrooms are a rich source of such compounds—including selenium, polysaccharides, rufoolivacin C and rufoolivacin D, leucorufoolivacin, and various phenolic compounds—which exhibit strong antioxidant properties and play a crucial role in preventing oxidative stress and cellular damage (</w:t>
      </w:r>
      <w:r w:rsidRPr="009B1BCB">
        <w:rPr>
          <w:rFonts w:ascii="Arial" w:hAnsi="Arial" w:cs="Arial"/>
          <w:bCs/>
          <w:sz w:val="20"/>
          <w:szCs w:val="20"/>
        </w:rPr>
        <w:t xml:space="preserve">Egra </w:t>
      </w:r>
      <w:r w:rsidRPr="009B1BCB">
        <w:rPr>
          <w:rFonts w:ascii="Arial" w:hAnsi="Arial" w:cs="Arial"/>
          <w:bCs/>
          <w:i/>
          <w:sz w:val="20"/>
          <w:szCs w:val="20"/>
        </w:rPr>
        <w:t xml:space="preserve"> </w:t>
      </w:r>
      <w:r w:rsidRPr="009B1BCB">
        <w:rPr>
          <w:rFonts w:ascii="Arial" w:hAnsi="Arial" w:cs="Arial"/>
          <w:bCs/>
          <w:sz w:val="20"/>
          <w:szCs w:val="20"/>
        </w:rPr>
        <w:t>et al</w:t>
      </w:r>
      <w:r w:rsidRPr="009B1BCB">
        <w:rPr>
          <w:rFonts w:ascii="Arial" w:hAnsi="Arial" w:cs="Arial"/>
          <w:bCs/>
          <w:i/>
          <w:sz w:val="20"/>
          <w:szCs w:val="20"/>
        </w:rPr>
        <w:t xml:space="preserve">., </w:t>
      </w:r>
      <w:r w:rsidRPr="009B1BCB">
        <w:rPr>
          <w:rFonts w:ascii="Arial" w:hAnsi="Arial" w:cs="Arial"/>
          <w:bCs/>
          <w:sz w:val="20"/>
          <w:szCs w:val="20"/>
        </w:rPr>
        <w:t>2019). These</w:t>
      </w:r>
      <w:r w:rsidRPr="009B1BCB">
        <w:rPr>
          <w:rFonts w:ascii="Arial" w:hAnsi="Arial" w:cs="Arial"/>
          <w:sz w:val="20"/>
          <w:szCs w:val="20"/>
        </w:rPr>
        <w:t xml:space="preserve"> antioxidants stop the chain reactions of free radicals like hydroxyl, peroxide and DPPH radicals. Polysaccharide-peptide complex LB-1b present in mushroom also exhibit antioxidant activities and prevent the haemolysis of erythrocytes. The polysaccharides and phenolic compounds are responsible for enhancing the activities of antioxidant enzymes present in liver, heart and other organs. Polyphenols are also involved in metal chelation and prevents LDL oxidation which can be correlated to prevention of various heart diseases </w:t>
      </w:r>
      <w:r w:rsidRPr="009B1BCB">
        <w:rPr>
          <w:rFonts w:ascii="Arial" w:hAnsi="Arial" w:cs="Arial"/>
          <w:b/>
          <w:sz w:val="20"/>
          <w:szCs w:val="20"/>
        </w:rPr>
        <w:t>(</w:t>
      </w:r>
      <w:r w:rsidRPr="009B1BCB">
        <w:rPr>
          <w:rFonts w:ascii="Arial" w:hAnsi="Arial" w:cs="Arial"/>
          <w:bCs/>
          <w:sz w:val="20"/>
          <w:szCs w:val="20"/>
        </w:rPr>
        <w:t>Ahmad et al., 2023).</w:t>
      </w:r>
    </w:p>
    <w:p w14:paraId="6BE20D13" w14:textId="77777777" w:rsidR="001F1A78" w:rsidRPr="009B1BCB" w:rsidRDefault="00244758" w:rsidP="00F903D8">
      <w:pPr>
        <w:pStyle w:val="ListParagraph"/>
        <w:numPr>
          <w:ilvl w:val="1"/>
          <w:numId w:val="35"/>
        </w:numPr>
        <w:rPr>
          <w:rFonts w:ascii="Arial" w:hAnsi="Arial" w:cs="Arial"/>
          <w:b/>
          <w:bCs/>
        </w:rPr>
      </w:pPr>
      <w:r w:rsidRPr="009B1BCB">
        <w:rPr>
          <w:rFonts w:ascii="Arial" w:hAnsi="Arial" w:cs="Arial"/>
          <w:b/>
          <w:bCs/>
        </w:rPr>
        <w:t>Anti-bacterial properties</w:t>
      </w:r>
    </w:p>
    <w:p w14:paraId="5A1C72DC" w14:textId="19B836A4" w:rsidR="00F903D8" w:rsidRPr="009B1BCB" w:rsidRDefault="00873480" w:rsidP="00F903D8">
      <w:pPr>
        <w:spacing w:line="240" w:lineRule="auto"/>
        <w:jc w:val="both"/>
        <w:rPr>
          <w:rFonts w:ascii="Arial" w:hAnsi="Arial" w:cs="Arial"/>
          <w:sz w:val="20"/>
          <w:szCs w:val="20"/>
        </w:rPr>
      </w:pPr>
      <w:r w:rsidRPr="009B1BCB">
        <w:rPr>
          <w:rFonts w:ascii="Arial" w:hAnsi="Arial" w:cs="Arial"/>
          <w:sz w:val="20"/>
          <w:szCs w:val="20"/>
        </w:rPr>
        <w:t>Mushroom</w:t>
      </w:r>
      <w:r w:rsidR="002D2BA2" w:rsidRPr="009B1BCB">
        <w:rPr>
          <w:rFonts w:ascii="Arial" w:hAnsi="Arial" w:cs="Arial"/>
          <w:sz w:val="20"/>
          <w:szCs w:val="20"/>
        </w:rPr>
        <w:t>s</w:t>
      </w:r>
      <w:r w:rsidRPr="009B1BCB">
        <w:rPr>
          <w:rFonts w:ascii="Arial" w:hAnsi="Arial" w:cs="Arial"/>
          <w:sz w:val="20"/>
          <w:szCs w:val="20"/>
        </w:rPr>
        <w:t xml:space="preserve"> like oyster mushroom have </w:t>
      </w:r>
      <w:r w:rsidRPr="00106884">
        <w:rPr>
          <w:rFonts w:ascii="Arial" w:hAnsi="Arial" w:cs="Arial"/>
          <w:sz w:val="20"/>
          <w:szCs w:val="20"/>
        </w:rPr>
        <w:t>polysaccharide</w:t>
      </w:r>
      <w:r w:rsidR="002D2BA2" w:rsidRPr="00106884">
        <w:rPr>
          <w:rFonts w:ascii="Arial" w:hAnsi="Arial" w:cs="Arial"/>
          <w:sz w:val="20"/>
          <w:szCs w:val="20"/>
        </w:rPr>
        <w:t>s</w:t>
      </w:r>
      <w:r w:rsidRPr="00106884">
        <w:rPr>
          <w:rFonts w:ascii="Arial" w:hAnsi="Arial" w:cs="Arial"/>
          <w:sz w:val="20"/>
          <w:szCs w:val="20"/>
        </w:rPr>
        <w:t xml:space="preserve"> that hinder the grow</w:t>
      </w:r>
      <w:r w:rsidR="005A55AE" w:rsidRPr="00106884">
        <w:rPr>
          <w:rFonts w:ascii="Arial" w:hAnsi="Arial" w:cs="Arial"/>
          <w:sz w:val="20"/>
          <w:szCs w:val="20"/>
        </w:rPr>
        <w:t>th and reproduction of bacteria</w:t>
      </w:r>
      <w:r w:rsidRPr="00106884">
        <w:rPr>
          <w:rFonts w:ascii="Arial" w:hAnsi="Arial" w:cs="Arial"/>
          <w:sz w:val="20"/>
          <w:szCs w:val="20"/>
        </w:rPr>
        <w:t xml:space="preserve"> like </w:t>
      </w:r>
      <w:r w:rsidRPr="00106884">
        <w:rPr>
          <w:rFonts w:ascii="Arial" w:hAnsi="Arial" w:cs="Arial"/>
          <w:i/>
          <w:sz w:val="20"/>
          <w:szCs w:val="20"/>
        </w:rPr>
        <w:t xml:space="preserve">Bacillus subtilis </w:t>
      </w:r>
      <w:r w:rsidRPr="00106884">
        <w:rPr>
          <w:rFonts w:ascii="Arial" w:hAnsi="Arial" w:cs="Arial"/>
          <w:sz w:val="20"/>
          <w:szCs w:val="20"/>
        </w:rPr>
        <w:t>and</w:t>
      </w:r>
      <w:r w:rsidRPr="00106884">
        <w:rPr>
          <w:rFonts w:ascii="Arial" w:hAnsi="Arial" w:cs="Arial"/>
          <w:i/>
          <w:sz w:val="20"/>
          <w:szCs w:val="20"/>
        </w:rPr>
        <w:t xml:space="preserve"> Streptococcus epidermidis</w:t>
      </w:r>
      <w:r w:rsidR="004C5468" w:rsidRPr="00106884">
        <w:rPr>
          <w:rFonts w:ascii="Arial" w:hAnsi="Arial" w:cs="Arial"/>
          <w:sz w:val="20"/>
          <w:szCs w:val="20"/>
        </w:rPr>
        <w:t xml:space="preserve">, </w:t>
      </w:r>
      <w:r w:rsidR="0038490B" w:rsidRPr="00106884">
        <w:rPr>
          <w:rFonts w:ascii="Arial" w:hAnsi="Arial" w:cs="Arial"/>
          <w:i/>
          <w:sz w:val="20"/>
          <w:szCs w:val="20"/>
        </w:rPr>
        <w:t>Propionibacterium</w:t>
      </w:r>
      <w:r w:rsidR="004C5468" w:rsidRPr="00106884">
        <w:rPr>
          <w:rFonts w:ascii="Arial" w:hAnsi="Arial" w:cs="Arial"/>
          <w:i/>
          <w:sz w:val="20"/>
          <w:szCs w:val="20"/>
        </w:rPr>
        <w:t xml:space="preserve"> acnes </w:t>
      </w:r>
      <w:r w:rsidR="004C5468" w:rsidRPr="00106884">
        <w:rPr>
          <w:rFonts w:ascii="Arial" w:hAnsi="Arial" w:cs="Arial"/>
          <w:sz w:val="20"/>
          <w:szCs w:val="20"/>
        </w:rPr>
        <w:t xml:space="preserve">and </w:t>
      </w:r>
      <w:r w:rsidR="00F979E7" w:rsidRPr="00106884">
        <w:rPr>
          <w:rFonts w:ascii="Arial" w:hAnsi="Arial" w:cs="Arial"/>
          <w:i/>
          <w:sz w:val="20"/>
          <w:szCs w:val="20"/>
        </w:rPr>
        <w:t>Candida</w:t>
      </w:r>
      <w:r w:rsidR="004C5468" w:rsidRPr="00106884">
        <w:rPr>
          <w:rFonts w:ascii="Arial" w:hAnsi="Arial" w:cs="Arial"/>
          <w:i/>
          <w:sz w:val="20"/>
          <w:szCs w:val="20"/>
        </w:rPr>
        <w:t xml:space="preserve"> albicans.</w:t>
      </w:r>
      <w:r w:rsidR="00FE7CC2" w:rsidRPr="00106884">
        <w:rPr>
          <w:rFonts w:ascii="Arial" w:hAnsi="Arial" w:cs="Arial"/>
          <w:sz w:val="20"/>
          <w:szCs w:val="20"/>
        </w:rPr>
        <w:t xml:space="preserve"> The brown oyster mushroom can inhibit the growth of various strains of bacteria. </w:t>
      </w:r>
      <w:r w:rsidR="00693C80" w:rsidRPr="00106884">
        <w:rPr>
          <w:rFonts w:ascii="Arial" w:hAnsi="Arial" w:cs="Arial"/>
          <w:sz w:val="20"/>
          <w:szCs w:val="20"/>
        </w:rPr>
        <w:t>M</w:t>
      </w:r>
      <w:r w:rsidR="006F2990" w:rsidRPr="00106884">
        <w:rPr>
          <w:rFonts w:ascii="Arial" w:hAnsi="Arial" w:cs="Arial"/>
          <w:sz w:val="20"/>
          <w:szCs w:val="20"/>
        </w:rPr>
        <w:t>ushroom</w:t>
      </w:r>
      <w:r w:rsidR="00B24579" w:rsidRPr="00106884">
        <w:rPr>
          <w:rFonts w:ascii="Arial" w:hAnsi="Arial" w:cs="Arial"/>
          <w:sz w:val="20"/>
          <w:szCs w:val="20"/>
        </w:rPr>
        <w:t>s</w:t>
      </w:r>
      <w:r w:rsidR="00693C80" w:rsidRPr="00106884">
        <w:rPr>
          <w:rFonts w:ascii="Arial" w:hAnsi="Arial" w:cs="Arial"/>
          <w:sz w:val="20"/>
          <w:szCs w:val="20"/>
        </w:rPr>
        <w:t xml:space="preserve"> like Reishi and Oyester mushroom</w:t>
      </w:r>
      <w:r w:rsidR="006F2990" w:rsidRPr="00106884">
        <w:rPr>
          <w:rFonts w:ascii="Arial" w:hAnsi="Arial" w:cs="Arial"/>
          <w:sz w:val="20"/>
          <w:szCs w:val="20"/>
        </w:rPr>
        <w:t xml:space="preserve"> have anti</w:t>
      </w:r>
      <w:r w:rsidR="006F2990" w:rsidRPr="009B1BCB">
        <w:rPr>
          <w:rFonts w:ascii="Arial" w:hAnsi="Arial" w:cs="Arial"/>
          <w:sz w:val="20"/>
          <w:szCs w:val="20"/>
        </w:rPr>
        <w:t>-bacterial effects. The mushrooms are considered one of the richest source if natural antibiotics to preve</w:t>
      </w:r>
      <w:r w:rsidR="00BB28B8" w:rsidRPr="009B1BCB">
        <w:rPr>
          <w:rFonts w:ascii="Arial" w:hAnsi="Arial" w:cs="Arial"/>
          <w:sz w:val="20"/>
          <w:szCs w:val="20"/>
        </w:rPr>
        <w:t>nt the growth of microorganisms. Various isopyrocalciferol acetates, triterpenoids and ergost</w:t>
      </w:r>
      <w:r w:rsidR="00F56F3A" w:rsidRPr="009B1BCB">
        <w:rPr>
          <w:rFonts w:ascii="Arial" w:hAnsi="Arial" w:cs="Arial"/>
          <w:sz w:val="20"/>
          <w:szCs w:val="20"/>
        </w:rPr>
        <w:t>e</w:t>
      </w:r>
      <w:r w:rsidR="00BB28B8" w:rsidRPr="009B1BCB">
        <w:rPr>
          <w:rFonts w:ascii="Arial" w:hAnsi="Arial" w:cs="Arial"/>
          <w:sz w:val="20"/>
          <w:szCs w:val="20"/>
        </w:rPr>
        <w:t>rol</w:t>
      </w:r>
      <w:r w:rsidR="00665FC5" w:rsidRPr="009B1BCB">
        <w:rPr>
          <w:rFonts w:ascii="Arial" w:hAnsi="Arial" w:cs="Arial"/>
          <w:sz w:val="20"/>
          <w:szCs w:val="20"/>
        </w:rPr>
        <w:t>s</w:t>
      </w:r>
      <w:r w:rsidR="00BB28B8" w:rsidRPr="009B1BCB">
        <w:rPr>
          <w:rFonts w:ascii="Arial" w:hAnsi="Arial" w:cs="Arial"/>
          <w:sz w:val="20"/>
          <w:szCs w:val="20"/>
        </w:rPr>
        <w:t xml:space="preserve"> present in mushrooms have inhibitory eff</w:t>
      </w:r>
      <w:r w:rsidR="00141675" w:rsidRPr="009B1BCB">
        <w:rPr>
          <w:rFonts w:ascii="Arial" w:hAnsi="Arial" w:cs="Arial"/>
          <w:sz w:val="20"/>
          <w:szCs w:val="20"/>
        </w:rPr>
        <w:t>ects on</w:t>
      </w:r>
      <w:r w:rsidR="009B731F" w:rsidRPr="009B1BCB">
        <w:rPr>
          <w:rFonts w:ascii="Arial" w:hAnsi="Arial" w:cs="Arial"/>
          <w:sz w:val="20"/>
          <w:szCs w:val="20"/>
        </w:rPr>
        <w:t xml:space="preserve"> gram-positive bacteria</w:t>
      </w:r>
      <w:r w:rsidR="00A90347" w:rsidRPr="009B1BCB">
        <w:rPr>
          <w:rFonts w:ascii="Arial" w:hAnsi="Arial" w:cs="Arial"/>
          <w:sz w:val="20"/>
          <w:szCs w:val="20"/>
        </w:rPr>
        <w:t xml:space="preserve"> and yeast (</w:t>
      </w:r>
      <w:r w:rsidR="00F7607C" w:rsidRPr="009B1BCB">
        <w:rPr>
          <w:rFonts w:ascii="Arial" w:hAnsi="Arial" w:cs="Arial"/>
          <w:sz w:val="20"/>
          <w:szCs w:val="20"/>
        </w:rPr>
        <w:t>Saat et al., 2019</w:t>
      </w:r>
      <w:r w:rsidR="00A90347" w:rsidRPr="009B1BCB">
        <w:rPr>
          <w:rFonts w:ascii="Arial" w:hAnsi="Arial" w:cs="Arial"/>
          <w:sz w:val="20"/>
          <w:szCs w:val="20"/>
        </w:rPr>
        <w:t>).</w:t>
      </w:r>
    </w:p>
    <w:p w14:paraId="106F3D90" w14:textId="77777777" w:rsidR="001F1A78" w:rsidRPr="009B1BCB" w:rsidRDefault="00F903D8" w:rsidP="00F903D8">
      <w:pPr>
        <w:rPr>
          <w:rFonts w:ascii="Arial" w:hAnsi="Arial" w:cs="Arial"/>
          <w:b/>
          <w:bCs/>
        </w:rPr>
      </w:pPr>
      <w:r w:rsidRPr="009B1BCB">
        <w:rPr>
          <w:rFonts w:ascii="Arial" w:hAnsi="Arial" w:cs="Arial"/>
          <w:b/>
          <w:bCs/>
        </w:rPr>
        <w:t xml:space="preserve">4.4 </w:t>
      </w:r>
      <w:r w:rsidR="00AC4C24" w:rsidRPr="009B1BCB">
        <w:rPr>
          <w:rFonts w:ascii="Arial" w:hAnsi="Arial" w:cs="Arial"/>
          <w:b/>
          <w:bCs/>
        </w:rPr>
        <w:t>Anti-inflammatory properties</w:t>
      </w:r>
    </w:p>
    <w:p w14:paraId="16997669" w14:textId="513BA484" w:rsidR="00F903D8" w:rsidRPr="009B1BCB" w:rsidRDefault="00B41A8F" w:rsidP="00F903D8">
      <w:pPr>
        <w:spacing w:line="240" w:lineRule="auto"/>
        <w:jc w:val="both"/>
        <w:rPr>
          <w:rFonts w:ascii="Arial" w:hAnsi="Arial" w:cs="Arial"/>
          <w:b/>
          <w:sz w:val="20"/>
          <w:szCs w:val="20"/>
        </w:rPr>
      </w:pPr>
      <w:r w:rsidRPr="009B1BCB">
        <w:rPr>
          <w:rFonts w:ascii="Arial" w:hAnsi="Arial" w:cs="Arial"/>
          <w:sz w:val="20"/>
          <w:szCs w:val="20"/>
        </w:rPr>
        <w:t xml:space="preserve">Inflammation is </w:t>
      </w:r>
      <w:r w:rsidR="00336FE9" w:rsidRPr="009B1BCB">
        <w:rPr>
          <w:rFonts w:ascii="Arial" w:hAnsi="Arial" w:cs="Arial"/>
          <w:sz w:val="20"/>
          <w:szCs w:val="20"/>
        </w:rPr>
        <w:t xml:space="preserve">a </w:t>
      </w:r>
      <w:r w:rsidRPr="009B1BCB">
        <w:rPr>
          <w:rFonts w:ascii="Arial" w:hAnsi="Arial" w:cs="Arial"/>
          <w:sz w:val="20"/>
          <w:szCs w:val="20"/>
        </w:rPr>
        <w:t>natural response of the immune system</w:t>
      </w:r>
      <w:r w:rsidR="00E221D7" w:rsidRPr="009B1BCB">
        <w:rPr>
          <w:rFonts w:ascii="Arial" w:hAnsi="Arial" w:cs="Arial"/>
          <w:sz w:val="20"/>
          <w:szCs w:val="20"/>
        </w:rPr>
        <w:t xml:space="preserve"> of</w:t>
      </w:r>
      <w:r w:rsidR="00336FE9" w:rsidRPr="009B1BCB">
        <w:rPr>
          <w:rFonts w:ascii="Arial" w:hAnsi="Arial" w:cs="Arial"/>
          <w:sz w:val="20"/>
          <w:szCs w:val="20"/>
        </w:rPr>
        <w:t xml:space="preserve"> the</w:t>
      </w:r>
      <w:r w:rsidR="00E221D7" w:rsidRPr="009B1BCB">
        <w:rPr>
          <w:rFonts w:ascii="Arial" w:hAnsi="Arial" w:cs="Arial"/>
          <w:sz w:val="20"/>
          <w:szCs w:val="20"/>
        </w:rPr>
        <w:t xml:space="preserve"> body to various</w:t>
      </w:r>
      <w:r w:rsidRPr="009B1BCB">
        <w:rPr>
          <w:rFonts w:ascii="Arial" w:hAnsi="Arial" w:cs="Arial"/>
          <w:sz w:val="20"/>
          <w:szCs w:val="20"/>
        </w:rPr>
        <w:t xml:space="preserve"> physical, chemical or pathogenic</w:t>
      </w:r>
      <w:r w:rsidR="00E221D7" w:rsidRPr="009B1BCB">
        <w:rPr>
          <w:rFonts w:ascii="Arial" w:hAnsi="Arial" w:cs="Arial"/>
          <w:sz w:val="20"/>
          <w:szCs w:val="20"/>
        </w:rPr>
        <w:t xml:space="preserve"> factors</w:t>
      </w:r>
      <w:r w:rsidRPr="009B1BCB">
        <w:rPr>
          <w:rFonts w:ascii="Arial" w:hAnsi="Arial" w:cs="Arial"/>
          <w:sz w:val="20"/>
          <w:szCs w:val="20"/>
        </w:rPr>
        <w:t>.</w:t>
      </w:r>
      <w:r w:rsidR="00ED428C" w:rsidRPr="009B1BCB">
        <w:rPr>
          <w:rFonts w:ascii="Arial" w:hAnsi="Arial" w:cs="Arial"/>
          <w:sz w:val="20"/>
          <w:szCs w:val="20"/>
        </w:rPr>
        <w:t xml:space="preserve"> This may be due to deficiencies of antioxidants and anti-inflammatory agents like zinc, selenium etc.</w:t>
      </w:r>
      <w:r w:rsidRPr="009B1BCB">
        <w:rPr>
          <w:rFonts w:ascii="Arial" w:hAnsi="Arial" w:cs="Arial"/>
          <w:sz w:val="20"/>
          <w:szCs w:val="20"/>
        </w:rPr>
        <w:t xml:space="preserve"> </w:t>
      </w:r>
      <w:r w:rsidR="006E1BAE" w:rsidRPr="009B1BCB">
        <w:rPr>
          <w:rFonts w:ascii="Arial" w:hAnsi="Arial" w:cs="Arial"/>
          <w:sz w:val="20"/>
          <w:szCs w:val="20"/>
        </w:rPr>
        <w:t>Mushrooms are enriched with anti-inf</w:t>
      </w:r>
      <w:r w:rsidR="0052238C" w:rsidRPr="009B1BCB">
        <w:rPr>
          <w:rFonts w:ascii="Arial" w:hAnsi="Arial" w:cs="Arial"/>
          <w:sz w:val="20"/>
          <w:szCs w:val="20"/>
        </w:rPr>
        <w:t>lammatory elements like</w:t>
      </w:r>
      <w:r w:rsidR="006E1BAE" w:rsidRPr="009B1BCB">
        <w:rPr>
          <w:rFonts w:ascii="Arial" w:hAnsi="Arial" w:cs="Arial"/>
          <w:sz w:val="20"/>
          <w:szCs w:val="20"/>
        </w:rPr>
        <w:t xml:space="preserve"> polysaccharides, phenolic and indolic compounds, myco-steroids, unsaturated fats, carot</w:t>
      </w:r>
      <w:r w:rsidR="00003EC1" w:rsidRPr="009B1BCB">
        <w:rPr>
          <w:rFonts w:ascii="Arial" w:hAnsi="Arial" w:cs="Arial"/>
          <w:sz w:val="20"/>
          <w:szCs w:val="20"/>
        </w:rPr>
        <w:t>enoids, nutrients, and biometal</w:t>
      </w:r>
      <w:r w:rsidR="006C2ADD" w:rsidRPr="009B1BCB">
        <w:rPr>
          <w:rFonts w:ascii="Arial" w:hAnsi="Arial" w:cs="Arial"/>
          <w:sz w:val="20"/>
          <w:szCs w:val="20"/>
        </w:rPr>
        <w:t>s</w:t>
      </w:r>
      <w:r w:rsidR="006E1BAE" w:rsidRPr="009B1BCB">
        <w:rPr>
          <w:rFonts w:ascii="Arial" w:hAnsi="Arial" w:cs="Arial"/>
          <w:sz w:val="20"/>
          <w:szCs w:val="20"/>
        </w:rPr>
        <w:t>. Metabolites from mush</w:t>
      </w:r>
      <w:r w:rsidR="002056B8" w:rsidRPr="009B1BCB">
        <w:rPr>
          <w:rFonts w:ascii="Arial" w:hAnsi="Arial" w:cs="Arial"/>
          <w:sz w:val="20"/>
          <w:szCs w:val="20"/>
        </w:rPr>
        <w:t>rooms</w:t>
      </w:r>
      <w:r w:rsidR="006E1BAE" w:rsidRPr="009B1BCB">
        <w:rPr>
          <w:rFonts w:ascii="Arial" w:hAnsi="Arial" w:cs="Arial"/>
          <w:sz w:val="20"/>
          <w:szCs w:val="20"/>
        </w:rPr>
        <w:t xml:space="preserve"> have cell reinforc</w:t>
      </w:r>
      <w:r w:rsidR="00163CE4" w:rsidRPr="009B1BCB">
        <w:rPr>
          <w:rFonts w:ascii="Arial" w:hAnsi="Arial" w:cs="Arial"/>
          <w:sz w:val="20"/>
          <w:szCs w:val="20"/>
        </w:rPr>
        <w:t xml:space="preserve">ement, anticancer, and </w:t>
      </w:r>
      <w:r w:rsidR="006E1BAE" w:rsidRPr="009B1BCB">
        <w:rPr>
          <w:rFonts w:ascii="Arial" w:hAnsi="Arial" w:cs="Arial"/>
          <w:sz w:val="20"/>
          <w:szCs w:val="20"/>
        </w:rPr>
        <w:t>mitigating properties</w:t>
      </w:r>
      <w:r w:rsidR="003309E8" w:rsidRPr="009B1BCB">
        <w:rPr>
          <w:rFonts w:ascii="Arial" w:hAnsi="Arial" w:cs="Arial"/>
          <w:sz w:val="20"/>
          <w:szCs w:val="20"/>
        </w:rPr>
        <w:t>.</w:t>
      </w:r>
      <w:r w:rsidR="00161D4F" w:rsidRPr="009B1BCB">
        <w:rPr>
          <w:rFonts w:ascii="Arial" w:hAnsi="Arial" w:cs="Arial"/>
          <w:sz w:val="20"/>
          <w:szCs w:val="20"/>
        </w:rPr>
        <w:t xml:space="preserve"> These metabolites help in decreasing inflammation.</w:t>
      </w:r>
      <w:r w:rsidR="00E70598" w:rsidRPr="009B1BCB">
        <w:rPr>
          <w:rFonts w:ascii="Arial" w:hAnsi="Arial" w:cs="Arial"/>
          <w:sz w:val="20"/>
          <w:szCs w:val="20"/>
        </w:rPr>
        <w:t xml:space="preserve"> Chronic inflammation in the body can lead to </w:t>
      </w:r>
      <w:r w:rsidR="00E70598" w:rsidRPr="00F822B0">
        <w:rPr>
          <w:rFonts w:ascii="Arial" w:hAnsi="Arial" w:cs="Arial"/>
          <w:sz w:val="20"/>
          <w:szCs w:val="20"/>
        </w:rPr>
        <w:t>various neuro</w:t>
      </w:r>
      <w:r w:rsidR="00CE277A" w:rsidRPr="00F822B0">
        <w:rPr>
          <w:rFonts w:ascii="Arial" w:hAnsi="Arial" w:cs="Arial"/>
          <w:sz w:val="20"/>
          <w:szCs w:val="20"/>
        </w:rPr>
        <w:t>de</w:t>
      </w:r>
      <w:r w:rsidR="00E70598" w:rsidRPr="00F822B0">
        <w:rPr>
          <w:rFonts w:ascii="Arial" w:hAnsi="Arial" w:cs="Arial"/>
          <w:sz w:val="20"/>
          <w:szCs w:val="20"/>
        </w:rPr>
        <w:t>gen</w:t>
      </w:r>
      <w:r w:rsidR="00CE277A" w:rsidRPr="00F822B0">
        <w:rPr>
          <w:rFonts w:ascii="Arial" w:hAnsi="Arial" w:cs="Arial"/>
          <w:sz w:val="20"/>
          <w:szCs w:val="20"/>
        </w:rPr>
        <w:t>e</w:t>
      </w:r>
      <w:r w:rsidR="00E70598" w:rsidRPr="00F822B0">
        <w:rPr>
          <w:rFonts w:ascii="Arial" w:hAnsi="Arial" w:cs="Arial"/>
          <w:sz w:val="20"/>
          <w:szCs w:val="20"/>
        </w:rPr>
        <w:t>rative, me</w:t>
      </w:r>
      <w:r w:rsidR="00B8664C" w:rsidRPr="00F822B0">
        <w:rPr>
          <w:rFonts w:ascii="Arial" w:hAnsi="Arial" w:cs="Arial"/>
          <w:sz w:val="20"/>
          <w:szCs w:val="20"/>
        </w:rPr>
        <w:t>tabolic and autoimmune diseases. The anti-inflammatory effects of mushrooms are linked to their amino acid contents which are well k</w:t>
      </w:r>
      <w:r w:rsidR="00AC2402" w:rsidRPr="00F822B0">
        <w:rPr>
          <w:rFonts w:ascii="Arial" w:hAnsi="Arial" w:cs="Arial"/>
          <w:sz w:val="20"/>
          <w:szCs w:val="20"/>
        </w:rPr>
        <w:t>nown to influence prostaglandin</w:t>
      </w:r>
      <w:r w:rsidR="00D41E76" w:rsidRPr="00F822B0">
        <w:rPr>
          <w:rFonts w:ascii="Arial" w:hAnsi="Arial" w:cs="Arial"/>
          <w:sz w:val="20"/>
          <w:szCs w:val="20"/>
        </w:rPr>
        <w:t xml:space="preserve"> metabolism</w:t>
      </w:r>
      <w:r w:rsidR="00F977B3" w:rsidRPr="00F822B0">
        <w:rPr>
          <w:rFonts w:ascii="Arial" w:hAnsi="Arial" w:cs="Arial"/>
          <w:sz w:val="20"/>
          <w:szCs w:val="20"/>
        </w:rPr>
        <w:t xml:space="preserve"> </w:t>
      </w:r>
      <w:r w:rsidR="00D00D81" w:rsidRPr="00F822B0">
        <w:rPr>
          <w:rFonts w:ascii="Arial" w:hAnsi="Arial" w:cs="Arial"/>
          <w:sz w:val="20"/>
          <w:szCs w:val="20"/>
        </w:rPr>
        <w:t>(</w:t>
      </w:r>
      <w:r w:rsidR="00F7607C" w:rsidRPr="00F822B0">
        <w:rPr>
          <w:rFonts w:ascii="Arial" w:hAnsi="Arial" w:cs="Arial"/>
          <w:sz w:val="20"/>
          <w:szCs w:val="20"/>
        </w:rPr>
        <w:t>Muszynska et al., 2018</w:t>
      </w:r>
      <w:r w:rsidR="00D41E76" w:rsidRPr="00F822B0">
        <w:rPr>
          <w:rFonts w:ascii="Arial" w:hAnsi="Arial" w:cs="Arial"/>
          <w:sz w:val="20"/>
          <w:szCs w:val="20"/>
        </w:rPr>
        <w:t>)</w:t>
      </w:r>
      <w:r w:rsidR="00F977B3" w:rsidRPr="00F822B0">
        <w:rPr>
          <w:rFonts w:ascii="Arial" w:hAnsi="Arial" w:cs="Arial"/>
          <w:sz w:val="20"/>
          <w:szCs w:val="20"/>
        </w:rPr>
        <w:t>.</w:t>
      </w:r>
      <w:r w:rsidR="00B8664C" w:rsidRPr="00F822B0">
        <w:rPr>
          <w:rFonts w:ascii="Arial" w:hAnsi="Arial" w:cs="Arial"/>
          <w:sz w:val="20"/>
          <w:szCs w:val="20"/>
        </w:rPr>
        <w:t xml:space="preserve"> </w:t>
      </w:r>
      <w:r w:rsidR="00DD52D1" w:rsidRPr="00F822B0">
        <w:rPr>
          <w:rFonts w:ascii="Arial" w:hAnsi="Arial" w:cs="Arial"/>
          <w:sz w:val="20"/>
          <w:szCs w:val="20"/>
        </w:rPr>
        <w:t>Oyster</w:t>
      </w:r>
      <w:r w:rsidR="004D51AA" w:rsidRPr="00F822B0">
        <w:rPr>
          <w:rFonts w:ascii="Arial" w:hAnsi="Arial" w:cs="Arial"/>
          <w:sz w:val="20"/>
          <w:szCs w:val="20"/>
        </w:rPr>
        <w:t xml:space="preserve"> mushrooms have amino acids like leucine, isoleucine, phenyl</w:t>
      </w:r>
      <w:r w:rsidR="00E943B4" w:rsidRPr="00F822B0">
        <w:rPr>
          <w:rFonts w:ascii="Arial" w:hAnsi="Arial" w:cs="Arial"/>
          <w:sz w:val="20"/>
          <w:szCs w:val="20"/>
        </w:rPr>
        <w:t>al</w:t>
      </w:r>
      <w:r w:rsidR="004D51AA" w:rsidRPr="00F822B0">
        <w:rPr>
          <w:rFonts w:ascii="Arial" w:hAnsi="Arial" w:cs="Arial"/>
          <w:sz w:val="20"/>
          <w:szCs w:val="20"/>
        </w:rPr>
        <w:t>anine and tyrosine which h</w:t>
      </w:r>
      <w:r w:rsidR="00EC14AF" w:rsidRPr="00F822B0">
        <w:rPr>
          <w:rFonts w:ascii="Arial" w:hAnsi="Arial" w:cs="Arial"/>
          <w:sz w:val="20"/>
          <w:szCs w:val="20"/>
        </w:rPr>
        <w:t>ave anti-inflammatory properties (</w:t>
      </w:r>
      <w:proofErr w:type="gramStart"/>
      <w:r w:rsidR="00EC14AF" w:rsidRPr="00F822B0">
        <w:rPr>
          <w:rFonts w:ascii="Arial" w:hAnsi="Arial" w:cs="Arial"/>
          <w:sz w:val="20"/>
          <w:szCs w:val="20"/>
        </w:rPr>
        <w:t xml:space="preserve">Jedinak </w:t>
      </w:r>
      <w:r w:rsidR="00EC14AF" w:rsidRPr="00F822B0">
        <w:rPr>
          <w:rFonts w:ascii="Arial" w:hAnsi="Arial" w:cs="Arial"/>
          <w:i/>
          <w:sz w:val="20"/>
          <w:szCs w:val="20"/>
        </w:rPr>
        <w:t xml:space="preserve"> et</w:t>
      </w:r>
      <w:proofErr w:type="gramEnd"/>
      <w:r w:rsidR="00EC14AF" w:rsidRPr="00F822B0">
        <w:rPr>
          <w:rFonts w:ascii="Arial" w:hAnsi="Arial" w:cs="Arial"/>
          <w:i/>
          <w:sz w:val="20"/>
          <w:szCs w:val="20"/>
        </w:rPr>
        <w:t xml:space="preserve"> al., </w:t>
      </w:r>
      <w:r w:rsidR="00EC14AF" w:rsidRPr="00F822B0">
        <w:rPr>
          <w:rFonts w:ascii="Arial" w:hAnsi="Arial" w:cs="Arial"/>
          <w:sz w:val="20"/>
          <w:szCs w:val="20"/>
        </w:rPr>
        <w:t xml:space="preserve"> 2011).</w:t>
      </w:r>
      <w:r w:rsidR="00B2734C" w:rsidRPr="00F822B0">
        <w:rPr>
          <w:rFonts w:ascii="Arial" w:hAnsi="Arial" w:cs="Arial"/>
          <w:sz w:val="20"/>
          <w:szCs w:val="20"/>
        </w:rPr>
        <w:t xml:space="preserve"> </w:t>
      </w:r>
      <w:r w:rsidR="00DD52D1" w:rsidRPr="00F822B0">
        <w:rPr>
          <w:rFonts w:ascii="Arial" w:hAnsi="Arial" w:cs="Arial"/>
          <w:sz w:val="20"/>
          <w:szCs w:val="20"/>
        </w:rPr>
        <w:t>Reishi</w:t>
      </w:r>
      <w:r w:rsidR="00DD52D1" w:rsidRPr="009B1BCB">
        <w:rPr>
          <w:rFonts w:ascii="Arial" w:hAnsi="Arial" w:cs="Arial"/>
          <w:sz w:val="20"/>
          <w:szCs w:val="20"/>
        </w:rPr>
        <w:t xml:space="preserve"> and oy</w:t>
      </w:r>
      <w:r w:rsidR="00B8664C" w:rsidRPr="009B1BCB">
        <w:rPr>
          <w:rFonts w:ascii="Arial" w:hAnsi="Arial" w:cs="Arial"/>
          <w:sz w:val="20"/>
          <w:szCs w:val="20"/>
        </w:rPr>
        <w:t>ster</w:t>
      </w:r>
      <w:r w:rsidR="00161D4F" w:rsidRPr="009B1BCB">
        <w:rPr>
          <w:rFonts w:ascii="Arial" w:hAnsi="Arial" w:cs="Arial"/>
          <w:sz w:val="20"/>
          <w:szCs w:val="20"/>
        </w:rPr>
        <w:t xml:space="preserve"> mushrooms</w:t>
      </w:r>
      <w:r w:rsidR="00E70598" w:rsidRPr="009B1BCB">
        <w:rPr>
          <w:rFonts w:ascii="Arial" w:hAnsi="Arial" w:cs="Arial"/>
          <w:sz w:val="20"/>
          <w:szCs w:val="20"/>
        </w:rPr>
        <w:t xml:space="preserve"> have been found to inhibit the</w:t>
      </w:r>
      <w:r w:rsidRPr="009B1BCB">
        <w:rPr>
          <w:rFonts w:ascii="Arial" w:hAnsi="Arial" w:cs="Arial"/>
          <w:sz w:val="20"/>
          <w:szCs w:val="20"/>
        </w:rPr>
        <w:t xml:space="preserve"> chronic</w:t>
      </w:r>
      <w:r w:rsidR="00161D4F" w:rsidRPr="009B1BCB">
        <w:rPr>
          <w:rFonts w:ascii="Arial" w:hAnsi="Arial" w:cs="Arial"/>
          <w:sz w:val="20"/>
          <w:szCs w:val="20"/>
        </w:rPr>
        <w:t xml:space="preserve"> inflammation contributing to other probl</w:t>
      </w:r>
      <w:r w:rsidR="008E4A14" w:rsidRPr="009B1BCB">
        <w:rPr>
          <w:rFonts w:ascii="Arial" w:hAnsi="Arial" w:cs="Arial"/>
          <w:sz w:val="20"/>
          <w:szCs w:val="20"/>
        </w:rPr>
        <w:t>ems like diabetes, depression, A</w:t>
      </w:r>
      <w:r w:rsidR="00161D4F" w:rsidRPr="009B1BCB">
        <w:rPr>
          <w:rFonts w:ascii="Arial" w:hAnsi="Arial" w:cs="Arial"/>
          <w:sz w:val="20"/>
          <w:szCs w:val="20"/>
        </w:rPr>
        <w:t>lzheimer’s disease and other more serious problems.</w:t>
      </w:r>
      <w:r w:rsidR="00AE0BFA" w:rsidRPr="009B1BCB">
        <w:rPr>
          <w:rFonts w:ascii="Arial" w:hAnsi="Arial" w:cs="Arial"/>
          <w:sz w:val="20"/>
          <w:szCs w:val="20"/>
        </w:rPr>
        <w:t xml:space="preserve"> PUFAs present in mushrooms are the precursor molecules of eicosanoids which a</w:t>
      </w:r>
      <w:r w:rsidR="00964C82" w:rsidRPr="009B1BCB">
        <w:rPr>
          <w:rFonts w:ascii="Arial" w:hAnsi="Arial" w:cs="Arial"/>
          <w:sz w:val="20"/>
          <w:szCs w:val="20"/>
        </w:rPr>
        <w:t>ct as signalling molecules that</w:t>
      </w:r>
      <w:r w:rsidR="00AE0BFA" w:rsidRPr="009B1BCB">
        <w:rPr>
          <w:rFonts w:ascii="Arial" w:hAnsi="Arial" w:cs="Arial"/>
          <w:sz w:val="20"/>
          <w:szCs w:val="20"/>
        </w:rPr>
        <w:t xml:space="preserve"> help in proper regulation of cellular processes and immune response. Eicosanoids </w:t>
      </w:r>
      <w:r w:rsidR="00F903D8" w:rsidRPr="009B1BCB">
        <w:rPr>
          <w:rFonts w:ascii="Arial" w:hAnsi="Arial" w:cs="Arial"/>
          <w:sz w:val="20"/>
          <w:szCs w:val="20"/>
        </w:rPr>
        <w:t>help</w:t>
      </w:r>
      <w:r w:rsidR="00AE0BFA" w:rsidRPr="009B1BCB">
        <w:rPr>
          <w:rFonts w:ascii="Arial" w:hAnsi="Arial" w:cs="Arial"/>
          <w:sz w:val="20"/>
          <w:szCs w:val="20"/>
        </w:rPr>
        <w:t xml:space="preserve"> in balancing the inflammatory and anti-inflammatory responses of the immune system.</w:t>
      </w:r>
      <w:r w:rsidR="00644C54" w:rsidRPr="009B1BCB">
        <w:rPr>
          <w:rFonts w:ascii="Arial" w:hAnsi="Arial" w:cs="Arial"/>
          <w:sz w:val="20"/>
          <w:szCs w:val="20"/>
        </w:rPr>
        <w:t xml:space="preserve"> </w:t>
      </w:r>
      <w:r w:rsidR="00A27DD7" w:rsidRPr="009B1BCB">
        <w:rPr>
          <w:rFonts w:ascii="Arial" w:hAnsi="Arial" w:cs="Arial"/>
          <w:sz w:val="20"/>
          <w:szCs w:val="20"/>
        </w:rPr>
        <w:t>Indole and terpenoid</w:t>
      </w:r>
      <w:r w:rsidR="00840FA3" w:rsidRPr="009B1BCB">
        <w:rPr>
          <w:rFonts w:ascii="Arial" w:hAnsi="Arial" w:cs="Arial"/>
          <w:sz w:val="20"/>
          <w:szCs w:val="20"/>
        </w:rPr>
        <w:t xml:space="preserve"> </w:t>
      </w:r>
      <w:r w:rsidR="00FA0FF5" w:rsidRPr="009B1BCB">
        <w:rPr>
          <w:rFonts w:ascii="Arial" w:hAnsi="Arial" w:cs="Arial"/>
          <w:sz w:val="20"/>
          <w:szCs w:val="20"/>
        </w:rPr>
        <w:t xml:space="preserve">compounds </w:t>
      </w:r>
      <w:r w:rsidR="00840FA3" w:rsidRPr="009B1BCB">
        <w:rPr>
          <w:rFonts w:ascii="Arial" w:hAnsi="Arial" w:cs="Arial"/>
          <w:sz w:val="20"/>
          <w:szCs w:val="20"/>
        </w:rPr>
        <w:t xml:space="preserve">present in mushrooms </w:t>
      </w:r>
      <w:r w:rsidR="00FA0FF5" w:rsidRPr="009B1BCB">
        <w:rPr>
          <w:rFonts w:ascii="Arial" w:hAnsi="Arial" w:cs="Arial"/>
          <w:sz w:val="20"/>
          <w:szCs w:val="20"/>
        </w:rPr>
        <w:t xml:space="preserve">also have an anti-inflammatory </w:t>
      </w:r>
      <w:r w:rsidR="007D0CE0" w:rsidRPr="009B1BCB">
        <w:rPr>
          <w:rFonts w:ascii="Arial" w:hAnsi="Arial" w:cs="Arial"/>
          <w:sz w:val="20"/>
          <w:szCs w:val="20"/>
        </w:rPr>
        <w:t xml:space="preserve">role </w:t>
      </w:r>
      <w:r w:rsidR="007D0CE0" w:rsidRPr="009B1BCB">
        <w:rPr>
          <w:rFonts w:ascii="Arial" w:hAnsi="Arial" w:cs="Arial"/>
          <w:b/>
          <w:sz w:val="20"/>
          <w:szCs w:val="20"/>
        </w:rPr>
        <w:t>(</w:t>
      </w:r>
      <w:r w:rsidR="007D0CE0" w:rsidRPr="009B1BCB">
        <w:rPr>
          <w:rFonts w:ascii="Inter" w:hAnsi="Inter"/>
          <w:b/>
          <w:sz w:val="21"/>
          <w:szCs w:val="21"/>
          <w:shd w:val="clear" w:color="auto" w:fill="FFFFFF"/>
        </w:rPr>
        <w:t>Muszyńska et al., 2018).</w:t>
      </w:r>
    </w:p>
    <w:p w14:paraId="18605D5C" w14:textId="77777777" w:rsidR="001F1A78" w:rsidRPr="009B1BCB" w:rsidRDefault="00F903D8" w:rsidP="00F903D8">
      <w:pPr>
        <w:spacing w:line="240" w:lineRule="auto"/>
        <w:rPr>
          <w:rFonts w:ascii="Arial" w:hAnsi="Arial" w:cs="Arial"/>
          <w:b/>
          <w:bCs/>
        </w:rPr>
      </w:pPr>
      <w:r w:rsidRPr="009B1BCB">
        <w:rPr>
          <w:rFonts w:ascii="Arial" w:hAnsi="Arial" w:cs="Arial"/>
          <w:b/>
          <w:bCs/>
        </w:rPr>
        <w:t xml:space="preserve">4.5 </w:t>
      </w:r>
      <w:r w:rsidR="005E2EBA" w:rsidRPr="009B1BCB">
        <w:rPr>
          <w:rFonts w:ascii="Arial" w:hAnsi="Arial" w:cs="Arial"/>
          <w:b/>
          <w:bCs/>
        </w:rPr>
        <w:t>Anti-diabetic properties</w:t>
      </w:r>
    </w:p>
    <w:p w14:paraId="43EA4346" w14:textId="6D5329FA" w:rsidR="005E2EBA" w:rsidRPr="009B1BCB" w:rsidRDefault="00AC3EC7" w:rsidP="00F903D8">
      <w:pPr>
        <w:spacing w:line="240" w:lineRule="auto"/>
        <w:jc w:val="both"/>
        <w:rPr>
          <w:rFonts w:ascii="Arial" w:hAnsi="Arial" w:cs="Arial"/>
          <w:b/>
          <w:sz w:val="20"/>
          <w:szCs w:val="20"/>
        </w:rPr>
      </w:pPr>
      <w:r w:rsidRPr="009B1BCB">
        <w:rPr>
          <w:rFonts w:ascii="Arial" w:hAnsi="Arial" w:cs="Arial"/>
          <w:sz w:val="20"/>
          <w:szCs w:val="20"/>
        </w:rPr>
        <w:t xml:space="preserve">Diabetes is a major problem in the modern world. It also alters the metabolism </w:t>
      </w:r>
      <w:r w:rsidR="00EA6952" w:rsidRPr="009B1BCB">
        <w:rPr>
          <w:rFonts w:ascii="Arial" w:hAnsi="Arial" w:cs="Arial"/>
          <w:sz w:val="20"/>
          <w:szCs w:val="20"/>
        </w:rPr>
        <w:t>of carbohydrate</w:t>
      </w:r>
      <w:r w:rsidR="006C3EC2" w:rsidRPr="009B1BCB">
        <w:rPr>
          <w:rFonts w:ascii="Arial" w:hAnsi="Arial" w:cs="Arial"/>
          <w:sz w:val="20"/>
          <w:szCs w:val="20"/>
        </w:rPr>
        <w:t>s</w:t>
      </w:r>
      <w:r w:rsidR="00EA6952" w:rsidRPr="009B1BCB">
        <w:rPr>
          <w:rFonts w:ascii="Arial" w:hAnsi="Arial" w:cs="Arial"/>
          <w:sz w:val="20"/>
          <w:szCs w:val="20"/>
        </w:rPr>
        <w:t>, lipid</w:t>
      </w:r>
      <w:r w:rsidR="006C3EC2" w:rsidRPr="009B1BCB">
        <w:rPr>
          <w:rFonts w:ascii="Arial" w:hAnsi="Arial" w:cs="Arial"/>
          <w:sz w:val="20"/>
          <w:szCs w:val="20"/>
        </w:rPr>
        <w:t>s</w:t>
      </w:r>
      <w:r w:rsidR="00EA6952" w:rsidRPr="009B1BCB">
        <w:rPr>
          <w:rFonts w:ascii="Arial" w:hAnsi="Arial" w:cs="Arial"/>
          <w:sz w:val="20"/>
          <w:szCs w:val="20"/>
        </w:rPr>
        <w:t xml:space="preserve"> and fats in the body.</w:t>
      </w:r>
      <w:r w:rsidR="00D32A36" w:rsidRPr="009B1BCB">
        <w:rPr>
          <w:rFonts w:ascii="Arial" w:hAnsi="Arial" w:cs="Arial"/>
          <w:sz w:val="20"/>
          <w:szCs w:val="20"/>
        </w:rPr>
        <w:t xml:space="preserve"> </w:t>
      </w:r>
      <w:r w:rsidR="00151385" w:rsidRPr="009B1BCB">
        <w:rPr>
          <w:rFonts w:ascii="Arial" w:hAnsi="Arial" w:cs="Arial"/>
          <w:sz w:val="20"/>
          <w:szCs w:val="20"/>
        </w:rPr>
        <w:t>Various in vivo and in vitro data revealed that polysaccharide content of mushrooms display and anti-</w:t>
      </w:r>
      <w:r w:rsidR="006C3EC2" w:rsidRPr="009B1BCB">
        <w:rPr>
          <w:rFonts w:ascii="Arial" w:hAnsi="Arial" w:cs="Arial"/>
          <w:sz w:val="20"/>
          <w:szCs w:val="20"/>
        </w:rPr>
        <w:t>hyperglycaemic</w:t>
      </w:r>
      <w:r w:rsidR="00151385" w:rsidRPr="009B1BCB">
        <w:rPr>
          <w:rFonts w:ascii="Arial" w:hAnsi="Arial" w:cs="Arial"/>
          <w:sz w:val="20"/>
          <w:szCs w:val="20"/>
        </w:rPr>
        <w:t xml:space="preserve"> effects</w:t>
      </w:r>
      <w:r w:rsidR="00CE3EEE" w:rsidRPr="009B1BCB">
        <w:rPr>
          <w:rFonts w:ascii="Arial" w:hAnsi="Arial" w:cs="Arial"/>
          <w:sz w:val="20"/>
          <w:szCs w:val="20"/>
        </w:rPr>
        <w:t xml:space="preserve"> due to their fibrous and non-fibrous bioactive compounds. They </w:t>
      </w:r>
      <w:r w:rsidR="00F37F33" w:rsidRPr="009B1BCB">
        <w:rPr>
          <w:rFonts w:ascii="Arial" w:hAnsi="Arial" w:cs="Arial"/>
          <w:sz w:val="20"/>
          <w:szCs w:val="20"/>
        </w:rPr>
        <w:t>inhibit</w:t>
      </w:r>
      <w:r w:rsidR="00151385" w:rsidRPr="009B1BCB">
        <w:rPr>
          <w:rFonts w:ascii="Arial" w:hAnsi="Arial" w:cs="Arial"/>
          <w:sz w:val="20"/>
          <w:szCs w:val="20"/>
        </w:rPr>
        <w:t xml:space="preserve"> the glucose absorption efficacy, enhancing pancreatic beta-cell mass and increasing the insulin signalling pathways.</w:t>
      </w:r>
      <w:r w:rsidR="00437064" w:rsidRPr="009B1BCB">
        <w:rPr>
          <w:rFonts w:ascii="Arial" w:hAnsi="Arial" w:cs="Arial"/>
          <w:sz w:val="20"/>
          <w:szCs w:val="20"/>
        </w:rPr>
        <w:t xml:space="preserve"> These are low glycemic index and glycemic load food</w:t>
      </w:r>
      <w:r w:rsidR="006C3EC2" w:rsidRPr="009B1BCB">
        <w:rPr>
          <w:rFonts w:ascii="Arial" w:hAnsi="Arial" w:cs="Arial"/>
          <w:sz w:val="20"/>
          <w:szCs w:val="20"/>
        </w:rPr>
        <w:t>s that</w:t>
      </w:r>
      <w:r w:rsidR="00437064" w:rsidRPr="009B1BCB">
        <w:rPr>
          <w:rFonts w:ascii="Arial" w:hAnsi="Arial" w:cs="Arial"/>
          <w:sz w:val="20"/>
          <w:szCs w:val="20"/>
        </w:rPr>
        <w:t xml:space="preserve"> can be easily consumed by diabetic patients.</w:t>
      </w:r>
      <w:r w:rsidR="00CE3EEE" w:rsidRPr="009B1BCB">
        <w:rPr>
          <w:rFonts w:ascii="Arial" w:hAnsi="Arial" w:cs="Arial"/>
          <w:sz w:val="20"/>
          <w:szCs w:val="20"/>
        </w:rPr>
        <w:t xml:space="preserve"> </w:t>
      </w:r>
      <w:r w:rsidR="00653B74" w:rsidRPr="009B1BCB">
        <w:rPr>
          <w:rFonts w:ascii="Arial" w:hAnsi="Arial" w:cs="Arial"/>
          <w:sz w:val="20"/>
          <w:szCs w:val="20"/>
        </w:rPr>
        <w:t xml:space="preserve">Dietary supplementation of mushroom </w:t>
      </w:r>
      <w:r w:rsidR="00DB3582" w:rsidRPr="009B1BCB">
        <w:rPr>
          <w:rFonts w:ascii="Arial" w:hAnsi="Arial" w:cs="Arial"/>
          <w:sz w:val="20"/>
          <w:szCs w:val="20"/>
        </w:rPr>
        <w:t>can reduce</w:t>
      </w:r>
      <w:r w:rsidR="003419E1" w:rsidRPr="009B1BCB">
        <w:rPr>
          <w:rFonts w:ascii="Arial" w:hAnsi="Arial" w:cs="Arial"/>
          <w:sz w:val="20"/>
          <w:szCs w:val="20"/>
        </w:rPr>
        <w:t xml:space="preserve"> the plasma glucose level</w:t>
      </w:r>
      <w:r w:rsidR="00653B74" w:rsidRPr="009B1BCB">
        <w:rPr>
          <w:rFonts w:ascii="Arial" w:hAnsi="Arial" w:cs="Arial"/>
          <w:sz w:val="20"/>
          <w:szCs w:val="20"/>
        </w:rPr>
        <w:t xml:space="preserve"> due to bioactivity of </w:t>
      </w:r>
      <w:r w:rsidR="00653B74" w:rsidRPr="00F822B0">
        <w:rPr>
          <w:rFonts w:ascii="Arial" w:hAnsi="Arial" w:cs="Arial"/>
          <w:sz w:val="20"/>
          <w:szCs w:val="20"/>
        </w:rPr>
        <w:t xml:space="preserve">compounds like </w:t>
      </w:r>
      <w:r w:rsidR="009F0800" w:rsidRPr="00F822B0">
        <w:rPr>
          <w:rFonts w:ascii="Arial" w:hAnsi="Arial" w:cs="Arial"/>
          <w:sz w:val="20"/>
          <w:szCs w:val="20"/>
        </w:rPr>
        <w:t>agmatine, sphingosine, pyridoxine, linolenic aci</w:t>
      </w:r>
      <w:r w:rsidR="004A2805" w:rsidRPr="00F822B0">
        <w:rPr>
          <w:rFonts w:ascii="Arial" w:hAnsi="Arial" w:cs="Arial"/>
          <w:sz w:val="20"/>
          <w:szCs w:val="20"/>
        </w:rPr>
        <w:t>d, oligosaccharide and arginine (Hussein et al., 2023).</w:t>
      </w:r>
    </w:p>
    <w:p w14:paraId="0D23BEC2" w14:textId="77777777" w:rsidR="00F903D8" w:rsidRPr="009B1BCB" w:rsidRDefault="00501FA7" w:rsidP="00F903D8">
      <w:pPr>
        <w:spacing w:line="240" w:lineRule="auto"/>
        <w:jc w:val="both"/>
        <w:rPr>
          <w:rFonts w:ascii="Arial" w:hAnsi="Arial" w:cs="Arial"/>
          <w:sz w:val="20"/>
          <w:szCs w:val="20"/>
        </w:rPr>
      </w:pPr>
      <w:r w:rsidRPr="009B1BCB">
        <w:rPr>
          <w:rFonts w:ascii="Arial" w:hAnsi="Arial" w:cs="Arial"/>
          <w:sz w:val="20"/>
          <w:szCs w:val="20"/>
        </w:rPr>
        <w:lastRenderedPageBreak/>
        <w:t xml:space="preserve">Diabetes is a life-threatening metabolic disorder in which the lack of insulin or insulin resistance can result in high glucose levels in the blood leading to other complications. </w:t>
      </w:r>
      <w:r w:rsidR="00F73CB4" w:rsidRPr="009B1BCB">
        <w:rPr>
          <w:rFonts w:ascii="Arial" w:hAnsi="Arial" w:cs="Arial"/>
          <w:sz w:val="20"/>
          <w:szCs w:val="20"/>
        </w:rPr>
        <w:t xml:space="preserve">One of the </w:t>
      </w:r>
      <w:r w:rsidR="0058162F" w:rsidRPr="009B1BCB">
        <w:rPr>
          <w:rFonts w:ascii="Arial" w:hAnsi="Arial" w:cs="Arial"/>
          <w:sz w:val="20"/>
          <w:szCs w:val="20"/>
        </w:rPr>
        <w:t>alternatives</w:t>
      </w:r>
      <w:r w:rsidR="00F73CB4" w:rsidRPr="009B1BCB">
        <w:rPr>
          <w:rFonts w:ascii="Arial" w:hAnsi="Arial" w:cs="Arial"/>
          <w:sz w:val="20"/>
          <w:szCs w:val="20"/>
        </w:rPr>
        <w:t xml:space="preserve"> to maintain diabetes can be inhibiting the enzymes that are involved in digestion of carbohydrates. </w:t>
      </w:r>
      <w:r w:rsidR="0058162F" w:rsidRPr="009B1BCB">
        <w:rPr>
          <w:rFonts w:ascii="Arial" w:hAnsi="Arial" w:cs="Arial"/>
          <w:sz w:val="20"/>
          <w:szCs w:val="20"/>
        </w:rPr>
        <w:t xml:space="preserve">Thus, inhibiting enzymes like alpha-amylase and alpha-glucosidase can be an alternative to maintain </w:t>
      </w:r>
      <w:r w:rsidR="00A44ABF" w:rsidRPr="009B1BCB">
        <w:rPr>
          <w:rFonts w:ascii="Arial" w:hAnsi="Arial" w:cs="Arial"/>
          <w:sz w:val="20"/>
          <w:szCs w:val="20"/>
        </w:rPr>
        <w:t>hyperglycaemia</w:t>
      </w:r>
      <w:r w:rsidR="0058162F" w:rsidRPr="009B1BCB">
        <w:rPr>
          <w:rFonts w:ascii="Arial" w:hAnsi="Arial" w:cs="Arial"/>
          <w:sz w:val="20"/>
          <w:szCs w:val="20"/>
        </w:rPr>
        <w:t xml:space="preserve"> in diabetic patients.</w:t>
      </w:r>
      <w:r w:rsidR="00A44ABF" w:rsidRPr="009B1BCB">
        <w:rPr>
          <w:rFonts w:ascii="Arial" w:hAnsi="Arial" w:cs="Arial"/>
          <w:sz w:val="20"/>
          <w:szCs w:val="20"/>
        </w:rPr>
        <w:t xml:space="preserve"> Mushroom like Pleurotus had alpha-amylase and alpha-glucosidase inhibiting activity which can help in lowering down the blood sugar level and </w:t>
      </w:r>
      <w:r w:rsidR="00D7612C" w:rsidRPr="009B1BCB">
        <w:rPr>
          <w:rFonts w:ascii="Arial" w:hAnsi="Arial" w:cs="Arial"/>
          <w:sz w:val="20"/>
          <w:szCs w:val="20"/>
        </w:rPr>
        <w:t>reducing complications (</w:t>
      </w:r>
      <w:r w:rsidR="00F7607C" w:rsidRPr="009B1BCB">
        <w:rPr>
          <w:rFonts w:ascii="Arial" w:hAnsi="Arial" w:cs="Arial"/>
          <w:sz w:val="20"/>
          <w:szCs w:val="20"/>
        </w:rPr>
        <w:t>Bello et al., 2017</w:t>
      </w:r>
      <w:r w:rsidR="00D7612C" w:rsidRPr="009B1BCB">
        <w:rPr>
          <w:rFonts w:ascii="Arial" w:hAnsi="Arial" w:cs="Arial"/>
          <w:sz w:val="20"/>
          <w:szCs w:val="20"/>
        </w:rPr>
        <w:t>)</w:t>
      </w:r>
      <w:r w:rsidR="009F0ADB" w:rsidRPr="009B1BCB">
        <w:rPr>
          <w:rFonts w:ascii="Arial" w:hAnsi="Arial" w:cs="Arial"/>
          <w:sz w:val="20"/>
          <w:szCs w:val="20"/>
        </w:rPr>
        <w:t>.</w:t>
      </w:r>
    </w:p>
    <w:p w14:paraId="32EEDB7A" w14:textId="77777777" w:rsidR="00566290" w:rsidRPr="009B1BCB" w:rsidRDefault="00CE2158" w:rsidP="00566290">
      <w:pPr>
        <w:pStyle w:val="ListParagraph"/>
        <w:numPr>
          <w:ilvl w:val="1"/>
          <w:numId w:val="36"/>
        </w:numPr>
        <w:spacing w:line="240" w:lineRule="auto"/>
        <w:rPr>
          <w:rFonts w:ascii="Arial" w:hAnsi="Arial" w:cs="Arial"/>
          <w:b/>
          <w:bCs/>
        </w:rPr>
      </w:pPr>
      <w:r w:rsidRPr="009B1BCB">
        <w:rPr>
          <w:rFonts w:ascii="Arial" w:hAnsi="Arial" w:cs="Arial"/>
          <w:b/>
          <w:bCs/>
        </w:rPr>
        <w:t>Anti-allergy properties</w:t>
      </w:r>
    </w:p>
    <w:p w14:paraId="4C2E348C" w14:textId="765581A8" w:rsidR="00566290" w:rsidRPr="00F33313" w:rsidRDefault="00566290" w:rsidP="00566290">
      <w:pPr>
        <w:spacing w:line="240" w:lineRule="auto"/>
        <w:jc w:val="both"/>
        <w:rPr>
          <w:rFonts w:ascii="Arial" w:hAnsi="Arial" w:cs="Arial"/>
          <w:bCs/>
          <w:sz w:val="20"/>
          <w:szCs w:val="20"/>
        </w:rPr>
      </w:pPr>
      <w:r w:rsidRPr="009B1BCB">
        <w:rPr>
          <w:rFonts w:ascii="Arial" w:hAnsi="Arial" w:cs="Arial"/>
          <w:sz w:val="20"/>
          <w:szCs w:val="20"/>
        </w:rPr>
        <w:t xml:space="preserve">Allergies are a growing global concern, and mushrooms like Chaga offer promising natural solutions due to their bioactive compounds. Inotodiol, a lanostane triterpenoid found in Chaga mushroom, effectively suppresses mast cell function, reducing severe allergic symptoms such as anaphylaxis without compromising overall immune </w:t>
      </w:r>
      <w:r w:rsidRPr="00F33313">
        <w:rPr>
          <w:rFonts w:ascii="Arial" w:hAnsi="Arial" w:cs="Arial"/>
          <w:sz w:val="20"/>
          <w:szCs w:val="20"/>
        </w:rPr>
        <w:t>function. Animal studies highlight inotodiol’s potential as a safe and targeted therapeutic agent for food allergies, distinguished by its selective action compared to broader immune suppressants</w:t>
      </w:r>
      <w:r w:rsidR="008362E2" w:rsidRPr="00F33313">
        <w:rPr>
          <w:rFonts w:ascii="Arial" w:hAnsi="Arial" w:cs="Arial"/>
          <w:sz w:val="20"/>
          <w:szCs w:val="20"/>
        </w:rPr>
        <w:t xml:space="preserve"> (Nguyet, 2017)</w:t>
      </w:r>
      <w:r w:rsidRPr="00F33313">
        <w:rPr>
          <w:rFonts w:ascii="Arial" w:hAnsi="Arial" w:cs="Arial"/>
          <w:sz w:val="20"/>
          <w:szCs w:val="20"/>
        </w:rPr>
        <w:t xml:space="preserve">. In addition, crude polysaccharides extracted from the fruiting bodies and mycelia </w:t>
      </w:r>
      <w:r w:rsidR="00D4425F" w:rsidRPr="00F33313">
        <w:rPr>
          <w:rFonts w:ascii="Arial" w:hAnsi="Arial" w:cs="Arial"/>
          <w:sz w:val="20"/>
          <w:szCs w:val="20"/>
        </w:rPr>
        <w:t>of v</w:t>
      </w:r>
      <w:r w:rsidRPr="00F33313">
        <w:rPr>
          <w:rFonts w:ascii="Arial" w:hAnsi="Arial" w:cs="Arial"/>
          <w:sz w:val="20"/>
          <w:szCs w:val="20"/>
        </w:rPr>
        <w:t>arious mushrooms have demonstrated significant inhibition of mast cell degranulation in vitro. Together, these findings underscore the potential of mushroom-derived compounds as effective and safe alternatives</w:t>
      </w:r>
      <w:r w:rsidR="005159B8" w:rsidRPr="00F33313">
        <w:rPr>
          <w:rFonts w:ascii="Arial" w:hAnsi="Arial" w:cs="Arial"/>
          <w:sz w:val="20"/>
          <w:szCs w:val="20"/>
        </w:rPr>
        <w:t xml:space="preserve"> for managing allergic diseases </w:t>
      </w:r>
      <w:r w:rsidR="008362E2" w:rsidRPr="00F33313">
        <w:rPr>
          <w:rFonts w:ascii="Arial" w:hAnsi="Arial" w:cs="Arial"/>
          <w:sz w:val="20"/>
          <w:szCs w:val="20"/>
        </w:rPr>
        <w:t xml:space="preserve">(Isikhuemhen </w:t>
      </w:r>
      <w:r w:rsidR="008362E2" w:rsidRPr="00F33313">
        <w:rPr>
          <w:rFonts w:ascii="Arial" w:hAnsi="Arial" w:cs="Arial"/>
          <w:i/>
          <w:sz w:val="20"/>
          <w:szCs w:val="20"/>
        </w:rPr>
        <w:t>et al.</w:t>
      </w:r>
      <w:r w:rsidR="008362E2" w:rsidRPr="00F33313">
        <w:rPr>
          <w:rFonts w:ascii="Arial" w:hAnsi="Arial" w:cs="Arial"/>
          <w:sz w:val="20"/>
          <w:szCs w:val="20"/>
        </w:rPr>
        <w:t xml:space="preserve"> 2024).</w:t>
      </w:r>
    </w:p>
    <w:p w14:paraId="2C79778F" w14:textId="77777777" w:rsidR="001F1A78" w:rsidRPr="009B1BCB" w:rsidRDefault="00F903D8" w:rsidP="00F903D8">
      <w:pPr>
        <w:spacing w:line="240" w:lineRule="auto"/>
        <w:rPr>
          <w:rFonts w:ascii="Arial" w:hAnsi="Arial" w:cs="Arial"/>
          <w:b/>
          <w:bCs/>
        </w:rPr>
      </w:pPr>
      <w:r w:rsidRPr="009B1BCB">
        <w:rPr>
          <w:rFonts w:ascii="Arial" w:hAnsi="Arial" w:cs="Arial"/>
          <w:b/>
          <w:bCs/>
        </w:rPr>
        <w:t xml:space="preserve">4.7 </w:t>
      </w:r>
      <w:r w:rsidR="00C02B57" w:rsidRPr="009B1BCB">
        <w:rPr>
          <w:rFonts w:ascii="Arial" w:hAnsi="Arial" w:cs="Arial"/>
          <w:b/>
          <w:bCs/>
        </w:rPr>
        <w:t>Neuroprotective properties</w:t>
      </w:r>
    </w:p>
    <w:p w14:paraId="4AEC6D35" w14:textId="293D79FC" w:rsidR="00F603F7" w:rsidRPr="009B1BCB" w:rsidRDefault="000D5E8F" w:rsidP="000D5E8F">
      <w:pPr>
        <w:pStyle w:val="NormalWeb"/>
        <w:jc w:val="both"/>
        <w:rPr>
          <w:rFonts w:ascii="Arial" w:hAnsi="Arial" w:cs="Arial"/>
          <w:sz w:val="20"/>
          <w:szCs w:val="20"/>
        </w:rPr>
      </w:pPr>
      <w:r w:rsidRPr="009B1BCB">
        <w:rPr>
          <w:rFonts w:ascii="Arial" w:hAnsi="Arial" w:cs="Arial"/>
          <w:sz w:val="20"/>
          <w:szCs w:val="20"/>
        </w:rPr>
        <w:t xml:space="preserve">Neurodegenerative diseases (NDs) involve progressive deterioration of the brain and nervous system, leading to conditions such as Alzheimer's and Parkinson's disease. Recent interest has grown in alternative treatments, particularly the use of medicinal mushrooms. Edible mushrooms like </w:t>
      </w:r>
      <w:r w:rsidRPr="009B1BCB">
        <w:rPr>
          <w:rStyle w:val="Emphasis"/>
          <w:rFonts w:ascii="Arial" w:hAnsi="Arial" w:cs="Arial"/>
          <w:sz w:val="20"/>
          <w:szCs w:val="20"/>
        </w:rPr>
        <w:t>Grifola frondosa</w:t>
      </w:r>
      <w:r w:rsidRPr="009B1BCB">
        <w:rPr>
          <w:rFonts w:ascii="Arial" w:hAnsi="Arial" w:cs="Arial"/>
          <w:sz w:val="20"/>
          <w:szCs w:val="20"/>
        </w:rPr>
        <w:t xml:space="preserve">, </w:t>
      </w:r>
      <w:r w:rsidRPr="009B1BCB">
        <w:rPr>
          <w:rStyle w:val="Emphasis"/>
          <w:rFonts w:ascii="Arial" w:hAnsi="Arial" w:cs="Arial"/>
          <w:sz w:val="20"/>
          <w:szCs w:val="20"/>
        </w:rPr>
        <w:t>Lignosus rhinocerotis</w:t>
      </w:r>
      <w:r w:rsidRPr="009B1BCB">
        <w:rPr>
          <w:rFonts w:ascii="Arial" w:hAnsi="Arial" w:cs="Arial"/>
          <w:sz w:val="20"/>
          <w:szCs w:val="20"/>
        </w:rPr>
        <w:t xml:space="preserve">, and </w:t>
      </w:r>
      <w:r w:rsidRPr="009B1BCB">
        <w:rPr>
          <w:rStyle w:val="Emphasis"/>
          <w:rFonts w:ascii="Arial" w:hAnsi="Arial" w:cs="Arial"/>
          <w:sz w:val="20"/>
          <w:szCs w:val="20"/>
        </w:rPr>
        <w:t>Hericium erinaceus</w:t>
      </w:r>
      <w:r w:rsidRPr="009B1BCB">
        <w:rPr>
          <w:rFonts w:ascii="Arial" w:hAnsi="Arial" w:cs="Arial"/>
          <w:sz w:val="20"/>
          <w:szCs w:val="20"/>
        </w:rPr>
        <w:t xml:space="preserve"> have demonstrated potential in enhancing cognitive function, reducing neurotoxicity and alleviating mild symptoms of depression and anxiety. Their bioactive compounds exhibit antioxidant, anti-inflammatory and neuroprotective effects, contributing to the prevention and management of dementia-related conditions. Moreover, mushroom extracts may aid in recovery from brain and spinal cord injuries. In addition, in s</w:t>
      </w:r>
      <w:r w:rsidR="00BC684D" w:rsidRPr="009B1BCB">
        <w:rPr>
          <w:rFonts w:ascii="Arial" w:hAnsi="Arial" w:cs="Arial"/>
          <w:sz w:val="20"/>
          <w:szCs w:val="20"/>
        </w:rPr>
        <w:t>ilico approaches</w:t>
      </w:r>
      <w:r w:rsidRPr="009B1BCB">
        <w:rPr>
          <w:rFonts w:ascii="Arial" w:hAnsi="Arial" w:cs="Arial"/>
          <w:sz w:val="20"/>
          <w:szCs w:val="20"/>
        </w:rPr>
        <w:t xml:space="preserve">such as molecular docking and simulations offer cost-effective strategies for drug discovery targeting neuraldegenerative disorders </w:t>
      </w:r>
      <w:r w:rsidRPr="009B1BCB">
        <w:rPr>
          <w:rFonts w:ascii="Arial" w:hAnsi="Arial" w:cs="Arial"/>
          <w:b/>
          <w:sz w:val="20"/>
          <w:szCs w:val="20"/>
        </w:rPr>
        <w:t>(</w:t>
      </w:r>
      <w:proofErr w:type="gramStart"/>
      <w:r w:rsidRPr="009B1BCB">
        <w:rPr>
          <w:rFonts w:ascii="Arial" w:hAnsi="Arial" w:cs="Arial"/>
          <w:b/>
          <w:sz w:val="20"/>
          <w:szCs w:val="20"/>
        </w:rPr>
        <w:t xml:space="preserve">Rai </w:t>
      </w:r>
      <w:r w:rsidRPr="009B1BCB">
        <w:rPr>
          <w:rFonts w:ascii="Arial" w:hAnsi="Arial" w:cs="Arial"/>
          <w:b/>
          <w:i/>
          <w:sz w:val="20"/>
          <w:szCs w:val="20"/>
        </w:rPr>
        <w:t xml:space="preserve"> et</w:t>
      </w:r>
      <w:proofErr w:type="gramEnd"/>
      <w:r w:rsidRPr="009B1BCB">
        <w:rPr>
          <w:rFonts w:ascii="Arial" w:hAnsi="Arial" w:cs="Arial"/>
          <w:b/>
          <w:i/>
          <w:sz w:val="20"/>
          <w:szCs w:val="20"/>
        </w:rPr>
        <w:t xml:space="preserve"> al., </w:t>
      </w:r>
      <w:r w:rsidR="00BC684D" w:rsidRPr="009B1BCB">
        <w:rPr>
          <w:rFonts w:ascii="Arial" w:hAnsi="Arial" w:cs="Arial"/>
          <w:b/>
          <w:sz w:val="20"/>
          <w:szCs w:val="20"/>
        </w:rPr>
        <w:t>2021).</w:t>
      </w:r>
    </w:p>
    <w:p w14:paraId="6B26764C" w14:textId="77777777" w:rsidR="00232757" w:rsidRPr="009B1BCB" w:rsidRDefault="00740642" w:rsidP="003D6034">
      <w:pPr>
        <w:spacing w:line="240" w:lineRule="auto"/>
        <w:jc w:val="both"/>
        <w:rPr>
          <w:rFonts w:ascii="Arial" w:hAnsi="Arial" w:cs="Arial"/>
          <w:b/>
        </w:rPr>
      </w:pPr>
      <w:r w:rsidRPr="009B1BCB">
        <w:rPr>
          <w:rFonts w:ascii="Arial" w:hAnsi="Arial" w:cs="Arial"/>
          <w:b/>
        </w:rPr>
        <w:t>5. CONCLUSION:</w:t>
      </w:r>
    </w:p>
    <w:p w14:paraId="3D953EF7" w14:textId="77777777" w:rsidR="00F316DA" w:rsidRPr="009B1BCB" w:rsidRDefault="00F316DA" w:rsidP="003D6034">
      <w:pPr>
        <w:spacing w:line="240" w:lineRule="auto"/>
        <w:jc w:val="both"/>
        <w:rPr>
          <w:rFonts w:ascii="Arial" w:hAnsi="Arial" w:cs="Arial"/>
          <w:bCs/>
          <w:sz w:val="20"/>
          <w:szCs w:val="20"/>
        </w:rPr>
      </w:pPr>
      <w:r w:rsidRPr="009B1BCB">
        <w:rPr>
          <w:rFonts w:ascii="Arial" w:hAnsi="Arial" w:cs="Arial"/>
          <w:bCs/>
          <w:sz w:val="20"/>
          <w:szCs w:val="20"/>
        </w:rPr>
        <w:t xml:space="preserve">Mushrooms, as a diverse and nutritionally rich group of fungi, play a significant role in both ecological balance and human health. Their complex biochemical composition—rich in proteins, polysaccharides, vitamins, and bioactive compounds—underpins their value as functional foods with medicinal benefits. Species such as </w:t>
      </w:r>
      <w:r w:rsidRPr="009B1BCB">
        <w:rPr>
          <w:rFonts w:ascii="Arial" w:hAnsi="Arial" w:cs="Arial"/>
          <w:b/>
          <w:bCs/>
          <w:i/>
          <w:sz w:val="20"/>
          <w:szCs w:val="20"/>
        </w:rPr>
        <w:t>Agaricus bisporus, Pleurotus ostreatus, and Lentinula edodes</w:t>
      </w:r>
      <w:r w:rsidRPr="009B1BCB">
        <w:rPr>
          <w:rFonts w:ascii="Arial" w:hAnsi="Arial" w:cs="Arial"/>
          <w:bCs/>
          <w:sz w:val="20"/>
          <w:szCs w:val="20"/>
        </w:rPr>
        <w:t xml:space="preserve"> exhibit potent antioxidant, antimicrobial, anti-inflammatory, and immunomodulatory properties, attributed to compounds like β-glucans, ergothioneine, and phenolics.</w:t>
      </w:r>
    </w:p>
    <w:p w14:paraId="2D5AF137" w14:textId="3F91C944" w:rsidR="00B94012" w:rsidRPr="009B1BCB" w:rsidRDefault="00F316DA" w:rsidP="003D6034">
      <w:pPr>
        <w:spacing w:line="240" w:lineRule="auto"/>
        <w:jc w:val="both"/>
        <w:rPr>
          <w:rFonts w:ascii="Arial" w:hAnsi="Arial" w:cs="Arial"/>
          <w:bCs/>
          <w:sz w:val="20"/>
          <w:szCs w:val="20"/>
        </w:rPr>
      </w:pPr>
      <w:r w:rsidRPr="009B1BCB">
        <w:rPr>
          <w:rFonts w:ascii="Arial" w:hAnsi="Arial" w:cs="Arial"/>
          <w:bCs/>
          <w:sz w:val="20"/>
          <w:szCs w:val="20"/>
        </w:rPr>
        <w:t>Furthermore, mushrooms contribute to sustainable agriculture through their role in decomposing organic matter, thereby recycling nutrients into ecosystems. Cultivation techniques have also advanced, making mushroom farming a viable solution for rural economies and food security. With ongoing research into their pharmacological potential and nutraceutical applications, mushrooms remain a promising frontier in biotechnology and medicine.</w:t>
      </w:r>
      <w:r w:rsidR="004E4F8A" w:rsidRPr="009B1BCB">
        <w:rPr>
          <w:rFonts w:ascii="Arial" w:hAnsi="Arial" w:cs="Arial"/>
          <w:bCs/>
          <w:sz w:val="20"/>
          <w:szCs w:val="20"/>
        </w:rPr>
        <w:t xml:space="preserve"> </w:t>
      </w:r>
      <w:r w:rsidRPr="009B1BCB">
        <w:rPr>
          <w:rFonts w:ascii="Arial" w:hAnsi="Arial" w:cs="Arial"/>
          <w:bCs/>
          <w:sz w:val="20"/>
          <w:szCs w:val="20"/>
        </w:rPr>
        <w:t>In summary, mushrooms</w:t>
      </w:r>
      <w:r w:rsidR="004E4F8A" w:rsidRPr="009B1BCB">
        <w:rPr>
          <w:rFonts w:ascii="Arial" w:hAnsi="Arial" w:cs="Arial"/>
          <w:bCs/>
          <w:sz w:val="20"/>
          <w:szCs w:val="20"/>
        </w:rPr>
        <w:t xml:space="preserve"> offer a multidimensional value </w:t>
      </w:r>
      <w:r w:rsidRPr="009B1BCB">
        <w:rPr>
          <w:rFonts w:ascii="Arial" w:hAnsi="Arial" w:cs="Arial"/>
          <w:bCs/>
          <w:sz w:val="20"/>
          <w:szCs w:val="20"/>
        </w:rPr>
        <w:t>from ecological functionality and sustainable agriculture to promisin</w:t>
      </w:r>
      <w:r w:rsidR="004E4F8A" w:rsidRPr="009B1BCB">
        <w:rPr>
          <w:rFonts w:ascii="Arial" w:hAnsi="Arial" w:cs="Arial"/>
          <w:bCs/>
          <w:sz w:val="20"/>
          <w:szCs w:val="20"/>
        </w:rPr>
        <w:t xml:space="preserve">g contributions in human health, </w:t>
      </w:r>
      <w:r w:rsidRPr="009B1BCB">
        <w:rPr>
          <w:rFonts w:ascii="Arial" w:hAnsi="Arial" w:cs="Arial"/>
          <w:bCs/>
          <w:sz w:val="20"/>
          <w:szCs w:val="20"/>
        </w:rPr>
        <w:t>making them an indispensable component of future food and medical systems.</w:t>
      </w:r>
    </w:p>
    <w:p w14:paraId="100E3757" w14:textId="4C976EF6" w:rsidR="00FE0CF0" w:rsidRPr="009B1BCB" w:rsidRDefault="00FE0CF0" w:rsidP="003D6034">
      <w:pPr>
        <w:spacing w:line="240" w:lineRule="auto"/>
        <w:jc w:val="both"/>
        <w:rPr>
          <w:rFonts w:ascii="Arial" w:hAnsi="Arial" w:cs="Arial"/>
          <w:b/>
          <w:bCs/>
          <w:sz w:val="20"/>
          <w:szCs w:val="20"/>
        </w:rPr>
      </w:pPr>
      <w:r w:rsidRPr="009B1BCB">
        <w:rPr>
          <w:rFonts w:ascii="Arial" w:hAnsi="Arial" w:cs="Arial"/>
          <w:b/>
          <w:bCs/>
          <w:sz w:val="20"/>
          <w:szCs w:val="20"/>
        </w:rPr>
        <w:t xml:space="preserve">6. </w:t>
      </w:r>
      <w:proofErr w:type="gramStart"/>
      <w:r w:rsidRPr="009B1BCB">
        <w:rPr>
          <w:rFonts w:ascii="Arial" w:hAnsi="Arial" w:cs="Arial"/>
          <w:b/>
          <w:bCs/>
          <w:sz w:val="20"/>
          <w:szCs w:val="20"/>
        </w:rPr>
        <w:t xml:space="preserve">Future </w:t>
      </w:r>
      <w:r w:rsidR="001420AD" w:rsidRPr="009B1BCB">
        <w:rPr>
          <w:rFonts w:ascii="Arial" w:hAnsi="Arial" w:cs="Arial"/>
          <w:b/>
          <w:bCs/>
          <w:sz w:val="20"/>
          <w:szCs w:val="20"/>
        </w:rPr>
        <w:t xml:space="preserve"> Research</w:t>
      </w:r>
      <w:proofErr w:type="gramEnd"/>
      <w:r w:rsidR="001420AD" w:rsidRPr="009B1BCB">
        <w:rPr>
          <w:rFonts w:ascii="Arial" w:hAnsi="Arial" w:cs="Arial"/>
          <w:b/>
          <w:bCs/>
          <w:sz w:val="20"/>
          <w:szCs w:val="20"/>
        </w:rPr>
        <w:t>:</w:t>
      </w:r>
    </w:p>
    <w:p w14:paraId="2B08B639" w14:textId="084360D5" w:rsidR="001420AD" w:rsidRPr="009B1BCB" w:rsidRDefault="001420AD" w:rsidP="001420AD">
      <w:pPr>
        <w:jc w:val="both"/>
        <w:rPr>
          <w:rFonts w:ascii="Arial" w:hAnsi="Arial" w:cs="Arial"/>
          <w:sz w:val="20"/>
          <w:szCs w:val="20"/>
        </w:rPr>
      </w:pPr>
      <w:r w:rsidRPr="009B1BCB">
        <w:rPr>
          <w:rFonts w:ascii="Arial" w:hAnsi="Arial" w:cs="Arial"/>
          <w:sz w:val="20"/>
          <w:szCs w:val="20"/>
        </w:rPr>
        <w:t xml:space="preserve">Research on the vitamin and mineral profile of many edible mushrooms such as Hedgehog, Shimeji and Lobster mushrooms remains limited. Expanding such studies could reveal which nutrients are especially abundant in different species. Future research could focus on identifying underutilized edible mushrooms and examining their integration into innovative food products. Such explorations may open new avenues for functional ingredients, support the development of healthier dietary </w:t>
      </w:r>
      <w:r w:rsidRPr="009B1BCB">
        <w:rPr>
          <w:rFonts w:ascii="Arial" w:hAnsi="Arial" w:cs="Arial"/>
          <w:sz w:val="20"/>
          <w:szCs w:val="20"/>
        </w:rPr>
        <w:lastRenderedPageBreak/>
        <w:t>options, and enhance the commercial value of the mushroom sector. By broadening the scope of edible species studied, researchers can contribute both to improved public health outcomes and to the economic sustainability of the food industry.</w:t>
      </w:r>
    </w:p>
    <w:p w14:paraId="7839C32C" w14:textId="77777777" w:rsidR="00425D74" w:rsidRPr="00B2640A" w:rsidRDefault="00425D74" w:rsidP="00425D74">
      <w:pPr>
        <w:rPr>
          <w:rFonts w:ascii="Calibri" w:eastAsia="Calibri" w:hAnsi="Calibri" w:cs="Times New Roman"/>
          <w:kern w:val="2"/>
          <w:lang w:val="en-US"/>
        </w:rPr>
      </w:pPr>
      <w:bookmarkStart w:id="1" w:name="_Hlk197682619"/>
      <w:bookmarkStart w:id="2" w:name="_Hlk180402183"/>
      <w:bookmarkStart w:id="3" w:name="_Hlk183680988"/>
      <w:r w:rsidRPr="00B2640A">
        <w:rPr>
          <w:rFonts w:ascii="Calibri" w:eastAsia="Calibri" w:hAnsi="Calibri" w:cs="Times New Roman"/>
          <w:kern w:val="2"/>
          <w:lang w:val="en-US"/>
        </w:rPr>
        <w:t>Disclaimer (Artificial intelligence)</w:t>
      </w:r>
    </w:p>
    <w:p w14:paraId="1FB9B389" w14:textId="77777777" w:rsidR="00B2640A" w:rsidRDefault="00B2640A" w:rsidP="00425D74">
      <w:pPr>
        <w:rPr>
          <w:rFonts w:ascii="Calibri" w:eastAsia="Calibri" w:hAnsi="Calibri" w:cs="Times New Roman"/>
          <w:kern w:val="2"/>
          <w:lang w:val="en-US"/>
        </w:rPr>
      </w:pPr>
    </w:p>
    <w:p w14:paraId="5B0157BC" w14:textId="77777777" w:rsidR="00425D74" w:rsidRPr="00B2640A" w:rsidRDefault="00425D74" w:rsidP="00425D74">
      <w:pPr>
        <w:rPr>
          <w:rFonts w:ascii="Calibri" w:eastAsia="Calibri" w:hAnsi="Calibri" w:cs="Times New Roman"/>
          <w:b/>
          <w:kern w:val="2"/>
          <w:lang w:val="en-US"/>
        </w:rPr>
      </w:pPr>
      <w:r w:rsidRPr="00B2640A">
        <w:rPr>
          <w:rFonts w:ascii="Calibri" w:eastAsia="Calibri" w:hAnsi="Calibri" w:cs="Times New Roman"/>
          <w:b/>
          <w:kern w:val="2"/>
          <w:lang w:val="en-US"/>
        </w:rPr>
        <w:t xml:space="preserve">Option 1: </w:t>
      </w:r>
    </w:p>
    <w:p w14:paraId="74E0ABDA" w14:textId="572DB1EB" w:rsidR="00425D74" w:rsidRPr="00B2640A" w:rsidRDefault="00425D74" w:rsidP="00425D74">
      <w:pPr>
        <w:rPr>
          <w:rFonts w:ascii="Calibri" w:eastAsia="Calibri" w:hAnsi="Calibri" w:cs="Times New Roman"/>
          <w:b/>
          <w:kern w:val="2"/>
          <w:lang w:val="en-US"/>
        </w:rPr>
      </w:pPr>
      <w:r w:rsidRPr="00B2640A">
        <w:rPr>
          <w:rFonts w:ascii="Calibri" w:eastAsia="Calibri" w:hAnsi="Calibri" w:cs="Times New Roman"/>
          <w:b/>
          <w:kern w:val="2"/>
          <w:lang w:val="en-US"/>
        </w:rPr>
        <w:t>Author(s) hereby declare that ge</w:t>
      </w:r>
      <w:r w:rsidR="000C5A7A">
        <w:rPr>
          <w:rFonts w:ascii="Calibri" w:eastAsia="Calibri" w:hAnsi="Calibri" w:cs="Times New Roman"/>
          <w:b/>
          <w:kern w:val="2"/>
          <w:lang w:val="en-US"/>
        </w:rPr>
        <w:t xml:space="preserve">nerative AI </w:t>
      </w:r>
      <w:r w:rsidR="00751E66">
        <w:rPr>
          <w:rFonts w:ascii="Calibri" w:eastAsia="Calibri" w:hAnsi="Calibri" w:cs="Times New Roman"/>
          <w:b/>
          <w:kern w:val="2"/>
          <w:lang w:val="en-US"/>
        </w:rPr>
        <w:t xml:space="preserve">and AI assisted </w:t>
      </w:r>
      <w:r w:rsidR="000C5A7A">
        <w:rPr>
          <w:rFonts w:ascii="Calibri" w:eastAsia="Calibri" w:hAnsi="Calibri" w:cs="Times New Roman"/>
          <w:b/>
          <w:kern w:val="2"/>
          <w:lang w:val="en-US"/>
        </w:rPr>
        <w:t>technologies</w:t>
      </w:r>
      <w:r w:rsidRPr="00B2640A">
        <w:rPr>
          <w:rFonts w:ascii="Calibri" w:eastAsia="Calibri" w:hAnsi="Calibri" w:cs="Times New Roman"/>
          <w:b/>
          <w:kern w:val="2"/>
          <w:lang w:val="en-US"/>
        </w:rPr>
        <w:t xml:space="preserve"> have </w:t>
      </w:r>
      <w:r w:rsidR="00751E66">
        <w:rPr>
          <w:rFonts w:ascii="Calibri" w:eastAsia="Calibri" w:hAnsi="Calibri" w:cs="Times New Roman"/>
          <w:b/>
          <w:kern w:val="2"/>
          <w:lang w:val="en-US"/>
        </w:rPr>
        <w:t>been us</w:t>
      </w:r>
      <w:r w:rsidR="005E25BA">
        <w:rPr>
          <w:rFonts w:ascii="Calibri" w:eastAsia="Calibri" w:hAnsi="Calibri" w:cs="Times New Roman"/>
          <w:b/>
          <w:kern w:val="2"/>
          <w:lang w:val="en-US"/>
        </w:rPr>
        <w:t>ed in order to check grammatical errors, paraphrase and improve the language</w:t>
      </w:r>
      <w:r w:rsidRPr="00B2640A">
        <w:rPr>
          <w:rFonts w:ascii="Calibri" w:eastAsia="Calibri" w:hAnsi="Calibri" w:cs="Times New Roman"/>
          <w:b/>
          <w:kern w:val="2"/>
          <w:lang w:val="en-US"/>
        </w:rPr>
        <w:t xml:space="preserve"> of manuscripts. </w:t>
      </w:r>
      <w:r w:rsidR="00751E66">
        <w:rPr>
          <w:rFonts w:ascii="Calibri" w:eastAsia="Calibri" w:hAnsi="Calibri" w:cs="Times New Roman"/>
          <w:b/>
          <w:kern w:val="2"/>
          <w:lang w:val="en-US"/>
        </w:rPr>
        <w:t xml:space="preserve"> After using the tool/service, the author(s) reviewed and edited the content as need and take(s) full responsibility for the content of the published article.</w:t>
      </w:r>
    </w:p>
    <w:p w14:paraId="6A2DB2CB" w14:textId="77777777" w:rsidR="00425D74" w:rsidRPr="00FF6AD5" w:rsidRDefault="00425D74" w:rsidP="00425D74">
      <w:pPr>
        <w:rPr>
          <w:rFonts w:ascii="Calibri" w:eastAsia="Calibri" w:hAnsi="Calibri" w:cs="Times New Roman"/>
          <w:b/>
          <w:kern w:val="2"/>
          <w:lang w:val="en-US"/>
        </w:rPr>
      </w:pPr>
      <w:r w:rsidRPr="00FF6AD5">
        <w:rPr>
          <w:rFonts w:ascii="Calibri" w:eastAsia="Calibri" w:hAnsi="Calibri" w:cs="Times New Roman"/>
          <w:b/>
          <w:kern w:val="2"/>
          <w:lang w:val="en-US"/>
        </w:rPr>
        <w:t>Details of the AI usage are given below:</w:t>
      </w:r>
    </w:p>
    <w:p w14:paraId="76310576" w14:textId="608C356A" w:rsidR="00425D74" w:rsidRPr="00FF6AD5" w:rsidRDefault="00425D74" w:rsidP="00425D74">
      <w:pPr>
        <w:rPr>
          <w:rFonts w:ascii="Calibri" w:eastAsia="Calibri" w:hAnsi="Calibri" w:cs="Times New Roman"/>
          <w:kern w:val="2"/>
          <w:lang w:val="en-US"/>
        </w:rPr>
      </w:pPr>
      <w:r w:rsidRPr="00FF6AD5">
        <w:rPr>
          <w:rFonts w:ascii="Calibri" w:eastAsia="Calibri" w:hAnsi="Calibri" w:cs="Times New Roman"/>
          <w:kern w:val="2"/>
          <w:lang w:val="en-US"/>
        </w:rPr>
        <w:t>1.</w:t>
      </w:r>
      <w:r w:rsidR="00287587" w:rsidRPr="00FF6AD5">
        <w:rPr>
          <w:rFonts w:ascii="Calibri" w:eastAsia="Calibri" w:hAnsi="Calibri" w:cs="Times New Roman"/>
          <w:kern w:val="2"/>
          <w:lang w:val="en-US"/>
        </w:rPr>
        <w:t xml:space="preserve"> </w:t>
      </w:r>
      <w:r w:rsidR="00BA21C5" w:rsidRPr="00FF6AD5">
        <w:rPr>
          <w:rFonts w:ascii="Calibri" w:eastAsia="Calibri" w:hAnsi="Calibri" w:cs="Times New Roman"/>
          <w:kern w:val="2"/>
          <w:lang w:val="en-US"/>
        </w:rPr>
        <w:t>Quillbot</w:t>
      </w:r>
    </w:p>
    <w:p w14:paraId="51AB7966" w14:textId="7A3A5D0F" w:rsidR="00425D74" w:rsidRPr="00FF6AD5" w:rsidRDefault="00425D74" w:rsidP="00425D74">
      <w:pPr>
        <w:rPr>
          <w:rFonts w:ascii="Calibri" w:eastAsia="Calibri" w:hAnsi="Calibri" w:cs="Times New Roman"/>
          <w:kern w:val="2"/>
          <w:lang w:val="en-US"/>
        </w:rPr>
      </w:pPr>
      <w:r w:rsidRPr="00FF6AD5">
        <w:rPr>
          <w:rFonts w:ascii="Calibri" w:eastAsia="Calibri" w:hAnsi="Calibri" w:cs="Times New Roman"/>
          <w:kern w:val="2"/>
          <w:lang w:val="en-US"/>
        </w:rPr>
        <w:t>2.</w:t>
      </w:r>
      <w:r w:rsidR="005E25BA" w:rsidRPr="00FF6AD5">
        <w:rPr>
          <w:rFonts w:ascii="Calibri" w:eastAsia="Calibri" w:hAnsi="Calibri" w:cs="Times New Roman"/>
          <w:kern w:val="2"/>
          <w:lang w:val="en-US"/>
        </w:rPr>
        <w:t xml:space="preserve"> </w:t>
      </w:r>
      <w:r w:rsidR="00BA21C5" w:rsidRPr="00FF6AD5">
        <w:rPr>
          <w:rFonts w:ascii="Calibri" w:eastAsia="Calibri" w:hAnsi="Calibri" w:cs="Times New Roman"/>
          <w:kern w:val="2"/>
          <w:lang w:val="en-US"/>
        </w:rPr>
        <w:t>Grammarly</w:t>
      </w:r>
    </w:p>
    <w:p w14:paraId="3A5D2FDF" w14:textId="4881E8E5" w:rsidR="00425D74" w:rsidRPr="009B1BCB" w:rsidRDefault="00425D74" w:rsidP="00425D74">
      <w:pPr>
        <w:rPr>
          <w:rFonts w:ascii="Calibri" w:eastAsia="Calibri" w:hAnsi="Calibri" w:cs="Times New Roman"/>
          <w:kern w:val="2"/>
          <w:lang w:val="en-US"/>
        </w:rPr>
      </w:pPr>
      <w:bookmarkStart w:id="4" w:name="_Hlk197682629"/>
      <w:bookmarkEnd w:id="1"/>
      <w:r w:rsidRPr="00FF6AD5">
        <w:rPr>
          <w:rFonts w:ascii="Calibri" w:eastAsia="Calibri" w:hAnsi="Calibri" w:cs="Times New Roman"/>
          <w:kern w:val="2"/>
          <w:lang w:val="en-US"/>
        </w:rPr>
        <w:t>3.</w:t>
      </w:r>
      <w:r w:rsidR="00FF6AD5">
        <w:rPr>
          <w:rFonts w:ascii="Calibri" w:eastAsia="Calibri" w:hAnsi="Calibri" w:cs="Times New Roman"/>
          <w:kern w:val="2"/>
          <w:lang w:val="en-US"/>
        </w:rPr>
        <w:t xml:space="preserve"> </w:t>
      </w:r>
      <w:bookmarkStart w:id="5" w:name="_GoBack"/>
      <w:bookmarkEnd w:id="5"/>
      <w:r w:rsidR="00751E66" w:rsidRPr="00FF6AD5">
        <w:rPr>
          <w:rFonts w:ascii="Calibri" w:eastAsia="Calibri" w:hAnsi="Calibri" w:cs="Times New Roman"/>
          <w:kern w:val="2"/>
          <w:lang w:val="en-US"/>
        </w:rPr>
        <w:t>ChatGPT-4</w:t>
      </w:r>
      <w:r w:rsidR="00223215" w:rsidRPr="00FF6AD5">
        <w:rPr>
          <w:rFonts w:ascii="Calibri" w:eastAsia="Calibri" w:hAnsi="Calibri" w:cs="Times New Roman"/>
          <w:kern w:val="2"/>
          <w:lang w:val="en-US"/>
        </w:rPr>
        <w:t>-</w:t>
      </w:r>
      <w:r w:rsidR="00751E66" w:rsidRPr="00FF6AD5">
        <w:rPr>
          <w:rFonts w:ascii="Calibri" w:eastAsia="Calibri" w:hAnsi="Calibri" w:cs="Times New Roman"/>
          <w:kern w:val="2"/>
          <w:lang w:val="en-US"/>
        </w:rPr>
        <w:t>turbo</w:t>
      </w:r>
    </w:p>
    <w:bookmarkEnd w:id="2"/>
    <w:bookmarkEnd w:id="3"/>
    <w:bookmarkEnd w:id="4"/>
    <w:p w14:paraId="62948EDE" w14:textId="77777777" w:rsidR="00425D74" w:rsidRPr="009B1BCB" w:rsidRDefault="00425D74" w:rsidP="003D6034">
      <w:pPr>
        <w:spacing w:line="240" w:lineRule="auto"/>
        <w:jc w:val="both"/>
        <w:rPr>
          <w:rFonts w:ascii="Arial" w:hAnsi="Arial" w:cs="Arial"/>
          <w:bCs/>
          <w:sz w:val="20"/>
          <w:szCs w:val="20"/>
        </w:rPr>
      </w:pPr>
    </w:p>
    <w:p w14:paraId="053ED88C" w14:textId="77777777" w:rsidR="00017F39" w:rsidRPr="009B1BCB" w:rsidRDefault="00017F39" w:rsidP="003D6034">
      <w:pPr>
        <w:spacing w:line="240" w:lineRule="auto"/>
        <w:jc w:val="both"/>
        <w:rPr>
          <w:rFonts w:ascii="Arial" w:hAnsi="Arial" w:cs="Arial"/>
          <w:b/>
          <w:sz w:val="20"/>
          <w:szCs w:val="20"/>
          <w:u w:val="single"/>
        </w:rPr>
      </w:pPr>
    </w:p>
    <w:p w14:paraId="311FD7B0" w14:textId="202F019C" w:rsidR="00BE103D" w:rsidRPr="009B1BCB" w:rsidRDefault="00740642" w:rsidP="00D7441A">
      <w:pPr>
        <w:spacing w:line="240" w:lineRule="auto"/>
        <w:jc w:val="both"/>
        <w:rPr>
          <w:rFonts w:ascii="Arial" w:hAnsi="Arial" w:cs="Arial"/>
          <w:b/>
        </w:rPr>
      </w:pPr>
      <w:r w:rsidRPr="009B1BCB">
        <w:rPr>
          <w:rFonts w:ascii="Arial" w:hAnsi="Arial" w:cs="Arial"/>
          <w:b/>
        </w:rPr>
        <w:t>REFERENCES</w:t>
      </w:r>
      <w:r w:rsidR="00BE103D" w:rsidRPr="009B1BCB">
        <w:rPr>
          <w:rFonts w:ascii="Arial" w:hAnsi="Arial" w:cs="Arial"/>
          <w:sz w:val="20"/>
          <w:szCs w:val="20"/>
        </w:rPr>
        <w:t xml:space="preserve"> </w:t>
      </w:r>
    </w:p>
    <w:p w14:paraId="2DA2450B" w14:textId="77777777" w:rsidR="00BE103D" w:rsidRPr="009B1BCB" w:rsidRDefault="00BE103D" w:rsidP="00D7441A">
      <w:pPr>
        <w:spacing w:line="240" w:lineRule="auto"/>
        <w:jc w:val="both"/>
        <w:rPr>
          <w:rFonts w:ascii="Arial" w:hAnsi="Arial" w:cs="Arial"/>
          <w:sz w:val="20"/>
          <w:szCs w:val="20"/>
        </w:rPr>
      </w:pPr>
    </w:p>
    <w:p w14:paraId="0C403B4C" w14:textId="77777777" w:rsidR="003E4206" w:rsidRPr="009B1BCB" w:rsidRDefault="003E4206" w:rsidP="00D7441A">
      <w:pPr>
        <w:spacing w:line="240" w:lineRule="auto"/>
        <w:jc w:val="both"/>
        <w:rPr>
          <w:rStyle w:val="Hyperlink"/>
          <w:rFonts w:ascii="Arial" w:hAnsi="Arial" w:cs="Arial"/>
          <w:color w:val="auto"/>
          <w:sz w:val="20"/>
          <w:szCs w:val="20"/>
        </w:rPr>
      </w:pPr>
    </w:p>
    <w:p w14:paraId="2160DCD5" w14:textId="77777777" w:rsidR="008C4042" w:rsidRPr="009B1BCB" w:rsidRDefault="008C4042" w:rsidP="00ED7688">
      <w:pPr>
        <w:spacing w:line="240" w:lineRule="auto"/>
        <w:jc w:val="both"/>
        <w:rPr>
          <w:rFonts w:ascii="Arial" w:hAnsi="Arial" w:cs="Arial"/>
          <w:b/>
          <w:sz w:val="20"/>
          <w:szCs w:val="20"/>
        </w:rPr>
      </w:pPr>
    </w:p>
    <w:p w14:paraId="1C04AADA" w14:textId="77777777" w:rsidR="008C4042" w:rsidRPr="009B1BCB" w:rsidRDefault="008C4042" w:rsidP="008C4042">
      <w:pPr>
        <w:spacing w:line="240" w:lineRule="auto"/>
        <w:jc w:val="both"/>
      </w:pPr>
    </w:p>
    <w:p w14:paraId="7A1B2E01" w14:textId="77777777" w:rsidR="008C4042" w:rsidRPr="009B1BCB" w:rsidRDefault="008C4042" w:rsidP="00D7441A">
      <w:pPr>
        <w:spacing w:line="240" w:lineRule="auto"/>
        <w:jc w:val="both"/>
        <w:rPr>
          <w:rFonts w:asciiTheme="minorBidi" w:hAnsiTheme="minorBidi"/>
          <w:sz w:val="20"/>
          <w:szCs w:val="20"/>
        </w:rPr>
      </w:pPr>
      <w:proofErr w:type="gramStart"/>
      <w:r w:rsidRPr="009B1BCB">
        <w:rPr>
          <w:rFonts w:asciiTheme="minorBidi" w:hAnsiTheme="minorBidi"/>
          <w:sz w:val="20"/>
          <w:szCs w:val="20"/>
        </w:rPr>
        <w:t>Ahlawat O. P. &amp; Arora B. (2016).</w:t>
      </w:r>
      <w:proofErr w:type="gramEnd"/>
      <w:r w:rsidRPr="009B1BCB">
        <w:rPr>
          <w:rFonts w:asciiTheme="minorBidi" w:hAnsiTheme="minorBidi"/>
          <w:sz w:val="20"/>
          <w:szCs w:val="20"/>
        </w:rPr>
        <w:t xml:space="preserve"> </w:t>
      </w:r>
      <w:proofErr w:type="gramStart"/>
      <w:r w:rsidRPr="009B1BCB">
        <w:rPr>
          <w:rFonts w:asciiTheme="minorBidi" w:hAnsiTheme="minorBidi"/>
          <w:sz w:val="20"/>
          <w:szCs w:val="20"/>
        </w:rPr>
        <w:t>Paddy straw mushroom (Volvariella volvacea) cultivation.</w:t>
      </w:r>
      <w:proofErr w:type="gramEnd"/>
      <w:r w:rsidRPr="009B1BCB">
        <w:rPr>
          <w:rFonts w:asciiTheme="minorBidi" w:hAnsiTheme="minorBidi"/>
          <w:sz w:val="20"/>
          <w:szCs w:val="20"/>
        </w:rPr>
        <w:t xml:space="preserve"> In: Mushrooms in India: Diversity, improvement, cultivation, medicinal uses and value addition for rural development (CRDT, IIT New Delhi), 165–182.</w:t>
      </w:r>
    </w:p>
    <w:p w14:paraId="330F0321" w14:textId="77777777" w:rsidR="008C4042" w:rsidRPr="009B1BCB" w:rsidRDefault="008C4042" w:rsidP="008C4042">
      <w:pPr>
        <w:spacing w:line="240" w:lineRule="auto"/>
        <w:jc w:val="both"/>
        <w:rPr>
          <w:rFonts w:ascii="Arial" w:hAnsi="Arial" w:cs="Arial"/>
          <w:sz w:val="20"/>
          <w:szCs w:val="20"/>
        </w:rPr>
      </w:pPr>
      <w:proofErr w:type="gramStart"/>
      <w:r w:rsidRPr="009B1BCB">
        <w:rPr>
          <w:rFonts w:ascii="Arial" w:hAnsi="Arial" w:cs="Arial"/>
          <w:sz w:val="20"/>
          <w:szCs w:val="20"/>
        </w:rPr>
        <w:t>Ahlawat O. P., Manikandan K. &amp; Singh M. (2016).</w:t>
      </w:r>
      <w:proofErr w:type="gramEnd"/>
      <w:r w:rsidRPr="009B1BCB">
        <w:rPr>
          <w:rFonts w:ascii="Arial" w:hAnsi="Arial" w:cs="Arial"/>
          <w:sz w:val="20"/>
          <w:szCs w:val="20"/>
        </w:rPr>
        <w:t xml:space="preserve"> </w:t>
      </w:r>
      <w:proofErr w:type="gramStart"/>
      <w:r w:rsidRPr="009B1BCB">
        <w:rPr>
          <w:rFonts w:ascii="Arial" w:hAnsi="Arial" w:cs="Arial"/>
          <w:sz w:val="20"/>
          <w:szCs w:val="20"/>
        </w:rPr>
        <w:t>Proximate composition of different mushroom varieties and effect of UV light exposure on vitamin D content in Agaricus bisporus and Volvariella volvacea.</w:t>
      </w:r>
      <w:proofErr w:type="gramEnd"/>
      <w:r w:rsidRPr="009B1BCB">
        <w:rPr>
          <w:rFonts w:ascii="Arial" w:hAnsi="Arial" w:cs="Arial"/>
          <w:sz w:val="20"/>
          <w:szCs w:val="20"/>
        </w:rPr>
        <w:t xml:space="preserve"> Mushroom Research, 25 (1).</w:t>
      </w:r>
    </w:p>
    <w:p w14:paraId="61F7CEAB" w14:textId="77777777" w:rsidR="008C4042" w:rsidRPr="009B1BCB" w:rsidRDefault="008C4042" w:rsidP="00D7441A">
      <w:pPr>
        <w:spacing w:line="240" w:lineRule="auto"/>
        <w:jc w:val="both"/>
        <w:rPr>
          <w:rFonts w:asciiTheme="minorBidi" w:hAnsiTheme="minorBidi"/>
          <w:sz w:val="20"/>
          <w:szCs w:val="20"/>
        </w:rPr>
      </w:pPr>
      <w:r w:rsidRPr="009B1BCB">
        <w:rPr>
          <w:rFonts w:asciiTheme="minorBidi" w:hAnsiTheme="minorBidi"/>
          <w:sz w:val="20"/>
          <w:szCs w:val="20"/>
        </w:rPr>
        <w:t xml:space="preserve">Ahmad I., Arif M., Xu M., Zhang J., Ding Y. &amp; Lyu F. (2023). Therapeutic values and nutraceutical properties of shiitake mushroom (Lentinula edodes): A review. Trends in Food Science &amp; Technology, 134, 123–135. </w:t>
      </w:r>
      <w:hyperlink r:id="rId19" w:tgtFrame="_new" w:history="1">
        <w:r w:rsidRPr="009B1BCB">
          <w:rPr>
            <w:rStyle w:val="Hyperlink"/>
            <w:rFonts w:asciiTheme="minorBidi" w:hAnsiTheme="minorBidi"/>
            <w:color w:val="auto"/>
            <w:sz w:val="20"/>
            <w:szCs w:val="20"/>
          </w:rPr>
          <w:t>https://doi.org/10.1016/j.tifs.2023.03.002</w:t>
        </w:r>
      </w:hyperlink>
    </w:p>
    <w:p w14:paraId="441AE4BD" w14:textId="77777777" w:rsidR="008C4042" w:rsidRPr="009B1BCB" w:rsidRDefault="008C4042" w:rsidP="006F3E3B">
      <w:pPr>
        <w:spacing w:line="240" w:lineRule="auto"/>
        <w:jc w:val="both"/>
        <w:rPr>
          <w:rStyle w:val="Hyperlink"/>
          <w:rFonts w:asciiTheme="minorBidi" w:hAnsiTheme="minorBidi"/>
          <w:color w:val="auto"/>
          <w:sz w:val="20"/>
          <w:szCs w:val="20"/>
        </w:rPr>
      </w:pPr>
      <w:proofErr w:type="gramStart"/>
      <w:r w:rsidRPr="009B1BCB">
        <w:rPr>
          <w:rFonts w:asciiTheme="minorBidi" w:hAnsiTheme="minorBidi"/>
          <w:sz w:val="20"/>
          <w:szCs w:val="20"/>
        </w:rPr>
        <w:t>Ahmad, M. F., Alsayegh, A., Ahmad, F. A., Akhtar, M. S., Alavudeen, S. S., Bantun, F., Wahab, S., Ahmed, A., Ali, M., Elbendary, E. Y., Raposo, A., Kambal, N., &amp; Abdelrahman, M. H. (2024).</w:t>
      </w:r>
      <w:proofErr w:type="gramEnd"/>
      <w:r w:rsidRPr="009B1BCB">
        <w:rPr>
          <w:rFonts w:asciiTheme="minorBidi" w:hAnsiTheme="minorBidi"/>
          <w:sz w:val="20"/>
          <w:szCs w:val="20"/>
        </w:rPr>
        <w:t xml:space="preserve"> </w:t>
      </w:r>
      <w:r w:rsidRPr="009B1BCB">
        <w:rPr>
          <w:rStyle w:val="Emphasis"/>
          <w:rFonts w:asciiTheme="minorBidi" w:hAnsiTheme="minorBidi"/>
          <w:sz w:val="20"/>
          <w:szCs w:val="20"/>
        </w:rPr>
        <w:t>Ganoderma lucidum: Insight into antimicrobial and antioxidant properties with development of secondary metabolites</w:t>
      </w:r>
      <w:r w:rsidRPr="009B1BCB">
        <w:rPr>
          <w:rFonts w:asciiTheme="minorBidi" w:hAnsiTheme="minorBidi"/>
          <w:sz w:val="20"/>
          <w:szCs w:val="20"/>
        </w:rPr>
        <w:t xml:space="preserve">. </w:t>
      </w:r>
      <w:proofErr w:type="gramStart"/>
      <w:r w:rsidRPr="009B1BCB">
        <w:rPr>
          <w:rStyle w:val="Strong"/>
          <w:rFonts w:asciiTheme="minorBidi" w:hAnsiTheme="minorBidi"/>
          <w:sz w:val="20"/>
          <w:szCs w:val="20"/>
        </w:rPr>
        <w:t>Heliyon, 10</w:t>
      </w:r>
      <w:r w:rsidRPr="009B1BCB">
        <w:rPr>
          <w:rFonts w:asciiTheme="minorBidi" w:hAnsiTheme="minorBidi"/>
          <w:sz w:val="20"/>
          <w:szCs w:val="20"/>
        </w:rPr>
        <w:t>(3), e25607.</w:t>
      </w:r>
      <w:proofErr w:type="gramEnd"/>
      <w:r w:rsidRPr="009B1BCB">
        <w:rPr>
          <w:rFonts w:asciiTheme="minorBidi" w:hAnsiTheme="minorBidi"/>
          <w:sz w:val="20"/>
          <w:szCs w:val="20"/>
        </w:rPr>
        <w:t xml:space="preserve"> </w:t>
      </w:r>
      <w:hyperlink r:id="rId20" w:tgtFrame="_new" w:history="1">
        <w:r w:rsidRPr="009B1BCB">
          <w:rPr>
            <w:rStyle w:val="Hyperlink"/>
            <w:rFonts w:asciiTheme="minorBidi" w:hAnsiTheme="minorBidi"/>
            <w:color w:val="auto"/>
            <w:sz w:val="20"/>
            <w:szCs w:val="20"/>
          </w:rPr>
          <w:t>https://doi.org/10.1016/j.heliyon.2024.e25607</w:t>
        </w:r>
      </w:hyperlink>
    </w:p>
    <w:p w14:paraId="56C60332" w14:textId="77777777" w:rsidR="008C4042" w:rsidRPr="009B1BCB" w:rsidRDefault="008C4042" w:rsidP="00D7441A">
      <w:pPr>
        <w:spacing w:line="240" w:lineRule="auto"/>
        <w:jc w:val="both"/>
        <w:rPr>
          <w:rFonts w:asciiTheme="minorBidi" w:hAnsiTheme="minorBidi"/>
          <w:sz w:val="20"/>
          <w:szCs w:val="20"/>
        </w:rPr>
      </w:pPr>
      <w:r w:rsidRPr="009B1BCB">
        <w:rPr>
          <w:rFonts w:asciiTheme="minorBidi" w:hAnsiTheme="minorBidi"/>
          <w:sz w:val="20"/>
          <w:szCs w:val="20"/>
        </w:rPr>
        <w:t>Akyuz M., Kirecci A. D., Gokçe Z., Kirbag S. &amp; Yilmaz O. (2019). Biochemical constituents and antioxidant activities of some mushrooms from Turkey: Agaricus spp., Pleurotus spp., Morchella esculenta and Terfezia boudieri. Istanbul Journal of Pharmacy, 49 (1), 1–6.</w:t>
      </w:r>
    </w:p>
    <w:p w14:paraId="07105571" w14:textId="12747D75" w:rsidR="008C4042" w:rsidRPr="0013459C" w:rsidRDefault="008C4042" w:rsidP="00673E2F">
      <w:pPr>
        <w:spacing w:after="0" w:line="240" w:lineRule="auto"/>
        <w:jc w:val="both"/>
        <w:rPr>
          <w:rFonts w:asciiTheme="minorBidi" w:eastAsia="Times New Roman" w:hAnsiTheme="minorBidi"/>
          <w:sz w:val="20"/>
          <w:szCs w:val="20"/>
          <w:lang w:eastAsia="en-IN"/>
        </w:rPr>
      </w:pPr>
      <w:proofErr w:type="gramStart"/>
      <w:r w:rsidRPr="0013459C">
        <w:rPr>
          <w:rFonts w:asciiTheme="minorBidi" w:eastAsia="Times New Roman" w:hAnsiTheme="minorBidi"/>
          <w:sz w:val="20"/>
          <w:szCs w:val="20"/>
          <w:lang w:eastAsia="en-IN"/>
        </w:rPr>
        <w:lastRenderedPageBreak/>
        <w:t>Ali, S., Yousaf, N., Usman, M., Javed, M. A., Nawaz, M., Ali, B., Azam, M., Ercisli, S., Tirasci, S., &amp; Ahmed, A. E. (2024).</w:t>
      </w:r>
      <w:proofErr w:type="gramEnd"/>
      <w:r w:rsidRPr="0013459C">
        <w:rPr>
          <w:rFonts w:asciiTheme="minorBidi" w:eastAsia="Times New Roman" w:hAnsiTheme="minorBidi"/>
          <w:sz w:val="20"/>
          <w:szCs w:val="20"/>
          <w:lang w:eastAsia="en-IN"/>
        </w:rPr>
        <w:t xml:space="preserve"> Volvariella volvacea (paddy straw mushroom): A mushroom with exceptional medicinal and nutritional properties. </w:t>
      </w:r>
      <w:proofErr w:type="gramStart"/>
      <w:r w:rsidRPr="0013459C">
        <w:rPr>
          <w:rFonts w:asciiTheme="minorBidi" w:eastAsia="Times New Roman" w:hAnsiTheme="minorBidi"/>
          <w:i/>
          <w:iCs/>
          <w:sz w:val="20"/>
          <w:szCs w:val="20"/>
          <w:lang w:eastAsia="en-IN"/>
        </w:rPr>
        <w:t>Heliyon</w:t>
      </w:r>
      <w:r w:rsidRPr="0013459C">
        <w:rPr>
          <w:rFonts w:asciiTheme="minorBidi" w:eastAsia="Times New Roman" w:hAnsiTheme="minorBidi"/>
          <w:sz w:val="20"/>
          <w:szCs w:val="20"/>
          <w:lang w:eastAsia="en-IN"/>
        </w:rPr>
        <w:t xml:space="preserve">, </w:t>
      </w:r>
      <w:r w:rsidRPr="0013459C">
        <w:rPr>
          <w:rFonts w:asciiTheme="minorBidi" w:eastAsia="Times New Roman" w:hAnsiTheme="minorBidi"/>
          <w:i/>
          <w:iCs/>
          <w:sz w:val="20"/>
          <w:szCs w:val="20"/>
          <w:lang w:eastAsia="en-IN"/>
        </w:rPr>
        <w:t>10</w:t>
      </w:r>
      <w:r w:rsidRPr="0013459C">
        <w:rPr>
          <w:rFonts w:asciiTheme="minorBidi" w:eastAsia="Times New Roman" w:hAnsiTheme="minorBidi"/>
          <w:sz w:val="20"/>
          <w:szCs w:val="20"/>
          <w:lang w:eastAsia="en-IN"/>
        </w:rPr>
        <w:t>(21), e39747.</w:t>
      </w:r>
      <w:proofErr w:type="gramEnd"/>
      <w:r w:rsidRPr="0013459C">
        <w:rPr>
          <w:rFonts w:asciiTheme="minorBidi" w:eastAsia="Times New Roman" w:hAnsiTheme="minorBidi"/>
          <w:sz w:val="20"/>
          <w:szCs w:val="20"/>
          <w:lang w:eastAsia="en-IN"/>
        </w:rPr>
        <w:t xml:space="preserve"> </w:t>
      </w:r>
      <w:hyperlink r:id="rId21" w:history="1">
        <w:r w:rsidRPr="0013459C">
          <w:rPr>
            <w:rStyle w:val="Hyperlink"/>
            <w:rFonts w:asciiTheme="minorBidi" w:eastAsia="Times New Roman" w:hAnsiTheme="minorBidi"/>
            <w:color w:val="auto"/>
            <w:sz w:val="20"/>
            <w:szCs w:val="20"/>
            <w:lang w:eastAsia="en-IN"/>
          </w:rPr>
          <w:t>https://doi.org/10.1016/j.heliyon.2024.e39747</w:t>
        </w:r>
      </w:hyperlink>
    </w:p>
    <w:p w14:paraId="4A5BF69E" w14:textId="77777777" w:rsidR="008C4042" w:rsidRPr="009B1BCB" w:rsidRDefault="008C4042" w:rsidP="00673E2F">
      <w:pPr>
        <w:spacing w:after="0" w:line="240" w:lineRule="auto"/>
        <w:jc w:val="both"/>
        <w:rPr>
          <w:rFonts w:asciiTheme="minorBidi" w:eastAsia="Times New Roman" w:hAnsiTheme="minorBidi"/>
          <w:b/>
          <w:sz w:val="20"/>
          <w:szCs w:val="20"/>
          <w:lang w:eastAsia="en-IN"/>
        </w:rPr>
      </w:pPr>
    </w:p>
    <w:p w14:paraId="2069D424" w14:textId="386546BA" w:rsidR="008C4042" w:rsidRPr="009B1BCB" w:rsidRDefault="008C4042" w:rsidP="00D7441A">
      <w:pPr>
        <w:spacing w:line="240" w:lineRule="auto"/>
        <w:jc w:val="both"/>
        <w:rPr>
          <w:rFonts w:ascii="Arial" w:hAnsi="Arial" w:cs="Arial"/>
          <w:sz w:val="20"/>
          <w:szCs w:val="20"/>
        </w:rPr>
      </w:pPr>
      <w:proofErr w:type="gramStart"/>
      <w:r w:rsidRPr="009B1BCB">
        <w:rPr>
          <w:rFonts w:ascii="Arial" w:hAnsi="Arial" w:cs="Arial"/>
          <w:sz w:val="20"/>
          <w:szCs w:val="20"/>
        </w:rPr>
        <w:t>Altaf U., Lalotra P. &amp; Sharma Y. P. (2020).</w:t>
      </w:r>
      <w:proofErr w:type="gramEnd"/>
      <w:r w:rsidRPr="009B1BCB">
        <w:rPr>
          <w:rFonts w:ascii="Arial" w:hAnsi="Arial" w:cs="Arial"/>
          <w:sz w:val="20"/>
          <w:szCs w:val="20"/>
        </w:rPr>
        <w:t xml:space="preserve"> </w:t>
      </w:r>
      <w:proofErr w:type="gramStart"/>
      <w:r w:rsidRPr="009B1BCB">
        <w:rPr>
          <w:rFonts w:ascii="Arial" w:hAnsi="Arial" w:cs="Arial"/>
          <w:sz w:val="20"/>
          <w:szCs w:val="20"/>
        </w:rPr>
        <w:t>Nutritional and mineral composition of four wild edible mushrooms from Jammu and Kashmir, India.</w:t>
      </w:r>
      <w:proofErr w:type="gramEnd"/>
      <w:r w:rsidRPr="009B1BCB">
        <w:rPr>
          <w:rFonts w:ascii="Arial" w:hAnsi="Arial" w:cs="Arial"/>
          <w:sz w:val="20"/>
          <w:szCs w:val="20"/>
        </w:rPr>
        <w:t xml:space="preserve"> Indian Phytopathology, 73, 313–320. </w:t>
      </w:r>
      <w:hyperlink r:id="rId22" w:tgtFrame="_new" w:history="1">
        <w:r w:rsidRPr="009B1BCB">
          <w:rPr>
            <w:rStyle w:val="Hyperlink"/>
            <w:rFonts w:ascii="Arial" w:hAnsi="Arial" w:cs="Arial"/>
            <w:color w:val="auto"/>
            <w:sz w:val="20"/>
            <w:szCs w:val="20"/>
          </w:rPr>
          <w:t>https://doi.org/10.1007/s42360-020-00230-1</w:t>
        </w:r>
      </w:hyperlink>
    </w:p>
    <w:p w14:paraId="16FC1A4F" w14:textId="77777777" w:rsidR="008C4042" w:rsidRPr="009B1BCB" w:rsidRDefault="008C4042" w:rsidP="008C4042">
      <w:pPr>
        <w:spacing w:line="240" w:lineRule="auto"/>
        <w:jc w:val="both"/>
        <w:rPr>
          <w:rFonts w:ascii="Arial" w:hAnsi="Arial" w:cs="Arial"/>
          <w:sz w:val="20"/>
          <w:szCs w:val="20"/>
        </w:rPr>
      </w:pPr>
      <w:proofErr w:type="gramStart"/>
      <w:r w:rsidRPr="009B1BCB">
        <w:rPr>
          <w:rFonts w:ascii="Arial" w:hAnsi="Arial" w:cs="Arial"/>
          <w:sz w:val="20"/>
          <w:szCs w:val="20"/>
        </w:rPr>
        <w:t>Amir N. F. &amp; Mohd-Aris A. (2024).</w:t>
      </w:r>
      <w:proofErr w:type="gramEnd"/>
      <w:r w:rsidRPr="009B1BCB">
        <w:rPr>
          <w:rFonts w:ascii="Arial" w:hAnsi="Arial" w:cs="Arial"/>
          <w:sz w:val="20"/>
          <w:szCs w:val="20"/>
        </w:rPr>
        <w:t xml:space="preserve"> </w:t>
      </w:r>
      <w:proofErr w:type="gramStart"/>
      <w:r w:rsidRPr="009B1BCB">
        <w:rPr>
          <w:rFonts w:ascii="Arial" w:hAnsi="Arial" w:cs="Arial"/>
          <w:sz w:val="20"/>
          <w:szCs w:val="20"/>
        </w:rPr>
        <w:t>Nutritional composition of Volvariella volvacea grown using different cultivation techniques and substrate utilization.</w:t>
      </w:r>
      <w:proofErr w:type="gramEnd"/>
      <w:r w:rsidRPr="009B1BCB">
        <w:rPr>
          <w:rFonts w:ascii="Arial" w:hAnsi="Arial" w:cs="Arial"/>
          <w:sz w:val="20"/>
          <w:szCs w:val="20"/>
        </w:rPr>
        <w:t xml:space="preserve"> Journal of Academia, 12, 132–138.</w:t>
      </w:r>
    </w:p>
    <w:p w14:paraId="608A0923" w14:textId="77777777" w:rsidR="008C4042" w:rsidRPr="009B1BCB" w:rsidRDefault="008C4042" w:rsidP="00D7441A">
      <w:pPr>
        <w:spacing w:line="240" w:lineRule="auto"/>
        <w:jc w:val="both"/>
        <w:rPr>
          <w:rFonts w:asciiTheme="minorBidi" w:hAnsiTheme="minorBidi"/>
          <w:sz w:val="20"/>
          <w:szCs w:val="20"/>
        </w:rPr>
      </w:pPr>
      <w:r w:rsidRPr="009B1BCB">
        <w:rPr>
          <w:rFonts w:asciiTheme="minorBidi" w:hAnsiTheme="minorBidi"/>
          <w:sz w:val="20"/>
          <w:szCs w:val="20"/>
        </w:rPr>
        <w:t>Anno H. F., Kouadio E. J., Konan K. H., Due A. E. &amp; Kouame L. P. (2016). Two widely consumed wild mushrooms from central Côte d’Ivoire: Their proximate analysis, mineral composition and amino acids profile. Food Science and Technology, 17 (1), 139–149.</w:t>
      </w:r>
    </w:p>
    <w:p w14:paraId="0D81544B" w14:textId="77777777" w:rsidR="008C4042" w:rsidRPr="009B1BCB" w:rsidRDefault="008C4042" w:rsidP="008C4042">
      <w:pPr>
        <w:spacing w:line="240" w:lineRule="auto"/>
        <w:jc w:val="both"/>
        <w:rPr>
          <w:rFonts w:ascii="Arial" w:hAnsi="Arial" w:cs="Arial"/>
          <w:sz w:val="20"/>
          <w:szCs w:val="20"/>
        </w:rPr>
      </w:pPr>
      <w:proofErr w:type="gramStart"/>
      <w:r w:rsidRPr="009B1BCB">
        <w:rPr>
          <w:rFonts w:asciiTheme="minorBidi" w:hAnsiTheme="minorBidi"/>
          <w:sz w:val="20"/>
          <w:szCs w:val="20"/>
        </w:rPr>
        <w:t>Backyard Sidekick.</w:t>
      </w:r>
      <w:proofErr w:type="gramEnd"/>
      <w:r w:rsidRPr="009B1BCB">
        <w:rPr>
          <w:rFonts w:asciiTheme="minorBidi" w:hAnsiTheme="minorBidi"/>
          <w:sz w:val="20"/>
          <w:szCs w:val="20"/>
        </w:rPr>
        <w:t xml:space="preserve"> </w:t>
      </w:r>
      <w:proofErr w:type="gramStart"/>
      <w:r w:rsidRPr="009B1BCB">
        <w:rPr>
          <w:rFonts w:asciiTheme="minorBidi" w:hAnsiTheme="minorBidi"/>
          <w:sz w:val="20"/>
          <w:szCs w:val="20"/>
        </w:rPr>
        <w:t>(n.d.).</w:t>
      </w:r>
      <w:proofErr w:type="gramEnd"/>
      <w:r w:rsidRPr="009B1BCB">
        <w:rPr>
          <w:rFonts w:asciiTheme="minorBidi" w:hAnsiTheme="minorBidi"/>
          <w:sz w:val="20"/>
          <w:szCs w:val="20"/>
        </w:rPr>
        <w:t xml:space="preserve"> </w:t>
      </w:r>
      <w:r w:rsidRPr="009B1BCB">
        <w:rPr>
          <w:rFonts w:asciiTheme="minorBidi" w:hAnsiTheme="minorBidi"/>
          <w:i/>
          <w:iCs/>
          <w:sz w:val="20"/>
          <w:szCs w:val="20"/>
        </w:rPr>
        <w:t>How to grow button mushrooms: Grow guide</w:t>
      </w:r>
      <w:r w:rsidRPr="009B1BCB">
        <w:rPr>
          <w:rFonts w:asciiTheme="minorBidi" w:hAnsiTheme="minorBidi"/>
          <w:sz w:val="20"/>
          <w:szCs w:val="20"/>
        </w:rPr>
        <w:t xml:space="preserve">.  </w:t>
      </w:r>
      <w:hyperlink r:id="rId23" w:tgtFrame="_new" w:history="1">
        <w:r w:rsidRPr="009B1BCB">
          <w:rPr>
            <w:rStyle w:val="Hyperlink"/>
            <w:rFonts w:asciiTheme="minorBidi" w:hAnsiTheme="minorBidi"/>
            <w:color w:val="auto"/>
            <w:sz w:val="20"/>
            <w:szCs w:val="20"/>
          </w:rPr>
          <w:t>https://backyardsidekick.com/how-to-grow-button-mushrooms-grow-guide/</w:t>
        </w:r>
      </w:hyperlink>
    </w:p>
    <w:p w14:paraId="358B838F" w14:textId="77777777" w:rsidR="008C4042" w:rsidRPr="009B1BCB" w:rsidRDefault="008C4042" w:rsidP="00D7441A">
      <w:pPr>
        <w:spacing w:line="240" w:lineRule="auto"/>
        <w:jc w:val="both"/>
        <w:rPr>
          <w:rFonts w:asciiTheme="minorBidi" w:hAnsiTheme="minorBidi"/>
          <w:sz w:val="20"/>
          <w:szCs w:val="20"/>
        </w:rPr>
      </w:pPr>
      <w:proofErr w:type="gramStart"/>
      <w:r w:rsidRPr="009B1BCB">
        <w:rPr>
          <w:rFonts w:asciiTheme="minorBidi" w:hAnsiTheme="minorBidi"/>
          <w:sz w:val="20"/>
          <w:szCs w:val="20"/>
        </w:rPr>
        <w:t>Bello M., Oluwamukomi M. O. &amp; Ndigwe V. N. (2017).</w:t>
      </w:r>
      <w:proofErr w:type="gramEnd"/>
      <w:r w:rsidRPr="009B1BCB">
        <w:rPr>
          <w:rFonts w:asciiTheme="minorBidi" w:hAnsiTheme="minorBidi"/>
          <w:sz w:val="20"/>
          <w:szCs w:val="20"/>
        </w:rPr>
        <w:t xml:space="preserve"> </w:t>
      </w:r>
      <w:proofErr w:type="gramStart"/>
      <w:r w:rsidRPr="009B1BCB">
        <w:rPr>
          <w:rFonts w:asciiTheme="minorBidi" w:hAnsiTheme="minorBidi"/>
          <w:sz w:val="20"/>
          <w:szCs w:val="20"/>
        </w:rPr>
        <w:t>Anti-diabetic activity of three species of oyster mushroom.</w:t>
      </w:r>
      <w:proofErr w:type="gramEnd"/>
      <w:r w:rsidRPr="009B1BCB">
        <w:rPr>
          <w:rFonts w:asciiTheme="minorBidi" w:hAnsiTheme="minorBidi"/>
          <w:sz w:val="20"/>
          <w:szCs w:val="20"/>
        </w:rPr>
        <w:t xml:space="preserve"> </w:t>
      </w:r>
      <w:proofErr w:type="gramStart"/>
      <w:r w:rsidRPr="009B1BCB">
        <w:rPr>
          <w:rFonts w:asciiTheme="minorBidi" w:hAnsiTheme="minorBidi"/>
          <w:sz w:val="20"/>
          <w:szCs w:val="20"/>
        </w:rPr>
        <w:t>Annals.</w:t>
      </w:r>
      <w:proofErr w:type="gramEnd"/>
      <w:r w:rsidRPr="009B1BCB">
        <w:rPr>
          <w:rFonts w:asciiTheme="minorBidi" w:hAnsiTheme="minorBidi"/>
          <w:sz w:val="20"/>
          <w:szCs w:val="20"/>
        </w:rPr>
        <w:t xml:space="preserve"> Food Science and Technology, 18 (2), 246–254.</w:t>
      </w:r>
    </w:p>
    <w:p w14:paraId="4298135D" w14:textId="77777777" w:rsidR="008C4042" w:rsidRPr="009B1BCB" w:rsidRDefault="008C4042" w:rsidP="008C4042">
      <w:pPr>
        <w:spacing w:line="240" w:lineRule="auto"/>
        <w:jc w:val="both"/>
        <w:rPr>
          <w:rFonts w:ascii="Arial" w:hAnsi="Arial" w:cs="Arial"/>
          <w:sz w:val="20"/>
          <w:szCs w:val="20"/>
        </w:rPr>
      </w:pPr>
      <w:proofErr w:type="gramStart"/>
      <w:r w:rsidRPr="009B1BCB">
        <w:rPr>
          <w:rFonts w:ascii="Arial" w:hAnsi="Arial" w:cs="Arial"/>
          <w:sz w:val="20"/>
          <w:szCs w:val="20"/>
        </w:rPr>
        <w:t>Bernas E., Jaworska G. &amp; Lisiewska Z. (2006).</w:t>
      </w:r>
      <w:proofErr w:type="gramEnd"/>
      <w:r w:rsidRPr="009B1BCB">
        <w:rPr>
          <w:rFonts w:ascii="Arial" w:hAnsi="Arial" w:cs="Arial"/>
          <w:sz w:val="20"/>
          <w:szCs w:val="20"/>
        </w:rPr>
        <w:t xml:space="preserve"> Edible mushrooms as a source of valuable nutritive constituents. Acta Scientiarum Polonorum Technologia Alimentaria, 5, 5–20.</w:t>
      </w:r>
    </w:p>
    <w:p w14:paraId="5F2B9BCB" w14:textId="77777777" w:rsidR="008C4042" w:rsidRPr="009B1BCB" w:rsidRDefault="008C4042" w:rsidP="00D7441A">
      <w:pPr>
        <w:spacing w:line="240" w:lineRule="auto"/>
        <w:jc w:val="both"/>
        <w:rPr>
          <w:rFonts w:asciiTheme="minorBidi" w:hAnsiTheme="minorBidi"/>
          <w:sz w:val="20"/>
          <w:szCs w:val="20"/>
        </w:rPr>
      </w:pPr>
      <w:r w:rsidRPr="009B1BCB">
        <w:rPr>
          <w:rFonts w:asciiTheme="minorBidi" w:hAnsiTheme="minorBidi"/>
          <w:sz w:val="20"/>
          <w:szCs w:val="20"/>
        </w:rPr>
        <w:t>Bhattacharjya D. K., Paul R. K., Miah M. N. &amp; Ahmed K. U. (2015). Comparative study on nutritional composition of oyster mushroom (Pleurotus ostreatus Fr.) cultivated on different sawdust substrates. Bioresearch Communications, 1 (2), 93–98.</w:t>
      </w:r>
    </w:p>
    <w:p w14:paraId="5305965B" w14:textId="77777777" w:rsidR="008C4042" w:rsidRPr="009B1BCB" w:rsidRDefault="008C4042" w:rsidP="008C4042">
      <w:pPr>
        <w:spacing w:line="240" w:lineRule="auto"/>
        <w:jc w:val="both"/>
        <w:rPr>
          <w:rFonts w:ascii="Arial" w:hAnsi="Arial" w:cs="Arial"/>
          <w:sz w:val="20"/>
          <w:szCs w:val="20"/>
        </w:rPr>
      </w:pPr>
      <w:r w:rsidRPr="009B1BCB">
        <w:rPr>
          <w:rFonts w:ascii="Arial" w:hAnsi="Arial" w:cs="Arial"/>
          <w:sz w:val="20"/>
          <w:szCs w:val="20"/>
        </w:rPr>
        <w:t xml:space="preserve">By Chong Fat - Self-photographed, Public Domain, </w:t>
      </w:r>
      <w:hyperlink r:id="rId24" w:history="1">
        <w:r w:rsidRPr="009B1BCB">
          <w:rPr>
            <w:rStyle w:val="Hyperlink"/>
            <w:rFonts w:ascii="Arial" w:hAnsi="Arial" w:cs="Arial"/>
            <w:color w:val="auto"/>
            <w:sz w:val="20"/>
            <w:szCs w:val="20"/>
          </w:rPr>
          <w:t>https://commons.wikimedia.org/w/index.php?curid=2809375</w:t>
        </w:r>
      </w:hyperlink>
      <w:r w:rsidRPr="009B1BCB">
        <w:rPr>
          <w:rFonts w:ascii="Arial" w:hAnsi="Arial" w:cs="Arial"/>
          <w:sz w:val="20"/>
          <w:szCs w:val="20"/>
        </w:rPr>
        <w:t xml:space="preserve">; </w:t>
      </w:r>
    </w:p>
    <w:p w14:paraId="186600E5" w14:textId="77777777" w:rsidR="008C4042" w:rsidRPr="009B1BCB" w:rsidRDefault="008C4042" w:rsidP="00D7441A">
      <w:pPr>
        <w:spacing w:line="240" w:lineRule="auto"/>
        <w:jc w:val="both"/>
        <w:rPr>
          <w:rFonts w:asciiTheme="minorBidi" w:hAnsiTheme="minorBidi"/>
          <w:sz w:val="20"/>
          <w:szCs w:val="20"/>
        </w:rPr>
      </w:pPr>
      <w:r w:rsidRPr="009B1BCB">
        <w:rPr>
          <w:rFonts w:asciiTheme="minorBidi" w:hAnsiTheme="minorBidi"/>
          <w:sz w:val="20"/>
          <w:szCs w:val="20"/>
        </w:rPr>
        <w:t xml:space="preserve">By claralieu - https://www.flickr.com/photos/189561381@N07/50706611648/, CC BY 2.0, </w:t>
      </w:r>
      <w:bookmarkStart w:id="6" w:name="_Hlk197287325"/>
      <w:r w:rsidRPr="009B1BCB">
        <w:rPr>
          <w:rFonts w:asciiTheme="minorBidi" w:hAnsiTheme="minorBidi"/>
          <w:sz w:val="20"/>
          <w:szCs w:val="20"/>
        </w:rPr>
        <w:fldChar w:fldCharType="begin"/>
      </w:r>
      <w:r w:rsidRPr="009B1BCB">
        <w:rPr>
          <w:rFonts w:asciiTheme="minorBidi" w:hAnsiTheme="minorBidi"/>
          <w:sz w:val="20"/>
          <w:szCs w:val="20"/>
        </w:rPr>
        <w:instrText>HYPERLINK "https://commons.wikimedia.org/w/index.php?curid=116738047"</w:instrText>
      </w:r>
      <w:r w:rsidRPr="009B1BCB">
        <w:rPr>
          <w:rFonts w:asciiTheme="minorBidi" w:hAnsiTheme="minorBidi"/>
          <w:sz w:val="20"/>
          <w:szCs w:val="20"/>
        </w:rPr>
        <w:fldChar w:fldCharType="separate"/>
      </w:r>
      <w:r w:rsidRPr="009B1BCB">
        <w:rPr>
          <w:rStyle w:val="Hyperlink"/>
          <w:rFonts w:asciiTheme="minorBidi" w:hAnsiTheme="minorBidi"/>
          <w:color w:val="auto"/>
          <w:sz w:val="20"/>
          <w:szCs w:val="20"/>
        </w:rPr>
        <w:t>https://commons.wikimedia.org/w/index.php?curid=116738047</w:t>
      </w:r>
      <w:r w:rsidRPr="009B1BCB">
        <w:rPr>
          <w:rFonts w:asciiTheme="minorBidi" w:hAnsiTheme="minorBidi"/>
          <w:sz w:val="20"/>
          <w:szCs w:val="20"/>
        </w:rPr>
        <w:fldChar w:fldCharType="end"/>
      </w:r>
      <w:bookmarkEnd w:id="6"/>
      <w:r w:rsidRPr="009B1BCB">
        <w:rPr>
          <w:rFonts w:asciiTheme="minorBidi" w:hAnsiTheme="minorBidi"/>
          <w:sz w:val="20"/>
          <w:szCs w:val="20"/>
        </w:rPr>
        <w:t xml:space="preserve">; by frankenstoen from Portland, </w:t>
      </w:r>
      <w:hyperlink r:id="rId25" w:tgtFrame="_blank" w:history="1">
        <w:r w:rsidRPr="009B1BCB">
          <w:rPr>
            <w:rStyle w:val="Hyperlink"/>
            <w:rFonts w:asciiTheme="minorBidi" w:hAnsiTheme="minorBidi"/>
            <w:color w:val="auto"/>
            <w:sz w:val="20"/>
            <w:szCs w:val="20"/>
          </w:rPr>
          <w:t>CC BY 2.0</w:t>
        </w:r>
      </w:hyperlink>
      <w:r w:rsidRPr="009B1BCB">
        <w:rPr>
          <w:rFonts w:asciiTheme="minorBidi" w:hAnsiTheme="minorBidi"/>
          <w:sz w:val="20"/>
          <w:szCs w:val="20"/>
        </w:rPr>
        <w:t xml:space="preserve">, </w:t>
      </w:r>
      <w:bookmarkStart w:id="7" w:name="_Hlk197287336"/>
      <w:r w:rsidRPr="009B1BCB">
        <w:rPr>
          <w:rFonts w:asciiTheme="minorBidi" w:hAnsiTheme="minorBidi"/>
          <w:sz w:val="20"/>
          <w:szCs w:val="20"/>
        </w:rPr>
        <w:fldChar w:fldCharType="begin"/>
      </w:r>
      <w:r w:rsidRPr="009B1BCB">
        <w:rPr>
          <w:rFonts w:asciiTheme="minorBidi" w:hAnsiTheme="minorBidi"/>
          <w:sz w:val="20"/>
          <w:szCs w:val="20"/>
        </w:rPr>
        <w:instrText>HYPERLINK "https://commons.wikimedia.org/w/index.php?curid=7304170"</w:instrText>
      </w:r>
      <w:r w:rsidRPr="009B1BCB">
        <w:rPr>
          <w:rFonts w:asciiTheme="minorBidi" w:hAnsiTheme="minorBidi"/>
          <w:sz w:val="20"/>
          <w:szCs w:val="20"/>
        </w:rPr>
        <w:fldChar w:fldCharType="separate"/>
      </w:r>
      <w:r w:rsidRPr="009B1BCB">
        <w:rPr>
          <w:rStyle w:val="Hyperlink"/>
          <w:rFonts w:asciiTheme="minorBidi" w:hAnsiTheme="minorBidi"/>
          <w:color w:val="auto"/>
          <w:sz w:val="20"/>
          <w:szCs w:val="20"/>
        </w:rPr>
        <w:t>https://commons.wikimedia.org/w/index.php?curid=7304170</w:t>
      </w:r>
      <w:r w:rsidRPr="009B1BCB">
        <w:rPr>
          <w:rFonts w:asciiTheme="minorBidi" w:hAnsiTheme="minorBidi"/>
          <w:sz w:val="20"/>
          <w:szCs w:val="20"/>
        </w:rPr>
        <w:fldChar w:fldCharType="end"/>
      </w:r>
      <w:bookmarkEnd w:id="7"/>
      <w:r w:rsidRPr="009B1BCB">
        <w:rPr>
          <w:rFonts w:asciiTheme="minorBidi" w:hAnsiTheme="minorBidi"/>
          <w:sz w:val="20"/>
          <w:szCs w:val="20"/>
        </w:rPr>
        <w:t xml:space="preserve">; </w:t>
      </w:r>
    </w:p>
    <w:p w14:paraId="1799E251" w14:textId="77777777" w:rsidR="008C4042" w:rsidRPr="009B1BCB" w:rsidRDefault="008C4042" w:rsidP="008C4042">
      <w:pPr>
        <w:spacing w:line="240" w:lineRule="auto"/>
        <w:jc w:val="both"/>
        <w:rPr>
          <w:rFonts w:ascii="Arial" w:hAnsi="Arial" w:cs="Arial"/>
          <w:sz w:val="20"/>
          <w:szCs w:val="20"/>
        </w:rPr>
      </w:pPr>
      <w:r w:rsidRPr="009B1BCB">
        <w:rPr>
          <w:rFonts w:ascii="Arial" w:hAnsi="Arial" w:cs="Arial"/>
          <w:sz w:val="20"/>
          <w:szCs w:val="20"/>
          <w:lang w:val="en-US"/>
        </w:rPr>
        <w:t xml:space="preserve">By D J Kelly - Own work, Public Domain, </w:t>
      </w:r>
      <w:hyperlink r:id="rId26" w:history="1">
        <w:r w:rsidRPr="009B1BCB">
          <w:rPr>
            <w:rStyle w:val="Hyperlink"/>
            <w:rFonts w:ascii="Arial" w:hAnsi="Arial" w:cs="Arial"/>
            <w:color w:val="auto"/>
            <w:sz w:val="20"/>
            <w:szCs w:val="20"/>
            <w:lang w:val="en-US"/>
          </w:rPr>
          <w:t>https://commons.wikimedia.org/w/index.php?curid=1328791</w:t>
        </w:r>
      </w:hyperlink>
      <w:r w:rsidRPr="009B1BCB">
        <w:rPr>
          <w:rFonts w:ascii="Arial" w:hAnsi="Arial" w:cs="Arial"/>
          <w:sz w:val="20"/>
          <w:szCs w:val="20"/>
          <w:lang w:val="en-US"/>
        </w:rPr>
        <w:t xml:space="preserve">; </w:t>
      </w:r>
      <w:r w:rsidRPr="009B1BCB">
        <w:rPr>
          <w:rFonts w:ascii="Arial" w:hAnsi="Arial" w:cs="Arial"/>
          <w:sz w:val="20"/>
          <w:szCs w:val="20"/>
        </w:rPr>
        <w:t xml:space="preserve">by voir ci-dessous / see below - Own work, CC BY 3.0, </w:t>
      </w:r>
      <w:hyperlink r:id="rId27" w:history="1">
        <w:r w:rsidRPr="009B1BCB">
          <w:rPr>
            <w:rStyle w:val="Hyperlink"/>
            <w:rFonts w:ascii="Arial" w:hAnsi="Arial" w:cs="Arial"/>
            <w:color w:val="auto"/>
            <w:sz w:val="20"/>
            <w:szCs w:val="20"/>
          </w:rPr>
          <w:t>https://commons.wikimedia.org/w/index.php?curid=3330811</w:t>
        </w:r>
      </w:hyperlink>
      <w:r w:rsidRPr="009B1BCB">
        <w:rPr>
          <w:rFonts w:ascii="Arial" w:hAnsi="Arial" w:cs="Arial"/>
          <w:sz w:val="20"/>
          <w:szCs w:val="20"/>
        </w:rPr>
        <w:t>;</w:t>
      </w:r>
    </w:p>
    <w:p w14:paraId="058BFBFF" w14:textId="77777777" w:rsidR="008C4042" w:rsidRPr="009B1BCB" w:rsidRDefault="008C4042" w:rsidP="00D7441A">
      <w:pPr>
        <w:spacing w:line="240" w:lineRule="auto"/>
        <w:jc w:val="both"/>
        <w:rPr>
          <w:rFonts w:asciiTheme="minorBidi" w:hAnsiTheme="minorBidi"/>
          <w:sz w:val="20"/>
          <w:szCs w:val="20"/>
        </w:rPr>
      </w:pPr>
      <w:r w:rsidRPr="009B1BCB">
        <w:rPr>
          <w:rFonts w:asciiTheme="minorBidi" w:hAnsiTheme="minorBidi"/>
          <w:sz w:val="20"/>
          <w:szCs w:val="20"/>
        </w:rPr>
        <w:t xml:space="preserve">By Kuha455405 - Own work, CC BY-SA 3.0, </w:t>
      </w:r>
      <w:bookmarkStart w:id="8" w:name="_Hlk197287347"/>
      <w:r w:rsidRPr="009B1BCB">
        <w:rPr>
          <w:rFonts w:asciiTheme="minorBidi" w:hAnsiTheme="minorBidi"/>
          <w:sz w:val="20"/>
          <w:szCs w:val="20"/>
        </w:rPr>
        <w:fldChar w:fldCharType="begin"/>
      </w:r>
      <w:r w:rsidRPr="009B1BCB">
        <w:rPr>
          <w:rFonts w:asciiTheme="minorBidi" w:hAnsiTheme="minorBidi"/>
          <w:sz w:val="20"/>
          <w:szCs w:val="20"/>
        </w:rPr>
        <w:instrText>HYPERLINK "https://commons.wikimedia.org/w/index.php?curid=9905966"</w:instrText>
      </w:r>
      <w:r w:rsidRPr="009B1BCB">
        <w:rPr>
          <w:rFonts w:asciiTheme="minorBidi" w:hAnsiTheme="minorBidi"/>
          <w:sz w:val="20"/>
          <w:szCs w:val="20"/>
        </w:rPr>
        <w:fldChar w:fldCharType="separate"/>
      </w:r>
      <w:r w:rsidRPr="009B1BCB">
        <w:rPr>
          <w:rStyle w:val="Hyperlink"/>
          <w:rFonts w:asciiTheme="minorBidi" w:hAnsiTheme="minorBidi"/>
          <w:color w:val="auto"/>
          <w:sz w:val="20"/>
          <w:szCs w:val="20"/>
        </w:rPr>
        <w:t>https://commons.wikimedia.org/w/index.php?curid=9905966</w:t>
      </w:r>
      <w:r w:rsidRPr="009B1BCB">
        <w:rPr>
          <w:rFonts w:asciiTheme="minorBidi" w:hAnsiTheme="minorBidi"/>
          <w:sz w:val="20"/>
          <w:szCs w:val="20"/>
        </w:rPr>
        <w:fldChar w:fldCharType="end"/>
      </w:r>
      <w:bookmarkEnd w:id="8"/>
      <w:r w:rsidRPr="009B1BCB">
        <w:rPr>
          <w:rFonts w:asciiTheme="minorBidi" w:hAnsiTheme="minorBidi"/>
          <w:sz w:val="20"/>
          <w:szCs w:val="20"/>
        </w:rPr>
        <w:t>, accessed on 04 May 2025.</w:t>
      </w:r>
    </w:p>
    <w:p w14:paraId="10A0C620" w14:textId="77777777" w:rsidR="008C4042" w:rsidRPr="009B1BCB" w:rsidRDefault="008C4042" w:rsidP="008C4042">
      <w:pPr>
        <w:spacing w:line="240" w:lineRule="auto"/>
        <w:jc w:val="both"/>
        <w:rPr>
          <w:rFonts w:ascii="Arial" w:hAnsi="Arial" w:cs="Arial"/>
          <w:sz w:val="20"/>
          <w:szCs w:val="20"/>
        </w:rPr>
      </w:pPr>
      <w:r w:rsidRPr="009B1BCB">
        <w:rPr>
          <w:rFonts w:ascii="Arial" w:hAnsi="Arial" w:cs="Arial"/>
          <w:sz w:val="20"/>
          <w:szCs w:val="20"/>
        </w:rPr>
        <w:t xml:space="preserve">By Sharksbaja - Own work, CC BY 3.0, </w:t>
      </w:r>
      <w:hyperlink r:id="rId28" w:history="1">
        <w:r w:rsidRPr="009B1BCB">
          <w:rPr>
            <w:rStyle w:val="Hyperlink"/>
            <w:rFonts w:ascii="Arial" w:hAnsi="Arial" w:cs="Arial"/>
            <w:color w:val="auto"/>
            <w:sz w:val="20"/>
            <w:szCs w:val="20"/>
          </w:rPr>
          <w:t>https://commons.wikimedia.org/w/index.php?curid=5885252</w:t>
        </w:r>
      </w:hyperlink>
      <w:r w:rsidRPr="009B1BCB">
        <w:rPr>
          <w:rFonts w:ascii="Arial" w:hAnsi="Arial" w:cs="Arial"/>
          <w:sz w:val="20"/>
          <w:szCs w:val="20"/>
        </w:rPr>
        <w:t xml:space="preserve">; </w:t>
      </w:r>
    </w:p>
    <w:p w14:paraId="02DD6EE7" w14:textId="77777777" w:rsidR="008C4042" w:rsidRPr="0013459C" w:rsidRDefault="008C4042" w:rsidP="00D7441A">
      <w:pPr>
        <w:spacing w:line="240" w:lineRule="auto"/>
        <w:jc w:val="both"/>
        <w:rPr>
          <w:rFonts w:asciiTheme="minorBidi" w:hAnsiTheme="minorBidi"/>
          <w:sz w:val="20"/>
          <w:szCs w:val="20"/>
        </w:rPr>
      </w:pPr>
      <w:r w:rsidRPr="0013459C">
        <w:rPr>
          <w:rFonts w:asciiTheme="minorBidi" w:hAnsiTheme="minorBidi"/>
          <w:sz w:val="20"/>
          <w:szCs w:val="20"/>
        </w:rPr>
        <w:t>By TOMMES-WIKI, CC BY-SA 3.0, </w:t>
      </w:r>
      <w:bookmarkStart w:id="9" w:name="_Hlk197287276"/>
      <w:r w:rsidRPr="0013459C">
        <w:rPr>
          <w:rFonts w:asciiTheme="minorBidi" w:hAnsiTheme="minorBidi"/>
          <w:sz w:val="20"/>
          <w:szCs w:val="20"/>
        </w:rPr>
        <w:fldChar w:fldCharType="begin"/>
      </w:r>
      <w:r w:rsidRPr="0013459C">
        <w:rPr>
          <w:rFonts w:asciiTheme="minorBidi" w:hAnsiTheme="minorBidi"/>
          <w:sz w:val="20"/>
          <w:szCs w:val="20"/>
        </w:rPr>
        <w:instrText>HYPERLINK "https://commons.wikimedia.org/w/index.php?curid=27753655" \t "_blank"</w:instrText>
      </w:r>
      <w:r w:rsidRPr="0013459C">
        <w:rPr>
          <w:rFonts w:asciiTheme="minorBidi" w:hAnsiTheme="minorBidi"/>
          <w:sz w:val="20"/>
          <w:szCs w:val="20"/>
        </w:rPr>
        <w:fldChar w:fldCharType="separate"/>
      </w:r>
      <w:r w:rsidRPr="0013459C">
        <w:rPr>
          <w:rStyle w:val="Hyperlink"/>
          <w:rFonts w:asciiTheme="minorBidi" w:hAnsiTheme="minorBidi"/>
          <w:bCs/>
          <w:color w:val="auto"/>
          <w:sz w:val="20"/>
          <w:szCs w:val="20"/>
        </w:rPr>
        <w:t>https://commons.wikimedia.org/w/index.php?curid=27753655</w:t>
      </w:r>
      <w:r w:rsidRPr="0013459C">
        <w:rPr>
          <w:rFonts w:asciiTheme="minorBidi" w:hAnsiTheme="minorBidi"/>
          <w:sz w:val="20"/>
          <w:szCs w:val="20"/>
        </w:rPr>
        <w:fldChar w:fldCharType="end"/>
      </w:r>
      <w:bookmarkEnd w:id="9"/>
      <w:r w:rsidRPr="0013459C">
        <w:rPr>
          <w:rFonts w:asciiTheme="minorBidi" w:hAnsiTheme="minorBidi"/>
          <w:sz w:val="20"/>
          <w:szCs w:val="20"/>
        </w:rPr>
        <w:t xml:space="preserve">; by frankenstoen from Portland, Oregon - Shiitake Mushrooms, CC BY 2.0, </w:t>
      </w:r>
      <w:bookmarkStart w:id="10" w:name="_Hlk197287288"/>
      <w:r w:rsidRPr="0013459C">
        <w:rPr>
          <w:rFonts w:asciiTheme="minorBidi" w:hAnsiTheme="minorBidi"/>
          <w:sz w:val="20"/>
          <w:szCs w:val="20"/>
        </w:rPr>
        <w:fldChar w:fldCharType="begin"/>
      </w:r>
      <w:r w:rsidRPr="0013459C">
        <w:rPr>
          <w:rFonts w:asciiTheme="minorBidi" w:hAnsiTheme="minorBidi"/>
          <w:sz w:val="20"/>
          <w:szCs w:val="20"/>
        </w:rPr>
        <w:instrText>HYPERLINK "https://commons.wikimedia.org/w/index.php?curid=7304024"</w:instrText>
      </w:r>
      <w:r w:rsidRPr="0013459C">
        <w:rPr>
          <w:rFonts w:asciiTheme="minorBidi" w:hAnsiTheme="minorBidi"/>
          <w:sz w:val="20"/>
          <w:szCs w:val="20"/>
        </w:rPr>
        <w:fldChar w:fldCharType="separate"/>
      </w:r>
      <w:r w:rsidRPr="0013459C">
        <w:rPr>
          <w:rStyle w:val="Hyperlink"/>
          <w:rFonts w:asciiTheme="minorBidi" w:hAnsiTheme="minorBidi"/>
          <w:color w:val="auto"/>
          <w:sz w:val="20"/>
          <w:szCs w:val="20"/>
        </w:rPr>
        <w:t>https://commons.wikimedia.org/w/index.php?curid=7304024</w:t>
      </w:r>
      <w:r w:rsidRPr="0013459C">
        <w:rPr>
          <w:rFonts w:asciiTheme="minorBidi" w:hAnsiTheme="minorBidi"/>
          <w:sz w:val="20"/>
          <w:szCs w:val="20"/>
        </w:rPr>
        <w:fldChar w:fldCharType="end"/>
      </w:r>
      <w:bookmarkEnd w:id="10"/>
      <w:r w:rsidRPr="0013459C">
        <w:rPr>
          <w:rFonts w:asciiTheme="minorBidi" w:hAnsiTheme="minorBidi"/>
          <w:sz w:val="20"/>
          <w:szCs w:val="20"/>
        </w:rPr>
        <w:t xml:space="preserve">; </w:t>
      </w:r>
    </w:p>
    <w:p w14:paraId="4FF491D0" w14:textId="77777777" w:rsidR="008C4042" w:rsidRPr="0013459C" w:rsidRDefault="008C4042" w:rsidP="00D7441A">
      <w:pPr>
        <w:spacing w:line="240" w:lineRule="auto"/>
        <w:jc w:val="both"/>
        <w:rPr>
          <w:rFonts w:asciiTheme="minorBidi" w:hAnsiTheme="minorBidi"/>
          <w:sz w:val="20"/>
          <w:szCs w:val="20"/>
        </w:rPr>
      </w:pPr>
      <w:proofErr w:type="gramStart"/>
      <w:r w:rsidRPr="0013459C">
        <w:rPr>
          <w:rFonts w:asciiTheme="minorBidi" w:hAnsiTheme="minorBidi"/>
          <w:sz w:val="20"/>
          <w:szCs w:val="20"/>
        </w:rPr>
        <w:t>Chang, S. T., &amp; Miles, P. G. (1991).</w:t>
      </w:r>
      <w:proofErr w:type="gramEnd"/>
      <w:r w:rsidRPr="0013459C">
        <w:rPr>
          <w:rFonts w:asciiTheme="minorBidi" w:hAnsiTheme="minorBidi"/>
          <w:sz w:val="20"/>
          <w:szCs w:val="20"/>
        </w:rPr>
        <w:t xml:space="preserve"> Recent trends in world production of cultivated edible mushrooms. </w:t>
      </w:r>
      <w:proofErr w:type="gramStart"/>
      <w:r w:rsidRPr="0013459C">
        <w:rPr>
          <w:rStyle w:val="Emphasis"/>
          <w:rFonts w:asciiTheme="minorBidi" w:hAnsiTheme="minorBidi"/>
          <w:sz w:val="20"/>
          <w:szCs w:val="20"/>
        </w:rPr>
        <w:t>Mushroom Journal</w:t>
      </w:r>
      <w:r w:rsidRPr="0013459C">
        <w:rPr>
          <w:rFonts w:asciiTheme="minorBidi" w:hAnsiTheme="minorBidi"/>
          <w:sz w:val="20"/>
          <w:szCs w:val="20"/>
        </w:rPr>
        <w:t>.</w:t>
      </w:r>
      <w:proofErr w:type="gramEnd"/>
    </w:p>
    <w:p w14:paraId="748AC72F" w14:textId="77777777" w:rsidR="008C4042" w:rsidRPr="0013459C" w:rsidRDefault="008C4042" w:rsidP="00BE103D">
      <w:pPr>
        <w:spacing w:after="160" w:line="278" w:lineRule="auto"/>
        <w:jc w:val="both"/>
        <w:rPr>
          <w:rFonts w:asciiTheme="minorBidi" w:hAnsiTheme="minorBidi"/>
          <w:sz w:val="20"/>
          <w:szCs w:val="20"/>
        </w:rPr>
      </w:pPr>
      <w:proofErr w:type="gramStart"/>
      <w:r w:rsidRPr="0013459C">
        <w:rPr>
          <w:rFonts w:asciiTheme="minorBidi" w:hAnsiTheme="minorBidi"/>
          <w:sz w:val="20"/>
          <w:szCs w:val="20"/>
        </w:rPr>
        <w:t>Chang, S. T., &amp; Miles, P. G. (Eds.).</w:t>
      </w:r>
      <w:proofErr w:type="gramEnd"/>
      <w:r w:rsidRPr="0013459C">
        <w:rPr>
          <w:rFonts w:asciiTheme="minorBidi" w:hAnsiTheme="minorBidi"/>
          <w:sz w:val="20"/>
          <w:szCs w:val="20"/>
        </w:rPr>
        <w:t xml:space="preserve"> (2004). </w:t>
      </w:r>
      <w:r w:rsidRPr="0013459C">
        <w:rPr>
          <w:rFonts w:asciiTheme="minorBidi" w:hAnsiTheme="minorBidi"/>
          <w:i/>
          <w:iCs/>
          <w:sz w:val="20"/>
          <w:szCs w:val="20"/>
        </w:rPr>
        <w:t>Mushrooms: Cultivation, nutritional value, medicinal effect and environmental impact</w:t>
      </w:r>
      <w:r w:rsidRPr="0013459C">
        <w:rPr>
          <w:rFonts w:asciiTheme="minorBidi" w:hAnsiTheme="minorBidi"/>
          <w:sz w:val="20"/>
          <w:szCs w:val="20"/>
        </w:rPr>
        <w:t xml:space="preserve">. </w:t>
      </w:r>
      <w:proofErr w:type="gramStart"/>
      <w:r w:rsidRPr="0013459C">
        <w:rPr>
          <w:rFonts w:asciiTheme="minorBidi" w:hAnsiTheme="minorBidi"/>
          <w:sz w:val="20"/>
          <w:szCs w:val="20"/>
        </w:rPr>
        <w:t>CRC Press.</w:t>
      </w:r>
      <w:proofErr w:type="gramEnd"/>
    </w:p>
    <w:p w14:paraId="0B083B3B" w14:textId="77777777" w:rsidR="008C4042" w:rsidRPr="0013459C" w:rsidRDefault="008C4042" w:rsidP="00D7441A">
      <w:pPr>
        <w:spacing w:line="240" w:lineRule="auto"/>
        <w:jc w:val="both"/>
        <w:rPr>
          <w:rFonts w:asciiTheme="minorBidi" w:hAnsiTheme="minorBidi"/>
          <w:sz w:val="20"/>
          <w:szCs w:val="20"/>
        </w:rPr>
      </w:pPr>
      <w:proofErr w:type="gramStart"/>
      <w:r w:rsidRPr="0013459C">
        <w:rPr>
          <w:rFonts w:asciiTheme="minorBidi" w:hAnsiTheme="minorBidi"/>
          <w:sz w:val="20"/>
          <w:szCs w:val="20"/>
        </w:rPr>
        <w:t>Chauhan G., Prasad S., Rathore H. &amp; Sharma S. (2017).</w:t>
      </w:r>
      <w:proofErr w:type="gramEnd"/>
      <w:r w:rsidRPr="0013459C">
        <w:rPr>
          <w:rFonts w:asciiTheme="minorBidi" w:hAnsiTheme="minorBidi"/>
          <w:sz w:val="20"/>
          <w:szCs w:val="20"/>
        </w:rPr>
        <w:t xml:space="preserve"> </w:t>
      </w:r>
      <w:proofErr w:type="gramStart"/>
      <w:r w:rsidRPr="0013459C">
        <w:rPr>
          <w:rFonts w:asciiTheme="minorBidi" w:hAnsiTheme="minorBidi"/>
          <w:sz w:val="20"/>
          <w:szCs w:val="20"/>
        </w:rPr>
        <w:t>Nutritional profiling and value addition of products from Hypsizygus tessellatus.</w:t>
      </w:r>
      <w:proofErr w:type="gramEnd"/>
      <w:r w:rsidRPr="0013459C">
        <w:rPr>
          <w:rFonts w:asciiTheme="minorBidi" w:hAnsiTheme="minorBidi"/>
          <w:sz w:val="20"/>
          <w:szCs w:val="20"/>
        </w:rPr>
        <w:t xml:space="preserve"> Food Biology, 6, 1–6.</w:t>
      </w:r>
    </w:p>
    <w:p w14:paraId="37331D92" w14:textId="77777777" w:rsidR="008C4042" w:rsidRPr="0013459C" w:rsidRDefault="008C4042" w:rsidP="008C4042">
      <w:pPr>
        <w:spacing w:line="240" w:lineRule="auto"/>
        <w:jc w:val="both"/>
        <w:rPr>
          <w:rFonts w:ascii="Arial" w:hAnsi="Arial" w:cs="Arial"/>
          <w:sz w:val="20"/>
          <w:szCs w:val="20"/>
        </w:rPr>
      </w:pPr>
      <w:r w:rsidRPr="0013459C">
        <w:rPr>
          <w:rFonts w:ascii="Arial" w:hAnsi="Arial" w:cs="Arial"/>
          <w:sz w:val="20"/>
          <w:szCs w:val="20"/>
        </w:rPr>
        <w:t>Chen, C.C., Tang, C.T., Lai, C.Y., Han, C.K., Cheng, Y.H., Lin, Y.F. et al. (2023). In vitro assessment of the antioxidant and anticancer properties of Flammulina velutipes stipe extracts. </w:t>
      </w:r>
      <w:proofErr w:type="gramStart"/>
      <w:r w:rsidRPr="0013459C">
        <w:rPr>
          <w:rFonts w:ascii="Arial" w:hAnsi="Arial" w:cs="Arial"/>
          <w:sz w:val="20"/>
          <w:szCs w:val="20"/>
        </w:rPr>
        <w:t>Anticancer Research, 43(7), 3057-3067.</w:t>
      </w:r>
      <w:proofErr w:type="gramEnd"/>
    </w:p>
    <w:p w14:paraId="3F023BDC" w14:textId="77777777" w:rsidR="008C4042" w:rsidRPr="0013459C" w:rsidRDefault="008C4042" w:rsidP="00BE103D">
      <w:pPr>
        <w:spacing w:after="160" w:line="278" w:lineRule="auto"/>
        <w:jc w:val="both"/>
        <w:rPr>
          <w:rFonts w:asciiTheme="minorBidi" w:hAnsiTheme="minorBidi"/>
          <w:sz w:val="20"/>
          <w:szCs w:val="20"/>
        </w:rPr>
      </w:pPr>
      <w:r w:rsidRPr="0013459C">
        <w:rPr>
          <w:rFonts w:asciiTheme="minorBidi" w:hAnsiTheme="minorBidi"/>
          <w:sz w:val="20"/>
          <w:szCs w:val="20"/>
        </w:rPr>
        <w:lastRenderedPageBreak/>
        <w:t xml:space="preserve">Dawadi, E., Magar, P. B., Bhandari, S., Subedi, S., Shrestha, S., &amp; Shrestha, J. (2022). Nutritional and post-harvest quality preservation of mushrooms: A review. </w:t>
      </w:r>
      <w:proofErr w:type="gramStart"/>
      <w:r w:rsidRPr="0013459C">
        <w:rPr>
          <w:rStyle w:val="Emphasis"/>
          <w:rFonts w:asciiTheme="minorBidi" w:hAnsiTheme="minorBidi"/>
          <w:sz w:val="20"/>
          <w:szCs w:val="20"/>
        </w:rPr>
        <w:t>Heliyon, 8</w:t>
      </w:r>
      <w:r w:rsidRPr="0013459C">
        <w:rPr>
          <w:rFonts w:asciiTheme="minorBidi" w:hAnsiTheme="minorBidi"/>
          <w:sz w:val="20"/>
          <w:szCs w:val="20"/>
        </w:rPr>
        <w:t>(12), e12093.</w:t>
      </w:r>
      <w:proofErr w:type="gramEnd"/>
      <w:r w:rsidRPr="0013459C">
        <w:rPr>
          <w:rFonts w:asciiTheme="minorBidi" w:hAnsiTheme="minorBidi"/>
          <w:sz w:val="20"/>
          <w:szCs w:val="20"/>
        </w:rPr>
        <w:t xml:space="preserve"> </w:t>
      </w:r>
      <w:hyperlink r:id="rId29" w:tgtFrame="_new" w:history="1">
        <w:r w:rsidRPr="0013459C">
          <w:rPr>
            <w:rStyle w:val="Hyperlink"/>
            <w:rFonts w:asciiTheme="minorBidi" w:hAnsiTheme="minorBidi"/>
            <w:color w:val="auto"/>
            <w:sz w:val="20"/>
            <w:szCs w:val="20"/>
          </w:rPr>
          <w:t>https://doi.org/10.1016/j.heliyon.2022.e12093</w:t>
        </w:r>
      </w:hyperlink>
    </w:p>
    <w:p w14:paraId="53BF4E3F" w14:textId="77777777" w:rsidR="008C4042" w:rsidRPr="0013459C" w:rsidRDefault="008C4042" w:rsidP="00D7441A">
      <w:pPr>
        <w:spacing w:line="240" w:lineRule="auto"/>
        <w:jc w:val="both"/>
        <w:rPr>
          <w:rFonts w:asciiTheme="minorBidi" w:hAnsiTheme="minorBidi"/>
          <w:sz w:val="20"/>
          <w:szCs w:val="20"/>
        </w:rPr>
      </w:pPr>
      <w:proofErr w:type="gramStart"/>
      <w:r w:rsidRPr="0013459C">
        <w:rPr>
          <w:rFonts w:asciiTheme="minorBidi" w:hAnsiTheme="minorBidi"/>
          <w:sz w:val="20"/>
          <w:szCs w:val="20"/>
        </w:rPr>
        <w:t>Desisa B., Muleta D., Jida M., Dejene T., Goshu A., et al. (2024).</w:t>
      </w:r>
      <w:proofErr w:type="gramEnd"/>
      <w:r w:rsidRPr="0013459C">
        <w:rPr>
          <w:rFonts w:asciiTheme="minorBidi" w:hAnsiTheme="minorBidi"/>
          <w:sz w:val="20"/>
          <w:szCs w:val="20"/>
        </w:rPr>
        <w:t xml:space="preserve"> </w:t>
      </w:r>
      <w:proofErr w:type="gramStart"/>
      <w:r w:rsidRPr="0013459C">
        <w:rPr>
          <w:rFonts w:asciiTheme="minorBidi" w:hAnsiTheme="minorBidi"/>
          <w:sz w:val="20"/>
          <w:szCs w:val="20"/>
        </w:rPr>
        <w:t>Improvement of nutritional composition of shiitake mushroom (Lentinula edodes) using formulated substrates of plant and animal origins.</w:t>
      </w:r>
      <w:proofErr w:type="gramEnd"/>
      <w:r w:rsidRPr="0013459C">
        <w:rPr>
          <w:rFonts w:asciiTheme="minorBidi" w:hAnsiTheme="minorBidi"/>
          <w:sz w:val="20"/>
          <w:szCs w:val="20"/>
        </w:rPr>
        <w:t xml:space="preserve"> </w:t>
      </w:r>
      <w:proofErr w:type="gramStart"/>
      <w:r w:rsidRPr="0013459C">
        <w:rPr>
          <w:rFonts w:asciiTheme="minorBidi" w:hAnsiTheme="minorBidi"/>
          <w:sz w:val="20"/>
          <w:szCs w:val="20"/>
        </w:rPr>
        <w:t>Future Foods, 9, 100302.</w:t>
      </w:r>
      <w:proofErr w:type="gramEnd"/>
      <w:r w:rsidRPr="0013459C">
        <w:rPr>
          <w:rFonts w:asciiTheme="minorBidi" w:hAnsiTheme="minorBidi"/>
          <w:sz w:val="20"/>
          <w:szCs w:val="20"/>
        </w:rPr>
        <w:t xml:space="preserve"> </w:t>
      </w:r>
      <w:hyperlink r:id="rId30" w:tgtFrame="_new" w:history="1">
        <w:r w:rsidRPr="0013459C">
          <w:rPr>
            <w:rStyle w:val="Hyperlink"/>
            <w:rFonts w:asciiTheme="minorBidi" w:hAnsiTheme="minorBidi"/>
            <w:color w:val="auto"/>
            <w:sz w:val="20"/>
            <w:szCs w:val="20"/>
          </w:rPr>
          <w:t>https://doi.org/10.1016/j.fufo.2024.100302</w:t>
        </w:r>
      </w:hyperlink>
    </w:p>
    <w:p w14:paraId="39E33BFB" w14:textId="77777777" w:rsidR="008C4042" w:rsidRPr="0013459C" w:rsidRDefault="008C4042" w:rsidP="008C4042">
      <w:pPr>
        <w:spacing w:line="240" w:lineRule="auto"/>
        <w:jc w:val="both"/>
        <w:rPr>
          <w:rFonts w:ascii="Arial" w:hAnsi="Arial" w:cs="Arial"/>
          <w:sz w:val="20"/>
          <w:szCs w:val="20"/>
        </w:rPr>
      </w:pPr>
      <w:proofErr w:type="gramStart"/>
      <w:r w:rsidRPr="0013459C">
        <w:rPr>
          <w:rFonts w:ascii="Arial" w:hAnsi="Arial" w:cs="Arial"/>
          <w:sz w:val="20"/>
          <w:szCs w:val="20"/>
        </w:rPr>
        <w:t>Dimopoulou M., Kolonas A., Mourtakos S., Androutsos O. &amp; Gortzi O. (2022).</w:t>
      </w:r>
      <w:proofErr w:type="gramEnd"/>
      <w:r w:rsidRPr="0013459C">
        <w:rPr>
          <w:rFonts w:ascii="Arial" w:hAnsi="Arial" w:cs="Arial"/>
          <w:sz w:val="20"/>
          <w:szCs w:val="20"/>
        </w:rPr>
        <w:t xml:space="preserve"> </w:t>
      </w:r>
      <w:proofErr w:type="gramStart"/>
      <w:r w:rsidRPr="0013459C">
        <w:rPr>
          <w:rFonts w:ascii="Arial" w:hAnsi="Arial" w:cs="Arial"/>
          <w:sz w:val="20"/>
          <w:szCs w:val="20"/>
        </w:rPr>
        <w:t>Nutritional composition and biological properties of sixteen edible mushroom species.</w:t>
      </w:r>
      <w:proofErr w:type="gramEnd"/>
      <w:r w:rsidRPr="0013459C">
        <w:rPr>
          <w:rFonts w:ascii="Arial" w:hAnsi="Arial" w:cs="Arial"/>
          <w:sz w:val="20"/>
          <w:szCs w:val="20"/>
        </w:rPr>
        <w:t xml:space="preserve"> Applied Sciences, 12 (16), 8074. </w:t>
      </w:r>
      <w:hyperlink r:id="rId31" w:tgtFrame="_new" w:history="1">
        <w:r w:rsidRPr="0013459C">
          <w:rPr>
            <w:rStyle w:val="Hyperlink"/>
            <w:rFonts w:ascii="Arial" w:hAnsi="Arial" w:cs="Arial"/>
            <w:color w:val="auto"/>
            <w:sz w:val="20"/>
            <w:szCs w:val="20"/>
          </w:rPr>
          <w:t>https://doi.org/10.3390/app12168074</w:t>
        </w:r>
      </w:hyperlink>
    </w:p>
    <w:p w14:paraId="5D80F143" w14:textId="77777777" w:rsidR="008C4042" w:rsidRPr="0013459C" w:rsidRDefault="008C4042" w:rsidP="00D7441A">
      <w:pPr>
        <w:spacing w:line="240" w:lineRule="auto"/>
        <w:jc w:val="both"/>
        <w:rPr>
          <w:rFonts w:asciiTheme="minorBidi" w:hAnsiTheme="minorBidi"/>
          <w:sz w:val="20"/>
          <w:szCs w:val="20"/>
        </w:rPr>
      </w:pPr>
      <w:proofErr w:type="gramStart"/>
      <w:r w:rsidRPr="0013459C">
        <w:rPr>
          <w:rFonts w:asciiTheme="minorBidi" w:hAnsiTheme="minorBidi"/>
          <w:sz w:val="20"/>
          <w:szCs w:val="20"/>
        </w:rPr>
        <w:t>Dipan S., Sharma A. K. &amp; Dutta B. K. (2018).</w:t>
      </w:r>
      <w:proofErr w:type="gramEnd"/>
      <w:r w:rsidRPr="0013459C">
        <w:rPr>
          <w:rFonts w:asciiTheme="minorBidi" w:hAnsiTheme="minorBidi"/>
          <w:sz w:val="20"/>
          <w:szCs w:val="20"/>
        </w:rPr>
        <w:t xml:space="preserve"> Bioactive compounds with special reference to anticancer property of oyster mushroom Pleurotus ostreatus. Journal of Pharmacognosy and Phytochemistry, 7 (4), 2694–2698.</w:t>
      </w:r>
    </w:p>
    <w:p w14:paraId="2B0F6822" w14:textId="77777777" w:rsidR="008C4042" w:rsidRPr="0013459C" w:rsidRDefault="008C4042" w:rsidP="008C4042">
      <w:pPr>
        <w:shd w:val="clear" w:color="auto" w:fill="FFFFFF"/>
        <w:spacing w:beforeAutospacing="1" w:after="0" w:afterAutospacing="1" w:line="240" w:lineRule="auto"/>
        <w:jc w:val="both"/>
        <w:rPr>
          <w:rFonts w:ascii="Arial" w:hAnsi="Arial" w:cs="Arial"/>
          <w:sz w:val="20"/>
          <w:szCs w:val="20"/>
        </w:rPr>
      </w:pPr>
      <w:proofErr w:type="gramStart"/>
      <w:r w:rsidRPr="0013459C">
        <w:rPr>
          <w:rFonts w:ascii="Arial" w:hAnsi="Arial" w:cs="Arial"/>
          <w:sz w:val="20"/>
          <w:szCs w:val="20"/>
        </w:rPr>
        <w:t>Egra S, Kusuma I W, Arung E T, and Kuspradini H. 2019.</w:t>
      </w:r>
      <w:proofErr w:type="gramEnd"/>
      <w:r w:rsidRPr="0013459C">
        <w:rPr>
          <w:rFonts w:ascii="Arial" w:hAnsi="Arial" w:cs="Arial"/>
          <w:sz w:val="20"/>
          <w:szCs w:val="20"/>
        </w:rPr>
        <w:t xml:space="preserve"> </w:t>
      </w:r>
      <w:proofErr w:type="gramStart"/>
      <w:r w:rsidRPr="0013459C">
        <w:rPr>
          <w:rFonts w:ascii="Arial" w:hAnsi="Arial" w:cs="Arial"/>
          <w:sz w:val="20"/>
          <w:szCs w:val="20"/>
        </w:rPr>
        <w:t>The potential of white-oyster mushroom (Pleurotus ostreatus) as antimicrobial and natural antioxidant.</w:t>
      </w:r>
      <w:proofErr w:type="gramEnd"/>
      <w:r w:rsidRPr="0013459C">
        <w:rPr>
          <w:rFonts w:ascii="Arial" w:hAnsi="Arial" w:cs="Arial"/>
          <w:sz w:val="20"/>
          <w:szCs w:val="20"/>
        </w:rPr>
        <w:t xml:space="preserve"> </w:t>
      </w:r>
      <w:proofErr w:type="gramStart"/>
      <w:r w:rsidRPr="0013459C">
        <w:rPr>
          <w:rFonts w:ascii="Arial" w:hAnsi="Arial" w:cs="Arial"/>
          <w:sz w:val="20"/>
          <w:szCs w:val="20"/>
        </w:rPr>
        <w:t>Journal of Natural Product Biochemistry.</w:t>
      </w:r>
      <w:proofErr w:type="gramEnd"/>
      <w:r w:rsidRPr="0013459C">
        <w:rPr>
          <w:rFonts w:ascii="Arial" w:hAnsi="Arial" w:cs="Arial"/>
          <w:sz w:val="20"/>
          <w:szCs w:val="20"/>
        </w:rPr>
        <w:t xml:space="preserve"> 17(1):17-23. </w:t>
      </w:r>
      <w:hyperlink r:id="rId32" w:tgtFrame="_blank" w:history="1">
        <w:r w:rsidRPr="0013459C">
          <w:rPr>
            <w:rStyle w:val="Hyperlink"/>
            <w:rFonts w:ascii="Arial" w:hAnsi="Arial" w:cs="Arial"/>
            <w:color w:val="auto"/>
            <w:sz w:val="20"/>
            <w:szCs w:val="20"/>
            <w:bdr w:val="none" w:sz="0" w:space="0" w:color="auto" w:frame="1"/>
          </w:rPr>
          <w:t>10.13057/biofar/f170102</w:t>
        </w:r>
      </w:hyperlink>
    </w:p>
    <w:p w14:paraId="091AB4F3" w14:textId="77777777" w:rsidR="008C4042" w:rsidRPr="0013459C" w:rsidRDefault="008C4042" w:rsidP="00D7441A">
      <w:pPr>
        <w:spacing w:line="240" w:lineRule="auto"/>
        <w:jc w:val="both"/>
        <w:rPr>
          <w:rFonts w:asciiTheme="minorBidi" w:hAnsiTheme="minorBidi"/>
          <w:sz w:val="20"/>
          <w:szCs w:val="20"/>
        </w:rPr>
      </w:pPr>
      <w:proofErr w:type="gramStart"/>
      <w:r w:rsidRPr="0013459C">
        <w:rPr>
          <w:rFonts w:asciiTheme="minorBidi" w:hAnsiTheme="minorBidi"/>
          <w:sz w:val="20"/>
          <w:szCs w:val="20"/>
        </w:rPr>
        <w:t>El Sheikha A. F. (2022).</w:t>
      </w:r>
      <w:proofErr w:type="gramEnd"/>
      <w:r w:rsidRPr="0013459C">
        <w:rPr>
          <w:rFonts w:asciiTheme="minorBidi" w:hAnsiTheme="minorBidi"/>
          <w:sz w:val="20"/>
          <w:szCs w:val="20"/>
        </w:rPr>
        <w:t xml:space="preserve"> Nutritional profile and health benefits of Ganoderma lucidum “Lingzhi, Reishi, or Mannentake” as functional foods: Current scenario and future perspectives. </w:t>
      </w:r>
      <w:proofErr w:type="gramStart"/>
      <w:r w:rsidRPr="0013459C">
        <w:rPr>
          <w:rFonts w:asciiTheme="minorBidi" w:hAnsiTheme="minorBidi"/>
          <w:sz w:val="20"/>
          <w:szCs w:val="20"/>
        </w:rPr>
        <w:t>Foods, 11 (7), 1030.</w:t>
      </w:r>
      <w:proofErr w:type="gramEnd"/>
      <w:r w:rsidRPr="0013459C">
        <w:rPr>
          <w:rFonts w:asciiTheme="minorBidi" w:hAnsiTheme="minorBidi"/>
          <w:sz w:val="20"/>
          <w:szCs w:val="20"/>
        </w:rPr>
        <w:t xml:space="preserve"> </w:t>
      </w:r>
      <w:hyperlink r:id="rId33" w:tgtFrame="_new" w:history="1">
        <w:r w:rsidRPr="0013459C">
          <w:rPr>
            <w:rStyle w:val="Hyperlink"/>
            <w:rFonts w:asciiTheme="minorBidi" w:hAnsiTheme="minorBidi"/>
            <w:color w:val="auto"/>
            <w:sz w:val="20"/>
            <w:szCs w:val="20"/>
          </w:rPr>
          <w:t>https://doi.org/10.3390/foods11071030</w:t>
        </w:r>
      </w:hyperlink>
    </w:p>
    <w:p w14:paraId="40AE385D" w14:textId="77777777" w:rsidR="008C4042" w:rsidRPr="0013459C" w:rsidRDefault="008C4042" w:rsidP="008C4042">
      <w:pPr>
        <w:spacing w:line="240" w:lineRule="auto"/>
        <w:jc w:val="both"/>
        <w:rPr>
          <w:rFonts w:ascii="Arial" w:hAnsi="Arial" w:cs="Arial"/>
          <w:sz w:val="20"/>
          <w:szCs w:val="20"/>
        </w:rPr>
      </w:pPr>
      <w:proofErr w:type="gramStart"/>
      <w:r w:rsidRPr="0013459C">
        <w:rPr>
          <w:rFonts w:ascii="Arial" w:hAnsi="Arial" w:cs="Arial"/>
          <w:sz w:val="20"/>
          <w:szCs w:val="20"/>
        </w:rPr>
        <w:t>Espejel-Sánchez, K.I., Espinosa-Solares, T., Reyes-Trejo, B., Hernández-Rodríguez, G., Cunill-Flores, J.M. and Guerra-Ramírez, D. (2021).</w:t>
      </w:r>
      <w:proofErr w:type="gramEnd"/>
      <w:r w:rsidRPr="0013459C">
        <w:rPr>
          <w:rFonts w:ascii="Arial" w:hAnsi="Arial" w:cs="Arial"/>
          <w:sz w:val="20"/>
          <w:szCs w:val="20"/>
        </w:rPr>
        <w:t xml:space="preserve"> </w:t>
      </w:r>
      <w:proofErr w:type="gramStart"/>
      <w:r w:rsidRPr="0013459C">
        <w:rPr>
          <w:rFonts w:ascii="Arial" w:hAnsi="Arial" w:cs="Arial"/>
          <w:sz w:val="20"/>
          <w:szCs w:val="20"/>
        </w:rPr>
        <w:t>Nutritional value and thermal degradation of bioactive compounds in wild edible mushrooms.</w:t>
      </w:r>
      <w:proofErr w:type="gramEnd"/>
      <w:r w:rsidRPr="0013459C">
        <w:rPr>
          <w:rFonts w:ascii="Arial" w:hAnsi="Arial" w:cs="Arial"/>
          <w:sz w:val="20"/>
          <w:szCs w:val="20"/>
        </w:rPr>
        <w:t xml:space="preserve"> Revista Chapingo serie ciencias forestales y </w:t>
      </w:r>
      <w:proofErr w:type="gramStart"/>
      <w:r w:rsidRPr="0013459C">
        <w:rPr>
          <w:rFonts w:ascii="Arial" w:hAnsi="Arial" w:cs="Arial"/>
          <w:sz w:val="20"/>
          <w:szCs w:val="20"/>
        </w:rPr>
        <w:t>del</w:t>
      </w:r>
      <w:proofErr w:type="gramEnd"/>
      <w:r w:rsidRPr="0013459C">
        <w:rPr>
          <w:rFonts w:ascii="Arial" w:hAnsi="Arial" w:cs="Arial"/>
          <w:sz w:val="20"/>
          <w:szCs w:val="20"/>
        </w:rPr>
        <w:t xml:space="preserve"> ambiente, 27(3), 337-354.</w:t>
      </w:r>
    </w:p>
    <w:p w14:paraId="76B52405" w14:textId="77777777" w:rsidR="008C4042" w:rsidRPr="0013459C" w:rsidRDefault="008C4042" w:rsidP="00D7441A">
      <w:pPr>
        <w:spacing w:line="240" w:lineRule="auto"/>
        <w:jc w:val="both"/>
        <w:rPr>
          <w:rFonts w:asciiTheme="minorBidi" w:hAnsiTheme="minorBidi"/>
          <w:sz w:val="20"/>
          <w:szCs w:val="20"/>
        </w:rPr>
      </w:pPr>
      <w:r w:rsidRPr="0013459C">
        <w:rPr>
          <w:rFonts w:asciiTheme="minorBidi" w:hAnsiTheme="minorBidi"/>
          <w:sz w:val="20"/>
          <w:szCs w:val="20"/>
        </w:rPr>
        <w:t>Gargano, M.L., Zervakis, G.I., Isikhuemhen, O.S., Venturella, G., Calvo, R., Giammanco, A. et al. (2020). Ecology, phylogeny, and potential nutritional and medicinal value of a rare white “Maitake” collected in a Mediterranean forest. </w:t>
      </w:r>
      <w:proofErr w:type="gramStart"/>
      <w:r w:rsidRPr="0013459C">
        <w:rPr>
          <w:rFonts w:asciiTheme="minorBidi" w:hAnsiTheme="minorBidi"/>
          <w:sz w:val="20"/>
          <w:szCs w:val="20"/>
        </w:rPr>
        <w:t>Diversity, 12(6), 230.</w:t>
      </w:r>
      <w:proofErr w:type="gramEnd"/>
      <w:r w:rsidRPr="0013459C">
        <w:rPr>
          <w:rFonts w:asciiTheme="minorBidi" w:hAnsiTheme="minorBidi"/>
          <w:sz w:val="20"/>
          <w:szCs w:val="20"/>
        </w:rPr>
        <w:t xml:space="preserve"> </w:t>
      </w:r>
      <w:hyperlink r:id="rId34" w:history="1">
        <w:r w:rsidRPr="0013459C">
          <w:rPr>
            <w:rStyle w:val="Hyperlink"/>
            <w:rFonts w:asciiTheme="minorBidi" w:hAnsiTheme="minorBidi"/>
            <w:color w:val="auto"/>
            <w:sz w:val="20"/>
            <w:szCs w:val="20"/>
          </w:rPr>
          <w:t>https://doi.org/10.3390/d12060230</w:t>
        </w:r>
      </w:hyperlink>
    </w:p>
    <w:p w14:paraId="4A6BA9F4" w14:textId="77777777" w:rsidR="008C4042" w:rsidRPr="0013459C" w:rsidRDefault="008C4042" w:rsidP="008C4042">
      <w:pPr>
        <w:spacing w:line="240" w:lineRule="auto"/>
        <w:jc w:val="both"/>
        <w:rPr>
          <w:rFonts w:ascii="Arial" w:hAnsi="Arial" w:cs="Arial"/>
          <w:sz w:val="20"/>
          <w:szCs w:val="20"/>
        </w:rPr>
      </w:pPr>
      <w:proofErr w:type="gramStart"/>
      <w:r w:rsidRPr="0013459C">
        <w:rPr>
          <w:rFonts w:ascii="Arial" w:hAnsi="Arial" w:cs="Arial"/>
          <w:sz w:val="20"/>
          <w:szCs w:val="20"/>
        </w:rPr>
        <w:t>Genccelep H., Uzun Y., Tunçturk Y. &amp; Demirel K. (2009).</w:t>
      </w:r>
      <w:proofErr w:type="gramEnd"/>
      <w:r w:rsidRPr="0013459C">
        <w:rPr>
          <w:rFonts w:ascii="Arial" w:hAnsi="Arial" w:cs="Arial"/>
          <w:sz w:val="20"/>
          <w:szCs w:val="20"/>
        </w:rPr>
        <w:t xml:space="preserve"> </w:t>
      </w:r>
      <w:proofErr w:type="gramStart"/>
      <w:r w:rsidRPr="0013459C">
        <w:rPr>
          <w:rFonts w:ascii="Arial" w:hAnsi="Arial" w:cs="Arial"/>
          <w:sz w:val="20"/>
          <w:szCs w:val="20"/>
        </w:rPr>
        <w:t>Determination of mineral contents of wild-grown edible mushrooms.</w:t>
      </w:r>
      <w:proofErr w:type="gramEnd"/>
      <w:r w:rsidRPr="0013459C">
        <w:rPr>
          <w:rFonts w:ascii="Arial" w:hAnsi="Arial" w:cs="Arial"/>
          <w:sz w:val="20"/>
          <w:szCs w:val="20"/>
        </w:rPr>
        <w:t xml:space="preserve"> Food Chemistry, 113 (4), 1033–1036. </w:t>
      </w:r>
      <w:hyperlink r:id="rId35" w:tgtFrame="_new" w:history="1">
        <w:r w:rsidRPr="0013459C">
          <w:rPr>
            <w:rStyle w:val="Hyperlink"/>
            <w:rFonts w:ascii="Arial" w:hAnsi="Arial" w:cs="Arial"/>
            <w:color w:val="auto"/>
            <w:sz w:val="20"/>
            <w:szCs w:val="20"/>
          </w:rPr>
          <w:t>https://doi.org/10.1016/j.foodchem.2008.08.058</w:t>
        </w:r>
      </w:hyperlink>
    </w:p>
    <w:p w14:paraId="1F63E1EA" w14:textId="77777777" w:rsidR="008C4042" w:rsidRPr="0013459C" w:rsidRDefault="008C4042" w:rsidP="00BD1200">
      <w:pPr>
        <w:pStyle w:val="NormalWeb"/>
        <w:jc w:val="both"/>
        <w:rPr>
          <w:rFonts w:asciiTheme="minorBidi" w:hAnsiTheme="minorBidi" w:cstheme="minorBidi"/>
          <w:sz w:val="20"/>
          <w:szCs w:val="20"/>
        </w:rPr>
      </w:pPr>
      <w:proofErr w:type="gramStart"/>
      <w:r w:rsidRPr="0013459C">
        <w:rPr>
          <w:rFonts w:asciiTheme="minorBidi" w:hAnsiTheme="minorBidi" w:cstheme="minorBidi"/>
          <w:sz w:val="20"/>
          <w:szCs w:val="20"/>
        </w:rPr>
        <w:t>Gogoi, I., Borthakur, A., &amp; Neog, B. (2023).</w:t>
      </w:r>
      <w:proofErr w:type="gramEnd"/>
      <w:r w:rsidRPr="0013459C">
        <w:rPr>
          <w:rFonts w:asciiTheme="minorBidi" w:hAnsiTheme="minorBidi" w:cstheme="minorBidi"/>
          <w:sz w:val="20"/>
          <w:szCs w:val="20"/>
        </w:rPr>
        <w:t xml:space="preserve"> </w:t>
      </w:r>
      <w:proofErr w:type="gramStart"/>
      <w:r w:rsidRPr="0013459C">
        <w:rPr>
          <w:rFonts w:asciiTheme="minorBidi" w:hAnsiTheme="minorBidi" w:cstheme="minorBidi"/>
          <w:sz w:val="20"/>
          <w:szCs w:val="20"/>
        </w:rPr>
        <w:t>Ethnomycological knowledge, nutritional and nutraceutical potential of wild edible macrofungi of Northeast India.</w:t>
      </w:r>
      <w:proofErr w:type="gramEnd"/>
      <w:r w:rsidRPr="0013459C">
        <w:rPr>
          <w:rFonts w:asciiTheme="minorBidi" w:hAnsiTheme="minorBidi" w:cstheme="minorBidi"/>
          <w:sz w:val="20"/>
          <w:szCs w:val="20"/>
        </w:rPr>
        <w:t xml:space="preserve"> </w:t>
      </w:r>
      <w:proofErr w:type="gramStart"/>
      <w:r w:rsidRPr="0013459C">
        <w:rPr>
          <w:rStyle w:val="Emphasis"/>
          <w:rFonts w:asciiTheme="minorBidi" w:hAnsiTheme="minorBidi" w:cstheme="minorBidi"/>
          <w:sz w:val="20"/>
          <w:szCs w:val="20"/>
        </w:rPr>
        <w:t>Studies in Fungi, 8</w:t>
      </w:r>
      <w:r w:rsidRPr="0013459C">
        <w:rPr>
          <w:rFonts w:asciiTheme="minorBidi" w:hAnsiTheme="minorBidi" w:cstheme="minorBidi"/>
          <w:sz w:val="20"/>
          <w:szCs w:val="20"/>
        </w:rPr>
        <w:t>, Article 12.</w:t>
      </w:r>
      <w:proofErr w:type="gramEnd"/>
      <w:r w:rsidRPr="0013459C">
        <w:rPr>
          <w:rFonts w:asciiTheme="minorBidi" w:hAnsiTheme="minorBidi" w:cstheme="minorBidi"/>
          <w:sz w:val="20"/>
          <w:szCs w:val="20"/>
        </w:rPr>
        <w:t xml:space="preserve"> </w:t>
      </w:r>
      <w:hyperlink r:id="rId36" w:history="1">
        <w:r w:rsidRPr="0013459C">
          <w:rPr>
            <w:rStyle w:val="Hyperlink"/>
            <w:rFonts w:asciiTheme="minorBidi" w:hAnsiTheme="minorBidi" w:cstheme="minorBidi"/>
            <w:color w:val="auto"/>
            <w:sz w:val="20"/>
            <w:szCs w:val="20"/>
          </w:rPr>
          <w:t>https://doi.org/10.48130/SIF-2023-0012</w:t>
        </w:r>
      </w:hyperlink>
    </w:p>
    <w:p w14:paraId="55DE938A" w14:textId="77777777" w:rsidR="008C4042" w:rsidRPr="0013459C" w:rsidRDefault="008C4042" w:rsidP="00D7441A">
      <w:pPr>
        <w:spacing w:line="240" w:lineRule="auto"/>
        <w:jc w:val="both"/>
        <w:rPr>
          <w:rFonts w:asciiTheme="minorBidi" w:hAnsiTheme="minorBidi"/>
          <w:sz w:val="20"/>
          <w:szCs w:val="20"/>
        </w:rPr>
      </w:pPr>
      <w:proofErr w:type="gramStart"/>
      <w:r w:rsidRPr="0013459C">
        <w:rPr>
          <w:rFonts w:asciiTheme="minorBidi" w:hAnsiTheme="minorBidi"/>
          <w:sz w:val="20"/>
          <w:szCs w:val="20"/>
        </w:rPr>
        <w:t>Gonkhom D., Luangharn T., Stadler M. &amp; Thongklang N. (2024).</w:t>
      </w:r>
      <w:proofErr w:type="gramEnd"/>
      <w:r w:rsidRPr="0013459C">
        <w:rPr>
          <w:rFonts w:asciiTheme="minorBidi" w:hAnsiTheme="minorBidi"/>
          <w:sz w:val="20"/>
          <w:szCs w:val="20"/>
        </w:rPr>
        <w:t xml:space="preserve"> </w:t>
      </w:r>
      <w:proofErr w:type="gramStart"/>
      <w:r w:rsidRPr="0013459C">
        <w:rPr>
          <w:rFonts w:asciiTheme="minorBidi" w:hAnsiTheme="minorBidi"/>
          <w:sz w:val="20"/>
          <w:szCs w:val="20"/>
        </w:rPr>
        <w:t>Cultivation and nutrient compositions of medicinal mushroom, Hericium erinaceus in Thailand.</w:t>
      </w:r>
      <w:proofErr w:type="gramEnd"/>
      <w:r w:rsidRPr="0013459C">
        <w:rPr>
          <w:rFonts w:asciiTheme="minorBidi" w:hAnsiTheme="minorBidi"/>
          <w:sz w:val="20"/>
          <w:szCs w:val="20"/>
        </w:rPr>
        <w:t xml:space="preserve"> </w:t>
      </w:r>
      <w:proofErr w:type="gramStart"/>
      <w:r w:rsidRPr="0013459C">
        <w:rPr>
          <w:rFonts w:asciiTheme="minorBidi" w:hAnsiTheme="minorBidi"/>
          <w:sz w:val="20"/>
          <w:szCs w:val="20"/>
        </w:rPr>
        <w:t>Chiang Mai Journal of Science, 51 (2).</w:t>
      </w:r>
      <w:proofErr w:type="gramEnd"/>
    </w:p>
    <w:p w14:paraId="7CBA23E3" w14:textId="77777777" w:rsidR="008C4042" w:rsidRPr="0013459C" w:rsidRDefault="008C4042" w:rsidP="008C4042">
      <w:pPr>
        <w:spacing w:line="240" w:lineRule="auto"/>
        <w:jc w:val="both"/>
        <w:rPr>
          <w:rFonts w:ascii="Arial" w:hAnsi="Arial" w:cs="Arial"/>
          <w:sz w:val="20"/>
          <w:szCs w:val="20"/>
        </w:rPr>
      </w:pPr>
      <w:proofErr w:type="gramStart"/>
      <w:r w:rsidRPr="0013459C">
        <w:rPr>
          <w:rFonts w:ascii="Arial" w:hAnsi="Arial" w:cs="Arial"/>
          <w:sz w:val="20"/>
          <w:szCs w:val="20"/>
        </w:rPr>
        <w:t>Goyal R., Grewal R., Goyal R. K. &amp; Grewal R. B. (2020).</w:t>
      </w:r>
      <w:proofErr w:type="gramEnd"/>
      <w:r w:rsidRPr="0013459C">
        <w:rPr>
          <w:rFonts w:ascii="Arial" w:hAnsi="Arial" w:cs="Arial"/>
          <w:sz w:val="20"/>
          <w:szCs w:val="20"/>
        </w:rPr>
        <w:t xml:space="preserve"> Vitamin and mineral content of Agaricus bisporus (white button) and Pleurotus sajor-caju (dhingri) mushrooms. International Journal of Food Science and Nutrition, 5, 100–102.</w:t>
      </w:r>
    </w:p>
    <w:p w14:paraId="69FDE140" w14:textId="77777777" w:rsidR="008C4042" w:rsidRPr="0013459C" w:rsidRDefault="008C4042" w:rsidP="008C4042">
      <w:pPr>
        <w:spacing w:line="240" w:lineRule="auto"/>
        <w:jc w:val="both"/>
        <w:rPr>
          <w:rFonts w:ascii="Arial" w:hAnsi="Arial" w:cs="Arial"/>
          <w:sz w:val="20"/>
          <w:szCs w:val="20"/>
        </w:rPr>
      </w:pPr>
      <w:proofErr w:type="gramStart"/>
      <w:r w:rsidRPr="0013459C">
        <w:rPr>
          <w:rFonts w:ascii="Arial" w:hAnsi="Arial" w:cs="Arial"/>
          <w:sz w:val="20"/>
          <w:szCs w:val="20"/>
        </w:rPr>
        <w:t>Guiné R. P. F., Correia P. M. R., Florença S. G. &amp; Gonçalves I. M. (2019).</w:t>
      </w:r>
      <w:proofErr w:type="gramEnd"/>
      <w:r w:rsidRPr="0013459C">
        <w:rPr>
          <w:rFonts w:ascii="Arial" w:hAnsi="Arial" w:cs="Arial"/>
          <w:sz w:val="20"/>
          <w:szCs w:val="20"/>
        </w:rPr>
        <w:t xml:space="preserve"> Development of products with shiitake mushroom: Chemical, physical and sensory characterization. Current Nutrition &amp; Food Science, 4 (2), 30–39. </w:t>
      </w:r>
      <w:hyperlink r:id="rId37" w:tgtFrame="_new" w:history="1">
        <w:r w:rsidRPr="0013459C">
          <w:rPr>
            <w:rStyle w:val="Hyperlink"/>
            <w:rFonts w:ascii="Arial" w:hAnsi="Arial" w:cs="Arial"/>
            <w:color w:val="auto"/>
            <w:sz w:val="20"/>
            <w:szCs w:val="20"/>
          </w:rPr>
          <w:t>https://doi.org/10.2174/1573401313666171129145046</w:t>
        </w:r>
      </w:hyperlink>
      <w:r w:rsidRPr="0013459C">
        <w:rPr>
          <w:rFonts w:ascii="Arial" w:hAnsi="Arial" w:cs="Arial"/>
          <w:sz w:val="20"/>
          <w:szCs w:val="20"/>
        </w:rPr>
        <w:t xml:space="preserve"> </w:t>
      </w:r>
    </w:p>
    <w:p w14:paraId="4BB75294" w14:textId="77777777" w:rsidR="008C4042" w:rsidRPr="0013459C" w:rsidRDefault="008C4042" w:rsidP="00D7441A">
      <w:pPr>
        <w:spacing w:line="240" w:lineRule="auto"/>
        <w:jc w:val="both"/>
        <w:rPr>
          <w:rFonts w:asciiTheme="minorBidi" w:hAnsiTheme="minorBidi"/>
          <w:sz w:val="20"/>
          <w:szCs w:val="20"/>
        </w:rPr>
      </w:pPr>
      <w:proofErr w:type="gramStart"/>
      <w:r w:rsidRPr="0013459C">
        <w:rPr>
          <w:rFonts w:asciiTheme="minorBidi" w:hAnsiTheme="minorBidi"/>
          <w:sz w:val="20"/>
          <w:szCs w:val="20"/>
        </w:rPr>
        <w:t>Hola B., Murshed R. &amp; Jbour M. (2023).</w:t>
      </w:r>
      <w:proofErr w:type="gramEnd"/>
      <w:r w:rsidRPr="0013459C">
        <w:rPr>
          <w:rFonts w:asciiTheme="minorBidi" w:hAnsiTheme="minorBidi"/>
          <w:sz w:val="20"/>
          <w:szCs w:val="20"/>
        </w:rPr>
        <w:t xml:space="preserve"> </w:t>
      </w:r>
      <w:proofErr w:type="gramStart"/>
      <w:r w:rsidRPr="0013459C">
        <w:rPr>
          <w:rFonts w:asciiTheme="minorBidi" w:hAnsiTheme="minorBidi"/>
          <w:sz w:val="20"/>
          <w:szCs w:val="20"/>
        </w:rPr>
        <w:t>Chemical composition and antioxidant activity of some Syrian wild mushroom (Agaricus spp.) strains.</w:t>
      </w:r>
      <w:proofErr w:type="gramEnd"/>
      <w:r w:rsidRPr="0013459C">
        <w:rPr>
          <w:rFonts w:asciiTheme="minorBidi" w:hAnsiTheme="minorBidi"/>
          <w:sz w:val="20"/>
          <w:szCs w:val="20"/>
        </w:rPr>
        <w:t xml:space="preserve"> </w:t>
      </w:r>
      <w:proofErr w:type="gramStart"/>
      <w:r w:rsidRPr="0013459C">
        <w:rPr>
          <w:rFonts w:asciiTheme="minorBidi" w:hAnsiTheme="minorBidi"/>
          <w:sz w:val="20"/>
          <w:szCs w:val="20"/>
        </w:rPr>
        <w:t>Scientific Reports, 13 (1), 15896.</w:t>
      </w:r>
      <w:proofErr w:type="gramEnd"/>
      <w:r w:rsidRPr="0013459C">
        <w:rPr>
          <w:rFonts w:asciiTheme="minorBidi" w:hAnsiTheme="minorBidi"/>
          <w:sz w:val="20"/>
          <w:szCs w:val="20"/>
        </w:rPr>
        <w:t xml:space="preserve"> </w:t>
      </w:r>
      <w:hyperlink r:id="rId38" w:tgtFrame="_new" w:history="1">
        <w:r w:rsidRPr="0013459C">
          <w:rPr>
            <w:rStyle w:val="Hyperlink"/>
            <w:rFonts w:asciiTheme="minorBidi" w:hAnsiTheme="minorBidi"/>
            <w:color w:val="auto"/>
            <w:sz w:val="20"/>
            <w:szCs w:val="20"/>
          </w:rPr>
          <w:t>https://doi.org/10.1038/s41598-023-43265-w</w:t>
        </w:r>
      </w:hyperlink>
    </w:p>
    <w:p w14:paraId="43E4ACCC" w14:textId="77777777" w:rsidR="008C4042" w:rsidRPr="0013459C" w:rsidRDefault="008C4042" w:rsidP="008C4042">
      <w:pPr>
        <w:spacing w:line="240" w:lineRule="auto"/>
        <w:jc w:val="both"/>
        <w:rPr>
          <w:rFonts w:ascii="Arial" w:hAnsi="Arial" w:cs="Arial"/>
          <w:sz w:val="20"/>
          <w:szCs w:val="20"/>
        </w:rPr>
      </w:pPr>
      <w:r w:rsidRPr="0013459C">
        <w:rPr>
          <w:rFonts w:ascii="Arial" w:hAnsi="Arial" w:cs="Arial"/>
          <w:sz w:val="20"/>
          <w:szCs w:val="20"/>
        </w:rPr>
        <w:t xml:space="preserve">Hong H. S., Kang N. K., Lee J. H., Choi Y. &amp; Nam J. S. (2022). </w:t>
      </w:r>
      <w:proofErr w:type="gramStart"/>
      <w:r w:rsidRPr="0013459C">
        <w:rPr>
          <w:rFonts w:ascii="Arial" w:hAnsi="Arial" w:cs="Arial"/>
          <w:sz w:val="20"/>
          <w:szCs w:val="20"/>
        </w:rPr>
        <w:t>Nutritional components and antioxidant activities of solvent extracts from white and brown Flammulina velutipes.</w:t>
      </w:r>
      <w:proofErr w:type="gramEnd"/>
      <w:r w:rsidRPr="0013459C">
        <w:rPr>
          <w:rFonts w:ascii="Arial" w:hAnsi="Arial" w:cs="Arial"/>
          <w:sz w:val="20"/>
          <w:szCs w:val="20"/>
        </w:rPr>
        <w:t xml:space="preserve"> The Korean Journal of Food and Nutrition, 35 (5), 378–388.</w:t>
      </w:r>
    </w:p>
    <w:p w14:paraId="36C5E52D" w14:textId="77777777" w:rsidR="008C4042" w:rsidRPr="0013459C" w:rsidRDefault="008C4042" w:rsidP="00C0202A">
      <w:pPr>
        <w:pStyle w:val="NormalWeb"/>
        <w:jc w:val="both"/>
        <w:rPr>
          <w:rFonts w:asciiTheme="minorBidi" w:hAnsiTheme="minorBidi" w:cstheme="minorBidi"/>
          <w:sz w:val="20"/>
          <w:szCs w:val="20"/>
        </w:rPr>
      </w:pPr>
      <w:proofErr w:type="gramStart"/>
      <w:r w:rsidRPr="0013459C">
        <w:rPr>
          <w:rFonts w:asciiTheme="minorBidi" w:hAnsiTheme="minorBidi" w:cstheme="minorBidi"/>
          <w:sz w:val="20"/>
          <w:szCs w:val="20"/>
        </w:rPr>
        <w:lastRenderedPageBreak/>
        <w:t>Hussein, A., Ghonimy, A., Jiang, H., Qin, G., Hussein, S., &amp; Farouk, M. H. (2023).</w:t>
      </w:r>
      <w:proofErr w:type="gramEnd"/>
      <w:r w:rsidRPr="0013459C">
        <w:rPr>
          <w:rFonts w:asciiTheme="minorBidi" w:hAnsiTheme="minorBidi" w:cstheme="minorBidi"/>
          <w:sz w:val="20"/>
          <w:szCs w:val="20"/>
        </w:rPr>
        <w:t xml:space="preserve"> LC/MS analysis of mushrooms provided new insights into dietary management of diabetes mellitus in rats. </w:t>
      </w:r>
      <w:proofErr w:type="gramStart"/>
      <w:r w:rsidRPr="0013459C">
        <w:rPr>
          <w:rStyle w:val="Emphasis"/>
          <w:rFonts w:asciiTheme="minorBidi" w:hAnsiTheme="minorBidi" w:cstheme="minorBidi"/>
          <w:sz w:val="20"/>
          <w:szCs w:val="20"/>
        </w:rPr>
        <w:t>Food Science &amp; Nutrition, 11</w:t>
      </w:r>
      <w:r w:rsidRPr="0013459C">
        <w:rPr>
          <w:rFonts w:asciiTheme="minorBidi" w:hAnsiTheme="minorBidi" w:cstheme="minorBidi"/>
          <w:sz w:val="20"/>
          <w:szCs w:val="20"/>
        </w:rPr>
        <w:t>(5), 2321.</w:t>
      </w:r>
      <w:proofErr w:type="gramEnd"/>
      <w:r w:rsidRPr="0013459C">
        <w:rPr>
          <w:rFonts w:asciiTheme="minorBidi" w:hAnsiTheme="minorBidi" w:cstheme="minorBidi"/>
          <w:sz w:val="20"/>
          <w:szCs w:val="20"/>
        </w:rPr>
        <w:t xml:space="preserve"> </w:t>
      </w:r>
      <w:hyperlink r:id="rId39" w:tgtFrame="_new" w:history="1">
        <w:r w:rsidRPr="0013459C">
          <w:rPr>
            <w:rStyle w:val="Hyperlink"/>
            <w:rFonts w:asciiTheme="minorBidi" w:hAnsiTheme="minorBidi" w:cstheme="minorBidi"/>
            <w:color w:val="auto"/>
            <w:sz w:val="20"/>
            <w:szCs w:val="20"/>
          </w:rPr>
          <w:t>https://doi.org/10.1002/fsn3.3236</w:t>
        </w:r>
      </w:hyperlink>
    </w:p>
    <w:p w14:paraId="60F5CBBC" w14:textId="77777777" w:rsidR="008C4042" w:rsidRPr="0013459C" w:rsidRDefault="008C4042" w:rsidP="00BE103D">
      <w:pPr>
        <w:spacing w:line="240" w:lineRule="auto"/>
        <w:jc w:val="both"/>
        <w:rPr>
          <w:rFonts w:asciiTheme="minorBidi" w:hAnsiTheme="minorBidi"/>
          <w:sz w:val="20"/>
          <w:szCs w:val="20"/>
        </w:rPr>
      </w:pPr>
      <w:proofErr w:type="gramStart"/>
      <w:r w:rsidRPr="0013459C">
        <w:rPr>
          <w:rFonts w:asciiTheme="minorBidi" w:hAnsiTheme="minorBidi"/>
          <w:sz w:val="20"/>
          <w:szCs w:val="20"/>
        </w:rPr>
        <w:t>Indian Council of Agricultural Research.</w:t>
      </w:r>
      <w:proofErr w:type="gramEnd"/>
      <w:r w:rsidRPr="0013459C">
        <w:rPr>
          <w:rFonts w:asciiTheme="minorBidi" w:hAnsiTheme="minorBidi"/>
          <w:sz w:val="20"/>
          <w:szCs w:val="20"/>
        </w:rPr>
        <w:t xml:space="preserve"> </w:t>
      </w:r>
      <w:proofErr w:type="gramStart"/>
      <w:r w:rsidRPr="0013459C">
        <w:rPr>
          <w:rFonts w:asciiTheme="minorBidi" w:hAnsiTheme="minorBidi"/>
          <w:sz w:val="20"/>
          <w:szCs w:val="20"/>
        </w:rPr>
        <w:t xml:space="preserve">(2020). </w:t>
      </w:r>
      <w:r w:rsidRPr="0013459C">
        <w:rPr>
          <w:rFonts w:asciiTheme="minorBidi" w:hAnsiTheme="minorBidi"/>
          <w:i/>
          <w:iCs/>
          <w:sz w:val="20"/>
          <w:szCs w:val="20"/>
        </w:rPr>
        <w:t>Handbook of horticulture</w:t>
      </w:r>
      <w:r w:rsidRPr="0013459C">
        <w:rPr>
          <w:rFonts w:asciiTheme="minorBidi" w:hAnsiTheme="minorBidi"/>
          <w:sz w:val="20"/>
          <w:szCs w:val="20"/>
        </w:rPr>
        <w:t>.</w:t>
      </w:r>
      <w:proofErr w:type="gramEnd"/>
      <w:r w:rsidRPr="0013459C">
        <w:rPr>
          <w:rFonts w:asciiTheme="minorBidi" w:hAnsiTheme="minorBidi"/>
          <w:sz w:val="20"/>
          <w:szCs w:val="20"/>
        </w:rPr>
        <w:t xml:space="preserve"> </w:t>
      </w:r>
      <w:proofErr w:type="gramStart"/>
      <w:r w:rsidRPr="0013459C">
        <w:rPr>
          <w:rFonts w:asciiTheme="minorBidi" w:hAnsiTheme="minorBidi"/>
          <w:sz w:val="20"/>
          <w:szCs w:val="20"/>
        </w:rPr>
        <w:t>Directorate of Information and Publications of Agriculture.</w:t>
      </w:r>
      <w:proofErr w:type="gramEnd"/>
    </w:p>
    <w:p w14:paraId="5095C3B6" w14:textId="77777777" w:rsidR="008C4042" w:rsidRPr="0013459C" w:rsidRDefault="008C4042" w:rsidP="00ED7688">
      <w:pPr>
        <w:spacing w:line="240" w:lineRule="auto"/>
        <w:jc w:val="both"/>
        <w:rPr>
          <w:rFonts w:asciiTheme="minorBidi" w:hAnsiTheme="minorBidi"/>
          <w:sz w:val="20"/>
          <w:szCs w:val="20"/>
        </w:rPr>
      </w:pPr>
      <w:proofErr w:type="gramStart"/>
      <w:r w:rsidRPr="0013459C">
        <w:rPr>
          <w:rFonts w:asciiTheme="minorBidi" w:hAnsiTheme="minorBidi"/>
          <w:sz w:val="20"/>
          <w:szCs w:val="20"/>
        </w:rPr>
        <w:t>Isikhuemhen, O. S., Anike, F. N., Enemudo, J. O., Mizuno, M., &amp; Alagbaoso, C. A. (2024).</w:t>
      </w:r>
      <w:proofErr w:type="gramEnd"/>
      <w:r w:rsidRPr="0013459C">
        <w:rPr>
          <w:rFonts w:asciiTheme="minorBidi" w:hAnsiTheme="minorBidi"/>
          <w:sz w:val="20"/>
          <w:szCs w:val="20"/>
        </w:rPr>
        <w:t xml:space="preserve"> Crude polysaccharides from mushrooms elicit an anti-allergic effect against type 1 allergy in vitro. </w:t>
      </w:r>
      <w:r w:rsidRPr="0013459C">
        <w:rPr>
          <w:rStyle w:val="Emphasis"/>
          <w:rFonts w:asciiTheme="minorBidi" w:hAnsiTheme="minorBidi"/>
          <w:sz w:val="20"/>
          <w:szCs w:val="20"/>
        </w:rPr>
        <w:t>International Journal of Medicinal Mushrooms, 26</w:t>
      </w:r>
      <w:r w:rsidRPr="0013459C">
        <w:rPr>
          <w:rFonts w:asciiTheme="minorBidi" w:hAnsiTheme="minorBidi"/>
          <w:sz w:val="20"/>
          <w:szCs w:val="20"/>
        </w:rPr>
        <w:t>(2), 1–9. https://doi.org/10.1615/IntJMedMushrooms.2023051549</w:t>
      </w:r>
    </w:p>
    <w:p w14:paraId="1C8203D9" w14:textId="77777777" w:rsidR="008C4042" w:rsidRPr="0013459C" w:rsidRDefault="008C4042" w:rsidP="00D7441A">
      <w:pPr>
        <w:spacing w:line="240" w:lineRule="auto"/>
        <w:jc w:val="both"/>
        <w:rPr>
          <w:rStyle w:val="Hyperlink"/>
          <w:rFonts w:asciiTheme="minorBidi" w:hAnsiTheme="minorBidi"/>
          <w:color w:val="auto"/>
          <w:sz w:val="20"/>
          <w:szCs w:val="20"/>
        </w:rPr>
      </w:pPr>
      <w:proofErr w:type="gramStart"/>
      <w:r w:rsidRPr="0013459C">
        <w:rPr>
          <w:rFonts w:asciiTheme="minorBidi" w:hAnsiTheme="minorBidi"/>
          <w:sz w:val="20"/>
          <w:szCs w:val="20"/>
        </w:rPr>
        <w:t>Jahedi A., Ahmadifar S., Mohammadi R. &amp; Goltapeh E. M. (2025).</w:t>
      </w:r>
      <w:proofErr w:type="gramEnd"/>
      <w:r w:rsidRPr="0013459C">
        <w:rPr>
          <w:rFonts w:asciiTheme="minorBidi" w:hAnsiTheme="minorBidi"/>
          <w:sz w:val="20"/>
          <w:szCs w:val="20"/>
        </w:rPr>
        <w:t xml:space="preserve"> The lignicolous fungus Hericium erinaceus (Lion’s mane mushroom): A promising natural source of antiradical and DPPH inhibitory agents. </w:t>
      </w:r>
      <w:proofErr w:type="gramStart"/>
      <w:r w:rsidRPr="0013459C">
        <w:rPr>
          <w:rFonts w:asciiTheme="minorBidi" w:hAnsiTheme="minorBidi"/>
          <w:sz w:val="20"/>
          <w:szCs w:val="20"/>
        </w:rPr>
        <w:t>Scientific World Journal, 2025 (1), 5964432.</w:t>
      </w:r>
      <w:proofErr w:type="gramEnd"/>
      <w:r w:rsidRPr="0013459C">
        <w:rPr>
          <w:rFonts w:asciiTheme="minorBidi" w:hAnsiTheme="minorBidi"/>
          <w:sz w:val="20"/>
          <w:szCs w:val="20"/>
        </w:rPr>
        <w:t xml:space="preserve"> </w:t>
      </w:r>
      <w:hyperlink r:id="rId40" w:tgtFrame="_new" w:history="1">
        <w:r w:rsidRPr="0013459C">
          <w:rPr>
            <w:rStyle w:val="Hyperlink"/>
            <w:rFonts w:asciiTheme="minorBidi" w:hAnsiTheme="minorBidi"/>
            <w:color w:val="auto"/>
            <w:sz w:val="20"/>
            <w:szCs w:val="20"/>
          </w:rPr>
          <w:t>https://doi.org/10.1155/tswj/5964432</w:t>
        </w:r>
      </w:hyperlink>
    </w:p>
    <w:p w14:paraId="4C4C796E" w14:textId="77777777" w:rsidR="008C4042" w:rsidRPr="0013459C" w:rsidRDefault="008C4042" w:rsidP="00ED7688">
      <w:pPr>
        <w:spacing w:line="240" w:lineRule="auto"/>
        <w:jc w:val="both"/>
        <w:rPr>
          <w:rFonts w:asciiTheme="minorBidi" w:hAnsiTheme="minorBidi"/>
          <w:sz w:val="20"/>
          <w:szCs w:val="20"/>
        </w:rPr>
      </w:pPr>
      <w:proofErr w:type="gramStart"/>
      <w:r w:rsidRPr="0013459C">
        <w:rPr>
          <w:rFonts w:asciiTheme="minorBidi" w:hAnsiTheme="minorBidi"/>
          <w:sz w:val="20"/>
          <w:szCs w:val="20"/>
        </w:rPr>
        <w:t>Jedinak, A., Dudhgaonkar, S., Wu, Q., Simon, J., &amp; Sliva, D. (2011).</w:t>
      </w:r>
      <w:proofErr w:type="gramEnd"/>
      <w:r w:rsidRPr="0013459C">
        <w:rPr>
          <w:rFonts w:asciiTheme="minorBidi" w:hAnsiTheme="minorBidi"/>
          <w:sz w:val="20"/>
          <w:szCs w:val="20"/>
        </w:rPr>
        <w:t xml:space="preserve"> Anti-inflammatory activity of edible oyster mushroom is mediated through the inhibition of NF-κB and AP-1 signaling. </w:t>
      </w:r>
      <w:r w:rsidRPr="0013459C">
        <w:rPr>
          <w:rStyle w:val="Emphasis"/>
          <w:rFonts w:asciiTheme="minorBidi" w:hAnsiTheme="minorBidi"/>
          <w:sz w:val="20"/>
          <w:szCs w:val="20"/>
        </w:rPr>
        <w:t>Nutrition Journal, 10</w:t>
      </w:r>
      <w:r w:rsidRPr="0013459C">
        <w:rPr>
          <w:rFonts w:asciiTheme="minorBidi" w:hAnsiTheme="minorBidi"/>
          <w:sz w:val="20"/>
          <w:szCs w:val="20"/>
        </w:rPr>
        <w:t xml:space="preserve">, Article 52. </w:t>
      </w:r>
      <w:hyperlink r:id="rId41" w:history="1">
        <w:r w:rsidRPr="0013459C">
          <w:rPr>
            <w:rStyle w:val="Hyperlink"/>
            <w:rFonts w:asciiTheme="minorBidi" w:hAnsiTheme="minorBidi"/>
            <w:color w:val="auto"/>
            <w:sz w:val="20"/>
            <w:szCs w:val="20"/>
          </w:rPr>
          <w:t>https://doi.org/10.1186/1475-2891-10-52</w:t>
        </w:r>
      </w:hyperlink>
    </w:p>
    <w:p w14:paraId="2CDB5943" w14:textId="77777777" w:rsidR="008C4042" w:rsidRPr="0013459C" w:rsidRDefault="008C4042" w:rsidP="005C3A54">
      <w:pPr>
        <w:spacing w:after="160" w:line="278" w:lineRule="auto"/>
        <w:jc w:val="both"/>
        <w:rPr>
          <w:rFonts w:asciiTheme="minorBidi" w:hAnsiTheme="minorBidi"/>
          <w:sz w:val="20"/>
          <w:szCs w:val="20"/>
        </w:rPr>
      </w:pPr>
      <w:proofErr w:type="gramStart"/>
      <w:r w:rsidRPr="0013459C">
        <w:rPr>
          <w:rFonts w:asciiTheme="minorBidi" w:hAnsiTheme="minorBidi"/>
          <w:sz w:val="20"/>
          <w:szCs w:val="20"/>
        </w:rPr>
        <w:t>Kachari, S. (2024).</w:t>
      </w:r>
      <w:proofErr w:type="gramEnd"/>
      <w:r w:rsidRPr="0013459C">
        <w:rPr>
          <w:rFonts w:asciiTheme="minorBidi" w:hAnsiTheme="minorBidi"/>
          <w:sz w:val="20"/>
          <w:szCs w:val="20"/>
        </w:rPr>
        <w:t xml:space="preserve"> Medicinal benefits of </w:t>
      </w:r>
      <w:r w:rsidRPr="0013459C">
        <w:rPr>
          <w:rFonts w:asciiTheme="minorBidi" w:hAnsiTheme="minorBidi"/>
          <w:i/>
          <w:iCs/>
          <w:sz w:val="20"/>
          <w:szCs w:val="20"/>
        </w:rPr>
        <w:t>Ganoderma lucidum</w:t>
      </w:r>
      <w:r w:rsidRPr="0013459C">
        <w:rPr>
          <w:rFonts w:asciiTheme="minorBidi" w:hAnsiTheme="minorBidi"/>
          <w:sz w:val="20"/>
          <w:szCs w:val="20"/>
        </w:rPr>
        <w:t xml:space="preserve"> (Reishi) in cancer treatment: A review of current evidence and future directions. </w:t>
      </w:r>
      <w:r w:rsidRPr="0013459C">
        <w:rPr>
          <w:rFonts w:asciiTheme="minorBidi" w:hAnsiTheme="minorBidi"/>
          <w:i/>
          <w:iCs/>
          <w:sz w:val="20"/>
          <w:szCs w:val="20"/>
        </w:rPr>
        <w:t>International Journal of Scientific Research in Advances, 11</w:t>
      </w:r>
      <w:r w:rsidRPr="0013459C">
        <w:rPr>
          <w:rFonts w:asciiTheme="minorBidi" w:hAnsiTheme="minorBidi"/>
          <w:sz w:val="20"/>
          <w:szCs w:val="20"/>
        </w:rPr>
        <w:t xml:space="preserve">(1), 1–7. </w:t>
      </w:r>
      <w:hyperlink r:id="rId42" w:tgtFrame="_new" w:history="1">
        <w:r w:rsidRPr="0013459C">
          <w:rPr>
            <w:rStyle w:val="Hyperlink"/>
            <w:rFonts w:asciiTheme="minorBidi" w:hAnsiTheme="minorBidi"/>
            <w:color w:val="auto"/>
            <w:sz w:val="20"/>
            <w:szCs w:val="20"/>
          </w:rPr>
          <w:t>https://ijsra.net/sites/default/files/IJSRA-2024-1789.pdf</w:t>
        </w:r>
      </w:hyperlink>
    </w:p>
    <w:p w14:paraId="75FC332E" w14:textId="77777777" w:rsidR="008C4042" w:rsidRPr="0013459C" w:rsidRDefault="008C4042" w:rsidP="00D7441A">
      <w:pPr>
        <w:spacing w:line="240" w:lineRule="auto"/>
        <w:jc w:val="both"/>
        <w:rPr>
          <w:rFonts w:asciiTheme="minorBidi" w:hAnsiTheme="minorBidi"/>
          <w:sz w:val="20"/>
          <w:szCs w:val="20"/>
        </w:rPr>
      </w:pPr>
      <w:proofErr w:type="gramStart"/>
      <w:r w:rsidRPr="0013459C">
        <w:rPr>
          <w:rFonts w:asciiTheme="minorBidi" w:hAnsiTheme="minorBidi"/>
          <w:sz w:val="20"/>
          <w:szCs w:val="20"/>
        </w:rPr>
        <w:t>Kała, K., Pająk, W., Sułkowska-Ziaja, K., Krakowska, A., Lazur, J., Fidurski, M., Marzec, K., Zięba, P., Fijałkowska, A., Szewczyk, A., &amp; Muszyńska, B. (2022).</w:t>
      </w:r>
      <w:proofErr w:type="gramEnd"/>
      <w:r w:rsidRPr="0013459C">
        <w:rPr>
          <w:rFonts w:asciiTheme="minorBidi" w:hAnsiTheme="minorBidi"/>
          <w:sz w:val="20"/>
          <w:szCs w:val="20"/>
        </w:rPr>
        <w:t xml:space="preserve"> </w:t>
      </w:r>
      <w:proofErr w:type="gramStart"/>
      <w:r w:rsidRPr="0013459C">
        <w:rPr>
          <w:rStyle w:val="Emphasis"/>
          <w:rFonts w:asciiTheme="minorBidi" w:hAnsiTheme="minorBidi"/>
          <w:sz w:val="20"/>
          <w:szCs w:val="20"/>
        </w:rPr>
        <w:t>Hypsizygus marmoreus as a source of indole compounds and other bioactive substances with health-promoting activities</w:t>
      </w:r>
      <w:r w:rsidRPr="0013459C">
        <w:rPr>
          <w:rFonts w:asciiTheme="minorBidi" w:hAnsiTheme="minorBidi"/>
          <w:sz w:val="20"/>
          <w:szCs w:val="20"/>
        </w:rPr>
        <w:t>.</w:t>
      </w:r>
      <w:proofErr w:type="gramEnd"/>
      <w:r w:rsidRPr="0013459C">
        <w:rPr>
          <w:rFonts w:asciiTheme="minorBidi" w:hAnsiTheme="minorBidi"/>
          <w:sz w:val="20"/>
          <w:szCs w:val="20"/>
        </w:rPr>
        <w:t xml:space="preserve"> </w:t>
      </w:r>
      <w:proofErr w:type="gramStart"/>
      <w:r w:rsidRPr="0013459C">
        <w:rPr>
          <w:rStyle w:val="Emphasis"/>
          <w:rFonts w:asciiTheme="minorBidi" w:hAnsiTheme="minorBidi"/>
          <w:sz w:val="20"/>
          <w:szCs w:val="20"/>
        </w:rPr>
        <w:t>Molecules, 27</w:t>
      </w:r>
      <w:r w:rsidRPr="0013459C">
        <w:rPr>
          <w:rFonts w:asciiTheme="minorBidi" w:hAnsiTheme="minorBidi"/>
          <w:sz w:val="20"/>
          <w:szCs w:val="20"/>
        </w:rPr>
        <w:t>(24), 8917.</w:t>
      </w:r>
      <w:proofErr w:type="gramEnd"/>
      <w:r w:rsidRPr="0013459C">
        <w:rPr>
          <w:rFonts w:asciiTheme="minorBidi" w:hAnsiTheme="minorBidi"/>
          <w:sz w:val="20"/>
          <w:szCs w:val="20"/>
        </w:rPr>
        <w:t xml:space="preserve"> </w:t>
      </w:r>
      <w:hyperlink r:id="rId43" w:tgtFrame="_new" w:history="1">
        <w:r w:rsidRPr="0013459C">
          <w:rPr>
            <w:rStyle w:val="Hyperlink"/>
            <w:rFonts w:asciiTheme="minorBidi" w:hAnsiTheme="minorBidi"/>
            <w:color w:val="auto"/>
            <w:sz w:val="20"/>
            <w:szCs w:val="20"/>
          </w:rPr>
          <w:t>https://doi.org/10.3390/molecules27248917</w:t>
        </w:r>
      </w:hyperlink>
    </w:p>
    <w:p w14:paraId="486550E3" w14:textId="77777777" w:rsidR="008C4042" w:rsidRPr="0013459C" w:rsidRDefault="008C4042" w:rsidP="008C4042">
      <w:pPr>
        <w:spacing w:before="100" w:beforeAutospacing="1" w:after="100" w:afterAutospacing="1" w:line="240" w:lineRule="auto"/>
        <w:jc w:val="both"/>
        <w:rPr>
          <w:rFonts w:ascii="Times New Roman" w:eastAsia="Times New Roman" w:hAnsi="Times New Roman" w:cs="Times New Roman"/>
          <w:sz w:val="24"/>
          <w:szCs w:val="24"/>
          <w:lang w:eastAsia="en-IN"/>
        </w:rPr>
      </w:pPr>
      <w:proofErr w:type="gramStart"/>
      <w:r w:rsidRPr="0013459C">
        <w:rPr>
          <w:rFonts w:ascii="Times New Roman" w:eastAsia="Times New Roman" w:hAnsi="Times New Roman" w:cs="Times New Roman"/>
          <w:sz w:val="24"/>
          <w:szCs w:val="24"/>
          <w:lang w:eastAsia="en-IN"/>
        </w:rPr>
        <w:t>Kalač, P., &amp; Svoboda, L. (2000).</w:t>
      </w:r>
      <w:proofErr w:type="gramEnd"/>
      <w:r w:rsidRPr="0013459C">
        <w:rPr>
          <w:rFonts w:ascii="Times New Roman" w:eastAsia="Times New Roman" w:hAnsi="Times New Roman" w:cs="Times New Roman"/>
          <w:sz w:val="24"/>
          <w:szCs w:val="24"/>
          <w:lang w:eastAsia="en-IN"/>
        </w:rPr>
        <w:t xml:space="preserve"> </w:t>
      </w:r>
      <w:proofErr w:type="gramStart"/>
      <w:r w:rsidRPr="0013459C">
        <w:rPr>
          <w:rFonts w:ascii="Times New Roman" w:eastAsia="Times New Roman" w:hAnsi="Times New Roman" w:cs="Times New Roman"/>
          <w:sz w:val="24"/>
          <w:szCs w:val="24"/>
          <w:lang w:eastAsia="en-IN"/>
        </w:rPr>
        <w:t>A review of trace element concentrations in edible mushrooms.</w:t>
      </w:r>
      <w:proofErr w:type="gramEnd"/>
      <w:r w:rsidRPr="0013459C">
        <w:rPr>
          <w:rFonts w:ascii="Times New Roman" w:eastAsia="Times New Roman" w:hAnsi="Times New Roman" w:cs="Times New Roman"/>
          <w:sz w:val="24"/>
          <w:szCs w:val="24"/>
          <w:lang w:eastAsia="en-IN"/>
        </w:rPr>
        <w:t xml:space="preserve"> </w:t>
      </w:r>
      <w:r w:rsidRPr="0013459C">
        <w:rPr>
          <w:rFonts w:ascii="Times New Roman" w:eastAsia="Times New Roman" w:hAnsi="Times New Roman" w:cs="Times New Roman"/>
          <w:i/>
          <w:iCs/>
          <w:sz w:val="24"/>
          <w:szCs w:val="24"/>
          <w:lang w:eastAsia="en-IN"/>
        </w:rPr>
        <w:t>Food Chemistry, 69</w:t>
      </w:r>
      <w:r w:rsidRPr="0013459C">
        <w:rPr>
          <w:rFonts w:ascii="Times New Roman" w:eastAsia="Times New Roman" w:hAnsi="Times New Roman" w:cs="Times New Roman"/>
          <w:sz w:val="24"/>
          <w:szCs w:val="24"/>
          <w:lang w:eastAsia="en-IN"/>
        </w:rPr>
        <w:t>(3), 273–281. https://doi.org/10.1016/S0308-</w:t>
      </w:r>
      <w:proofErr w:type="gramStart"/>
      <w:r w:rsidRPr="0013459C">
        <w:rPr>
          <w:rFonts w:ascii="Times New Roman" w:eastAsia="Times New Roman" w:hAnsi="Times New Roman" w:cs="Times New Roman"/>
          <w:sz w:val="24"/>
          <w:szCs w:val="24"/>
          <w:lang w:eastAsia="en-IN"/>
        </w:rPr>
        <w:t>8146(</w:t>
      </w:r>
      <w:proofErr w:type="gramEnd"/>
      <w:r w:rsidRPr="0013459C">
        <w:rPr>
          <w:rFonts w:ascii="Times New Roman" w:eastAsia="Times New Roman" w:hAnsi="Times New Roman" w:cs="Times New Roman"/>
          <w:sz w:val="24"/>
          <w:szCs w:val="24"/>
          <w:lang w:eastAsia="en-IN"/>
        </w:rPr>
        <w:t>99)00264-2</w:t>
      </w:r>
    </w:p>
    <w:p w14:paraId="71DCF904" w14:textId="77777777" w:rsidR="008C4042" w:rsidRPr="0013459C" w:rsidRDefault="008C4042" w:rsidP="00D7441A">
      <w:pPr>
        <w:spacing w:line="240" w:lineRule="auto"/>
        <w:jc w:val="both"/>
        <w:rPr>
          <w:rFonts w:asciiTheme="minorBidi" w:hAnsiTheme="minorBidi"/>
          <w:sz w:val="20"/>
          <w:szCs w:val="20"/>
        </w:rPr>
      </w:pPr>
      <w:proofErr w:type="gramStart"/>
      <w:r w:rsidRPr="0013459C">
        <w:rPr>
          <w:rFonts w:asciiTheme="minorBidi" w:hAnsiTheme="minorBidi"/>
          <w:sz w:val="20"/>
          <w:szCs w:val="20"/>
        </w:rPr>
        <w:t>Kalbarczyk J. &amp; Radzki W. (2009).</w:t>
      </w:r>
      <w:proofErr w:type="gramEnd"/>
      <w:r w:rsidRPr="0013459C">
        <w:rPr>
          <w:rFonts w:asciiTheme="minorBidi" w:hAnsiTheme="minorBidi"/>
          <w:sz w:val="20"/>
          <w:szCs w:val="20"/>
        </w:rPr>
        <w:t xml:space="preserve"> Cultivated mushrooms as a valuable diet constituent and a source of biologically active substances. Herba Polonica, 55, 224–232.</w:t>
      </w:r>
    </w:p>
    <w:p w14:paraId="13987FFE" w14:textId="77777777" w:rsidR="008C4042" w:rsidRPr="0013459C" w:rsidRDefault="008C4042" w:rsidP="008C4042">
      <w:pPr>
        <w:spacing w:line="240" w:lineRule="auto"/>
        <w:jc w:val="both"/>
      </w:pPr>
      <w:proofErr w:type="gramStart"/>
      <w:r w:rsidRPr="0013459C">
        <w:rPr>
          <w:rFonts w:ascii="Arial" w:hAnsi="Arial" w:cs="Arial"/>
          <w:sz w:val="20"/>
          <w:szCs w:val="20"/>
        </w:rPr>
        <w:t>Krishnamoorthi R., Srinivash M., Mahalingam P. U. &amp; Malaikozhundan B. (2022).</w:t>
      </w:r>
      <w:proofErr w:type="gramEnd"/>
      <w:r w:rsidRPr="0013459C">
        <w:rPr>
          <w:rFonts w:ascii="Arial" w:hAnsi="Arial" w:cs="Arial"/>
          <w:sz w:val="20"/>
          <w:szCs w:val="20"/>
        </w:rPr>
        <w:t xml:space="preserve"> </w:t>
      </w:r>
      <w:proofErr w:type="gramStart"/>
      <w:r w:rsidRPr="0013459C">
        <w:rPr>
          <w:rFonts w:ascii="Arial" w:hAnsi="Arial" w:cs="Arial"/>
          <w:sz w:val="20"/>
          <w:szCs w:val="20"/>
        </w:rPr>
        <w:t>Dietary nutrients in edible mushroom, Agaricus bisporus and their radical scavenging, antibacterial, and antifungal effects.</w:t>
      </w:r>
      <w:proofErr w:type="gramEnd"/>
      <w:r w:rsidRPr="0013459C">
        <w:rPr>
          <w:rFonts w:ascii="Arial" w:hAnsi="Arial" w:cs="Arial"/>
          <w:sz w:val="20"/>
          <w:szCs w:val="20"/>
        </w:rPr>
        <w:t xml:space="preserve"> Process Biochemistry, 121, 10–17. </w:t>
      </w:r>
      <w:hyperlink r:id="rId44" w:tgtFrame="_new" w:history="1">
        <w:r w:rsidRPr="0013459C">
          <w:rPr>
            <w:rStyle w:val="Hyperlink"/>
            <w:rFonts w:ascii="Arial" w:hAnsi="Arial" w:cs="Arial"/>
            <w:color w:val="auto"/>
            <w:sz w:val="20"/>
            <w:szCs w:val="20"/>
          </w:rPr>
          <w:t>https://doi.org/10.1016/j.procbio.2022.06.021</w:t>
        </w:r>
      </w:hyperlink>
    </w:p>
    <w:p w14:paraId="5C72F608" w14:textId="77777777" w:rsidR="008C4042" w:rsidRPr="0013459C" w:rsidRDefault="008C4042" w:rsidP="00C84CA5">
      <w:pPr>
        <w:spacing w:after="160" w:line="278" w:lineRule="auto"/>
        <w:jc w:val="both"/>
        <w:rPr>
          <w:rFonts w:asciiTheme="minorBidi" w:hAnsiTheme="minorBidi"/>
          <w:sz w:val="20"/>
          <w:szCs w:val="20"/>
        </w:rPr>
      </w:pPr>
      <w:r w:rsidRPr="0013459C">
        <w:rPr>
          <w:rFonts w:asciiTheme="minorBidi" w:hAnsiTheme="minorBidi"/>
          <w:sz w:val="20"/>
          <w:szCs w:val="20"/>
        </w:rPr>
        <w:t xml:space="preserve">Kumar, K., Mehra, R., Guiné, R. P. F., Lima, M. J., Kumar, N., Kaushik, R., Ahmed, N., Yadav, A. N., &amp; Kumar, H. (2021). Edible mushrooms: A comprehensive review on bioactive compounds with health benefits and processing aspects. </w:t>
      </w:r>
      <w:proofErr w:type="gramStart"/>
      <w:r w:rsidRPr="0013459C">
        <w:rPr>
          <w:rFonts w:asciiTheme="minorBidi" w:hAnsiTheme="minorBidi"/>
          <w:i/>
          <w:iCs/>
          <w:sz w:val="20"/>
          <w:szCs w:val="20"/>
        </w:rPr>
        <w:t>Foods, 10</w:t>
      </w:r>
      <w:r w:rsidRPr="0013459C">
        <w:rPr>
          <w:rFonts w:asciiTheme="minorBidi" w:hAnsiTheme="minorBidi"/>
          <w:sz w:val="20"/>
          <w:szCs w:val="20"/>
        </w:rPr>
        <w:t>(12), 2996.</w:t>
      </w:r>
      <w:proofErr w:type="gramEnd"/>
      <w:r w:rsidRPr="0013459C">
        <w:rPr>
          <w:rFonts w:asciiTheme="minorBidi" w:hAnsiTheme="minorBidi"/>
          <w:sz w:val="20"/>
          <w:szCs w:val="20"/>
        </w:rPr>
        <w:t xml:space="preserve"> </w:t>
      </w:r>
      <w:hyperlink r:id="rId45" w:tgtFrame="_new" w:history="1">
        <w:r w:rsidRPr="0013459C">
          <w:rPr>
            <w:rStyle w:val="Hyperlink"/>
            <w:rFonts w:asciiTheme="minorBidi" w:hAnsiTheme="minorBidi"/>
            <w:color w:val="auto"/>
            <w:sz w:val="20"/>
            <w:szCs w:val="20"/>
          </w:rPr>
          <w:t>https://doi.org/10.3390/foods10122996</w:t>
        </w:r>
      </w:hyperlink>
    </w:p>
    <w:p w14:paraId="41558B0A" w14:textId="77777777" w:rsidR="008C4042" w:rsidRPr="0013459C" w:rsidRDefault="008C4042" w:rsidP="008C4042">
      <w:pPr>
        <w:jc w:val="both"/>
        <w:rPr>
          <w:rFonts w:asciiTheme="minorBidi" w:hAnsiTheme="minorBidi"/>
          <w:sz w:val="20"/>
          <w:szCs w:val="20"/>
        </w:rPr>
      </w:pPr>
      <w:proofErr w:type="gramStart"/>
      <w:r w:rsidRPr="0013459C">
        <w:rPr>
          <w:rFonts w:asciiTheme="minorBidi" w:hAnsiTheme="minorBidi"/>
          <w:sz w:val="20"/>
          <w:szCs w:val="20"/>
        </w:rPr>
        <w:t>Kumari, N., &amp; Sharma, D. (2022).</w:t>
      </w:r>
      <w:proofErr w:type="gramEnd"/>
      <w:r w:rsidRPr="0013459C">
        <w:rPr>
          <w:rFonts w:asciiTheme="minorBidi" w:hAnsiTheme="minorBidi"/>
          <w:sz w:val="20"/>
          <w:szCs w:val="20"/>
        </w:rPr>
        <w:t xml:space="preserve"> </w:t>
      </w:r>
      <w:proofErr w:type="gramStart"/>
      <w:r w:rsidRPr="0013459C">
        <w:rPr>
          <w:rFonts w:asciiTheme="minorBidi" w:hAnsiTheme="minorBidi"/>
          <w:sz w:val="20"/>
          <w:szCs w:val="20"/>
        </w:rPr>
        <w:t>Factors influencing consumption patterns and choices for mushrooms in "Mushroom City of India", Solan (HP).</w:t>
      </w:r>
      <w:proofErr w:type="gramEnd"/>
      <w:r w:rsidRPr="0013459C">
        <w:rPr>
          <w:rFonts w:asciiTheme="minorBidi" w:hAnsiTheme="minorBidi"/>
          <w:sz w:val="20"/>
          <w:szCs w:val="20"/>
        </w:rPr>
        <w:t xml:space="preserve"> </w:t>
      </w:r>
      <w:r w:rsidRPr="0013459C">
        <w:rPr>
          <w:rFonts w:asciiTheme="minorBidi" w:hAnsiTheme="minorBidi"/>
          <w:i/>
          <w:iCs/>
          <w:sz w:val="20"/>
          <w:szCs w:val="20"/>
        </w:rPr>
        <w:t>International Journal of Food, Nutrition and Dietetics, 10</w:t>
      </w:r>
      <w:r w:rsidRPr="0013459C">
        <w:rPr>
          <w:rFonts w:asciiTheme="minorBidi" w:hAnsiTheme="minorBidi"/>
          <w:sz w:val="20"/>
          <w:szCs w:val="20"/>
        </w:rPr>
        <w:t>(1), 22–29.</w:t>
      </w:r>
    </w:p>
    <w:p w14:paraId="09C3DB53" w14:textId="77777777" w:rsidR="008C4042" w:rsidRPr="0013459C" w:rsidRDefault="008C4042" w:rsidP="00D7441A">
      <w:pPr>
        <w:spacing w:line="240" w:lineRule="auto"/>
        <w:jc w:val="both"/>
        <w:rPr>
          <w:rFonts w:asciiTheme="minorBidi" w:hAnsiTheme="minorBidi"/>
          <w:sz w:val="20"/>
          <w:szCs w:val="20"/>
        </w:rPr>
      </w:pPr>
      <w:r w:rsidRPr="0013459C">
        <w:rPr>
          <w:rFonts w:asciiTheme="minorBidi" w:hAnsiTheme="minorBidi"/>
          <w:sz w:val="20"/>
          <w:szCs w:val="20"/>
        </w:rPr>
        <w:t xml:space="preserve">Li S., Wang A., Liu L., Tian G., Wei S., et al. (2018). </w:t>
      </w:r>
      <w:proofErr w:type="gramStart"/>
      <w:r w:rsidRPr="0013459C">
        <w:rPr>
          <w:rFonts w:asciiTheme="minorBidi" w:hAnsiTheme="minorBidi"/>
          <w:sz w:val="20"/>
          <w:szCs w:val="20"/>
        </w:rPr>
        <w:t>Evaluation of nutritional values of shiitake mushroom (Lentinus edodes) stipes.</w:t>
      </w:r>
      <w:proofErr w:type="gramEnd"/>
      <w:r w:rsidRPr="0013459C">
        <w:rPr>
          <w:rFonts w:asciiTheme="minorBidi" w:hAnsiTheme="minorBidi"/>
          <w:sz w:val="20"/>
          <w:szCs w:val="20"/>
        </w:rPr>
        <w:t xml:space="preserve"> Food Measurement and Characterization, 12, 2012–2019. </w:t>
      </w:r>
      <w:hyperlink r:id="rId46" w:tgtFrame="_new" w:history="1">
        <w:r w:rsidRPr="0013459C">
          <w:rPr>
            <w:rStyle w:val="Hyperlink"/>
            <w:rFonts w:asciiTheme="minorBidi" w:hAnsiTheme="minorBidi"/>
            <w:color w:val="auto"/>
            <w:sz w:val="20"/>
            <w:szCs w:val="20"/>
          </w:rPr>
          <w:t>https://doi.org/10.1007/s11694-018-9816-2</w:t>
        </w:r>
      </w:hyperlink>
    </w:p>
    <w:p w14:paraId="1D2DE5AC" w14:textId="77777777" w:rsidR="008C4042" w:rsidRPr="0013459C" w:rsidRDefault="008C4042" w:rsidP="008C4042">
      <w:pPr>
        <w:spacing w:line="240" w:lineRule="auto"/>
        <w:jc w:val="both"/>
        <w:rPr>
          <w:rFonts w:ascii="Arial" w:hAnsi="Arial" w:cs="Arial"/>
          <w:sz w:val="20"/>
          <w:szCs w:val="20"/>
        </w:rPr>
      </w:pPr>
      <w:proofErr w:type="gramStart"/>
      <w:r w:rsidRPr="0013459C">
        <w:rPr>
          <w:rFonts w:ascii="Arial" w:hAnsi="Arial" w:cs="Arial"/>
          <w:sz w:val="20"/>
          <w:szCs w:val="20"/>
        </w:rPr>
        <w:t>Li Y., Chen H. &amp; Zhang X. (2023).</w:t>
      </w:r>
      <w:proofErr w:type="gramEnd"/>
      <w:r w:rsidRPr="0013459C">
        <w:rPr>
          <w:rFonts w:ascii="Arial" w:hAnsi="Arial" w:cs="Arial"/>
          <w:sz w:val="20"/>
          <w:szCs w:val="20"/>
        </w:rPr>
        <w:t xml:space="preserve"> Cultivation, nutritional value, bioactive compounds of </w:t>
      </w:r>
      <w:proofErr w:type="gramStart"/>
      <w:r w:rsidRPr="0013459C">
        <w:rPr>
          <w:rFonts w:ascii="Arial" w:hAnsi="Arial" w:cs="Arial"/>
          <w:sz w:val="20"/>
          <w:szCs w:val="20"/>
        </w:rPr>
        <w:t>morels,</w:t>
      </w:r>
      <w:proofErr w:type="gramEnd"/>
      <w:r w:rsidRPr="0013459C">
        <w:rPr>
          <w:rFonts w:ascii="Arial" w:hAnsi="Arial" w:cs="Arial"/>
          <w:sz w:val="20"/>
          <w:szCs w:val="20"/>
        </w:rPr>
        <w:t xml:space="preserve"> and their health benefits: A systematic review. </w:t>
      </w:r>
      <w:proofErr w:type="gramStart"/>
      <w:r w:rsidRPr="0013459C">
        <w:rPr>
          <w:rFonts w:ascii="Arial" w:hAnsi="Arial" w:cs="Arial"/>
          <w:sz w:val="20"/>
          <w:szCs w:val="20"/>
        </w:rPr>
        <w:t>Frontiers in Nutrition, 10, 1159029.</w:t>
      </w:r>
      <w:proofErr w:type="gramEnd"/>
      <w:r w:rsidRPr="0013459C">
        <w:rPr>
          <w:rFonts w:ascii="Arial" w:hAnsi="Arial" w:cs="Arial"/>
          <w:sz w:val="20"/>
          <w:szCs w:val="20"/>
        </w:rPr>
        <w:t xml:space="preserve"> </w:t>
      </w:r>
      <w:hyperlink r:id="rId47" w:tgtFrame="_new" w:history="1">
        <w:r w:rsidRPr="0013459C">
          <w:rPr>
            <w:rStyle w:val="Hyperlink"/>
            <w:rFonts w:ascii="Arial" w:hAnsi="Arial" w:cs="Arial"/>
            <w:color w:val="auto"/>
            <w:sz w:val="20"/>
            <w:szCs w:val="20"/>
          </w:rPr>
          <w:t>https://doi.org/10.3389/fnut.2023.1159029</w:t>
        </w:r>
      </w:hyperlink>
    </w:p>
    <w:p w14:paraId="04D0B082" w14:textId="77777777" w:rsidR="008C4042" w:rsidRPr="0013459C" w:rsidRDefault="008C4042" w:rsidP="00D7441A">
      <w:pPr>
        <w:spacing w:line="240" w:lineRule="auto"/>
        <w:jc w:val="both"/>
        <w:rPr>
          <w:rStyle w:val="Hyperlink"/>
          <w:rFonts w:asciiTheme="minorBidi" w:hAnsiTheme="minorBidi"/>
          <w:color w:val="auto"/>
          <w:sz w:val="20"/>
          <w:szCs w:val="20"/>
        </w:rPr>
      </w:pPr>
      <w:proofErr w:type="gramStart"/>
      <w:r w:rsidRPr="0013459C">
        <w:rPr>
          <w:rFonts w:asciiTheme="minorBidi" w:hAnsiTheme="minorBidi"/>
          <w:sz w:val="20"/>
          <w:szCs w:val="20"/>
        </w:rPr>
        <w:t>Liu Y., Wang X., Liu Y., Yang Y. &amp; Zhao H. (2021).</w:t>
      </w:r>
      <w:proofErr w:type="gramEnd"/>
      <w:r w:rsidRPr="0013459C">
        <w:rPr>
          <w:rFonts w:asciiTheme="minorBidi" w:hAnsiTheme="minorBidi"/>
          <w:sz w:val="20"/>
          <w:szCs w:val="20"/>
        </w:rPr>
        <w:t xml:space="preserve"> Mushrooms as potential therapeutic agents in the treatment of cancer: A review. Phytotherapy Research, 35 (6), 2751–2767. </w:t>
      </w:r>
      <w:hyperlink r:id="rId48" w:tgtFrame="_new" w:history="1">
        <w:r w:rsidRPr="0013459C">
          <w:rPr>
            <w:rStyle w:val="Hyperlink"/>
            <w:rFonts w:asciiTheme="minorBidi" w:hAnsiTheme="minorBidi"/>
            <w:color w:val="auto"/>
            <w:sz w:val="20"/>
            <w:szCs w:val="20"/>
          </w:rPr>
          <w:t>https://doi.org/10.1002/ptr.6963</w:t>
        </w:r>
      </w:hyperlink>
    </w:p>
    <w:p w14:paraId="67C701EE" w14:textId="77777777" w:rsidR="008C4042" w:rsidRPr="0013459C" w:rsidRDefault="008C4042" w:rsidP="00D7441A">
      <w:pPr>
        <w:spacing w:line="240" w:lineRule="auto"/>
        <w:jc w:val="both"/>
        <w:rPr>
          <w:rFonts w:ascii="Arial" w:hAnsi="Arial" w:cs="Arial"/>
          <w:sz w:val="20"/>
          <w:szCs w:val="20"/>
        </w:rPr>
      </w:pPr>
      <w:proofErr w:type="gramStart"/>
      <w:r w:rsidRPr="0013459C">
        <w:lastRenderedPageBreak/>
        <w:t>Łysakowska, P., Sobota, A., &amp; Wirkijowska, A. (2023).</w:t>
      </w:r>
      <w:proofErr w:type="gramEnd"/>
      <w:r w:rsidRPr="0013459C">
        <w:t xml:space="preserve"> Medicinal mushrooms: Their bioactive components, nutritional value and application in functional food production—a review. </w:t>
      </w:r>
      <w:proofErr w:type="gramStart"/>
      <w:r w:rsidRPr="0013459C">
        <w:rPr>
          <w:rStyle w:val="Emphasis"/>
        </w:rPr>
        <w:t>Molecules, 28</w:t>
      </w:r>
      <w:r w:rsidRPr="0013459C">
        <w:t>(14), 5393.</w:t>
      </w:r>
      <w:proofErr w:type="gramEnd"/>
      <w:r w:rsidRPr="0013459C">
        <w:t xml:space="preserve"> </w:t>
      </w:r>
      <w:hyperlink r:id="rId49" w:tgtFrame="_new" w:history="1">
        <w:r w:rsidRPr="0013459C">
          <w:rPr>
            <w:rStyle w:val="Hyperlink"/>
            <w:color w:val="auto"/>
          </w:rPr>
          <w:t>https://doi.org/10.3390/molecules28145393</w:t>
        </w:r>
      </w:hyperlink>
    </w:p>
    <w:p w14:paraId="57B71CD7" w14:textId="77777777" w:rsidR="008C4042" w:rsidRPr="0013459C" w:rsidRDefault="008C4042" w:rsidP="00D7441A">
      <w:pPr>
        <w:spacing w:line="240" w:lineRule="auto"/>
        <w:jc w:val="both"/>
        <w:rPr>
          <w:rFonts w:asciiTheme="minorBidi" w:hAnsiTheme="minorBidi"/>
          <w:sz w:val="20"/>
          <w:szCs w:val="20"/>
        </w:rPr>
      </w:pPr>
      <w:r w:rsidRPr="0013459C">
        <w:rPr>
          <w:rStyle w:val="Hyperlink"/>
          <w:rFonts w:asciiTheme="minorBidi" w:hAnsiTheme="minorBidi"/>
          <w:color w:val="auto"/>
          <w:sz w:val="20"/>
          <w:szCs w:val="20"/>
          <w:u w:val="none"/>
        </w:rPr>
        <w:t xml:space="preserve">Mahfuz, S., He, T., Liu, S., Wu, D., Long, S. &amp; Piao, X. (2019). </w:t>
      </w:r>
      <w:proofErr w:type="gramStart"/>
      <w:r w:rsidRPr="0013459C">
        <w:rPr>
          <w:rStyle w:val="Hyperlink"/>
          <w:rFonts w:asciiTheme="minorBidi" w:hAnsiTheme="minorBidi"/>
          <w:color w:val="auto"/>
          <w:sz w:val="20"/>
          <w:szCs w:val="20"/>
          <w:u w:val="none"/>
        </w:rPr>
        <w:t>Dietary inclusion of mushroom (Flammulina velutipes) stem waste on growth performance, antibody response, immune status, and serum cholesterol in broiler chickens.</w:t>
      </w:r>
      <w:proofErr w:type="gramEnd"/>
      <w:r w:rsidRPr="0013459C">
        <w:rPr>
          <w:rStyle w:val="Hyperlink"/>
          <w:rFonts w:asciiTheme="minorBidi" w:hAnsiTheme="minorBidi"/>
          <w:color w:val="auto"/>
          <w:sz w:val="20"/>
          <w:szCs w:val="20"/>
          <w:u w:val="none"/>
        </w:rPr>
        <w:t xml:space="preserve"> </w:t>
      </w:r>
      <w:proofErr w:type="gramStart"/>
      <w:r w:rsidRPr="0013459C">
        <w:rPr>
          <w:rStyle w:val="Hyperlink"/>
          <w:rFonts w:asciiTheme="minorBidi" w:hAnsiTheme="minorBidi"/>
          <w:color w:val="auto"/>
          <w:sz w:val="20"/>
          <w:szCs w:val="20"/>
          <w:u w:val="none"/>
        </w:rPr>
        <w:t>Animals, 9(9), 692.</w:t>
      </w:r>
      <w:proofErr w:type="gramEnd"/>
      <w:r w:rsidRPr="0013459C">
        <w:rPr>
          <w:rStyle w:val="Hyperlink"/>
          <w:rFonts w:asciiTheme="minorBidi" w:hAnsiTheme="minorBidi"/>
          <w:color w:val="auto"/>
          <w:sz w:val="20"/>
          <w:szCs w:val="20"/>
          <w:u w:val="none"/>
        </w:rPr>
        <w:t xml:space="preserve"> </w:t>
      </w:r>
      <w:hyperlink r:id="rId50" w:history="1">
        <w:r w:rsidRPr="0013459C">
          <w:rPr>
            <w:rStyle w:val="Hyperlink"/>
            <w:rFonts w:asciiTheme="minorBidi" w:hAnsiTheme="minorBidi"/>
            <w:color w:val="auto"/>
            <w:sz w:val="20"/>
            <w:szCs w:val="20"/>
          </w:rPr>
          <w:t>https://doi.org/10.3390/ani9090692</w:t>
        </w:r>
      </w:hyperlink>
      <w:r w:rsidRPr="0013459C">
        <w:rPr>
          <w:rStyle w:val="Hyperlink"/>
          <w:rFonts w:asciiTheme="minorBidi" w:hAnsiTheme="minorBidi"/>
          <w:color w:val="auto"/>
          <w:sz w:val="20"/>
          <w:szCs w:val="20"/>
          <w:u w:val="none"/>
        </w:rPr>
        <w:t xml:space="preserve">. </w:t>
      </w:r>
    </w:p>
    <w:p w14:paraId="26DA39D3" w14:textId="77777777" w:rsidR="008C4042" w:rsidRPr="0013459C" w:rsidRDefault="008C4042" w:rsidP="00D7441A">
      <w:pPr>
        <w:spacing w:line="240" w:lineRule="auto"/>
        <w:jc w:val="both"/>
        <w:rPr>
          <w:rFonts w:asciiTheme="minorBidi" w:hAnsiTheme="minorBidi"/>
          <w:sz w:val="20"/>
          <w:szCs w:val="20"/>
        </w:rPr>
      </w:pPr>
      <w:proofErr w:type="gramStart"/>
      <w:r w:rsidRPr="0013459C">
        <w:rPr>
          <w:rFonts w:asciiTheme="minorBidi" w:hAnsiTheme="minorBidi"/>
          <w:sz w:val="20"/>
          <w:szCs w:val="20"/>
        </w:rPr>
        <w:t>Mohamad H., Zainal A., Noorlidah A. &amp; Nurhayati Z. A. (2017).</w:t>
      </w:r>
      <w:proofErr w:type="gramEnd"/>
      <w:r w:rsidRPr="0013459C">
        <w:rPr>
          <w:rFonts w:asciiTheme="minorBidi" w:hAnsiTheme="minorBidi"/>
          <w:sz w:val="20"/>
          <w:szCs w:val="20"/>
        </w:rPr>
        <w:t xml:space="preserve"> Therapeutic properties of Pleurotus species (oyster mushrooms) for atherosclerosis: A review. International Journal of Food Properties, 20 (6), 1251–1261. </w:t>
      </w:r>
      <w:hyperlink r:id="rId51" w:tgtFrame="_new" w:history="1">
        <w:r w:rsidRPr="0013459C">
          <w:rPr>
            <w:rStyle w:val="Hyperlink"/>
            <w:rFonts w:asciiTheme="minorBidi" w:hAnsiTheme="minorBidi"/>
            <w:color w:val="auto"/>
            <w:sz w:val="20"/>
            <w:szCs w:val="20"/>
          </w:rPr>
          <w:t>https://doi.org/10.1080/10942912.2016.1207185</w:t>
        </w:r>
      </w:hyperlink>
    </w:p>
    <w:p w14:paraId="375819E5" w14:textId="77777777" w:rsidR="008C4042" w:rsidRPr="0013459C" w:rsidRDefault="008C4042" w:rsidP="00D7441A">
      <w:pPr>
        <w:spacing w:line="240" w:lineRule="auto"/>
        <w:jc w:val="both"/>
        <w:rPr>
          <w:rFonts w:asciiTheme="minorBidi" w:hAnsiTheme="minorBidi"/>
          <w:sz w:val="20"/>
          <w:szCs w:val="20"/>
        </w:rPr>
      </w:pPr>
      <w:r w:rsidRPr="0013459C">
        <w:rPr>
          <w:rFonts w:asciiTheme="minorBidi" w:hAnsiTheme="minorBidi"/>
          <w:sz w:val="20"/>
          <w:szCs w:val="20"/>
        </w:rPr>
        <w:t xml:space="preserve">Mohiuddin K. M., Alam M. M., Arefin M. T. &amp; Ahmed I. (2015). Assessment of nutritional composition and heavy metal content in some edible mushroom varieties collected from different areas of Bangladesh. Asian Journal of Medical and Biological Research, 1 (3), 495–501. </w:t>
      </w:r>
      <w:hyperlink r:id="rId52" w:tgtFrame="_new" w:history="1">
        <w:r w:rsidRPr="0013459C">
          <w:rPr>
            <w:rStyle w:val="Hyperlink"/>
            <w:rFonts w:asciiTheme="minorBidi" w:hAnsiTheme="minorBidi"/>
            <w:color w:val="auto"/>
            <w:sz w:val="20"/>
            <w:szCs w:val="20"/>
          </w:rPr>
          <w:t>https://doi.org/10.3329/ajmbr.v1i3.26468</w:t>
        </w:r>
      </w:hyperlink>
    </w:p>
    <w:p w14:paraId="5EBC6C62" w14:textId="77777777" w:rsidR="008C4042" w:rsidRPr="0013459C" w:rsidRDefault="008C4042" w:rsidP="007D0CE0">
      <w:pPr>
        <w:pStyle w:val="NormalWeb"/>
        <w:jc w:val="both"/>
        <w:rPr>
          <w:rFonts w:asciiTheme="minorBidi" w:hAnsiTheme="minorBidi" w:cstheme="minorBidi"/>
          <w:sz w:val="20"/>
          <w:szCs w:val="20"/>
        </w:rPr>
      </w:pPr>
      <w:proofErr w:type="gramStart"/>
      <w:r w:rsidRPr="0013459C">
        <w:rPr>
          <w:rFonts w:asciiTheme="minorBidi" w:hAnsiTheme="minorBidi" w:cstheme="minorBidi"/>
          <w:sz w:val="20"/>
          <w:szCs w:val="20"/>
        </w:rPr>
        <w:t>Muszyńska, B., Grzywacz-Kisielewska, A., Kała, K., &amp; Gdula-Argasińska, J. (2018).</w:t>
      </w:r>
      <w:proofErr w:type="gramEnd"/>
      <w:r w:rsidRPr="0013459C">
        <w:rPr>
          <w:rFonts w:asciiTheme="minorBidi" w:hAnsiTheme="minorBidi" w:cstheme="minorBidi"/>
          <w:sz w:val="20"/>
          <w:szCs w:val="20"/>
        </w:rPr>
        <w:t xml:space="preserve"> Anti-inflammatory properties of edible mushrooms: A review. </w:t>
      </w:r>
      <w:r w:rsidRPr="0013459C">
        <w:rPr>
          <w:rStyle w:val="Emphasis"/>
          <w:rFonts w:asciiTheme="minorBidi" w:hAnsiTheme="minorBidi" w:cstheme="minorBidi"/>
          <w:sz w:val="20"/>
          <w:szCs w:val="20"/>
        </w:rPr>
        <w:t>Food Chemistry, 243</w:t>
      </w:r>
      <w:r w:rsidRPr="0013459C">
        <w:rPr>
          <w:rFonts w:asciiTheme="minorBidi" w:hAnsiTheme="minorBidi" w:cstheme="minorBidi"/>
          <w:sz w:val="20"/>
          <w:szCs w:val="20"/>
        </w:rPr>
        <w:t xml:space="preserve">, 373–381. </w:t>
      </w:r>
      <w:hyperlink r:id="rId53" w:tgtFrame="_new" w:history="1">
        <w:r w:rsidRPr="0013459C">
          <w:rPr>
            <w:rStyle w:val="Hyperlink"/>
            <w:rFonts w:asciiTheme="minorBidi" w:hAnsiTheme="minorBidi" w:cstheme="minorBidi"/>
            <w:color w:val="auto"/>
            <w:sz w:val="20"/>
            <w:szCs w:val="20"/>
          </w:rPr>
          <w:t>https://doi.org/10.1016/j.foodchem.2017.09.149</w:t>
        </w:r>
      </w:hyperlink>
    </w:p>
    <w:p w14:paraId="7D96C97C" w14:textId="77777777" w:rsidR="008C4042" w:rsidRPr="0013459C" w:rsidRDefault="008C4042" w:rsidP="00CE6BEC">
      <w:pPr>
        <w:spacing w:after="160" w:line="278" w:lineRule="auto"/>
        <w:jc w:val="both"/>
        <w:rPr>
          <w:rFonts w:asciiTheme="minorBidi" w:hAnsiTheme="minorBidi"/>
          <w:sz w:val="20"/>
          <w:szCs w:val="20"/>
        </w:rPr>
      </w:pPr>
      <w:r w:rsidRPr="0013459C">
        <w:rPr>
          <w:rFonts w:asciiTheme="minorBidi" w:hAnsiTheme="minorBidi"/>
          <w:sz w:val="20"/>
          <w:szCs w:val="20"/>
        </w:rPr>
        <w:t xml:space="preserve">Nallathamby, N., Phan, C. W., Seow, S. L., Baskaran, A., Lakshmanan, H., Abd Malek, S. N., &amp; Sabaratnam, V. (2017). </w:t>
      </w:r>
      <w:proofErr w:type="gramStart"/>
      <w:r w:rsidRPr="0013459C">
        <w:rPr>
          <w:rFonts w:asciiTheme="minorBidi" w:hAnsiTheme="minorBidi"/>
          <w:sz w:val="20"/>
          <w:szCs w:val="20"/>
        </w:rPr>
        <w:t>A status review</w:t>
      </w:r>
      <w:proofErr w:type="gramEnd"/>
      <w:r w:rsidRPr="0013459C">
        <w:rPr>
          <w:rFonts w:asciiTheme="minorBidi" w:hAnsiTheme="minorBidi"/>
          <w:sz w:val="20"/>
          <w:szCs w:val="20"/>
        </w:rPr>
        <w:t xml:space="preserve"> of the bioactive activities of Tiger Milk Mushroom </w:t>
      </w:r>
      <w:r w:rsidRPr="0013459C">
        <w:rPr>
          <w:rFonts w:asciiTheme="minorBidi" w:hAnsiTheme="minorBidi"/>
          <w:i/>
          <w:iCs/>
          <w:sz w:val="20"/>
          <w:szCs w:val="20"/>
        </w:rPr>
        <w:t>Lignosus rhinocerotis</w:t>
      </w:r>
      <w:r w:rsidRPr="0013459C">
        <w:rPr>
          <w:rFonts w:asciiTheme="minorBidi" w:hAnsiTheme="minorBidi"/>
          <w:sz w:val="20"/>
          <w:szCs w:val="20"/>
        </w:rPr>
        <w:t xml:space="preserve"> (Cooke) Ryvarden. </w:t>
      </w:r>
      <w:proofErr w:type="gramStart"/>
      <w:r w:rsidRPr="0013459C">
        <w:rPr>
          <w:rFonts w:asciiTheme="minorBidi" w:hAnsiTheme="minorBidi"/>
          <w:i/>
          <w:iCs/>
          <w:sz w:val="20"/>
          <w:szCs w:val="20"/>
        </w:rPr>
        <w:t>Frontiers in Pharmacology, 8,</w:t>
      </w:r>
      <w:r w:rsidRPr="0013459C">
        <w:rPr>
          <w:rFonts w:asciiTheme="minorBidi" w:hAnsiTheme="minorBidi"/>
          <w:sz w:val="20"/>
          <w:szCs w:val="20"/>
        </w:rPr>
        <w:t xml:space="preserve"> 998.</w:t>
      </w:r>
      <w:proofErr w:type="gramEnd"/>
      <w:r w:rsidRPr="0013459C">
        <w:rPr>
          <w:rFonts w:asciiTheme="minorBidi" w:hAnsiTheme="minorBidi"/>
          <w:sz w:val="20"/>
          <w:szCs w:val="20"/>
        </w:rPr>
        <w:t xml:space="preserve"> </w:t>
      </w:r>
      <w:hyperlink r:id="rId54" w:tgtFrame="_new" w:history="1">
        <w:r w:rsidRPr="0013459C">
          <w:rPr>
            <w:rStyle w:val="Hyperlink"/>
            <w:rFonts w:asciiTheme="minorBidi" w:hAnsiTheme="minorBidi"/>
            <w:color w:val="auto"/>
            <w:sz w:val="20"/>
            <w:szCs w:val="20"/>
          </w:rPr>
          <w:t>https://doi.org/10.3389/fphar.2017.00998</w:t>
        </w:r>
      </w:hyperlink>
    </w:p>
    <w:p w14:paraId="4E9B49C2" w14:textId="5ED918E0" w:rsidR="008C4042" w:rsidRPr="0013459C" w:rsidRDefault="008C4042" w:rsidP="00966345">
      <w:pPr>
        <w:spacing w:line="240" w:lineRule="auto"/>
        <w:jc w:val="both"/>
        <w:rPr>
          <w:rFonts w:asciiTheme="minorBidi" w:hAnsiTheme="minorBidi"/>
          <w:sz w:val="20"/>
          <w:szCs w:val="20"/>
        </w:rPr>
      </w:pPr>
      <w:proofErr w:type="gramStart"/>
      <w:r w:rsidRPr="0013459C">
        <w:rPr>
          <w:rFonts w:asciiTheme="minorBidi" w:hAnsiTheme="minorBidi"/>
          <w:sz w:val="20"/>
          <w:szCs w:val="20"/>
        </w:rPr>
        <w:t>National Horticulture Board.</w:t>
      </w:r>
      <w:proofErr w:type="gramEnd"/>
      <w:r w:rsidRPr="0013459C">
        <w:rPr>
          <w:rFonts w:asciiTheme="minorBidi" w:hAnsiTheme="minorBidi"/>
          <w:sz w:val="20"/>
          <w:szCs w:val="20"/>
        </w:rPr>
        <w:t xml:space="preserve"> </w:t>
      </w:r>
      <w:proofErr w:type="gramStart"/>
      <w:r w:rsidRPr="0013459C">
        <w:rPr>
          <w:rFonts w:asciiTheme="minorBidi" w:hAnsiTheme="minorBidi"/>
          <w:sz w:val="20"/>
          <w:szCs w:val="20"/>
        </w:rPr>
        <w:t>(n.d.).</w:t>
      </w:r>
      <w:proofErr w:type="gramEnd"/>
      <w:r w:rsidRPr="0013459C">
        <w:rPr>
          <w:rFonts w:asciiTheme="minorBidi" w:hAnsiTheme="minorBidi"/>
          <w:sz w:val="20"/>
          <w:szCs w:val="20"/>
        </w:rPr>
        <w:t xml:space="preserve"> </w:t>
      </w:r>
      <w:proofErr w:type="gramStart"/>
      <w:r w:rsidRPr="0013459C">
        <w:rPr>
          <w:rFonts w:asciiTheme="minorBidi" w:hAnsiTheme="minorBidi"/>
          <w:sz w:val="20"/>
          <w:szCs w:val="20"/>
        </w:rPr>
        <w:t>Button mushroom.</w:t>
      </w:r>
      <w:proofErr w:type="gramEnd"/>
      <w:r w:rsidRPr="0013459C">
        <w:rPr>
          <w:rFonts w:asciiTheme="minorBidi" w:hAnsiTheme="minorBidi"/>
          <w:sz w:val="20"/>
          <w:szCs w:val="20"/>
        </w:rPr>
        <w:t xml:space="preserve"> </w:t>
      </w:r>
      <w:proofErr w:type="gramStart"/>
      <w:r w:rsidRPr="0013459C">
        <w:rPr>
          <w:rFonts w:asciiTheme="minorBidi" w:hAnsiTheme="minorBidi"/>
          <w:sz w:val="20"/>
          <w:szCs w:val="20"/>
        </w:rPr>
        <w:t>Government of India.</w:t>
      </w:r>
      <w:proofErr w:type="gramEnd"/>
      <w:r w:rsidRPr="0013459C">
        <w:rPr>
          <w:rFonts w:asciiTheme="minorBidi" w:hAnsiTheme="minorBidi"/>
          <w:sz w:val="20"/>
          <w:szCs w:val="20"/>
        </w:rPr>
        <w:t xml:space="preserve"> </w:t>
      </w:r>
      <w:hyperlink r:id="rId55" w:tgtFrame="_new" w:history="1">
        <w:r w:rsidRPr="0013459C">
          <w:rPr>
            <w:rStyle w:val="Hyperlink"/>
            <w:rFonts w:asciiTheme="minorBidi" w:hAnsiTheme="minorBidi"/>
            <w:color w:val="auto"/>
            <w:sz w:val="20"/>
            <w:szCs w:val="20"/>
          </w:rPr>
          <w:t>https://nhb.gov.in/report_files/button_mushroom/button%20mushroom.htm</w:t>
        </w:r>
      </w:hyperlink>
      <w:r w:rsidR="00966345" w:rsidRPr="0013459C">
        <w:rPr>
          <w:rFonts w:asciiTheme="minorBidi" w:hAnsiTheme="minorBidi"/>
          <w:sz w:val="20"/>
          <w:szCs w:val="20"/>
        </w:rPr>
        <w:t xml:space="preserve"> </w:t>
      </w:r>
    </w:p>
    <w:p w14:paraId="366964E1" w14:textId="77777777" w:rsidR="008C4042" w:rsidRPr="0013459C" w:rsidRDefault="008C4042" w:rsidP="008C4042">
      <w:pPr>
        <w:spacing w:line="240" w:lineRule="auto"/>
        <w:jc w:val="both"/>
        <w:rPr>
          <w:rFonts w:ascii="Arial" w:hAnsi="Arial" w:cs="Arial"/>
          <w:sz w:val="20"/>
          <w:szCs w:val="20"/>
        </w:rPr>
      </w:pPr>
      <w:proofErr w:type="gramStart"/>
      <w:r w:rsidRPr="0013459C">
        <w:rPr>
          <w:rFonts w:ascii="Arial" w:hAnsi="Arial" w:cs="Arial"/>
          <w:sz w:val="20"/>
          <w:szCs w:val="20"/>
        </w:rPr>
        <w:t>National Horticulture Board.</w:t>
      </w:r>
      <w:proofErr w:type="gramEnd"/>
      <w:r w:rsidRPr="0013459C">
        <w:rPr>
          <w:rFonts w:ascii="Arial" w:hAnsi="Arial" w:cs="Arial"/>
          <w:sz w:val="20"/>
          <w:szCs w:val="20"/>
        </w:rPr>
        <w:t xml:space="preserve"> </w:t>
      </w:r>
      <w:proofErr w:type="gramStart"/>
      <w:r w:rsidRPr="0013459C">
        <w:rPr>
          <w:rFonts w:ascii="Arial" w:hAnsi="Arial" w:cs="Arial"/>
          <w:sz w:val="20"/>
          <w:szCs w:val="20"/>
        </w:rPr>
        <w:t>(n.d.).</w:t>
      </w:r>
      <w:proofErr w:type="gramEnd"/>
      <w:r w:rsidRPr="0013459C">
        <w:rPr>
          <w:rFonts w:ascii="Arial" w:hAnsi="Arial" w:cs="Arial"/>
          <w:sz w:val="20"/>
          <w:szCs w:val="20"/>
        </w:rPr>
        <w:t xml:space="preserve"> </w:t>
      </w:r>
      <w:proofErr w:type="gramStart"/>
      <w:r w:rsidRPr="0013459C">
        <w:rPr>
          <w:rFonts w:ascii="Arial" w:hAnsi="Arial" w:cs="Arial"/>
          <w:sz w:val="20"/>
          <w:szCs w:val="20"/>
        </w:rPr>
        <w:t>Oyster mushroom.</w:t>
      </w:r>
      <w:proofErr w:type="gramEnd"/>
      <w:r w:rsidRPr="0013459C">
        <w:rPr>
          <w:rFonts w:ascii="Arial" w:hAnsi="Arial" w:cs="Arial"/>
          <w:sz w:val="20"/>
          <w:szCs w:val="20"/>
        </w:rPr>
        <w:t xml:space="preserve"> </w:t>
      </w:r>
      <w:proofErr w:type="gramStart"/>
      <w:r w:rsidRPr="0013459C">
        <w:rPr>
          <w:rFonts w:ascii="Arial" w:hAnsi="Arial" w:cs="Arial"/>
          <w:sz w:val="20"/>
          <w:szCs w:val="20"/>
        </w:rPr>
        <w:t>Government of India.</w:t>
      </w:r>
      <w:proofErr w:type="gramEnd"/>
      <w:r w:rsidRPr="0013459C">
        <w:rPr>
          <w:rFonts w:ascii="Arial" w:hAnsi="Arial" w:cs="Arial"/>
          <w:sz w:val="20"/>
          <w:szCs w:val="20"/>
        </w:rPr>
        <w:t xml:space="preserve"> </w:t>
      </w:r>
      <w:hyperlink r:id="rId56" w:tgtFrame="_new" w:history="1">
        <w:r w:rsidRPr="0013459C">
          <w:rPr>
            <w:rStyle w:val="Hyperlink"/>
            <w:rFonts w:ascii="Arial" w:hAnsi="Arial" w:cs="Arial"/>
            <w:color w:val="auto"/>
            <w:sz w:val="20"/>
            <w:szCs w:val="20"/>
          </w:rPr>
          <w:t>https://nhb.gov.in/report_files/oyster_mushroom/oyster%20mushroom.htm</w:t>
        </w:r>
      </w:hyperlink>
    </w:p>
    <w:p w14:paraId="044FD792" w14:textId="77777777" w:rsidR="008C4042" w:rsidRPr="0013459C" w:rsidRDefault="008C4042" w:rsidP="00ED7688">
      <w:pPr>
        <w:spacing w:line="240" w:lineRule="auto"/>
        <w:jc w:val="both"/>
        <w:rPr>
          <w:rStyle w:val="Hyperlink"/>
          <w:rFonts w:asciiTheme="minorBidi" w:hAnsiTheme="minorBidi"/>
          <w:color w:val="auto"/>
          <w:sz w:val="20"/>
          <w:szCs w:val="20"/>
        </w:rPr>
      </w:pPr>
      <w:proofErr w:type="gramStart"/>
      <w:r w:rsidRPr="0013459C">
        <w:rPr>
          <w:rFonts w:asciiTheme="minorBidi" w:hAnsiTheme="minorBidi"/>
          <w:sz w:val="20"/>
          <w:szCs w:val="20"/>
        </w:rPr>
        <w:t>Nguyen, T. H., &amp; Munafo, J. P. (2024).</w:t>
      </w:r>
      <w:proofErr w:type="gramEnd"/>
      <w:r w:rsidRPr="0013459C">
        <w:rPr>
          <w:rFonts w:asciiTheme="minorBidi" w:hAnsiTheme="minorBidi"/>
          <w:sz w:val="20"/>
          <w:szCs w:val="20"/>
        </w:rPr>
        <w:t xml:space="preserve"> Characterization of important odorants in dried lobster mushrooms. </w:t>
      </w:r>
      <w:r w:rsidRPr="0013459C">
        <w:rPr>
          <w:rStyle w:val="Emphasis"/>
          <w:rFonts w:asciiTheme="minorBidi" w:hAnsiTheme="minorBidi"/>
          <w:sz w:val="20"/>
          <w:szCs w:val="20"/>
        </w:rPr>
        <w:t>Journal of Agricultural and Food Chemistry, 72</w:t>
      </w:r>
      <w:r w:rsidRPr="0013459C">
        <w:rPr>
          <w:rFonts w:asciiTheme="minorBidi" w:hAnsiTheme="minorBidi"/>
          <w:sz w:val="20"/>
          <w:szCs w:val="20"/>
        </w:rPr>
        <w:t xml:space="preserve">(45), 25251–25260. </w:t>
      </w:r>
      <w:hyperlink r:id="rId57" w:tgtFrame="_new" w:history="1">
        <w:r w:rsidRPr="0013459C">
          <w:rPr>
            <w:rStyle w:val="Hyperlink"/>
            <w:rFonts w:asciiTheme="minorBidi" w:hAnsiTheme="minorBidi"/>
            <w:color w:val="auto"/>
            <w:sz w:val="20"/>
            <w:szCs w:val="20"/>
          </w:rPr>
          <w:t>https://doi.org/10.1021/acs.jafc.4c07583</w:t>
        </w:r>
      </w:hyperlink>
    </w:p>
    <w:p w14:paraId="060DA8A0" w14:textId="77777777" w:rsidR="008C4042" w:rsidRPr="0013459C" w:rsidRDefault="008C4042" w:rsidP="00ED7688">
      <w:pPr>
        <w:spacing w:line="240" w:lineRule="auto"/>
        <w:jc w:val="both"/>
        <w:rPr>
          <w:rFonts w:asciiTheme="minorBidi" w:hAnsiTheme="minorBidi"/>
          <w:sz w:val="20"/>
          <w:szCs w:val="20"/>
        </w:rPr>
      </w:pPr>
      <w:r w:rsidRPr="0013459C">
        <w:rPr>
          <w:rFonts w:asciiTheme="minorBidi" w:hAnsiTheme="minorBidi"/>
          <w:sz w:val="20"/>
          <w:szCs w:val="20"/>
        </w:rPr>
        <w:t xml:space="preserve">Nguyet, N. T. (2017). The mast cell stabilizing activity of Chaga mushroom critical for its therapeutic effect on food allergy is derived from inotodiol. </w:t>
      </w:r>
      <w:r w:rsidRPr="0013459C">
        <w:rPr>
          <w:rStyle w:val="Emphasis"/>
          <w:rFonts w:asciiTheme="minorBidi" w:hAnsiTheme="minorBidi"/>
          <w:sz w:val="20"/>
          <w:szCs w:val="20"/>
        </w:rPr>
        <w:t>International Immunopharmacology, 54</w:t>
      </w:r>
      <w:r w:rsidRPr="0013459C">
        <w:rPr>
          <w:rFonts w:asciiTheme="minorBidi" w:hAnsiTheme="minorBidi"/>
          <w:sz w:val="20"/>
          <w:szCs w:val="20"/>
        </w:rPr>
        <w:t xml:space="preserve">, 286–290. </w:t>
      </w:r>
      <w:hyperlink r:id="rId58" w:history="1">
        <w:r w:rsidRPr="0013459C">
          <w:rPr>
            <w:rStyle w:val="Hyperlink"/>
            <w:rFonts w:asciiTheme="minorBidi" w:hAnsiTheme="minorBidi"/>
            <w:color w:val="auto"/>
            <w:sz w:val="20"/>
            <w:szCs w:val="20"/>
          </w:rPr>
          <w:t>https://doi.org/10.1016/j.intimp.2017.11.025</w:t>
        </w:r>
      </w:hyperlink>
    </w:p>
    <w:p w14:paraId="550AB886" w14:textId="77777777" w:rsidR="008C4042" w:rsidRPr="0013459C" w:rsidRDefault="008C4042" w:rsidP="00D7441A">
      <w:pPr>
        <w:spacing w:line="240" w:lineRule="auto"/>
        <w:jc w:val="both"/>
        <w:rPr>
          <w:rStyle w:val="Hyperlink"/>
          <w:color w:val="auto"/>
        </w:rPr>
      </w:pPr>
      <w:r w:rsidRPr="0013459C">
        <w:t xml:space="preserve">Niego, A. G., Rapior, S., Thongklang, N., Raspé, O., Jaidee, W., Lumyong, S., &amp; Hyde, K. D. (2021). Macrofungi as a nutraceutical source: Promising bioactive compounds and market value. </w:t>
      </w:r>
      <w:proofErr w:type="gramStart"/>
      <w:r w:rsidRPr="0013459C">
        <w:rPr>
          <w:rStyle w:val="Emphasis"/>
        </w:rPr>
        <w:t>Journal of Fungi, 7</w:t>
      </w:r>
      <w:r w:rsidRPr="0013459C">
        <w:t>(5), 397.</w:t>
      </w:r>
      <w:proofErr w:type="gramEnd"/>
      <w:r w:rsidRPr="0013459C">
        <w:t xml:space="preserve"> </w:t>
      </w:r>
      <w:hyperlink r:id="rId59" w:tgtFrame="_new" w:history="1">
        <w:r w:rsidRPr="0013459C">
          <w:rPr>
            <w:rStyle w:val="Hyperlink"/>
            <w:color w:val="auto"/>
          </w:rPr>
          <w:t>https://doi.org/10.3390/jof7050397</w:t>
        </w:r>
      </w:hyperlink>
    </w:p>
    <w:p w14:paraId="4FEFF686" w14:textId="77777777" w:rsidR="008C4042" w:rsidRPr="0013459C" w:rsidRDefault="008C4042" w:rsidP="00D7441A">
      <w:pPr>
        <w:spacing w:line="240" w:lineRule="auto"/>
        <w:jc w:val="both"/>
        <w:rPr>
          <w:rFonts w:asciiTheme="minorBidi" w:hAnsiTheme="minorBidi"/>
          <w:sz w:val="20"/>
          <w:szCs w:val="20"/>
        </w:rPr>
      </w:pPr>
      <w:proofErr w:type="gramStart"/>
      <w:r w:rsidRPr="0013459C">
        <w:rPr>
          <w:rFonts w:asciiTheme="minorBidi" w:hAnsiTheme="minorBidi"/>
          <w:sz w:val="20"/>
          <w:szCs w:val="20"/>
        </w:rPr>
        <w:t>Odoh R., Ugwuja D. I. &amp; Udegbunam I. S. (2017).</w:t>
      </w:r>
      <w:proofErr w:type="gramEnd"/>
      <w:r w:rsidRPr="0013459C">
        <w:rPr>
          <w:rFonts w:asciiTheme="minorBidi" w:hAnsiTheme="minorBidi"/>
          <w:sz w:val="20"/>
          <w:szCs w:val="20"/>
        </w:rPr>
        <w:t xml:space="preserve"> Proximate composition and mineral profiles of selected edible mushroom consumed in northern part of Nigeria. Academia Journal of Scientific Research, 5 (9), 349–364. </w:t>
      </w:r>
      <w:hyperlink r:id="rId60" w:tgtFrame="_new" w:history="1">
        <w:r w:rsidRPr="0013459C">
          <w:rPr>
            <w:rStyle w:val="Hyperlink"/>
            <w:rFonts w:asciiTheme="minorBidi" w:hAnsiTheme="minorBidi"/>
            <w:color w:val="auto"/>
            <w:sz w:val="20"/>
            <w:szCs w:val="20"/>
          </w:rPr>
          <w:t>https://doi.org/10.3329/ajmbr.v1i3.26468</w:t>
        </w:r>
      </w:hyperlink>
    </w:p>
    <w:p w14:paraId="4FE456D1" w14:textId="77777777" w:rsidR="008C4042" w:rsidRPr="0013459C" w:rsidRDefault="008C4042" w:rsidP="008C4042">
      <w:pPr>
        <w:jc w:val="both"/>
        <w:rPr>
          <w:rFonts w:asciiTheme="minorBidi" w:hAnsiTheme="minorBidi"/>
          <w:sz w:val="20"/>
          <w:szCs w:val="20"/>
        </w:rPr>
      </w:pPr>
      <w:bookmarkStart w:id="11" w:name="_Hlk210472541"/>
      <w:proofErr w:type="gramStart"/>
      <w:r w:rsidRPr="0013459C">
        <w:rPr>
          <w:rFonts w:asciiTheme="minorBidi" w:hAnsiTheme="minorBidi"/>
          <w:sz w:val="20"/>
          <w:szCs w:val="20"/>
        </w:rPr>
        <w:t>Pandita, D., &amp; Pandita, A.</w:t>
      </w:r>
      <w:bookmarkEnd w:id="11"/>
      <w:r w:rsidRPr="0013459C">
        <w:rPr>
          <w:rFonts w:asciiTheme="minorBidi" w:hAnsiTheme="minorBidi"/>
          <w:sz w:val="20"/>
          <w:szCs w:val="20"/>
        </w:rPr>
        <w:t xml:space="preserve"> (Eds.).</w:t>
      </w:r>
      <w:proofErr w:type="gramEnd"/>
      <w:r w:rsidRPr="0013459C">
        <w:rPr>
          <w:rFonts w:asciiTheme="minorBidi" w:hAnsiTheme="minorBidi"/>
          <w:sz w:val="20"/>
          <w:szCs w:val="20"/>
        </w:rPr>
        <w:t xml:space="preserve"> (2023). </w:t>
      </w:r>
      <w:r w:rsidRPr="0013459C">
        <w:rPr>
          <w:rFonts w:asciiTheme="minorBidi" w:hAnsiTheme="minorBidi"/>
          <w:i/>
          <w:iCs/>
          <w:sz w:val="20"/>
          <w:szCs w:val="20"/>
        </w:rPr>
        <w:t>Mushrooms: Nutraceuticals and functional foods</w:t>
      </w:r>
      <w:r w:rsidRPr="0013459C">
        <w:rPr>
          <w:rFonts w:asciiTheme="minorBidi" w:hAnsiTheme="minorBidi"/>
          <w:sz w:val="20"/>
          <w:szCs w:val="20"/>
        </w:rPr>
        <w:t xml:space="preserve">. </w:t>
      </w:r>
      <w:proofErr w:type="gramStart"/>
      <w:r w:rsidRPr="0013459C">
        <w:rPr>
          <w:rFonts w:asciiTheme="minorBidi" w:hAnsiTheme="minorBidi"/>
          <w:sz w:val="20"/>
          <w:szCs w:val="20"/>
        </w:rPr>
        <w:t>CRC Press.</w:t>
      </w:r>
      <w:proofErr w:type="gramEnd"/>
      <w:r w:rsidRPr="0013459C">
        <w:rPr>
          <w:rFonts w:asciiTheme="minorBidi" w:hAnsiTheme="minorBidi"/>
          <w:sz w:val="20"/>
          <w:szCs w:val="20"/>
        </w:rPr>
        <w:t xml:space="preserve"> </w:t>
      </w:r>
      <w:hyperlink r:id="rId61" w:history="1">
        <w:r w:rsidRPr="0013459C">
          <w:rPr>
            <w:rStyle w:val="Hyperlink"/>
            <w:rFonts w:asciiTheme="minorBidi" w:hAnsiTheme="minorBidi"/>
            <w:color w:val="auto"/>
            <w:sz w:val="20"/>
            <w:szCs w:val="20"/>
          </w:rPr>
          <w:t>https://doi.org/10.1201/9781003322238</w:t>
        </w:r>
      </w:hyperlink>
    </w:p>
    <w:p w14:paraId="05E35DEE" w14:textId="77777777" w:rsidR="008C4042" w:rsidRPr="0013459C" w:rsidRDefault="008C4042" w:rsidP="00D7441A">
      <w:pPr>
        <w:spacing w:line="240" w:lineRule="auto"/>
        <w:jc w:val="both"/>
        <w:rPr>
          <w:rFonts w:asciiTheme="minorBidi" w:hAnsiTheme="minorBidi"/>
          <w:sz w:val="20"/>
          <w:szCs w:val="20"/>
        </w:rPr>
      </w:pPr>
      <w:proofErr w:type="gramStart"/>
      <w:r w:rsidRPr="0013459C">
        <w:rPr>
          <w:rFonts w:asciiTheme="minorBidi" w:hAnsiTheme="minorBidi"/>
          <w:sz w:val="20"/>
          <w:szCs w:val="20"/>
        </w:rPr>
        <w:t>Peksen, A., Kibar, B. &amp; Yakupoglu, G. (2013).</w:t>
      </w:r>
      <w:proofErr w:type="gramEnd"/>
      <w:r w:rsidRPr="0013459C">
        <w:rPr>
          <w:rFonts w:asciiTheme="minorBidi" w:hAnsiTheme="minorBidi"/>
          <w:sz w:val="20"/>
          <w:szCs w:val="20"/>
        </w:rPr>
        <w:t xml:space="preserve"> Favourbale culture conditions for mycelial growth of Hydnum repandum, a medicinal mushroom. </w:t>
      </w:r>
      <w:r w:rsidRPr="0013459C">
        <w:rPr>
          <w:rFonts w:asciiTheme="minorBidi" w:hAnsiTheme="minorBidi"/>
          <w:i/>
          <w:sz w:val="20"/>
          <w:szCs w:val="20"/>
        </w:rPr>
        <w:t xml:space="preserve">African Journal of Traditional, Complementary and Alternative medicines, </w:t>
      </w:r>
      <w:r w:rsidRPr="0013459C">
        <w:rPr>
          <w:rFonts w:asciiTheme="minorBidi" w:hAnsiTheme="minorBidi"/>
          <w:sz w:val="20"/>
          <w:szCs w:val="20"/>
        </w:rPr>
        <w:t>10(6)</w:t>
      </w:r>
      <w:proofErr w:type="gramStart"/>
      <w:r w:rsidRPr="0013459C">
        <w:rPr>
          <w:rFonts w:asciiTheme="minorBidi" w:hAnsiTheme="minorBidi"/>
          <w:sz w:val="20"/>
          <w:szCs w:val="20"/>
        </w:rPr>
        <w:t>,431</w:t>
      </w:r>
      <w:proofErr w:type="gramEnd"/>
      <w:r w:rsidRPr="0013459C">
        <w:rPr>
          <w:rFonts w:asciiTheme="minorBidi" w:hAnsiTheme="minorBidi"/>
          <w:sz w:val="20"/>
          <w:szCs w:val="20"/>
        </w:rPr>
        <w:t>-434.</w:t>
      </w:r>
    </w:p>
    <w:p w14:paraId="7E972A4E" w14:textId="77777777" w:rsidR="008C4042" w:rsidRPr="0013459C" w:rsidRDefault="008C4042" w:rsidP="00C84CA5">
      <w:pPr>
        <w:spacing w:after="160" w:line="278" w:lineRule="auto"/>
        <w:jc w:val="both"/>
        <w:rPr>
          <w:rStyle w:val="Hyperlink"/>
          <w:rFonts w:asciiTheme="minorBidi" w:hAnsiTheme="minorBidi"/>
          <w:color w:val="auto"/>
          <w:sz w:val="20"/>
          <w:szCs w:val="20"/>
        </w:rPr>
      </w:pPr>
      <w:proofErr w:type="gramStart"/>
      <w:r w:rsidRPr="0013459C">
        <w:rPr>
          <w:rFonts w:asciiTheme="minorBidi" w:hAnsiTheme="minorBidi"/>
          <w:sz w:val="20"/>
          <w:szCs w:val="20"/>
        </w:rPr>
        <w:t>Plosca, M. P., Chiș, M. S., Fărcaș, A. C., &amp; Păucean, A. (2025).</w:t>
      </w:r>
      <w:proofErr w:type="gramEnd"/>
      <w:r w:rsidRPr="0013459C">
        <w:rPr>
          <w:rFonts w:asciiTheme="minorBidi" w:hAnsiTheme="minorBidi"/>
          <w:sz w:val="20"/>
          <w:szCs w:val="20"/>
        </w:rPr>
        <w:t xml:space="preserve"> </w:t>
      </w:r>
      <w:r w:rsidRPr="0013459C">
        <w:rPr>
          <w:rFonts w:asciiTheme="minorBidi" w:hAnsiTheme="minorBidi"/>
          <w:i/>
          <w:iCs/>
          <w:sz w:val="20"/>
          <w:szCs w:val="20"/>
        </w:rPr>
        <w:t>Ganoderma lucidum</w:t>
      </w:r>
      <w:r w:rsidRPr="0013459C">
        <w:rPr>
          <w:rFonts w:asciiTheme="minorBidi" w:hAnsiTheme="minorBidi"/>
          <w:sz w:val="20"/>
          <w:szCs w:val="20"/>
        </w:rPr>
        <w:t>—</w:t>
      </w:r>
      <w:proofErr w:type="gramStart"/>
      <w:r w:rsidRPr="0013459C">
        <w:rPr>
          <w:rFonts w:asciiTheme="minorBidi" w:hAnsiTheme="minorBidi"/>
          <w:sz w:val="20"/>
          <w:szCs w:val="20"/>
        </w:rPr>
        <w:t>From</w:t>
      </w:r>
      <w:proofErr w:type="gramEnd"/>
      <w:r w:rsidRPr="0013459C">
        <w:rPr>
          <w:rFonts w:asciiTheme="minorBidi" w:hAnsiTheme="minorBidi"/>
          <w:sz w:val="20"/>
          <w:szCs w:val="20"/>
        </w:rPr>
        <w:t xml:space="preserve"> ancient remedies to modern applications: Chemistry, benefits, and safety. </w:t>
      </w:r>
      <w:proofErr w:type="gramStart"/>
      <w:r w:rsidRPr="0013459C">
        <w:rPr>
          <w:rFonts w:asciiTheme="minorBidi" w:hAnsiTheme="minorBidi"/>
          <w:i/>
          <w:iCs/>
          <w:sz w:val="20"/>
          <w:szCs w:val="20"/>
        </w:rPr>
        <w:t>Antioxidants, 14</w:t>
      </w:r>
      <w:r w:rsidRPr="0013459C">
        <w:rPr>
          <w:rFonts w:asciiTheme="minorBidi" w:hAnsiTheme="minorBidi"/>
          <w:sz w:val="20"/>
          <w:szCs w:val="20"/>
        </w:rPr>
        <w:t>(5), 513.</w:t>
      </w:r>
      <w:proofErr w:type="gramEnd"/>
      <w:r w:rsidRPr="0013459C">
        <w:rPr>
          <w:rFonts w:asciiTheme="minorBidi" w:hAnsiTheme="minorBidi"/>
          <w:sz w:val="20"/>
          <w:szCs w:val="20"/>
        </w:rPr>
        <w:t xml:space="preserve"> </w:t>
      </w:r>
      <w:hyperlink r:id="rId62" w:tgtFrame="_new" w:history="1">
        <w:r w:rsidRPr="0013459C">
          <w:rPr>
            <w:rStyle w:val="Hyperlink"/>
            <w:rFonts w:asciiTheme="minorBidi" w:hAnsiTheme="minorBidi"/>
            <w:color w:val="auto"/>
            <w:sz w:val="20"/>
            <w:szCs w:val="20"/>
          </w:rPr>
          <w:t>https://doi.org/10.3390/antiox14050513</w:t>
        </w:r>
      </w:hyperlink>
    </w:p>
    <w:p w14:paraId="083EF10B" w14:textId="77777777" w:rsidR="008C4042" w:rsidRPr="0013459C" w:rsidRDefault="008C4042" w:rsidP="00D7441A">
      <w:pPr>
        <w:spacing w:line="240" w:lineRule="auto"/>
        <w:jc w:val="both"/>
        <w:rPr>
          <w:rFonts w:asciiTheme="minorBidi" w:hAnsiTheme="minorBidi"/>
          <w:sz w:val="20"/>
          <w:szCs w:val="20"/>
        </w:rPr>
      </w:pPr>
      <w:proofErr w:type="gramStart"/>
      <w:r w:rsidRPr="0013459C">
        <w:rPr>
          <w:rFonts w:asciiTheme="minorBidi" w:hAnsiTheme="minorBidi"/>
          <w:sz w:val="20"/>
          <w:szCs w:val="20"/>
        </w:rPr>
        <w:lastRenderedPageBreak/>
        <w:t>Punitha S. C. &amp; Rajasekaran M. (2015).</w:t>
      </w:r>
      <w:proofErr w:type="gramEnd"/>
      <w:r w:rsidRPr="0013459C">
        <w:rPr>
          <w:rFonts w:asciiTheme="minorBidi" w:hAnsiTheme="minorBidi"/>
          <w:sz w:val="20"/>
          <w:szCs w:val="20"/>
        </w:rPr>
        <w:t xml:space="preserve"> </w:t>
      </w:r>
      <w:proofErr w:type="gramStart"/>
      <w:r w:rsidRPr="0013459C">
        <w:rPr>
          <w:rFonts w:asciiTheme="minorBidi" w:hAnsiTheme="minorBidi"/>
          <w:sz w:val="20"/>
          <w:szCs w:val="20"/>
        </w:rPr>
        <w:t>Proximate, elemental and GC-MS study of the edible mushroom Volvariella volvacea (Bull Ex Fr) Singer.</w:t>
      </w:r>
      <w:proofErr w:type="gramEnd"/>
      <w:r w:rsidRPr="0013459C">
        <w:rPr>
          <w:rFonts w:asciiTheme="minorBidi" w:hAnsiTheme="minorBidi"/>
          <w:sz w:val="20"/>
          <w:szCs w:val="20"/>
        </w:rPr>
        <w:t xml:space="preserve"> Journal of Chemical and Pharmaceutical Research, 7, 511–518.</w:t>
      </w:r>
    </w:p>
    <w:p w14:paraId="38F1EE48" w14:textId="77777777" w:rsidR="008C4042" w:rsidRPr="0013459C" w:rsidRDefault="008C4042" w:rsidP="008C4042">
      <w:pPr>
        <w:spacing w:line="240" w:lineRule="auto"/>
        <w:jc w:val="both"/>
        <w:rPr>
          <w:rFonts w:ascii="Arial" w:hAnsi="Arial" w:cs="Arial"/>
          <w:sz w:val="20"/>
          <w:szCs w:val="20"/>
        </w:rPr>
      </w:pPr>
      <w:r w:rsidRPr="0013459C">
        <w:rPr>
          <w:rFonts w:ascii="Arial" w:hAnsi="Arial" w:cs="Arial"/>
          <w:sz w:val="20"/>
          <w:szCs w:val="20"/>
        </w:rPr>
        <w:t xml:space="preserve">Qiu, Z., Ren, S., Zhao, J., Cui, L., Li, H., Jiang, B. et al. (2024). </w:t>
      </w:r>
      <w:proofErr w:type="gramStart"/>
      <w:r w:rsidRPr="0013459C">
        <w:rPr>
          <w:rFonts w:ascii="Arial" w:hAnsi="Arial" w:cs="Arial"/>
          <w:sz w:val="20"/>
          <w:szCs w:val="20"/>
        </w:rPr>
        <w:t>Comparative analysis of the nutritional and biological properties between the pileus and stipe of Morchella sextelata.</w:t>
      </w:r>
      <w:proofErr w:type="gramEnd"/>
      <w:r w:rsidRPr="0013459C">
        <w:rPr>
          <w:rFonts w:ascii="Arial" w:hAnsi="Arial" w:cs="Arial"/>
          <w:sz w:val="20"/>
          <w:szCs w:val="20"/>
        </w:rPr>
        <w:t> </w:t>
      </w:r>
      <w:proofErr w:type="gramStart"/>
      <w:r w:rsidRPr="0013459C">
        <w:rPr>
          <w:rFonts w:ascii="Arial" w:hAnsi="Arial" w:cs="Arial"/>
          <w:sz w:val="20"/>
          <w:szCs w:val="20"/>
        </w:rPr>
        <w:t>Frontiers in Nutrition, 10, 1326461.</w:t>
      </w:r>
      <w:proofErr w:type="gramEnd"/>
      <w:r w:rsidRPr="0013459C">
        <w:rPr>
          <w:rFonts w:ascii="Arial" w:hAnsi="Arial" w:cs="Arial"/>
          <w:sz w:val="20"/>
          <w:szCs w:val="20"/>
        </w:rPr>
        <w:t xml:space="preserve"> </w:t>
      </w:r>
      <w:hyperlink r:id="rId63" w:tgtFrame="_new" w:history="1">
        <w:r w:rsidRPr="0013459C">
          <w:rPr>
            <w:rStyle w:val="Hyperlink"/>
            <w:rFonts w:ascii="Arial" w:hAnsi="Arial" w:cs="Arial"/>
            <w:color w:val="auto"/>
            <w:sz w:val="20"/>
            <w:szCs w:val="20"/>
          </w:rPr>
          <w:t>https://doi.org/10.3389/fnut.2023.1326461</w:t>
        </w:r>
      </w:hyperlink>
    </w:p>
    <w:p w14:paraId="344F13ED" w14:textId="77777777" w:rsidR="008C4042" w:rsidRPr="0013459C" w:rsidRDefault="008C4042" w:rsidP="005C3A54">
      <w:pPr>
        <w:spacing w:after="160" w:line="278" w:lineRule="auto"/>
        <w:jc w:val="both"/>
        <w:rPr>
          <w:rStyle w:val="Hyperlink"/>
          <w:rFonts w:asciiTheme="minorBidi" w:hAnsiTheme="minorBidi"/>
          <w:color w:val="auto"/>
          <w:sz w:val="20"/>
          <w:szCs w:val="20"/>
          <w:u w:val="none"/>
        </w:rPr>
      </w:pPr>
      <w:r w:rsidRPr="0013459C">
        <w:rPr>
          <w:rFonts w:asciiTheme="minorBidi" w:hAnsiTheme="minorBidi"/>
          <w:sz w:val="20"/>
          <w:szCs w:val="20"/>
        </w:rPr>
        <w:t>Rahimnia, R., Akbari, M. R., Yasseri, A. F</w:t>
      </w:r>
      <w:proofErr w:type="gramStart"/>
      <w:r w:rsidRPr="0013459C">
        <w:rPr>
          <w:rFonts w:asciiTheme="minorBidi" w:hAnsiTheme="minorBidi"/>
          <w:sz w:val="20"/>
          <w:szCs w:val="20"/>
        </w:rPr>
        <w:t>., …</w:t>
      </w:r>
      <w:proofErr w:type="gramEnd"/>
      <w:r w:rsidRPr="0013459C">
        <w:rPr>
          <w:rFonts w:asciiTheme="minorBidi" w:hAnsiTheme="minorBidi"/>
          <w:sz w:val="20"/>
          <w:szCs w:val="20"/>
        </w:rPr>
        <w:t xml:space="preserve"> &amp; Nematollahi, M. (2023). The effect of </w:t>
      </w:r>
      <w:r w:rsidRPr="0013459C">
        <w:rPr>
          <w:rFonts w:asciiTheme="minorBidi" w:hAnsiTheme="minorBidi"/>
          <w:i/>
          <w:iCs/>
          <w:sz w:val="20"/>
          <w:szCs w:val="20"/>
        </w:rPr>
        <w:t>Ganoderma lucidum</w:t>
      </w:r>
      <w:r w:rsidRPr="0013459C">
        <w:rPr>
          <w:rFonts w:asciiTheme="minorBidi" w:hAnsiTheme="minorBidi"/>
          <w:sz w:val="20"/>
          <w:szCs w:val="20"/>
        </w:rPr>
        <w:t xml:space="preserve"> polysaccharide extract on sensitizing prostate cancer cells to flutamide and docetaxel: An in vitro study. </w:t>
      </w:r>
      <w:proofErr w:type="gramStart"/>
      <w:r w:rsidRPr="0013459C">
        <w:rPr>
          <w:rFonts w:asciiTheme="minorBidi" w:hAnsiTheme="minorBidi"/>
          <w:i/>
          <w:iCs/>
          <w:sz w:val="20"/>
          <w:szCs w:val="20"/>
        </w:rPr>
        <w:t>Scientific Reports, 13,</w:t>
      </w:r>
      <w:r w:rsidRPr="0013459C">
        <w:rPr>
          <w:rFonts w:asciiTheme="minorBidi" w:hAnsiTheme="minorBidi"/>
          <w:sz w:val="20"/>
          <w:szCs w:val="20"/>
        </w:rPr>
        <w:t xml:space="preserve"> 18940.</w:t>
      </w:r>
      <w:proofErr w:type="gramEnd"/>
      <w:r w:rsidRPr="0013459C">
        <w:rPr>
          <w:rFonts w:asciiTheme="minorBidi" w:hAnsiTheme="minorBidi"/>
          <w:sz w:val="20"/>
          <w:szCs w:val="20"/>
        </w:rPr>
        <w:t xml:space="preserve"> </w:t>
      </w:r>
      <w:hyperlink r:id="rId64" w:tgtFrame="_new" w:history="1">
        <w:r w:rsidRPr="0013459C">
          <w:rPr>
            <w:rStyle w:val="Hyperlink"/>
            <w:rFonts w:asciiTheme="minorBidi" w:hAnsiTheme="minorBidi"/>
            <w:color w:val="auto"/>
            <w:sz w:val="20"/>
            <w:szCs w:val="20"/>
          </w:rPr>
          <w:t>https://doi.org/10.1038/s41598-023-46118-8</w:t>
        </w:r>
      </w:hyperlink>
    </w:p>
    <w:p w14:paraId="58BC47C8" w14:textId="77777777" w:rsidR="008C4042" w:rsidRPr="0013459C" w:rsidRDefault="008C4042" w:rsidP="00D7441A">
      <w:pPr>
        <w:spacing w:line="240" w:lineRule="auto"/>
        <w:jc w:val="both"/>
        <w:rPr>
          <w:rFonts w:asciiTheme="minorBidi" w:hAnsiTheme="minorBidi"/>
          <w:sz w:val="20"/>
          <w:szCs w:val="20"/>
        </w:rPr>
      </w:pPr>
      <w:proofErr w:type="gramStart"/>
      <w:r w:rsidRPr="0013459C">
        <w:rPr>
          <w:rFonts w:asciiTheme="minorBidi" w:hAnsiTheme="minorBidi"/>
          <w:sz w:val="20"/>
          <w:szCs w:val="20"/>
        </w:rPr>
        <w:t>Rai, S. N., Mishra, D., Singh, P., Vamanu, E., &amp; Singh, M. (2021).</w:t>
      </w:r>
      <w:proofErr w:type="gramEnd"/>
      <w:r w:rsidRPr="0013459C">
        <w:rPr>
          <w:rFonts w:asciiTheme="minorBidi" w:hAnsiTheme="minorBidi"/>
          <w:sz w:val="20"/>
          <w:szCs w:val="20"/>
        </w:rPr>
        <w:t xml:space="preserve"> Therapeutic applications of mushrooms and their biomolecules along with a glimpse of in silico approach in neurodegenerative diseases. </w:t>
      </w:r>
      <w:proofErr w:type="gramStart"/>
      <w:r w:rsidRPr="0013459C">
        <w:rPr>
          <w:rStyle w:val="Emphasis"/>
          <w:rFonts w:asciiTheme="minorBidi" w:hAnsiTheme="minorBidi"/>
          <w:sz w:val="20"/>
          <w:szCs w:val="20"/>
        </w:rPr>
        <w:t>Biomedicine &amp; Pharmacotherapy, 137</w:t>
      </w:r>
      <w:r w:rsidRPr="0013459C">
        <w:rPr>
          <w:rFonts w:asciiTheme="minorBidi" w:hAnsiTheme="minorBidi"/>
          <w:sz w:val="20"/>
          <w:szCs w:val="20"/>
        </w:rPr>
        <w:t>, 111377.</w:t>
      </w:r>
      <w:proofErr w:type="gramEnd"/>
      <w:r w:rsidRPr="0013459C">
        <w:rPr>
          <w:rFonts w:asciiTheme="minorBidi" w:hAnsiTheme="minorBidi"/>
          <w:sz w:val="20"/>
          <w:szCs w:val="20"/>
        </w:rPr>
        <w:t xml:space="preserve"> </w:t>
      </w:r>
      <w:hyperlink r:id="rId65" w:tgtFrame="_new" w:history="1">
        <w:r w:rsidRPr="0013459C">
          <w:rPr>
            <w:rStyle w:val="Hyperlink"/>
            <w:rFonts w:asciiTheme="minorBidi" w:hAnsiTheme="minorBidi"/>
            <w:color w:val="auto"/>
            <w:sz w:val="20"/>
            <w:szCs w:val="20"/>
          </w:rPr>
          <w:t>https://doi.org/10.1016/j.biopha.2021.111377</w:t>
        </w:r>
      </w:hyperlink>
    </w:p>
    <w:p w14:paraId="4A1AB7F2" w14:textId="77777777" w:rsidR="008C4042" w:rsidRPr="0013459C" w:rsidRDefault="008C4042" w:rsidP="00BE103D">
      <w:pPr>
        <w:spacing w:after="160" w:line="278" w:lineRule="auto"/>
        <w:jc w:val="both"/>
        <w:rPr>
          <w:rFonts w:asciiTheme="minorBidi" w:hAnsiTheme="minorBidi"/>
          <w:sz w:val="20"/>
          <w:szCs w:val="20"/>
        </w:rPr>
      </w:pPr>
      <w:proofErr w:type="gramStart"/>
      <w:r w:rsidRPr="0013459C">
        <w:rPr>
          <w:rFonts w:asciiTheme="minorBidi" w:hAnsiTheme="minorBidi"/>
          <w:sz w:val="20"/>
          <w:szCs w:val="20"/>
        </w:rPr>
        <w:t>Rajarathnam, S., &amp; Bano, Z. (Eds.).</w:t>
      </w:r>
      <w:proofErr w:type="gramEnd"/>
      <w:r w:rsidRPr="0013459C">
        <w:rPr>
          <w:rFonts w:asciiTheme="minorBidi" w:hAnsiTheme="minorBidi"/>
          <w:sz w:val="20"/>
          <w:szCs w:val="20"/>
        </w:rPr>
        <w:t xml:space="preserve"> </w:t>
      </w:r>
      <w:proofErr w:type="gramStart"/>
      <w:r w:rsidRPr="0013459C">
        <w:rPr>
          <w:rFonts w:asciiTheme="minorBidi" w:hAnsiTheme="minorBidi"/>
          <w:sz w:val="20"/>
          <w:szCs w:val="20"/>
        </w:rPr>
        <w:t xml:space="preserve">(2002). </w:t>
      </w:r>
      <w:r w:rsidRPr="0013459C">
        <w:rPr>
          <w:rFonts w:asciiTheme="minorBidi" w:hAnsiTheme="minorBidi"/>
          <w:i/>
          <w:iCs/>
          <w:sz w:val="20"/>
          <w:szCs w:val="20"/>
        </w:rPr>
        <w:t>Cultivation of edible mushrooms</w:t>
      </w:r>
      <w:r w:rsidRPr="0013459C">
        <w:rPr>
          <w:rFonts w:asciiTheme="minorBidi" w:hAnsiTheme="minorBidi"/>
          <w:sz w:val="20"/>
          <w:szCs w:val="20"/>
        </w:rPr>
        <w:t>.</w:t>
      </w:r>
      <w:proofErr w:type="gramEnd"/>
      <w:r w:rsidRPr="0013459C">
        <w:rPr>
          <w:rFonts w:asciiTheme="minorBidi" w:hAnsiTheme="minorBidi"/>
          <w:sz w:val="20"/>
          <w:szCs w:val="20"/>
        </w:rPr>
        <w:t xml:space="preserve"> Oxford &amp; IBH Publishing Co. Pvt. Ltd.</w:t>
      </w:r>
    </w:p>
    <w:p w14:paraId="7E0F9527" w14:textId="77777777" w:rsidR="008C4042" w:rsidRPr="0013459C" w:rsidRDefault="008C4042" w:rsidP="00D7441A">
      <w:pPr>
        <w:spacing w:line="240" w:lineRule="auto"/>
        <w:jc w:val="both"/>
        <w:rPr>
          <w:rFonts w:asciiTheme="minorBidi" w:hAnsiTheme="minorBidi"/>
          <w:sz w:val="20"/>
          <w:szCs w:val="20"/>
        </w:rPr>
      </w:pPr>
      <w:proofErr w:type="gramStart"/>
      <w:r w:rsidRPr="0013459C">
        <w:rPr>
          <w:rFonts w:asciiTheme="minorBidi" w:hAnsiTheme="minorBidi"/>
          <w:sz w:val="20"/>
          <w:szCs w:val="20"/>
        </w:rPr>
        <w:t>Rathore H., Prasad S. &amp; Sharma S. (2017).</w:t>
      </w:r>
      <w:proofErr w:type="gramEnd"/>
      <w:r w:rsidRPr="0013459C">
        <w:rPr>
          <w:rFonts w:asciiTheme="minorBidi" w:hAnsiTheme="minorBidi"/>
          <w:sz w:val="20"/>
          <w:szCs w:val="20"/>
        </w:rPr>
        <w:t xml:space="preserve"> Mushroom nutraceuticals for improved nutrition and better human health: A review. PharmaNutrition, 5 (2), 35–46. </w:t>
      </w:r>
      <w:hyperlink r:id="rId66" w:tgtFrame="_new" w:history="1">
        <w:r w:rsidRPr="0013459C">
          <w:rPr>
            <w:rStyle w:val="Hyperlink"/>
            <w:rFonts w:asciiTheme="minorBidi" w:hAnsiTheme="minorBidi"/>
            <w:color w:val="auto"/>
            <w:sz w:val="20"/>
            <w:szCs w:val="20"/>
          </w:rPr>
          <w:t>https://doi.org/10.1016/j.phanu.2017.02.001</w:t>
        </w:r>
      </w:hyperlink>
    </w:p>
    <w:p w14:paraId="63A51ECE" w14:textId="77777777" w:rsidR="008C4042" w:rsidRPr="0013459C" w:rsidRDefault="008C4042" w:rsidP="00BE103D">
      <w:pPr>
        <w:spacing w:after="160" w:line="278" w:lineRule="auto"/>
        <w:jc w:val="both"/>
        <w:rPr>
          <w:rFonts w:asciiTheme="minorBidi" w:hAnsiTheme="minorBidi"/>
          <w:sz w:val="20"/>
          <w:szCs w:val="20"/>
        </w:rPr>
      </w:pPr>
      <w:r w:rsidRPr="0013459C">
        <w:rPr>
          <w:rFonts w:asciiTheme="minorBidi" w:hAnsiTheme="minorBidi"/>
          <w:sz w:val="20"/>
          <w:szCs w:val="20"/>
        </w:rPr>
        <w:t xml:space="preserve">Royse, D. J., Baars, J., &amp; Tan, Q. (2017). Mushroom cultivation in India. In D. C. Zied &amp; A. Pardo-Giménez (Eds.), </w:t>
      </w:r>
      <w:r w:rsidRPr="0013459C">
        <w:rPr>
          <w:rFonts w:asciiTheme="minorBidi" w:hAnsiTheme="minorBidi"/>
          <w:i/>
          <w:iCs/>
          <w:sz w:val="20"/>
          <w:szCs w:val="20"/>
        </w:rPr>
        <w:t>Edible and medicinal mushrooms: Technology and applications</w:t>
      </w:r>
      <w:r w:rsidRPr="0013459C">
        <w:rPr>
          <w:rFonts w:asciiTheme="minorBidi" w:hAnsiTheme="minorBidi"/>
          <w:sz w:val="20"/>
          <w:szCs w:val="20"/>
        </w:rPr>
        <w:t xml:space="preserve"> (pp. 327–340). </w:t>
      </w:r>
      <w:proofErr w:type="gramStart"/>
      <w:r w:rsidRPr="0013459C">
        <w:rPr>
          <w:rFonts w:asciiTheme="minorBidi" w:hAnsiTheme="minorBidi"/>
          <w:sz w:val="20"/>
          <w:szCs w:val="20"/>
        </w:rPr>
        <w:t>John Wiley &amp; Sons, Ltd.</w:t>
      </w:r>
      <w:proofErr w:type="gramEnd"/>
    </w:p>
    <w:p w14:paraId="509BB561" w14:textId="77777777" w:rsidR="008C4042" w:rsidRPr="0013459C" w:rsidRDefault="008C4042" w:rsidP="00D7441A">
      <w:pPr>
        <w:spacing w:line="240" w:lineRule="auto"/>
        <w:jc w:val="both"/>
        <w:rPr>
          <w:rFonts w:asciiTheme="minorBidi" w:hAnsiTheme="minorBidi"/>
          <w:sz w:val="20"/>
          <w:szCs w:val="20"/>
        </w:rPr>
      </w:pPr>
      <w:proofErr w:type="gramStart"/>
      <w:r w:rsidRPr="0013459C">
        <w:rPr>
          <w:rFonts w:asciiTheme="minorBidi" w:hAnsiTheme="minorBidi"/>
          <w:sz w:val="20"/>
          <w:szCs w:val="20"/>
        </w:rPr>
        <w:t>Saat E., Irawan W. K., Enos T. A. &amp; Harlinda K. (2019).</w:t>
      </w:r>
      <w:proofErr w:type="gramEnd"/>
      <w:r w:rsidRPr="0013459C">
        <w:rPr>
          <w:rFonts w:asciiTheme="minorBidi" w:hAnsiTheme="minorBidi"/>
          <w:sz w:val="20"/>
          <w:szCs w:val="20"/>
        </w:rPr>
        <w:t xml:space="preserve"> </w:t>
      </w:r>
      <w:proofErr w:type="gramStart"/>
      <w:r w:rsidRPr="0013459C">
        <w:rPr>
          <w:rFonts w:asciiTheme="minorBidi" w:hAnsiTheme="minorBidi"/>
          <w:sz w:val="20"/>
          <w:szCs w:val="20"/>
        </w:rPr>
        <w:t>The potential of white-oyster mushroom (Pleurotus ostreatus) as antimicrobial and natural antioxidant.</w:t>
      </w:r>
      <w:proofErr w:type="gramEnd"/>
      <w:r w:rsidRPr="0013459C">
        <w:rPr>
          <w:rFonts w:asciiTheme="minorBidi" w:hAnsiTheme="minorBidi"/>
          <w:sz w:val="20"/>
          <w:szCs w:val="20"/>
        </w:rPr>
        <w:t xml:space="preserve"> Biofarmasi Journal of Natural Product Biochemistry, 17 (1), 17–23.</w:t>
      </w:r>
    </w:p>
    <w:p w14:paraId="49186A6B" w14:textId="77777777" w:rsidR="008C4042" w:rsidRPr="0013459C" w:rsidRDefault="008C4042" w:rsidP="008C4042">
      <w:pPr>
        <w:spacing w:line="240" w:lineRule="auto"/>
        <w:jc w:val="both"/>
        <w:rPr>
          <w:rFonts w:ascii="Arial" w:hAnsi="Arial" w:cs="Arial"/>
          <w:sz w:val="20"/>
          <w:szCs w:val="20"/>
        </w:rPr>
      </w:pPr>
      <w:proofErr w:type="gramStart"/>
      <w:r w:rsidRPr="0013459C">
        <w:rPr>
          <w:rFonts w:ascii="Arial" w:hAnsi="Arial" w:cs="Arial"/>
          <w:sz w:val="20"/>
          <w:szCs w:val="20"/>
        </w:rPr>
        <w:t>Sharif, S., Mustafa, G., Munir, H., Weaver, C.M., Jamil, Y. and Shahid, M. (2016).</w:t>
      </w:r>
      <w:proofErr w:type="gramEnd"/>
      <w:r w:rsidRPr="0013459C">
        <w:rPr>
          <w:rFonts w:ascii="Arial" w:hAnsi="Arial" w:cs="Arial"/>
          <w:sz w:val="20"/>
          <w:szCs w:val="20"/>
        </w:rPr>
        <w:t xml:space="preserve"> </w:t>
      </w:r>
      <w:proofErr w:type="gramStart"/>
      <w:r w:rsidRPr="0013459C">
        <w:rPr>
          <w:rFonts w:ascii="Arial" w:hAnsi="Arial" w:cs="Arial"/>
          <w:sz w:val="20"/>
          <w:szCs w:val="20"/>
        </w:rPr>
        <w:t>Proximate composition and micronutrient mineral profile of wild Ganoderma lucidum and four commercial exotic mushrooms by ICP-OES and LIBS.</w:t>
      </w:r>
      <w:proofErr w:type="gramEnd"/>
      <w:r w:rsidRPr="0013459C">
        <w:rPr>
          <w:rFonts w:ascii="Arial" w:hAnsi="Arial" w:cs="Arial"/>
          <w:sz w:val="20"/>
          <w:szCs w:val="20"/>
        </w:rPr>
        <w:t xml:space="preserve"> Journal of Food and Nutrition Research, 4(11), 703-708. </w:t>
      </w:r>
      <w:hyperlink r:id="rId67" w:tgtFrame="_new" w:history="1">
        <w:r w:rsidRPr="0013459C">
          <w:rPr>
            <w:rStyle w:val="Hyperlink"/>
            <w:rFonts w:ascii="Arial" w:hAnsi="Arial" w:cs="Arial"/>
            <w:color w:val="auto"/>
            <w:sz w:val="20"/>
            <w:szCs w:val="20"/>
          </w:rPr>
          <w:t>https://pubs.sciepub.com/jfnr/4/11/1</w:t>
        </w:r>
      </w:hyperlink>
    </w:p>
    <w:p w14:paraId="48B76935" w14:textId="77777777" w:rsidR="008C4042" w:rsidRPr="0013459C" w:rsidRDefault="008C4042" w:rsidP="00D7441A">
      <w:pPr>
        <w:spacing w:line="240" w:lineRule="auto"/>
        <w:jc w:val="both"/>
        <w:rPr>
          <w:rFonts w:asciiTheme="minorBidi" w:hAnsiTheme="minorBidi"/>
          <w:sz w:val="20"/>
          <w:szCs w:val="20"/>
        </w:rPr>
      </w:pPr>
      <w:r w:rsidRPr="0013459C">
        <w:rPr>
          <w:rFonts w:asciiTheme="minorBidi" w:hAnsiTheme="minorBidi"/>
          <w:sz w:val="20"/>
          <w:szCs w:val="20"/>
        </w:rPr>
        <w:t xml:space="preserve">Sharma K. (2018). Mushroom: Cultivation and processing. </w:t>
      </w:r>
      <w:proofErr w:type="gramStart"/>
      <w:r w:rsidRPr="0013459C">
        <w:rPr>
          <w:rFonts w:asciiTheme="minorBidi" w:hAnsiTheme="minorBidi"/>
          <w:sz w:val="20"/>
          <w:szCs w:val="20"/>
        </w:rPr>
        <w:t>International Journal of Food Processing Technology, 5 (12), 9–12.</w:t>
      </w:r>
      <w:proofErr w:type="gramEnd"/>
    </w:p>
    <w:p w14:paraId="5D77CF36" w14:textId="77777777" w:rsidR="008C4042" w:rsidRPr="0013459C" w:rsidRDefault="008C4042" w:rsidP="00D7441A">
      <w:pPr>
        <w:spacing w:line="240" w:lineRule="auto"/>
        <w:jc w:val="both"/>
        <w:rPr>
          <w:rFonts w:asciiTheme="minorBidi" w:hAnsiTheme="minorBidi"/>
          <w:sz w:val="20"/>
          <w:szCs w:val="20"/>
        </w:rPr>
      </w:pPr>
      <w:r w:rsidRPr="0013459C">
        <w:rPr>
          <w:rFonts w:asciiTheme="minorBidi" w:hAnsiTheme="minorBidi"/>
          <w:sz w:val="20"/>
          <w:szCs w:val="20"/>
        </w:rPr>
        <w:t xml:space="preserve">Sim K. Y., Liew J. Y., Ding X. Y., Choong W. S. &amp; Intan S. (2017). </w:t>
      </w:r>
      <w:proofErr w:type="gramStart"/>
      <w:r w:rsidRPr="0013459C">
        <w:rPr>
          <w:rFonts w:asciiTheme="minorBidi" w:hAnsiTheme="minorBidi"/>
          <w:sz w:val="20"/>
          <w:szCs w:val="20"/>
        </w:rPr>
        <w:t>Effect of vacuum and oven drying on the radical scavenging activity and nutritional contents of submerged fermented Maitake (Grifola frondosa) mycelia.</w:t>
      </w:r>
      <w:proofErr w:type="gramEnd"/>
      <w:r w:rsidRPr="0013459C">
        <w:rPr>
          <w:rFonts w:asciiTheme="minorBidi" w:hAnsiTheme="minorBidi"/>
          <w:sz w:val="20"/>
          <w:szCs w:val="20"/>
        </w:rPr>
        <w:t xml:space="preserve"> Food Science and Technology, 37 (1), 131–135.</w:t>
      </w:r>
    </w:p>
    <w:p w14:paraId="57053B6C" w14:textId="77777777" w:rsidR="008C4042" w:rsidRPr="0013459C" w:rsidRDefault="008C4042" w:rsidP="00BE103D">
      <w:pPr>
        <w:spacing w:after="160" w:line="278" w:lineRule="auto"/>
        <w:jc w:val="both"/>
        <w:rPr>
          <w:rFonts w:asciiTheme="minorBidi" w:hAnsiTheme="minorBidi"/>
          <w:sz w:val="20"/>
          <w:szCs w:val="20"/>
        </w:rPr>
      </w:pPr>
      <w:proofErr w:type="gramStart"/>
      <w:r w:rsidRPr="0013459C">
        <w:rPr>
          <w:rFonts w:asciiTheme="minorBidi" w:hAnsiTheme="minorBidi"/>
          <w:sz w:val="20"/>
          <w:szCs w:val="20"/>
        </w:rPr>
        <w:t>Singh, M. P., &amp; Upadhyay, R. C. (Eds.).</w:t>
      </w:r>
      <w:proofErr w:type="gramEnd"/>
      <w:r w:rsidRPr="0013459C">
        <w:rPr>
          <w:rFonts w:asciiTheme="minorBidi" w:hAnsiTheme="minorBidi"/>
          <w:sz w:val="20"/>
          <w:szCs w:val="20"/>
        </w:rPr>
        <w:t xml:space="preserve"> (2003). </w:t>
      </w:r>
      <w:r w:rsidRPr="0013459C">
        <w:rPr>
          <w:rFonts w:asciiTheme="minorBidi" w:hAnsiTheme="minorBidi"/>
          <w:i/>
          <w:iCs/>
          <w:sz w:val="20"/>
          <w:szCs w:val="20"/>
        </w:rPr>
        <w:t>Mushroom production technology for developing countries: Proceedings of the FAO Regional Workshop on the Cultivation of Edible Mushrooms in Developing Countries</w:t>
      </w:r>
      <w:r w:rsidRPr="0013459C">
        <w:rPr>
          <w:rFonts w:asciiTheme="minorBidi" w:hAnsiTheme="minorBidi"/>
          <w:sz w:val="20"/>
          <w:szCs w:val="20"/>
        </w:rPr>
        <w:t xml:space="preserve">. </w:t>
      </w:r>
      <w:proofErr w:type="gramStart"/>
      <w:r w:rsidRPr="0013459C">
        <w:rPr>
          <w:rFonts w:asciiTheme="minorBidi" w:hAnsiTheme="minorBidi"/>
          <w:sz w:val="20"/>
          <w:szCs w:val="20"/>
        </w:rPr>
        <w:t>Food and Agriculture Organization of the United Nations.</w:t>
      </w:r>
      <w:proofErr w:type="gramEnd"/>
    </w:p>
    <w:p w14:paraId="7EC587E1" w14:textId="77777777" w:rsidR="008C4042" w:rsidRPr="0013459C" w:rsidRDefault="008C4042" w:rsidP="00D7441A">
      <w:pPr>
        <w:spacing w:line="240" w:lineRule="auto"/>
        <w:jc w:val="both"/>
        <w:rPr>
          <w:rFonts w:asciiTheme="minorBidi" w:hAnsiTheme="minorBidi"/>
          <w:sz w:val="20"/>
          <w:szCs w:val="20"/>
        </w:rPr>
      </w:pPr>
      <w:r w:rsidRPr="0013459C">
        <w:rPr>
          <w:rFonts w:asciiTheme="minorBidi" w:hAnsiTheme="minorBidi"/>
          <w:sz w:val="20"/>
          <w:szCs w:val="20"/>
        </w:rPr>
        <w:t xml:space="preserve">Souilem F., Fernandes Â., Calhelha R. C., Barreira J. C. M., Barros L., Abderrahmane W. et al., (2017). Wild mushrooms and their mycelia as sources of bioactive compounds: Antioxidant, anti-inflammatory and cytotoxic properties. Food Chemistry, 230, 40–48. </w:t>
      </w:r>
      <w:hyperlink r:id="rId68" w:tgtFrame="_new" w:history="1">
        <w:r w:rsidRPr="0013459C">
          <w:rPr>
            <w:rStyle w:val="Hyperlink"/>
            <w:rFonts w:asciiTheme="minorBidi" w:hAnsiTheme="minorBidi"/>
            <w:color w:val="auto"/>
            <w:sz w:val="20"/>
            <w:szCs w:val="20"/>
          </w:rPr>
          <w:t>https://doi.org/10.1016/j.foodchem.2017.03.037</w:t>
        </w:r>
      </w:hyperlink>
    </w:p>
    <w:p w14:paraId="01BC21CD" w14:textId="77777777" w:rsidR="008C4042" w:rsidRPr="0013459C" w:rsidRDefault="008C4042" w:rsidP="008C4042">
      <w:pPr>
        <w:jc w:val="both"/>
        <w:rPr>
          <w:rFonts w:asciiTheme="minorBidi" w:hAnsiTheme="minorBidi"/>
          <w:sz w:val="20"/>
          <w:szCs w:val="20"/>
        </w:rPr>
      </w:pPr>
      <w:bookmarkStart w:id="12" w:name="_Hlk210472815"/>
      <w:proofErr w:type="gramStart"/>
      <w:r w:rsidRPr="0013459C">
        <w:rPr>
          <w:rFonts w:asciiTheme="minorBidi" w:hAnsiTheme="minorBidi"/>
          <w:sz w:val="20"/>
          <w:szCs w:val="20"/>
        </w:rPr>
        <w:t>Stamets, P., &amp; Zwickey</w:t>
      </w:r>
      <w:bookmarkEnd w:id="12"/>
      <w:r w:rsidRPr="0013459C">
        <w:rPr>
          <w:rFonts w:asciiTheme="minorBidi" w:hAnsiTheme="minorBidi"/>
          <w:sz w:val="20"/>
          <w:szCs w:val="20"/>
        </w:rPr>
        <w:t>, H. (2014).</w:t>
      </w:r>
      <w:proofErr w:type="gramEnd"/>
      <w:r w:rsidRPr="0013459C">
        <w:rPr>
          <w:rFonts w:asciiTheme="minorBidi" w:hAnsiTheme="minorBidi"/>
          <w:sz w:val="20"/>
          <w:szCs w:val="20"/>
        </w:rPr>
        <w:t xml:space="preserve"> Medicinal mushrooms: Ancient remedies meet modern science. </w:t>
      </w:r>
      <w:r w:rsidRPr="0013459C">
        <w:rPr>
          <w:rFonts w:asciiTheme="minorBidi" w:hAnsiTheme="minorBidi"/>
          <w:i/>
          <w:iCs/>
          <w:sz w:val="20"/>
          <w:szCs w:val="20"/>
        </w:rPr>
        <w:t>Integrative Medicine (Encinitas)</w:t>
      </w:r>
      <w:r w:rsidRPr="0013459C">
        <w:rPr>
          <w:rFonts w:asciiTheme="minorBidi" w:hAnsiTheme="minorBidi"/>
          <w:sz w:val="20"/>
          <w:szCs w:val="20"/>
        </w:rPr>
        <w:t xml:space="preserve">, </w:t>
      </w:r>
      <w:r w:rsidRPr="0013459C">
        <w:rPr>
          <w:rFonts w:asciiTheme="minorBidi" w:hAnsiTheme="minorBidi"/>
          <w:i/>
          <w:iCs/>
          <w:sz w:val="20"/>
          <w:szCs w:val="20"/>
        </w:rPr>
        <w:t>13</w:t>
      </w:r>
      <w:r w:rsidRPr="0013459C">
        <w:rPr>
          <w:rFonts w:asciiTheme="minorBidi" w:hAnsiTheme="minorBidi"/>
          <w:sz w:val="20"/>
          <w:szCs w:val="20"/>
        </w:rPr>
        <w:t xml:space="preserve">(1), 46–47. </w:t>
      </w:r>
      <w:hyperlink r:id="rId69" w:history="1">
        <w:r w:rsidRPr="0013459C">
          <w:rPr>
            <w:rStyle w:val="Hyperlink"/>
            <w:rFonts w:asciiTheme="minorBidi" w:hAnsiTheme="minorBidi"/>
            <w:color w:val="auto"/>
            <w:sz w:val="20"/>
            <w:szCs w:val="20"/>
          </w:rPr>
          <w:t>https://www.ncbi.nlm.nih.gov/pmc/articles/PMC4684114/</w:t>
        </w:r>
      </w:hyperlink>
    </w:p>
    <w:p w14:paraId="4B95C7D5" w14:textId="77777777" w:rsidR="008C4042" w:rsidRPr="0013459C" w:rsidRDefault="008C4042" w:rsidP="008C4042">
      <w:pPr>
        <w:spacing w:line="240" w:lineRule="auto"/>
        <w:jc w:val="both"/>
        <w:rPr>
          <w:rFonts w:ascii="Arial" w:hAnsi="Arial" w:cs="Arial"/>
          <w:sz w:val="20"/>
          <w:szCs w:val="20"/>
        </w:rPr>
      </w:pPr>
      <w:proofErr w:type="gramStart"/>
      <w:r w:rsidRPr="0013459C">
        <w:rPr>
          <w:rFonts w:ascii="Arial" w:hAnsi="Arial" w:cs="Arial"/>
          <w:sz w:val="20"/>
          <w:szCs w:val="20"/>
        </w:rPr>
        <w:t>Teng, F., Bito, T., Takenaka, S., Yabuta, Y., &amp; Watanabe, F. (2014).</w:t>
      </w:r>
      <w:proofErr w:type="gramEnd"/>
      <w:r w:rsidRPr="0013459C">
        <w:rPr>
          <w:rFonts w:ascii="Arial" w:hAnsi="Arial" w:cs="Arial"/>
          <w:sz w:val="20"/>
          <w:szCs w:val="20"/>
        </w:rPr>
        <w:t xml:space="preserve"> Vitamin B12 [c-lactone], a biologically inactive corrinoid compound, occurs in cultured and dried lion’s mane mushroom (Hericium erinaceus) fruiting bodies. Journal of Agricultural and Food Chemistry, 62(7), 1726–1732. </w:t>
      </w:r>
      <w:hyperlink r:id="rId70" w:tgtFrame="_new" w:history="1">
        <w:r w:rsidRPr="0013459C">
          <w:rPr>
            <w:rStyle w:val="Hyperlink"/>
            <w:rFonts w:ascii="Arial" w:hAnsi="Arial" w:cs="Arial"/>
            <w:color w:val="auto"/>
            <w:sz w:val="20"/>
            <w:szCs w:val="20"/>
          </w:rPr>
          <w:t>https://doi.org/10.1021/jf404463v</w:t>
        </w:r>
      </w:hyperlink>
    </w:p>
    <w:p w14:paraId="04043290" w14:textId="77777777" w:rsidR="008C4042" w:rsidRPr="0013459C" w:rsidRDefault="008C4042" w:rsidP="008C4042">
      <w:pPr>
        <w:spacing w:line="240" w:lineRule="auto"/>
        <w:jc w:val="both"/>
        <w:rPr>
          <w:rFonts w:ascii="Arial" w:hAnsi="Arial" w:cs="Arial"/>
          <w:sz w:val="20"/>
          <w:szCs w:val="20"/>
        </w:rPr>
      </w:pPr>
      <w:proofErr w:type="gramStart"/>
      <w:r w:rsidRPr="0013459C">
        <w:rPr>
          <w:rFonts w:ascii="Arial" w:hAnsi="Arial" w:cs="Arial"/>
          <w:sz w:val="20"/>
          <w:szCs w:val="20"/>
        </w:rPr>
        <w:lastRenderedPageBreak/>
        <w:t>Tsai, S. Y., Wu, T. P., Huang, S. J., &amp; Mau, J. L. (2008).</w:t>
      </w:r>
      <w:proofErr w:type="gramEnd"/>
      <w:r w:rsidRPr="0013459C">
        <w:rPr>
          <w:rFonts w:ascii="Arial" w:hAnsi="Arial" w:cs="Arial"/>
          <w:sz w:val="20"/>
          <w:szCs w:val="20"/>
        </w:rPr>
        <w:t xml:space="preserve"> Antioxidant properties of ethanolic extracts from culinary-medicinal button mushroom Agaricus bisporus (J. Lange) Imbach harvested at different stages of maturity. </w:t>
      </w:r>
      <w:proofErr w:type="gramStart"/>
      <w:r w:rsidRPr="0013459C">
        <w:rPr>
          <w:rFonts w:ascii="Arial" w:hAnsi="Arial" w:cs="Arial"/>
          <w:sz w:val="20"/>
          <w:szCs w:val="20"/>
        </w:rPr>
        <w:t>International Journal of Medicinal Mushrooms, 10(2).</w:t>
      </w:r>
      <w:proofErr w:type="gramEnd"/>
      <w:r w:rsidRPr="0013459C">
        <w:rPr>
          <w:rFonts w:ascii="Arial" w:hAnsi="Arial" w:cs="Arial"/>
          <w:sz w:val="20"/>
          <w:szCs w:val="20"/>
        </w:rPr>
        <w:t xml:space="preserve"> </w:t>
      </w:r>
      <w:hyperlink r:id="rId71" w:tgtFrame="_new" w:history="1">
        <w:r w:rsidRPr="0013459C">
          <w:rPr>
            <w:rStyle w:val="Hyperlink"/>
            <w:rFonts w:ascii="Arial" w:hAnsi="Arial" w:cs="Arial"/>
            <w:color w:val="auto"/>
            <w:sz w:val="20"/>
            <w:szCs w:val="20"/>
          </w:rPr>
          <w:t>https://doi.org/10.1615/IntJMedMushr.v10.i2.30</w:t>
        </w:r>
      </w:hyperlink>
    </w:p>
    <w:p w14:paraId="30148173" w14:textId="77777777" w:rsidR="008C4042" w:rsidRPr="0013459C" w:rsidRDefault="008C4042" w:rsidP="00D7441A">
      <w:pPr>
        <w:spacing w:line="240" w:lineRule="auto"/>
        <w:jc w:val="both"/>
        <w:rPr>
          <w:rFonts w:asciiTheme="minorBidi" w:hAnsiTheme="minorBidi"/>
          <w:sz w:val="20"/>
          <w:szCs w:val="20"/>
        </w:rPr>
      </w:pPr>
      <w:proofErr w:type="gramStart"/>
      <w:r w:rsidRPr="0013459C">
        <w:rPr>
          <w:rFonts w:asciiTheme="minorBidi" w:hAnsiTheme="minorBidi"/>
          <w:sz w:val="20"/>
          <w:szCs w:val="20"/>
        </w:rPr>
        <w:t>Ulziijargal, E., &amp; Mau, J. L. (2011).</w:t>
      </w:r>
      <w:proofErr w:type="gramEnd"/>
      <w:r w:rsidRPr="0013459C">
        <w:rPr>
          <w:rFonts w:asciiTheme="minorBidi" w:hAnsiTheme="minorBidi"/>
          <w:sz w:val="20"/>
          <w:szCs w:val="20"/>
        </w:rPr>
        <w:t xml:space="preserve"> </w:t>
      </w:r>
      <w:proofErr w:type="gramStart"/>
      <w:r w:rsidRPr="0013459C">
        <w:rPr>
          <w:rFonts w:asciiTheme="minorBidi" w:hAnsiTheme="minorBidi"/>
          <w:sz w:val="20"/>
          <w:szCs w:val="20"/>
        </w:rPr>
        <w:t>Nutrient compositions of culinary-medicinal mushroom fruiting bodies and mycelia.</w:t>
      </w:r>
      <w:proofErr w:type="gramEnd"/>
      <w:r w:rsidRPr="0013459C">
        <w:rPr>
          <w:rFonts w:asciiTheme="minorBidi" w:hAnsiTheme="minorBidi"/>
          <w:sz w:val="20"/>
          <w:szCs w:val="20"/>
        </w:rPr>
        <w:t xml:space="preserve"> </w:t>
      </w:r>
      <w:proofErr w:type="gramStart"/>
      <w:r w:rsidRPr="0013459C">
        <w:rPr>
          <w:rFonts w:asciiTheme="minorBidi" w:hAnsiTheme="minorBidi"/>
          <w:sz w:val="20"/>
          <w:szCs w:val="20"/>
        </w:rPr>
        <w:t>International Journal of Medicinal Mushrooms, 13(4).</w:t>
      </w:r>
      <w:proofErr w:type="gramEnd"/>
      <w:r w:rsidRPr="0013459C">
        <w:rPr>
          <w:rFonts w:asciiTheme="minorBidi" w:hAnsiTheme="minorBidi"/>
          <w:sz w:val="20"/>
          <w:szCs w:val="20"/>
        </w:rPr>
        <w:t xml:space="preserve"> </w:t>
      </w:r>
      <w:hyperlink r:id="rId72" w:tgtFrame="_new" w:history="1">
        <w:r w:rsidRPr="0013459C">
          <w:rPr>
            <w:rStyle w:val="Hyperlink"/>
            <w:rFonts w:asciiTheme="minorBidi" w:hAnsiTheme="minorBidi"/>
            <w:color w:val="auto"/>
            <w:sz w:val="20"/>
            <w:szCs w:val="20"/>
          </w:rPr>
          <w:t>https://doi.org/10.1615/intjmedmushr.v13.i4.40</w:t>
        </w:r>
      </w:hyperlink>
    </w:p>
    <w:p w14:paraId="3244BEED" w14:textId="77777777" w:rsidR="008C4042" w:rsidRPr="0013459C" w:rsidRDefault="008C4042" w:rsidP="008C4042">
      <w:pPr>
        <w:pStyle w:val="NormalWeb"/>
        <w:rPr>
          <w:rFonts w:asciiTheme="minorBidi" w:hAnsiTheme="minorBidi" w:cstheme="minorBidi"/>
          <w:sz w:val="20"/>
          <w:szCs w:val="20"/>
        </w:rPr>
      </w:pPr>
      <w:proofErr w:type="gramStart"/>
      <w:r w:rsidRPr="0013459C">
        <w:rPr>
          <w:rFonts w:asciiTheme="minorBidi" w:hAnsiTheme="minorBidi" w:cstheme="minorBidi"/>
          <w:sz w:val="20"/>
          <w:szCs w:val="20"/>
        </w:rPr>
        <w:t>Valverde, M. E., Hernández-Pérez, T., &amp; Paredes-López, O. (2015).</w:t>
      </w:r>
      <w:proofErr w:type="gramEnd"/>
      <w:r w:rsidRPr="0013459C">
        <w:rPr>
          <w:rFonts w:asciiTheme="minorBidi" w:hAnsiTheme="minorBidi" w:cstheme="minorBidi"/>
          <w:sz w:val="20"/>
          <w:szCs w:val="20"/>
        </w:rPr>
        <w:t xml:space="preserve"> Edible mushrooms: Improving human health and promoting quality life. </w:t>
      </w:r>
      <w:r w:rsidRPr="0013459C">
        <w:rPr>
          <w:rStyle w:val="Emphasis"/>
          <w:rFonts w:asciiTheme="minorBidi" w:hAnsiTheme="minorBidi" w:cstheme="minorBidi"/>
          <w:sz w:val="20"/>
          <w:szCs w:val="20"/>
        </w:rPr>
        <w:t>International Journal of Microbiology, 2015</w:t>
      </w:r>
      <w:r w:rsidRPr="0013459C">
        <w:rPr>
          <w:rFonts w:asciiTheme="minorBidi" w:hAnsiTheme="minorBidi" w:cstheme="minorBidi"/>
          <w:sz w:val="20"/>
          <w:szCs w:val="20"/>
        </w:rPr>
        <w:t xml:space="preserve">, Article 376387. </w:t>
      </w:r>
      <w:hyperlink r:id="rId73" w:tgtFrame="_new" w:history="1">
        <w:r w:rsidRPr="0013459C">
          <w:rPr>
            <w:rStyle w:val="Hyperlink"/>
            <w:rFonts w:asciiTheme="minorBidi" w:hAnsiTheme="minorBidi" w:cstheme="minorBidi"/>
            <w:color w:val="auto"/>
            <w:sz w:val="20"/>
            <w:szCs w:val="20"/>
          </w:rPr>
          <w:t>https://doi.org/10.1155/2015/376387</w:t>
        </w:r>
      </w:hyperlink>
    </w:p>
    <w:p w14:paraId="125D4EBC" w14:textId="77777777" w:rsidR="008C4042" w:rsidRPr="0013459C" w:rsidRDefault="008C4042" w:rsidP="00D7441A">
      <w:pPr>
        <w:spacing w:line="240" w:lineRule="auto"/>
        <w:jc w:val="both"/>
        <w:rPr>
          <w:rFonts w:asciiTheme="minorBidi" w:hAnsiTheme="minorBidi"/>
          <w:sz w:val="20"/>
          <w:szCs w:val="20"/>
        </w:rPr>
      </w:pPr>
      <w:proofErr w:type="gramStart"/>
      <w:r w:rsidRPr="0013459C">
        <w:rPr>
          <w:rFonts w:asciiTheme="minorBidi" w:hAnsiTheme="minorBidi"/>
          <w:sz w:val="20"/>
          <w:szCs w:val="20"/>
        </w:rPr>
        <w:t>Vargas Rios, M. (2023).</w:t>
      </w:r>
      <w:proofErr w:type="gramEnd"/>
      <w:r w:rsidRPr="0013459C">
        <w:rPr>
          <w:rFonts w:asciiTheme="minorBidi" w:hAnsiTheme="minorBidi"/>
          <w:sz w:val="20"/>
          <w:szCs w:val="20"/>
        </w:rPr>
        <w:t xml:space="preserve"> </w:t>
      </w:r>
      <w:proofErr w:type="gramStart"/>
      <w:r w:rsidRPr="0013459C">
        <w:rPr>
          <w:rFonts w:asciiTheme="minorBidi" w:hAnsiTheme="minorBidi"/>
          <w:sz w:val="20"/>
          <w:szCs w:val="20"/>
        </w:rPr>
        <w:t>Caracterización química proximal y evaluación antioxidante de los hongos comestibles silvestres Laccaria laccata, Hypomyces lactifluorum, Ganoderma brownii y Ramaria sp., provenientes de San Mateo Rio Hondo, Oaxaca (Master’s thesis, Technological Institute of Oaxaca, Mexico).</w:t>
      </w:r>
      <w:proofErr w:type="gramEnd"/>
      <w:r w:rsidRPr="0013459C">
        <w:rPr>
          <w:rFonts w:asciiTheme="minorBidi" w:hAnsiTheme="minorBidi"/>
          <w:sz w:val="20"/>
          <w:szCs w:val="20"/>
        </w:rPr>
        <w:t xml:space="preserve"> </w:t>
      </w:r>
      <w:hyperlink r:id="rId74" w:tgtFrame="_new" w:history="1">
        <w:r w:rsidRPr="0013459C">
          <w:rPr>
            <w:rStyle w:val="Hyperlink"/>
            <w:rFonts w:asciiTheme="minorBidi" w:hAnsiTheme="minorBidi"/>
            <w:color w:val="auto"/>
            <w:sz w:val="20"/>
            <w:szCs w:val="20"/>
          </w:rPr>
          <w:t>https://rinacional.tecnm.mx/jspui/handle/TecNM/8993</w:t>
        </w:r>
      </w:hyperlink>
    </w:p>
    <w:p w14:paraId="0C292542" w14:textId="77777777" w:rsidR="008C4042" w:rsidRPr="0013459C" w:rsidRDefault="008C4042" w:rsidP="00D7441A">
      <w:pPr>
        <w:spacing w:line="240" w:lineRule="auto"/>
        <w:jc w:val="both"/>
        <w:rPr>
          <w:rFonts w:asciiTheme="minorBidi" w:hAnsiTheme="minorBidi"/>
          <w:sz w:val="20"/>
          <w:szCs w:val="20"/>
        </w:rPr>
      </w:pPr>
      <w:r w:rsidRPr="0013459C">
        <w:rPr>
          <w:rFonts w:asciiTheme="minorBidi" w:hAnsiTheme="minorBidi"/>
          <w:sz w:val="20"/>
          <w:szCs w:val="20"/>
        </w:rPr>
        <w:t xml:space="preserve">Vazirian, M., Faramarzi, M. A., Ebrahimi, S. E., Farzaneh, M., &amp; Jafari, A. A. (2014). </w:t>
      </w:r>
      <w:proofErr w:type="gramStart"/>
      <w:r w:rsidRPr="0013459C">
        <w:rPr>
          <w:rFonts w:asciiTheme="minorBidi" w:hAnsiTheme="minorBidi"/>
          <w:sz w:val="20"/>
          <w:szCs w:val="20"/>
        </w:rPr>
        <w:t>Antimicrobial effect of the lengzhi or reishi medicinal mushroom, Ganoderma lucidum (higher basidiomycetes), and its main components.</w:t>
      </w:r>
      <w:proofErr w:type="gramEnd"/>
      <w:r w:rsidRPr="0013459C">
        <w:rPr>
          <w:rFonts w:asciiTheme="minorBidi" w:hAnsiTheme="minorBidi"/>
          <w:sz w:val="20"/>
          <w:szCs w:val="20"/>
        </w:rPr>
        <w:t xml:space="preserve"> International Journal of Medicinal Mushrooms, 16(1), 77–84. </w:t>
      </w:r>
      <w:hyperlink r:id="rId75" w:tgtFrame="_new" w:history="1">
        <w:r w:rsidRPr="0013459C">
          <w:rPr>
            <w:rStyle w:val="Hyperlink"/>
            <w:rFonts w:asciiTheme="minorBidi" w:hAnsiTheme="minorBidi"/>
            <w:color w:val="auto"/>
            <w:sz w:val="20"/>
            <w:szCs w:val="20"/>
          </w:rPr>
          <w:t>https://doi.org/10.1615/IntJMedMushr.v16.i1.90</w:t>
        </w:r>
      </w:hyperlink>
    </w:p>
    <w:p w14:paraId="53FA6035" w14:textId="77777777" w:rsidR="008C4042" w:rsidRPr="0013459C" w:rsidRDefault="008C4042" w:rsidP="008C4042">
      <w:pPr>
        <w:jc w:val="both"/>
        <w:rPr>
          <w:rFonts w:asciiTheme="minorBidi" w:hAnsiTheme="minorBidi"/>
          <w:sz w:val="20"/>
          <w:szCs w:val="20"/>
        </w:rPr>
      </w:pPr>
      <w:bookmarkStart w:id="13" w:name="_Hlk210472683"/>
      <w:proofErr w:type="gramStart"/>
      <w:r w:rsidRPr="0013459C">
        <w:rPr>
          <w:rFonts w:asciiTheme="minorBidi" w:hAnsiTheme="minorBidi"/>
          <w:sz w:val="20"/>
          <w:szCs w:val="20"/>
        </w:rPr>
        <w:t>Venturella</w:t>
      </w:r>
      <w:bookmarkEnd w:id="13"/>
      <w:r w:rsidRPr="0013459C">
        <w:rPr>
          <w:rFonts w:asciiTheme="minorBidi" w:hAnsiTheme="minorBidi"/>
          <w:sz w:val="20"/>
          <w:szCs w:val="20"/>
        </w:rPr>
        <w:t>, G., Ferraro, V., Cirlincione, F., &amp; Gargano, M. L. (2021).</w:t>
      </w:r>
      <w:proofErr w:type="gramEnd"/>
      <w:r w:rsidRPr="0013459C">
        <w:rPr>
          <w:rFonts w:asciiTheme="minorBidi" w:hAnsiTheme="minorBidi"/>
          <w:sz w:val="20"/>
          <w:szCs w:val="20"/>
        </w:rPr>
        <w:t xml:space="preserve"> Medicinal Mushrooms: Bioactive Compounds, Use, and Clinical Trials. </w:t>
      </w:r>
      <w:proofErr w:type="gramStart"/>
      <w:r w:rsidRPr="0013459C">
        <w:rPr>
          <w:rFonts w:asciiTheme="minorBidi" w:hAnsiTheme="minorBidi"/>
          <w:i/>
          <w:iCs/>
          <w:sz w:val="20"/>
          <w:szCs w:val="20"/>
        </w:rPr>
        <w:t>International journal of molecular sciences</w:t>
      </w:r>
      <w:r w:rsidRPr="0013459C">
        <w:rPr>
          <w:rFonts w:asciiTheme="minorBidi" w:hAnsiTheme="minorBidi"/>
          <w:sz w:val="20"/>
          <w:szCs w:val="20"/>
        </w:rPr>
        <w:t>, </w:t>
      </w:r>
      <w:r w:rsidRPr="0013459C">
        <w:rPr>
          <w:rFonts w:asciiTheme="minorBidi" w:hAnsiTheme="minorBidi"/>
          <w:i/>
          <w:iCs/>
          <w:sz w:val="20"/>
          <w:szCs w:val="20"/>
        </w:rPr>
        <w:t>22</w:t>
      </w:r>
      <w:r w:rsidRPr="0013459C">
        <w:rPr>
          <w:rFonts w:asciiTheme="minorBidi" w:hAnsiTheme="minorBidi"/>
          <w:sz w:val="20"/>
          <w:szCs w:val="20"/>
        </w:rPr>
        <w:t>(2), 634.</w:t>
      </w:r>
      <w:proofErr w:type="gramEnd"/>
      <w:r w:rsidRPr="0013459C">
        <w:rPr>
          <w:rFonts w:asciiTheme="minorBidi" w:hAnsiTheme="minorBidi"/>
          <w:sz w:val="20"/>
          <w:szCs w:val="20"/>
        </w:rPr>
        <w:t xml:space="preserve"> </w:t>
      </w:r>
      <w:hyperlink r:id="rId76" w:history="1">
        <w:r w:rsidRPr="0013459C">
          <w:rPr>
            <w:rStyle w:val="Hyperlink"/>
            <w:rFonts w:asciiTheme="minorBidi" w:hAnsiTheme="minorBidi"/>
            <w:color w:val="auto"/>
            <w:sz w:val="20"/>
            <w:szCs w:val="20"/>
          </w:rPr>
          <w:t>https://doi.org/10.3390/ijms22020634</w:t>
        </w:r>
      </w:hyperlink>
    </w:p>
    <w:p w14:paraId="4749C3AB" w14:textId="77777777" w:rsidR="008C4042" w:rsidRPr="0013459C" w:rsidRDefault="008C4042" w:rsidP="00D7441A">
      <w:pPr>
        <w:spacing w:line="240" w:lineRule="auto"/>
        <w:jc w:val="both"/>
        <w:rPr>
          <w:rFonts w:asciiTheme="minorBidi" w:hAnsiTheme="minorBidi"/>
          <w:sz w:val="20"/>
          <w:szCs w:val="20"/>
        </w:rPr>
      </w:pPr>
      <w:proofErr w:type="gramStart"/>
      <w:r w:rsidRPr="0013459C">
        <w:rPr>
          <w:rFonts w:asciiTheme="minorBidi" w:hAnsiTheme="minorBidi"/>
          <w:sz w:val="20"/>
          <w:szCs w:val="20"/>
        </w:rPr>
        <w:t>Vetter, J. (2019).</w:t>
      </w:r>
      <w:proofErr w:type="gramEnd"/>
      <w:r w:rsidRPr="0013459C">
        <w:rPr>
          <w:rFonts w:asciiTheme="minorBidi" w:hAnsiTheme="minorBidi"/>
          <w:sz w:val="20"/>
          <w:szCs w:val="20"/>
        </w:rPr>
        <w:t xml:space="preserve"> </w:t>
      </w:r>
      <w:proofErr w:type="gramStart"/>
      <w:r w:rsidRPr="0013459C">
        <w:rPr>
          <w:rFonts w:asciiTheme="minorBidi" w:hAnsiTheme="minorBidi"/>
          <w:sz w:val="20"/>
          <w:szCs w:val="20"/>
        </w:rPr>
        <w:t>Biological values of cultivated mushrooms—A review.</w:t>
      </w:r>
      <w:proofErr w:type="gramEnd"/>
      <w:r w:rsidRPr="0013459C">
        <w:rPr>
          <w:rFonts w:asciiTheme="minorBidi" w:hAnsiTheme="minorBidi"/>
          <w:sz w:val="20"/>
          <w:szCs w:val="20"/>
        </w:rPr>
        <w:t xml:space="preserve"> Acta Alimentaria, 48(2), 229–240. </w:t>
      </w:r>
      <w:hyperlink r:id="rId77" w:tgtFrame="_new" w:history="1">
        <w:r w:rsidRPr="0013459C">
          <w:rPr>
            <w:rStyle w:val="Hyperlink"/>
            <w:rFonts w:asciiTheme="minorBidi" w:hAnsiTheme="minorBidi"/>
            <w:color w:val="auto"/>
            <w:sz w:val="20"/>
            <w:szCs w:val="20"/>
          </w:rPr>
          <w:t>https://doi.org/10.1556/066.2019.48.2.11</w:t>
        </w:r>
      </w:hyperlink>
    </w:p>
    <w:p w14:paraId="26D715A7" w14:textId="77777777" w:rsidR="008C4042" w:rsidRPr="0013459C" w:rsidRDefault="008C4042" w:rsidP="008C4042">
      <w:pPr>
        <w:spacing w:line="240" w:lineRule="auto"/>
        <w:jc w:val="both"/>
        <w:rPr>
          <w:rFonts w:ascii="Arial" w:hAnsi="Arial" w:cs="Arial"/>
          <w:sz w:val="20"/>
          <w:szCs w:val="20"/>
        </w:rPr>
      </w:pPr>
      <w:r w:rsidRPr="0013459C">
        <w:rPr>
          <w:rFonts w:ascii="Arial" w:hAnsi="Arial" w:cs="Arial"/>
          <w:sz w:val="20"/>
          <w:szCs w:val="20"/>
        </w:rPr>
        <w:t xml:space="preserve">Vieira, V., Fernandes, </w:t>
      </w:r>
      <w:proofErr w:type="gramStart"/>
      <w:r w:rsidRPr="0013459C">
        <w:rPr>
          <w:rFonts w:ascii="Arial" w:hAnsi="Arial" w:cs="Arial"/>
          <w:sz w:val="20"/>
          <w:szCs w:val="20"/>
        </w:rPr>
        <w:t>Â.,</w:t>
      </w:r>
      <w:proofErr w:type="gramEnd"/>
      <w:r w:rsidRPr="0013459C">
        <w:rPr>
          <w:rFonts w:ascii="Arial" w:hAnsi="Arial" w:cs="Arial"/>
          <w:sz w:val="20"/>
          <w:szCs w:val="20"/>
        </w:rPr>
        <w:t xml:space="preserve"> Barros, L., Glamočlija, J., Ćirić, A., Stojković, D. et al. (2016). Wild Morchella conica Pers. from different origins: a comparative study of nutritional and bioactive properties. Journal of the Science of Food and Agriculture, 96(1), 90-98. </w:t>
      </w:r>
      <w:hyperlink r:id="rId78" w:history="1">
        <w:r w:rsidRPr="0013459C">
          <w:rPr>
            <w:rStyle w:val="Hyperlink"/>
            <w:rFonts w:ascii="Arial" w:hAnsi="Arial" w:cs="Arial"/>
            <w:color w:val="auto"/>
            <w:sz w:val="20"/>
            <w:szCs w:val="20"/>
          </w:rPr>
          <w:t>https://doi.org/10.1002/jsfa.7063</w:t>
        </w:r>
      </w:hyperlink>
    </w:p>
    <w:p w14:paraId="24667632" w14:textId="77777777" w:rsidR="008C4042" w:rsidRPr="0013459C" w:rsidRDefault="008C4042" w:rsidP="008B1CEC">
      <w:pPr>
        <w:spacing w:line="240" w:lineRule="auto"/>
        <w:jc w:val="both"/>
        <w:rPr>
          <w:rFonts w:asciiTheme="minorBidi" w:hAnsiTheme="minorBidi"/>
          <w:sz w:val="20"/>
          <w:szCs w:val="20"/>
        </w:rPr>
      </w:pPr>
      <w:r w:rsidRPr="0013459C">
        <w:rPr>
          <w:rFonts w:asciiTheme="minorBidi" w:hAnsiTheme="minorBidi"/>
          <w:sz w:val="20"/>
          <w:szCs w:val="20"/>
        </w:rPr>
        <w:t xml:space="preserve">Wal, P., Dwivedi, J., Kushwaha, S., Yadav, A., Singh, S.P. and Hanumanthachar, K.J. (2023). A Comprehensive Review on Nutritional and Medicinal Properties of Pleurotus ostreatus: An Oyster Mushroom. Current Nutrition &amp; Food Science, 19(4), 386-398. </w:t>
      </w:r>
      <w:hyperlink r:id="rId79" w:history="1">
        <w:r w:rsidRPr="0013459C">
          <w:rPr>
            <w:rStyle w:val="Hyperlink"/>
            <w:rFonts w:asciiTheme="minorBidi" w:hAnsiTheme="minorBidi"/>
            <w:color w:val="auto"/>
            <w:sz w:val="20"/>
            <w:szCs w:val="20"/>
          </w:rPr>
          <w:t>https://doi.org/10.2174/1573401318666220901144438</w:t>
        </w:r>
      </w:hyperlink>
    </w:p>
    <w:p w14:paraId="057E0486" w14:textId="77777777" w:rsidR="008C4042" w:rsidRPr="0013459C" w:rsidRDefault="008C4042" w:rsidP="008C4042">
      <w:pPr>
        <w:spacing w:line="240" w:lineRule="auto"/>
        <w:jc w:val="both"/>
        <w:rPr>
          <w:rFonts w:ascii="Arial" w:hAnsi="Arial" w:cs="Arial"/>
          <w:sz w:val="20"/>
          <w:szCs w:val="20"/>
        </w:rPr>
      </w:pPr>
      <w:proofErr w:type="gramStart"/>
      <w:r w:rsidRPr="0013459C">
        <w:rPr>
          <w:rFonts w:ascii="Arial" w:hAnsi="Arial" w:cs="Arial"/>
          <w:sz w:val="20"/>
          <w:szCs w:val="20"/>
        </w:rPr>
        <w:t>Wu, J. Y., Siu, K. C., &amp; Geng, P. (2021).</w:t>
      </w:r>
      <w:proofErr w:type="gramEnd"/>
      <w:r w:rsidRPr="0013459C">
        <w:rPr>
          <w:rFonts w:ascii="Arial" w:hAnsi="Arial" w:cs="Arial"/>
          <w:sz w:val="20"/>
          <w:szCs w:val="20"/>
        </w:rPr>
        <w:t xml:space="preserve"> </w:t>
      </w:r>
      <w:proofErr w:type="gramStart"/>
      <w:r w:rsidRPr="0013459C">
        <w:rPr>
          <w:rFonts w:ascii="Arial" w:hAnsi="Arial" w:cs="Arial"/>
          <w:sz w:val="20"/>
          <w:szCs w:val="20"/>
        </w:rPr>
        <w:t>Bioactive ingredients and medicinal values of Grifola frondosa (Maitake).</w:t>
      </w:r>
      <w:proofErr w:type="gramEnd"/>
      <w:r w:rsidRPr="0013459C">
        <w:rPr>
          <w:rFonts w:ascii="Arial" w:hAnsi="Arial" w:cs="Arial"/>
          <w:sz w:val="20"/>
          <w:szCs w:val="20"/>
        </w:rPr>
        <w:t xml:space="preserve"> </w:t>
      </w:r>
      <w:proofErr w:type="gramStart"/>
      <w:r w:rsidRPr="0013459C">
        <w:rPr>
          <w:rFonts w:ascii="Arial" w:hAnsi="Arial" w:cs="Arial"/>
          <w:sz w:val="20"/>
          <w:szCs w:val="20"/>
        </w:rPr>
        <w:t>Foods, 10(1), 95.</w:t>
      </w:r>
      <w:proofErr w:type="gramEnd"/>
      <w:r w:rsidRPr="0013459C">
        <w:rPr>
          <w:rFonts w:ascii="Arial" w:hAnsi="Arial" w:cs="Arial"/>
          <w:sz w:val="20"/>
          <w:szCs w:val="20"/>
        </w:rPr>
        <w:t xml:space="preserve"> </w:t>
      </w:r>
      <w:hyperlink r:id="rId80" w:tgtFrame="_new" w:history="1">
        <w:r w:rsidRPr="0013459C">
          <w:rPr>
            <w:rStyle w:val="Hyperlink"/>
            <w:rFonts w:ascii="Arial" w:hAnsi="Arial" w:cs="Arial"/>
            <w:color w:val="auto"/>
            <w:sz w:val="20"/>
            <w:szCs w:val="20"/>
          </w:rPr>
          <w:t>https://doi.org/10.3390/foods10010095</w:t>
        </w:r>
      </w:hyperlink>
    </w:p>
    <w:p w14:paraId="4E804F1D" w14:textId="77777777" w:rsidR="008C4042" w:rsidRPr="00D82D4F" w:rsidRDefault="008C4042" w:rsidP="00405E27">
      <w:pPr>
        <w:spacing w:after="0" w:line="240" w:lineRule="auto"/>
        <w:jc w:val="both"/>
        <w:rPr>
          <w:rFonts w:asciiTheme="minorBidi" w:eastAsia="Times New Roman" w:hAnsiTheme="minorBidi"/>
          <w:sz w:val="20"/>
          <w:szCs w:val="20"/>
          <w:lang w:eastAsia="en-IN"/>
        </w:rPr>
      </w:pPr>
      <w:proofErr w:type="gramStart"/>
      <w:r w:rsidRPr="0013459C">
        <w:rPr>
          <w:rFonts w:asciiTheme="minorBidi" w:eastAsia="Times New Roman" w:hAnsiTheme="minorBidi"/>
          <w:sz w:val="20"/>
          <w:szCs w:val="20"/>
          <w:lang w:eastAsia="en-IN"/>
        </w:rPr>
        <w:t>Xu, C., Qian, L., Meng, Q., &amp; Sun, Y. (2025).</w:t>
      </w:r>
      <w:proofErr w:type="gramEnd"/>
      <w:r w:rsidRPr="0013459C">
        <w:rPr>
          <w:rFonts w:asciiTheme="minorBidi" w:eastAsia="Times New Roman" w:hAnsiTheme="minorBidi"/>
          <w:sz w:val="20"/>
          <w:szCs w:val="20"/>
          <w:lang w:eastAsia="en-IN"/>
        </w:rPr>
        <w:t xml:space="preserve"> State-of-the-art review of morel: From chemistry to nutrition</w:t>
      </w:r>
      <w:r w:rsidRPr="009B1BCB">
        <w:rPr>
          <w:rFonts w:asciiTheme="minorBidi" w:eastAsia="Times New Roman" w:hAnsiTheme="minorBidi"/>
          <w:b/>
          <w:sz w:val="20"/>
          <w:szCs w:val="20"/>
          <w:lang w:eastAsia="en-IN"/>
        </w:rPr>
        <w:t xml:space="preserve"> </w:t>
      </w:r>
      <w:r w:rsidRPr="00D82D4F">
        <w:rPr>
          <w:rFonts w:asciiTheme="minorBidi" w:eastAsia="Times New Roman" w:hAnsiTheme="minorBidi"/>
          <w:sz w:val="20"/>
          <w:szCs w:val="20"/>
          <w:lang w:eastAsia="en-IN"/>
        </w:rPr>
        <w:t xml:space="preserve">and health benefits. </w:t>
      </w:r>
      <w:proofErr w:type="gramStart"/>
      <w:r w:rsidRPr="00D82D4F">
        <w:rPr>
          <w:rFonts w:asciiTheme="minorBidi" w:eastAsia="Times New Roman" w:hAnsiTheme="minorBidi"/>
          <w:i/>
          <w:iCs/>
          <w:sz w:val="20"/>
          <w:szCs w:val="20"/>
          <w:lang w:eastAsia="en-IN"/>
        </w:rPr>
        <w:t>Journal of Food Composition and Analysis</w:t>
      </w:r>
      <w:r w:rsidRPr="00D82D4F">
        <w:rPr>
          <w:rFonts w:asciiTheme="minorBidi" w:eastAsia="Times New Roman" w:hAnsiTheme="minorBidi"/>
          <w:sz w:val="20"/>
          <w:szCs w:val="20"/>
          <w:lang w:eastAsia="en-IN"/>
        </w:rPr>
        <w:t xml:space="preserve">, </w:t>
      </w:r>
      <w:r w:rsidRPr="00D82D4F">
        <w:rPr>
          <w:rFonts w:asciiTheme="minorBidi" w:eastAsia="Times New Roman" w:hAnsiTheme="minorBidi"/>
          <w:i/>
          <w:iCs/>
          <w:sz w:val="20"/>
          <w:szCs w:val="20"/>
          <w:lang w:eastAsia="en-IN"/>
        </w:rPr>
        <w:t>141</w:t>
      </w:r>
      <w:r w:rsidRPr="00D82D4F">
        <w:rPr>
          <w:rFonts w:asciiTheme="minorBidi" w:eastAsia="Times New Roman" w:hAnsiTheme="minorBidi"/>
          <w:sz w:val="20"/>
          <w:szCs w:val="20"/>
          <w:lang w:eastAsia="en-IN"/>
        </w:rPr>
        <w:t>, 107351.</w:t>
      </w:r>
      <w:proofErr w:type="gramEnd"/>
      <w:r w:rsidRPr="00D82D4F">
        <w:rPr>
          <w:rFonts w:asciiTheme="minorBidi" w:eastAsia="Times New Roman" w:hAnsiTheme="minorBidi"/>
          <w:sz w:val="20"/>
          <w:szCs w:val="20"/>
          <w:lang w:eastAsia="en-IN"/>
        </w:rPr>
        <w:t xml:space="preserve"> https://doi.org/10.1016/j.jfca.2025.107351</w:t>
      </w:r>
    </w:p>
    <w:p w14:paraId="2B67DB7C" w14:textId="77777777" w:rsidR="008C4042" w:rsidRPr="00D82D4F" w:rsidRDefault="008C4042" w:rsidP="00D7441A">
      <w:pPr>
        <w:spacing w:line="240" w:lineRule="auto"/>
        <w:jc w:val="both"/>
        <w:rPr>
          <w:rFonts w:asciiTheme="minorBidi" w:hAnsiTheme="minorBidi"/>
          <w:sz w:val="20"/>
          <w:szCs w:val="20"/>
        </w:rPr>
      </w:pPr>
      <w:r w:rsidRPr="00D82D4F">
        <w:rPr>
          <w:rFonts w:asciiTheme="minorBidi" w:hAnsiTheme="minorBidi"/>
          <w:sz w:val="20"/>
          <w:szCs w:val="20"/>
        </w:rPr>
        <w:t xml:space="preserve">Yeh, M. Y., </w:t>
      </w:r>
      <w:proofErr w:type="gramStart"/>
      <w:r w:rsidRPr="00D82D4F">
        <w:rPr>
          <w:rFonts w:asciiTheme="minorBidi" w:hAnsiTheme="minorBidi"/>
          <w:sz w:val="20"/>
          <w:szCs w:val="20"/>
        </w:rPr>
        <w:t>Ko</w:t>
      </w:r>
      <w:proofErr w:type="gramEnd"/>
      <w:r w:rsidRPr="00D82D4F">
        <w:rPr>
          <w:rFonts w:asciiTheme="minorBidi" w:hAnsiTheme="minorBidi"/>
          <w:sz w:val="20"/>
          <w:szCs w:val="20"/>
        </w:rPr>
        <w:t>, W. C., &amp; Lin, L.Y. (2014). Hypolipidemic and antioxidant activity of enoki mushrooms (</w:t>
      </w:r>
      <w:r w:rsidRPr="00D82D4F">
        <w:rPr>
          <w:rFonts w:asciiTheme="minorBidi" w:hAnsiTheme="minorBidi"/>
          <w:i/>
          <w:sz w:val="20"/>
          <w:szCs w:val="20"/>
        </w:rPr>
        <w:t xml:space="preserve">Flammulina velutipes). BioMed Research International, 2014, 1-9. </w:t>
      </w:r>
      <w:hyperlink r:id="rId81" w:history="1">
        <w:r w:rsidRPr="00D82D4F">
          <w:rPr>
            <w:rStyle w:val="Hyperlink"/>
            <w:rFonts w:asciiTheme="minorBidi" w:hAnsiTheme="minorBidi"/>
            <w:color w:val="auto"/>
            <w:sz w:val="20"/>
            <w:szCs w:val="20"/>
          </w:rPr>
          <w:t>https://doi.org/10.1155/2014/352385</w:t>
        </w:r>
      </w:hyperlink>
      <w:r w:rsidRPr="00D82D4F">
        <w:rPr>
          <w:rFonts w:asciiTheme="minorBidi" w:hAnsiTheme="minorBidi"/>
          <w:sz w:val="20"/>
          <w:szCs w:val="20"/>
        </w:rPr>
        <w:t xml:space="preserve"> </w:t>
      </w:r>
    </w:p>
    <w:p w14:paraId="00C6A7CD" w14:textId="77777777" w:rsidR="003751DC" w:rsidRPr="00D82D4F" w:rsidRDefault="003751DC" w:rsidP="00D7441A">
      <w:pPr>
        <w:spacing w:line="240" w:lineRule="auto"/>
        <w:jc w:val="both"/>
      </w:pPr>
    </w:p>
    <w:sectPr w:rsidR="003751DC" w:rsidRPr="00D82D4F" w:rsidSect="004D5678">
      <w:headerReference w:type="even" r:id="rId82"/>
      <w:headerReference w:type="default" r:id="rId83"/>
      <w:footerReference w:type="even" r:id="rId84"/>
      <w:footerReference w:type="default" r:id="rId85"/>
      <w:headerReference w:type="first" r:id="rId86"/>
      <w:footerReference w:type="first" r:id="rId8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E870A2" w14:textId="77777777" w:rsidR="006B6F82" w:rsidRDefault="006B6F82" w:rsidP="00054F78">
      <w:pPr>
        <w:spacing w:after="0" w:line="240" w:lineRule="auto"/>
      </w:pPr>
      <w:r>
        <w:separator/>
      </w:r>
    </w:p>
  </w:endnote>
  <w:endnote w:type="continuationSeparator" w:id="0">
    <w:p w14:paraId="65602A4C" w14:textId="77777777" w:rsidR="006B6F82" w:rsidRDefault="006B6F82" w:rsidP="00054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inion Pro">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ter">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EBB9C" w14:textId="77777777" w:rsidR="00B2640A" w:rsidRDefault="00B264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995CD9" w14:textId="77777777" w:rsidR="00B2640A" w:rsidRDefault="00B2640A" w:rsidP="00054F78">
    <w:pPr>
      <w:spacing w:after="0" w:line="240" w:lineRule="auto"/>
      <w:jc w:val="both"/>
      <w:rPr>
        <w:rFonts w:ascii="Times New Roman" w:hAnsi="Times New Roman" w:cs="Times New Roman"/>
        <w:sz w:val="24"/>
        <w:szCs w:val="24"/>
      </w:rPr>
    </w:pPr>
  </w:p>
  <w:p w14:paraId="148BA848" w14:textId="77777777" w:rsidR="00B2640A" w:rsidRDefault="00B2640A" w:rsidP="00054F78">
    <w:pPr>
      <w:spacing w:after="0" w:line="240" w:lineRule="auto"/>
      <w:jc w:val="both"/>
      <w:rPr>
        <w:rFonts w:ascii="Times New Roman" w:hAnsi="Times New Roman" w:cs="Times New Roman"/>
        <w:sz w:val="24"/>
        <w:szCs w:val="24"/>
      </w:rPr>
    </w:pPr>
  </w:p>
  <w:p w14:paraId="4CC39584" w14:textId="77777777" w:rsidR="00B2640A" w:rsidRDefault="00B264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93198" w14:textId="77777777" w:rsidR="00B2640A" w:rsidRDefault="00B264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B8B2BB" w14:textId="77777777" w:rsidR="006B6F82" w:rsidRDefault="006B6F82" w:rsidP="00054F78">
      <w:pPr>
        <w:spacing w:after="0" w:line="240" w:lineRule="auto"/>
      </w:pPr>
      <w:r>
        <w:separator/>
      </w:r>
    </w:p>
  </w:footnote>
  <w:footnote w:type="continuationSeparator" w:id="0">
    <w:p w14:paraId="195832F9" w14:textId="77777777" w:rsidR="006B6F82" w:rsidRDefault="006B6F82" w:rsidP="00054F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8311A" w14:textId="205F319C" w:rsidR="00B2640A" w:rsidRDefault="00B2640A">
    <w:pPr>
      <w:pStyle w:val="Header"/>
    </w:pPr>
    <w:r>
      <w:rPr>
        <w:noProof/>
      </w:rPr>
      <w:pict w14:anchorId="587F22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18618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A04BB" w14:textId="05AC7A7A" w:rsidR="00B2640A" w:rsidRDefault="00B2640A">
    <w:pPr>
      <w:pStyle w:val="Header"/>
    </w:pPr>
    <w:r>
      <w:rPr>
        <w:noProof/>
      </w:rPr>
      <w:pict w14:anchorId="3AEBDD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18618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88AE7" w14:textId="0DA5A28E" w:rsidR="00B2640A" w:rsidRDefault="00B2640A">
    <w:pPr>
      <w:pStyle w:val="Header"/>
    </w:pPr>
    <w:r>
      <w:rPr>
        <w:noProof/>
      </w:rPr>
      <w:pict w14:anchorId="75D87F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18618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F6BCE"/>
    <w:multiLevelType w:val="hybridMultilevel"/>
    <w:tmpl w:val="2738F582"/>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C47439E"/>
    <w:multiLevelType w:val="multilevel"/>
    <w:tmpl w:val="9EBE6332"/>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EE75857"/>
    <w:multiLevelType w:val="hybridMultilevel"/>
    <w:tmpl w:val="D62E2D4C"/>
    <w:lvl w:ilvl="0" w:tplc="11C075AE">
      <w:start w:val="1"/>
      <w:numFmt w:val="decimal"/>
      <w:lvlText w:val="%1."/>
      <w:lvlJc w:val="left"/>
      <w:pPr>
        <w:ind w:left="720" w:hanging="360"/>
      </w:pPr>
      <w:rPr>
        <w:rFonts w:asciiTheme="majorBidi" w:eastAsiaTheme="minorHAnsi" w:hAnsiTheme="majorBidi" w:cstheme="majorBidi"/>
        <w:color w:val="000000" w:themeColor="text1"/>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F20684E"/>
    <w:multiLevelType w:val="multilevel"/>
    <w:tmpl w:val="8AFA1C1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16DA6571"/>
    <w:multiLevelType w:val="multilevel"/>
    <w:tmpl w:val="BB3440BA"/>
    <w:lvl w:ilvl="0">
      <w:start w:val="2"/>
      <w:numFmt w:val="decimal"/>
      <w:lvlText w:val="%1"/>
      <w:lvlJc w:val="left"/>
      <w:pPr>
        <w:ind w:left="360" w:hanging="360"/>
      </w:pPr>
      <w:rPr>
        <w:rFonts w:hint="default"/>
        <w:b/>
        <w:u w:val="none"/>
      </w:rPr>
    </w:lvl>
    <w:lvl w:ilvl="1">
      <w:start w:val="2"/>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5">
    <w:nsid w:val="1C2B4623"/>
    <w:multiLevelType w:val="hybridMultilevel"/>
    <w:tmpl w:val="6F3CCECA"/>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2639149C"/>
    <w:multiLevelType w:val="hybridMultilevel"/>
    <w:tmpl w:val="CC8CB18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29E451B2"/>
    <w:multiLevelType w:val="hybridMultilevel"/>
    <w:tmpl w:val="9C2CE4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2B230CBC"/>
    <w:multiLevelType w:val="hybridMultilevel"/>
    <w:tmpl w:val="AE3A69D4"/>
    <w:lvl w:ilvl="0" w:tplc="4009000F">
      <w:start w:val="1"/>
      <w:numFmt w:val="decimal"/>
      <w:lvlText w:val="%1."/>
      <w:lvlJc w:val="left"/>
      <w:pPr>
        <w:ind w:left="1080" w:hanging="360"/>
      </w:pPr>
    </w:lvl>
    <w:lvl w:ilvl="1" w:tplc="8BA48928">
      <w:numFmt w:val="bullet"/>
      <w:lvlText w:val=""/>
      <w:lvlJc w:val="left"/>
      <w:pPr>
        <w:ind w:left="1800" w:hanging="360"/>
      </w:pPr>
      <w:rPr>
        <w:rFonts w:ascii="Symbol" w:eastAsiaTheme="minorHAnsi" w:hAnsi="Symbol" w:cstheme="minorBidi" w:hint="default"/>
      </w:r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nsid w:val="30765C83"/>
    <w:multiLevelType w:val="hybridMultilevel"/>
    <w:tmpl w:val="CD304CC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0">
    <w:nsid w:val="30DE6F7D"/>
    <w:multiLevelType w:val="hybridMultilevel"/>
    <w:tmpl w:val="C83E8AB2"/>
    <w:lvl w:ilvl="0" w:tplc="2CBCA802">
      <w:start w:val="4"/>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35216C86"/>
    <w:multiLevelType w:val="hybridMultilevel"/>
    <w:tmpl w:val="26E6AE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35E25E4B"/>
    <w:multiLevelType w:val="hybridMultilevel"/>
    <w:tmpl w:val="44640A0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
    <w:nsid w:val="3A91182D"/>
    <w:multiLevelType w:val="multilevel"/>
    <w:tmpl w:val="9EBE633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C8A4D42"/>
    <w:multiLevelType w:val="multilevel"/>
    <w:tmpl w:val="41222E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E8B17D5"/>
    <w:multiLevelType w:val="multilevel"/>
    <w:tmpl w:val="DE7E453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0872E4A"/>
    <w:multiLevelType w:val="multilevel"/>
    <w:tmpl w:val="23ACF99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1AF06FA"/>
    <w:multiLevelType w:val="hybridMultilevel"/>
    <w:tmpl w:val="B1EE75F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8">
    <w:nsid w:val="428771CF"/>
    <w:multiLevelType w:val="hybridMultilevel"/>
    <w:tmpl w:val="D3281B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440779BE"/>
    <w:multiLevelType w:val="hybridMultilevel"/>
    <w:tmpl w:val="318E721E"/>
    <w:lvl w:ilvl="0" w:tplc="A64AEB8E">
      <w:start w:val="4"/>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45ED5887"/>
    <w:multiLevelType w:val="multilevel"/>
    <w:tmpl w:val="00ECC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9C25CA0"/>
    <w:multiLevelType w:val="multilevel"/>
    <w:tmpl w:val="6ED43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BF544D4"/>
    <w:multiLevelType w:val="multilevel"/>
    <w:tmpl w:val="60B6959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nsid w:val="4FE1391E"/>
    <w:multiLevelType w:val="hybridMultilevel"/>
    <w:tmpl w:val="EA3EFAD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4">
    <w:nsid w:val="50644E68"/>
    <w:multiLevelType w:val="hybridMultilevel"/>
    <w:tmpl w:val="57CECE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51E627C4"/>
    <w:multiLevelType w:val="hybridMultilevel"/>
    <w:tmpl w:val="8684FCF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6">
    <w:nsid w:val="5BA0560D"/>
    <w:multiLevelType w:val="multilevel"/>
    <w:tmpl w:val="D5F49708"/>
    <w:lvl w:ilvl="0">
      <w:start w:val="4"/>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7">
    <w:nsid w:val="5E9F3AA8"/>
    <w:multiLevelType w:val="multilevel"/>
    <w:tmpl w:val="E3D8562E"/>
    <w:lvl w:ilvl="0">
      <w:start w:val="1"/>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F133999"/>
    <w:multiLevelType w:val="multilevel"/>
    <w:tmpl w:val="A3AEF332"/>
    <w:lvl w:ilvl="0">
      <w:start w:val="2"/>
      <w:numFmt w:val="decimal"/>
      <w:lvlText w:val="%1"/>
      <w:lvlJc w:val="left"/>
      <w:pPr>
        <w:ind w:left="360" w:hanging="360"/>
      </w:pPr>
      <w:rPr>
        <w:rFonts w:hint="default"/>
        <w:b/>
        <w:u w:val="none"/>
      </w:rPr>
    </w:lvl>
    <w:lvl w:ilvl="1">
      <w:start w:val="1"/>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29">
    <w:nsid w:val="65831AC6"/>
    <w:multiLevelType w:val="hybridMultilevel"/>
    <w:tmpl w:val="45B00412"/>
    <w:lvl w:ilvl="0" w:tplc="5A086A88">
      <w:start w:val="4"/>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67E63CA7"/>
    <w:multiLevelType w:val="multilevel"/>
    <w:tmpl w:val="26CCE13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84B5D19"/>
    <w:multiLevelType w:val="hybridMultilevel"/>
    <w:tmpl w:val="B50617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nsid w:val="6BEF0D2D"/>
    <w:multiLevelType w:val="multilevel"/>
    <w:tmpl w:val="4A342280"/>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3">
    <w:nsid w:val="7461759A"/>
    <w:multiLevelType w:val="multilevel"/>
    <w:tmpl w:val="E61C5A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90579F2"/>
    <w:multiLevelType w:val="hybridMultilevel"/>
    <w:tmpl w:val="2C58B5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7C0409E2"/>
    <w:multiLevelType w:val="hybridMultilevel"/>
    <w:tmpl w:val="F0882CCE"/>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7C521E3C"/>
    <w:multiLevelType w:val="hybridMultilevel"/>
    <w:tmpl w:val="CC8CB18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nsid w:val="7DE808A0"/>
    <w:multiLevelType w:val="hybridMultilevel"/>
    <w:tmpl w:val="AEEE58A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1"/>
  </w:num>
  <w:num w:numId="2">
    <w:abstractNumId w:val="6"/>
  </w:num>
  <w:num w:numId="3">
    <w:abstractNumId w:val="7"/>
  </w:num>
  <w:num w:numId="4">
    <w:abstractNumId w:val="11"/>
  </w:num>
  <w:num w:numId="5">
    <w:abstractNumId w:val="36"/>
  </w:num>
  <w:num w:numId="6">
    <w:abstractNumId w:val="24"/>
  </w:num>
  <w:num w:numId="7">
    <w:abstractNumId w:val="18"/>
  </w:num>
  <w:num w:numId="8">
    <w:abstractNumId w:val="37"/>
  </w:num>
  <w:num w:numId="9">
    <w:abstractNumId w:val="0"/>
  </w:num>
  <w:num w:numId="10">
    <w:abstractNumId w:val="2"/>
  </w:num>
  <w:num w:numId="11">
    <w:abstractNumId w:val="15"/>
  </w:num>
  <w:num w:numId="12">
    <w:abstractNumId w:val="32"/>
  </w:num>
  <w:num w:numId="13">
    <w:abstractNumId w:val="22"/>
  </w:num>
  <w:num w:numId="14">
    <w:abstractNumId w:val="26"/>
  </w:num>
  <w:num w:numId="15">
    <w:abstractNumId w:val="14"/>
  </w:num>
  <w:num w:numId="16">
    <w:abstractNumId w:val="3"/>
  </w:num>
  <w:num w:numId="17">
    <w:abstractNumId w:val="8"/>
  </w:num>
  <w:num w:numId="18">
    <w:abstractNumId w:val="25"/>
  </w:num>
  <w:num w:numId="19">
    <w:abstractNumId w:val="34"/>
  </w:num>
  <w:num w:numId="20">
    <w:abstractNumId w:val="17"/>
  </w:num>
  <w:num w:numId="21">
    <w:abstractNumId w:val="23"/>
  </w:num>
  <w:num w:numId="22">
    <w:abstractNumId w:val="20"/>
  </w:num>
  <w:num w:numId="23">
    <w:abstractNumId w:val="9"/>
  </w:num>
  <w:num w:numId="24">
    <w:abstractNumId w:val="21"/>
  </w:num>
  <w:num w:numId="25">
    <w:abstractNumId w:val="33"/>
  </w:num>
  <w:num w:numId="26">
    <w:abstractNumId w:val="35"/>
  </w:num>
  <w:num w:numId="27">
    <w:abstractNumId w:val="27"/>
  </w:num>
  <w:num w:numId="28">
    <w:abstractNumId w:val="28"/>
  </w:num>
  <w:num w:numId="29">
    <w:abstractNumId w:val="4"/>
  </w:num>
  <w:num w:numId="30">
    <w:abstractNumId w:val="5"/>
  </w:num>
  <w:num w:numId="31">
    <w:abstractNumId w:val="29"/>
  </w:num>
  <w:num w:numId="32">
    <w:abstractNumId w:val="19"/>
  </w:num>
  <w:num w:numId="33">
    <w:abstractNumId w:val="10"/>
  </w:num>
  <w:num w:numId="34">
    <w:abstractNumId w:val="30"/>
  </w:num>
  <w:num w:numId="35">
    <w:abstractNumId w:val="16"/>
  </w:num>
  <w:num w:numId="36">
    <w:abstractNumId w:val="1"/>
  </w:num>
  <w:num w:numId="37">
    <w:abstractNumId w:val="13"/>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803"/>
    <w:rsid w:val="00001234"/>
    <w:rsid w:val="00003706"/>
    <w:rsid w:val="00003EC1"/>
    <w:rsid w:val="000054B3"/>
    <w:rsid w:val="000057DF"/>
    <w:rsid w:val="00005C9A"/>
    <w:rsid w:val="00016C6D"/>
    <w:rsid w:val="00017694"/>
    <w:rsid w:val="00017803"/>
    <w:rsid w:val="00017F39"/>
    <w:rsid w:val="00022EB9"/>
    <w:rsid w:val="00025418"/>
    <w:rsid w:val="00025995"/>
    <w:rsid w:val="00025C4E"/>
    <w:rsid w:val="00031F9A"/>
    <w:rsid w:val="000322AE"/>
    <w:rsid w:val="00033542"/>
    <w:rsid w:val="00035DBC"/>
    <w:rsid w:val="000367BC"/>
    <w:rsid w:val="000441B5"/>
    <w:rsid w:val="0004480A"/>
    <w:rsid w:val="000462AC"/>
    <w:rsid w:val="00053B95"/>
    <w:rsid w:val="00053DAA"/>
    <w:rsid w:val="00054C5E"/>
    <w:rsid w:val="00054F78"/>
    <w:rsid w:val="000551F9"/>
    <w:rsid w:val="00055571"/>
    <w:rsid w:val="000605AC"/>
    <w:rsid w:val="000629DF"/>
    <w:rsid w:val="000645D7"/>
    <w:rsid w:val="00064F65"/>
    <w:rsid w:val="0006796D"/>
    <w:rsid w:val="000679C2"/>
    <w:rsid w:val="00071993"/>
    <w:rsid w:val="00071D44"/>
    <w:rsid w:val="00085818"/>
    <w:rsid w:val="00090EFF"/>
    <w:rsid w:val="0009269B"/>
    <w:rsid w:val="00097D5E"/>
    <w:rsid w:val="000A728D"/>
    <w:rsid w:val="000B2BE4"/>
    <w:rsid w:val="000B307F"/>
    <w:rsid w:val="000B708A"/>
    <w:rsid w:val="000C0380"/>
    <w:rsid w:val="000C20C1"/>
    <w:rsid w:val="000C5A7A"/>
    <w:rsid w:val="000C5C14"/>
    <w:rsid w:val="000D000A"/>
    <w:rsid w:val="000D1F01"/>
    <w:rsid w:val="000D5E8F"/>
    <w:rsid w:val="000E3180"/>
    <w:rsid w:val="000E3C80"/>
    <w:rsid w:val="000E4FD0"/>
    <w:rsid w:val="000E5B32"/>
    <w:rsid w:val="000F0207"/>
    <w:rsid w:val="000F12BE"/>
    <w:rsid w:val="000F2A56"/>
    <w:rsid w:val="000F2E66"/>
    <w:rsid w:val="001044E7"/>
    <w:rsid w:val="00106884"/>
    <w:rsid w:val="001075F2"/>
    <w:rsid w:val="00110103"/>
    <w:rsid w:val="00111018"/>
    <w:rsid w:val="001113D5"/>
    <w:rsid w:val="00113737"/>
    <w:rsid w:val="001209D7"/>
    <w:rsid w:val="00125000"/>
    <w:rsid w:val="00125FCE"/>
    <w:rsid w:val="00126D8A"/>
    <w:rsid w:val="0013064E"/>
    <w:rsid w:val="001317D4"/>
    <w:rsid w:val="001344BD"/>
    <w:rsid w:val="0013459C"/>
    <w:rsid w:val="00140E8E"/>
    <w:rsid w:val="00141675"/>
    <w:rsid w:val="001420AD"/>
    <w:rsid w:val="00144C94"/>
    <w:rsid w:val="00145049"/>
    <w:rsid w:val="00145C16"/>
    <w:rsid w:val="00146FBE"/>
    <w:rsid w:val="001504BB"/>
    <w:rsid w:val="00151385"/>
    <w:rsid w:val="0015238E"/>
    <w:rsid w:val="00153EA9"/>
    <w:rsid w:val="00154771"/>
    <w:rsid w:val="00154EAD"/>
    <w:rsid w:val="00155836"/>
    <w:rsid w:val="001565AF"/>
    <w:rsid w:val="00161D4F"/>
    <w:rsid w:val="00162CEA"/>
    <w:rsid w:val="00163220"/>
    <w:rsid w:val="00163CE4"/>
    <w:rsid w:val="001643EE"/>
    <w:rsid w:val="00165228"/>
    <w:rsid w:val="00171856"/>
    <w:rsid w:val="0018550E"/>
    <w:rsid w:val="00187252"/>
    <w:rsid w:val="00187C88"/>
    <w:rsid w:val="00195ABB"/>
    <w:rsid w:val="00196F9B"/>
    <w:rsid w:val="001A0E07"/>
    <w:rsid w:val="001A1104"/>
    <w:rsid w:val="001A4A0C"/>
    <w:rsid w:val="001B384D"/>
    <w:rsid w:val="001B43FA"/>
    <w:rsid w:val="001B686D"/>
    <w:rsid w:val="001C011E"/>
    <w:rsid w:val="001C5E36"/>
    <w:rsid w:val="001D230F"/>
    <w:rsid w:val="001D4A46"/>
    <w:rsid w:val="001D531F"/>
    <w:rsid w:val="001D5B6B"/>
    <w:rsid w:val="001E200E"/>
    <w:rsid w:val="001E5A7D"/>
    <w:rsid w:val="001E6EA3"/>
    <w:rsid w:val="001E7082"/>
    <w:rsid w:val="001E7A97"/>
    <w:rsid w:val="001F1A78"/>
    <w:rsid w:val="001F2706"/>
    <w:rsid w:val="001F3EF0"/>
    <w:rsid w:val="001F41FE"/>
    <w:rsid w:val="001F4D0B"/>
    <w:rsid w:val="001F6578"/>
    <w:rsid w:val="001F74B3"/>
    <w:rsid w:val="0020520F"/>
    <w:rsid w:val="002056B8"/>
    <w:rsid w:val="002057B4"/>
    <w:rsid w:val="00207C66"/>
    <w:rsid w:val="00210EC3"/>
    <w:rsid w:val="002135B7"/>
    <w:rsid w:val="00213FE0"/>
    <w:rsid w:val="00214650"/>
    <w:rsid w:val="00214985"/>
    <w:rsid w:val="00214CF6"/>
    <w:rsid w:val="00222AEC"/>
    <w:rsid w:val="00223215"/>
    <w:rsid w:val="00225345"/>
    <w:rsid w:val="00231BD8"/>
    <w:rsid w:val="00232757"/>
    <w:rsid w:val="002335A8"/>
    <w:rsid w:val="002345F1"/>
    <w:rsid w:val="00235F0E"/>
    <w:rsid w:val="00236D87"/>
    <w:rsid w:val="00243C6C"/>
    <w:rsid w:val="0024450E"/>
    <w:rsid w:val="00244758"/>
    <w:rsid w:val="00246C8A"/>
    <w:rsid w:val="00250753"/>
    <w:rsid w:val="002525F3"/>
    <w:rsid w:val="00254645"/>
    <w:rsid w:val="00256F5B"/>
    <w:rsid w:val="00257978"/>
    <w:rsid w:val="00257CB5"/>
    <w:rsid w:val="00271B88"/>
    <w:rsid w:val="00271CEE"/>
    <w:rsid w:val="00281699"/>
    <w:rsid w:val="0028396F"/>
    <w:rsid w:val="00287587"/>
    <w:rsid w:val="00287F65"/>
    <w:rsid w:val="002915C6"/>
    <w:rsid w:val="002921F6"/>
    <w:rsid w:val="0029604F"/>
    <w:rsid w:val="00297114"/>
    <w:rsid w:val="002A77EB"/>
    <w:rsid w:val="002B2712"/>
    <w:rsid w:val="002B4078"/>
    <w:rsid w:val="002B41FA"/>
    <w:rsid w:val="002C0551"/>
    <w:rsid w:val="002C181C"/>
    <w:rsid w:val="002C3D81"/>
    <w:rsid w:val="002C5186"/>
    <w:rsid w:val="002D2BA2"/>
    <w:rsid w:val="002D2D55"/>
    <w:rsid w:val="002D68AE"/>
    <w:rsid w:val="002E08CE"/>
    <w:rsid w:val="002E09FF"/>
    <w:rsid w:val="002E2973"/>
    <w:rsid w:val="002E3745"/>
    <w:rsid w:val="002E47C8"/>
    <w:rsid w:val="002E701D"/>
    <w:rsid w:val="002F087E"/>
    <w:rsid w:val="002F0DF5"/>
    <w:rsid w:val="00300FCC"/>
    <w:rsid w:val="00303ABA"/>
    <w:rsid w:val="00303E0F"/>
    <w:rsid w:val="00307A34"/>
    <w:rsid w:val="003102FB"/>
    <w:rsid w:val="003108FD"/>
    <w:rsid w:val="00312B34"/>
    <w:rsid w:val="00316596"/>
    <w:rsid w:val="00317A16"/>
    <w:rsid w:val="003205B5"/>
    <w:rsid w:val="00323A45"/>
    <w:rsid w:val="00323F77"/>
    <w:rsid w:val="00324C73"/>
    <w:rsid w:val="003269C7"/>
    <w:rsid w:val="00326E0A"/>
    <w:rsid w:val="003309E8"/>
    <w:rsid w:val="00330A39"/>
    <w:rsid w:val="00333C6F"/>
    <w:rsid w:val="003344A5"/>
    <w:rsid w:val="00334B96"/>
    <w:rsid w:val="0033504E"/>
    <w:rsid w:val="00336A8D"/>
    <w:rsid w:val="00336FE9"/>
    <w:rsid w:val="00337997"/>
    <w:rsid w:val="003419E1"/>
    <w:rsid w:val="003425AB"/>
    <w:rsid w:val="00342F73"/>
    <w:rsid w:val="00343FC6"/>
    <w:rsid w:val="00344BB5"/>
    <w:rsid w:val="003517A0"/>
    <w:rsid w:val="003546E3"/>
    <w:rsid w:val="00355784"/>
    <w:rsid w:val="00356754"/>
    <w:rsid w:val="0036153C"/>
    <w:rsid w:val="00363C7A"/>
    <w:rsid w:val="00364267"/>
    <w:rsid w:val="00364449"/>
    <w:rsid w:val="003650EE"/>
    <w:rsid w:val="0036675F"/>
    <w:rsid w:val="003710AA"/>
    <w:rsid w:val="00374896"/>
    <w:rsid w:val="003751DC"/>
    <w:rsid w:val="003754BB"/>
    <w:rsid w:val="00375660"/>
    <w:rsid w:val="003771B3"/>
    <w:rsid w:val="0038490B"/>
    <w:rsid w:val="003857F2"/>
    <w:rsid w:val="00392CA6"/>
    <w:rsid w:val="0039470B"/>
    <w:rsid w:val="0039751A"/>
    <w:rsid w:val="003A1968"/>
    <w:rsid w:val="003A2EE6"/>
    <w:rsid w:val="003A45E0"/>
    <w:rsid w:val="003A5C03"/>
    <w:rsid w:val="003A61CF"/>
    <w:rsid w:val="003A766C"/>
    <w:rsid w:val="003B07C9"/>
    <w:rsid w:val="003B0F15"/>
    <w:rsid w:val="003B181A"/>
    <w:rsid w:val="003B1839"/>
    <w:rsid w:val="003B5F1A"/>
    <w:rsid w:val="003C2D19"/>
    <w:rsid w:val="003C651A"/>
    <w:rsid w:val="003D0CD7"/>
    <w:rsid w:val="003D19FE"/>
    <w:rsid w:val="003D4E30"/>
    <w:rsid w:val="003D5C87"/>
    <w:rsid w:val="003D6034"/>
    <w:rsid w:val="003E0077"/>
    <w:rsid w:val="003E2359"/>
    <w:rsid w:val="003E4206"/>
    <w:rsid w:val="003E5B06"/>
    <w:rsid w:val="003E6059"/>
    <w:rsid w:val="003E6E8E"/>
    <w:rsid w:val="003E79C3"/>
    <w:rsid w:val="003E7CA0"/>
    <w:rsid w:val="003F0958"/>
    <w:rsid w:val="003F18FD"/>
    <w:rsid w:val="003F2D55"/>
    <w:rsid w:val="003F52AA"/>
    <w:rsid w:val="003F52EA"/>
    <w:rsid w:val="003F77AD"/>
    <w:rsid w:val="00401F94"/>
    <w:rsid w:val="00402480"/>
    <w:rsid w:val="00403C3B"/>
    <w:rsid w:val="00405E27"/>
    <w:rsid w:val="00406684"/>
    <w:rsid w:val="00406BD1"/>
    <w:rsid w:val="004119F2"/>
    <w:rsid w:val="00414EDE"/>
    <w:rsid w:val="0041660E"/>
    <w:rsid w:val="00417130"/>
    <w:rsid w:val="0041774D"/>
    <w:rsid w:val="004234CD"/>
    <w:rsid w:val="004249D3"/>
    <w:rsid w:val="00425D74"/>
    <w:rsid w:val="00427773"/>
    <w:rsid w:val="00427F59"/>
    <w:rsid w:val="004302E4"/>
    <w:rsid w:val="00431676"/>
    <w:rsid w:val="00433601"/>
    <w:rsid w:val="00433D67"/>
    <w:rsid w:val="00437064"/>
    <w:rsid w:val="00440C0D"/>
    <w:rsid w:val="00443CA7"/>
    <w:rsid w:val="004469F1"/>
    <w:rsid w:val="0045005B"/>
    <w:rsid w:val="00453353"/>
    <w:rsid w:val="00454F65"/>
    <w:rsid w:val="0045532F"/>
    <w:rsid w:val="004612B8"/>
    <w:rsid w:val="004613BA"/>
    <w:rsid w:val="0046328A"/>
    <w:rsid w:val="00464E99"/>
    <w:rsid w:val="0046558D"/>
    <w:rsid w:val="00465E4D"/>
    <w:rsid w:val="0046639C"/>
    <w:rsid w:val="004734E1"/>
    <w:rsid w:val="00473786"/>
    <w:rsid w:val="0047380E"/>
    <w:rsid w:val="00475286"/>
    <w:rsid w:val="004807E5"/>
    <w:rsid w:val="00484ED4"/>
    <w:rsid w:val="0048503C"/>
    <w:rsid w:val="00487B19"/>
    <w:rsid w:val="00490776"/>
    <w:rsid w:val="004973E3"/>
    <w:rsid w:val="004A2805"/>
    <w:rsid w:val="004A40DE"/>
    <w:rsid w:val="004A47F7"/>
    <w:rsid w:val="004A7908"/>
    <w:rsid w:val="004B30AA"/>
    <w:rsid w:val="004B4087"/>
    <w:rsid w:val="004C3067"/>
    <w:rsid w:val="004C47B1"/>
    <w:rsid w:val="004C49C4"/>
    <w:rsid w:val="004C5468"/>
    <w:rsid w:val="004C64A6"/>
    <w:rsid w:val="004C74D1"/>
    <w:rsid w:val="004D1486"/>
    <w:rsid w:val="004D408D"/>
    <w:rsid w:val="004D4BEC"/>
    <w:rsid w:val="004D51AA"/>
    <w:rsid w:val="004D5678"/>
    <w:rsid w:val="004D67D3"/>
    <w:rsid w:val="004E347E"/>
    <w:rsid w:val="004E4F8A"/>
    <w:rsid w:val="004E5BDF"/>
    <w:rsid w:val="004E6882"/>
    <w:rsid w:val="004E692F"/>
    <w:rsid w:val="004F33CD"/>
    <w:rsid w:val="004F6869"/>
    <w:rsid w:val="004F7C45"/>
    <w:rsid w:val="0050178C"/>
    <w:rsid w:val="00501EEB"/>
    <w:rsid w:val="00501FA7"/>
    <w:rsid w:val="0050276C"/>
    <w:rsid w:val="0050475C"/>
    <w:rsid w:val="00511467"/>
    <w:rsid w:val="005159B8"/>
    <w:rsid w:val="005174D0"/>
    <w:rsid w:val="00520360"/>
    <w:rsid w:val="0052238C"/>
    <w:rsid w:val="00523CA5"/>
    <w:rsid w:val="0052473C"/>
    <w:rsid w:val="00527B65"/>
    <w:rsid w:val="005300D8"/>
    <w:rsid w:val="00532307"/>
    <w:rsid w:val="00532B13"/>
    <w:rsid w:val="005332E2"/>
    <w:rsid w:val="005376EB"/>
    <w:rsid w:val="005412CC"/>
    <w:rsid w:val="00543F0A"/>
    <w:rsid w:val="005457EB"/>
    <w:rsid w:val="00546074"/>
    <w:rsid w:val="005474EA"/>
    <w:rsid w:val="0055120A"/>
    <w:rsid w:val="00551964"/>
    <w:rsid w:val="00552F35"/>
    <w:rsid w:val="00553C82"/>
    <w:rsid w:val="0055608E"/>
    <w:rsid w:val="00562F2A"/>
    <w:rsid w:val="00563E16"/>
    <w:rsid w:val="00566290"/>
    <w:rsid w:val="005723FE"/>
    <w:rsid w:val="00572DE8"/>
    <w:rsid w:val="00574857"/>
    <w:rsid w:val="00574B9C"/>
    <w:rsid w:val="00574C6D"/>
    <w:rsid w:val="00575590"/>
    <w:rsid w:val="005804D0"/>
    <w:rsid w:val="005813CC"/>
    <w:rsid w:val="0058162F"/>
    <w:rsid w:val="00593319"/>
    <w:rsid w:val="005973FD"/>
    <w:rsid w:val="00597C3B"/>
    <w:rsid w:val="005A0C8F"/>
    <w:rsid w:val="005A203A"/>
    <w:rsid w:val="005A40C7"/>
    <w:rsid w:val="005A55AE"/>
    <w:rsid w:val="005B3B57"/>
    <w:rsid w:val="005B5BDE"/>
    <w:rsid w:val="005C04C9"/>
    <w:rsid w:val="005C0975"/>
    <w:rsid w:val="005C3A54"/>
    <w:rsid w:val="005C3B06"/>
    <w:rsid w:val="005D28BC"/>
    <w:rsid w:val="005D2973"/>
    <w:rsid w:val="005D2D7F"/>
    <w:rsid w:val="005D4458"/>
    <w:rsid w:val="005D7832"/>
    <w:rsid w:val="005E25BA"/>
    <w:rsid w:val="005E2EBA"/>
    <w:rsid w:val="005E522E"/>
    <w:rsid w:val="005E5F5B"/>
    <w:rsid w:val="005E7E97"/>
    <w:rsid w:val="005F079C"/>
    <w:rsid w:val="005F14B2"/>
    <w:rsid w:val="005F14FC"/>
    <w:rsid w:val="005F26F2"/>
    <w:rsid w:val="005F3C2D"/>
    <w:rsid w:val="005F6C2A"/>
    <w:rsid w:val="006002E7"/>
    <w:rsid w:val="006011C8"/>
    <w:rsid w:val="00601B0E"/>
    <w:rsid w:val="00602152"/>
    <w:rsid w:val="00603880"/>
    <w:rsid w:val="006040CB"/>
    <w:rsid w:val="00604E29"/>
    <w:rsid w:val="00605D06"/>
    <w:rsid w:val="006060E6"/>
    <w:rsid w:val="006073F0"/>
    <w:rsid w:val="00612717"/>
    <w:rsid w:val="00615875"/>
    <w:rsid w:val="00617D72"/>
    <w:rsid w:val="00620A7A"/>
    <w:rsid w:val="00621BF9"/>
    <w:rsid w:val="0062357C"/>
    <w:rsid w:val="00623D16"/>
    <w:rsid w:val="00624C13"/>
    <w:rsid w:val="0064260A"/>
    <w:rsid w:val="00643AD7"/>
    <w:rsid w:val="006448EF"/>
    <w:rsid w:val="00644C54"/>
    <w:rsid w:val="00644E27"/>
    <w:rsid w:val="00653B74"/>
    <w:rsid w:val="00653F42"/>
    <w:rsid w:val="00657630"/>
    <w:rsid w:val="006634B1"/>
    <w:rsid w:val="00665FC5"/>
    <w:rsid w:val="00666A2B"/>
    <w:rsid w:val="006700D5"/>
    <w:rsid w:val="00673E2F"/>
    <w:rsid w:val="0067695B"/>
    <w:rsid w:val="0068036F"/>
    <w:rsid w:val="006808FD"/>
    <w:rsid w:val="006858FE"/>
    <w:rsid w:val="006866DC"/>
    <w:rsid w:val="00686C23"/>
    <w:rsid w:val="00690284"/>
    <w:rsid w:val="00691A51"/>
    <w:rsid w:val="00691EFA"/>
    <w:rsid w:val="006937DF"/>
    <w:rsid w:val="00693C80"/>
    <w:rsid w:val="00695245"/>
    <w:rsid w:val="0069674B"/>
    <w:rsid w:val="006A0E96"/>
    <w:rsid w:val="006A4008"/>
    <w:rsid w:val="006A5CF3"/>
    <w:rsid w:val="006B3AD8"/>
    <w:rsid w:val="006B4016"/>
    <w:rsid w:val="006B4879"/>
    <w:rsid w:val="006B6F82"/>
    <w:rsid w:val="006B7DED"/>
    <w:rsid w:val="006C08FB"/>
    <w:rsid w:val="006C1E18"/>
    <w:rsid w:val="006C2ADD"/>
    <w:rsid w:val="006C3EC2"/>
    <w:rsid w:val="006C6B2E"/>
    <w:rsid w:val="006D3991"/>
    <w:rsid w:val="006D7CBB"/>
    <w:rsid w:val="006E1BAE"/>
    <w:rsid w:val="006E3095"/>
    <w:rsid w:val="006E6ACE"/>
    <w:rsid w:val="006E6D4B"/>
    <w:rsid w:val="006F2990"/>
    <w:rsid w:val="006F38B0"/>
    <w:rsid w:val="006F3E3B"/>
    <w:rsid w:val="006F6531"/>
    <w:rsid w:val="00700DB4"/>
    <w:rsid w:val="007012D2"/>
    <w:rsid w:val="007039A6"/>
    <w:rsid w:val="00704B31"/>
    <w:rsid w:val="00707B8B"/>
    <w:rsid w:val="0071010A"/>
    <w:rsid w:val="00710AA9"/>
    <w:rsid w:val="00712EEA"/>
    <w:rsid w:val="00714201"/>
    <w:rsid w:val="007230DA"/>
    <w:rsid w:val="007247A9"/>
    <w:rsid w:val="00730B38"/>
    <w:rsid w:val="007370D8"/>
    <w:rsid w:val="00740642"/>
    <w:rsid w:val="00743E8D"/>
    <w:rsid w:val="007450BC"/>
    <w:rsid w:val="007453CB"/>
    <w:rsid w:val="00747F2A"/>
    <w:rsid w:val="007511C8"/>
    <w:rsid w:val="00751E46"/>
    <w:rsid w:val="00751E66"/>
    <w:rsid w:val="00757527"/>
    <w:rsid w:val="0075773B"/>
    <w:rsid w:val="00761352"/>
    <w:rsid w:val="007635F0"/>
    <w:rsid w:val="00767EFC"/>
    <w:rsid w:val="00772663"/>
    <w:rsid w:val="00773251"/>
    <w:rsid w:val="00784F7F"/>
    <w:rsid w:val="00790358"/>
    <w:rsid w:val="00795D27"/>
    <w:rsid w:val="0079794B"/>
    <w:rsid w:val="007A3FFD"/>
    <w:rsid w:val="007A41A6"/>
    <w:rsid w:val="007A46F8"/>
    <w:rsid w:val="007A733A"/>
    <w:rsid w:val="007A7383"/>
    <w:rsid w:val="007A7E91"/>
    <w:rsid w:val="007B12EF"/>
    <w:rsid w:val="007B1762"/>
    <w:rsid w:val="007B1A44"/>
    <w:rsid w:val="007C1947"/>
    <w:rsid w:val="007C407A"/>
    <w:rsid w:val="007C4D85"/>
    <w:rsid w:val="007D0CE0"/>
    <w:rsid w:val="007D1EAF"/>
    <w:rsid w:val="007D6160"/>
    <w:rsid w:val="007D6F3B"/>
    <w:rsid w:val="007E3BC7"/>
    <w:rsid w:val="007E460B"/>
    <w:rsid w:val="007E64EF"/>
    <w:rsid w:val="007F2B60"/>
    <w:rsid w:val="007F3A9B"/>
    <w:rsid w:val="007F565A"/>
    <w:rsid w:val="00800EBA"/>
    <w:rsid w:val="00803DC6"/>
    <w:rsid w:val="0080614B"/>
    <w:rsid w:val="0081173A"/>
    <w:rsid w:val="00812427"/>
    <w:rsid w:val="00814408"/>
    <w:rsid w:val="00815848"/>
    <w:rsid w:val="00816848"/>
    <w:rsid w:val="00816AD3"/>
    <w:rsid w:val="008219A4"/>
    <w:rsid w:val="00823F54"/>
    <w:rsid w:val="008248C7"/>
    <w:rsid w:val="008253C9"/>
    <w:rsid w:val="00825A67"/>
    <w:rsid w:val="00830DA5"/>
    <w:rsid w:val="0083294F"/>
    <w:rsid w:val="00832CF2"/>
    <w:rsid w:val="008362E2"/>
    <w:rsid w:val="00836378"/>
    <w:rsid w:val="00836A55"/>
    <w:rsid w:val="00840FA3"/>
    <w:rsid w:val="00841040"/>
    <w:rsid w:val="00841212"/>
    <w:rsid w:val="00841676"/>
    <w:rsid w:val="00843443"/>
    <w:rsid w:val="008463DD"/>
    <w:rsid w:val="0084688F"/>
    <w:rsid w:val="00846FF6"/>
    <w:rsid w:val="008543CF"/>
    <w:rsid w:val="0085548E"/>
    <w:rsid w:val="00855A9A"/>
    <w:rsid w:val="00856A09"/>
    <w:rsid w:val="0086118C"/>
    <w:rsid w:val="00861A3B"/>
    <w:rsid w:val="0086299C"/>
    <w:rsid w:val="00863913"/>
    <w:rsid w:val="00865557"/>
    <w:rsid w:val="0086624F"/>
    <w:rsid w:val="00866409"/>
    <w:rsid w:val="008669E7"/>
    <w:rsid w:val="00871397"/>
    <w:rsid w:val="008730FF"/>
    <w:rsid w:val="0087311E"/>
    <w:rsid w:val="00873480"/>
    <w:rsid w:val="00874D7D"/>
    <w:rsid w:val="00876603"/>
    <w:rsid w:val="00880480"/>
    <w:rsid w:val="00880966"/>
    <w:rsid w:val="00880EF0"/>
    <w:rsid w:val="00881117"/>
    <w:rsid w:val="00884140"/>
    <w:rsid w:val="00892810"/>
    <w:rsid w:val="00896149"/>
    <w:rsid w:val="0089650B"/>
    <w:rsid w:val="008977A5"/>
    <w:rsid w:val="008A1606"/>
    <w:rsid w:val="008B0B56"/>
    <w:rsid w:val="008B1CEC"/>
    <w:rsid w:val="008B7BF1"/>
    <w:rsid w:val="008C21F4"/>
    <w:rsid w:val="008C4042"/>
    <w:rsid w:val="008C4A9D"/>
    <w:rsid w:val="008C66C4"/>
    <w:rsid w:val="008D2017"/>
    <w:rsid w:val="008D32BD"/>
    <w:rsid w:val="008D4DE9"/>
    <w:rsid w:val="008D65FD"/>
    <w:rsid w:val="008E2A72"/>
    <w:rsid w:val="008E2C6E"/>
    <w:rsid w:val="008E4A14"/>
    <w:rsid w:val="008F570C"/>
    <w:rsid w:val="008F590D"/>
    <w:rsid w:val="008F7FAE"/>
    <w:rsid w:val="00901B4B"/>
    <w:rsid w:val="00903F13"/>
    <w:rsid w:val="0090423D"/>
    <w:rsid w:val="00907A68"/>
    <w:rsid w:val="00911073"/>
    <w:rsid w:val="00911F1B"/>
    <w:rsid w:val="00914EF1"/>
    <w:rsid w:val="009154E1"/>
    <w:rsid w:val="00916552"/>
    <w:rsid w:val="00916664"/>
    <w:rsid w:val="00917EC4"/>
    <w:rsid w:val="00920DA5"/>
    <w:rsid w:val="00920F85"/>
    <w:rsid w:val="00921770"/>
    <w:rsid w:val="00922A15"/>
    <w:rsid w:val="009239A1"/>
    <w:rsid w:val="009239BB"/>
    <w:rsid w:val="00925A94"/>
    <w:rsid w:val="00926C70"/>
    <w:rsid w:val="009315C6"/>
    <w:rsid w:val="0093570E"/>
    <w:rsid w:val="00936209"/>
    <w:rsid w:val="00936B77"/>
    <w:rsid w:val="00937E52"/>
    <w:rsid w:val="00941FBD"/>
    <w:rsid w:val="0095118D"/>
    <w:rsid w:val="00953BB8"/>
    <w:rsid w:val="0095428F"/>
    <w:rsid w:val="00955090"/>
    <w:rsid w:val="009561CC"/>
    <w:rsid w:val="00961365"/>
    <w:rsid w:val="009624EC"/>
    <w:rsid w:val="00964C82"/>
    <w:rsid w:val="00966345"/>
    <w:rsid w:val="00966CD3"/>
    <w:rsid w:val="00976867"/>
    <w:rsid w:val="00982017"/>
    <w:rsid w:val="00986666"/>
    <w:rsid w:val="009873D2"/>
    <w:rsid w:val="00987A72"/>
    <w:rsid w:val="00990642"/>
    <w:rsid w:val="00991D90"/>
    <w:rsid w:val="0099279D"/>
    <w:rsid w:val="009934AE"/>
    <w:rsid w:val="009951EA"/>
    <w:rsid w:val="00995412"/>
    <w:rsid w:val="00995941"/>
    <w:rsid w:val="009A0970"/>
    <w:rsid w:val="009A0A87"/>
    <w:rsid w:val="009A3CC2"/>
    <w:rsid w:val="009A3CDF"/>
    <w:rsid w:val="009A4F64"/>
    <w:rsid w:val="009A7CF0"/>
    <w:rsid w:val="009B128A"/>
    <w:rsid w:val="009B1BCB"/>
    <w:rsid w:val="009B302E"/>
    <w:rsid w:val="009B313C"/>
    <w:rsid w:val="009B512B"/>
    <w:rsid w:val="009B55F6"/>
    <w:rsid w:val="009B5CE3"/>
    <w:rsid w:val="009B7010"/>
    <w:rsid w:val="009B71FB"/>
    <w:rsid w:val="009B731F"/>
    <w:rsid w:val="009C0F28"/>
    <w:rsid w:val="009C152F"/>
    <w:rsid w:val="009C2BF5"/>
    <w:rsid w:val="009C5FEE"/>
    <w:rsid w:val="009D0214"/>
    <w:rsid w:val="009D124E"/>
    <w:rsid w:val="009D5EE8"/>
    <w:rsid w:val="009D6200"/>
    <w:rsid w:val="009E04BF"/>
    <w:rsid w:val="009E0A00"/>
    <w:rsid w:val="009E3410"/>
    <w:rsid w:val="009F0800"/>
    <w:rsid w:val="009F0ADB"/>
    <w:rsid w:val="009F1699"/>
    <w:rsid w:val="00A045FB"/>
    <w:rsid w:val="00A05004"/>
    <w:rsid w:val="00A06D9B"/>
    <w:rsid w:val="00A102F0"/>
    <w:rsid w:val="00A10B33"/>
    <w:rsid w:val="00A1798D"/>
    <w:rsid w:val="00A227DC"/>
    <w:rsid w:val="00A23740"/>
    <w:rsid w:val="00A2501E"/>
    <w:rsid w:val="00A27DD7"/>
    <w:rsid w:val="00A31A1D"/>
    <w:rsid w:val="00A33925"/>
    <w:rsid w:val="00A424A8"/>
    <w:rsid w:val="00A43163"/>
    <w:rsid w:val="00A43861"/>
    <w:rsid w:val="00A4437B"/>
    <w:rsid w:val="00A44ABF"/>
    <w:rsid w:val="00A458D2"/>
    <w:rsid w:val="00A556A2"/>
    <w:rsid w:val="00A558C7"/>
    <w:rsid w:val="00A607AF"/>
    <w:rsid w:val="00A61623"/>
    <w:rsid w:val="00A625F0"/>
    <w:rsid w:val="00A633A4"/>
    <w:rsid w:val="00A6517A"/>
    <w:rsid w:val="00A65E99"/>
    <w:rsid w:val="00A717C1"/>
    <w:rsid w:val="00A732B6"/>
    <w:rsid w:val="00A77FB3"/>
    <w:rsid w:val="00A80D1C"/>
    <w:rsid w:val="00A84794"/>
    <w:rsid w:val="00A84D1D"/>
    <w:rsid w:val="00A85264"/>
    <w:rsid w:val="00A8591B"/>
    <w:rsid w:val="00A86CB5"/>
    <w:rsid w:val="00A90347"/>
    <w:rsid w:val="00A96564"/>
    <w:rsid w:val="00AA214E"/>
    <w:rsid w:val="00AA4AEC"/>
    <w:rsid w:val="00AA57E0"/>
    <w:rsid w:val="00AA699D"/>
    <w:rsid w:val="00AB0C6A"/>
    <w:rsid w:val="00AB1093"/>
    <w:rsid w:val="00AB5054"/>
    <w:rsid w:val="00AC2402"/>
    <w:rsid w:val="00AC3B5F"/>
    <w:rsid w:val="00AC3D0A"/>
    <w:rsid w:val="00AC3EC7"/>
    <w:rsid w:val="00AC4C24"/>
    <w:rsid w:val="00AC4FDD"/>
    <w:rsid w:val="00AC770B"/>
    <w:rsid w:val="00AD2089"/>
    <w:rsid w:val="00AD245D"/>
    <w:rsid w:val="00AD370E"/>
    <w:rsid w:val="00AD3D96"/>
    <w:rsid w:val="00AE033B"/>
    <w:rsid w:val="00AE0BFA"/>
    <w:rsid w:val="00AE0F2E"/>
    <w:rsid w:val="00AE1F97"/>
    <w:rsid w:val="00AE2582"/>
    <w:rsid w:val="00AE2FD1"/>
    <w:rsid w:val="00AF04D9"/>
    <w:rsid w:val="00AF0749"/>
    <w:rsid w:val="00AF43AE"/>
    <w:rsid w:val="00AF685C"/>
    <w:rsid w:val="00AF73A9"/>
    <w:rsid w:val="00AF74CB"/>
    <w:rsid w:val="00B01385"/>
    <w:rsid w:val="00B02275"/>
    <w:rsid w:val="00B037A3"/>
    <w:rsid w:val="00B079F8"/>
    <w:rsid w:val="00B07F71"/>
    <w:rsid w:val="00B10369"/>
    <w:rsid w:val="00B10C88"/>
    <w:rsid w:val="00B13833"/>
    <w:rsid w:val="00B20E40"/>
    <w:rsid w:val="00B24471"/>
    <w:rsid w:val="00B24579"/>
    <w:rsid w:val="00B246C8"/>
    <w:rsid w:val="00B2640A"/>
    <w:rsid w:val="00B26EC6"/>
    <w:rsid w:val="00B2734C"/>
    <w:rsid w:val="00B316EA"/>
    <w:rsid w:val="00B348A2"/>
    <w:rsid w:val="00B414B1"/>
    <w:rsid w:val="00B41A8F"/>
    <w:rsid w:val="00B43F78"/>
    <w:rsid w:val="00B4445B"/>
    <w:rsid w:val="00B44D6E"/>
    <w:rsid w:val="00B4595A"/>
    <w:rsid w:val="00B45E97"/>
    <w:rsid w:val="00B51757"/>
    <w:rsid w:val="00B5283B"/>
    <w:rsid w:val="00B54FA3"/>
    <w:rsid w:val="00B556B6"/>
    <w:rsid w:val="00B561D2"/>
    <w:rsid w:val="00B56A06"/>
    <w:rsid w:val="00B641CE"/>
    <w:rsid w:val="00B70119"/>
    <w:rsid w:val="00B831C6"/>
    <w:rsid w:val="00B83E7A"/>
    <w:rsid w:val="00B8456D"/>
    <w:rsid w:val="00B8664C"/>
    <w:rsid w:val="00B87C68"/>
    <w:rsid w:val="00B90F4A"/>
    <w:rsid w:val="00B94012"/>
    <w:rsid w:val="00B94CA7"/>
    <w:rsid w:val="00B97E06"/>
    <w:rsid w:val="00BA0088"/>
    <w:rsid w:val="00BA21C5"/>
    <w:rsid w:val="00BA4198"/>
    <w:rsid w:val="00BA63FF"/>
    <w:rsid w:val="00BA69BE"/>
    <w:rsid w:val="00BB28B8"/>
    <w:rsid w:val="00BB5C45"/>
    <w:rsid w:val="00BC0F73"/>
    <w:rsid w:val="00BC19F7"/>
    <w:rsid w:val="00BC1AA2"/>
    <w:rsid w:val="00BC5431"/>
    <w:rsid w:val="00BC5733"/>
    <w:rsid w:val="00BC5DCE"/>
    <w:rsid w:val="00BC684D"/>
    <w:rsid w:val="00BC7E4C"/>
    <w:rsid w:val="00BD1200"/>
    <w:rsid w:val="00BD5FE7"/>
    <w:rsid w:val="00BE09A5"/>
    <w:rsid w:val="00BE103D"/>
    <w:rsid w:val="00BE61ED"/>
    <w:rsid w:val="00BF064E"/>
    <w:rsid w:val="00BF7170"/>
    <w:rsid w:val="00C017D9"/>
    <w:rsid w:val="00C0202A"/>
    <w:rsid w:val="00C02B57"/>
    <w:rsid w:val="00C17D2E"/>
    <w:rsid w:val="00C2061D"/>
    <w:rsid w:val="00C20F84"/>
    <w:rsid w:val="00C21CF8"/>
    <w:rsid w:val="00C223EE"/>
    <w:rsid w:val="00C251F0"/>
    <w:rsid w:val="00C2521C"/>
    <w:rsid w:val="00C252A5"/>
    <w:rsid w:val="00C26DA6"/>
    <w:rsid w:val="00C30F39"/>
    <w:rsid w:val="00C31F2C"/>
    <w:rsid w:val="00C3268A"/>
    <w:rsid w:val="00C36352"/>
    <w:rsid w:val="00C417A5"/>
    <w:rsid w:val="00C46E95"/>
    <w:rsid w:val="00C52E93"/>
    <w:rsid w:val="00C57B5E"/>
    <w:rsid w:val="00C60567"/>
    <w:rsid w:val="00C61DF7"/>
    <w:rsid w:val="00C63DF2"/>
    <w:rsid w:val="00C64097"/>
    <w:rsid w:val="00C65002"/>
    <w:rsid w:val="00C67A16"/>
    <w:rsid w:val="00C71EBA"/>
    <w:rsid w:val="00C7763C"/>
    <w:rsid w:val="00C77F42"/>
    <w:rsid w:val="00C816AA"/>
    <w:rsid w:val="00C8224E"/>
    <w:rsid w:val="00C84CA5"/>
    <w:rsid w:val="00C8518F"/>
    <w:rsid w:val="00C963A2"/>
    <w:rsid w:val="00CA09C3"/>
    <w:rsid w:val="00CA62C6"/>
    <w:rsid w:val="00CA6DF0"/>
    <w:rsid w:val="00CB265F"/>
    <w:rsid w:val="00CB3C85"/>
    <w:rsid w:val="00CB4F00"/>
    <w:rsid w:val="00CB7F3E"/>
    <w:rsid w:val="00CC37CE"/>
    <w:rsid w:val="00CC568D"/>
    <w:rsid w:val="00CC5971"/>
    <w:rsid w:val="00CD2271"/>
    <w:rsid w:val="00CD4AA1"/>
    <w:rsid w:val="00CD5590"/>
    <w:rsid w:val="00CD59DB"/>
    <w:rsid w:val="00CD70F9"/>
    <w:rsid w:val="00CE0F02"/>
    <w:rsid w:val="00CE13CF"/>
    <w:rsid w:val="00CE2158"/>
    <w:rsid w:val="00CE277A"/>
    <w:rsid w:val="00CE3EEE"/>
    <w:rsid w:val="00CE41BC"/>
    <w:rsid w:val="00CE48E1"/>
    <w:rsid w:val="00CE4A2F"/>
    <w:rsid w:val="00CE5148"/>
    <w:rsid w:val="00CE5867"/>
    <w:rsid w:val="00CE6BEC"/>
    <w:rsid w:val="00CE6D3B"/>
    <w:rsid w:val="00CE7708"/>
    <w:rsid w:val="00CF7D9A"/>
    <w:rsid w:val="00D009BD"/>
    <w:rsid w:val="00D00D81"/>
    <w:rsid w:val="00D02045"/>
    <w:rsid w:val="00D06C05"/>
    <w:rsid w:val="00D11E4D"/>
    <w:rsid w:val="00D15DBA"/>
    <w:rsid w:val="00D160B7"/>
    <w:rsid w:val="00D175E8"/>
    <w:rsid w:val="00D24F55"/>
    <w:rsid w:val="00D254CB"/>
    <w:rsid w:val="00D2612D"/>
    <w:rsid w:val="00D32A36"/>
    <w:rsid w:val="00D37195"/>
    <w:rsid w:val="00D41E76"/>
    <w:rsid w:val="00D43AF7"/>
    <w:rsid w:val="00D4425F"/>
    <w:rsid w:val="00D45379"/>
    <w:rsid w:val="00D46AD8"/>
    <w:rsid w:val="00D55DC2"/>
    <w:rsid w:val="00D67961"/>
    <w:rsid w:val="00D71E8F"/>
    <w:rsid w:val="00D72302"/>
    <w:rsid w:val="00D73620"/>
    <w:rsid w:val="00D740AB"/>
    <w:rsid w:val="00D7441A"/>
    <w:rsid w:val="00D7612C"/>
    <w:rsid w:val="00D82D4F"/>
    <w:rsid w:val="00D836B2"/>
    <w:rsid w:val="00D85B41"/>
    <w:rsid w:val="00D93A09"/>
    <w:rsid w:val="00D93B85"/>
    <w:rsid w:val="00D966D2"/>
    <w:rsid w:val="00D9720A"/>
    <w:rsid w:val="00DA0953"/>
    <w:rsid w:val="00DA2BE4"/>
    <w:rsid w:val="00DA3597"/>
    <w:rsid w:val="00DA4069"/>
    <w:rsid w:val="00DA78D3"/>
    <w:rsid w:val="00DA7939"/>
    <w:rsid w:val="00DB20F6"/>
    <w:rsid w:val="00DB3582"/>
    <w:rsid w:val="00DC5F00"/>
    <w:rsid w:val="00DC66D4"/>
    <w:rsid w:val="00DD3EB7"/>
    <w:rsid w:val="00DD4A6D"/>
    <w:rsid w:val="00DD52D1"/>
    <w:rsid w:val="00DE0096"/>
    <w:rsid w:val="00DE21FD"/>
    <w:rsid w:val="00DE2CD9"/>
    <w:rsid w:val="00DE34E7"/>
    <w:rsid w:val="00DF2FCF"/>
    <w:rsid w:val="00DF687C"/>
    <w:rsid w:val="00E01FDB"/>
    <w:rsid w:val="00E07656"/>
    <w:rsid w:val="00E10293"/>
    <w:rsid w:val="00E15B2D"/>
    <w:rsid w:val="00E179A3"/>
    <w:rsid w:val="00E221D7"/>
    <w:rsid w:val="00E23170"/>
    <w:rsid w:val="00E265D0"/>
    <w:rsid w:val="00E27810"/>
    <w:rsid w:val="00E27ADC"/>
    <w:rsid w:val="00E27ED4"/>
    <w:rsid w:val="00E3044A"/>
    <w:rsid w:val="00E3077C"/>
    <w:rsid w:val="00E3096D"/>
    <w:rsid w:val="00E3172D"/>
    <w:rsid w:val="00E439B8"/>
    <w:rsid w:val="00E44A58"/>
    <w:rsid w:val="00E468F8"/>
    <w:rsid w:val="00E5269C"/>
    <w:rsid w:val="00E6306F"/>
    <w:rsid w:val="00E63114"/>
    <w:rsid w:val="00E65556"/>
    <w:rsid w:val="00E70598"/>
    <w:rsid w:val="00E74C9F"/>
    <w:rsid w:val="00E81BF4"/>
    <w:rsid w:val="00E82BBD"/>
    <w:rsid w:val="00E83ABF"/>
    <w:rsid w:val="00E856B1"/>
    <w:rsid w:val="00E856DA"/>
    <w:rsid w:val="00E8725E"/>
    <w:rsid w:val="00E942D3"/>
    <w:rsid w:val="00E943B4"/>
    <w:rsid w:val="00EA294C"/>
    <w:rsid w:val="00EA34E6"/>
    <w:rsid w:val="00EA4FD1"/>
    <w:rsid w:val="00EA5C0C"/>
    <w:rsid w:val="00EA6952"/>
    <w:rsid w:val="00EB12EB"/>
    <w:rsid w:val="00EB2450"/>
    <w:rsid w:val="00EB7256"/>
    <w:rsid w:val="00EC14AF"/>
    <w:rsid w:val="00EC14E5"/>
    <w:rsid w:val="00EC27D4"/>
    <w:rsid w:val="00EC447D"/>
    <w:rsid w:val="00ED35D4"/>
    <w:rsid w:val="00ED3EFB"/>
    <w:rsid w:val="00ED40F7"/>
    <w:rsid w:val="00ED428C"/>
    <w:rsid w:val="00ED42A2"/>
    <w:rsid w:val="00ED4A16"/>
    <w:rsid w:val="00ED69D8"/>
    <w:rsid w:val="00ED6C54"/>
    <w:rsid w:val="00ED7688"/>
    <w:rsid w:val="00EE09FC"/>
    <w:rsid w:val="00EE0AB9"/>
    <w:rsid w:val="00EE631A"/>
    <w:rsid w:val="00EE6904"/>
    <w:rsid w:val="00EE6D24"/>
    <w:rsid w:val="00EF1985"/>
    <w:rsid w:val="00EF2B5E"/>
    <w:rsid w:val="00EF6C38"/>
    <w:rsid w:val="00F0178D"/>
    <w:rsid w:val="00F03EF0"/>
    <w:rsid w:val="00F0432F"/>
    <w:rsid w:val="00F04CF9"/>
    <w:rsid w:val="00F0710A"/>
    <w:rsid w:val="00F10277"/>
    <w:rsid w:val="00F138EB"/>
    <w:rsid w:val="00F17951"/>
    <w:rsid w:val="00F21533"/>
    <w:rsid w:val="00F22B00"/>
    <w:rsid w:val="00F26D09"/>
    <w:rsid w:val="00F26D11"/>
    <w:rsid w:val="00F316DA"/>
    <w:rsid w:val="00F318BD"/>
    <w:rsid w:val="00F319FA"/>
    <w:rsid w:val="00F33313"/>
    <w:rsid w:val="00F337AC"/>
    <w:rsid w:val="00F37F33"/>
    <w:rsid w:val="00F4065B"/>
    <w:rsid w:val="00F4201F"/>
    <w:rsid w:val="00F42D52"/>
    <w:rsid w:val="00F44D9B"/>
    <w:rsid w:val="00F475D8"/>
    <w:rsid w:val="00F54498"/>
    <w:rsid w:val="00F54F3E"/>
    <w:rsid w:val="00F553B8"/>
    <w:rsid w:val="00F556B9"/>
    <w:rsid w:val="00F56F3A"/>
    <w:rsid w:val="00F57985"/>
    <w:rsid w:val="00F603F7"/>
    <w:rsid w:val="00F631E1"/>
    <w:rsid w:val="00F647A0"/>
    <w:rsid w:val="00F6493E"/>
    <w:rsid w:val="00F6630A"/>
    <w:rsid w:val="00F73CB4"/>
    <w:rsid w:val="00F7607C"/>
    <w:rsid w:val="00F76BCE"/>
    <w:rsid w:val="00F77C61"/>
    <w:rsid w:val="00F809CF"/>
    <w:rsid w:val="00F822B0"/>
    <w:rsid w:val="00F86B17"/>
    <w:rsid w:val="00F903D8"/>
    <w:rsid w:val="00F977B3"/>
    <w:rsid w:val="00F979E7"/>
    <w:rsid w:val="00FA0FF5"/>
    <w:rsid w:val="00FA12D1"/>
    <w:rsid w:val="00FA319D"/>
    <w:rsid w:val="00FA4D04"/>
    <w:rsid w:val="00FA5D73"/>
    <w:rsid w:val="00FA69EC"/>
    <w:rsid w:val="00FA737E"/>
    <w:rsid w:val="00FA7BB0"/>
    <w:rsid w:val="00FB0B18"/>
    <w:rsid w:val="00FB1F57"/>
    <w:rsid w:val="00FB299F"/>
    <w:rsid w:val="00FB62F9"/>
    <w:rsid w:val="00FC0FF5"/>
    <w:rsid w:val="00FC3C27"/>
    <w:rsid w:val="00FD7E03"/>
    <w:rsid w:val="00FE0CF0"/>
    <w:rsid w:val="00FE0E61"/>
    <w:rsid w:val="00FE7CC2"/>
    <w:rsid w:val="00FF382F"/>
    <w:rsid w:val="00FF4399"/>
    <w:rsid w:val="00FF4525"/>
    <w:rsid w:val="00FF4C2D"/>
    <w:rsid w:val="00FF6AD5"/>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8325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F439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6">
    <w:name w:val="heading 6"/>
    <w:basedOn w:val="Normal"/>
    <w:next w:val="Normal"/>
    <w:link w:val="Heading6Char"/>
    <w:uiPriority w:val="9"/>
    <w:semiHidden/>
    <w:unhideWhenUsed/>
    <w:qFormat/>
    <w:rsid w:val="0056629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1212"/>
    <w:pPr>
      <w:ind w:left="720"/>
      <w:contextualSpacing/>
    </w:pPr>
  </w:style>
  <w:style w:type="paragraph" w:customStyle="1" w:styleId="Default">
    <w:name w:val="Default"/>
    <w:rsid w:val="00FF4525"/>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941F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F4399"/>
    <w:rPr>
      <w:rFonts w:ascii="Times New Roman" w:eastAsia="Times New Roman" w:hAnsi="Times New Roman" w:cs="Times New Roman"/>
      <w:b/>
      <w:bCs/>
      <w:kern w:val="36"/>
      <w:sz w:val="48"/>
      <w:szCs w:val="48"/>
      <w:lang w:eastAsia="en-IN"/>
    </w:rPr>
  </w:style>
  <w:style w:type="paragraph" w:styleId="NormalWeb">
    <w:name w:val="Normal (Web)"/>
    <w:basedOn w:val="Normal"/>
    <w:uiPriority w:val="99"/>
    <w:unhideWhenUsed/>
    <w:rsid w:val="002C055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364267"/>
    <w:rPr>
      <w:color w:val="0000FF" w:themeColor="hyperlink"/>
      <w:u w:val="single"/>
    </w:rPr>
  </w:style>
  <w:style w:type="character" w:styleId="Strong">
    <w:name w:val="Strong"/>
    <w:basedOn w:val="DefaultParagraphFont"/>
    <w:uiPriority w:val="22"/>
    <w:qFormat/>
    <w:rsid w:val="001E200E"/>
    <w:rPr>
      <w:b/>
      <w:bCs/>
    </w:rPr>
  </w:style>
  <w:style w:type="character" w:styleId="Emphasis">
    <w:name w:val="Emphasis"/>
    <w:basedOn w:val="DefaultParagraphFont"/>
    <w:uiPriority w:val="20"/>
    <w:qFormat/>
    <w:rsid w:val="001E200E"/>
    <w:rPr>
      <w:i/>
      <w:iCs/>
    </w:rPr>
  </w:style>
  <w:style w:type="paragraph" w:customStyle="1" w:styleId="Pa16">
    <w:name w:val="Pa16"/>
    <w:basedOn w:val="Default"/>
    <w:next w:val="Default"/>
    <w:uiPriority w:val="99"/>
    <w:rsid w:val="00880966"/>
    <w:pPr>
      <w:spacing w:line="221" w:lineRule="atLeast"/>
    </w:pPr>
    <w:rPr>
      <w:rFonts w:ascii="Garamond" w:hAnsi="Garamond" w:cstheme="minorBidi"/>
      <w:color w:val="auto"/>
      <w14:ligatures w14:val="standardContextual"/>
    </w:rPr>
  </w:style>
  <w:style w:type="character" w:customStyle="1" w:styleId="A3">
    <w:name w:val="A3"/>
    <w:uiPriority w:val="99"/>
    <w:rsid w:val="00880966"/>
    <w:rPr>
      <w:rFonts w:cs="Garamond"/>
      <w:color w:val="000000"/>
      <w:sz w:val="18"/>
      <w:szCs w:val="18"/>
    </w:rPr>
  </w:style>
  <w:style w:type="paragraph" w:customStyle="1" w:styleId="Pa28">
    <w:name w:val="Pa28"/>
    <w:basedOn w:val="Default"/>
    <w:next w:val="Default"/>
    <w:uiPriority w:val="99"/>
    <w:rsid w:val="00880966"/>
    <w:pPr>
      <w:spacing w:line="171" w:lineRule="atLeast"/>
    </w:pPr>
    <w:rPr>
      <w:rFonts w:ascii="Minion Pro" w:hAnsi="Minion Pro" w:cstheme="minorBidi"/>
      <w:color w:val="auto"/>
      <w14:ligatures w14:val="standardContextual"/>
    </w:rPr>
  </w:style>
  <w:style w:type="character" w:customStyle="1" w:styleId="highlight">
    <w:name w:val="highlight"/>
    <w:basedOn w:val="DefaultParagraphFont"/>
    <w:rsid w:val="001E7A97"/>
  </w:style>
  <w:style w:type="paragraph" w:customStyle="1" w:styleId="Pa22">
    <w:name w:val="Pa22"/>
    <w:basedOn w:val="Default"/>
    <w:next w:val="Default"/>
    <w:uiPriority w:val="99"/>
    <w:rsid w:val="006011C8"/>
    <w:pPr>
      <w:spacing w:line="141" w:lineRule="atLeast"/>
    </w:pPr>
    <w:rPr>
      <w:rFonts w:ascii="Minion Pro" w:hAnsi="Minion Pro" w:cstheme="minorBidi"/>
      <w:color w:val="auto"/>
      <w14:ligatures w14:val="standardContextual"/>
    </w:rPr>
  </w:style>
  <w:style w:type="character" w:styleId="LineNumber">
    <w:name w:val="line number"/>
    <w:basedOn w:val="DefaultParagraphFont"/>
    <w:uiPriority w:val="99"/>
    <w:semiHidden/>
    <w:unhideWhenUsed/>
    <w:rsid w:val="00D73620"/>
  </w:style>
  <w:style w:type="paragraph" w:styleId="BalloonText">
    <w:name w:val="Balloon Text"/>
    <w:basedOn w:val="Normal"/>
    <w:link w:val="BalloonTextChar"/>
    <w:uiPriority w:val="99"/>
    <w:semiHidden/>
    <w:unhideWhenUsed/>
    <w:rsid w:val="00BA00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088"/>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271B88"/>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271B88"/>
    <w:rPr>
      <w:rFonts w:ascii="Arial" w:eastAsia="Times New Roman" w:hAnsi="Arial" w:cs="Arial"/>
      <w:vanish/>
      <w:sz w:val="16"/>
      <w:szCs w:val="16"/>
      <w:lang w:eastAsia="en-IN"/>
    </w:rPr>
  </w:style>
  <w:style w:type="paragraph" w:styleId="z-BottomofForm">
    <w:name w:val="HTML Bottom of Form"/>
    <w:basedOn w:val="Normal"/>
    <w:next w:val="Normal"/>
    <w:link w:val="z-BottomofFormChar"/>
    <w:hidden/>
    <w:uiPriority w:val="99"/>
    <w:semiHidden/>
    <w:unhideWhenUsed/>
    <w:rsid w:val="00271B88"/>
    <w:pPr>
      <w:pBdr>
        <w:top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BottomofFormChar">
    <w:name w:val="z-Bottom of Form Char"/>
    <w:basedOn w:val="DefaultParagraphFont"/>
    <w:link w:val="z-BottomofForm"/>
    <w:uiPriority w:val="99"/>
    <w:semiHidden/>
    <w:rsid w:val="00271B88"/>
    <w:rPr>
      <w:rFonts w:ascii="Arial" w:eastAsia="Times New Roman" w:hAnsi="Arial" w:cs="Arial"/>
      <w:vanish/>
      <w:sz w:val="16"/>
      <w:szCs w:val="16"/>
      <w:lang w:eastAsia="en-IN"/>
    </w:rPr>
  </w:style>
  <w:style w:type="paragraph" w:styleId="Header">
    <w:name w:val="header"/>
    <w:basedOn w:val="Normal"/>
    <w:link w:val="HeaderChar"/>
    <w:uiPriority w:val="99"/>
    <w:unhideWhenUsed/>
    <w:rsid w:val="00054F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4F78"/>
  </w:style>
  <w:style w:type="paragraph" w:styleId="Footer">
    <w:name w:val="footer"/>
    <w:basedOn w:val="Normal"/>
    <w:link w:val="FooterChar"/>
    <w:uiPriority w:val="99"/>
    <w:unhideWhenUsed/>
    <w:rsid w:val="00054F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4F78"/>
  </w:style>
  <w:style w:type="character" w:customStyle="1" w:styleId="UnresolvedMention1">
    <w:name w:val="Unresolved Mention1"/>
    <w:basedOn w:val="DefaultParagraphFont"/>
    <w:uiPriority w:val="99"/>
    <w:semiHidden/>
    <w:unhideWhenUsed/>
    <w:rsid w:val="00054F78"/>
    <w:rPr>
      <w:color w:val="605E5C"/>
      <w:shd w:val="clear" w:color="auto" w:fill="E1DFDD"/>
    </w:rPr>
  </w:style>
  <w:style w:type="character" w:styleId="CommentReference">
    <w:name w:val="annotation reference"/>
    <w:basedOn w:val="DefaultParagraphFont"/>
    <w:uiPriority w:val="99"/>
    <w:semiHidden/>
    <w:unhideWhenUsed/>
    <w:rsid w:val="00BE61ED"/>
    <w:rPr>
      <w:sz w:val="16"/>
      <w:szCs w:val="16"/>
    </w:rPr>
  </w:style>
  <w:style w:type="paragraph" w:styleId="CommentText">
    <w:name w:val="annotation text"/>
    <w:basedOn w:val="Normal"/>
    <w:link w:val="CommentTextChar"/>
    <w:uiPriority w:val="99"/>
    <w:semiHidden/>
    <w:unhideWhenUsed/>
    <w:rsid w:val="00BE61ED"/>
    <w:pPr>
      <w:spacing w:line="240" w:lineRule="auto"/>
    </w:pPr>
    <w:rPr>
      <w:sz w:val="20"/>
      <w:szCs w:val="20"/>
    </w:rPr>
  </w:style>
  <w:style w:type="character" w:customStyle="1" w:styleId="CommentTextChar">
    <w:name w:val="Comment Text Char"/>
    <w:basedOn w:val="DefaultParagraphFont"/>
    <w:link w:val="CommentText"/>
    <w:uiPriority w:val="99"/>
    <w:semiHidden/>
    <w:rsid w:val="00BE61ED"/>
    <w:rPr>
      <w:sz w:val="20"/>
      <w:szCs w:val="20"/>
    </w:rPr>
  </w:style>
  <w:style w:type="paragraph" w:styleId="CommentSubject">
    <w:name w:val="annotation subject"/>
    <w:basedOn w:val="CommentText"/>
    <w:next w:val="CommentText"/>
    <w:link w:val="CommentSubjectChar"/>
    <w:uiPriority w:val="99"/>
    <w:semiHidden/>
    <w:unhideWhenUsed/>
    <w:rsid w:val="00BE61ED"/>
    <w:rPr>
      <w:b/>
      <w:bCs/>
    </w:rPr>
  </w:style>
  <w:style w:type="character" w:customStyle="1" w:styleId="CommentSubjectChar">
    <w:name w:val="Comment Subject Char"/>
    <w:basedOn w:val="CommentTextChar"/>
    <w:link w:val="CommentSubject"/>
    <w:uiPriority w:val="99"/>
    <w:semiHidden/>
    <w:rsid w:val="00BE61ED"/>
    <w:rPr>
      <w:b/>
      <w:bCs/>
      <w:sz w:val="20"/>
      <w:szCs w:val="20"/>
    </w:rPr>
  </w:style>
  <w:style w:type="character" w:customStyle="1" w:styleId="Heading6Char">
    <w:name w:val="Heading 6 Char"/>
    <w:basedOn w:val="DefaultParagraphFont"/>
    <w:link w:val="Heading6"/>
    <w:uiPriority w:val="9"/>
    <w:semiHidden/>
    <w:rsid w:val="00566290"/>
    <w:rPr>
      <w:rFonts w:asciiTheme="majorHAnsi" w:eastAsiaTheme="majorEastAsia" w:hAnsiTheme="majorHAnsi" w:cstheme="majorBidi"/>
      <w:i/>
      <w:iCs/>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F439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6">
    <w:name w:val="heading 6"/>
    <w:basedOn w:val="Normal"/>
    <w:next w:val="Normal"/>
    <w:link w:val="Heading6Char"/>
    <w:uiPriority w:val="9"/>
    <w:semiHidden/>
    <w:unhideWhenUsed/>
    <w:qFormat/>
    <w:rsid w:val="0056629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1212"/>
    <w:pPr>
      <w:ind w:left="720"/>
      <w:contextualSpacing/>
    </w:pPr>
  </w:style>
  <w:style w:type="paragraph" w:customStyle="1" w:styleId="Default">
    <w:name w:val="Default"/>
    <w:rsid w:val="00FF4525"/>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941F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F4399"/>
    <w:rPr>
      <w:rFonts w:ascii="Times New Roman" w:eastAsia="Times New Roman" w:hAnsi="Times New Roman" w:cs="Times New Roman"/>
      <w:b/>
      <w:bCs/>
      <w:kern w:val="36"/>
      <w:sz w:val="48"/>
      <w:szCs w:val="48"/>
      <w:lang w:eastAsia="en-IN"/>
    </w:rPr>
  </w:style>
  <w:style w:type="paragraph" w:styleId="NormalWeb">
    <w:name w:val="Normal (Web)"/>
    <w:basedOn w:val="Normal"/>
    <w:uiPriority w:val="99"/>
    <w:unhideWhenUsed/>
    <w:rsid w:val="002C055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364267"/>
    <w:rPr>
      <w:color w:val="0000FF" w:themeColor="hyperlink"/>
      <w:u w:val="single"/>
    </w:rPr>
  </w:style>
  <w:style w:type="character" w:styleId="Strong">
    <w:name w:val="Strong"/>
    <w:basedOn w:val="DefaultParagraphFont"/>
    <w:uiPriority w:val="22"/>
    <w:qFormat/>
    <w:rsid w:val="001E200E"/>
    <w:rPr>
      <w:b/>
      <w:bCs/>
    </w:rPr>
  </w:style>
  <w:style w:type="character" w:styleId="Emphasis">
    <w:name w:val="Emphasis"/>
    <w:basedOn w:val="DefaultParagraphFont"/>
    <w:uiPriority w:val="20"/>
    <w:qFormat/>
    <w:rsid w:val="001E200E"/>
    <w:rPr>
      <w:i/>
      <w:iCs/>
    </w:rPr>
  </w:style>
  <w:style w:type="paragraph" w:customStyle="1" w:styleId="Pa16">
    <w:name w:val="Pa16"/>
    <w:basedOn w:val="Default"/>
    <w:next w:val="Default"/>
    <w:uiPriority w:val="99"/>
    <w:rsid w:val="00880966"/>
    <w:pPr>
      <w:spacing w:line="221" w:lineRule="atLeast"/>
    </w:pPr>
    <w:rPr>
      <w:rFonts w:ascii="Garamond" w:hAnsi="Garamond" w:cstheme="minorBidi"/>
      <w:color w:val="auto"/>
      <w14:ligatures w14:val="standardContextual"/>
    </w:rPr>
  </w:style>
  <w:style w:type="character" w:customStyle="1" w:styleId="A3">
    <w:name w:val="A3"/>
    <w:uiPriority w:val="99"/>
    <w:rsid w:val="00880966"/>
    <w:rPr>
      <w:rFonts w:cs="Garamond"/>
      <w:color w:val="000000"/>
      <w:sz w:val="18"/>
      <w:szCs w:val="18"/>
    </w:rPr>
  </w:style>
  <w:style w:type="paragraph" w:customStyle="1" w:styleId="Pa28">
    <w:name w:val="Pa28"/>
    <w:basedOn w:val="Default"/>
    <w:next w:val="Default"/>
    <w:uiPriority w:val="99"/>
    <w:rsid w:val="00880966"/>
    <w:pPr>
      <w:spacing w:line="171" w:lineRule="atLeast"/>
    </w:pPr>
    <w:rPr>
      <w:rFonts w:ascii="Minion Pro" w:hAnsi="Minion Pro" w:cstheme="minorBidi"/>
      <w:color w:val="auto"/>
      <w14:ligatures w14:val="standardContextual"/>
    </w:rPr>
  </w:style>
  <w:style w:type="character" w:customStyle="1" w:styleId="highlight">
    <w:name w:val="highlight"/>
    <w:basedOn w:val="DefaultParagraphFont"/>
    <w:rsid w:val="001E7A97"/>
  </w:style>
  <w:style w:type="paragraph" w:customStyle="1" w:styleId="Pa22">
    <w:name w:val="Pa22"/>
    <w:basedOn w:val="Default"/>
    <w:next w:val="Default"/>
    <w:uiPriority w:val="99"/>
    <w:rsid w:val="006011C8"/>
    <w:pPr>
      <w:spacing w:line="141" w:lineRule="atLeast"/>
    </w:pPr>
    <w:rPr>
      <w:rFonts w:ascii="Minion Pro" w:hAnsi="Minion Pro" w:cstheme="minorBidi"/>
      <w:color w:val="auto"/>
      <w14:ligatures w14:val="standardContextual"/>
    </w:rPr>
  </w:style>
  <w:style w:type="character" w:styleId="LineNumber">
    <w:name w:val="line number"/>
    <w:basedOn w:val="DefaultParagraphFont"/>
    <w:uiPriority w:val="99"/>
    <w:semiHidden/>
    <w:unhideWhenUsed/>
    <w:rsid w:val="00D73620"/>
  </w:style>
  <w:style w:type="paragraph" w:styleId="BalloonText">
    <w:name w:val="Balloon Text"/>
    <w:basedOn w:val="Normal"/>
    <w:link w:val="BalloonTextChar"/>
    <w:uiPriority w:val="99"/>
    <w:semiHidden/>
    <w:unhideWhenUsed/>
    <w:rsid w:val="00BA00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088"/>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271B88"/>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271B88"/>
    <w:rPr>
      <w:rFonts w:ascii="Arial" w:eastAsia="Times New Roman" w:hAnsi="Arial" w:cs="Arial"/>
      <w:vanish/>
      <w:sz w:val="16"/>
      <w:szCs w:val="16"/>
      <w:lang w:eastAsia="en-IN"/>
    </w:rPr>
  </w:style>
  <w:style w:type="paragraph" w:styleId="z-BottomofForm">
    <w:name w:val="HTML Bottom of Form"/>
    <w:basedOn w:val="Normal"/>
    <w:next w:val="Normal"/>
    <w:link w:val="z-BottomofFormChar"/>
    <w:hidden/>
    <w:uiPriority w:val="99"/>
    <w:semiHidden/>
    <w:unhideWhenUsed/>
    <w:rsid w:val="00271B88"/>
    <w:pPr>
      <w:pBdr>
        <w:top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BottomofFormChar">
    <w:name w:val="z-Bottom of Form Char"/>
    <w:basedOn w:val="DefaultParagraphFont"/>
    <w:link w:val="z-BottomofForm"/>
    <w:uiPriority w:val="99"/>
    <w:semiHidden/>
    <w:rsid w:val="00271B88"/>
    <w:rPr>
      <w:rFonts w:ascii="Arial" w:eastAsia="Times New Roman" w:hAnsi="Arial" w:cs="Arial"/>
      <w:vanish/>
      <w:sz w:val="16"/>
      <w:szCs w:val="16"/>
      <w:lang w:eastAsia="en-IN"/>
    </w:rPr>
  </w:style>
  <w:style w:type="paragraph" w:styleId="Header">
    <w:name w:val="header"/>
    <w:basedOn w:val="Normal"/>
    <w:link w:val="HeaderChar"/>
    <w:uiPriority w:val="99"/>
    <w:unhideWhenUsed/>
    <w:rsid w:val="00054F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4F78"/>
  </w:style>
  <w:style w:type="paragraph" w:styleId="Footer">
    <w:name w:val="footer"/>
    <w:basedOn w:val="Normal"/>
    <w:link w:val="FooterChar"/>
    <w:uiPriority w:val="99"/>
    <w:unhideWhenUsed/>
    <w:rsid w:val="00054F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4F78"/>
  </w:style>
  <w:style w:type="character" w:customStyle="1" w:styleId="UnresolvedMention1">
    <w:name w:val="Unresolved Mention1"/>
    <w:basedOn w:val="DefaultParagraphFont"/>
    <w:uiPriority w:val="99"/>
    <w:semiHidden/>
    <w:unhideWhenUsed/>
    <w:rsid w:val="00054F78"/>
    <w:rPr>
      <w:color w:val="605E5C"/>
      <w:shd w:val="clear" w:color="auto" w:fill="E1DFDD"/>
    </w:rPr>
  </w:style>
  <w:style w:type="character" w:styleId="CommentReference">
    <w:name w:val="annotation reference"/>
    <w:basedOn w:val="DefaultParagraphFont"/>
    <w:uiPriority w:val="99"/>
    <w:semiHidden/>
    <w:unhideWhenUsed/>
    <w:rsid w:val="00BE61ED"/>
    <w:rPr>
      <w:sz w:val="16"/>
      <w:szCs w:val="16"/>
    </w:rPr>
  </w:style>
  <w:style w:type="paragraph" w:styleId="CommentText">
    <w:name w:val="annotation text"/>
    <w:basedOn w:val="Normal"/>
    <w:link w:val="CommentTextChar"/>
    <w:uiPriority w:val="99"/>
    <w:semiHidden/>
    <w:unhideWhenUsed/>
    <w:rsid w:val="00BE61ED"/>
    <w:pPr>
      <w:spacing w:line="240" w:lineRule="auto"/>
    </w:pPr>
    <w:rPr>
      <w:sz w:val="20"/>
      <w:szCs w:val="20"/>
    </w:rPr>
  </w:style>
  <w:style w:type="character" w:customStyle="1" w:styleId="CommentTextChar">
    <w:name w:val="Comment Text Char"/>
    <w:basedOn w:val="DefaultParagraphFont"/>
    <w:link w:val="CommentText"/>
    <w:uiPriority w:val="99"/>
    <w:semiHidden/>
    <w:rsid w:val="00BE61ED"/>
    <w:rPr>
      <w:sz w:val="20"/>
      <w:szCs w:val="20"/>
    </w:rPr>
  </w:style>
  <w:style w:type="paragraph" w:styleId="CommentSubject">
    <w:name w:val="annotation subject"/>
    <w:basedOn w:val="CommentText"/>
    <w:next w:val="CommentText"/>
    <w:link w:val="CommentSubjectChar"/>
    <w:uiPriority w:val="99"/>
    <w:semiHidden/>
    <w:unhideWhenUsed/>
    <w:rsid w:val="00BE61ED"/>
    <w:rPr>
      <w:b/>
      <w:bCs/>
    </w:rPr>
  </w:style>
  <w:style w:type="character" w:customStyle="1" w:styleId="CommentSubjectChar">
    <w:name w:val="Comment Subject Char"/>
    <w:basedOn w:val="CommentTextChar"/>
    <w:link w:val="CommentSubject"/>
    <w:uiPriority w:val="99"/>
    <w:semiHidden/>
    <w:rsid w:val="00BE61ED"/>
    <w:rPr>
      <w:b/>
      <w:bCs/>
      <w:sz w:val="20"/>
      <w:szCs w:val="20"/>
    </w:rPr>
  </w:style>
  <w:style w:type="character" w:customStyle="1" w:styleId="Heading6Char">
    <w:name w:val="Heading 6 Char"/>
    <w:basedOn w:val="DefaultParagraphFont"/>
    <w:link w:val="Heading6"/>
    <w:uiPriority w:val="9"/>
    <w:semiHidden/>
    <w:rsid w:val="00566290"/>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6865">
      <w:bodyDiv w:val="1"/>
      <w:marLeft w:val="0"/>
      <w:marRight w:val="0"/>
      <w:marTop w:val="0"/>
      <w:marBottom w:val="0"/>
      <w:divBdr>
        <w:top w:val="none" w:sz="0" w:space="0" w:color="auto"/>
        <w:left w:val="none" w:sz="0" w:space="0" w:color="auto"/>
        <w:bottom w:val="none" w:sz="0" w:space="0" w:color="auto"/>
        <w:right w:val="none" w:sz="0" w:space="0" w:color="auto"/>
      </w:divBdr>
    </w:div>
    <w:div w:id="33971459">
      <w:bodyDiv w:val="1"/>
      <w:marLeft w:val="0"/>
      <w:marRight w:val="0"/>
      <w:marTop w:val="0"/>
      <w:marBottom w:val="0"/>
      <w:divBdr>
        <w:top w:val="none" w:sz="0" w:space="0" w:color="auto"/>
        <w:left w:val="none" w:sz="0" w:space="0" w:color="auto"/>
        <w:bottom w:val="none" w:sz="0" w:space="0" w:color="auto"/>
        <w:right w:val="none" w:sz="0" w:space="0" w:color="auto"/>
      </w:divBdr>
    </w:div>
    <w:div w:id="135463331">
      <w:bodyDiv w:val="1"/>
      <w:marLeft w:val="0"/>
      <w:marRight w:val="0"/>
      <w:marTop w:val="0"/>
      <w:marBottom w:val="0"/>
      <w:divBdr>
        <w:top w:val="none" w:sz="0" w:space="0" w:color="auto"/>
        <w:left w:val="none" w:sz="0" w:space="0" w:color="auto"/>
        <w:bottom w:val="none" w:sz="0" w:space="0" w:color="auto"/>
        <w:right w:val="none" w:sz="0" w:space="0" w:color="auto"/>
      </w:divBdr>
    </w:div>
    <w:div w:id="510026288">
      <w:bodyDiv w:val="1"/>
      <w:marLeft w:val="0"/>
      <w:marRight w:val="0"/>
      <w:marTop w:val="0"/>
      <w:marBottom w:val="0"/>
      <w:divBdr>
        <w:top w:val="none" w:sz="0" w:space="0" w:color="auto"/>
        <w:left w:val="none" w:sz="0" w:space="0" w:color="auto"/>
        <w:bottom w:val="none" w:sz="0" w:space="0" w:color="auto"/>
        <w:right w:val="none" w:sz="0" w:space="0" w:color="auto"/>
      </w:divBdr>
      <w:divsChild>
        <w:div w:id="2056585421">
          <w:marLeft w:val="0"/>
          <w:marRight w:val="0"/>
          <w:marTop w:val="0"/>
          <w:marBottom w:val="0"/>
          <w:divBdr>
            <w:top w:val="none" w:sz="0" w:space="0" w:color="auto"/>
            <w:left w:val="none" w:sz="0" w:space="0" w:color="auto"/>
            <w:bottom w:val="none" w:sz="0" w:space="0" w:color="auto"/>
            <w:right w:val="none" w:sz="0" w:space="0" w:color="auto"/>
          </w:divBdr>
          <w:divsChild>
            <w:div w:id="548955099">
              <w:marLeft w:val="0"/>
              <w:marRight w:val="0"/>
              <w:marTop w:val="0"/>
              <w:marBottom w:val="0"/>
              <w:divBdr>
                <w:top w:val="none" w:sz="0" w:space="0" w:color="auto"/>
                <w:left w:val="none" w:sz="0" w:space="0" w:color="auto"/>
                <w:bottom w:val="none" w:sz="0" w:space="0" w:color="auto"/>
                <w:right w:val="none" w:sz="0" w:space="0" w:color="auto"/>
              </w:divBdr>
              <w:divsChild>
                <w:div w:id="1277449176">
                  <w:marLeft w:val="0"/>
                  <w:marRight w:val="0"/>
                  <w:marTop w:val="0"/>
                  <w:marBottom w:val="0"/>
                  <w:divBdr>
                    <w:top w:val="none" w:sz="0" w:space="0" w:color="auto"/>
                    <w:left w:val="none" w:sz="0" w:space="0" w:color="auto"/>
                    <w:bottom w:val="none" w:sz="0" w:space="0" w:color="auto"/>
                    <w:right w:val="none" w:sz="0" w:space="0" w:color="auto"/>
                  </w:divBdr>
                  <w:divsChild>
                    <w:div w:id="468517680">
                      <w:marLeft w:val="0"/>
                      <w:marRight w:val="0"/>
                      <w:marTop w:val="0"/>
                      <w:marBottom w:val="0"/>
                      <w:divBdr>
                        <w:top w:val="none" w:sz="0" w:space="0" w:color="auto"/>
                        <w:left w:val="none" w:sz="0" w:space="0" w:color="auto"/>
                        <w:bottom w:val="none" w:sz="0" w:space="0" w:color="auto"/>
                        <w:right w:val="none" w:sz="0" w:space="0" w:color="auto"/>
                      </w:divBdr>
                      <w:divsChild>
                        <w:div w:id="1413116266">
                          <w:marLeft w:val="0"/>
                          <w:marRight w:val="0"/>
                          <w:marTop w:val="0"/>
                          <w:marBottom w:val="0"/>
                          <w:divBdr>
                            <w:top w:val="none" w:sz="0" w:space="0" w:color="auto"/>
                            <w:left w:val="none" w:sz="0" w:space="0" w:color="auto"/>
                            <w:bottom w:val="none" w:sz="0" w:space="0" w:color="auto"/>
                            <w:right w:val="none" w:sz="0" w:space="0" w:color="auto"/>
                          </w:divBdr>
                          <w:divsChild>
                            <w:div w:id="1094326706">
                              <w:marLeft w:val="0"/>
                              <w:marRight w:val="0"/>
                              <w:marTop w:val="0"/>
                              <w:marBottom w:val="0"/>
                              <w:divBdr>
                                <w:top w:val="none" w:sz="0" w:space="0" w:color="auto"/>
                                <w:left w:val="none" w:sz="0" w:space="0" w:color="auto"/>
                                <w:bottom w:val="none" w:sz="0" w:space="0" w:color="auto"/>
                                <w:right w:val="none" w:sz="0" w:space="0" w:color="auto"/>
                              </w:divBdr>
                              <w:divsChild>
                                <w:div w:id="1472015241">
                                  <w:marLeft w:val="0"/>
                                  <w:marRight w:val="0"/>
                                  <w:marTop w:val="0"/>
                                  <w:marBottom w:val="0"/>
                                  <w:divBdr>
                                    <w:top w:val="none" w:sz="0" w:space="0" w:color="auto"/>
                                    <w:left w:val="none" w:sz="0" w:space="0" w:color="auto"/>
                                    <w:bottom w:val="none" w:sz="0" w:space="0" w:color="auto"/>
                                    <w:right w:val="none" w:sz="0" w:space="0" w:color="auto"/>
                                  </w:divBdr>
                                  <w:divsChild>
                                    <w:div w:id="1516726592">
                                      <w:marLeft w:val="0"/>
                                      <w:marRight w:val="0"/>
                                      <w:marTop w:val="0"/>
                                      <w:marBottom w:val="0"/>
                                      <w:divBdr>
                                        <w:top w:val="none" w:sz="0" w:space="0" w:color="auto"/>
                                        <w:left w:val="none" w:sz="0" w:space="0" w:color="auto"/>
                                        <w:bottom w:val="none" w:sz="0" w:space="0" w:color="auto"/>
                                        <w:right w:val="none" w:sz="0" w:space="0" w:color="auto"/>
                                      </w:divBdr>
                                      <w:divsChild>
                                        <w:div w:id="1882596627">
                                          <w:marLeft w:val="0"/>
                                          <w:marRight w:val="0"/>
                                          <w:marTop w:val="0"/>
                                          <w:marBottom w:val="0"/>
                                          <w:divBdr>
                                            <w:top w:val="none" w:sz="0" w:space="0" w:color="auto"/>
                                            <w:left w:val="none" w:sz="0" w:space="0" w:color="auto"/>
                                            <w:bottom w:val="none" w:sz="0" w:space="0" w:color="auto"/>
                                            <w:right w:val="none" w:sz="0" w:space="0" w:color="auto"/>
                                          </w:divBdr>
                                          <w:divsChild>
                                            <w:div w:id="159667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9004444">
          <w:marLeft w:val="0"/>
          <w:marRight w:val="0"/>
          <w:marTop w:val="0"/>
          <w:marBottom w:val="0"/>
          <w:divBdr>
            <w:top w:val="none" w:sz="0" w:space="0" w:color="auto"/>
            <w:left w:val="none" w:sz="0" w:space="0" w:color="auto"/>
            <w:bottom w:val="none" w:sz="0" w:space="0" w:color="auto"/>
            <w:right w:val="none" w:sz="0" w:space="0" w:color="auto"/>
          </w:divBdr>
          <w:divsChild>
            <w:div w:id="1492477478">
              <w:marLeft w:val="0"/>
              <w:marRight w:val="0"/>
              <w:marTop w:val="0"/>
              <w:marBottom w:val="0"/>
              <w:divBdr>
                <w:top w:val="none" w:sz="0" w:space="0" w:color="auto"/>
                <w:left w:val="none" w:sz="0" w:space="0" w:color="auto"/>
                <w:bottom w:val="none" w:sz="0" w:space="0" w:color="auto"/>
                <w:right w:val="none" w:sz="0" w:space="0" w:color="auto"/>
              </w:divBdr>
              <w:divsChild>
                <w:div w:id="284965024">
                  <w:marLeft w:val="0"/>
                  <w:marRight w:val="0"/>
                  <w:marTop w:val="0"/>
                  <w:marBottom w:val="0"/>
                  <w:divBdr>
                    <w:top w:val="none" w:sz="0" w:space="0" w:color="auto"/>
                    <w:left w:val="none" w:sz="0" w:space="0" w:color="auto"/>
                    <w:bottom w:val="none" w:sz="0" w:space="0" w:color="auto"/>
                    <w:right w:val="none" w:sz="0" w:space="0" w:color="auto"/>
                  </w:divBdr>
                  <w:divsChild>
                    <w:div w:id="430703053">
                      <w:marLeft w:val="0"/>
                      <w:marRight w:val="0"/>
                      <w:marTop w:val="0"/>
                      <w:marBottom w:val="0"/>
                      <w:divBdr>
                        <w:top w:val="none" w:sz="0" w:space="0" w:color="auto"/>
                        <w:left w:val="none" w:sz="0" w:space="0" w:color="auto"/>
                        <w:bottom w:val="none" w:sz="0" w:space="0" w:color="auto"/>
                        <w:right w:val="none" w:sz="0" w:space="0" w:color="auto"/>
                      </w:divBdr>
                      <w:divsChild>
                        <w:div w:id="924143605">
                          <w:marLeft w:val="0"/>
                          <w:marRight w:val="0"/>
                          <w:marTop w:val="0"/>
                          <w:marBottom w:val="0"/>
                          <w:divBdr>
                            <w:top w:val="none" w:sz="0" w:space="0" w:color="auto"/>
                            <w:left w:val="none" w:sz="0" w:space="0" w:color="auto"/>
                            <w:bottom w:val="none" w:sz="0" w:space="0" w:color="auto"/>
                            <w:right w:val="none" w:sz="0" w:space="0" w:color="auto"/>
                          </w:divBdr>
                          <w:divsChild>
                            <w:div w:id="1485465068">
                              <w:marLeft w:val="0"/>
                              <w:marRight w:val="0"/>
                              <w:marTop w:val="0"/>
                              <w:marBottom w:val="0"/>
                              <w:divBdr>
                                <w:top w:val="none" w:sz="0" w:space="0" w:color="auto"/>
                                <w:left w:val="none" w:sz="0" w:space="0" w:color="auto"/>
                                <w:bottom w:val="none" w:sz="0" w:space="0" w:color="auto"/>
                                <w:right w:val="none" w:sz="0" w:space="0" w:color="auto"/>
                              </w:divBdr>
                              <w:divsChild>
                                <w:div w:id="956790741">
                                  <w:marLeft w:val="0"/>
                                  <w:marRight w:val="0"/>
                                  <w:marTop w:val="0"/>
                                  <w:marBottom w:val="0"/>
                                  <w:divBdr>
                                    <w:top w:val="none" w:sz="0" w:space="0" w:color="auto"/>
                                    <w:left w:val="none" w:sz="0" w:space="0" w:color="auto"/>
                                    <w:bottom w:val="none" w:sz="0" w:space="0" w:color="auto"/>
                                    <w:right w:val="none" w:sz="0" w:space="0" w:color="auto"/>
                                  </w:divBdr>
                                  <w:divsChild>
                                    <w:div w:id="1673070687">
                                      <w:marLeft w:val="0"/>
                                      <w:marRight w:val="0"/>
                                      <w:marTop w:val="0"/>
                                      <w:marBottom w:val="0"/>
                                      <w:divBdr>
                                        <w:top w:val="none" w:sz="0" w:space="0" w:color="auto"/>
                                        <w:left w:val="none" w:sz="0" w:space="0" w:color="auto"/>
                                        <w:bottom w:val="none" w:sz="0" w:space="0" w:color="auto"/>
                                        <w:right w:val="none" w:sz="0" w:space="0" w:color="auto"/>
                                      </w:divBdr>
                                      <w:divsChild>
                                        <w:div w:id="1446853829">
                                          <w:marLeft w:val="0"/>
                                          <w:marRight w:val="0"/>
                                          <w:marTop w:val="0"/>
                                          <w:marBottom w:val="0"/>
                                          <w:divBdr>
                                            <w:top w:val="none" w:sz="0" w:space="0" w:color="auto"/>
                                            <w:left w:val="none" w:sz="0" w:space="0" w:color="auto"/>
                                            <w:bottom w:val="none" w:sz="0" w:space="0" w:color="auto"/>
                                            <w:right w:val="none" w:sz="0" w:space="0" w:color="auto"/>
                                          </w:divBdr>
                                          <w:divsChild>
                                            <w:div w:id="135110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6863633">
      <w:bodyDiv w:val="1"/>
      <w:marLeft w:val="0"/>
      <w:marRight w:val="0"/>
      <w:marTop w:val="0"/>
      <w:marBottom w:val="0"/>
      <w:divBdr>
        <w:top w:val="none" w:sz="0" w:space="0" w:color="auto"/>
        <w:left w:val="none" w:sz="0" w:space="0" w:color="auto"/>
        <w:bottom w:val="none" w:sz="0" w:space="0" w:color="auto"/>
        <w:right w:val="none" w:sz="0" w:space="0" w:color="auto"/>
      </w:divBdr>
    </w:div>
    <w:div w:id="801970681">
      <w:bodyDiv w:val="1"/>
      <w:marLeft w:val="0"/>
      <w:marRight w:val="0"/>
      <w:marTop w:val="0"/>
      <w:marBottom w:val="0"/>
      <w:divBdr>
        <w:top w:val="none" w:sz="0" w:space="0" w:color="auto"/>
        <w:left w:val="none" w:sz="0" w:space="0" w:color="auto"/>
        <w:bottom w:val="none" w:sz="0" w:space="0" w:color="auto"/>
        <w:right w:val="none" w:sz="0" w:space="0" w:color="auto"/>
      </w:divBdr>
      <w:divsChild>
        <w:div w:id="136729423">
          <w:marLeft w:val="0"/>
          <w:marRight w:val="0"/>
          <w:marTop w:val="0"/>
          <w:marBottom w:val="0"/>
          <w:divBdr>
            <w:top w:val="none" w:sz="0" w:space="0" w:color="auto"/>
            <w:left w:val="none" w:sz="0" w:space="0" w:color="auto"/>
            <w:bottom w:val="none" w:sz="0" w:space="0" w:color="auto"/>
            <w:right w:val="none" w:sz="0" w:space="0" w:color="auto"/>
          </w:divBdr>
          <w:divsChild>
            <w:div w:id="1353914597">
              <w:marLeft w:val="0"/>
              <w:marRight w:val="0"/>
              <w:marTop w:val="0"/>
              <w:marBottom w:val="0"/>
              <w:divBdr>
                <w:top w:val="none" w:sz="0" w:space="0" w:color="auto"/>
                <w:left w:val="none" w:sz="0" w:space="0" w:color="auto"/>
                <w:bottom w:val="none" w:sz="0" w:space="0" w:color="auto"/>
                <w:right w:val="none" w:sz="0" w:space="0" w:color="auto"/>
              </w:divBdr>
              <w:divsChild>
                <w:div w:id="431974609">
                  <w:marLeft w:val="0"/>
                  <w:marRight w:val="0"/>
                  <w:marTop w:val="0"/>
                  <w:marBottom w:val="0"/>
                  <w:divBdr>
                    <w:top w:val="none" w:sz="0" w:space="0" w:color="auto"/>
                    <w:left w:val="none" w:sz="0" w:space="0" w:color="auto"/>
                    <w:bottom w:val="none" w:sz="0" w:space="0" w:color="auto"/>
                    <w:right w:val="none" w:sz="0" w:space="0" w:color="auto"/>
                  </w:divBdr>
                  <w:divsChild>
                    <w:div w:id="2138251650">
                      <w:marLeft w:val="0"/>
                      <w:marRight w:val="0"/>
                      <w:marTop w:val="0"/>
                      <w:marBottom w:val="0"/>
                      <w:divBdr>
                        <w:top w:val="none" w:sz="0" w:space="0" w:color="auto"/>
                        <w:left w:val="none" w:sz="0" w:space="0" w:color="auto"/>
                        <w:bottom w:val="none" w:sz="0" w:space="0" w:color="auto"/>
                        <w:right w:val="none" w:sz="0" w:space="0" w:color="auto"/>
                      </w:divBdr>
                      <w:divsChild>
                        <w:div w:id="1908570928">
                          <w:marLeft w:val="0"/>
                          <w:marRight w:val="0"/>
                          <w:marTop w:val="0"/>
                          <w:marBottom w:val="0"/>
                          <w:divBdr>
                            <w:top w:val="none" w:sz="0" w:space="0" w:color="auto"/>
                            <w:left w:val="none" w:sz="0" w:space="0" w:color="auto"/>
                            <w:bottom w:val="none" w:sz="0" w:space="0" w:color="auto"/>
                            <w:right w:val="none" w:sz="0" w:space="0" w:color="auto"/>
                          </w:divBdr>
                          <w:divsChild>
                            <w:div w:id="80396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293198">
      <w:bodyDiv w:val="1"/>
      <w:marLeft w:val="0"/>
      <w:marRight w:val="0"/>
      <w:marTop w:val="0"/>
      <w:marBottom w:val="0"/>
      <w:divBdr>
        <w:top w:val="none" w:sz="0" w:space="0" w:color="auto"/>
        <w:left w:val="none" w:sz="0" w:space="0" w:color="auto"/>
        <w:bottom w:val="none" w:sz="0" w:space="0" w:color="auto"/>
        <w:right w:val="none" w:sz="0" w:space="0" w:color="auto"/>
      </w:divBdr>
    </w:div>
    <w:div w:id="905646476">
      <w:bodyDiv w:val="1"/>
      <w:marLeft w:val="0"/>
      <w:marRight w:val="0"/>
      <w:marTop w:val="0"/>
      <w:marBottom w:val="0"/>
      <w:divBdr>
        <w:top w:val="none" w:sz="0" w:space="0" w:color="auto"/>
        <w:left w:val="none" w:sz="0" w:space="0" w:color="auto"/>
        <w:bottom w:val="none" w:sz="0" w:space="0" w:color="auto"/>
        <w:right w:val="none" w:sz="0" w:space="0" w:color="auto"/>
      </w:divBdr>
      <w:divsChild>
        <w:div w:id="1798911288">
          <w:marLeft w:val="0"/>
          <w:marRight w:val="0"/>
          <w:marTop w:val="0"/>
          <w:marBottom w:val="0"/>
          <w:divBdr>
            <w:top w:val="none" w:sz="0" w:space="0" w:color="auto"/>
            <w:left w:val="none" w:sz="0" w:space="0" w:color="auto"/>
            <w:bottom w:val="none" w:sz="0" w:space="0" w:color="auto"/>
            <w:right w:val="none" w:sz="0" w:space="0" w:color="auto"/>
          </w:divBdr>
        </w:div>
      </w:divsChild>
    </w:div>
    <w:div w:id="984625157">
      <w:bodyDiv w:val="1"/>
      <w:marLeft w:val="0"/>
      <w:marRight w:val="0"/>
      <w:marTop w:val="0"/>
      <w:marBottom w:val="0"/>
      <w:divBdr>
        <w:top w:val="none" w:sz="0" w:space="0" w:color="auto"/>
        <w:left w:val="none" w:sz="0" w:space="0" w:color="auto"/>
        <w:bottom w:val="none" w:sz="0" w:space="0" w:color="auto"/>
        <w:right w:val="none" w:sz="0" w:space="0" w:color="auto"/>
      </w:divBdr>
    </w:div>
    <w:div w:id="1022508864">
      <w:bodyDiv w:val="1"/>
      <w:marLeft w:val="0"/>
      <w:marRight w:val="0"/>
      <w:marTop w:val="0"/>
      <w:marBottom w:val="0"/>
      <w:divBdr>
        <w:top w:val="none" w:sz="0" w:space="0" w:color="auto"/>
        <w:left w:val="none" w:sz="0" w:space="0" w:color="auto"/>
        <w:bottom w:val="none" w:sz="0" w:space="0" w:color="auto"/>
        <w:right w:val="none" w:sz="0" w:space="0" w:color="auto"/>
      </w:divBdr>
    </w:div>
    <w:div w:id="1160468287">
      <w:bodyDiv w:val="1"/>
      <w:marLeft w:val="0"/>
      <w:marRight w:val="0"/>
      <w:marTop w:val="0"/>
      <w:marBottom w:val="0"/>
      <w:divBdr>
        <w:top w:val="none" w:sz="0" w:space="0" w:color="auto"/>
        <w:left w:val="none" w:sz="0" w:space="0" w:color="auto"/>
        <w:bottom w:val="none" w:sz="0" w:space="0" w:color="auto"/>
        <w:right w:val="none" w:sz="0" w:space="0" w:color="auto"/>
      </w:divBdr>
    </w:div>
    <w:div w:id="1213080222">
      <w:bodyDiv w:val="1"/>
      <w:marLeft w:val="0"/>
      <w:marRight w:val="0"/>
      <w:marTop w:val="0"/>
      <w:marBottom w:val="0"/>
      <w:divBdr>
        <w:top w:val="none" w:sz="0" w:space="0" w:color="auto"/>
        <w:left w:val="none" w:sz="0" w:space="0" w:color="auto"/>
        <w:bottom w:val="none" w:sz="0" w:space="0" w:color="auto"/>
        <w:right w:val="none" w:sz="0" w:space="0" w:color="auto"/>
      </w:divBdr>
    </w:div>
    <w:div w:id="1294019299">
      <w:bodyDiv w:val="1"/>
      <w:marLeft w:val="0"/>
      <w:marRight w:val="0"/>
      <w:marTop w:val="0"/>
      <w:marBottom w:val="0"/>
      <w:divBdr>
        <w:top w:val="none" w:sz="0" w:space="0" w:color="auto"/>
        <w:left w:val="none" w:sz="0" w:space="0" w:color="auto"/>
        <w:bottom w:val="none" w:sz="0" w:space="0" w:color="auto"/>
        <w:right w:val="none" w:sz="0" w:space="0" w:color="auto"/>
      </w:divBdr>
    </w:div>
    <w:div w:id="1326083056">
      <w:bodyDiv w:val="1"/>
      <w:marLeft w:val="0"/>
      <w:marRight w:val="0"/>
      <w:marTop w:val="0"/>
      <w:marBottom w:val="0"/>
      <w:divBdr>
        <w:top w:val="none" w:sz="0" w:space="0" w:color="auto"/>
        <w:left w:val="none" w:sz="0" w:space="0" w:color="auto"/>
        <w:bottom w:val="none" w:sz="0" w:space="0" w:color="auto"/>
        <w:right w:val="none" w:sz="0" w:space="0" w:color="auto"/>
      </w:divBdr>
    </w:div>
    <w:div w:id="1381006875">
      <w:bodyDiv w:val="1"/>
      <w:marLeft w:val="0"/>
      <w:marRight w:val="0"/>
      <w:marTop w:val="0"/>
      <w:marBottom w:val="0"/>
      <w:divBdr>
        <w:top w:val="none" w:sz="0" w:space="0" w:color="auto"/>
        <w:left w:val="none" w:sz="0" w:space="0" w:color="auto"/>
        <w:bottom w:val="none" w:sz="0" w:space="0" w:color="auto"/>
        <w:right w:val="none" w:sz="0" w:space="0" w:color="auto"/>
      </w:divBdr>
    </w:div>
    <w:div w:id="1388992536">
      <w:bodyDiv w:val="1"/>
      <w:marLeft w:val="0"/>
      <w:marRight w:val="0"/>
      <w:marTop w:val="0"/>
      <w:marBottom w:val="0"/>
      <w:divBdr>
        <w:top w:val="none" w:sz="0" w:space="0" w:color="auto"/>
        <w:left w:val="none" w:sz="0" w:space="0" w:color="auto"/>
        <w:bottom w:val="none" w:sz="0" w:space="0" w:color="auto"/>
        <w:right w:val="none" w:sz="0" w:space="0" w:color="auto"/>
      </w:divBdr>
    </w:div>
    <w:div w:id="1399209991">
      <w:bodyDiv w:val="1"/>
      <w:marLeft w:val="0"/>
      <w:marRight w:val="0"/>
      <w:marTop w:val="0"/>
      <w:marBottom w:val="0"/>
      <w:divBdr>
        <w:top w:val="none" w:sz="0" w:space="0" w:color="auto"/>
        <w:left w:val="none" w:sz="0" w:space="0" w:color="auto"/>
        <w:bottom w:val="none" w:sz="0" w:space="0" w:color="auto"/>
        <w:right w:val="none" w:sz="0" w:space="0" w:color="auto"/>
      </w:divBdr>
    </w:div>
    <w:div w:id="1643578109">
      <w:bodyDiv w:val="1"/>
      <w:marLeft w:val="0"/>
      <w:marRight w:val="0"/>
      <w:marTop w:val="0"/>
      <w:marBottom w:val="0"/>
      <w:divBdr>
        <w:top w:val="none" w:sz="0" w:space="0" w:color="auto"/>
        <w:left w:val="none" w:sz="0" w:space="0" w:color="auto"/>
        <w:bottom w:val="none" w:sz="0" w:space="0" w:color="auto"/>
        <w:right w:val="none" w:sz="0" w:space="0" w:color="auto"/>
      </w:divBdr>
    </w:div>
    <w:div w:id="1711539789">
      <w:bodyDiv w:val="1"/>
      <w:marLeft w:val="0"/>
      <w:marRight w:val="0"/>
      <w:marTop w:val="0"/>
      <w:marBottom w:val="0"/>
      <w:divBdr>
        <w:top w:val="none" w:sz="0" w:space="0" w:color="auto"/>
        <w:left w:val="none" w:sz="0" w:space="0" w:color="auto"/>
        <w:bottom w:val="none" w:sz="0" w:space="0" w:color="auto"/>
        <w:right w:val="none" w:sz="0" w:space="0" w:color="auto"/>
      </w:divBdr>
    </w:div>
    <w:div w:id="1940792270">
      <w:bodyDiv w:val="1"/>
      <w:marLeft w:val="0"/>
      <w:marRight w:val="0"/>
      <w:marTop w:val="0"/>
      <w:marBottom w:val="0"/>
      <w:divBdr>
        <w:top w:val="none" w:sz="0" w:space="0" w:color="auto"/>
        <w:left w:val="none" w:sz="0" w:space="0" w:color="auto"/>
        <w:bottom w:val="none" w:sz="0" w:space="0" w:color="auto"/>
        <w:right w:val="none" w:sz="0" w:space="0" w:color="auto"/>
      </w:divBdr>
    </w:div>
    <w:div w:id="1984389450">
      <w:bodyDiv w:val="1"/>
      <w:marLeft w:val="0"/>
      <w:marRight w:val="0"/>
      <w:marTop w:val="0"/>
      <w:marBottom w:val="0"/>
      <w:divBdr>
        <w:top w:val="none" w:sz="0" w:space="0" w:color="auto"/>
        <w:left w:val="none" w:sz="0" w:space="0" w:color="auto"/>
        <w:bottom w:val="none" w:sz="0" w:space="0" w:color="auto"/>
        <w:right w:val="none" w:sz="0" w:space="0" w:color="auto"/>
      </w:divBdr>
    </w:div>
    <w:div w:id="200515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hyperlink" Target="https://commons.wikimedia.org/w/index.php?curid=1328791" TargetMode="External"/><Relationship Id="rId39" Type="http://schemas.openxmlformats.org/officeDocument/2006/relationships/hyperlink" Target="https://doi.org/10.1002/fsn3.3236" TargetMode="External"/><Relationship Id="rId21" Type="http://schemas.openxmlformats.org/officeDocument/2006/relationships/hyperlink" Target="https://doi.org/10.1016/j.heliyon.2024.e39747" TargetMode="External"/><Relationship Id="rId34" Type="http://schemas.openxmlformats.org/officeDocument/2006/relationships/hyperlink" Target="https://doi.org/10.3390/d12060230" TargetMode="External"/><Relationship Id="rId42" Type="http://schemas.openxmlformats.org/officeDocument/2006/relationships/hyperlink" Target="https://ijsra.net/sites/default/files/IJSRA-2024-1789.pdf?utm_source=chatgpt.com" TargetMode="External"/><Relationship Id="rId47" Type="http://schemas.openxmlformats.org/officeDocument/2006/relationships/hyperlink" Target="https://doi.org/10.3389/fnut.2023.1159029" TargetMode="External"/><Relationship Id="rId50" Type="http://schemas.openxmlformats.org/officeDocument/2006/relationships/hyperlink" Target="https://doi.org/10.3390/ani9090692" TargetMode="External"/><Relationship Id="rId55" Type="http://schemas.openxmlformats.org/officeDocument/2006/relationships/hyperlink" Target="https://nhb.gov.in/report_files/button_mushroom/button%20mushroom.htm" TargetMode="External"/><Relationship Id="rId63" Type="http://schemas.openxmlformats.org/officeDocument/2006/relationships/hyperlink" Target="https://doi.org/10.3389/fnut.2023.1326461" TargetMode="External"/><Relationship Id="rId68" Type="http://schemas.openxmlformats.org/officeDocument/2006/relationships/hyperlink" Target="https://doi.org/10.1016/j.foodchem.2017.03.037" TargetMode="External"/><Relationship Id="rId76" Type="http://schemas.openxmlformats.org/officeDocument/2006/relationships/hyperlink" Target="https://doi.org/10.3390/ijms22020634" TargetMode="External"/><Relationship Id="rId84" Type="http://schemas.openxmlformats.org/officeDocument/2006/relationships/footer" Target="footer1.xml"/><Relationship Id="rId89"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doi.org/10.1615/IntJMedMushr.v10.i2.30" TargetMode="External"/><Relationship Id="rId2" Type="http://schemas.openxmlformats.org/officeDocument/2006/relationships/styles" Target="styles.xml"/><Relationship Id="rId16" Type="http://schemas.openxmlformats.org/officeDocument/2006/relationships/image" Target="media/image9.jpeg"/><Relationship Id="rId29" Type="http://schemas.openxmlformats.org/officeDocument/2006/relationships/hyperlink" Target="https://doi.org/10.1016/j.heliyon.2022.e12093" TargetMode="External"/><Relationship Id="rId11" Type="http://schemas.openxmlformats.org/officeDocument/2006/relationships/image" Target="media/image4.jpeg"/><Relationship Id="rId24" Type="http://schemas.openxmlformats.org/officeDocument/2006/relationships/hyperlink" Target="https://commons.wikimedia.org/w/index.php?curid=2809375" TargetMode="External"/><Relationship Id="rId32" Type="http://schemas.openxmlformats.org/officeDocument/2006/relationships/hyperlink" Target="https://doi.org/10.13057/biofar/f170102" TargetMode="External"/><Relationship Id="rId37" Type="http://schemas.openxmlformats.org/officeDocument/2006/relationships/hyperlink" Target="https://doi.org/10.2174/1573401313666171129145046" TargetMode="External"/><Relationship Id="rId40" Type="http://schemas.openxmlformats.org/officeDocument/2006/relationships/hyperlink" Target="https://doi.org/10.1155/tswj/5964432" TargetMode="External"/><Relationship Id="rId45" Type="http://schemas.openxmlformats.org/officeDocument/2006/relationships/hyperlink" Target="https://doi.org/10.3390/foods10122996" TargetMode="External"/><Relationship Id="rId53" Type="http://schemas.openxmlformats.org/officeDocument/2006/relationships/hyperlink" Target="https://doi.org/10.1016/j.foodchem.2017.09.149" TargetMode="External"/><Relationship Id="rId58" Type="http://schemas.openxmlformats.org/officeDocument/2006/relationships/hyperlink" Target="https://doi.org/10.1016/j.intimp.2017.11.025" TargetMode="External"/><Relationship Id="rId66" Type="http://schemas.openxmlformats.org/officeDocument/2006/relationships/hyperlink" Target="https://doi.org/10.1016/j.phanu.2017.02.001" TargetMode="External"/><Relationship Id="rId74" Type="http://schemas.openxmlformats.org/officeDocument/2006/relationships/hyperlink" Target="https://rinacional.tecnm.mx/jspui/handle/TecNM/8993" TargetMode="External"/><Relationship Id="rId79" Type="http://schemas.openxmlformats.org/officeDocument/2006/relationships/hyperlink" Target="https://doi.org/10.2174/1573401318666220901144438" TargetMode="External"/><Relationship Id="rId87"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hyperlink" Target="https://doi.org/10.1201/9781003322238" TargetMode="External"/><Relationship Id="rId82" Type="http://schemas.openxmlformats.org/officeDocument/2006/relationships/header" Target="header1.xml"/><Relationship Id="rId19" Type="http://schemas.openxmlformats.org/officeDocument/2006/relationships/hyperlink" Target="https://doi.org/10.1016/j.tifs.2023.03.002"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s://doi.org/10.1007/s42360-020-00230-1" TargetMode="External"/><Relationship Id="rId27" Type="http://schemas.openxmlformats.org/officeDocument/2006/relationships/hyperlink" Target="https://commons.wikimedia.org/w/index.php?curid=3330811" TargetMode="External"/><Relationship Id="rId30" Type="http://schemas.openxmlformats.org/officeDocument/2006/relationships/hyperlink" Target="https://doi.org/10.1016/j.fufo.2024.100302" TargetMode="External"/><Relationship Id="rId35" Type="http://schemas.openxmlformats.org/officeDocument/2006/relationships/hyperlink" Target="https://doi.org/10.1016/j.foodchem.2008.08.058" TargetMode="External"/><Relationship Id="rId43" Type="http://schemas.openxmlformats.org/officeDocument/2006/relationships/hyperlink" Target="https://doi.org/10.3390/molecules27248917" TargetMode="External"/><Relationship Id="rId48" Type="http://schemas.openxmlformats.org/officeDocument/2006/relationships/hyperlink" Target="https://doi.org/10.1002/ptr.6963" TargetMode="External"/><Relationship Id="rId56" Type="http://schemas.openxmlformats.org/officeDocument/2006/relationships/hyperlink" Target="https://nhb.gov.in/report_files/oyster_mushroom/oyster%20mushroom.htm" TargetMode="External"/><Relationship Id="rId64" Type="http://schemas.openxmlformats.org/officeDocument/2006/relationships/hyperlink" Target="https://doi.org/10.1038/s41598-023-46118-8" TargetMode="External"/><Relationship Id="rId69" Type="http://schemas.openxmlformats.org/officeDocument/2006/relationships/hyperlink" Target="https://www.ncbi.nlm.nih.gov/pmc/articles/PMC4684114/" TargetMode="External"/><Relationship Id="rId77" Type="http://schemas.openxmlformats.org/officeDocument/2006/relationships/hyperlink" Target="https://doi.org/10.1556/066.2019.48.2.11" TargetMode="External"/><Relationship Id="rId8" Type="http://schemas.openxmlformats.org/officeDocument/2006/relationships/image" Target="media/image1.jpeg"/><Relationship Id="rId51" Type="http://schemas.openxmlformats.org/officeDocument/2006/relationships/hyperlink" Target="https://doi.org/10.1080/10942912.2016.1207185" TargetMode="External"/><Relationship Id="rId72" Type="http://schemas.openxmlformats.org/officeDocument/2006/relationships/hyperlink" Target="https://doi.org/10.1615/intjmedmushr.v13.i4.40" TargetMode="External"/><Relationship Id="rId80" Type="http://schemas.openxmlformats.org/officeDocument/2006/relationships/hyperlink" Target="https://doi.org/10.3390/foods10010095" TargetMode="External"/><Relationship Id="rId85" Type="http://schemas.openxmlformats.org/officeDocument/2006/relationships/footer" Target="footer2.xml"/><Relationship Id="rId3" Type="http://schemas.microsoft.com/office/2007/relationships/stylesWithEffects" Target="stylesWithEffect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hyperlink" Target="https://creativecommons.org/licenses/by/2.0" TargetMode="External"/><Relationship Id="rId33" Type="http://schemas.openxmlformats.org/officeDocument/2006/relationships/hyperlink" Target="https://doi.org/10.3390/foods11071030" TargetMode="External"/><Relationship Id="rId38" Type="http://schemas.openxmlformats.org/officeDocument/2006/relationships/hyperlink" Target="https://doi.org/10.1038/s41598-023-43265-w" TargetMode="External"/><Relationship Id="rId46" Type="http://schemas.openxmlformats.org/officeDocument/2006/relationships/hyperlink" Target="https://doi.org/10.1007/s11694-018-9816-2" TargetMode="External"/><Relationship Id="rId59" Type="http://schemas.openxmlformats.org/officeDocument/2006/relationships/hyperlink" Target="https://doi.org/10.3390/jof7050397" TargetMode="External"/><Relationship Id="rId67" Type="http://schemas.openxmlformats.org/officeDocument/2006/relationships/hyperlink" Target="https://pubs.sciepub.com/jfnr/4/11/1" TargetMode="External"/><Relationship Id="rId20" Type="http://schemas.openxmlformats.org/officeDocument/2006/relationships/hyperlink" Target="https://doi.org/10.1016/j.heliyon.2024.e25607" TargetMode="External"/><Relationship Id="rId41" Type="http://schemas.openxmlformats.org/officeDocument/2006/relationships/hyperlink" Target="https://doi.org/10.1186/1475-2891-10-52" TargetMode="External"/><Relationship Id="rId54" Type="http://schemas.openxmlformats.org/officeDocument/2006/relationships/hyperlink" Target="https://doi.org/10.3389/fphar.2017.00998" TargetMode="External"/><Relationship Id="rId62" Type="http://schemas.openxmlformats.org/officeDocument/2006/relationships/hyperlink" Target="https://doi.org/10.3390/antiox14050513" TargetMode="External"/><Relationship Id="rId70" Type="http://schemas.openxmlformats.org/officeDocument/2006/relationships/hyperlink" Target="https://doi.org/10.1021/jf404463v" TargetMode="External"/><Relationship Id="rId75" Type="http://schemas.openxmlformats.org/officeDocument/2006/relationships/hyperlink" Target="https://doi.org/10.1615/IntJMedMushr.v16.i1.90" TargetMode="External"/><Relationship Id="rId83" Type="http://schemas.openxmlformats.org/officeDocument/2006/relationships/header" Target="header2.xm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hyperlink" Target="https://backyardsidekick.com/how-to-grow-button-mushrooms-grow-guide/?utm_source=chatgpt.com" TargetMode="External"/><Relationship Id="rId28" Type="http://schemas.openxmlformats.org/officeDocument/2006/relationships/hyperlink" Target="https://commons.wikimedia.org/w/index.php?curid=5885252" TargetMode="External"/><Relationship Id="rId36" Type="http://schemas.openxmlformats.org/officeDocument/2006/relationships/hyperlink" Target="https://doi.org/10.48130/SIF-2023-0012" TargetMode="External"/><Relationship Id="rId49" Type="http://schemas.openxmlformats.org/officeDocument/2006/relationships/hyperlink" Target="https://doi.org/10.3390/molecules28145393" TargetMode="External"/><Relationship Id="rId57" Type="http://schemas.openxmlformats.org/officeDocument/2006/relationships/hyperlink" Target="https://doi.org/10.1021/acs.jafc.4c07583" TargetMode="External"/><Relationship Id="rId10" Type="http://schemas.openxmlformats.org/officeDocument/2006/relationships/image" Target="media/image3.jpeg"/><Relationship Id="rId31" Type="http://schemas.openxmlformats.org/officeDocument/2006/relationships/hyperlink" Target="https://doi.org/10.3390/app12168074" TargetMode="External"/><Relationship Id="rId44" Type="http://schemas.openxmlformats.org/officeDocument/2006/relationships/hyperlink" Target="https://doi.org/10.1016/j.procbio.2022.06.021" TargetMode="External"/><Relationship Id="rId52" Type="http://schemas.openxmlformats.org/officeDocument/2006/relationships/hyperlink" Target="https://doi.org/10.3329/ajmbr.v1i3.26468" TargetMode="External"/><Relationship Id="rId60" Type="http://schemas.openxmlformats.org/officeDocument/2006/relationships/hyperlink" Target="https://doi.org/10.3329/ajmbr.v1i3.26468" TargetMode="External"/><Relationship Id="rId65" Type="http://schemas.openxmlformats.org/officeDocument/2006/relationships/hyperlink" Target="https://doi.org/10.1016/j.biopha.2021.111377" TargetMode="External"/><Relationship Id="rId73" Type="http://schemas.openxmlformats.org/officeDocument/2006/relationships/hyperlink" Target="https://doi.org/10.1155/2015/376387" TargetMode="External"/><Relationship Id="rId78" Type="http://schemas.openxmlformats.org/officeDocument/2006/relationships/hyperlink" Target="https://doi.org/10.1002/jsfa.7063" TargetMode="External"/><Relationship Id="rId81" Type="http://schemas.openxmlformats.org/officeDocument/2006/relationships/hyperlink" Target="https://doi.org/10.1155/2014/352385" TargetMode="External"/><Relationship Id="rId86"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18</Pages>
  <Words>9188</Words>
  <Characters>52376</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HP-PC</dc:creator>
  <cp:lastModifiedBy>HP-PC</cp:lastModifiedBy>
  <cp:revision>63</cp:revision>
  <dcterms:created xsi:type="dcterms:W3CDTF">2025-10-02T06:09:00Z</dcterms:created>
  <dcterms:modified xsi:type="dcterms:W3CDTF">2025-10-07T09:26:00Z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54b3adb0-6579-4aee-9de8-1a7381e64192</vt:lpwstr>
  </property>
</Properties>
</file>