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E91C" w14:textId="4BFEF065" w:rsidR="00323A1C" w:rsidRDefault="00323A1C" w:rsidP="00F86CB1">
      <w:pPr>
        <w:spacing w:line="360" w:lineRule="auto"/>
        <w:jc w:val="center"/>
        <w:rPr>
          <w:rFonts w:ascii="Times New Roman" w:hAnsi="Times New Roman" w:cs="Times New Roman"/>
          <w:b/>
          <w:bCs/>
          <w:sz w:val="24"/>
          <w:szCs w:val="24"/>
        </w:rPr>
      </w:pPr>
      <w:r w:rsidRPr="00744401">
        <w:rPr>
          <w:rFonts w:ascii="Times New Roman" w:hAnsi="Times New Roman" w:cs="Times New Roman"/>
          <w:b/>
          <w:bCs/>
          <w:sz w:val="24"/>
          <w:szCs w:val="24"/>
        </w:rPr>
        <w:t xml:space="preserve">Scientific rationality, adoption and perceived effectiveness of </w:t>
      </w:r>
      <w:r w:rsidR="00741BB0" w:rsidRPr="00F86CB1">
        <w:rPr>
          <w:rFonts w:ascii="Times New Roman" w:hAnsi="Times New Roman" w:cs="Times New Roman"/>
          <w:b/>
          <w:bCs/>
          <w:sz w:val="24"/>
          <w:szCs w:val="24"/>
        </w:rPr>
        <w:t>ethno medical</w:t>
      </w:r>
      <w:r w:rsidRPr="00744401">
        <w:rPr>
          <w:rFonts w:ascii="Times New Roman" w:hAnsi="Times New Roman" w:cs="Times New Roman"/>
          <w:b/>
          <w:bCs/>
          <w:sz w:val="24"/>
          <w:szCs w:val="24"/>
        </w:rPr>
        <w:t xml:space="preserve"> practices on </w:t>
      </w:r>
      <w:r w:rsidR="00AD12B4" w:rsidRPr="00F86CB1">
        <w:rPr>
          <w:rFonts w:ascii="Times New Roman" w:hAnsi="Times New Roman" w:cs="Times New Roman"/>
          <w:b/>
          <w:bCs/>
          <w:sz w:val="24"/>
          <w:szCs w:val="24"/>
        </w:rPr>
        <w:t>cancer</w:t>
      </w:r>
      <w:r w:rsidRPr="00744401">
        <w:rPr>
          <w:rFonts w:ascii="Times New Roman" w:hAnsi="Times New Roman" w:cs="Times New Roman"/>
          <w:b/>
          <w:bCs/>
          <w:sz w:val="24"/>
          <w:szCs w:val="24"/>
        </w:rPr>
        <w:t xml:space="preserve"> in Idukki District</w:t>
      </w:r>
      <w:r w:rsidR="00A03A2D">
        <w:rPr>
          <w:rFonts w:ascii="Times New Roman" w:hAnsi="Times New Roman" w:cs="Times New Roman"/>
          <w:b/>
          <w:bCs/>
          <w:sz w:val="24"/>
          <w:szCs w:val="24"/>
        </w:rPr>
        <w:t xml:space="preserve">, </w:t>
      </w:r>
      <w:r w:rsidRPr="00744401">
        <w:rPr>
          <w:rFonts w:ascii="Times New Roman" w:hAnsi="Times New Roman" w:cs="Times New Roman"/>
          <w:b/>
          <w:bCs/>
          <w:sz w:val="24"/>
          <w:szCs w:val="24"/>
        </w:rPr>
        <w:t>Kerala</w:t>
      </w:r>
      <w:r w:rsidR="00A03A2D">
        <w:rPr>
          <w:rFonts w:ascii="Times New Roman" w:hAnsi="Times New Roman" w:cs="Times New Roman"/>
          <w:b/>
          <w:bCs/>
          <w:sz w:val="24"/>
          <w:szCs w:val="24"/>
        </w:rPr>
        <w:t>, India</w:t>
      </w:r>
      <w:bookmarkStart w:id="0" w:name="_GoBack"/>
      <w:bookmarkEnd w:id="0"/>
    </w:p>
    <w:p w14:paraId="5038A13E" w14:textId="77777777" w:rsidR="00F86CB1" w:rsidRDefault="00F86CB1" w:rsidP="00F86CB1">
      <w:pPr>
        <w:spacing w:line="360" w:lineRule="auto"/>
        <w:jc w:val="center"/>
        <w:rPr>
          <w:rFonts w:ascii="Times New Roman" w:hAnsi="Times New Roman" w:cs="Times New Roman"/>
          <w:b/>
          <w:bCs/>
          <w:sz w:val="24"/>
          <w:szCs w:val="24"/>
        </w:rPr>
      </w:pPr>
    </w:p>
    <w:p w14:paraId="1EA77AB9" w14:textId="7C61D516" w:rsidR="00323A1C" w:rsidRPr="009821DC" w:rsidRDefault="00323A1C" w:rsidP="00F86CB1">
      <w:pPr>
        <w:spacing w:line="360" w:lineRule="auto"/>
        <w:jc w:val="center"/>
        <w:rPr>
          <w:rFonts w:ascii="Times New Roman" w:hAnsi="Times New Roman" w:cs="Times New Roman"/>
          <w:b/>
          <w:bCs/>
          <w:sz w:val="24"/>
          <w:szCs w:val="24"/>
        </w:rPr>
      </w:pPr>
      <w:r w:rsidRPr="009821DC">
        <w:rPr>
          <w:rFonts w:ascii="Times New Roman" w:hAnsi="Times New Roman" w:cs="Times New Roman"/>
          <w:b/>
          <w:bCs/>
          <w:sz w:val="24"/>
          <w:szCs w:val="24"/>
        </w:rPr>
        <w:t>Abstract</w:t>
      </w:r>
    </w:p>
    <w:p w14:paraId="1A1BCF3F" w14:textId="77777777" w:rsidR="00FE2349" w:rsidRPr="009821DC" w:rsidRDefault="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This study aimed to document traditional ethnomedicinal practices (EMPs) used for cancer treatment among tribal farmers in Idukki, Kerala, scientifically validate selected remedies, and assess their adoption and perceived effectiveness. Field surveys, interviews, and participatory tools were used to record local practices, while literature review provided scientific validation. Nine EMPs were identified, eight of which had strong pharmacological evidence supporting their anticancer properties, and one without documented proo</w:t>
      </w:r>
      <w:r w:rsidR="006E475A">
        <w:rPr>
          <w:rFonts w:ascii="Times New Roman" w:hAnsi="Times New Roman" w:cs="Times New Roman"/>
          <w:sz w:val="24"/>
          <w:szCs w:val="24"/>
        </w:rPr>
        <w:t>f. Adoption rates ranged from 65</w:t>
      </w:r>
      <w:r w:rsidRPr="009821DC">
        <w:rPr>
          <w:rFonts w:ascii="Times New Roman" w:hAnsi="Times New Roman" w:cs="Times New Roman"/>
          <w:sz w:val="24"/>
          <w:szCs w:val="24"/>
        </w:rPr>
        <w:t xml:space="preserve">% to 94.96%, with high community trust and reported positive outcomes. Commonly used plants included </w:t>
      </w:r>
      <w:proofErr w:type="spellStart"/>
      <w:r w:rsidRPr="009821DC">
        <w:rPr>
          <w:rFonts w:ascii="Times New Roman" w:hAnsi="Times New Roman" w:cs="Times New Roman"/>
          <w:i/>
          <w:iCs/>
          <w:sz w:val="24"/>
          <w:szCs w:val="24"/>
        </w:rPr>
        <w:t>Ocimum</w:t>
      </w:r>
      <w:proofErr w:type="spellEnd"/>
      <w:r w:rsidRPr="009821DC">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Tinospora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cordifolia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Azadirachta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and </w:t>
      </w:r>
      <w:r w:rsidRPr="009821DC">
        <w:rPr>
          <w:rFonts w:ascii="Times New Roman" w:hAnsi="Times New Roman" w:cs="Times New Roman"/>
          <w:i/>
          <w:iCs/>
          <w:sz w:val="24"/>
          <w:szCs w:val="24"/>
        </w:rPr>
        <w:t>Solanum nigrum</w:t>
      </w:r>
      <w:r w:rsidRPr="009821DC">
        <w:rPr>
          <w:rFonts w:ascii="Times New Roman" w:hAnsi="Times New Roman" w:cs="Times New Roman"/>
          <w:sz w:val="24"/>
          <w:szCs w:val="24"/>
        </w:rPr>
        <w:t>, which possess bioactive compounds with antioxidant, anti-proliferative, and immunomodulatory effects. The findings highlight the cultural significance, therapeutic potential, and continued relevance of these practices, while stressing the need for further research, biodiversity conservation, and preservation of indigenous knowledge for future generations.</w:t>
      </w:r>
    </w:p>
    <w:p w14:paraId="33BEE11D" w14:textId="66EC247B" w:rsidR="00276950" w:rsidRPr="009821DC" w:rsidRDefault="00794398">
      <w:pPr>
        <w:spacing w:line="360" w:lineRule="auto"/>
        <w:jc w:val="both"/>
        <w:rPr>
          <w:rFonts w:ascii="Times New Roman" w:hAnsi="Times New Roman" w:cs="Times New Roman"/>
          <w:sz w:val="24"/>
          <w:szCs w:val="24"/>
        </w:rPr>
      </w:pPr>
      <w:r w:rsidRPr="00F86CB1">
        <w:rPr>
          <w:rFonts w:ascii="Times New Roman" w:hAnsi="Times New Roman" w:cs="Times New Roman"/>
          <w:b/>
          <w:bCs/>
          <w:sz w:val="24"/>
          <w:szCs w:val="24"/>
        </w:rPr>
        <w:t>Key words:</w:t>
      </w:r>
      <w:r w:rsidRPr="009821DC">
        <w:rPr>
          <w:rFonts w:ascii="Times New Roman" w:hAnsi="Times New Roman" w:cs="Times New Roman"/>
          <w:sz w:val="24"/>
          <w:szCs w:val="24"/>
        </w:rPr>
        <w:t xml:space="preserve"> Ethnomedical practices, adoption, perceived effectiveness</w:t>
      </w:r>
    </w:p>
    <w:p w14:paraId="3CCEE9D4" w14:textId="77777777" w:rsidR="00B476DA" w:rsidRPr="00F86CB1" w:rsidRDefault="00B476DA" w:rsidP="00F86CB1">
      <w:pPr>
        <w:pStyle w:val="ListParagraph"/>
        <w:numPr>
          <w:ilvl w:val="0"/>
          <w:numId w:val="2"/>
        </w:num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Introduction</w:t>
      </w:r>
    </w:p>
    <w:p w14:paraId="68ED511D" w14:textId="77777777" w:rsidR="00FE2349" w:rsidRPr="009821DC" w:rsidRDefault="00FE2349" w:rsidP="00F86CB1">
      <w:pPr>
        <w:pStyle w:val="NormalWeb"/>
        <w:spacing w:line="360" w:lineRule="auto"/>
        <w:jc w:val="both"/>
      </w:pPr>
      <w:r w:rsidRPr="009821DC">
        <w:t xml:space="preserve">Cancer is a major global health challenge, accounting for nearly 10 million deaths in 2020 (WHO, 2021). </w:t>
      </w:r>
      <w:r w:rsidR="003D6292">
        <w:t>Though</w:t>
      </w:r>
      <w:r w:rsidRPr="009821DC">
        <w:t xml:space="preserve"> modern oncology has advanced considerably, access to specialized treatment remains limited in rural and tribal areas due to high costs, inadequate infrastructure, and treatment-related side effects. In such settings, communities continue to rely on ethnomedicinal practices (EMPs)</w:t>
      </w:r>
      <w:r w:rsidR="003D6292">
        <w:t xml:space="preserve"> and</w:t>
      </w:r>
      <w:r w:rsidRPr="009821DC">
        <w:t xml:space="preserve"> culturally embedded healthcare systems developed through generations of empirical use.</w:t>
      </w:r>
    </w:p>
    <w:p w14:paraId="734DC356" w14:textId="31D4F0EC" w:rsidR="00FE2349" w:rsidRPr="009821DC" w:rsidRDefault="00FE2349" w:rsidP="00F86CB1">
      <w:pPr>
        <w:pStyle w:val="NormalWeb"/>
        <w:spacing w:line="360" w:lineRule="auto"/>
        <w:jc w:val="both"/>
      </w:pPr>
      <w:r w:rsidRPr="009821DC">
        <w:t xml:space="preserve">India, with its rich biodiversity and long-standing tradition of plant-based medicine, holds extensive knowledge of medicinal plants among its tribal populations. In Kerala’s Idukki district, which is home to several distinct tribal groups, EMPs form an integral part of local healthcare. These practices, often involving multiple plant species, are used for a wide range of ailments, including chronic diseases such as cancer. However, most of this knowledge is </w:t>
      </w:r>
      <w:r w:rsidRPr="009821DC">
        <w:lastRenderedPageBreak/>
        <w:t>transmitted orally and remains undocumented, making it susceptible to loss</w:t>
      </w:r>
      <w:r w:rsidR="005C1D06">
        <w:t xml:space="preserve"> </w:t>
      </w:r>
      <w:proofErr w:type="spellStart"/>
      <w:r w:rsidR="005C1D06" w:rsidRPr="005C1D06">
        <w:t>Suhaima</w:t>
      </w:r>
      <w:proofErr w:type="spellEnd"/>
      <w:r w:rsidR="005C1D06">
        <w:t xml:space="preserve"> </w:t>
      </w:r>
      <w:r w:rsidR="005C1D06" w:rsidRPr="005C1D06">
        <w:rPr>
          <w:i/>
          <w:iCs/>
        </w:rPr>
        <w:t>et al</w:t>
      </w:r>
      <w:r w:rsidR="005C1D06">
        <w:rPr>
          <w:i/>
          <w:iCs/>
        </w:rPr>
        <w:t>.</w:t>
      </w:r>
      <w:r w:rsidR="005C1D06">
        <w:t xml:space="preserve"> (2025).</w:t>
      </w:r>
    </w:p>
    <w:p w14:paraId="094BB979" w14:textId="5228AF2A" w:rsidR="00FE2349" w:rsidRPr="005C1D06" w:rsidRDefault="00FE2349" w:rsidP="00F86CB1">
      <w:pPr>
        <w:pStyle w:val="NormalWeb"/>
        <w:spacing w:line="360" w:lineRule="auto"/>
        <w:jc w:val="both"/>
        <w:rPr>
          <w:b/>
          <w:bCs/>
        </w:rPr>
      </w:pPr>
      <w:r w:rsidRPr="009821DC">
        <w:t>While certain medicinal plants used in EMPs have been investigated for anticancer properties, there is limited systematic research that combines ethnobotanical documentation with scientific validation and adoption studies. Moreover, little is known about the degree to which these practices are currently used within the community and how their perceived effectiveness aligns with biomedical evidence</w:t>
      </w:r>
      <w:r w:rsidR="005C1D06">
        <w:t xml:space="preserve"> </w:t>
      </w:r>
      <w:r w:rsidR="005C1D06" w:rsidRPr="005C1D06">
        <w:rPr>
          <w:rStyle w:val="Strong"/>
          <w:b w:val="0"/>
          <w:bCs w:val="0"/>
        </w:rPr>
        <w:t>Murugesan</w:t>
      </w:r>
      <w:r w:rsidR="005C1D06">
        <w:rPr>
          <w:rStyle w:val="Strong"/>
          <w:b w:val="0"/>
          <w:bCs w:val="0"/>
        </w:rPr>
        <w:t xml:space="preserve"> </w:t>
      </w:r>
      <w:r w:rsidR="005C1D06" w:rsidRPr="005C1D06">
        <w:rPr>
          <w:i/>
          <w:iCs/>
        </w:rPr>
        <w:t>et al</w:t>
      </w:r>
      <w:r w:rsidR="005C1D06" w:rsidRPr="005C1D06">
        <w:t>.</w:t>
      </w:r>
      <w:r w:rsidR="008D1668">
        <w:t xml:space="preserve"> </w:t>
      </w:r>
      <w:r w:rsidR="005C1D06" w:rsidRPr="005C1D06">
        <w:t>(2024)</w:t>
      </w:r>
      <w:r w:rsidR="005C1D06">
        <w:t>.</w:t>
      </w:r>
    </w:p>
    <w:p w14:paraId="39171AEB" w14:textId="77777777" w:rsidR="00FE2349" w:rsidRPr="009821DC" w:rsidRDefault="00FE2349" w:rsidP="00F86CB1">
      <w:pPr>
        <w:pStyle w:val="NormalWeb"/>
        <w:spacing w:line="360" w:lineRule="auto"/>
        <w:jc w:val="both"/>
      </w:pPr>
      <w:r w:rsidRPr="009821DC">
        <w:t>Given this background, the present study was designed to bridge the gap between indigenous medical knowledge and scie</w:t>
      </w:r>
      <w:r w:rsidR="003D6292">
        <w:t>ntific evaluation with the following specific objectives.</w:t>
      </w:r>
    </w:p>
    <w:p w14:paraId="4670798B" w14:textId="77777777" w:rsidR="000E379C" w:rsidRPr="00F86CB1" w:rsidRDefault="000E379C" w:rsidP="00F86CB1">
      <w:pPr>
        <w:pStyle w:val="ListParagraph"/>
        <w:numPr>
          <w:ilvl w:val="0"/>
          <w:numId w:val="2"/>
        </w:num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Objectives:</w:t>
      </w:r>
    </w:p>
    <w:p w14:paraId="63F3B0F8" w14:textId="77777777" w:rsidR="00FE2349" w:rsidRPr="009821DC" w:rsidRDefault="00FE2349" w:rsidP="00F86CB1">
      <w:pPr>
        <w:pStyle w:val="NormalWeb"/>
        <w:numPr>
          <w:ilvl w:val="0"/>
          <w:numId w:val="5"/>
        </w:numPr>
        <w:spacing w:line="360" w:lineRule="auto"/>
      </w:pPr>
      <w:r w:rsidRPr="009821DC">
        <w:t>To identify and document ethnomedicinal practices (EMPs) used for cancer treatment among tribal farmers in Idukki.</w:t>
      </w:r>
    </w:p>
    <w:p w14:paraId="16D91461" w14:textId="77777777" w:rsidR="00FE2349" w:rsidRPr="009821DC" w:rsidRDefault="00FE2349" w:rsidP="00F86CB1">
      <w:pPr>
        <w:pStyle w:val="NormalWeb"/>
        <w:numPr>
          <w:ilvl w:val="0"/>
          <w:numId w:val="5"/>
        </w:numPr>
        <w:spacing w:line="360" w:lineRule="auto"/>
      </w:pPr>
      <w:r w:rsidRPr="009821DC">
        <w:t xml:space="preserve">To scientifically assess the therapeutic potential and </w:t>
      </w:r>
      <w:r w:rsidR="003D6292">
        <w:t>rationality</w:t>
      </w:r>
      <w:r w:rsidRPr="009821DC">
        <w:t xml:space="preserve"> of selected EMPs.</w:t>
      </w:r>
    </w:p>
    <w:p w14:paraId="20EF9180" w14:textId="77777777" w:rsidR="00FE2349" w:rsidRPr="009821DC" w:rsidRDefault="00FE2349" w:rsidP="00F86CB1">
      <w:pPr>
        <w:pStyle w:val="NormalWeb"/>
        <w:numPr>
          <w:ilvl w:val="0"/>
          <w:numId w:val="5"/>
        </w:numPr>
        <w:spacing w:line="360" w:lineRule="auto"/>
      </w:pPr>
      <w:r w:rsidRPr="009821DC">
        <w:t xml:space="preserve">To </w:t>
      </w:r>
      <w:proofErr w:type="spellStart"/>
      <w:r w:rsidRPr="009821DC">
        <w:t>analyze</w:t>
      </w:r>
      <w:proofErr w:type="spellEnd"/>
      <w:r w:rsidRPr="009821DC">
        <w:t xml:space="preserve"> the extent of adoption and the perceived effectiveness of these selected EMPs within the community.</w:t>
      </w:r>
    </w:p>
    <w:p w14:paraId="1D0D5F12" w14:textId="0C407C98" w:rsidR="00276950" w:rsidRPr="00F86CB1" w:rsidRDefault="000E379C" w:rsidP="00F86CB1">
      <w:pPr>
        <w:pStyle w:val="ListParagraph"/>
        <w:numPr>
          <w:ilvl w:val="0"/>
          <w:numId w:val="2"/>
        </w:numPr>
        <w:rPr>
          <w:rFonts w:ascii="Times New Roman" w:hAnsi="Times New Roman" w:cs="Times New Roman"/>
          <w:b/>
          <w:bCs/>
          <w:sz w:val="24"/>
          <w:szCs w:val="24"/>
        </w:rPr>
      </w:pPr>
      <w:r w:rsidRPr="00F86CB1">
        <w:rPr>
          <w:rFonts w:ascii="Times New Roman" w:hAnsi="Times New Roman" w:cs="Times New Roman"/>
          <w:b/>
          <w:bCs/>
          <w:sz w:val="24"/>
          <w:szCs w:val="24"/>
        </w:rPr>
        <w:t xml:space="preserve">Research </w:t>
      </w:r>
      <w:r w:rsidR="00276950" w:rsidRPr="00F86CB1">
        <w:rPr>
          <w:rFonts w:ascii="Times New Roman" w:hAnsi="Times New Roman" w:cs="Times New Roman"/>
          <w:b/>
          <w:bCs/>
          <w:sz w:val="24"/>
          <w:szCs w:val="24"/>
        </w:rPr>
        <w:t>Methodology</w:t>
      </w:r>
    </w:p>
    <w:p w14:paraId="2504E499" w14:textId="7EC1D406" w:rsidR="00741BB0"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In the first phase of the study nine major different tribal groups of the Idukki district were selected and they were </w:t>
      </w:r>
      <w:proofErr w:type="spellStart"/>
      <w:r w:rsidRPr="009821DC">
        <w:rPr>
          <w:rFonts w:ascii="Times New Roman" w:hAnsi="Times New Roman" w:cs="Times New Roman"/>
          <w:sz w:val="24"/>
          <w:szCs w:val="24"/>
        </w:rPr>
        <w:t>Muthuvan</w:t>
      </w:r>
      <w:proofErr w:type="spellEnd"/>
      <w:r w:rsidRPr="009821DC">
        <w:rPr>
          <w:rFonts w:ascii="Times New Roman" w:hAnsi="Times New Roman" w:cs="Times New Roman"/>
          <w:sz w:val="24"/>
          <w:szCs w:val="24"/>
        </w:rPr>
        <w:t xml:space="preserve">, Mannan, </w:t>
      </w:r>
      <w:proofErr w:type="spellStart"/>
      <w:r w:rsidRPr="009821DC">
        <w:rPr>
          <w:rFonts w:ascii="Times New Roman" w:hAnsi="Times New Roman" w:cs="Times New Roman"/>
          <w:sz w:val="24"/>
          <w:szCs w:val="24"/>
        </w:rPr>
        <w:t>Malayaraya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Ullada</w:t>
      </w:r>
      <w:proofErr w:type="spellEnd"/>
      <w:r w:rsidRPr="009821DC">
        <w:rPr>
          <w:rFonts w:ascii="Times New Roman" w:hAnsi="Times New Roman" w:cs="Times New Roman"/>
          <w:sz w:val="24"/>
          <w:szCs w:val="24"/>
        </w:rPr>
        <w:t xml:space="preserve">, Hill </w:t>
      </w:r>
      <w:proofErr w:type="spellStart"/>
      <w:r w:rsidRPr="009821DC">
        <w:rPr>
          <w:rFonts w:ascii="Times New Roman" w:hAnsi="Times New Roman" w:cs="Times New Roman"/>
          <w:sz w:val="24"/>
          <w:szCs w:val="24"/>
        </w:rPr>
        <w:t>Pulayan</w:t>
      </w:r>
      <w:proofErr w:type="spellEnd"/>
      <w:r w:rsidRPr="009821DC">
        <w:rPr>
          <w:rFonts w:ascii="Times New Roman" w:hAnsi="Times New Roman" w:cs="Times New Roman"/>
          <w:sz w:val="24"/>
          <w:szCs w:val="24"/>
        </w:rPr>
        <w:t xml:space="preserve">/ Mala </w:t>
      </w:r>
      <w:proofErr w:type="spellStart"/>
      <w:r w:rsidRPr="009821DC">
        <w:rPr>
          <w:rFonts w:ascii="Times New Roman" w:hAnsi="Times New Roman" w:cs="Times New Roman"/>
          <w:sz w:val="24"/>
          <w:szCs w:val="24"/>
        </w:rPr>
        <w:t>Pulayan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Paliyan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Malavedan</w:t>
      </w:r>
      <w:proofErr w:type="spellEnd"/>
      <w:r w:rsidRPr="009821DC">
        <w:rPr>
          <w:rFonts w:ascii="Times New Roman" w:hAnsi="Times New Roman" w:cs="Times New Roman"/>
          <w:sz w:val="24"/>
          <w:szCs w:val="24"/>
        </w:rPr>
        <w:t xml:space="preserve"> and </w:t>
      </w:r>
      <w:proofErr w:type="spellStart"/>
      <w:r w:rsidRPr="009821DC">
        <w:rPr>
          <w:rFonts w:ascii="Times New Roman" w:hAnsi="Times New Roman" w:cs="Times New Roman"/>
          <w:sz w:val="24"/>
          <w:szCs w:val="24"/>
        </w:rPr>
        <w:t>Malapandaram</w:t>
      </w:r>
      <w:proofErr w:type="spellEnd"/>
      <w:r w:rsidRPr="009821DC">
        <w:rPr>
          <w:rFonts w:ascii="Times New Roman" w:hAnsi="Times New Roman" w:cs="Times New Roman"/>
          <w:sz w:val="24"/>
          <w:szCs w:val="24"/>
        </w:rPr>
        <w:t xml:space="preserve">. The local health care system includes EMPs, and the sampling procedure was designed to cover tribal healers from all major tribal groups. All the eight blocks in the district were purposively selected based on the high percentage and scattered population of the tribal farmers after discussing with officers from the Integrated Tribal Development Project (ITDP), </w:t>
      </w:r>
      <w:proofErr w:type="spellStart"/>
      <w:r w:rsidRPr="009821DC">
        <w:rPr>
          <w:rFonts w:ascii="Times New Roman" w:hAnsi="Times New Roman" w:cs="Times New Roman"/>
          <w:sz w:val="24"/>
          <w:szCs w:val="24"/>
        </w:rPr>
        <w:t>Todupuzha</w:t>
      </w:r>
      <w:proofErr w:type="spellEnd"/>
      <w:r w:rsidRPr="009821DC">
        <w:rPr>
          <w:rFonts w:ascii="Times New Roman" w:hAnsi="Times New Roman" w:cs="Times New Roman"/>
          <w:sz w:val="24"/>
          <w:szCs w:val="24"/>
        </w:rPr>
        <w:t xml:space="preserve">. Ten tribal healers and farmers with the age of more than 60 years and experience of more than 30-40 years from each tribal group were identified through judgment sampling, in consultation with the tribal promoter workers of each village panchayat office, making a total of 90 respondents for elucidating EMPS on </w:t>
      </w:r>
      <w:r w:rsidR="00CD0E31" w:rsidRPr="009821DC">
        <w:rPr>
          <w:rFonts w:ascii="Times New Roman" w:hAnsi="Times New Roman" w:cs="Times New Roman"/>
          <w:sz w:val="24"/>
          <w:szCs w:val="24"/>
        </w:rPr>
        <w:t>cancer</w:t>
      </w:r>
      <w:r w:rsidRPr="009821DC">
        <w:rPr>
          <w:rFonts w:ascii="Times New Roman" w:hAnsi="Times New Roman" w:cs="Times New Roman"/>
          <w:sz w:val="24"/>
          <w:szCs w:val="24"/>
        </w:rPr>
        <w:t xml:space="preserve">. The information </w:t>
      </w:r>
      <w:r w:rsidR="003D6292">
        <w:rPr>
          <w:rFonts w:ascii="Times New Roman" w:hAnsi="Times New Roman" w:cs="Times New Roman"/>
          <w:sz w:val="24"/>
          <w:szCs w:val="24"/>
        </w:rPr>
        <w:t>was</w:t>
      </w:r>
      <w:r w:rsidRPr="009821DC">
        <w:rPr>
          <w:rFonts w:ascii="Times New Roman" w:hAnsi="Times New Roman" w:cs="Times New Roman"/>
          <w:sz w:val="24"/>
          <w:szCs w:val="24"/>
        </w:rPr>
        <w:t xml:space="preserve"> gathered on </w:t>
      </w:r>
      <w:r w:rsidR="003D6292">
        <w:rPr>
          <w:rFonts w:ascii="Times New Roman" w:hAnsi="Times New Roman" w:cs="Times New Roman"/>
          <w:sz w:val="24"/>
          <w:szCs w:val="24"/>
        </w:rPr>
        <w:t xml:space="preserve">EMPs on </w:t>
      </w:r>
      <w:r w:rsidR="00CD0E31" w:rsidRPr="009821DC">
        <w:rPr>
          <w:rFonts w:ascii="Times New Roman" w:hAnsi="Times New Roman" w:cs="Times New Roman"/>
          <w:sz w:val="24"/>
          <w:szCs w:val="24"/>
        </w:rPr>
        <w:t xml:space="preserve">cancer </w:t>
      </w:r>
      <w:r w:rsidRPr="009821DC">
        <w:rPr>
          <w:rFonts w:ascii="Times New Roman" w:hAnsi="Times New Roman" w:cs="Times New Roman"/>
          <w:sz w:val="24"/>
          <w:szCs w:val="24"/>
        </w:rPr>
        <w:t xml:space="preserve">through the participatory informal interview method. Nine focus group discussion sessions were also conducted (one per tribal group) to confirm the authenticity and refine the information gathered, in which a total of 111 healers and farmers have participated. </w:t>
      </w:r>
    </w:p>
    <w:p w14:paraId="0A790D78" w14:textId="5C74EA61" w:rsidR="00C75C09"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lastRenderedPageBreak/>
        <w:t xml:space="preserve">In the second phase, after excluding the tribal group and block specific EMPs, a rationality analysis on the remaining </w:t>
      </w:r>
      <w:r w:rsidR="00B476DA" w:rsidRPr="009821DC">
        <w:rPr>
          <w:rFonts w:ascii="Times New Roman" w:hAnsi="Times New Roman" w:cs="Times New Roman"/>
          <w:sz w:val="24"/>
          <w:szCs w:val="24"/>
        </w:rPr>
        <w:t xml:space="preserve">9 </w:t>
      </w:r>
      <w:r w:rsidRPr="009821DC">
        <w:rPr>
          <w:rFonts w:ascii="Times New Roman" w:hAnsi="Times New Roman" w:cs="Times New Roman"/>
          <w:sz w:val="24"/>
          <w:szCs w:val="24"/>
        </w:rPr>
        <w:t xml:space="preserve">EMPS was performed. The collection of </w:t>
      </w:r>
      <w:r w:rsidR="00B476DA" w:rsidRPr="009821DC">
        <w:rPr>
          <w:rFonts w:ascii="Times New Roman" w:hAnsi="Times New Roman" w:cs="Times New Roman"/>
          <w:sz w:val="24"/>
          <w:szCs w:val="24"/>
        </w:rPr>
        <w:t>9</w:t>
      </w:r>
      <w:r w:rsidRPr="009821DC">
        <w:rPr>
          <w:rFonts w:ascii="Times New Roman" w:hAnsi="Times New Roman" w:cs="Times New Roman"/>
          <w:sz w:val="24"/>
          <w:szCs w:val="24"/>
        </w:rPr>
        <w:t xml:space="preserve"> EMPs chosen was administered using a four-point continuum to experts who were asked to judge the rationality or otherwise. The response categories were rational based on scientific evidence, rational based on experience, irrational based on experience, and irrational based on scientific evidence with a score of 4, 3, 2, and 1 respectively </w:t>
      </w:r>
      <w:r w:rsidR="00F53D0A" w:rsidRPr="00F53D0A">
        <w:rPr>
          <w:rFonts w:ascii="Times New Roman" w:hAnsi="Times New Roman" w:cs="Times New Roman"/>
          <w:sz w:val="24"/>
          <w:szCs w:val="24"/>
        </w:rPr>
        <w:t xml:space="preserve">Husain, A.S., and </w:t>
      </w:r>
      <w:proofErr w:type="spellStart"/>
      <w:r w:rsidR="00F53D0A" w:rsidRPr="00F53D0A">
        <w:rPr>
          <w:rFonts w:ascii="Times New Roman" w:hAnsi="Times New Roman" w:cs="Times New Roman"/>
          <w:sz w:val="24"/>
          <w:szCs w:val="24"/>
        </w:rPr>
        <w:t>Sundaramari</w:t>
      </w:r>
      <w:proofErr w:type="spellEnd"/>
      <w:r w:rsidR="00F53D0A" w:rsidRPr="00F53D0A">
        <w:rPr>
          <w:rFonts w:ascii="Times New Roman" w:hAnsi="Times New Roman" w:cs="Times New Roman"/>
          <w:sz w:val="24"/>
          <w:szCs w:val="24"/>
        </w:rPr>
        <w:t>, M. (2011)</w:t>
      </w:r>
      <w:r w:rsidRPr="00EF34AC">
        <w:rPr>
          <w:rFonts w:ascii="Times New Roman" w:hAnsi="Times New Roman" w:cs="Times New Roman"/>
          <w:sz w:val="24"/>
          <w:szCs w:val="24"/>
        </w:rPr>
        <w:t>.</w:t>
      </w:r>
      <w:r w:rsidRPr="009821DC">
        <w:rPr>
          <w:rFonts w:ascii="Times New Roman" w:hAnsi="Times New Roman" w:cs="Times New Roman"/>
          <w:sz w:val="24"/>
          <w:szCs w:val="24"/>
        </w:rPr>
        <w:t xml:space="preserve"> The respondents </w:t>
      </w:r>
      <w:r w:rsidR="000E379C" w:rsidRPr="009821DC">
        <w:rPr>
          <w:rFonts w:ascii="Times New Roman" w:hAnsi="Times New Roman" w:cs="Times New Roman"/>
          <w:sz w:val="24"/>
          <w:szCs w:val="24"/>
        </w:rPr>
        <w:t>were</w:t>
      </w:r>
      <w:r w:rsidRPr="009821DC">
        <w:rPr>
          <w:rFonts w:ascii="Times New Roman" w:hAnsi="Times New Roman" w:cs="Times New Roman"/>
          <w:sz w:val="24"/>
          <w:szCs w:val="24"/>
        </w:rPr>
        <w:t xml:space="preserve"> drawn from among the </w:t>
      </w:r>
      <w:proofErr w:type="spellStart"/>
      <w:r w:rsidRPr="009821DC">
        <w:rPr>
          <w:rFonts w:ascii="Times New Roman" w:hAnsi="Times New Roman" w:cs="Times New Roman"/>
          <w:sz w:val="24"/>
          <w:szCs w:val="24"/>
        </w:rPr>
        <w:t>Agadathanthra</w:t>
      </w:r>
      <w:proofErr w:type="spellEnd"/>
      <w:r w:rsidRPr="009821DC">
        <w:rPr>
          <w:rFonts w:ascii="Times New Roman" w:hAnsi="Times New Roman" w:cs="Times New Roman"/>
          <w:sz w:val="24"/>
          <w:szCs w:val="24"/>
        </w:rPr>
        <w:t xml:space="preserve"> (Toxicology) scientists of various Ayurveda and Siddha medical colleges from Kerala and Tamil Nadu.</w:t>
      </w:r>
    </w:p>
    <w:p w14:paraId="61066CB7" w14:textId="0C5060A9" w:rsidR="00276950"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 A total of 64 experts belong</w:t>
      </w:r>
      <w:r w:rsidR="003D6292">
        <w:rPr>
          <w:rFonts w:ascii="Times New Roman" w:hAnsi="Times New Roman" w:cs="Times New Roman"/>
          <w:sz w:val="24"/>
          <w:szCs w:val="24"/>
        </w:rPr>
        <w:t>ing</w:t>
      </w:r>
      <w:r w:rsidRPr="009821DC">
        <w:rPr>
          <w:rFonts w:ascii="Times New Roman" w:hAnsi="Times New Roman" w:cs="Times New Roman"/>
          <w:sz w:val="24"/>
          <w:szCs w:val="24"/>
        </w:rPr>
        <w:t xml:space="preserve"> to </w:t>
      </w:r>
      <w:proofErr w:type="spellStart"/>
      <w:r w:rsidRPr="009821DC">
        <w:rPr>
          <w:rFonts w:ascii="Times New Roman" w:hAnsi="Times New Roman" w:cs="Times New Roman"/>
          <w:sz w:val="24"/>
          <w:szCs w:val="24"/>
        </w:rPr>
        <w:t>Agadathanthra</w:t>
      </w:r>
      <w:proofErr w:type="spellEnd"/>
      <w:r w:rsidRPr="009821DC">
        <w:rPr>
          <w:rFonts w:ascii="Times New Roman" w:hAnsi="Times New Roman" w:cs="Times New Roman"/>
          <w:sz w:val="24"/>
          <w:szCs w:val="24"/>
        </w:rPr>
        <w:t xml:space="preserve"> were approached, and 52 responded by returning the filled out questionnaires, mean score was calculated for each EMPS, and those with a mean score of 2.5 and above were identified as rational and those below 2.5 were considered as irrational.</w:t>
      </w:r>
    </w:p>
    <w:p w14:paraId="4E858431" w14:textId="0298E992" w:rsidR="000E379C"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With experts' guidance, the underlying principles of the rational EMPS were also articulated during data </w:t>
      </w:r>
      <w:r w:rsidR="000E379C" w:rsidRPr="009821DC">
        <w:rPr>
          <w:rFonts w:ascii="Times New Roman" w:hAnsi="Times New Roman" w:cs="Times New Roman"/>
          <w:sz w:val="24"/>
          <w:szCs w:val="24"/>
        </w:rPr>
        <w:t xml:space="preserve">collection </w:t>
      </w:r>
      <w:r w:rsidRPr="009821DC">
        <w:rPr>
          <w:rFonts w:ascii="Times New Roman" w:hAnsi="Times New Roman" w:cs="Times New Roman"/>
          <w:sz w:val="24"/>
          <w:szCs w:val="24"/>
        </w:rPr>
        <w:t xml:space="preserve">on rationality using open-ended questions. For validating the EMPS, 43 experts from </w:t>
      </w:r>
      <w:proofErr w:type="spellStart"/>
      <w:r w:rsidRPr="009821DC">
        <w:rPr>
          <w:rFonts w:ascii="Times New Roman" w:hAnsi="Times New Roman" w:cs="Times New Roman"/>
          <w:sz w:val="24"/>
          <w:szCs w:val="24"/>
        </w:rPr>
        <w:t>Dravyaguna</w:t>
      </w:r>
      <w:proofErr w:type="spellEnd"/>
      <w:r w:rsidRPr="009821DC">
        <w:rPr>
          <w:rFonts w:ascii="Times New Roman" w:hAnsi="Times New Roman" w:cs="Times New Roman"/>
          <w:sz w:val="24"/>
          <w:szCs w:val="24"/>
        </w:rPr>
        <w:t xml:space="preserve"> (Ayurvedic Pharmacology) department were contacted.</w:t>
      </w:r>
    </w:p>
    <w:p w14:paraId="3BBD799C" w14:textId="340203D9" w:rsidR="00276950"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 In the third phase, the extent of adoption and perceived effectiveness of the EMPs among tribal farmers were assessed using a structured interview schedule. Two or more villages in each of the eight blocks viz., </w:t>
      </w:r>
      <w:proofErr w:type="spellStart"/>
      <w:r w:rsidRPr="009821DC">
        <w:rPr>
          <w:rFonts w:ascii="Times New Roman" w:hAnsi="Times New Roman" w:cs="Times New Roman"/>
          <w:sz w:val="24"/>
          <w:szCs w:val="24"/>
        </w:rPr>
        <w:t>Adimali</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Devikulam</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Nedumkandam</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Elamdesam</w:t>
      </w:r>
      <w:proofErr w:type="spellEnd"/>
      <w:r w:rsidRPr="009821DC">
        <w:rPr>
          <w:rFonts w:ascii="Times New Roman" w:hAnsi="Times New Roman" w:cs="Times New Roman"/>
          <w:sz w:val="24"/>
          <w:szCs w:val="24"/>
        </w:rPr>
        <w:t xml:space="preserve">, Idukki, </w:t>
      </w:r>
      <w:proofErr w:type="spellStart"/>
      <w:r w:rsidRPr="009821DC">
        <w:rPr>
          <w:rFonts w:ascii="Times New Roman" w:hAnsi="Times New Roman" w:cs="Times New Roman"/>
          <w:sz w:val="24"/>
          <w:szCs w:val="24"/>
        </w:rPr>
        <w:t>Kattappana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Todupuzha</w:t>
      </w:r>
      <w:proofErr w:type="spellEnd"/>
      <w:r w:rsidRPr="009821DC">
        <w:rPr>
          <w:rFonts w:ascii="Times New Roman" w:hAnsi="Times New Roman" w:cs="Times New Roman"/>
          <w:sz w:val="24"/>
          <w:szCs w:val="24"/>
        </w:rPr>
        <w:t xml:space="preserve"> and </w:t>
      </w:r>
      <w:proofErr w:type="spellStart"/>
      <w:r w:rsidRPr="009821DC">
        <w:rPr>
          <w:rFonts w:ascii="Times New Roman" w:hAnsi="Times New Roman" w:cs="Times New Roman"/>
          <w:sz w:val="24"/>
          <w:szCs w:val="24"/>
        </w:rPr>
        <w:t>Azhutha</w:t>
      </w:r>
      <w:proofErr w:type="spellEnd"/>
      <w:r w:rsidRPr="009821DC">
        <w:rPr>
          <w:rFonts w:ascii="Times New Roman" w:hAnsi="Times New Roman" w:cs="Times New Roman"/>
          <w:sz w:val="24"/>
          <w:szCs w:val="24"/>
        </w:rPr>
        <w:t xml:space="preserve"> were selected. Thus, a total of forty village panchayats spread over the blocks were selected</w:t>
      </w:r>
      <w:r w:rsidR="003D6292">
        <w:rPr>
          <w:rFonts w:ascii="Times New Roman" w:hAnsi="Times New Roman" w:cs="Times New Roman"/>
          <w:sz w:val="24"/>
          <w:szCs w:val="24"/>
        </w:rPr>
        <w:t xml:space="preserve"> and t</w:t>
      </w:r>
      <w:r w:rsidR="003D6292" w:rsidRPr="009821DC">
        <w:rPr>
          <w:rFonts w:ascii="Times New Roman" w:hAnsi="Times New Roman" w:cs="Times New Roman"/>
          <w:sz w:val="24"/>
          <w:szCs w:val="24"/>
        </w:rPr>
        <w:t>otal</w:t>
      </w:r>
      <w:r w:rsidRPr="009821DC">
        <w:rPr>
          <w:rFonts w:ascii="Times New Roman" w:hAnsi="Times New Roman" w:cs="Times New Roman"/>
          <w:sz w:val="24"/>
          <w:szCs w:val="24"/>
        </w:rPr>
        <w:t xml:space="preserve"> of 452 tribal farmers </w:t>
      </w:r>
      <w:r w:rsidR="000E379C" w:rsidRPr="009821DC">
        <w:rPr>
          <w:rFonts w:ascii="Times New Roman" w:hAnsi="Times New Roman" w:cs="Times New Roman"/>
          <w:sz w:val="24"/>
          <w:szCs w:val="24"/>
        </w:rPr>
        <w:t>were</w:t>
      </w:r>
      <w:r w:rsidRPr="009821DC">
        <w:rPr>
          <w:rFonts w:ascii="Times New Roman" w:hAnsi="Times New Roman" w:cs="Times New Roman"/>
          <w:sz w:val="24"/>
          <w:szCs w:val="24"/>
        </w:rPr>
        <w:t xml:space="preserve"> selected through a proportionate random sampling technique.</w:t>
      </w:r>
    </w:p>
    <w:p w14:paraId="6EEF2F5C" w14:textId="4C5A7778" w:rsidR="001B02C6"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In this study, adoption was operationalized as whether an individual respondent had ever practiced the selected EMPs. For this purpose, the collection of selected EMP</w:t>
      </w:r>
      <w:r w:rsidR="003D4FF1" w:rsidRPr="009821DC">
        <w:rPr>
          <w:rFonts w:ascii="Times New Roman" w:hAnsi="Times New Roman" w:cs="Times New Roman"/>
          <w:sz w:val="24"/>
          <w:szCs w:val="24"/>
        </w:rPr>
        <w:t>s</w:t>
      </w:r>
      <w:r w:rsidRPr="009821DC">
        <w:rPr>
          <w:rFonts w:ascii="Times New Roman" w:hAnsi="Times New Roman" w:cs="Times New Roman"/>
          <w:sz w:val="24"/>
          <w:szCs w:val="24"/>
        </w:rPr>
        <w:t xml:space="preserve"> was extensively described to the tribal farmers, discussing whether the EMP in question had ever been followed in the past. If the answer was "Yes," a score of one was assigned, and zero was given if the answer was "No." The scores allocated to a specific EMP by all respondents were summed up, and an adoption index was established to determine the degree of adoption.</w:t>
      </w:r>
    </w:p>
    <w:p w14:paraId="68F8C685" w14:textId="77777777" w:rsidR="001B02C6" w:rsidRPr="00F86CB1" w:rsidRDefault="001B02C6">
      <w:pPr>
        <w:spacing w:line="360" w:lineRule="auto"/>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2AE4BDF3" w14:textId="0FA8DA4D" w:rsidR="00C75C09" w:rsidRPr="00EF34A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Perceived effectiveness of the EMPs, i.e., the degree of the relative usefulness of the EMP as perceived by the farmers in resolving the health issues in </w:t>
      </w:r>
      <w:r w:rsidR="00741BB0">
        <w:rPr>
          <w:rFonts w:ascii="Times New Roman" w:hAnsi="Times New Roman" w:cs="Times New Roman"/>
          <w:sz w:val="24"/>
          <w:szCs w:val="24"/>
        </w:rPr>
        <w:t>cancer</w:t>
      </w:r>
      <w:r w:rsidRPr="009821DC">
        <w:rPr>
          <w:rFonts w:ascii="Times New Roman" w:hAnsi="Times New Roman" w:cs="Times New Roman"/>
          <w:sz w:val="24"/>
          <w:szCs w:val="24"/>
        </w:rPr>
        <w:t xml:space="preserve"> was measured using </w:t>
      </w:r>
      <w:r w:rsidRPr="009821DC">
        <w:rPr>
          <w:rFonts w:ascii="Times New Roman" w:hAnsi="Times New Roman" w:cs="Times New Roman"/>
          <w:sz w:val="24"/>
          <w:szCs w:val="24"/>
        </w:rPr>
        <w:lastRenderedPageBreak/>
        <w:t xml:space="preserve">the Perceived Effectiveness Index (PEI) methodology developed by </w:t>
      </w:r>
      <w:proofErr w:type="spellStart"/>
      <w:r w:rsidRPr="00EF34AC">
        <w:rPr>
          <w:rFonts w:ascii="Times New Roman" w:hAnsi="Times New Roman" w:cs="Times New Roman"/>
          <w:sz w:val="24"/>
          <w:szCs w:val="24"/>
        </w:rPr>
        <w:t>Sundaramari</w:t>
      </w:r>
      <w:proofErr w:type="spellEnd"/>
      <w:r w:rsidRPr="00EF34AC">
        <w:rPr>
          <w:rFonts w:ascii="Times New Roman" w:hAnsi="Times New Roman" w:cs="Times New Roman"/>
          <w:sz w:val="24"/>
          <w:szCs w:val="24"/>
        </w:rPr>
        <w:t xml:space="preserve"> (2001) and </w:t>
      </w:r>
      <w:r w:rsidR="003D4FF1" w:rsidRPr="00F86CB1">
        <w:rPr>
          <w:rFonts w:ascii="Times New Roman" w:hAnsi="Times New Roman" w:cs="Times New Roman"/>
          <w:sz w:val="24"/>
          <w:szCs w:val="24"/>
        </w:rPr>
        <w:t xml:space="preserve">followed by </w:t>
      </w:r>
      <w:r w:rsidRPr="00EF34AC">
        <w:rPr>
          <w:rFonts w:ascii="Times New Roman" w:hAnsi="Times New Roman" w:cs="Times New Roman"/>
          <w:sz w:val="24"/>
          <w:szCs w:val="24"/>
        </w:rPr>
        <w:t>Husain</w:t>
      </w:r>
      <w:r w:rsidR="00CA19AF">
        <w:rPr>
          <w:rFonts w:ascii="Times New Roman" w:hAnsi="Times New Roman" w:cs="Times New Roman"/>
          <w:sz w:val="24"/>
          <w:szCs w:val="24"/>
        </w:rPr>
        <w:t xml:space="preserve">, A.S., and </w:t>
      </w:r>
      <w:proofErr w:type="spellStart"/>
      <w:r w:rsidR="00CA19AF">
        <w:rPr>
          <w:rFonts w:ascii="Times New Roman" w:hAnsi="Times New Roman" w:cs="Times New Roman"/>
          <w:sz w:val="24"/>
          <w:szCs w:val="24"/>
        </w:rPr>
        <w:t>Sundaramari</w:t>
      </w:r>
      <w:proofErr w:type="spellEnd"/>
      <w:r w:rsidR="00CA19AF">
        <w:rPr>
          <w:rFonts w:ascii="Times New Roman" w:hAnsi="Times New Roman" w:cs="Times New Roman"/>
          <w:sz w:val="24"/>
          <w:szCs w:val="24"/>
        </w:rPr>
        <w:t>, M.</w:t>
      </w:r>
      <w:r w:rsidRPr="00EF34AC">
        <w:rPr>
          <w:rFonts w:ascii="Times New Roman" w:hAnsi="Times New Roman" w:cs="Times New Roman"/>
          <w:sz w:val="24"/>
          <w:szCs w:val="24"/>
        </w:rPr>
        <w:t xml:space="preserve"> (2011). </w:t>
      </w:r>
    </w:p>
    <w:p w14:paraId="2457E0C1" w14:textId="126D7EF7" w:rsidR="00276950" w:rsidRPr="009821DC" w:rsidRDefault="003D6292" w:rsidP="00F86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EMP with</w:t>
      </w:r>
      <w:r w:rsidR="00276950" w:rsidRPr="009821DC">
        <w:rPr>
          <w:rFonts w:ascii="Times New Roman" w:hAnsi="Times New Roman" w:cs="Times New Roman"/>
          <w:sz w:val="24"/>
          <w:szCs w:val="24"/>
        </w:rPr>
        <w:t xml:space="preserve"> mean perceived effectiveness index (MPEI) of 3 was assumed to be the most effective, and most ineffective </w:t>
      </w:r>
      <w:r>
        <w:rPr>
          <w:rFonts w:ascii="Times New Roman" w:hAnsi="Times New Roman" w:cs="Times New Roman"/>
          <w:sz w:val="24"/>
          <w:szCs w:val="24"/>
        </w:rPr>
        <w:t xml:space="preserve">EMP </w:t>
      </w:r>
      <w:r w:rsidR="00276950" w:rsidRPr="009821DC">
        <w:rPr>
          <w:rFonts w:ascii="Times New Roman" w:hAnsi="Times New Roman" w:cs="Times New Roman"/>
          <w:sz w:val="24"/>
          <w:szCs w:val="24"/>
        </w:rPr>
        <w:t xml:space="preserve">was found to </w:t>
      </w:r>
      <w:r>
        <w:rPr>
          <w:rFonts w:ascii="Times New Roman" w:hAnsi="Times New Roman" w:cs="Times New Roman"/>
          <w:sz w:val="24"/>
          <w:szCs w:val="24"/>
        </w:rPr>
        <w:t>have</w:t>
      </w:r>
      <w:r w:rsidR="00276950" w:rsidRPr="009821DC">
        <w:rPr>
          <w:rFonts w:ascii="Times New Roman" w:hAnsi="Times New Roman" w:cs="Times New Roman"/>
          <w:sz w:val="24"/>
          <w:szCs w:val="24"/>
        </w:rPr>
        <w:t xml:space="preserve"> an MPEI of 1. An </w:t>
      </w:r>
      <w:proofErr w:type="gramStart"/>
      <w:r w:rsidR="00F53D0A" w:rsidRPr="009821DC">
        <w:rPr>
          <w:rFonts w:ascii="Times New Roman" w:hAnsi="Times New Roman" w:cs="Times New Roman"/>
          <w:sz w:val="24"/>
          <w:szCs w:val="24"/>
        </w:rPr>
        <w:t>average</w:t>
      </w:r>
      <w:r w:rsidR="00F53D0A">
        <w:rPr>
          <w:rFonts w:ascii="Times New Roman" w:hAnsi="Times New Roman" w:cs="Times New Roman"/>
          <w:sz w:val="24"/>
          <w:szCs w:val="24"/>
        </w:rPr>
        <w:t>ly</w:t>
      </w:r>
      <w:r w:rsidR="00276950" w:rsidRPr="009821DC">
        <w:rPr>
          <w:rFonts w:ascii="Times New Roman" w:hAnsi="Times New Roman" w:cs="Times New Roman"/>
          <w:sz w:val="24"/>
          <w:szCs w:val="24"/>
        </w:rPr>
        <w:t xml:space="preserve"> </w:t>
      </w:r>
      <w:r>
        <w:rPr>
          <w:rFonts w:ascii="Times New Roman" w:hAnsi="Times New Roman" w:cs="Times New Roman"/>
          <w:sz w:val="24"/>
          <w:szCs w:val="24"/>
        </w:rPr>
        <w:t xml:space="preserve"> </w:t>
      </w:r>
      <w:r w:rsidR="00276950" w:rsidRPr="009821DC">
        <w:rPr>
          <w:rFonts w:ascii="Times New Roman" w:hAnsi="Times New Roman" w:cs="Times New Roman"/>
          <w:sz w:val="24"/>
          <w:szCs w:val="24"/>
        </w:rPr>
        <w:t>effective</w:t>
      </w:r>
      <w:proofErr w:type="gramEnd"/>
      <w:r w:rsidR="00276950" w:rsidRPr="009821DC">
        <w:rPr>
          <w:rFonts w:ascii="Times New Roman" w:hAnsi="Times New Roman" w:cs="Times New Roman"/>
          <w:sz w:val="24"/>
          <w:szCs w:val="24"/>
        </w:rPr>
        <w:t xml:space="preserve"> EMP would get an MPEI of 2.0. Hence, EMP</w:t>
      </w:r>
      <w:r w:rsidR="003D4FF1" w:rsidRPr="009821DC">
        <w:rPr>
          <w:rFonts w:ascii="Times New Roman" w:hAnsi="Times New Roman" w:cs="Times New Roman"/>
          <w:sz w:val="24"/>
          <w:szCs w:val="24"/>
        </w:rPr>
        <w:t>s</w:t>
      </w:r>
      <w:r w:rsidR="00276950" w:rsidRPr="009821DC">
        <w:rPr>
          <w:rFonts w:ascii="Times New Roman" w:hAnsi="Times New Roman" w:cs="Times New Roman"/>
          <w:sz w:val="24"/>
          <w:szCs w:val="24"/>
        </w:rPr>
        <w:t xml:space="preserve"> with MPEI of greater than 2 w</w:t>
      </w:r>
      <w:r w:rsidR="003D4FF1" w:rsidRPr="009821DC">
        <w:rPr>
          <w:rFonts w:ascii="Times New Roman" w:hAnsi="Times New Roman" w:cs="Times New Roman"/>
          <w:sz w:val="24"/>
          <w:szCs w:val="24"/>
        </w:rPr>
        <w:t>ere</w:t>
      </w:r>
      <w:r w:rsidR="00276950" w:rsidRPr="009821DC">
        <w:rPr>
          <w:rFonts w:ascii="Times New Roman" w:hAnsi="Times New Roman" w:cs="Times New Roman"/>
          <w:sz w:val="24"/>
          <w:szCs w:val="24"/>
        </w:rPr>
        <w:t xml:space="preserve"> considered effective, as per farmers' perception and others as less effective. EMP</w:t>
      </w:r>
      <w:r w:rsidR="003D4FF1" w:rsidRPr="009821DC">
        <w:rPr>
          <w:rFonts w:ascii="Times New Roman" w:hAnsi="Times New Roman" w:cs="Times New Roman"/>
          <w:sz w:val="24"/>
          <w:szCs w:val="24"/>
        </w:rPr>
        <w:t>s</w:t>
      </w:r>
      <w:r w:rsidR="00276950" w:rsidRPr="009821DC">
        <w:rPr>
          <w:rFonts w:ascii="Times New Roman" w:hAnsi="Times New Roman" w:cs="Times New Roman"/>
          <w:sz w:val="24"/>
          <w:szCs w:val="24"/>
        </w:rPr>
        <w:t xml:space="preserve"> on </w:t>
      </w:r>
      <w:r w:rsidR="00CD0E31" w:rsidRPr="009821DC">
        <w:rPr>
          <w:rFonts w:ascii="Times New Roman" w:hAnsi="Times New Roman" w:cs="Times New Roman"/>
          <w:sz w:val="24"/>
          <w:szCs w:val="24"/>
        </w:rPr>
        <w:t xml:space="preserve">cancer </w:t>
      </w:r>
      <w:r w:rsidR="00276950" w:rsidRPr="009821DC">
        <w:rPr>
          <w:rFonts w:ascii="Times New Roman" w:hAnsi="Times New Roman" w:cs="Times New Roman"/>
          <w:sz w:val="24"/>
          <w:szCs w:val="24"/>
        </w:rPr>
        <w:t xml:space="preserve">adopted by </w:t>
      </w:r>
      <w:r w:rsidR="00A413B5" w:rsidRPr="00F86CB1">
        <w:rPr>
          <w:rFonts w:ascii="Times New Roman" w:hAnsi="Times New Roman" w:cs="Times New Roman"/>
          <w:sz w:val="24"/>
          <w:szCs w:val="24"/>
        </w:rPr>
        <w:t>50</w:t>
      </w:r>
      <w:r w:rsidR="00276950" w:rsidRPr="00F86CB1">
        <w:rPr>
          <w:rFonts w:ascii="Times New Roman" w:hAnsi="Times New Roman" w:cs="Times New Roman"/>
          <w:b/>
          <w:bCs/>
          <w:color w:val="FF0000"/>
          <w:sz w:val="24"/>
          <w:szCs w:val="24"/>
        </w:rPr>
        <w:t xml:space="preserve"> </w:t>
      </w:r>
      <w:r w:rsidR="00276950" w:rsidRPr="009821DC">
        <w:rPr>
          <w:rFonts w:ascii="Times New Roman" w:hAnsi="Times New Roman" w:cs="Times New Roman"/>
          <w:sz w:val="24"/>
          <w:szCs w:val="24"/>
        </w:rPr>
        <w:t>percent of farmers were alone selected for assessing their perceived effectiveness.</w:t>
      </w:r>
    </w:p>
    <w:p w14:paraId="5A561EE8" w14:textId="77777777" w:rsidR="00FC3C53" w:rsidRPr="00F86CB1" w:rsidRDefault="00FC3C53">
      <w:p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Result</w:t>
      </w:r>
      <w:r w:rsidRPr="009821DC">
        <w:rPr>
          <w:rFonts w:ascii="Times New Roman" w:hAnsi="Times New Roman" w:cs="Times New Roman"/>
          <w:b/>
          <w:bCs/>
          <w:sz w:val="24"/>
          <w:szCs w:val="24"/>
        </w:rPr>
        <w:t>s</w:t>
      </w:r>
      <w:r w:rsidRPr="00F86CB1">
        <w:rPr>
          <w:rFonts w:ascii="Times New Roman" w:hAnsi="Times New Roman" w:cs="Times New Roman"/>
          <w:b/>
          <w:bCs/>
          <w:sz w:val="24"/>
          <w:szCs w:val="24"/>
        </w:rPr>
        <w:t xml:space="preserve"> and Discussion</w:t>
      </w:r>
    </w:p>
    <w:p w14:paraId="34EC9F78" w14:textId="2CED5032" w:rsidR="00BB647E" w:rsidRPr="009821DC" w:rsidRDefault="00BB647E">
      <w:pPr>
        <w:spacing w:line="360" w:lineRule="auto"/>
        <w:jc w:val="both"/>
        <w:rPr>
          <w:rFonts w:ascii="Times New Roman" w:hAnsi="Times New Roman" w:cs="Times New Roman"/>
          <w:sz w:val="24"/>
          <w:szCs w:val="24"/>
        </w:rPr>
      </w:pPr>
      <w:r w:rsidRPr="009821DC">
        <w:rPr>
          <w:rFonts w:ascii="Times New Roman" w:hAnsi="Times New Roman" w:cs="Times New Roman"/>
          <w:b/>
          <w:bCs/>
          <w:sz w:val="24"/>
          <w:szCs w:val="24"/>
        </w:rPr>
        <w:t>Scientific rationale behind the rational EMP</w:t>
      </w:r>
      <w:r w:rsidR="003D4FF1" w:rsidRPr="009821DC">
        <w:rPr>
          <w:rFonts w:ascii="Times New Roman" w:hAnsi="Times New Roman" w:cs="Times New Roman"/>
          <w:b/>
          <w:bCs/>
          <w:sz w:val="24"/>
          <w:szCs w:val="24"/>
        </w:rPr>
        <w:t>s</w:t>
      </w:r>
      <w:r w:rsidRPr="009821DC">
        <w:rPr>
          <w:rFonts w:ascii="Times New Roman" w:hAnsi="Times New Roman" w:cs="Times New Roman"/>
          <w:b/>
          <w:bCs/>
          <w:sz w:val="24"/>
          <w:szCs w:val="24"/>
        </w:rPr>
        <w:t xml:space="preserve"> on </w:t>
      </w:r>
      <w:r w:rsidR="00AD12B4" w:rsidRPr="009821DC">
        <w:rPr>
          <w:rFonts w:ascii="Times New Roman" w:hAnsi="Times New Roman" w:cs="Times New Roman"/>
          <w:b/>
          <w:bCs/>
          <w:sz w:val="24"/>
          <w:szCs w:val="24"/>
        </w:rPr>
        <w:t>cancer</w:t>
      </w:r>
    </w:p>
    <w:p w14:paraId="74AE9BBA" w14:textId="77777777" w:rsidR="00D4415C" w:rsidRPr="009821DC" w:rsidRDefault="00D4415C"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Cancer is still one of the major causes of mortality. In the present study, nine traditional herbal formulations which consisted of different plant </w:t>
      </w:r>
      <w:proofErr w:type="spellStart"/>
      <w:r w:rsidRPr="009821DC">
        <w:rPr>
          <w:rFonts w:ascii="Times New Roman" w:hAnsi="Times New Roman" w:cs="Times New Roman"/>
          <w:sz w:val="24"/>
          <w:szCs w:val="24"/>
        </w:rPr>
        <w:t>ingradients</w:t>
      </w:r>
      <w:proofErr w:type="spellEnd"/>
      <w:r w:rsidRPr="009821DC">
        <w:rPr>
          <w:rFonts w:ascii="Times New Roman" w:hAnsi="Times New Roman" w:cs="Times New Roman"/>
          <w:sz w:val="24"/>
          <w:szCs w:val="24"/>
        </w:rPr>
        <w:t xml:space="preserve"> were evaluated in terms of rationality. In the case of cancer, nine EMPs were selected for the study, of which only eight practices were rated as rational by the scientists, and the rest one practice was irrational. Hence the rationale outlined by scientists for the rational practices has been presented in the table 1.</w:t>
      </w:r>
    </w:p>
    <w:p w14:paraId="5D8EB821" w14:textId="5E5DF761" w:rsidR="00FC21E2" w:rsidRPr="009821DC" w:rsidRDefault="00D4415C">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 xml:space="preserve">It can be observed from the Table </w:t>
      </w:r>
      <w:r w:rsidR="00235908">
        <w:rPr>
          <w:rFonts w:ascii="Times New Roman" w:hAnsi="Times New Roman" w:cs="Times New Roman"/>
          <w:sz w:val="24"/>
          <w:szCs w:val="24"/>
        </w:rPr>
        <w:t>1</w:t>
      </w:r>
      <w:r w:rsidRPr="009821DC">
        <w:rPr>
          <w:rFonts w:ascii="Times New Roman" w:hAnsi="Times New Roman" w:cs="Times New Roman"/>
          <w:sz w:val="24"/>
          <w:szCs w:val="24"/>
        </w:rPr>
        <w:t xml:space="preserve"> that almost all the plants used in the rational EMPs were found to contain various phytochemicals such as steroids, glycosides, flavonoids, triterpenoids, tannin, phenolic compounds etc. in different combination as indicated against each medical </w:t>
      </w:r>
      <w:proofErr w:type="gramStart"/>
      <w:r w:rsidRPr="009821DC">
        <w:rPr>
          <w:rFonts w:ascii="Times New Roman" w:hAnsi="Times New Roman" w:cs="Times New Roman"/>
          <w:sz w:val="24"/>
          <w:szCs w:val="24"/>
        </w:rPr>
        <w:t>practices</w:t>
      </w:r>
      <w:proofErr w:type="gramEnd"/>
      <w:r w:rsidRPr="009821DC">
        <w:rPr>
          <w:rFonts w:ascii="Times New Roman" w:hAnsi="Times New Roman" w:cs="Times New Roman"/>
          <w:sz w:val="24"/>
          <w:szCs w:val="24"/>
        </w:rPr>
        <w:t xml:space="preserve"> in the above table. These phytochemicals are indicated to possess antioxidant and anticancer activities, which would help to cure cancer and related health issues. This inference derives support from the study of</w:t>
      </w:r>
      <w:r w:rsidR="00132098"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Dua</w:t>
      </w:r>
      <w:proofErr w:type="spellEnd"/>
      <w:r w:rsidRPr="009821DC">
        <w:rPr>
          <w:rFonts w:ascii="Times New Roman" w:hAnsi="Times New Roman" w:cs="Times New Roman"/>
          <w:sz w:val="24"/>
          <w:szCs w:val="24"/>
        </w:rPr>
        <w:t xml:space="preserve"> and Srivastav (2013).</w:t>
      </w:r>
    </w:p>
    <w:p w14:paraId="473AB07D" w14:textId="492E3EF9" w:rsidR="00794398" w:rsidRPr="009821DC" w:rsidRDefault="00FC21E2">
      <w:pPr>
        <w:spacing w:line="360" w:lineRule="auto"/>
        <w:jc w:val="both"/>
        <w:rPr>
          <w:rFonts w:ascii="Times New Roman" w:hAnsi="Times New Roman" w:cs="Times New Roman"/>
          <w:b/>
          <w:bCs/>
          <w:sz w:val="24"/>
          <w:szCs w:val="24"/>
        </w:rPr>
      </w:pPr>
      <w:r w:rsidRPr="009821DC">
        <w:rPr>
          <w:rFonts w:ascii="Times New Roman" w:hAnsi="Times New Roman" w:cs="Times New Roman"/>
          <w:b/>
          <w:bCs/>
          <w:sz w:val="24"/>
          <w:szCs w:val="24"/>
        </w:rPr>
        <w:t xml:space="preserve">Table 1. </w:t>
      </w:r>
      <w:r w:rsidR="00794398" w:rsidRPr="009821DC">
        <w:rPr>
          <w:rFonts w:ascii="Times New Roman" w:hAnsi="Times New Roman" w:cs="Times New Roman"/>
          <w:b/>
          <w:bCs/>
          <w:sz w:val="24"/>
          <w:szCs w:val="24"/>
        </w:rPr>
        <w:t xml:space="preserve">Practice wise rationality, adoption and perceived effectiveness of EMPs on </w:t>
      </w:r>
      <w:r w:rsidR="00741BB0">
        <w:rPr>
          <w:rFonts w:ascii="Times New Roman" w:hAnsi="Times New Roman" w:cs="Times New Roman"/>
          <w:b/>
          <w:bCs/>
          <w:sz w:val="24"/>
          <w:szCs w:val="24"/>
        </w:rPr>
        <w:t>Cancer</w:t>
      </w:r>
    </w:p>
    <w:p w14:paraId="319197D5" w14:textId="4A9C3A08" w:rsidR="00794398" w:rsidRPr="00F86CB1" w:rsidRDefault="00794398" w:rsidP="00F86CB1">
      <w:pPr>
        <w:spacing w:line="360" w:lineRule="auto"/>
        <w:ind w:firstLine="720"/>
        <w:jc w:val="both"/>
        <w:rPr>
          <w:rFonts w:ascii="Times New Roman" w:hAnsi="Times New Roman" w:cs="Times New Roman"/>
          <w:sz w:val="24"/>
          <w:szCs w:val="24"/>
        </w:rPr>
      </w:pPr>
      <w:r w:rsidRPr="00F86CB1">
        <w:rPr>
          <w:rFonts w:ascii="Times New Roman" w:hAnsi="Times New Roman" w:cs="Times New Roman"/>
          <w:sz w:val="24"/>
          <w:szCs w:val="24"/>
        </w:rPr>
        <w:t xml:space="preserve">There are nine EMPs on </w:t>
      </w:r>
      <w:r w:rsidR="00741BB0">
        <w:rPr>
          <w:rFonts w:ascii="Times New Roman" w:hAnsi="Times New Roman" w:cs="Times New Roman"/>
          <w:sz w:val="24"/>
          <w:szCs w:val="24"/>
        </w:rPr>
        <w:t>Cancer</w:t>
      </w:r>
      <w:r w:rsidRPr="00F86CB1">
        <w:rPr>
          <w:rFonts w:ascii="Times New Roman" w:hAnsi="Times New Roman" w:cs="Times New Roman"/>
          <w:sz w:val="24"/>
          <w:szCs w:val="24"/>
        </w:rPr>
        <w:t>, consisting of nine medical plant species. The detailed results are explained in the Table</w:t>
      </w:r>
    </w:p>
    <w:tbl>
      <w:tblPr>
        <w:tblStyle w:val="TableGrid"/>
        <w:tblW w:w="9776" w:type="dxa"/>
        <w:tblLayout w:type="fixed"/>
        <w:tblLook w:val="04A0" w:firstRow="1" w:lastRow="0" w:firstColumn="1" w:lastColumn="0" w:noHBand="0" w:noVBand="1"/>
      </w:tblPr>
      <w:tblGrid>
        <w:gridCol w:w="770"/>
        <w:gridCol w:w="5037"/>
        <w:gridCol w:w="1276"/>
        <w:gridCol w:w="992"/>
        <w:gridCol w:w="851"/>
        <w:gridCol w:w="850"/>
      </w:tblGrid>
      <w:tr w:rsidR="000565B4" w:rsidRPr="009821DC" w14:paraId="35A731CD" w14:textId="77777777" w:rsidTr="00F86CB1">
        <w:tc>
          <w:tcPr>
            <w:tcW w:w="770" w:type="dxa"/>
            <w:vMerge w:val="restart"/>
          </w:tcPr>
          <w:p w14:paraId="397A99DA"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Sl.No</w:t>
            </w:r>
          </w:p>
        </w:tc>
        <w:tc>
          <w:tcPr>
            <w:tcW w:w="5037" w:type="dxa"/>
            <w:vMerge w:val="restart"/>
          </w:tcPr>
          <w:p w14:paraId="2F6D0102"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Ethno medicinal  Practices</w:t>
            </w:r>
          </w:p>
        </w:tc>
        <w:tc>
          <w:tcPr>
            <w:tcW w:w="1276" w:type="dxa"/>
            <w:vMerge w:val="restart"/>
          </w:tcPr>
          <w:p w14:paraId="03CC8824"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Rationality</w:t>
            </w:r>
          </w:p>
        </w:tc>
        <w:tc>
          <w:tcPr>
            <w:tcW w:w="1843" w:type="dxa"/>
            <w:gridSpan w:val="2"/>
          </w:tcPr>
          <w:p w14:paraId="588F7B75"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Adoption</w:t>
            </w:r>
          </w:p>
        </w:tc>
        <w:tc>
          <w:tcPr>
            <w:tcW w:w="850" w:type="dxa"/>
            <w:vMerge w:val="restart"/>
          </w:tcPr>
          <w:p w14:paraId="1380220E"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MPEI</w:t>
            </w:r>
          </w:p>
        </w:tc>
      </w:tr>
      <w:tr w:rsidR="00287ADC" w:rsidRPr="009821DC" w14:paraId="17028394" w14:textId="77777777" w:rsidTr="00F86CB1">
        <w:tc>
          <w:tcPr>
            <w:tcW w:w="770" w:type="dxa"/>
            <w:vMerge/>
          </w:tcPr>
          <w:p w14:paraId="6A2E6095" w14:textId="77777777" w:rsidR="000565B4" w:rsidRPr="009821DC" w:rsidRDefault="000565B4" w:rsidP="00F86CB1">
            <w:pPr>
              <w:jc w:val="both"/>
              <w:rPr>
                <w:rFonts w:ascii="Times New Roman" w:hAnsi="Times New Roman" w:cs="Times New Roman"/>
                <w:b/>
                <w:bCs/>
                <w:sz w:val="24"/>
                <w:szCs w:val="24"/>
              </w:rPr>
            </w:pPr>
          </w:p>
        </w:tc>
        <w:tc>
          <w:tcPr>
            <w:tcW w:w="5037" w:type="dxa"/>
            <w:vMerge/>
          </w:tcPr>
          <w:p w14:paraId="103C2F8A" w14:textId="77777777" w:rsidR="000565B4" w:rsidRPr="009821DC" w:rsidRDefault="000565B4" w:rsidP="00F86CB1">
            <w:pPr>
              <w:jc w:val="both"/>
              <w:rPr>
                <w:rFonts w:ascii="Times New Roman" w:hAnsi="Times New Roman" w:cs="Times New Roman"/>
                <w:b/>
                <w:bCs/>
                <w:sz w:val="24"/>
                <w:szCs w:val="24"/>
              </w:rPr>
            </w:pPr>
          </w:p>
        </w:tc>
        <w:tc>
          <w:tcPr>
            <w:tcW w:w="1276" w:type="dxa"/>
            <w:vMerge/>
          </w:tcPr>
          <w:p w14:paraId="6FF87AD3" w14:textId="77777777" w:rsidR="000565B4" w:rsidRPr="009821DC" w:rsidRDefault="000565B4" w:rsidP="00F86CB1">
            <w:pPr>
              <w:jc w:val="both"/>
              <w:rPr>
                <w:rFonts w:ascii="Times New Roman" w:hAnsi="Times New Roman" w:cs="Times New Roman"/>
                <w:b/>
                <w:bCs/>
                <w:sz w:val="24"/>
                <w:szCs w:val="24"/>
              </w:rPr>
            </w:pPr>
          </w:p>
        </w:tc>
        <w:tc>
          <w:tcPr>
            <w:tcW w:w="992" w:type="dxa"/>
          </w:tcPr>
          <w:p w14:paraId="2A8CEB9C"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Number</w:t>
            </w:r>
          </w:p>
        </w:tc>
        <w:tc>
          <w:tcPr>
            <w:tcW w:w="851" w:type="dxa"/>
          </w:tcPr>
          <w:p w14:paraId="7B379C5B" w14:textId="666B1108" w:rsidR="000565B4" w:rsidRPr="009821DC" w:rsidRDefault="00C75C09"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w:t>
            </w:r>
          </w:p>
        </w:tc>
        <w:tc>
          <w:tcPr>
            <w:tcW w:w="850" w:type="dxa"/>
            <w:vMerge/>
          </w:tcPr>
          <w:p w14:paraId="1F76435A" w14:textId="77777777" w:rsidR="000565B4" w:rsidRPr="009821DC" w:rsidRDefault="000565B4" w:rsidP="00F86CB1">
            <w:pPr>
              <w:jc w:val="both"/>
              <w:rPr>
                <w:rFonts w:ascii="Times New Roman" w:hAnsi="Times New Roman" w:cs="Times New Roman"/>
                <w:b/>
                <w:bCs/>
                <w:sz w:val="24"/>
                <w:szCs w:val="24"/>
              </w:rPr>
            </w:pPr>
          </w:p>
        </w:tc>
      </w:tr>
      <w:tr w:rsidR="00287ADC" w:rsidRPr="009821DC" w14:paraId="44F80F53" w14:textId="77777777" w:rsidTr="00F86CB1">
        <w:tc>
          <w:tcPr>
            <w:tcW w:w="770" w:type="dxa"/>
          </w:tcPr>
          <w:p w14:paraId="567E7ADD"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1</w:t>
            </w:r>
          </w:p>
        </w:tc>
        <w:tc>
          <w:tcPr>
            <w:tcW w:w="5037" w:type="dxa"/>
          </w:tcPr>
          <w:p w14:paraId="4D3C4FAB" w14:textId="77777777" w:rsidR="00132098"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EMP 1</w:t>
            </w:r>
          </w:p>
          <w:p w14:paraId="7EB2DD3A" w14:textId="1D82074C" w:rsidR="0039066B" w:rsidRPr="009821DC"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Custard apple (</w:t>
            </w:r>
            <w:r w:rsidRPr="009821DC">
              <w:rPr>
                <w:rFonts w:ascii="Times New Roman" w:hAnsi="Times New Roman" w:cs="Times New Roman"/>
                <w:i/>
                <w:iCs/>
                <w:sz w:val="24"/>
                <w:szCs w:val="24"/>
              </w:rPr>
              <w:t xml:space="preserve">Annona </w:t>
            </w:r>
            <w:r w:rsidRPr="00F86CB1">
              <w:rPr>
                <w:rFonts w:ascii="Times New Roman" w:hAnsi="Times New Roman" w:cs="Times New Roman"/>
                <w:i/>
                <w:iCs/>
                <w:sz w:val="24"/>
                <w:szCs w:val="24"/>
              </w:rPr>
              <w:t>reticulata L</w:t>
            </w:r>
            <w:r w:rsidRPr="009821DC">
              <w:rPr>
                <w:rFonts w:ascii="Times New Roman" w:hAnsi="Times New Roman" w:cs="Times New Roman"/>
                <w:sz w:val="24"/>
                <w:szCs w:val="24"/>
              </w:rPr>
              <w:t>) Paste prepared by mixing one fruit pulp, t</w:t>
            </w:r>
            <w:r w:rsidR="003D6292">
              <w:rPr>
                <w:rFonts w:ascii="Times New Roman" w:hAnsi="Times New Roman" w:cs="Times New Roman"/>
                <w:sz w:val="24"/>
                <w:szCs w:val="24"/>
              </w:rPr>
              <w:t xml:space="preserve">hree leaves, 2 gm root, 13 ml </w:t>
            </w:r>
            <w:r w:rsidR="003D6292" w:rsidRPr="00F86CB1">
              <w:rPr>
                <w:rFonts w:ascii="Times New Roman" w:hAnsi="Times New Roman" w:cs="Times New Roman"/>
                <w:i/>
                <w:iCs/>
                <w:sz w:val="24"/>
                <w:szCs w:val="24"/>
              </w:rPr>
              <w:t>Aloe V</w:t>
            </w:r>
            <w:r w:rsidRPr="00F86CB1">
              <w:rPr>
                <w:rFonts w:ascii="Times New Roman" w:hAnsi="Times New Roman" w:cs="Times New Roman"/>
                <w:i/>
                <w:iCs/>
                <w:sz w:val="24"/>
                <w:szCs w:val="24"/>
              </w:rPr>
              <w:t>era</w:t>
            </w:r>
            <w:r w:rsidRPr="009821DC">
              <w:rPr>
                <w:rFonts w:ascii="Times New Roman" w:hAnsi="Times New Roman" w:cs="Times New Roman"/>
                <w:sz w:val="24"/>
                <w:szCs w:val="24"/>
              </w:rPr>
              <w:t xml:space="preserve"> extract, and a pinch of </w:t>
            </w:r>
            <w:r w:rsidRPr="009821DC">
              <w:rPr>
                <w:rFonts w:ascii="Times New Roman" w:hAnsi="Times New Roman" w:cs="Times New Roman"/>
                <w:sz w:val="24"/>
                <w:szCs w:val="24"/>
              </w:rPr>
              <w:lastRenderedPageBreak/>
              <w:t>turmeric powder with a shelf life of 1 hour, taking twice a day to cure cancer.</w:t>
            </w:r>
          </w:p>
        </w:tc>
        <w:tc>
          <w:tcPr>
            <w:tcW w:w="1276" w:type="dxa"/>
          </w:tcPr>
          <w:p w14:paraId="2EDDF421" w14:textId="205EBD49"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lastRenderedPageBreak/>
              <w:t>3.1</w:t>
            </w:r>
          </w:p>
          <w:p w14:paraId="13EB6BC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4992B0AC" w14:textId="6D9068B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4</w:t>
            </w:r>
            <w:r w:rsidR="00AD12B4" w:rsidRPr="009821DC">
              <w:rPr>
                <w:rFonts w:ascii="Times New Roman" w:hAnsi="Times New Roman" w:cs="Times New Roman"/>
                <w:sz w:val="24"/>
                <w:szCs w:val="24"/>
              </w:rPr>
              <w:t>27</w:t>
            </w:r>
          </w:p>
        </w:tc>
        <w:tc>
          <w:tcPr>
            <w:tcW w:w="851" w:type="dxa"/>
          </w:tcPr>
          <w:p w14:paraId="1B90883C" w14:textId="580E3475"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94.46</w:t>
            </w:r>
          </w:p>
        </w:tc>
        <w:tc>
          <w:tcPr>
            <w:tcW w:w="850" w:type="dxa"/>
          </w:tcPr>
          <w:p w14:paraId="12C71FCB" w14:textId="33FF4FA3"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665</w:t>
            </w:r>
          </w:p>
          <w:p w14:paraId="7C1B78D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0361E23D" w14:textId="77777777" w:rsidTr="00F86CB1">
        <w:tc>
          <w:tcPr>
            <w:tcW w:w="770" w:type="dxa"/>
          </w:tcPr>
          <w:p w14:paraId="7B70AB9B"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2</w:t>
            </w:r>
          </w:p>
        </w:tc>
        <w:tc>
          <w:tcPr>
            <w:tcW w:w="5037" w:type="dxa"/>
          </w:tcPr>
          <w:p w14:paraId="2C744BF3" w14:textId="649EDF9A"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2</w:t>
            </w:r>
          </w:p>
          <w:p w14:paraId="033E6D44" w14:textId="31B11CF3" w:rsidR="003725C9" w:rsidRPr="00F86CB1" w:rsidRDefault="00AD12B4" w:rsidP="00F86CB1">
            <w:pPr>
              <w:jc w:val="both"/>
              <w:rPr>
                <w:rFonts w:ascii="Times New Roman" w:hAnsi="Times New Roman" w:cs="Times New Roman"/>
                <w:sz w:val="24"/>
                <w:szCs w:val="24"/>
              </w:rPr>
            </w:pPr>
            <w:r w:rsidRPr="009821DC" w:rsidDel="00762A92">
              <w:rPr>
                <w:rFonts w:ascii="Times New Roman" w:hAnsi="Times New Roman" w:cs="Times New Roman"/>
                <w:sz w:val="24"/>
                <w:szCs w:val="24"/>
              </w:rPr>
              <w:t xml:space="preserve"> </w:t>
            </w:r>
            <w:r w:rsidR="00132098" w:rsidRPr="009821DC">
              <w:rPr>
                <w:rFonts w:ascii="Times New Roman" w:hAnsi="Times New Roman" w:cs="Times New Roman"/>
                <w:sz w:val="24"/>
                <w:szCs w:val="24"/>
              </w:rPr>
              <w:t>Neem tree (</w:t>
            </w:r>
            <w:proofErr w:type="spellStart"/>
            <w:r w:rsidR="00132098" w:rsidRPr="00F86CB1">
              <w:rPr>
                <w:rFonts w:ascii="Times New Roman" w:hAnsi="Times New Roman" w:cs="Times New Roman"/>
                <w:i/>
                <w:iCs/>
                <w:sz w:val="24"/>
                <w:szCs w:val="24"/>
              </w:rPr>
              <w:t>Azadirachta</w:t>
            </w:r>
            <w:proofErr w:type="spellEnd"/>
            <w:r w:rsidR="00132098" w:rsidRPr="00F86CB1">
              <w:rPr>
                <w:rFonts w:ascii="Times New Roman" w:hAnsi="Times New Roman" w:cs="Times New Roman"/>
                <w:i/>
                <w:iCs/>
                <w:sz w:val="24"/>
                <w:szCs w:val="24"/>
              </w:rPr>
              <w:t xml:space="preserve"> </w:t>
            </w:r>
            <w:proofErr w:type="spellStart"/>
            <w:r w:rsidR="00132098" w:rsidRPr="00F86CB1">
              <w:rPr>
                <w:rFonts w:ascii="Times New Roman" w:hAnsi="Times New Roman" w:cs="Times New Roman"/>
                <w:i/>
                <w:iCs/>
                <w:sz w:val="24"/>
                <w:szCs w:val="24"/>
              </w:rPr>
              <w:t>indicaA.Juss</w:t>
            </w:r>
            <w:proofErr w:type="spellEnd"/>
            <w:r w:rsidR="00132098" w:rsidRPr="009821DC">
              <w:rPr>
                <w:rFonts w:ascii="Times New Roman" w:hAnsi="Times New Roman" w:cs="Times New Roman"/>
                <w:sz w:val="24"/>
                <w:szCs w:val="24"/>
              </w:rPr>
              <w:t>.)130 ml decoction prepared by boiling three gm shade dried leaves in 450 ml water mixed with 7 ml fresh cow's urine with a shelf life of 1 hour, taking twice a day for 21 days to cure cancer.</w:t>
            </w:r>
            <w:r w:rsidR="00132098" w:rsidRPr="009821DC" w:rsidDel="00762A92">
              <w:rPr>
                <w:rFonts w:ascii="Times New Roman" w:hAnsi="Times New Roman" w:cs="Times New Roman"/>
                <w:sz w:val="24"/>
                <w:szCs w:val="24"/>
              </w:rPr>
              <w:t xml:space="preserve"> </w:t>
            </w:r>
          </w:p>
        </w:tc>
        <w:tc>
          <w:tcPr>
            <w:tcW w:w="1276" w:type="dxa"/>
          </w:tcPr>
          <w:p w14:paraId="0CF2723E" w14:textId="72B059DC"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3.3</w:t>
            </w:r>
            <w:r w:rsidR="00AD12B4" w:rsidRPr="009821DC">
              <w:rPr>
                <w:rFonts w:ascii="Times New Roman" w:hAnsi="Times New Roman" w:cs="Times New Roman"/>
                <w:sz w:val="24"/>
                <w:szCs w:val="24"/>
              </w:rPr>
              <w:t>8</w:t>
            </w:r>
          </w:p>
          <w:p w14:paraId="4C157244"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6DCD7EF2" w14:textId="727446FA"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317</w:t>
            </w:r>
          </w:p>
        </w:tc>
        <w:tc>
          <w:tcPr>
            <w:tcW w:w="851" w:type="dxa"/>
          </w:tcPr>
          <w:p w14:paraId="7F8BFC2D" w14:textId="71D3E0F9"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70.13</w:t>
            </w:r>
          </w:p>
        </w:tc>
        <w:tc>
          <w:tcPr>
            <w:tcW w:w="850" w:type="dxa"/>
          </w:tcPr>
          <w:p w14:paraId="38564AB3" w14:textId="686AAFE8"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632</w:t>
            </w:r>
          </w:p>
          <w:p w14:paraId="617C94B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729F2174" w14:textId="77777777" w:rsidTr="00F86CB1">
        <w:tc>
          <w:tcPr>
            <w:tcW w:w="770" w:type="dxa"/>
          </w:tcPr>
          <w:p w14:paraId="5D30E2A6"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3</w:t>
            </w:r>
          </w:p>
        </w:tc>
        <w:tc>
          <w:tcPr>
            <w:tcW w:w="5037" w:type="dxa"/>
          </w:tcPr>
          <w:p w14:paraId="3773E5C1" w14:textId="5FEB566F"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3</w:t>
            </w:r>
          </w:p>
          <w:p w14:paraId="7441E2B8" w14:textId="77777777" w:rsidR="00132098" w:rsidRPr="009821DC" w:rsidRDefault="00132098" w:rsidP="00F86CB1">
            <w:pPr>
              <w:rPr>
                <w:rFonts w:ascii="Times New Roman" w:hAnsi="Times New Roman" w:cs="Times New Roman"/>
                <w:sz w:val="24"/>
                <w:szCs w:val="24"/>
              </w:rPr>
            </w:pPr>
            <w:proofErr w:type="spellStart"/>
            <w:r w:rsidRPr="009821DC">
              <w:rPr>
                <w:rFonts w:ascii="Times New Roman" w:hAnsi="Times New Roman" w:cs="Times New Roman"/>
                <w:sz w:val="24"/>
                <w:szCs w:val="24"/>
              </w:rPr>
              <w:t>Gray</w:t>
            </w:r>
            <w:proofErr w:type="spellEnd"/>
            <w:r w:rsidRPr="009821DC">
              <w:rPr>
                <w:rFonts w:ascii="Times New Roman" w:hAnsi="Times New Roman" w:cs="Times New Roman"/>
                <w:sz w:val="24"/>
                <w:szCs w:val="24"/>
              </w:rPr>
              <w:t xml:space="preserve"> nicker (</w:t>
            </w:r>
            <w:proofErr w:type="spellStart"/>
            <w:r w:rsidRPr="00F86CB1">
              <w:rPr>
                <w:rFonts w:ascii="Times New Roman" w:hAnsi="Times New Roman" w:cs="Times New Roman"/>
                <w:i/>
                <w:iCs/>
                <w:sz w:val="24"/>
                <w:szCs w:val="24"/>
              </w:rPr>
              <w:t>Caesalpinia</w:t>
            </w:r>
            <w:proofErr w:type="spellEnd"/>
            <w:r w:rsidRPr="00F86CB1">
              <w:rPr>
                <w:rFonts w:ascii="Times New Roman" w:hAnsi="Times New Roman" w:cs="Times New Roman"/>
                <w:i/>
                <w:iCs/>
                <w:sz w:val="24"/>
                <w:szCs w:val="24"/>
              </w:rPr>
              <w:t xml:space="preserve"> crista</w:t>
            </w:r>
            <w:r w:rsidRPr="009821DC">
              <w:rPr>
                <w:rFonts w:ascii="Times New Roman" w:hAnsi="Times New Roman" w:cs="Times New Roman"/>
                <w:sz w:val="24"/>
                <w:szCs w:val="24"/>
              </w:rPr>
              <w:t xml:space="preserve">) 10 gm fresh root paste mixed with few drops of </w:t>
            </w:r>
            <w:proofErr w:type="spellStart"/>
            <w:r w:rsidRPr="009821DC">
              <w:rPr>
                <w:rFonts w:ascii="Times New Roman" w:hAnsi="Times New Roman" w:cs="Times New Roman"/>
                <w:sz w:val="24"/>
                <w:szCs w:val="24"/>
              </w:rPr>
              <w:t>tulsi</w:t>
            </w:r>
            <w:proofErr w:type="spellEnd"/>
            <w:r w:rsidRPr="009821DC">
              <w:rPr>
                <w:rFonts w:ascii="Times New Roman" w:hAnsi="Times New Roman" w:cs="Times New Roman"/>
                <w:sz w:val="24"/>
                <w:szCs w:val="24"/>
              </w:rPr>
              <w:t xml:space="preserve"> leaves extract</w:t>
            </w:r>
          </w:p>
          <w:p w14:paraId="06B9E7FA" w14:textId="7B2B5A1C" w:rsidR="00345EC9" w:rsidRPr="009821DC"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with a shelf life of 1 hour taking twice a day in an empty stomach to cure tumour.</w:t>
            </w:r>
          </w:p>
        </w:tc>
        <w:tc>
          <w:tcPr>
            <w:tcW w:w="1276" w:type="dxa"/>
          </w:tcPr>
          <w:p w14:paraId="2505179F" w14:textId="492CD131"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8</w:t>
            </w:r>
            <w:r w:rsidRPr="009821DC">
              <w:rPr>
                <w:rFonts w:ascii="Times New Roman" w:hAnsi="Times New Roman" w:cs="Times New Roman"/>
                <w:sz w:val="24"/>
                <w:szCs w:val="24"/>
              </w:rPr>
              <w:t>5</w:t>
            </w:r>
          </w:p>
          <w:p w14:paraId="4F67F24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61C63428" w14:textId="576229BA"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326</w:t>
            </w:r>
          </w:p>
        </w:tc>
        <w:tc>
          <w:tcPr>
            <w:tcW w:w="851" w:type="dxa"/>
          </w:tcPr>
          <w:p w14:paraId="0BCBBC60" w14:textId="6BE7B81B"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72.12</w:t>
            </w:r>
          </w:p>
        </w:tc>
        <w:tc>
          <w:tcPr>
            <w:tcW w:w="850" w:type="dxa"/>
          </w:tcPr>
          <w:p w14:paraId="22065A30" w14:textId="338EE775"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.171</w:t>
            </w:r>
          </w:p>
          <w:p w14:paraId="68BE967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2A82C8B9" w14:textId="77777777" w:rsidTr="00F86CB1">
        <w:tc>
          <w:tcPr>
            <w:tcW w:w="770" w:type="dxa"/>
          </w:tcPr>
          <w:p w14:paraId="5DD35141"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4</w:t>
            </w:r>
          </w:p>
        </w:tc>
        <w:tc>
          <w:tcPr>
            <w:tcW w:w="5037" w:type="dxa"/>
          </w:tcPr>
          <w:p w14:paraId="0EE11D08" w14:textId="0C5252E4"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4</w:t>
            </w:r>
          </w:p>
          <w:p w14:paraId="6D237D64" w14:textId="77777777" w:rsidR="00132098" w:rsidRPr="009821DC" w:rsidRDefault="00132098" w:rsidP="00F86CB1">
            <w:pPr>
              <w:rPr>
                <w:rFonts w:ascii="Times New Roman" w:hAnsi="Times New Roman" w:cs="Times New Roman"/>
                <w:sz w:val="24"/>
                <w:szCs w:val="24"/>
              </w:rPr>
            </w:pPr>
            <w:r w:rsidRPr="009821DC">
              <w:rPr>
                <w:rFonts w:ascii="Times New Roman" w:hAnsi="Times New Roman" w:cs="Times New Roman"/>
                <w:sz w:val="24"/>
                <w:szCs w:val="24"/>
              </w:rPr>
              <w:t>Bermuda grass (</w:t>
            </w:r>
            <w:proofErr w:type="spellStart"/>
            <w:r w:rsidRPr="00F86CB1">
              <w:rPr>
                <w:rFonts w:ascii="Times New Roman" w:hAnsi="Times New Roman" w:cs="Times New Roman"/>
                <w:i/>
                <w:iCs/>
                <w:sz w:val="24"/>
                <w:szCs w:val="24"/>
              </w:rPr>
              <w:t>Cynodon</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dactylon</w:t>
            </w:r>
            <w:proofErr w:type="spellEnd"/>
            <w:r w:rsidRPr="00F86CB1">
              <w:rPr>
                <w:rFonts w:ascii="Times New Roman" w:hAnsi="Times New Roman" w:cs="Times New Roman"/>
                <w:i/>
                <w:iCs/>
                <w:sz w:val="24"/>
                <w:szCs w:val="24"/>
              </w:rPr>
              <w:t xml:space="preserve"> (L.) </w:t>
            </w:r>
            <w:proofErr w:type="spellStart"/>
            <w:r w:rsidRPr="00F86CB1">
              <w:rPr>
                <w:rFonts w:ascii="Times New Roman" w:hAnsi="Times New Roman" w:cs="Times New Roman"/>
                <w:i/>
                <w:iCs/>
                <w:sz w:val="24"/>
                <w:szCs w:val="24"/>
              </w:rPr>
              <w:t>Pers</w:t>
            </w:r>
            <w:proofErr w:type="spellEnd"/>
            <w:r w:rsidRPr="009821DC">
              <w:rPr>
                <w:rFonts w:ascii="Times New Roman" w:hAnsi="Times New Roman" w:cs="Times New Roman"/>
                <w:sz w:val="24"/>
                <w:szCs w:val="24"/>
              </w:rPr>
              <w:t>) 30 ml whole plant extract diluted with 90 ml water with a shelf life of 30 minutes, taking twice a</w:t>
            </w:r>
          </w:p>
          <w:p w14:paraId="416FB473" w14:textId="33CCAD53" w:rsidR="00597096" w:rsidRPr="00F86CB1"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day for 43 days to cure cancer.</w:t>
            </w:r>
          </w:p>
        </w:tc>
        <w:tc>
          <w:tcPr>
            <w:tcW w:w="1276" w:type="dxa"/>
          </w:tcPr>
          <w:p w14:paraId="756A6E4D" w14:textId="0DB9868E"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2.42</w:t>
            </w:r>
          </w:p>
          <w:p w14:paraId="0F16679A" w14:textId="77777777" w:rsidR="000565B4" w:rsidRPr="009821DC" w:rsidRDefault="003D6292" w:rsidP="00F86CB1">
            <w:pPr>
              <w:jc w:val="center"/>
              <w:rPr>
                <w:rFonts w:ascii="Times New Roman" w:hAnsi="Times New Roman" w:cs="Times New Roman"/>
                <w:sz w:val="24"/>
                <w:szCs w:val="24"/>
              </w:rPr>
            </w:pPr>
            <w:r>
              <w:rPr>
                <w:rFonts w:ascii="Times New Roman" w:hAnsi="Times New Roman" w:cs="Times New Roman"/>
                <w:sz w:val="24"/>
                <w:szCs w:val="24"/>
              </w:rPr>
              <w:t>I</w:t>
            </w:r>
            <w:r w:rsidR="000565B4" w:rsidRPr="009821DC">
              <w:rPr>
                <w:rFonts w:ascii="Times New Roman" w:hAnsi="Times New Roman" w:cs="Times New Roman"/>
                <w:sz w:val="24"/>
                <w:szCs w:val="24"/>
              </w:rPr>
              <w:t>R</w:t>
            </w:r>
          </w:p>
        </w:tc>
        <w:tc>
          <w:tcPr>
            <w:tcW w:w="992" w:type="dxa"/>
          </w:tcPr>
          <w:p w14:paraId="69913A83" w14:textId="216BA145"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141</w:t>
            </w:r>
          </w:p>
        </w:tc>
        <w:tc>
          <w:tcPr>
            <w:tcW w:w="851" w:type="dxa"/>
          </w:tcPr>
          <w:p w14:paraId="037E9CF1" w14:textId="3916A9EF"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31.19</w:t>
            </w:r>
          </w:p>
        </w:tc>
        <w:tc>
          <w:tcPr>
            <w:tcW w:w="850" w:type="dxa"/>
          </w:tcPr>
          <w:p w14:paraId="589D6D9B" w14:textId="5A8B73D3"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w:t>
            </w:r>
          </w:p>
        </w:tc>
      </w:tr>
      <w:tr w:rsidR="00287ADC" w:rsidRPr="009821DC" w14:paraId="16FB03AD" w14:textId="77777777" w:rsidTr="00F86CB1">
        <w:tc>
          <w:tcPr>
            <w:tcW w:w="770" w:type="dxa"/>
          </w:tcPr>
          <w:p w14:paraId="765B2CE2"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5</w:t>
            </w:r>
          </w:p>
        </w:tc>
        <w:tc>
          <w:tcPr>
            <w:tcW w:w="5037" w:type="dxa"/>
          </w:tcPr>
          <w:p w14:paraId="22D5C57A"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5</w:t>
            </w:r>
          </w:p>
          <w:p w14:paraId="7E059808" w14:textId="32E74663" w:rsidR="000565B4" w:rsidRPr="009821DC" w:rsidRDefault="00657A9C" w:rsidP="00F86CB1">
            <w:pPr>
              <w:jc w:val="both"/>
              <w:rPr>
                <w:rFonts w:ascii="Times New Roman" w:hAnsi="Times New Roman" w:cs="Times New Roman"/>
                <w:sz w:val="24"/>
                <w:szCs w:val="24"/>
              </w:rPr>
            </w:pPr>
            <w:proofErr w:type="spellStart"/>
            <w:r w:rsidRPr="009821DC">
              <w:rPr>
                <w:rFonts w:ascii="Times New Roman" w:hAnsi="Times New Roman" w:cs="Times New Roman"/>
                <w:sz w:val="24"/>
                <w:szCs w:val="24"/>
              </w:rPr>
              <w:t>Bael</w:t>
            </w:r>
            <w:proofErr w:type="spellEnd"/>
            <w:r w:rsidRPr="009821DC">
              <w:rPr>
                <w:rFonts w:ascii="Times New Roman" w:hAnsi="Times New Roman" w:cs="Times New Roman"/>
                <w:sz w:val="24"/>
                <w:szCs w:val="24"/>
              </w:rPr>
              <w:t xml:space="preserve"> (</w:t>
            </w:r>
            <w:r w:rsidRPr="00F86CB1">
              <w:rPr>
                <w:rFonts w:ascii="Times New Roman" w:hAnsi="Times New Roman" w:cs="Times New Roman"/>
                <w:i/>
                <w:iCs/>
                <w:sz w:val="24"/>
                <w:szCs w:val="24"/>
              </w:rPr>
              <w:t xml:space="preserve">Aegle </w:t>
            </w:r>
            <w:proofErr w:type="spellStart"/>
            <w:r w:rsidRPr="00F86CB1">
              <w:rPr>
                <w:rFonts w:ascii="Times New Roman" w:hAnsi="Times New Roman" w:cs="Times New Roman"/>
                <w:i/>
                <w:iCs/>
                <w:sz w:val="24"/>
                <w:szCs w:val="24"/>
              </w:rPr>
              <w:t>marmelos</w:t>
            </w:r>
            <w:proofErr w:type="spellEnd"/>
            <w:r w:rsidRPr="00F86CB1">
              <w:rPr>
                <w:rFonts w:ascii="Times New Roman" w:hAnsi="Times New Roman" w:cs="Times New Roman"/>
                <w:i/>
                <w:iCs/>
                <w:sz w:val="24"/>
                <w:szCs w:val="24"/>
              </w:rPr>
              <w:t xml:space="preserve"> (L.) |</w:t>
            </w:r>
            <w:proofErr w:type="spellStart"/>
            <w:r w:rsidRPr="00F86CB1">
              <w:rPr>
                <w:rFonts w:ascii="Times New Roman" w:hAnsi="Times New Roman" w:cs="Times New Roman"/>
                <w:i/>
                <w:iCs/>
                <w:sz w:val="24"/>
                <w:szCs w:val="24"/>
              </w:rPr>
              <w:t>Corrêa</w:t>
            </w:r>
            <w:proofErr w:type="spellEnd"/>
            <w:r w:rsidRPr="00F86CB1">
              <w:rPr>
                <w:rFonts w:ascii="Times New Roman" w:hAnsi="Times New Roman" w:cs="Times New Roman"/>
                <w:i/>
                <w:iCs/>
                <w:sz w:val="24"/>
                <w:szCs w:val="24"/>
              </w:rPr>
              <w:t>)</w:t>
            </w:r>
            <w:r w:rsidRPr="009821DC">
              <w:rPr>
                <w:rFonts w:ascii="Times New Roman" w:hAnsi="Times New Roman" w:cs="Times New Roman"/>
                <w:sz w:val="24"/>
                <w:szCs w:val="24"/>
              </w:rPr>
              <w:t xml:space="preserve"> 15 ml leaf extract mixed with few drops of </w:t>
            </w:r>
            <w:proofErr w:type="spellStart"/>
            <w:r w:rsidRPr="009821DC">
              <w:rPr>
                <w:rFonts w:ascii="Times New Roman" w:hAnsi="Times New Roman" w:cs="Times New Roman"/>
                <w:sz w:val="24"/>
                <w:szCs w:val="24"/>
              </w:rPr>
              <w:t>tulsi</w:t>
            </w:r>
            <w:proofErr w:type="spellEnd"/>
            <w:r w:rsidRPr="009821DC">
              <w:rPr>
                <w:rFonts w:ascii="Times New Roman" w:hAnsi="Times New Roman" w:cs="Times New Roman"/>
                <w:sz w:val="24"/>
                <w:szCs w:val="24"/>
              </w:rPr>
              <w:t xml:space="preserve"> leaf extract twice a day to cure cancer.</w:t>
            </w:r>
          </w:p>
          <w:p w14:paraId="0698C0A6" w14:textId="1A3B1C76" w:rsidR="00597096" w:rsidRPr="009821DC" w:rsidRDefault="00597096" w:rsidP="00F86CB1">
            <w:pPr>
              <w:tabs>
                <w:tab w:val="left" w:pos="388"/>
                <w:tab w:val="center" w:pos="1135"/>
              </w:tabs>
              <w:jc w:val="both"/>
              <w:rPr>
                <w:rFonts w:ascii="Times New Roman" w:hAnsi="Times New Roman" w:cs="Times New Roman"/>
                <w:sz w:val="24"/>
                <w:szCs w:val="24"/>
              </w:rPr>
            </w:pPr>
          </w:p>
        </w:tc>
        <w:tc>
          <w:tcPr>
            <w:tcW w:w="1276" w:type="dxa"/>
          </w:tcPr>
          <w:p w14:paraId="2D235A00" w14:textId="68BF99CE"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3.36</w:t>
            </w:r>
          </w:p>
          <w:p w14:paraId="40408698"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067851D5" w14:textId="197C63DB"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312</w:t>
            </w:r>
          </w:p>
        </w:tc>
        <w:tc>
          <w:tcPr>
            <w:tcW w:w="851" w:type="dxa"/>
          </w:tcPr>
          <w:p w14:paraId="50E81F56" w14:textId="540F913D"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69.02</w:t>
            </w:r>
          </w:p>
        </w:tc>
        <w:tc>
          <w:tcPr>
            <w:tcW w:w="850" w:type="dxa"/>
          </w:tcPr>
          <w:p w14:paraId="7407009A" w14:textId="7443B2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577</w:t>
            </w:r>
          </w:p>
          <w:p w14:paraId="4BAF1665"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699C7566" w14:textId="77777777" w:rsidTr="00F86CB1">
        <w:tc>
          <w:tcPr>
            <w:tcW w:w="770" w:type="dxa"/>
          </w:tcPr>
          <w:p w14:paraId="36C8B54D"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6</w:t>
            </w:r>
          </w:p>
        </w:tc>
        <w:tc>
          <w:tcPr>
            <w:tcW w:w="5037" w:type="dxa"/>
          </w:tcPr>
          <w:p w14:paraId="4CE02051"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6</w:t>
            </w:r>
          </w:p>
          <w:p w14:paraId="4D4498FE" w14:textId="77777777" w:rsidR="00657A9C" w:rsidRPr="009821DC" w:rsidRDefault="00657A9C"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Gulf </w:t>
            </w:r>
            <w:proofErr w:type="spellStart"/>
            <w:r w:rsidRPr="009821DC">
              <w:rPr>
                <w:rFonts w:ascii="Times New Roman" w:hAnsi="Times New Roman" w:cs="Times New Roman"/>
                <w:sz w:val="24"/>
                <w:szCs w:val="24"/>
              </w:rPr>
              <w:t>sandmat</w:t>
            </w:r>
            <w:proofErr w:type="spellEnd"/>
            <w:r w:rsidRPr="009821DC">
              <w:rPr>
                <w:rFonts w:ascii="Times New Roman" w:hAnsi="Times New Roman" w:cs="Times New Roman"/>
                <w:sz w:val="24"/>
                <w:szCs w:val="24"/>
              </w:rPr>
              <w:t xml:space="preserve"> (</w:t>
            </w:r>
            <w:r w:rsidRPr="00F86CB1">
              <w:rPr>
                <w:rFonts w:ascii="Times New Roman" w:hAnsi="Times New Roman" w:cs="Times New Roman"/>
                <w:i/>
                <w:iCs/>
                <w:sz w:val="24"/>
                <w:szCs w:val="24"/>
              </w:rPr>
              <w:t xml:space="preserve">Euphorbia </w:t>
            </w:r>
            <w:proofErr w:type="spellStart"/>
            <w:r w:rsidRPr="00F86CB1">
              <w:rPr>
                <w:rFonts w:ascii="Times New Roman" w:hAnsi="Times New Roman" w:cs="Times New Roman"/>
                <w:i/>
                <w:iCs/>
                <w:sz w:val="24"/>
                <w:szCs w:val="24"/>
              </w:rPr>
              <w:t>Ethymifolia</w:t>
            </w:r>
            <w:proofErr w:type="spellEnd"/>
            <w:r w:rsidRPr="009821DC">
              <w:rPr>
                <w:rFonts w:ascii="Times New Roman" w:hAnsi="Times New Roman" w:cs="Times New Roman"/>
                <w:sz w:val="24"/>
                <w:szCs w:val="24"/>
              </w:rPr>
              <w:t>) Formulation prepared by  mixing fresh extract from three whole plants and 100 ml boiled cow's milk with a shelf life of 1 hour, taking twice</w:t>
            </w:r>
          </w:p>
          <w:p w14:paraId="066F9260" w14:textId="76504A61" w:rsidR="00597096" w:rsidRPr="009821DC" w:rsidRDefault="00657A9C" w:rsidP="00F86CB1">
            <w:pPr>
              <w:jc w:val="both"/>
              <w:rPr>
                <w:rFonts w:ascii="Times New Roman" w:hAnsi="Times New Roman" w:cs="Times New Roman"/>
                <w:sz w:val="24"/>
                <w:szCs w:val="24"/>
              </w:rPr>
            </w:pPr>
            <w:r w:rsidRPr="009821DC">
              <w:rPr>
                <w:rFonts w:ascii="Times New Roman" w:hAnsi="Times New Roman" w:cs="Times New Roman"/>
                <w:sz w:val="24"/>
                <w:szCs w:val="24"/>
              </w:rPr>
              <w:t>a day in an empty stomach for 21 days</w:t>
            </w:r>
          </w:p>
        </w:tc>
        <w:tc>
          <w:tcPr>
            <w:tcW w:w="1276" w:type="dxa"/>
          </w:tcPr>
          <w:p w14:paraId="014F1B2F" w14:textId="014266E0"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2.79</w:t>
            </w:r>
          </w:p>
          <w:p w14:paraId="52D2974A"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7402DB15" w14:textId="6B7147C2"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21</w:t>
            </w:r>
          </w:p>
        </w:tc>
        <w:tc>
          <w:tcPr>
            <w:tcW w:w="851" w:type="dxa"/>
          </w:tcPr>
          <w:p w14:paraId="2C9B9AD5" w14:textId="73DADA01"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71.01</w:t>
            </w:r>
          </w:p>
        </w:tc>
        <w:tc>
          <w:tcPr>
            <w:tcW w:w="850" w:type="dxa"/>
          </w:tcPr>
          <w:p w14:paraId="688FADED" w14:textId="2DEA5FC3"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2.1</w:t>
            </w:r>
            <w:r w:rsidR="00AD12B4" w:rsidRPr="009821DC">
              <w:rPr>
                <w:rFonts w:ascii="Times New Roman" w:hAnsi="Times New Roman" w:cs="Times New Roman"/>
                <w:sz w:val="24"/>
                <w:szCs w:val="24"/>
              </w:rPr>
              <w:t>01</w:t>
            </w:r>
          </w:p>
          <w:p w14:paraId="6B10410D"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7D4928D7" w14:textId="77777777" w:rsidTr="00F86CB1">
        <w:tc>
          <w:tcPr>
            <w:tcW w:w="770" w:type="dxa"/>
          </w:tcPr>
          <w:p w14:paraId="3250B6A0"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7</w:t>
            </w:r>
          </w:p>
        </w:tc>
        <w:tc>
          <w:tcPr>
            <w:tcW w:w="5037" w:type="dxa"/>
          </w:tcPr>
          <w:p w14:paraId="5D7AF988"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7</w:t>
            </w:r>
          </w:p>
          <w:p w14:paraId="064D91E8" w14:textId="0F2ED025" w:rsidR="003725C9"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Holy basil (</w:t>
            </w:r>
            <w:proofErr w:type="spellStart"/>
            <w:r w:rsidRPr="00F86CB1">
              <w:rPr>
                <w:rFonts w:ascii="Times New Roman" w:hAnsi="Times New Roman" w:cs="Times New Roman"/>
                <w:i/>
                <w:iCs/>
                <w:sz w:val="24"/>
                <w:szCs w:val="24"/>
              </w:rPr>
              <w:t>Ocimum</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Osanctum</w:t>
            </w:r>
            <w:proofErr w:type="spellEnd"/>
            <w:r w:rsidRPr="009821DC">
              <w:rPr>
                <w:rFonts w:ascii="Times New Roman" w:hAnsi="Times New Roman" w:cs="Times New Roman"/>
                <w:sz w:val="24"/>
                <w:szCs w:val="24"/>
              </w:rPr>
              <w:t xml:space="preserve">) 13 ml fresh leaf extract mixed with few drops of </w:t>
            </w:r>
            <w:r w:rsidR="003D6292" w:rsidRPr="003D6292">
              <w:rPr>
                <w:rFonts w:ascii="Times New Roman" w:hAnsi="Times New Roman" w:cs="Times New Roman"/>
                <w:i/>
                <w:iCs/>
                <w:sz w:val="24"/>
                <w:szCs w:val="24"/>
              </w:rPr>
              <w:t>Aloe Vera</w:t>
            </w:r>
            <w:r w:rsidR="009505A1">
              <w:rPr>
                <w:rFonts w:ascii="Times New Roman" w:hAnsi="Times New Roman" w:cs="Times New Roman"/>
                <w:sz w:val="24"/>
                <w:szCs w:val="24"/>
              </w:rPr>
              <w:t xml:space="preserve"> </w:t>
            </w:r>
            <w:r w:rsidRPr="009821DC">
              <w:rPr>
                <w:rFonts w:ascii="Times New Roman" w:hAnsi="Times New Roman" w:cs="Times New Roman"/>
                <w:sz w:val="24"/>
                <w:szCs w:val="24"/>
              </w:rPr>
              <w:t>extract with a shelf life of 30 minutes, taking twice a day to cure cancer.</w:t>
            </w:r>
          </w:p>
        </w:tc>
        <w:tc>
          <w:tcPr>
            <w:tcW w:w="1276" w:type="dxa"/>
          </w:tcPr>
          <w:p w14:paraId="68E3329E" w14:textId="11F3C913"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3.68</w:t>
            </w:r>
          </w:p>
          <w:p w14:paraId="6F19C038"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49F028F7" w14:textId="5075A921"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331</w:t>
            </w:r>
          </w:p>
        </w:tc>
        <w:tc>
          <w:tcPr>
            <w:tcW w:w="851" w:type="dxa"/>
          </w:tcPr>
          <w:p w14:paraId="1D60790E" w14:textId="4CE63EEA" w:rsidR="00597096"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73.23</w:t>
            </w:r>
          </w:p>
          <w:p w14:paraId="1910C217" w14:textId="77777777" w:rsidR="00597096" w:rsidRPr="009821DC" w:rsidRDefault="00597096" w:rsidP="00F86CB1">
            <w:pPr>
              <w:jc w:val="center"/>
              <w:rPr>
                <w:rFonts w:ascii="Times New Roman" w:hAnsi="Times New Roman" w:cs="Times New Roman"/>
                <w:sz w:val="24"/>
                <w:szCs w:val="24"/>
              </w:rPr>
            </w:pPr>
          </w:p>
          <w:p w14:paraId="32F2A215" w14:textId="77777777" w:rsidR="000565B4" w:rsidRPr="009821DC" w:rsidRDefault="000565B4">
            <w:pPr>
              <w:jc w:val="center"/>
              <w:rPr>
                <w:rFonts w:ascii="Times New Roman" w:hAnsi="Times New Roman" w:cs="Times New Roman"/>
                <w:sz w:val="24"/>
                <w:szCs w:val="24"/>
              </w:rPr>
            </w:pPr>
          </w:p>
        </w:tc>
        <w:tc>
          <w:tcPr>
            <w:tcW w:w="850" w:type="dxa"/>
          </w:tcPr>
          <w:p w14:paraId="2140BC2C" w14:textId="38086E60"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562</w:t>
            </w:r>
          </w:p>
          <w:p w14:paraId="4B7FB4D5"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4B9B7F94" w14:textId="77777777" w:rsidTr="00F86CB1">
        <w:tc>
          <w:tcPr>
            <w:tcW w:w="770" w:type="dxa"/>
          </w:tcPr>
          <w:p w14:paraId="7AB0BBA9"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8</w:t>
            </w:r>
          </w:p>
        </w:tc>
        <w:tc>
          <w:tcPr>
            <w:tcW w:w="5037" w:type="dxa"/>
          </w:tcPr>
          <w:p w14:paraId="691C3076" w14:textId="77777777" w:rsidR="00633DBA"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8</w:t>
            </w:r>
          </w:p>
          <w:p w14:paraId="797C189F" w14:textId="367F2AC6" w:rsidR="000565B4"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Black nightshade (</w:t>
            </w:r>
            <w:r w:rsidRPr="00F86CB1">
              <w:rPr>
                <w:rFonts w:ascii="Times New Roman" w:hAnsi="Times New Roman" w:cs="Times New Roman"/>
                <w:i/>
                <w:iCs/>
                <w:sz w:val="24"/>
                <w:szCs w:val="24"/>
              </w:rPr>
              <w:t>Solanum nigrum L</w:t>
            </w:r>
            <w:r w:rsidRPr="009821DC">
              <w:rPr>
                <w:rFonts w:ascii="Times New Roman" w:hAnsi="Times New Roman" w:cs="Times New Roman"/>
                <w:sz w:val="24"/>
                <w:szCs w:val="24"/>
              </w:rPr>
              <w:t xml:space="preserve">.) Extract from one hand full of leaves and berries mixed with few drops of </w:t>
            </w:r>
            <w:proofErr w:type="spellStart"/>
            <w:r w:rsidRPr="009821DC">
              <w:rPr>
                <w:rFonts w:ascii="Times New Roman" w:hAnsi="Times New Roman" w:cs="Times New Roman"/>
                <w:sz w:val="24"/>
                <w:szCs w:val="24"/>
              </w:rPr>
              <w:t>bael</w:t>
            </w:r>
            <w:proofErr w:type="spellEnd"/>
            <w:r w:rsidRPr="009821DC">
              <w:rPr>
                <w:rFonts w:ascii="Times New Roman" w:hAnsi="Times New Roman" w:cs="Times New Roman"/>
                <w:sz w:val="24"/>
                <w:szCs w:val="24"/>
              </w:rPr>
              <w:t xml:space="preserve"> leaf extracts with a shelf life of 1 hour, taking twice a day on an empty stomach to cure cancer.</w:t>
            </w:r>
          </w:p>
          <w:p w14:paraId="57FFA969" w14:textId="4983FBAE" w:rsidR="005F07BC" w:rsidRPr="009821DC" w:rsidRDefault="005F07BC" w:rsidP="00F86CB1">
            <w:pPr>
              <w:jc w:val="both"/>
              <w:rPr>
                <w:rFonts w:ascii="Times New Roman" w:hAnsi="Times New Roman" w:cs="Times New Roman"/>
                <w:sz w:val="24"/>
                <w:szCs w:val="24"/>
              </w:rPr>
            </w:pPr>
          </w:p>
        </w:tc>
        <w:tc>
          <w:tcPr>
            <w:tcW w:w="1276" w:type="dxa"/>
          </w:tcPr>
          <w:p w14:paraId="0612F585" w14:textId="675B29FC"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3.25</w:t>
            </w:r>
          </w:p>
          <w:p w14:paraId="206190A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59F776B7" w14:textId="2F6698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15</w:t>
            </w:r>
          </w:p>
        </w:tc>
        <w:tc>
          <w:tcPr>
            <w:tcW w:w="851" w:type="dxa"/>
          </w:tcPr>
          <w:p w14:paraId="059223B9" w14:textId="0DEF1BBF"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69.69</w:t>
            </w:r>
          </w:p>
        </w:tc>
        <w:tc>
          <w:tcPr>
            <w:tcW w:w="850" w:type="dxa"/>
          </w:tcPr>
          <w:p w14:paraId="5271307F" w14:textId="29083592"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236</w:t>
            </w:r>
          </w:p>
          <w:p w14:paraId="5B5E4C21"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371F8466" w14:textId="77777777" w:rsidTr="00F86CB1">
        <w:tc>
          <w:tcPr>
            <w:tcW w:w="770" w:type="dxa"/>
          </w:tcPr>
          <w:p w14:paraId="277A38B1"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9</w:t>
            </w:r>
          </w:p>
        </w:tc>
        <w:tc>
          <w:tcPr>
            <w:tcW w:w="5037" w:type="dxa"/>
          </w:tcPr>
          <w:p w14:paraId="16DDB5AC" w14:textId="77777777" w:rsidR="00633DBA"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9</w:t>
            </w:r>
          </w:p>
          <w:p w14:paraId="528F3304" w14:textId="3AFBEAF2" w:rsidR="000565B4"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Heart-leaved moon-seed (</w:t>
            </w:r>
            <w:proofErr w:type="spellStart"/>
            <w:r w:rsidRPr="00F86CB1">
              <w:rPr>
                <w:rFonts w:ascii="Times New Roman" w:hAnsi="Times New Roman" w:cs="Times New Roman"/>
                <w:i/>
                <w:iCs/>
                <w:sz w:val="24"/>
                <w:szCs w:val="24"/>
              </w:rPr>
              <w:t>Tinospora</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cordifolia</w:t>
            </w:r>
            <w:proofErr w:type="spellEnd"/>
            <w:r w:rsidR="009505A1">
              <w:rPr>
                <w:rFonts w:ascii="Times New Roman" w:hAnsi="Times New Roman" w:cs="Times New Roman"/>
                <w:sz w:val="24"/>
                <w:szCs w:val="24"/>
              </w:rPr>
              <w:t>) 3 ml leaf</w:t>
            </w:r>
            <w:r w:rsidRPr="009821DC">
              <w:rPr>
                <w:rFonts w:ascii="Times New Roman" w:hAnsi="Times New Roman" w:cs="Times New Roman"/>
                <w:sz w:val="24"/>
                <w:szCs w:val="24"/>
              </w:rPr>
              <w:t xml:space="preserve"> extract mixed with 1 ml honey with: shelf life of 30 minutes, taking twice </w:t>
            </w:r>
            <w:r w:rsidR="009505A1">
              <w:rPr>
                <w:rFonts w:ascii="Times New Roman" w:hAnsi="Times New Roman" w:cs="Times New Roman"/>
                <w:sz w:val="24"/>
                <w:szCs w:val="24"/>
              </w:rPr>
              <w:t xml:space="preserve">a </w:t>
            </w:r>
            <w:r w:rsidRPr="009821DC">
              <w:rPr>
                <w:rFonts w:ascii="Times New Roman" w:hAnsi="Times New Roman" w:cs="Times New Roman"/>
                <w:sz w:val="24"/>
                <w:szCs w:val="24"/>
              </w:rPr>
              <w:t>day in an empty stomach for 21 day</w:t>
            </w:r>
            <w:r w:rsidR="009505A1">
              <w:rPr>
                <w:rFonts w:ascii="Times New Roman" w:hAnsi="Times New Roman" w:cs="Times New Roman"/>
                <w:sz w:val="24"/>
                <w:szCs w:val="24"/>
              </w:rPr>
              <w:t>s</w:t>
            </w:r>
            <w:r w:rsidRPr="009821DC">
              <w:rPr>
                <w:rFonts w:ascii="Times New Roman" w:hAnsi="Times New Roman" w:cs="Times New Roman"/>
                <w:sz w:val="24"/>
                <w:szCs w:val="24"/>
              </w:rPr>
              <w:t xml:space="preserve"> to cure cancer.</w:t>
            </w:r>
          </w:p>
          <w:p w14:paraId="09339D9E" w14:textId="550936DE" w:rsidR="003725C9" w:rsidRPr="009821DC" w:rsidRDefault="003725C9" w:rsidP="00F86CB1">
            <w:pPr>
              <w:jc w:val="both"/>
              <w:rPr>
                <w:rFonts w:ascii="Times New Roman" w:hAnsi="Times New Roman" w:cs="Times New Roman"/>
                <w:sz w:val="24"/>
                <w:szCs w:val="24"/>
              </w:rPr>
            </w:pPr>
          </w:p>
        </w:tc>
        <w:tc>
          <w:tcPr>
            <w:tcW w:w="1276" w:type="dxa"/>
          </w:tcPr>
          <w:p w14:paraId="1C325CEA" w14:textId="5D8AB9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45</w:t>
            </w:r>
          </w:p>
          <w:p w14:paraId="53233E6B"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0A1E7EAB" w14:textId="2DF51E84"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295</w:t>
            </w:r>
          </w:p>
        </w:tc>
        <w:tc>
          <w:tcPr>
            <w:tcW w:w="851" w:type="dxa"/>
          </w:tcPr>
          <w:p w14:paraId="4EEE19E5" w14:textId="2FA0749D"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65.26</w:t>
            </w:r>
          </w:p>
        </w:tc>
        <w:tc>
          <w:tcPr>
            <w:tcW w:w="850" w:type="dxa"/>
          </w:tcPr>
          <w:p w14:paraId="1F6453BD" w14:textId="39A6698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477</w:t>
            </w:r>
          </w:p>
          <w:p w14:paraId="66ED4290"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bl>
    <w:p w14:paraId="4F272115" w14:textId="77777777" w:rsidR="00794398" w:rsidRPr="009821DC" w:rsidRDefault="00794398">
      <w:pPr>
        <w:spacing w:line="360" w:lineRule="auto"/>
        <w:jc w:val="both"/>
        <w:rPr>
          <w:rFonts w:ascii="Times New Roman" w:hAnsi="Times New Roman" w:cs="Times New Roman"/>
          <w:b/>
          <w:bCs/>
          <w:sz w:val="24"/>
          <w:szCs w:val="24"/>
        </w:rPr>
      </w:pPr>
    </w:p>
    <w:p w14:paraId="2B2D0F47" w14:textId="77777777" w:rsidR="00425EEF" w:rsidRPr="009821DC" w:rsidRDefault="00425EEF" w:rsidP="00F86CB1">
      <w:pPr>
        <w:spacing w:line="360" w:lineRule="auto"/>
        <w:ind w:firstLine="720"/>
        <w:jc w:val="both"/>
        <w:rPr>
          <w:rFonts w:ascii="Times New Roman" w:hAnsi="Times New Roman" w:cs="Times New Roman"/>
          <w:sz w:val="24"/>
          <w:szCs w:val="24"/>
        </w:rPr>
      </w:pPr>
      <w:r w:rsidRPr="00F86CB1">
        <w:rPr>
          <w:rFonts w:ascii="Times New Roman" w:hAnsi="Times New Roman" w:cs="Times New Roman"/>
          <w:sz w:val="24"/>
          <w:szCs w:val="24"/>
        </w:rPr>
        <w:lastRenderedPageBreak/>
        <w:t>It is fascinating to see that eight were rated as rational out of the 9 EMPs related to cancer,</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and one was rated as irrational. One EMP</w:t>
      </w:r>
      <w:r w:rsidR="009505A1">
        <w:rPr>
          <w:rFonts w:ascii="Times New Roman" w:hAnsi="Times New Roman" w:cs="Times New Roman"/>
          <w:sz w:val="24"/>
          <w:szCs w:val="24"/>
        </w:rPr>
        <w:t xml:space="preserve"> </w:t>
      </w:r>
      <w:r w:rsidRPr="00F86CB1">
        <w:rPr>
          <w:rFonts w:ascii="Times New Roman" w:hAnsi="Times New Roman" w:cs="Times New Roman"/>
          <w:sz w:val="24"/>
          <w:szCs w:val="24"/>
        </w:rPr>
        <w:t xml:space="preserve"> (</w:t>
      </w:r>
      <w:r w:rsidR="009505A1">
        <w:rPr>
          <w:rFonts w:ascii="Times New Roman" w:hAnsi="Times New Roman" w:cs="Times New Roman"/>
          <w:sz w:val="24"/>
          <w:szCs w:val="24"/>
        </w:rPr>
        <w:t>1</w:t>
      </w:r>
      <w:r w:rsidRPr="00F86CB1">
        <w:rPr>
          <w:rFonts w:ascii="Times New Roman" w:hAnsi="Times New Roman" w:cs="Times New Roman"/>
          <w:sz w:val="24"/>
          <w:szCs w:val="24"/>
        </w:rPr>
        <w:t>), four EMPS (</w:t>
      </w:r>
      <w:r w:rsidR="009505A1">
        <w:rPr>
          <w:rFonts w:ascii="Times New Roman" w:hAnsi="Times New Roman" w:cs="Times New Roman"/>
          <w:sz w:val="24"/>
          <w:szCs w:val="24"/>
        </w:rPr>
        <w:t>2, 3, 6, and 7</w:t>
      </w:r>
      <w:r w:rsidRPr="00F86CB1">
        <w:rPr>
          <w:rFonts w:ascii="Times New Roman" w:hAnsi="Times New Roman" w:cs="Times New Roman"/>
          <w:sz w:val="24"/>
          <w:szCs w:val="24"/>
        </w:rPr>
        <w:t>), three EMPs</w:t>
      </w:r>
      <w:r w:rsidRPr="009821DC">
        <w:rPr>
          <w:rFonts w:ascii="Times New Roman" w:hAnsi="Times New Roman" w:cs="Times New Roman"/>
          <w:sz w:val="24"/>
          <w:szCs w:val="24"/>
        </w:rPr>
        <w:t xml:space="preserve"> </w:t>
      </w:r>
      <w:r w:rsidR="009505A1">
        <w:rPr>
          <w:rFonts w:ascii="Times New Roman" w:hAnsi="Times New Roman" w:cs="Times New Roman"/>
          <w:sz w:val="24"/>
          <w:szCs w:val="24"/>
        </w:rPr>
        <w:t>(5</w:t>
      </w:r>
      <w:r w:rsidRPr="00F86CB1">
        <w:rPr>
          <w:rFonts w:ascii="Times New Roman" w:hAnsi="Times New Roman" w:cs="Times New Roman"/>
          <w:sz w:val="24"/>
          <w:szCs w:val="24"/>
        </w:rPr>
        <w:t>,</w:t>
      </w:r>
      <w:r w:rsidR="009505A1">
        <w:rPr>
          <w:rFonts w:ascii="Times New Roman" w:hAnsi="Times New Roman" w:cs="Times New Roman"/>
          <w:sz w:val="24"/>
          <w:szCs w:val="24"/>
        </w:rPr>
        <w:t xml:space="preserve"> 8, and 9</w:t>
      </w:r>
      <w:r w:rsidRPr="00F86CB1">
        <w:rPr>
          <w:rFonts w:ascii="Times New Roman" w:hAnsi="Times New Roman" w:cs="Times New Roman"/>
          <w:sz w:val="24"/>
          <w:szCs w:val="24"/>
        </w:rPr>
        <w:t>), and another EMP (</w:t>
      </w:r>
      <w:r w:rsidR="009505A1">
        <w:rPr>
          <w:rFonts w:ascii="Times New Roman" w:hAnsi="Times New Roman" w:cs="Times New Roman"/>
          <w:sz w:val="24"/>
          <w:szCs w:val="24"/>
        </w:rPr>
        <w:t>4</w:t>
      </w:r>
      <w:r w:rsidRPr="00F86CB1">
        <w:rPr>
          <w:rFonts w:ascii="Times New Roman" w:hAnsi="Times New Roman" w:cs="Times New Roman"/>
          <w:sz w:val="24"/>
          <w:szCs w:val="24"/>
        </w:rPr>
        <w:t>) were adopted by more than 90, 70-80, 60-70 and less</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than 40 percent of the respondents respectively.</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In general, out of the 9 EMPS, a majority of the eight were found adopted by more than 60</w:t>
      </w:r>
      <w:r w:rsidRPr="0048360C">
        <w:rPr>
          <w:rFonts w:ascii="Times New Roman" w:hAnsi="Times New Roman" w:cs="Times New Roman"/>
          <w:sz w:val="24"/>
          <w:szCs w:val="24"/>
        </w:rPr>
        <w:t xml:space="preserve"> </w:t>
      </w:r>
      <w:r w:rsidRPr="00F86CB1">
        <w:rPr>
          <w:rFonts w:ascii="Times New Roman" w:hAnsi="Times New Roman" w:cs="Times New Roman"/>
          <w:sz w:val="24"/>
          <w:szCs w:val="24"/>
        </w:rPr>
        <w:t>percent of the respondents. It is observed from the table that all the practices on cancer were</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perceived as effective by the farmers.</w:t>
      </w:r>
    </w:p>
    <w:p w14:paraId="7AAFD8CD" w14:textId="77777777" w:rsidR="00E107A8" w:rsidRDefault="00425EEF">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The following six EMPs, which were perceived as effective by the farmers, had a rationality score of more than three. The alcoholic extract of leaves of </w:t>
      </w:r>
      <w:proofErr w:type="spellStart"/>
      <w:r w:rsidRPr="00F86CB1">
        <w:rPr>
          <w:rFonts w:ascii="Times New Roman" w:hAnsi="Times New Roman" w:cs="Times New Roman"/>
          <w:i/>
          <w:iCs/>
          <w:sz w:val="24"/>
          <w:szCs w:val="24"/>
        </w:rPr>
        <w:t>Ocimum</w:t>
      </w:r>
      <w:proofErr w:type="spellEnd"/>
      <w:r w:rsidRPr="00F86CB1">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has a modulatory influence on carcinogen metabolizing enzymes such as cytochrome P450, cytochrome b5, aryl hydrocarbon hydroxylase, and glutathione transferase, which are essential in the detoxification of carcinogen and mutagens</w:t>
      </w:r>
      <w:r w:rsidRPr="00EF34AC">
        <w:rPr>
          <w:rFonts w:ascii="Times New Roman" w:hAnsi="Times New Roman" w:cs="Times New Roman"/>
          <w:sz w:val="24"/>
          <w:szCs w:val="24"/>
        </w:rPr>
        <w:t xml:space="preserve">.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was shown to have an inhibitory effect on chemically i</w:t>
      </w:r>
      <w:r w:rsidR="00AD0B95">
        <w:rPr>
          <w:rFonts w:ascii="Times New Roman" w:hAnsi="Times New Roman" w:cs="Times New Roman"/>
          <w:sz w:val="24"/>
          <w:szCs w:val="24"/>
        </w:rPr>
        <w:t xml:space="preserve">nduced skin </w:t>
      </w:r>
      <w:proofErr w:type="spellStart"/>
      <w:r w:rsidR="00AD0B95">
        <w:rPr>
          <w:rFonts w:ascii="Times New Roman" w:hAnsi="Times New Roman" w:cs="Times New Roman"/>
          <w:sz w:val="24"/>
          <w:szCs w:val="24"/>
        </w:rPr>
        <w:t>papillomas</w:t>
      </w:r>
      <w:proofErr w:type="spellEnd"/>
      <w:r w:rsidR="00AD0B95">
        <w:rPr>
          <w:rFonts w:ascii="Times New Roman" w:hAnsi="Times New Roman" w:cs="Times New Roman"/>
          <w:sz w:val="24"/>
          <w:szCs w:val="24"/>
        </w:rPr>
        <w:t xml:space="preserve"> in mice</w:t>
      </w:r>
      <w:r w:rsidRPr="009821DC">
        <w:rPr>
          <w:rFonts w:ascii="Times New Roman" w:hAnsi="Times New Roman" w:cs="Times New Roman"/>
          <w:sz w:val="24"/>
          <w:szCs w:val="24"/>
        </w:rPr>
        <w:t xml:space="preserve">. Leaf extract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blocks or suppresses the events associated with chemical carcinogenesis by inhibiting metabolic activation of the carcinogen. </w:t>
      </w:r>
    </w:p>
    <w:p w14:paraId="471D31A6" w14:textId="77777777" w:rsidR="00F20E70" w:rsidRPr="00EF34AC" w:rsidRDefault="00425EEF">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The leaves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concealed benzo (a) </w:t>
      </w:r>
      <w:proofErr w:type="spellStart"/>
      <w:r w:rsidRPr="009821DC">
        <w:rPr>
          <w:rFonts w:ascii="Times New Roman" w:hAnsi="Times New Roman" w:cs="Times New Roman"/>
          <w:sz w:val="24"/>
          <w:szCs w:val="24"/>
        </w:rPr>
        <w:t>pyrine</w:t>
      </w:r>
      <w:proofErr w:type="spellEnd"/>
      <w:r w:rsidRPr="009821DC">
        <w:rPr>
          <w:rFonts w:ascii="Times New Roman" w:hAnsi="Times New Roman" w:cs="Times New Roman"/>
          <w:sz w:val="24"/>
          <w:szCs w:val="24"/>
        </w:rPr>
        <w:t xml:space="preserve">-induced chromosomal aberrations in the bone marrow, and elevated glutathione and </w:t>
      </w:r>
      <w:proofErr w:type="spellStart"/>
      <w:r w:rsidRPr="009821DC">
        <w:rPr>
          <w:rFonts w:ascii="Times New Roman" w:hAnsi="Times New Roman" w:cs="Times New Roman"/>
          <w:sz w:val="24"/>
          <w:szCs w:val="24"/>
        </w:rPr>
        <w:t>glutathio</w:t>
      </w:r>
      <w:proofErr w:type="spellEnd"/>
      <w:r w:rsidRPr="009821DC">
        <w:rPr>
          <w:rFonts w:ascii="Times New Roman" w:hAnsi="Times New Roman" w:cs="Times New Roman"/>
          <w:sz w:val="24"/>
          <w:szCs w:val="24"/>
        </w:rPr>
        <w:t xml:space="preserve">-S-transferase activities in the liver of mice suggested a possible role of the plant in protecting against cancer.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known as the "elixir of life," had proved its efficiency in treating a variety of diseases. It shows that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could be effective in treating cancer such as skin, lung, breast, prostate, cervical, oral and gastric carcinoma </w:t>
      </w:r>
      <w:r w:rsidRPr="00EF34AC">
        <w:rPr>
          <w:rFonts w:ascii="Times New Roman" w:hAnsi="Times New Roman" w:cs="Times New Roman"/>
          <w:sz w:val="24"/>
          <w:szCs w:val="24"/>
        </w:rPr>
        <w:t>(Joseph and Nair, 2013).</w:t>
      </w:r>
      <w:r w:rsidRPr="009821DC">
        <w:rPr>
          <w:rFonts w:ascii="Times New Roman" w:hAnsi="Times New Roman" w:cs="Times New Roman"/>
          <w:sz w:val="24"/>
          <w:szCs w:val="24"/>
        </w:rPr>
        <w:t xml:space="preserve"> The flavonoid, orientin isolated from the leaf extract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was shown to protect against radiation. Orientin inhibited free radical formation in the</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absence of EDTA (Uma Devi et al., 2000). The phytochemical compounds present in </w:t>
      </w:r>
      <w:r w:rsidRPr="00F86CB1">
        <w:rPr>
          <w:rFonts w:ascii="Times New Roman" w:hAnsi="Times New Roman" w:cs="Times New Roman"/>
          <w:i/>
          <w:iCs/>
          <w:sz w:val="24"/>
          <w:szCs w:val="24"/>
        </w:rPr>
        <w:t>O. sanctum</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are dimethyl benzene oleic acid, ethylbenzene camphene eugenol, linolenic acid, vicenin-2,</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citronella, </w:t>
      </w:r>
      <w:proofErr w:type="spellStart"/>
      <w:r w:rsidRPr="009821DC">
        <w:rPr>
          <w:rFonts w:ascii="Times New Roman" w:hAnsi="Times New Roman" w:cs="Times New Roman"/>
          <w:sz w:val="24"/>
          <w:szCs w:val="24"/>
        </w:rPr>
        <w:t>ocimarin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isorientin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circineol</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myrecene</w:t>
      </w:r>
      <w:proofErr w:type="spellEnd"/>
      <w:r w:rsidRPr="009821DC">
        <w:rPr>
          <w:rFonts w:ascii="Times New Roman" w:hAnsi="Times New Roman" w:cs="Times New Roman"/>
          <w:sz w:val="24"/>
          <w:szCs w:val="24"/>
        </w:rPr>
        <w:t xml:space="preserve">, orientin, chlorogenic acid, </w:t>
      </w:r>
      <w:proofErr w:type="spellStart"/>
      <w:r w:rsidRPr="009821DC">
        <w:rPr>
          <w:rFonts w:ascii="Times New Roman" w:hAnsi="Times New Roman" w:cs="Times New Roman"/>
          <w:sz w:val="24"/>
          <w:szCs w:val="24"/>
        </w:rPr>
        <w:t>esulectin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isovitexin</w:t>
      </w:r>
      <w:proofErr w:type="spellEnd"/>
      <w:r w:rsidRPr="009821DC">
        <w:rPr>
          <w:rFonts w:ascii="Times New Roman" w:hAnsi="Times New Roman" w:cs="Times New Roman"/>
          <w:sz w:val="24"/>
          <w:szCs w:val="24"/>
        </w:rPr>
        <w:t>,</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gallic acid, </w:t>
      </w:r>
      <w:proofErr w:type="spellStart"/>
      <w:r w:rsidRPr="009821DC">
        <w:rPr>
          <w:rFonts w:ascii="Times New Roman" w:hAnsi="Times New Roman" w:cs="Times New Roman"/>
          <w:sz w:val="24"/>
          <w:szCs w:val="24"/>
        </w:rPr>
        <w:t>limocene</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galuteolin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rosmarinic</w:t>
      </w:r>
      <w:proofErr w:type="spellEnd"/>
      <w:r w:rsidRPr="009821DC">
        <w:rPr>
          <w:rFonts w:ascii="Times New Roman" w:hAnsi="Times New Roman" w:cs="Times New Roman"/>
          <w:sz w:val="24"/>
          <w:szCs w:val="24"/>
        </w:rPr>
        <w:t xml:space="preserve"> acid, vitamin C, </w:t>
      </w:r>
      <w:proofErr w:type="spellStart"/>
      <w:r w:rsidRPr="009821DC">
        <w:rPr>
          <w:rFonts w:ascii="Times New Roman" w:hAnsi="Times New Roman" w:cs="Times New Roman"/>
          <w:sz w:val="24"/>
          <w:szCs w:val="24"/>
        </w:rPr>
        <w:t>saminene</w:t>
      </w:r>
      <w:proofErr w:type="spellEnd"/>
      <w:r w:rsidRPr="009821DC">
        <w:rPr>
          <w:rFonts w:ascii="Times New Roman" w:hAnsi="Times New Roman" w:cs="Times New Roman"/>
          <w:sz w:val="24"/>
          <w:szCs w:val="24"/>
        </w:rPr>
        <w:t>, calcium, phosphorous and</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various other micronutrients which can prevent the early changes of carcinogenesis </w:t>
      </w:r>
      <w:r w:rsidRPr="00EF34AC">
        <w:rPr>
          <w:rFonts w:ascii="Times New Roman" w:hAnsi="Times New Roman" w:cs="Times New Roman"/>
          <w:sz w:val="24"/>
          <w:szCs w:val="24"/>
        </w:rPr>
        <w:t>(Joseph and</w:t>
      </w:r>
      <w:r w:rsidR="00F20E70" w:rsidRPr="00EF34AC">
        <w:rPr>
          <w:rFonts w:ascii="Times New Roman" w:hAnsi="Times New Roman" w:cs="Times New Roman"/>
          <w:sz w:val="24"/>
          <w:szCs w:val="24"/>
        </w:rPr>
        <w:t xml:space="preserve"> </w:t>
      </w:r>
      <w:r w:rsidRPr="00EF34AC">
        <w:rPr>
          <w:rFonts w:ascii="Times New Roman" w:hAnsi="Times New Roman" w:cs="Times New Roman"/>
          <w:sz w:val="24"/>
          <w:szCs w:val="24"/>
        </w:rPr>
        <w:t xml:space="preserve">Nair, 2013; </w:t>
      </w:r>
      <w:proofErr w:type="spellStart"/>
      <w:r w:rsidRPr="00EF34AC">
        <w:rPr>
          <w:rFonts w:ascii="Times New Roman" w:hAnsi="Times New Roman" w:cs="Times New Roman"/>
          <w:sz w:val="24"/>
          <w:szCs w:val="24"/>
        </w:rPr>
        <w:t>Mishral</w:t>
      </w:r>
      <w:proofErr w:type="spellEnd"/>
      <w:r w:rsidRPr="00EF34AC">
        <w:rPr>
          <w:rFonts w:ascii="Times New Roman" w:hAnsi="Times New Roman" w:cs="Times New Roman"/>
          <w:sz w:val="24"/>
          <w:szCs w:val="24"/>
        </w:rPr>
        <w:t xml:space="preserve"> and </w:t>
      </w:r>
      <w:proofErr w:type="spellStart"/>
      <w:r w:rsidRPr="00EF34AC">
        <w:rPr>
          <w:rFonts w:ascii="Times New Roman" w:hAnsi="Times New Roman" w:cs="Times New Roman"/>
          <w:sz w:val="24"/>
          <w:szCs w:val="24"/>
        </w:rPr>
        <w:t>Khantia</w:t>
      </w:r>
      <w:proofErr w:type="spellEnd"/>
      <w:r w:rsidRPr="00EF34AC">
        <w:rPr>
          <w:rFonts w:ascii="Times New Roman" w:hAnsi="Times New Roman" w:cs="Times New Roman"/>
          <w:sz w:val="24"/>
          <w:szCs w:val="24"/>
        </w:rPr>
        <w:t xml:space="preserve">, 2014). </w:t>
      </w:r>
    </w:p>
    <w:p w14:paraId="46068CD7" w14:textId="77777777" w:rsidR="00425EEF" w:rsidRPr="009821DC" w:rsidRDefault="00F20E70">
      <w:pPr>
        <w:spacing w:line="360" w:lineRule="auto"/>
        <w:ind w:firstLine="720"/>
        <w:jc w:val="both"/>
        <w:rPr>
          <w:rFonts w:ascii="Times New Roman" w:hAnsi="Times New Roman" w:cs="Times New Roman"/>
          <w:sz w:val="24"/>
          <w:szCs w:val="24"/>
        </w:rPr>
      </w:pPr>
      <w:r w:rsidRPr="00F86CB1">
        <w:rPr>
          <w:rFonts w:ascii="Times New Roman" w:hAnsi="Times New Roman" w:cs="Times New Roman"/>
          <w:i/>
          <w:iCs/>
          <w:sz w:val="24"/>
          <w:szCs w:val="24"/>
        </w:rPr>
        <w:t xml:space="preserve">O. </w:t>
      </w:r>
      <w:r w:rsidR="00425EEF" w:rsidRPr="00F86CB1">
        <w:rPr>
          <w:rFonts w:ascii="Times New Roman" w:hAnsi="Times New Roman" w:cs="Times New Roman"/>
          <w:i/>
          <w:iCs/>
          <w:sz w:val="24"/>
          <w:szCs w:val="24"/>
        </w:rPr>
        <w:t>sanctum</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possesses </w:t>
      </w:r>
      <w:proofErr w:type="spellStart"/>
      <w:r w:rsidR="00425EEF" w:rsidRPr="009821DC">
        <w:rPr>
          <w:rFonts w:ascii="Times New Roman" w:hAnsi="Times New Roman" w:cs="Times New Roman"/>
          <w:sz w:val="24"/>
          <w:szCs w:val="24"/>
        </w:rPr>
        <w:t>chemopreventive</w:t>
      </w:r>
      <w:proofErr w:type="spellEnd"/>
      <w:r w:rsidR="00425EEF" w:rsidRPr="009821DC">
        <w:rPr>
          <w:rFonts w:ascii="Times New Roman" w:hAnsi="Times New Roman" w:cs="Times New Roman"/>
          <w:sz w:val="24"/>
          <w:szCs w:val="24"/>
        </w:rPr>
        <w:t xml:space="preserve"> and radioprotective effects. Several mechanisms are likely to be</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responsible for the observed effect, the most important being the free radical scavenging,</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antioxidant, antimutagenic activities, anti-inflammatory, increase in the antioxidant enzymes,</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modulation of Phase I and II enzymes, induction of apoptosis of </w:t>
      </w:r>
      <w:r w:rsidR="00425EEF" w:rsidRPr="009821DC">
        <w:rPr>
          <w:rFonts w:ascii="Times New Roman" w:hAnsi="Times New Roman" w:cs="Times New Roman"/>
          <w:sz w:val="24"/>
          <w:szCs w:val="24"/>
        </w:rPr>
        <w:lastRenderedPageBreak/>
        <w:t>neoplastic cells and</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immunomodulatory effect </w:t>
      </w:r>
      <w:r w:rsidR="00425EEF" w:rsidRPr="00EF34AC">
        <w:rPr>
          <w:rFonts w:ascii="Times New Roman" w:hAnsi="Times New Roman" w:cs="Times New Roman"/>
          <w:sz w:val="24"/>
          <w:szCs w:val="24"/>
        </w:rPr>
        <w:t>(</w:t>
      </w:r>
      <w:proofErr w:type="spellStart"/>
      <w:r w:rsidR="00425EEF" w:rsidRPr="00EF34AC">
        <w:rPr>
          <w:rFonts w:ascii="Times New Roman" w:hAnsi="Times New Roman" w:cs="Times New Roman"/>
          <w:sz w:val="24"/>
          <w:szCs w:val="24"/>
        </w:rPr>
        <w:t>Baliga</w:t>
      </w:r>
      <w:proofErr w:type="spellEnd"/>
      <w:r w:rsidR="00425EEF" w:rsidRPr="00EF34AC">
        <w:rPr>
          <w:rFonts w:ascii="Times New Roman" w:hAnsi="Times New Roman" w:cs="Times New Roman"/>
          <w:sz w:val="24"/>
          <w:szCs w:val="24"/>
        </w:rPr>
        <w:t xml:space="preserve"> et al., 2013).</w:t>
      </w:r>
      <w:r w:rsidR="00425EEF" w:rsidRPr="009821DC">
        <w:rPr>
          <w:rFonts w:ascii="Times New Roman" w:hAnsi="Times New Roman" w:cs="Times New Roman"/>
          <w:sz w:val="24"/>
          <w:szCs w:val="24"/>
        </w:rPr>
        <w:t xml:space="preserve"> Hence the high percentage of adoption of this EMP</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is understandable.</w:t>
      </w:r>
    </w:p>
    <w:p w14:paraId="0455DE4A" w14:textId="77777777" w:rsidR="00F20E70"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9</w:t>
      </w:r>
      <w:r w:rsidR="00425EEF" w:rsidRPr="009821DC">
        <w:rPr>
          <w:rFonts w:ascii="Times New Roman" w:hAnsi="Times New Roman" w:cs="Times New Roman"/>
          <w:sz w:val="24"/>
          <w:szCs w:val="24"/>
        </w:rPr>
        <w:t xml:space="preserve"> was adopted by 65.26 percent of the respondents with an MPEI of 2.477.</w:t>
      </w:r>
      <w:r w:rsidR="00F20E70" w:rsidRPr="009821DC">
        <w:rPr>
          <w:rFonts w:ascii="Times New Roman" w:hAnsi="Times New Roman" w:cs="Times New Roman"/>
          <w:sz w:val="24"/>
          <w:szCs w:val="24"/>
        </w:rPr>
        <w:t xml:space="preserve"> </w:t>
      </w:r>
      <w:proofErr w:type="spellStart"/>
      <w:r w:rsidR="00425EEF" w:rsidRPr="00F86CB1">
        <w:rPr>
          <w:rFonts w:ascii="Times New Roman" w:hAnsi="Times New Roman" w:cs="Times New Roman"/>
          <w:i/>
          <w:iCs/>
          <w:sz w:val="24"/>
          <w:szCs w:val="24"/>
        </w:rPr>
        <w:t>Tinospora</w:t>
      </w:r>
      <w:proofErr w:type="spellEnd"/>
      <w:r w:rsidR="00425EEF" w:rsidRPr="00F86CB1">
        <w:rPr>
          <w:rFonts w:ascii="Times New Roman" w:hAnsi="Times New Roman" w:cs="Times New Roman"/>
          <w:i/>
          <w:iCs/>
          <w:sz w:val="24"/>
          <w:szCs w:val="24"/>
        </w:rPr>
        <w:t xml:space="preserve">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exhibits anti-proliferative activity. It increases intracellular reactive oxygen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species levels, altered expression of pro and anti-apoptotic genes, decreased colony formation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ability, and induced apoptosis in breast cancer cells. Inhibition of reactive oxygen species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abrogated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induced apoptosis in breast cancer cells, emphasizing reactive oxygen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species' role in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induced breast cancer cell death.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contains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pharmacologically active compounds like </w:t>
      </w:r>
      <w:proofErr w:type="spellStart"/>
      <w:r w:rsidR="00425EEF" w:rsidRPr="009821DC">
        <w:rPr>
          <w:rFonts w:ascii="Times New Roman" w:hAnsi="Times New Roman" w:cs="Times New Roman"/>
          <w:sz w:val="24"/>
          <w:szCs w:val="24"/>
        </w:rPr>
        <w:t>rutin</w:t>
      </w:r>
      <w:proofErr w:type="spellEnd"/>
      <w:r w:rsidR="00425EEF" w:rsidRPr="009821DC">
        <w:rPr>
          <w:rFonts w:ascii="Times New Roman" w:hAnsi="Times New Roman" w:cs="Times New Roman"/>
          <w:sz w:val="24"/>
          <w:szCs w:val="24"/>
        </w:rPr>
        <w:t xml:space="preserve"> and quercetin, which account for the anticancer</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property of T. </w:t>
      </w:r>
      <w:proofErr w:type="spellStart"/>
      <w:r w:rsidR="00425EEF" w:rsidRPr="009821DC">
        <w:rPr>
          <w:rFonts w:ascii="Times New Roman" w:hAnsi="Times New Roman" w:cs="Times New Roman"/>
          <w:sz w:val="24"/>
          <w:szCs w:val="24"/>
        </w:rPr>
        <w:t>cordifolia</w:t>
      </w:r>
      <w:proofErr w:type="spellEnd"/>
      <w:r w:rsidR="00425EEF" w:rsidRPr="009821DC">
        <w:rPr>
          <w:rFonts w:ascii="Times New Roman" w:hAnsi="Times New Roman" w:cs="Times New Roman"/>
          <w:sz w:val="24"/>
          <w:szCs w:val="24"/>
        </w:rPr>
        <w:t xml:space="preserve"> against breast cancer </w:t>
      </w:r>
      <w:r w:rsidR="00425EEF" w:rsidRPr="00EF34AC">
        <w:rPr>
          <w:rFonts w:ascii="Times New Roman" w:hAnsi="Times New Roman" w:cs="Times New Roman"/>
          <w:sz w:val="24"/>
          <w:szCs w:val="24"/>
        </w:rPr>
        <w:t>cells (Ansari et al., 2017).</w:t>
      </w:r>
      <w:r w:rsidR="00425EEF" w:rsidRPr="009821DC">
        <w:rPr>
          <w:rFonts w:ascii="Times New Roman" w:hAnsi="Times New Roman" w:cs="Times New Roman"/>
          <w:sz w:val="24"/>
          <w:szCs w:val="24"/>
        </w:rPr>
        <w:t xml:space="preserve"> T. </w:t>
      </w:r>
      <w:proofErr w:type="spellStart"/>
      <w:r w:rsidR="00425EEF" w:rsidRPr="009821DC">
        <w:rPr>
          <w:rFonts w:ascii="Times New Roman" w:hAnsi="Times New Roman" w:cs="Times New Roman"/>
          <w:sz w:val="24"/>
          <w:szCs w:val="24"/>
        </w:rPr>
        <w:t>cordifolia</w:t>
      </w:r>
      <w:proofErr w:type="spellEnd"/>
      <w:r w:rsidR="00425EEF" w:rsidRPr="009821DC">
        <w:rPr>
          <w:rFonts w:ascii="Times New Roman" w:hAnsi="Times New Roman" w:cs="Times New Roman"/>
          <w:sz w:val="24"/>
          <w:szCs w:val="24"/>
        </w:rPr>
        <w:t xml:space="preserve"> contains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androgenic compounds that appear to act via androgen receptor and stimulated proliferation of the</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prostate cells. Hence, it work</w:t>
      </w:r>
      <w:r w:rsidR="00AD0B95">
        <w:rPr>
          <w:rFonts w:ascii="Times New Roman" w:hAnsi="Times New Roman" w:cs="Times New Roman"/>
          <w:sz w:val="24"/>
          <w:szCs w:val="24"/>
        </w:rPr>
        <w:t xml:space="preserve">s against prostate cancer cells. </w:t>
      </w:r>
      <w:proofErr w:type="spellStart"/>
      <w:r w:rsidR="00425EEF" w:rsidRPr="009821DC">
        <w:rPr>
          <w:rFonts w:ascii="Times New Roman" w:hAnsi="Times New Roman" w:cs="Times New Roman"/>
          <w:sz w:val="24"/>
          <w:szCs w:val="24"/>
        </w:rPr>
        <w:t>T.cordifolia</w:t>
      </w:r>
      <w:proofErr w:type="spellEnd"/>
      <w:r w:rsidR="00F20E70" w:rsidRPr="009821DC">
        <w:rPr>
          <w:rFonts w:ascii="Times New Roman" w:hAnsi="Times New Roman" w:cs="Times New Roman"/>
          <w:sz w:val="24"/>
          <w:szCs w:val="24"/>
        </w:rPr>
        <w:t xml:space="preserve"> contains the phytochemical diterpene glycoside (TC-2), which acts as a potential candidate for colon cancer treatment </w:t>
      </w:r>
      <w:r w:rsidR="00F20E70" w:rsidRPr="00D63C87">
        <w:rPr>
          <w:rFonts w:ascii="Times New Roman" w:hAnsi="Times New Roman" w:cs="Times New Roman"/>
          <w:sz w:val="24"/>
          <w:szCs w:val="24"/>
        </w:rPr>
        <w:t>(Sharma et al., 2018).</w:t>
      </w:r>
      <w:r w:rsidR="00F20E70" w:rsidRPr="009821DC">
        <w:rPr>
          <w:rFonts w:ascii="Times New Roman" w:hAnsi="Times New Roman" w:cs="Times New Roman"/>
          <w:sz w:val="24"/>
          <w:szCs w:val="24"/>
        </w:rPr>
        <w:t xml:space="preserve"> This may be the reason for the adoption of this practice.</w:t>
      </w:r>
    </w:p>
    <w:p w14:paraId="6D3D699D" w14:textId="77777777" w:rsidR="00F20E70"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2</w:t>
      </w:r>
      <w:r w:rsidR="00F20E70" w:rsidRPr="009821DC">
        <w:rPr>
          <w:rFonts w:ascii="Times New Roman" w:hAnsi="Times New Roman" w:cs="Times New Roman"/>
          <w:sz w:val="24"/>
          <w:szCs w:val="24"/>
        </w:rPr>
        <w:t xml:space="preserve"> was adopted by 70.13 percent of the respondents with an MPEI of 2.632. </w:t>
      </w:r>
      <w:proofErr w:type="spellStart"/>
      <w:r w:rsidR="00F20E70" w:rsidRPr="00F86CB1">
        <w:rPr>
          <w:rFonts w:ascii="Times New Roman" w:hAnsi="Times New Roman" w:cs="Times New Roman"/>
          <w:i/>
          <w:iCs/>
          <w:sz w:val="24"/>
          <w:szCs w:val="24"/>
        </w:rPr>
        <w:t>Azadirachta</w:t>
      </w:r>
      <w:proofErr w:type="spellEnd"/>
      <w:r w:rsidR="00F20E70" w:rsidRPr="00F86CB1">
        <w:rPr>
          <w:rFonts w:ascii="Times New Roman" w:hAnsi="Times New Roman" w:cs="Times New Roman"/>
          <w:i/>
          <w:iCs/>
          <w:sz w:val="24"/>
          <w:szCs w:val="24"/>
        </w:rPr>
        <w:t xml:space="preserve"> </w:t>
      </w:r>
      <w:proofErr w:type="spellStart"/>
      <w:r w:rsidR="00F20E70" w:rsidRPr="00F86CB1">
        <w:rPr>
          <w:rFonts w:ascii="Times New Roman" w:hAnsi="Times New Roman" w:cs="Times New Roman"/>
          <w:i/>
          <w:iCs/>
          <w:sz w:val="24"/>
          <w:szCs w:val="24"/>
        </w:rPr>
        <w:t>indica</w:t>
      </w:r>
      <w:proofErr w:type="spellEnd"/>
      <w:r w:rsidR="00F20E70" w:rsidRPr="009821DC">
        <w:rPr>
          <w:rFonts w:ascii="Times New Roman" w:hAnsi="Times New Roman" w:cs="Times New Roman"/>
          <w:sz w:val="24"/>
          <w:szCs w:val="24"/>
        </w:rPr>
        <w:t xml:space="preserve"> has been indicated as an effective </w:t>
      </w:r>
      <w:proofErr w:type="spellStart"/>
      <w:r w:rsidR="00F20E70" w:rsidRPr="009821DC">
        <w:rPr>
          <w:rFonts w:ascii="Times New Roman" w:hAnsi="Times New Roman" w:cs="Times New Roman"/>
          <w:sz w:val="24"/>
          <w:szCs w:val="24"/>
        </w:rPr>
        <w:t>chemopreventive</w:t>
      </w:r>
      <w:proofErr w:type="spellEnd"/>
      <w:r w:rsidR="00F20E70" w:rsidRPr="009821DC">
        <w:rPr>
          <w:rFonts w:ascii="Times New Roman" w:hAnsi="Times New Roman" w:cs="Times New Roman"/>
          <w:sz w:val="24"/>
          <w:szCs w:val="24"/>
        </w:rPr>
        <w:t xml:space="preserve"> agent against N- </w:t>
      </w:r>
      <w:proofErr w:type="spellStart"/>
      <w:r w:rsidR="00F20E70" w:rsidRPr="009821DC">
        <w:rPr>
          <w:rFonts w:ascii="Times New Roman" w:hAnsi="Times New Roman" w:cs="Times New Roman"/>
          <w:sz w:val="24"/>
          <w:szCs w:val="24"/>
        </w:rPr>
        <w:t>nitrosodiethyl</w:t>
      </w:r>
      <w:proofErr w:type="spellEnd"/>
      <w:r w:rsidR="00F20E70" w:rsidRPr="009821DC">
        <w:rPr>
          <w:rFonts w:ascii="Times New Roman" w:hAnsi="Times New Roman" w:cs="Times New Roman"/>
          <w:sz w:val="24"/>
          <w:szCs w:val="24"/>
        </w:rPr>
        <w:t xml:space="preserve"> amine induced hepatocarcinogenesis. It played an essential role in tumour induction and </w:t>
      </w:r>
      <w:r w:rsidR="00F20E70" w:rsidRPr="00D63C87">
        <w:rPr>
          <w:rFonts w:ascii="Times New Roman" w:hAnsi="Times New Roman" w:cs="Times New Roman"/>
          <w:sz w:val="24"/>
          <w:szCs w:val="24"/>
        </w:rPr>
        <w:t>progression (Bharati et al., 2012).</w:t>
      </w:r>
      <w:r w:rsidR="00F20E70" w:rsidRPr="009821DC">
        <w:rPr>
          <w:rFonts w:ascii="Times New Roman" w:hAnsi="Times New Roman" w:cs="Times New Roman"/>
          <w:sz w:val="24"/>
          <w:szCs w:val="24"/>
        </w:rPr>
        <w:t xml:space="preserve"> </w:t>
      </w:r>
      <w:r w:rsidR="00F20E70" w:rsidRPr="00F86CB1">
        <w:rPr>
          <w:rFonts w:ascii="Times New Roman" w:hAnsi="Times New Roman" w:cs="Times New Roman"/>
          <w:i/>
          <w:iCs/>
          <w:sz w:val="24"/>
          <w:szCs w:val="24"/>
        </w:rPr>
        <w:t xml:space="preserve">A. </w:t>
      </w:r>
      <w:proofErr w:type="spellStart"/>
      <w:r w:rsidR="00F20E70" w:rsidRPr="00F86CB1">
        <w:rPr>
          <w:rFonts w:ascii="Times New Roman" w:hAnsi="Times New Roman" w:cs="Times New Roman"/>
          <w:i/>
          <w:iCs/>
          <w:sz w:val="24"/>
          <w:szCs w:val="24"/>
        </w:rPr>
        <w:t>indica</w:t>
      </w:r>
      <w:proofErr w:type="spellEnd"/>
      <w:r w:rsidR="00F20E70" w:rsidRPr="009821DC">
        <w:rPr>
          <w:rFonts w:ascii="Times New Roman" w:hAnsi="Times New Roman" w:cs="Times New Roman"/>
          <w:sz w:val="24"/>
          <w:szCs w:val="24"/>
        </w:rPr>
        <w:t xml:space="preserve"> contains phytochemicals such as </w:t>
      </w:r>
      <w:proofErr w:type="spellStart"/>
      <w:r w:rsidR="00F20E70" w:rsidRPr="009821DC">
        <w:rPr>
          <w:rFonts w:ascii="Times New Roman" w:hAnsi="Times New Roman" w:cs="Times New Roman"/>
          <w:sz w:val="24"/>
          <w:szCs w:val="24"/>
        </w:rPr>
        <w:t>nimbin</w:t>
      </w:r>
      <w:proofErr w:type="spellEnd"/>
      <w:r w:rsidR="00F20E70" w:rsidRPr="009821DC">
        <w:rPr>
          <w:rFonts w:ascii="Times New Roman" w:hAnsi="Times New Roman" w:cs="Times New Roman"/>
          <w:sz w:val="24"/>
          <w:szCs w:val="24"/>
        </w:rPr>
        <w:t>,</w:t>
      </w:r>
      <w:r w:rsidR="00AA7D4B"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nimbolide</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nimbidin</w:t>
      </w:r>
      <w:proofErr w:type="spellEnd"/>
      <w:r w:rsidR="00F20E70" w:rsidRPr="009821DC">
        <w:rPr>
          <w:rFonts w:ascii="Times New Roman" w:hAnsi="Times New Roman" w:cs="Times New Roman"/>
          <w:sz w:val="24"/>
          <w:szCs w:val="24"/>
        </w:rPr>
        <w:t xml:space="preserve">, quercetin, </w:t>
      </w:r>
      <w:proofErr w:type="spellStart"/>
      <w:r w:rsidR="00F20E70" w:rsidRPr="009821DC">
        <w:rPr>
          <w:rFonts w:ascii="Times New Roman" w:hAnsi="Times New Roman" w:cs="Times New Roman"/>
          <w:sz w:val="24"/>
          <w:szCs w:val="24"/>
        </w:rPr>
        <w:t>azadirachtin</w:t>
      </w:r>
      <w:proofErr w:type="spellEnd"/>
      <w:r w:rsidR="00F20E70" w:rsidRPr="009821DC">
        <w:rPr>
          <w:rFonts w:ascii="Times New Roman" w:hAnsi="Times New Roman" w:cs="Times New Roman"/>
          <w:sz w:val="24"/>
          <w:szCs w:val="24"/>
        </w:rPr>
        <w:t xml:space="preserve">, gallic acid, catechins, </w:t>
      </w:r>
      <w:proofErr w:type="spellStart"/>
      <w:r w:rsidR="00F20E70" w:rsidRPr="009821DC">
        <w:rPr>
          <w:rFonts w:ascii="Times New Roman" w:hAnsi="Times New Roman" w:cs="Times New Roman"/>
          <w:sz w:val="24"/>
          <w:szCs w:val="24"/>
        </w:rPr>
        <w:t>gedunin</w:t>
      </w:r>
      <w:proofErr w:type="spellEnd"/>
      <w:r w:rsidR="00F20E70" w:rsidRPr="009821DC">
        <w:rPr>
          <w:rFonts w:ascii="Times New Roman" w:hAnsi="Times New Roman" w:cs="Times New Roman"/>
          <w:sz w:val="24"/>
          <w:szCs w:val="24"/>
        </w:rPr>
        <w:t>, flavonoids, tannins,</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carbohydrates, and polysaccharides. The phytochemicals have been documented to retard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carcinogenesis at initiation as well as promotion stages of carcinogenesis under their radical</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Scavenging properties. Carbohydrate and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glucosamine are the active components of the neem leaf responsible for its immunostimulatory</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activity. Two water-soluble polysaccharides </w:t>
      </w:r>
      <w:proofErr w:type="spellStart"/>
      <w:r w:rsidR="00F20E70" w:rsidRPr="009821DC">
        <w:rPr>
          <w:rFonts w:ascii="Times New Roman" w:hAnsi="Times New Roman" w:cs="Times New Roman"/>
          <w:sz w:val="24"/>
          <w:szCs w:val="24"/>
        </w:rPr>
        <w:t>Gla</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Glb</w:t>
      </w:r>
      <w:proofErr w:type="spellEnd"/>
      <w:r w:rsidR="00F20E70" w:rsidRPr="009821DC">
        <w:rPr>
          <w:rFonts w:ascii="Times New Roman" w:hAnsi="Times New Roman" w:cs="Times New Roman"/>
          <w:sz w:val="24"/>
          <w:szCs w:val="24"/>
        </w:rPr>
        <w:t>, demonstrated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an anti-tumour effect, and </w:t>
      </w:r>
      <w:proofErr w:type="spellStart"/>
      <w:r w:rsidR="00F20E70" w:rsidRPr="009821DC">
        <w:rPr>
          <w:rFonts w:ascii="Times New Roman" w:hAnsi="Times New Roman" w:cs="Times New Roman"/>
          <w:sz w:val="24"/>
          <w:szCs w:val="24"/>
        </w:rPr>
        <w:t>GIIa</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GIIIa</w:t>
      </w:r>
      <w:proofErr w:type="spellEnd"/>
      <w:r w:rsidR="00F20E70" w:rsidRPr="009821DC">
        <w:rPr>
          <w:rFonts w:ascii="Times New Roman" w:hAnsi="Times New Roman" w:cs="Times New Roman"/>
          <w:sz w:val="24"/>
          <w:szCs w:val="24"/>
        </w:rPr>
        <w:t xml:space="preserve"> are known to be effective anti-inflammatory components</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in neem. </w:t>
      </w:r>
      <w:proofErr w:type="spellStart"/>
      <w:r w:rsidR="00F20E70" w:rsidRPr="009821DC">
        <w:rPr>
          <w:rFonts w:ascii="Times New Roman" w:hAnsi="Times New Roman" w:cs="Times New Roman"/>
          <w:sz w:val="24"/>
          <w:szCs w:val="24"/>
        </w:rPr>
        <w:t>Azadirachtin</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nimbolide</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salannin</w:t>
      </w:r>
      <w:proofErr w:type="spellEnd"/>
      <w:r w:rsidR="00F20E70" w:rsidRPr="009821DC">
        <w:rPr>
          <w:rFonts w:ascii="Times New Roman" w:hAnsi="Times New Roman" w:cs="Times New Roman"/>
          <w:sz w:val="24"/>
          <w:szCs w:val="24"/>
        </w:rPr>
        <w:t>-triterpenoids have been</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documented as inhibitors of cell proliferation and inducers of apoptosis in cancerous cells.</w:t>
      </w:r>
    </w:p>
    <w:p w14:paraId="680996BB" w14:textId="77777777" w:rsidR="00F20E70" w:rsidRPr="009821DC" w:rsidRDefault="00F20E70">
      <w:pPr>
        <w:spacing w:line="360" w:lineRule="auto"/>
        <w:ind w:firstLine="720"/>
        <w:jc w:val="both"/>
        <w:rPr>
          <w:rFonts w:ascii="Times New Roman" w:hAnsi="Times New Roman" w:cs="Times New Roman"/>
          <w:sz w:val="24"/>
          <w:szCs w:val="24"/>
        </w:rPr>
      </w:pPr>
      <w:proofErr w:type="spellStart"/>
      <w:r w:rsidRPr="009821DC">
        <w:rPr>
          <w:rFonts w:ascii="Times New Roman" w:hAnsi="Times New Roman" w:cs="Times New Roman"/>
          <w:sz w:val="24"/>
          <w:szCs w:val="24"/>
        </w:rPr>
        <w:t>Nimbolid</w:t>
      </w:r>
      <w:proofErr w:type="spellEnd"/>
      <w:r w:rsidRPr="009821DC">
        <w:rPr>
          <w:rFonts w:ascii="Times New Roman" w:hAnsi="Times New Roman" w:cs="Times New Roman"/>
          <w:sz w:val="24"/>
          <w:szCs w:val="24"/>
        </w:rPr>
        <w:t xml:space="preserve">, a limonoid present in </w:t>
      </w:r>
      <w:r w:rsidRPr="00F86CB1">
        <w:rPr>
          <w:rFonts w:ascii="Times New Roman" w:hAnsi="Times New Roman" w:cs="Times New Roman"/>
          <w:i/>
          <w:iCs/>
          <w:sz w:val="24"/>
          <w:szCs w:val="24"/>
        </w:rPr>
        <w:t xml:space="preserve">A. </w:t>
      </w:r>
      <w:proofErr w:type="spellStart"/>
      <w:r w:rsidRPr="00F86CB1">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exhibited a cytotoxic effect on leukemic cell lines. </w:t>
      </w:r>
      <w:r w:rsidRPr="00F86CB1">
        <w:rPr>
          <w:rFonts w:ascii="Times New Roman" w:hAnsi="Times New Roman" w:cs="Times New Roman"/>
          <w:i/>
          <w:iCs/>
          <w:sz w:val="24"/>
          <w:szCs w:val="24"/>
        </w:rPr>
        <w:t xml:space="preserve">A. </w:t>
      </w:r>
      <w:proofErr w:type="spellStart"/>
      <w:r w:rsidRPr="00F86CB1">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modulated the apoptosis, proliferation, and differentiation during hamster</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buccal pouch carcinogenesis. </w:t>
      </w:r>
      <w:proofErr w:type="spellStart"/>
      <w:r w:rsidRPr="009821DC">
        <w:rPr>
          <w:rFonts w:ascii="Times New Roman" w:hAnsi="Times New Roman" w:cs="Times New Roman"/>
          <w:sz w:val="24"/>
          <w:szCs w:val="24"/>
        </w:rPr>
        <w:t>A.indica</w:t>
      </w:r>
      <w:proofErr w:type="spellEnd"/>
      <w:r w:rsidRPr="009821DC">
        <w:rPr>
          <w:rFonts w:ascii="Times New Roman" w:hAnsi="Times New Roman" w:cs="Times New Roman"/>
          <w:sz w:val="24"/>
          <w:szCs w:val="24"/>
        </w:rPr>
        <w:t xml:space="preserve"> is an efficient</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immunomodulatory agent in cervical cancer. Leaf glycoprotein is a natural immunomodulatory</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that exercises activity on mature dendritic cells, characterized by an increased level of indoleamine</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23 dioxygenase </w:t>
      </w:r>
      <w:r w:rsidRPr="00D63C87">
        <w:rPr>
          <w:rFonts w:ascii="Times New Roman" w:hAnsi="Times New Roman" w:cs="Times New Roman"/>
          <w:sz w:val="24"/>
          <w:szCs w:val="24"/>
        </w:rPr>
        <w:t xml:space="preserve">(Roy et al., </w:t>
      </w:r>
      <w:r w:rsidRPr="00D63C87">
        <w:rPr>
          <w:rFonts w:ascii="Times New Roman" w:hAnsi="Times New Roman" w:cs="Times New Roman"/>
          <w:sz w:val="24"/>
          <w:szCs w:val="24"/>
        </w:rPr>
        <w:lastRenderedPageBreak/>
        <w:t>2013).</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Nimbolide</w:t>
      </w:r>
      <w:proofErr w:type="spellEnd"/>
      <w:r w:rsidRPr="009821DC">
        <w:rPr>
          <w:rFonts w:ascii="Times New Roman" w:hAnsi="Times New Roman" w:cs="Times New Roman"/>
          <w:sz w:val="24"/>
          <w:szCs w:val="24"/>
        </w:rPr>
        <w:t xml:space="preserve">, a natural triterpenoid present in the A. </w:t>
      </w:r>
      <w:proofErr w:type="spellStart"/>
      <w:r w:rsidRPr="009821DC">
        <w:rPr>
          <w:rFonts w:ascii="Times New Roman" w:hAnsi="Times New Roman" w:cs="Times New Roman"/>
          <w:sz w:val="24"/>
          <w:szCs w:val="24"/>
        </w:rPr>
        <w:t>indica</w:t>
      </w:r>
      <w:proofErr w:type="spellEnd"/>
      <w:r w:rsidRPr="009821DC">
        <w:rPr>
          <w:rFonts w:ascii="Times New Roman" w:hAnsi="Times New Roman" w:cs="Times New Roman"/>
          <w:sz w:val="24"/>
          <w:szCs w:val="24"/>
        </w:rPr>
        <w:t>, was</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found to be growth -inhibitory in human colon carcinoma HT-029 cells. </w:t>
      </w:r>
      <w:proofErr w:type="spellStart"/>
      <w:r w:rsidRPr="009821DC">
        <w:rPr>
          <w:rFonts w:ascii="Times New Roman" w:hAnsi="Times New Roman" w:cs="Times New Roman"/>
          <w:sz w:val="24"/>
          <w:szCs w:val="24"/>
        </w:rPr>
        <w:t>Nimbolide</w:t>
      </w:r>
      <w:proofErr w:type="spellEnd"/>
      <w:r w:rsidRPr="009821DC">
        <w:rPr>
          <w:rFonts w:ascii="Times New Roman" w:hAnsi="Times New Roman" w:cs="Times New Roman"/>
          <w:sz w:val="24"/>
          <w:szCs w:val="24"/>
        </w:rPr>
        <w:t xml:space="preserve"> inhibited a</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colon cancer cell line's growth by blocking the cell cycle at the G2/M and G0/G1 Phases,</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associated with the up-regulation of p21, cyclin D2, ChK2 in a time-dependent fashion </w:t>
      </w:r>
      <w:r w:rsidR="00AD0B95">
        <w:rPr>
          <w:rFonts w:ascii="Times New Roman" w:hAnsi="Times New Roman" w:cs="Times New Roman"/>
          <w:sz w:val="24"/>
          <w:szCs w:val="24"/>
        </w:rPr>
        <w:t>.</w:t>
      </w:r>
      <w:r w:rsidRPr="009821DC">
        <w:rPr>
          <w:rFonts w:ascii="Times New Roman" w:hAnsi="Times New Roman" w:cs="Times New Roman"/>
          <w:sz w:val="24"/>
          <w:szCs w:val="24"/>
        </w:rPr>
        <w:t>Hence high adoption of this EMP is quite natural.</w:t>
      </w:r>
    </w:p>
    <w:p w14:paraId="52E876F3" w14:textId="77777777" w:rsidR="00F20E70" w:rsidRPr="009821DC" w:rsidRDefault="00E107A8" w:rsidP="00F86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 5 </w:t>
      </w:r>
      <w:r w:rsidR="00F20E70" w:rsidRPr="009821DC">
        <w:rPr>
          <w:rFonts w:ascii="Times New Roman" w:hAnsi="Times New Roman" w:cs="Times New Roman"/>
          <w:sz w:val="24"/>
          <w:szCs w:val="24"/>
        </w:rPr>
        <w:t xml:space="preserve">was adopted by 69.02 percent of the respondents with an MPEI of 2.577. </w:t>
      </w:r>
      <w:r w:rsidR="00F20E70" w:rsidRPr="00F86CB1">
        <w:rPr>
          <w:rFonts w:ascii="Times New Roman" w:hAnsi="Times New Roman" w:cs="Times New Roman"/>
          <w:i/>
          <w:iCs/>
          <w:sz w:val="24"/>
          <w:szCs w:val="24"/>
        </w:rPr>
        <w:t>Aegle</w:t>
      </w:r>
      <w:r w:rsidR="00AA7D4B" w:rsidRPr="00F86CB1">
        <w:rPr>
          <w:rFonts w:ascii="Times New Roman" w:hAnsi="Times New Roman" w:cs="Times New Roman"/>
          <w:i/>
          <w:iCs/>
          <w:sz w:val="24"/>
          <w:szCs w:val="24"/>
        </w:rPr>
        <w:t xml:space="preserve"> </w:t>
      </w:r>
      <w:proofErr w:type="spellStart"/>
      <w:r w:rsidR="00F20E70" w:rsidRPr="00F86CB1">
        <w:rPr>
          <w:rFonts w:ascii="Times New Roman" w:hAnsi="Times New Roman" w:cs="Times New Roman"/>
          <w:i/>
          <w:iCs/>
          <w:sz w:val="24"/>
          <w:szCs w:val="24"/>
        </w:rPr>
        <w:t>marmelos</w:t>
      </w:r>
      <w:proofErr w:type="spellEnd"/>
      <w:r w:rsidR="00F20E70" w:rsidRPr="009821DC">
        <w:rPr>
          <w:rFonts w:ascii="Times New Roman" w:hAnsi="Times New Roman" w:cs="Times New Roman"/>
          <w:sz w:val="24"/>
          <w:szCs w:val="24"/>
        </w:rPr>
        <w:t xml:space="preserve"> leaves have shown anticancer effect. </w:t>
      </w:r>
      <w:r w:rsidR="00F20E70" w:rsidRPr="00F86CB1">
        <w:rPr>
          <w:rFonts w:ascii="Times New Roman" w:hAnsi="Times New Roman" w:cs="Times New Roman"/>
          <w:i/>
          <w:iCs/>
          <w:sz w:val="24"/>
          <w:szCs w:val="24"/>
        </w:rPr>
        <w:t xml:space="preserve">A. </w:t>
      </w:r>
      <w:proofErr w:type="spellStart"/>
      <w:r w:rsidR="00F20E70" w:rsidRPr="00F86CB1">
        <w:rPr>
          <w:rFonts w:ascii="Times New Roman" w:hAnsi="Times New Roman" w:cs="Times New Roman"/>
          <w:i/>
          <w:iCs/>
          <w:sz w:val="24"/>
          <w:szCs w:val="24"/>
        </w:rPr>
        <w:t>marmelos</w:t>
      </w:r>
      <w:proofErr w:type="spellEnd"/>
      <w:r w:rsidR="00F20E70" w:rsidRPr="009821DC">
        <w:rPr>
          <w:rFonts w:ascii="Times New Roman" w:hAnsi="Times New Roman" w:cs="Times New Roman"/>
          <w:sz w:val="24"/>
          <w:szCs w:val="24"/>
        </w:rPr>
        <w:t xml:space="preserve"> inhibited in-vitro</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proliferation of human tumour cell lines, including the </w:t>
      </w:r>
      <w:proofErr w:type="spellStart"/>
      <w:r w:rsidR="00F20E70" w:rsidRPr="009821DC">
        <w:rPr>
          <w:rFonts w:ascii="Times New Roman" w:hAnsi="Times New Roman" w:cs="Times New Roman"/>
          <w:sz w:val="24"/>
          <w:szCs w:val="24"/>
        </w:rPr>
        <w:t>lecukenic</w:t>
      </w:r>
      <w:proofErr w:type="spellEnd"/>
      <w:r w:rsidR="00F20E70" w:rsidRPr="009821DC">
        <w:rPr>
          <w:rFonts w:ascii="Times New Roman" w:hAnsi="Times New Roman" w:cs="Times New Roman"/>
          <w:sz w:val="24"/>
          <w:szCs w:val="24"/>
        </w:rPr>
        <w:t xml:space="preserve"> K562, T-lymphoid </w:t>
      </w:r>
      <w:proofErr w:type="spellStart"/>
      <w:r w:rsidR="00F20E70" w:rsidRPr="009821DC">
        <w:rPr>
          <w:rFonts w:ascii="Times New Roman" w:hAnsi="Times New Roman" w:cs="Times New Roman"/>
          <w:sz w:val="24"/>
          <w:szCs w:val="24"/>
        </w:rPr>
        <w:t>jurhat</w:t>
      </w:r>
      <w:proofErr w:type="spellEnd"/>
      <w:r w:rsidR="00F20E70" w:rsidRPr="009821DC">
        <w:rPr>
          <w:rFonts w:ascii="Times New Roman" w:hAnsi="Times New Roman" w:cs="Times New Roman"/>
          <w:sz w:val="24"/>
          <w:szCs w:val="24"/>
        </w:rPr>
        <w:t>, beta</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lymphoid Raji, </w:t>
      </w:r>
      <w:proofErr w:type="spellStart"/>
      <w:r w:rsidR="00F20E70" w:rsidRPr="009821DC">
        <w:rPr>
          <w:rFonts w:ascii="Times New Roman" w:hAnsi="Times New Roman" w:cs="Times New Roman"/>
          <w:sz w:val="24"/>
          <w:szCs w:val="24"/>
        </w:rPr>
        <w:t>Erythro</w:t>
      </w:r>
      <w:proofErr w:type="spellEnd"/>
      <w:r w:rsidR="00F20E70" w:rsidRPr="009821DC">
        <w:rPr>
          <w:rFonts w:ascii="Times New Roman" w:hAnsi="Times New Roman" w:cs="Times New Roman"/>
          <w:sz w:val="24"/>
          <w:szCs w:val="24"/>
        </w:rPr>
        <w:t xml:space="preserve"> leukemic HEL. It also possesses anti-proliferative</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activity on MCF7 and MDA-MB-231 breast cancer cell lines. Induction</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of apoptosis may be due to the presence </w:t>
      </w:r>
      <w:proofErr w:type="spellStart"/>
      <w:r w:rsidR="00F20E70" w:rsidRPr="009821DC">
        <w:rPr>
          <w:rFonts w:ascii="Times New Roman" w:hAnsi="Times New Roman" w:cs="Times New Roman"/>
          <w:sz w:val="24"/>
          <w:szCs w:val="24"/>
        </w:rPr>
        <w:t>o</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skimmianine</w:t>
      </w:r>
      <w:proofErr w:type="spellEnd"/>
      <w:r w:rsidR="00F20E70" w:rsidRPr="009821DC">
        <w:rPr>
          <w:rFonts w:ascii="Times New Roman" w:hAnsi="Times New Roman" w:cs="Times New Roman"/>
          <w:sz w:val="24"/>
          <w:szCs w:val="24"/>
        </w:rPr>
        <w:t xml:space="preserve"> in the leaf extract, which may have killed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the tumour cells. Hence the adoption of this EMP is justified.</w:t>
      </w:r>
    </w:p>
    <w:p w14:paraId="3B281B26" w14:textId="77777777" w:rsidR="00AA7D4B"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8</w:t>
      </w:r>
      <w:r w:rsidR="00AA7D4B" w:rsidRPr="009821DC">
        <w:rPr>
          <w:rFonts w:ascii="Times New Roman" w:hAnsi="Times New Roman" w:cs="Times New Roman"/>
          <w:sz w:val="24"/>
          <w:szCs w:val="24"/>
        </w:rPr>
        <w:t xml:space="preserve"> was adopted by 69.69 percent of the respondents with an MPEI of 2.236. </w:t>
      </w:r>
      <w:proofErr w:type="spellStart"/>
      <w:r w:rsidR="00AA7D4B" w:rsidRPr="00F86CB1">
        <w:rPr>
          <w:rFonts w:ascii="Times New Roman" w:hAnsi="Times New Roman" w:cs="Times New Roman"/>
          <w:i/>
          <w:iCs/>
          <w:sz w:val="24"/>
          <w:szCs w:val="24"/>
        </w:rPr>
        <w:t>Clanum</w:t>
      </w:r>
      <w:proofErr w:type="spellEnd"/>
      <w:r w:rsidR="00AA7D4B" w:rsidRPr="00F86CB1">
        <w:rPr>
          <w:rFonts w:ascii="Times New Roman" w:hAnsi="Times New Roman" w:cs="Times New Roman"/>
          <w:i/>
          <w:iCs/>
          <w:sz w:val="24"/>
          <w:szCs w:val="24"/>
        </w:rPr>
        <w:t xml:space="preserve"> nigrum</w:t>
      </w:r>
      <w:r w:rsidR="00AA7D4B" w:rsidRPr="009821DC">
        <w:rPr>
          <w:rFonts w:ascii="Times New Roman" w:hAnsi="Times New Roman" w:cs="Times New Roman"/>
          <w:sz w:val="24"/>
          <w:szCs w:val="24"/>
        </w:rPr>
        <w:t xml:space="preserve"> extract causes cell cycle arrest and apoptosis i</w:t>
      </w:r>
      <w:r w:rsidR="00AD0B95">
        <w:rPr>
          <w:rFonts w:ascii="Times New Roman" w:hAnsi="Times New Roman" w:cs="Times New Roman"/>
          <w:sz w:val="24"/>
          <w:szCs w:val="24"/>
        </w:rPr>
        <w:t xml:space="preserve">n various human prostate cancer </w:t>
      </w:r>
      <w:r w:rsidR="00AA7D4B" w:rsidRPr="009821DC">
        <w:rPr>
          <w:rFonts w:ascii="Times New Roman" w:hAnsi="Times New Roman" w:cs="Times New Roman"/>
          <w:sz w:val="24"/>
          <w:szCs w:val="24"/>
        </w:rPr>
        <w:t xml:space="preserve">cells.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leaves were found to be richer in polyphenols. It contained the highest concentration of </w:t>
      </w:r>
      <w:proofErr w:type="spellStart"/>
      <w:r w:rsidR="00AA7D4B" w:rsidRPr="009821DC">
        <w:rPr>
          <w:rFonts w:ascii="Times New Roman" w:hAnsi="Times New Roman" w:cs="Times New Roman"/>
          <w:sz w:val="24"/>
          <w:szCs w:val="24"/>
        </w:rPr>
        <w:t>gentisic</w:t>
      </w:r>
      <w:proofErr w:type="spellEnd"/>
      <w:r w:rsidR="00AA7D4B" w:rsidRPr="009821DC">
        <w:rPr>
          <w:rFonts w:ascii="Times New Roman" w:hAnsi="Times New Roman" w:cs="Times New Roman"/>
          <w:sz w:val="24"/>
          <w:szCs w:val="24"/>
        </w:rPr>
        <w:t xml:space="preserve"> acid, </w:t>
      </w:r>
      <w:proofErr w:type="spellStart"/>
      <w:r w:rsidR="00AA7D4B" w:rsidRPr="009821DC">
        <w:rPr>
          <w:rFonts w:ascii="Times New Roman" w:hAnsi="Times New Roman" w:cs="Times New Roman"/>
          <w:sz w:val="24"/>
          <w:szCs w:val="24"/>
        </w:rPr>
        <w:t>luteoline</w:t>
      </w:r>
      <w:proofErr w:type="spellEnd"/>
      <w:r w:rsidR="00AA7D4B" w:rsidRPr="009821DC">
        <w:rPr>
          <w:rFonts w:ascii="Times New Roman" w:hAnsi="Times New Roman" w:cs="Times New Roman"/>
          <w:sz w:val="24"/>
          <w:szCs w:val="24"/>
        </w:rPr>
        <w:t xml:space="preserve">, apigenin, kaempferol M-coumaric acid. Fruit contains anthocyanidin. Thus AU565 breast cancer cells were more sensitive, to the extract of </w:t>
      </w:r>
      <w:r w:rsidR="00AA7D4B" w:rsidRPr="009821DC">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antineoplastic activities, the ability to induce apoptosis and autophagy. The leaf extract of S. nigrum induced cell death in breast cells via two specific </w:t>
      </w:r>
      <w:proofErr w:type="spellStart"/>
      <w:r w:rsidR="00AA7D4B" w:rsidRPr="009821DC">
        <w:rPr>
          <w:rFonts w:ascii="Times New Roman" w:hAnsi="Times New Roman" w:cs="Times New Roman"/>
          <w:sz w:val="24"/>
          <w:szCs w:val="24"/>
        </w:rPr>
        <w:t>Lunasisn</w:t>
      </w:r>
      <w:proofErr w:type="spellEnd"/>
      <w:r w:rsidR="00AA7D4B" w:rsidRPr="009821DC">
        <w:rPr>
          <w:rFonts w:ascii="Times New Roman" w:hAnsi="Times New Roman" w:cs="Times New Roman"/>
          <w:sz w:val="24"/>
          <w:szCs w:val="24"/>
        </w:rPr>
        <w:t xml:space="preserve"> is a bioactive and bioavailable component in S. nigrum, and its consumption may play an at role in cancer prevention. S. nigrum markedly inhibited cell viability of MCF-7 breast cancer cell through apoptosis induction and cell cycle arrest mediated by activation of caspase-3 and production of reactive oxygen species. In addition to the elevation of E- </w:t>
      </w:r>
      <w:proofErr w:type="spellStart"/>
      <w:r w:rsidR="00AA7D4B" w:rsidRPr="009821DC">
        <w:rPr>
          <w:rFonts w:ascii="Times New Roman" w:hAnsi="Times New Roman" w:cs="Times New Roman"/>
          <w:sz w:val="24"/>
          <w:szCs w:val="24"/>
        </w:rPr>
        <w:t>cadherine</w:t>
      </w:r>
      <w:proofErr w:type="spellEnd"/>
      <w:r w:rsidR="00AA7D4B" w:rsidRPr="009821DC">
        <w:rPr>
          <w:rFonts w:ascii="Times New Roman" w:hAnsi="Times New Roman" w:cs="Times New Roman"/>
          <w:sz w:val="24"/>
          <w:szCs w:val="24"/>
        </w:rPr>
        <w:t xml:space="preserve">, down regulations of ZEB1, N-cadherin and vimentin were found in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treated MCF-7 breast cancer cells. SN-ppF3 a polysaccharide fraction from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which shows anti-tumour properties. Moreover, it shows an immunomodulatory effect, probably improving the host immune response </w:t>
      </w:r>
      <w:r w:rsidR="00AA7D4B" w:rsidRPr="00D63C87">
        <w:rPr>
          <w:rFonts w:ascii="Times New Roman" w:hAnsi="Times New Roman" w:cs="Times New Roman"/>
          <w:sz w:val="24"/>
          <w:szCs w:val="24"/>
        </w:rPr>
        <w:t>(Razali et al., 2016).</w:t>
      </w:r>
      <w:r w:rsidR="00AA7D4B" w:rsidRPr="009821DC">
        <w:rPr>
          <w:rFonts w:ascii="Times New Roman" w:hAnsi="Times New Roman" w:cs="Times New Roman"/>
          <w:sz w:val="24"/>
          <w:szCs w:val="24"/>
        </w:rPr>
        <w:t xml:space="preserve"> This justifies the adoption of the above EM</w:t>
      </w:r>
      <w:r w:rsidR="000209D9" w:rsidRPr="009821DC">
        <w:rPr>
          <w:rFonts w:ascii="Times New Roman" w:hAnsi="Times New Roman" w:cs="Times New Roman"/>
          <w:sz w:val="24"/>
          <w:szCs w:val="24"/>
        </w:rPr>
        <w:t>P.</w:t>
      </w:r>
    </w:p>
    <w:p w14:paraId="0CA6569A" w14:textId="77777777" w:rsidR="00AA7D4B" w:rsidRPr="00AD0B95"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1 was adopted by 94.4</w:t>
      </w:r>
      <w:r w:rsidR="00AA7D4B" w:rsidRPr="009821DC">
        <w:rPr>
          <w:rFonts w:ascii="Times New Roman" w:hAnsi="Times New Roman" w:cs="Times New Roman"/>
          <w:sz w:val="24"/>
          <w:szCs w:val="24"/>
        </w:rPr>
        <w:t xml:space="preserve">6 percent of the respondents with an MPEI of 2.665. Leaf extract of </w:t>
      </w:r>
      <w:r w:rsidR="00AA7D4B" w:rsidRPr="00F86CB1">
        <w:rPr>
          <w:rFonts w:ascii="Times New Roman" w:hAnsi="Times New Roman" w:cs="Times New Roman"/>
          <w:i/>
          <w:iCs/>
          <w:sz w:val="24"/>
          <w:szCs w:val="24"/>
        </w:rPr>
        <w:t>Annona reticulata</w:t>
      </w:r>
      <w:r w:rsidR="00AA7D4B" w:rsidRPr="009821DC">
        <w:rPr>
          <w:rFonts w:ascii="Times New Roman" w:hAnsi="Times New Roman" w:cs="Times New Roman"/>
          <w:sz w:val="24"/>
          <w:szCs w:val="24"/>
        </w:rPr>
        <w:t xml:space="preserve"> possesses potent in vitro antioxidant activity suggesting its role as an effective free radical scavenger augmenting its therapeutic potential. It is rich in tannins, cytotoxic compounds, and antioxidant agents, which show anti-proliferative activity</w:t>
      </w:r>
      <w:r w:rsidR="000209D9" w:rsidRPr="009821DC">
        <w:rPr>
          <w:rFonts w:ascii="Times New Roman" w:hAnsi="Times New Roman" w:cs="Times New Roman"/>
          <w:sz w:val="24"/>
          <w:szCs w:val="24"/>
        </w:rPr>
        <w:t xml:space="preserve"> </w:t>
      </w:r>
      <w:r w:rsidR="00AA7D4B" w:rsidRPr="00AD0B95">
        <w:rPr>
          <w:rFonts w:ascii="Times New Roman" w:hAnsi="Times New Roman" w:cs="Times New Roman"/>
          <w:sz w:val="24"/>
          <w:szCs w:val="24"/>
        </w:rPr>
        <w:t>(</w:t>
      </w:r>
      <w:proofErr w:type="spellStart"/>
      <w:r w:rsidR="00AA7D4B" w:rsidRPr="00AD0B95">
        <w:rPr>
          <w:rFonts w:ascii="Times New Roman" w:hAnsi="Times New Roman" w:cs="Times New Roman"/>
          <w:sz w:val="24"/>
          <w:szCs w:val="24"/>
        </w:rPr>
        <w:t>Dua</w:t>
      </w:r>
      <w:proofErr w:type="spellEnd"/>
      <w:r w:rsidR="00AA7D4B" w:rsidRPr="00AD0B95">
        <w:rPr>
          <w:rFonts w:ascii="Times New Roman" w:hAnsi="Times New Roman" w:cs="Times New Roman"/>
          <w:sz w:val="24"/>
          <w:szCs w:val="24"/>
        </w:rPr>
        <w:t xml:space="preserve"> and Srivastav, 2013).</w:t>
      </w:r>
    </w:p>
    <w:p w14:paraId="64550498" w14:textId="77777777" w:rsidR="00AA7D4B" w:rsidRPr="00F86CB1" w:rsidRDefault="00AA7D4B"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lastRenderedPageBreak/>
        <w:t>Out of the nine EMPs selected for the study in cancer, eight practices were judged as</w:t>
      </w:r>
      <w:r w:rsidR="000209D9" w:rsidRPr="009821DC">
        <w:rPr>
          <w:rFonts w:ascii="Times New Roman" w:hAnsi="Times New Roman" w:cs="Times New Roman"/>
          <w:sz w:val="24"/>
          <w:szCs w:val="24"/>
        </w:rPr>
        <w:t xml:space="preserve"> </w:t>
      </w:r>
      <w:r w:rsidRPr="009821DC">
        <w:rPr>
          <w:rFonts w:ascii="Times New Roman" w:hAnsi="Times New Roman" w:cs="Times New Roman"/>
          <w:sz w:val="24"/>
          <w:szCs w:val="24"/>
        </w:rPr>
        <w:t>rational by the scientists. Eight EMPs were adopted by more than fifty percent of the respondents</w:t>
      </w:r>
      <w:r w:rsidR="000209D9" w:rsidRPr="009821DC">
        <w:rPr>
          <w:rFonts w:ascii="Times New Roman" w:hAnsi="Times New Roman" w:cs="Times New Roman"/>
          <w:sz w:val="24"/>
          <w:szCs w:val="24"/>
        </w:rPr>
        <w:t xml:space="preserve"> </w:t>
      </w:r>
      <w:r w:rsidRPr="009821DC">
        <w:rPr>
          <w:rFonts w:ascii="Times New Roman" w:hAnsi="Times New Roman" w:cs="Times New Roman"/>
          <w:sz w:val="24"/>
          <w:szCs w:val="24"/>
        </w:rPr>
        <w:t>and all the eight practices were perceived as effective.</w:t>
      </w:r>
    </w:p>
    <w:p w14:paraId="23C00E2C" w14:textId="110EB5D1" w:rsidR="00FE2349" w:rsidRPr="00F86CB1" w:rsidRDefault="003A0317" w:rsidP="00FE2349">
      <w:pPr>
        <w:spacing w:line="360" w:lineRule="auto"/>
        <w:jc w:val="both"/>
        <w:rPr>
          <w:rFonts w:ascii="Times New Roman" w:hAnsi="Times New Roman" w:cs="Times New Roman"/>
          <w:sz w:val="24"/>
          <w:szCs w:val="24"/>
        </w:rPr>
      </w:pPr>
      <w:r w:rsidRPr="009821DC">
        <w:rPr>
          <w:rFonts w:ascii="Times New Roman" w:hAnsi="Times New Roman" w:cs="Times New Roman"/>
          <w:b/>
          <w:bCs/>
          <w:sz w:val="24"/>
          <w:szCs w:val="24"/>
        </w:rPr>
        <w:t>Conclusion</w:t>
      </w:r>
      <w:r w:rsidRPr="009821DC">
        <w:rPr>
          <w:rFonts w:ascii="Times New Roman" w:hAnsi="Times New Roman" w:cs="Times New Roman"/>
          <w:sz w:val="24"/>
          <w:szCs w:val="24"/>
        </w:rPr>
        <w:br/>
      </w:r>
      <w:r w:rsidR="001455F6"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The study underscores the significant role of ethnomedical practices (EMPs) in managing </w:t>
      </w:r>
      <w:r w:rsidR="00A413B5">
        <w:rPr>
          <w:rFonts w:ascii="Times New Roman" w:hAnsi="Times New Roman" w:cs="Times New Roman"/>
          <w:sz w:val="24"/>
          <w:szCs w:val="24"/>
        </w:rPr>
        <w:t xml:space="preserve">cancer </w:t>
      </w:r>
      <w:r w:rsidRPr="009821DC">
        <w:rPr>
          <w:rFonts w:ascii="Times New Roman" w:hAnsi="Times New Roman" w:cs="Times New Roman"/>
          <w:sz w:val="24"/>
          <w:szCs w:val="24"/>
        </w:rPr>
        <w:t xml:space="preserve">among tribal communities in Idukki District, Kerala. </w:t>
      </w:r>
      <w:r w:rsidR="00FE2349" w:rsidRPr="00F86CB1">
        <w:rPr>
          <w:rFonts w:ascii="Times New Roman" w:hAnsi="Times New Roman" w:cs="Times New Roman"/>
          <w:sz w:val="24"/>
          <w:szCs w:val="24"/>
        </w:rPr>
        <w:t>The evaluation of nine ethno-medicinal practices (EMPs) for cancer management revealed that eight were scientifically validated as rational, and one was rated as irrational. Adoption levels were generally high, with the majori</w:t>
      </w:r>
      <w:r w:rsidR="006E475A">
        <w:rPr>
          <w:rFonts w:ascii="Times New Roman" w:hAnsi="Times New Roman" w:cs="Times New Roman"/>
          <w:sz w:val="24"/>
          <w:szCs w:val="24"/>
        </w:rPr>
        <w:t>ty of EMPs being used by over 65</w:t>
      </w:r>
      <w:r w:rsidR="00FE2349" w:rsidRPr="00F86CB1">
        <w:rPr>
          <w:rFonts w:ascii="Times New Roman" w:hAnsi="Times New Roman" w:cs="Times New Roman"/>
          <w:sz w:val="24"/>
          <w:szCs w:val="24"/>
        </w:rPr>
        <w:t>% of respondents, and one practice achieving nearly universal adoption (94.96%). Farmers perceived all nine EMPs as effective, indicating strong local confidence in these traditional remedies.</w:t>
      </w:r>
    </w:p>
    <w:p w14:paraId="19EC64FC" w14:textId="77777777" w:rsidR="00FE2349" w:rsidRPr="009821DC" w:rsidRDefault="00FE2349" w:rsidP="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 xml:space="preserve">Scientific evidence supported the pharmacological potential of key species such as </w:t>
      </w:r>
      <w:proofErr w:type="spellStart"/>
      <w:r w:rsidRPr="009821DC">
        <w:rPr>
          <w:rFonts w:ascii="Times New Roman" w:hAnsi="Times New Roman" w:cs="Times New Roman"/>
          <w:i/>
          <w:iCs/>
          <w:sz w:val="24"/>
          <w:szCs w:val="24"/>
        </w:rPr>
        <w:t>Ocimum</w:t>
      </w:r>
      <w:proofErr w:type="spellEnd"/>
      <w:r w:rsidRPr="009821DC">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Tinospora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cordifolia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Azadirachta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w:t>
      </w:r>
      <w:r w:rsidRPr="009821DC">
        <w:rPr>
          <w:rFonts w:ascii="Times New Roman" w:hAnsi="Times New Roman" w:cs="Times New Roman"/>
          <w:i/>
          <w:iCs/>
          <w:sz w:val="24"/>
          <w:szCs w:val="24"/>
        </w:rPr>
        <w:t xml:space="preserve">Aegle </w:t>
      </w:r>
      <w:proofErr w:type="spellStart"/>
      <w:r w:rsidRPr="009821DC">
        <w:rPr>
          <w:rFonts w:ascii="Times New Roman" w:hAnsi="Times New Roman" w:cs="Times New Roman"/>
          <w:i/>
          <w:iCs/>
          <w:sz w:val="24"/>
          <w:szCs w:val="24"/>
        </w:rPr>
        <w:t>marmelos</w:t>
      </w:r>
      <w:proofErr w:type="spellEnd"/>
      <w:r w:rsidRPr="009821DC">
        <w:rPr>
          <w:rFonts w:ascii="Times New Roman" w:hAnsi="Times New Roman" w:cs="Times New Roman"/>
          <w:sz w:val="24"/>
          <w:szCs w:val="24"/>
        </w:rPr>
        <w:t xml:space="preserve">, </w:t>
      </w:r>
      <w:r w:rsidRPr="009821DC">
        <w:rPr>
          <w:rFonts w:ascii="Times New Roman" w:hAnsi="Times New Roman" w:cs="Times New Roman"/>
          <w:i/>
          <w:iCs/>
          <w:sz w:val="24"/>
          <w:szCs w:val="24"/>
        </w:rPr>
        <w:t>Solanum nigrum</w:t>
      </w:r>
      <w:r w:rsidRPr="009821DC">
        <w:rPr>
          <w:rFonts w:ascii="Times New Roman" w:hAnsi="Times New Roman" w:cs="Times New Roman"/>
          <w:sz w:val="24"/>
          <w:szCs w:val="24"/>
        </w:rPr>
        <w:t xml:space="preserve">, and </w:t>
      </w:r>
      <w:r w:rsidRPr="009821DC">
        <w:rPr>
          <w:rFonts w:ascii="Times New Roman" w:hAnsi="Times New Roman" w:cs="Times New Roman"/>
          <w:i/>
          <w:iCs/>
          <w:sz w:val="24"/>
          <w:szCs w:val="24"/>
        </w:rPr>
        <w:t>Annona reticulata</w:t>
      </w:r>
      <w:r w:rsidRPr="009821DC">
        <w:rPr>
          <w:rFonts w:ascii="Times New Roman" w:hAnsi="Times New Roman" w:cs="Times New Roman"/>
          <w:sz w:val="24"/>
          <w:szCs w:val="24"/>
        </w:rPr>
        <w:t>. Their bioactive compounds exhibit antioxidant, anti-proliferative, apoptosis-inducing, and immunomodulatory effects, aligning with both traditional claims and modern biomedical understanding. The high adoption rates of these EMPs can be attributed to their perceived therapeutic efficacy, cultural acceptance, accessibility, and the alignment of indigenous knowledge with scientific validation.</w:t>
      </w:r>
    </w:p>
    <w:p w14:paraId="1CEAD777" w14:textId="040B5786" w:rsidR="00EF34AC" w:rsidRDefault="00FE2349" w:rsidP="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The findings highlight the importance of preserving and systematically documenting indigenous cancer management practices. They also underscore the need for further pharmacological studies, clinical validation, and safe integration of proven EMPs into complementary cancer care strategies. This approach not only safeguards traditional knowledge but also fosters the discovery of novel bioactive compounds that could contribute to future anticancer drug development.</w:t>
      </w:r>
    </w:p>
    <w:p w14:paraId="4229600C" w14:textId="48567C92" w:rsidR="004319F3" w:rsidRDefault="004319F3" w:rsidP="00FE2349">
      <w:pPr>
        <w:spacing w:line="360" w:lineRule="auto"/>
        <w:jc w:val="both"/>
        <w:rPr>
          <w:rFonts w:ascii="Times New Roman" w:hAnsi="Times New Roman" w:cs="Times New Roman"/>
          <w:sz w:val="24"/>
          <w:szCs w:val="24"/>
        </w:rPr>
      </w:pPr>
    </w:p>
    <w:p w14:paraId="478DDAE7" w14:textId="77777777" w:rsidR="004319F3" w:rsidRPr="00270720" w:rsidRDefault="004319F3" w:rsidP="004319F3">
      <w:pPr>
        <w:rPr>
          <w:highlight w:val="yellow"/>
        </w:rPr>
      </w:pPr>
      <w:r w:rsidRPr="00270720">
        <w:rPr>
          <w:highlight w:val="yellow"/>
        </w:rPr>
        <w:t>Disclaimer (Artificial intelligence)</w:t>
      </w:r>
    </w:p>
    <w:p w14:paraId="2813A57D" w14:textId="77777777" w:rsidR="004319F3" w:rsidRPr="00270720" w:rsidRDefault="004319F3" w:rsidP="004319F3">
      <w:pPr>
        <w:rPr>
          <w:highlight w:val="yellow"/>
        </w:rPr>
      </w:pPr>
    </w:p>
    <w:p w14:paraId="14C07086" w14:textId="77777777" w:rsidR="004319F3" w:rsidRPr="00270720" w:rsidRDefault="004319F3" w:rsidP="004319F3">
      <w:pPr>
        <w:rPr>
          <w:highlight w:val="yellow"/>
        </w:rPr>
      </w:pPr>
      <w:r w:rsidRPr="00270720">
        <w:rPr>
          <w:highlight w:val="yellow"/>
        </w:rPr>
        <w:t xml:space="preserve">Option 1: </w:t>
      </w:r>
    </w:p>
    <w:p w14:paraId="35A97C6D" w14:textId="77777777" w:rsidR="004319F3" w:rsidRPr="00270720" w:rsidRDefault="004319F3" w:rsidP="004319F3">
      <w:pPr>
        <w:rPr>
          <w:highlight w:val="yellow"/>
        </w:rPr>
      </w:pPr>
    </w:p>
    <w:p w14:paraId="421740D5" w14:textId="77777777" w:rsidR="004319F3" w:rsidRPr="00270720" w:rsidRDefault="004319F3" w:rsidP="004319F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11F000D" w14:textId="77777777" w:rsidR="004319F3" w:rsidRPr="00270720" w:rsidRDefault="004319F3" w:rsidP="004319F3">
      <w:pPr>
        <w:rPr>
          <w:highlight w:val="yellow"/>
        </w:rPr>
      </w:pPr>
    </w:p>
    <w:p w14:paraId="6D51AFF0" w14:textId="77777777" w:rsidR="004319F3" w:rsidRPr="00270720" w:rsidRDefault="004319F3" w:rsidP="004319F3">
      <w:pPr>
        <w:rPr>
          <w:highlight w:val="yellow"/>
        </w:rPr>
      </w:pPr>
      <w:r w:rsidRPr="00270720">
        <w:rPr>
          <w:highlight w:val="yellow"/>
        </w:rPr>
        <w:t xml:space="preserve">Option 2: </w:t>
      </w:r>
    </w:p>
    <w:p w14:paraId="71D77362" w14:textId="77777777" w:rsidR="004319F3" w:rsidRPr="00270720" w:rsidRDefault="004319F3" w:rsidP="004319F3">
      <w:pPr>
        <w:rPr>
          <w:highlight w:val="yellow"/>
        </w:rPr>
      </w:pPr>
    </w:p>
    <w:p w14:paraId="717277B3" w14:textId="77777777" w:rsidR="004319F3" w:rsidRPr="00270720" w:rsidRDefault="004319F3" w:rsidP="004319F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670D08" w14:textId="77777777" w:rsidR="004319F3" w:rsidRPr="00270720" w:rsidRDefault="004319F3" w:rsidP="004319F3">
      <w:pPr>
        <w:rPr>
          <w:highlight w:val="yellow"/>
        </w:rPr>
      </w:pPr>
    </w:p>
    <w:p w14:paraId="3F6BC140" w14:textId="77777777" w:rsidR="004319F3" w:rsidRPr="00270720" w:rsidRDefault="004319F3" w:rsidP="004319F3">
      <w:pPr>
        <w:rPr>
          <w:highlight w:val="yellow"/>
        </w:rPr>
      </w:pPr>
      <w:r w:rsidRPr="00270720">
        <w:rPr>
          <w:highlight w:val="yellow"/>
        </w:rPr>
        <w:t>Details of the AI usage are given below:</w:t>
      </w:r>
    </w:p>
    <w:p w14:paraId="23E189D2" w14:textId="10C33D0F" w:rsidR="004319F3" w:rsidRPr="00270720" w:rsidRDefault="004319F3" w:rsidP="004319F3">
      <w:pPr>
        <w:rPr>
          <w:highlight w:val="yellow"/>
        </w:rPr>
      </w:pPr>
      <w:r w:rsidRPr="00270720">
        <w:rPr>
          <w:highlight w:val="yellow"/>
        </w:rPr>
        <w:t>1.</w:t>
      </w:r>
      <w:r w:rsidR="005C1D06">
        <w:rPr>
          <w:highlight w:val="yellow"/>
        </w:rPr>
        <w:t xml:space="preserve"> NO AI used</w:t>
      </w:r>
    </w:p>
    <w:p w14:paraId="1E710167" w14:textId="77777777" w:rsidR="004319F3" w:rsidRPr="00270720" w:rsidRDefault="004319F3" w:rsidP="004319F3">
      <w:pPr>
        <w:rPr>
          <w:highlight w:val="yellow"/>
        </w:rPr>
      </w:pPr>
      <w:r w:rsidRPr="00270720">
        <w:rPr>
          <w:highlight w:val="yellow"/>
        </w:rPr>
        <w:t>2.</w:t>
      </w:r>
    </w:p>
    <w:p w14:paraId="704F8429" w14:textId="77777777" w:rsidR="004319F3" w:rsidRPr="00270720" w:rsidRDefault="004319F3" w:rsidP="004319F3">
      <w:r w:rsidRPr="00270720">
        <w:rPr>
          <w:highlight w:val="yellow"/>
        </w:rPr>
        <w:t>3.</w:t>
      </w:r>
    </w:p>
    <w:p w14:paraId="38F5C4DB" w14:textId="77777777" w:rsidR="004319F3" w:rsidRPr="00F86CB1" w:rsidRDefault="004319F3" w:rsidP="00FE2349">
      <w:pPr>
        <w:spacing w:line="360" w:lineRule="auto"/>
        <w:jc w:val="both"/>
        <w:rPr>
          <w:rFonts w:ascii="Times New Roman" w:hAnsi="Times New Roman" w:cs="Times New Roman"/>
          <w:sz w:val="24"/>
          <w:szCs w:val="24"/>
        </w:rPr>
      </w:pPr>
    </w:p>
    <w:p w14:paraId="7858A161" w14:textId="77777777" w:rsidR="003A0317" w:rsidRDefault="001455F6" w:rsidP="00FE2349">
      <w:p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References</w:t>
      </w:r>
    </w:p>
    <w:p w14:paraId="7B340C6E" w14:textId="77777777" w:rsidR="00EF34AC" w:rsidRPr="00F86CB1" w:rsidRDefault="00EF34AC" w:rsidP="00F86CB1">
      <w:pPr>
        <w:spacing w:line="360" w:lineRule="auto"/>
        <w:ind w:left="720" w:hanging="720"/>
        <w:jc w:val="both"/>
        <w:rPr>
          <w:rFonts w:ascii="Times New Roman" w:hAnsi="Times New Roman" w:cs="Times New Roman"/>
          <w:sz w:val="24"/>
          <w:szCs w:val="24"/>
        </w:rPr>
      </w:pPr>
      <w:r w:rsidRPr="00F86CB1">
        <w:rPr>
          <w:rFonts w:ascii="Times New Roman" w:hAnsi="Times New Roman" w:cs="Times New Roman"/>
          <w:sz w:val="24"/>
          <w:szCs w:val="24"/>
        </w:rPr>
        <w:t xml:space="preserve">Ansari, J. A., Rastogi, N., Ahmad, M. K., Mahdi, A. A., Khan, A. R., Thakur, R., and Waseem, M. 2017. ROS mediated pro-apoptotic effects of </w:t>
      </w:r>
      <w:proofErr w:type="spellStart"/>
      <w:r w:rsidRPr="00F86CB1">
        <w:rPr>
          <w:rFonts w:ascii="Times New Roman" w:hAnsi="Times New Roman" w:cs="Times New Roman"/>
          <w:sz w:val="24"/>
          <w:szCs w:val="24"/>
        </w:rPr>
        <w:t>Tinospora</w:t>
      </w:r>
      <w:proofErr w:type="spellEnd"/>
      <w:r w:rsidRPr="00F86CB1">
        <w:rPr>
          <w:rFonts w:ascii="Times New Roman" w:hAnsi="Times New Roman" w:cs="Times New Roman"/>
          <w:sz w:val="24"/>
          <w:szCs w:val="24"/>
        </w:rPr>
        <w:t xml:space="preserve"> </w:t>
      </w:r>
      <w:proofErr w:type="spellStart"/>
      <w:r w:rsidRPr="00F86CB1">
        <w:rPr>
          <w:rFonts w:ascii="Times New Roman" w:hAnsi="Times New Roman" w:cs="Times New Roman"/>
          <w:sz w:val="24"/>
          <w:szCs w:val="24"/>
        </w:rPr>
        <w:t>cordifolia</w:t>
      </w:r>
      <w:proofErr w:type="spellEnd"/>
      <w:r w:rsidRPr="00F86CB1">
        <w:rPr>
          <w:rFonts w:ascii="Times New Roman" w:hAnsi="Times New Roman" w:cs="Times New Roman"/>
          <w:sz w:val="24"/>
          <w:szCs w:val="24"/>
        </w:rPr>
        <w:t xml:space="preserve"> on breast cancer cells. Front. </w:t>
      </w:r>
      <w:proofErr w:type="spellStart"/>
      <w:r w:rsidRPr="00F86CB1">
        <w:rPr>
          <w:rFonts w:ascii="Times New Roman" w:hAnsi="Times New Roman" w:cs="Times New Roman"/>
          <w:sz w:val="24"/>
          <w:szCs w:val="24"/>
        </w:rPr>
        <w:t>Biosci</w:t>
      </w:r>
      <w:proofErr w:type="spellEnd"/>
      <w:r w:rsidRPr="00F86CB1">
        <w:rPr>
          <w:rFonts w:ascii="Times New Roman" w:hAnsi="Times New Roman" w:cs="Times New Roman"/>
          <w:sz w:val="24"/>
          <w:szCs w:val="24"/>
        </w:rPr>
        <w:t>, 9: 89-100.</w:t>
      </w:r>
    </w:p>
    <w:p w14:paraId="16CDE474" w14:textId="77777777" w:rsidR="00EF34AC" w:rsidRPr="00F86CB1" w:rsidRDefault="00EF34AC" w:rsidP="00F86CB1">
      <w:pPr>
        <w:spacing w:line="360" w:lineRule="auto"/>
        <w:ind w:left="720" w:hanging="720"/>
        <w:jc w:val="both"/>
        <w:rPr>
          <w:rFonts w:ascii="Times New Roman" w:hAnsi="Times New Roman" w:cs="Times New Roman"/>
          <w:sz w:val="24"/>
          <w:szCs w:val="24"/>
        </w:rPr>
      </w:pPr>
      <w:proofErr w:type="spellStart"/>
      <w:r w:rsidRPr="00F86CB1">
        <w:rPr>
          <w:rFonts w:ascii="Times New Roman" w:hAnsi="Times New Roman" w:cs="Times New Roman"/>
          <w:sz w:val="24"/>
          <w:szCs w:val="24"/>
        </w:rPr>
        <w:t>Baliga</w:t>
      </w:r>
      <w:proofErr w:type="spellEnd"/>
      <w:r w:rsidRPr="00F86CB1">
        <w:rPr>
          <w:rFonts w:ascii="Times New Roman" w:hAnsi="Times New Roman" w:cs="Times New Roman"/>
          <w:sz w:val="24"/>
          <w:szCs w:val="24"/>
        </w:rPr>
        <w:t xml:space="preserve">, M. S., Jimmy, R., </w:t>
      </w:r>
      <w:proofErr w:type="spellStart"/>
      <w:r w:rsidRPr="00F86CB1">
        <w:rPr>
          <w:rFonts w:ascii="Times New Roman" w:hAnsi="Times New Roman" w:cs="Times New Roman"/>
          <w:sz w:val="24"/>
          <w:szCs w:val="24"/>
        </w:rPr>
        <w:t>Thilakchand</w:t>
      </w:r>
      <w:proofErr w:type="spellEnd"/>
      <w:r w:rsidRPr="00F86CB1">
        <w:rPr>
          <w:rFonts w:ascii="Times New Roman" w:hAnsi="Times New Roman" w:cs="Times New Roman"/>
          <w:sz w:val="24"/>
          <w:szCs w:val="24"/>
        </w:rPr>
        <w:t xml:space="preserve">, K. R., Sunitha, V., Bhat, N. R., </w:t>
      </w:r>
      <w:r w:rsidRPr="002D52E2">
        <w:rPr>
          <w:rFonts w:ascii="Times New Roman" w:hAnsi="Times New Roman" w:cs="Times New Roman"/>
          <w:sz w:val="24"/>
          <w:szCs w:val="24"/>
        </w:rPr>
        <w:t xml:space="preserve">Saldanha, </w:t>
      </w:r>
      <w:proofErr w:type="spellStart"/>
      <w:r w:rsidRPr="002D52E2">
        <w:rPr>
          <w:rFonts w:ascii="Times New Roman" w:hAnsi="Times New Roman" w:cs="Times New Roman"/>
          <w:sz w:val="24"/>
          <w:szCs w:val="24"/>
        </w:rPr>
        <w:t>E.and</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Palatty</w:t>
      </w:r>
      <w:proofErr w:type="spellEnd"/>
      <w:r w:rsidRPr="002D52E2">
        <w:rPr>
          <w:rFonts w:ascii="Times New Roman" w:hAnsi="Times New Roman" w:cs="Times New Roman"/>
          <w:sz w:val="24"/>
          <w:szCs w:val="24"/>
        </w:rPr>
        <w:t xml:space="preserve">, P.L. 2013. </w:t>
      </w:r>
      <w:proofErr w:type="spellStart"/>
      <w:r w:rsidRPr="00F86CB1">
        <w:rPr>
          <w:rFonts w:ascii="Times New Roman" w:hAnsi="Times New Roman" w:cs="Times New Roman"/>
          <w:sz w:val="24"/>
          <w:szCs w:val="24"/>
        </w:rPr>
        <w:t>Ocimum</w:t>
      </w:r>
      <w:proofErr w:type="spellEnd"/>
      <w:r w:rsidRPr="00F86CB1">
        <w:rPr>
          <w:rFonts w:ascii="Times New Roman" w:hAnsi="Times New Roman" w:cs="Times New Roman"/>
          <w:sz w:val="24"/>
          <w:szCs w:val="24"/>
        </w:rPr>
        <w:t xml:space="preserve"> sanctum L (Holy Basil or </w:t>
      </w:r>
      <w:proofErr w:type="spellStart"/>
      <w:r w:rsidRPr="00F86CB1">
        <w:rPr>
          <w:rFonts w:ascii="Times New Roman" w:hAnsi="Times New Roman" w:cs="Times New Roman"/>
          <w:sz w:val="24"/>
          <w:szCs w:val="24"/>
        </w:rPr>
        <w:t>Tulsi</w:t>
      </w:r>
      <w:proofErr w:type="spellEnd"/>
      <w:r w:rsidRPr="00F86CB1">
        <w:rPr>
          <w:rFonts w:ascii="Times New Roman" w:hAnsi="Times New Roman" w:cs="Times New Roman"/>
          <w:sz w:val="24"/>
          <w:szCs w:val="24"/>
        </w:rPr>
        <w:t xml:space="preserve">) and its phytochemicals in the prevention and treatment of cancer. </w:t>
      </w:r>
      <w:r w:rsidRPr="00F86CB1">
        <w:rPr>
          <w:rStyle w:val="Emphasis"/>
          <w:rFonts w:ascii="Times New Roman" w:hAnsi="Times New Roman" w:cs="Times New Roman"/>
          <w:sz w:val="24"/>
          <w:szCs w:val="24"/>
        </w:rPr>
        <w:t>Nutrition and Cancer</w:t>
      </w:r>
      <w:r w:rsidRPr="00F86CB1">
        <w:rPr>
          <w:rFonts w:ascii="Times New Roman" w:hAnsi="Times New Roman" w:cs="Times New Roman"/>
          <w:sz w:val="24"/>
          <w:szCs w:val="24"/>
        </w:rPr>
        <w:t>, 65(sup1), 26–35.</w:t>
      </w:r>
    </w:p>
    <w:p w14:paraId="73C1FFCB" w14:textId="77777777" w:rsidR="00EF34AC" w:rsidRPr="002D52E2"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Bharati, S., Rishi, P. and </w:t>
      </w:r>
      <w:proofErr w:type="spellStart"/>
      <w:r w:rsidRPr="002D52E2">
        <w:rPr>
          <w:rFonts w:ascii="Times New Roman" w:hAnsi="Times New Roman" w:cs="Times New Roman"/>
          <w:sz w:val="24"/>
          <w:szCs w:val="24"/>
        </w:rPr>
        <w:t>Koul</w:t>
      </w:r>
      <w:proofErr w:type="spellEnd"/>
      <w:r w:rsidRPr="002D52E2">
        <w:rPr>
          <w:rFonts w:ascii="Times New Roman" w:hAnsi="Times New Roman" w:cs="Times New Roman"/>
          <w:sz w:val="24"/>
          <w:szCs w:val="24"/>
        </w:rPr>
        <w:t xml:space="preserve">, A. 2012. </w:t>
      </w:r>
      <w:proofErr w:type="spellStart"/>
      <w:r w:rsidRPr="002D52E2">
        <w:rPr>
          <w:rFonts w:ascii="Times New Roman" w:hAnsi="Times New Roman" w:cs="Times New Roman"/>
          <w:sz w:val="24"/>
          <w:szCs w:val="24"/>
        </w:rPr>
        <w:t>Azadirachta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indica</w:t>
      </w:r>
      <w:proofErr w:type="spellEnd"/>
      <w:r w:rsidRPr="002D52E2">
        <w:rPr>
          <w:rFonts w:ascii="Times New Roman" w:hAnsi="Times New Roman" w:cs="Times New Roman"/>
          <w:sz w:val="24"/>
          <w:szCs w:val="24"/>
        </w:rPr>
        <w:t xml:space="preserve"> exhibits </w:t>
      </w:r>
      <w:proofErr w:type="spellStart"/>
      <w:r w:rsidRPr="002D52E2">
        <w:rPr>
          <w:rFonts w:ascii="Times New Roman" w:hAnsi="Times New Roman" w:cs="Times New Roman"/>
          <w:sz w:val="24"/>
          <w:szCs w:val="24"/>
        </w:rPr>
        <w:t>chemopreventive</w:t>
      </w:r>
      <w:proofErr w:type="spellEnd"/>
      <w:r w:rsidRPr="002D52E2">
        <w:rPr>
          <w:rFonts w:ascii="Times New Roman" w:hAnsi="Times New Roman" w:cs="Times New Roman"/>
          <w:sz w:val="24"/>
          <w:szCs w:val="24"/>
        </w:rPr>
        <w:t xml:space="preserve"> action against hepatic cancer: studies on associated histopathological and ultrastructural changes. Microscopy research and technique, 75(5): 586-595.</w:t>
      </w:r>
    </w:p>
    <w:p w14:paraId="5CF210CF" w14:textId="7A361770" w:rsidR="005C1D06" w:rsidRPr="002D52E2" w:rsidRDefault="00AD0B95" w:rsidP="005C1D06">
      <w:pPr>
        <w:spacing w:line="360" w:lineRule="auto"/>
        <w:ind w:left="720" w:hanging="720"/>
        <w:jc w:val="both"/>
        <w:rPr>
          <w:rFonts w:ascii="Times New Roman" w:hAnsi="Times New Roman" w:cs="Times New Roman"/>
          <w:sz w:val="24"/>
          <w:szCs w:val="24"/>
        </w:rPr>
      </w:pPr>
      <w:proofErr w:type="spellStart"/>
      <w:r w:rsidRPr="002D52E2">
        <w:rPr>
          <w:rFonts w:ascii="Times New Roman" w:hAnsi="Times New Roman" w:cs="Times New Roman"/>
          <w:sz w:val="24"/>
          <w:szCs w:val="24"/>
        </w:rPr>
        <w:t>Dua</w:t>
      </w:r>
      <w:proofErr w:type="spellEnd"/>
      <w:r w:rsidRPr="002D52E2">
        <w:rPr>
          <w:rFonts w:ascii="Times New Roman" w:hAnsi="Times New Roman" w:cs="Times New Roman"/>
          <w:sz w:val="24"/>
          <w:szCs w:val="24"/>
        </w:rPr>
        <w:t xml:space="preserve">, D. E. E. P. T. I. and Srivastav, N. S. 2013. Anti-cancerous and antioxidant potential of aqueous extracts of Annona reticulata, Podophyllum </w:t>
      </w:r>
      <w:proofErr w:type="spellStart"/>
      <w:r w:rsidRPr="002D52E2">
        <w:rPr>
          <w:rFonts w:ascii="Times New Roman" w:hAnsi="Times New Roman" w:cs="Times New Roman"/>
          <w:sz w:val="24"/>
          <w:szCs w:val="24"/>
        </w:rPr>
        <w:t>peltatum</w:t>
      </w:r>
      <w:proofErr w:type="spellEnd"/>
      <w:r w:rsidRPr="002D52E2">
        <w:rPr>
          <w:rFonts w:ascii="Times New Roman" w:hAnsi="Times New Roman" w:cs="Times New Roman"/>
          <w:sz w:val="24"/>
          <w:szCs w:val="24"/>
        </w:rPr>
        <w:t xml:space="preserve">, Psidium </w:t>
      </w:r>
      <w:proofErr w:type="spellStart"/>
      <w:r w:rsidRPr="002D52E2">
        <w:rPr>
          <w:rFonts w:ascii="Times New Roman" w:hAnsi="Times New Roman" w:cs="Times New Roman"/>
          <w:sz w:val="24"/>
          <w:szCs w:val="24"/>
        </w:rPr>
        <w:t>guajava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Ananas</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comosus</w:t>
      </w:r>
      <w:proofErr w:type="spellEnd"/>
      <w:r w:rsidRPr="002D52E2">
        <w:rPr>
          <w:rFonts w:ascii="Times New Roman" w:hAnsi="Times New Roman" w:cs="Times New Roman"/>
          <w:sz w:val="24"/>
          <w:szCs w:val="24"/>
        </w:rPr>
        <w:t xml:space="preserve">, Carissa carandas on MCF-7 cancer cell line. Int J </w:t>
      </w:r>
      <w:proofErr w:type="spellStart"/>
      <w:r w:rsidRPr="002D52E2">
        <w:rPr>
          <w:rFonts w:ascii="Times New Roman" w:hAnsi="Times New Roman" w:cs="Times New Roman"/>
          <w:sz w:val="24"/>
          <w:szCs w:val="24"/>
        </w:rPr>
        <w:t>Integr</w:t>
      </w:r>
      <w:proofErr w:type="spellEnd"/>
      <w:r w:rsidRPr="002D52E2">
        <w:rPr>
          <w:rFonts w:ascii="Times New Roman" w:hAnsi="Times New Roman" w:cs="Times New Roman"/>
          <w:sz w:val="24"/>
          <w:szCs w:val="24"/>
        </w:rPr>
        <w:t xml:space="preserve"> Sci </w:t>
      </w:r>
      <w:proofErr w:type="spellStart"/>
      <w:r w:rsidRPr="002D52E2">
        <w:rPr>
          <w:rFonts w:ascii="Times New Roman" w:hAnsi="Times New Roman" w:cs="Times New Roman"/>
          <w:sz w:val="24"/>
          <w:szCs w:val="24"/>
        </w:rPr>
        <w:t>Innov</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Technol</w:t>
      </w:r>
      <w:proofErr w:type="spellEnd"/>
      <w:r w:rsidRPr="002D52E2">
        <w:rPr>
          <w:rFonts w:ascii="Times New Roman" w:hAnsi="Times New Roman" w:cs="Times New Roman"/>
          <w:sz w:val="24"/>
          <w:szCs w:val="24"/>
        </w:rPr>
        <w:t xml:space="preserve"> Sec, 2(4): 15-19.</w:t>
      </w:r>
    </w:p>
    <w:p w14:paraId="46DB0FB7" w14:textId="77777777" w:rsidR="00EF34AC" w:rsidRPr="002D52E2"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Joseph, B. A. B. Y. and Nair, V. M. 2013. </w:t>
      </w:r>
      <w:proofErr w:type="spellStart"/>
      <w:r w:rsidRPr="002D52E2">
        <w:rPr>
          <w:rFonts w:ascii="Times New Roman" w:hAnsi="Times New Roman" w:cs="Times New Roman"/>
          <w:sz w:val="24"/>
          <w:szCs w:val="24"/>
        </w:rPr>
        <w:t>Ocimum</w:t>
      </w:r>
      <w:proofErr w:type="spellEnd"/>
      <w:r w:rsidRPr="002D52E2">
        <w:rPr>
          <w:rFonts w:ascii="Times New Roman" w:hAnsi="Times New Roman" w:cs="Times New Roman"/>
          <w:sz w:val="24"/>
          <w:szCs w:val="24"/>
        </w:rPr>
        <w:t xml:space="preserve"> sanctum </w:t>
      </w:r>
      <w:proofErr w:type="gramStart"/>
      <w:r w:rsidRPr="002D52E2">
        <w:rPr>
          <w:rFonts w:ascii="Times New Roman" w:hAnsi="Times New Roman" w:cs="Times New Roman"/>
          <w:sz w:val="24"/>
          <w:szCs w:val="24"/>
        </w:rPr>
        <w:t>Linn.(</w:t>
      </w:r>
      <w:proofErr w:type="gramEnd"/>
      <w:r w:rsidRPr="002D52E2">
        <w:rPr>
          <w:rFonts w:ascii="Times New Roman" w:hAnsi="Times New Roman" w:cs="Times New Roman"/>
          <w:sz w:val="24"/>
          <w:szCs w:val="24"/>
        </w:rPr>
        <w:t>Holy basil): pharmacology behind its anti-cancerous effect. Int J Pharm Bio Sci, 4(2): 556-75.</w:t>
      </w:r>
    </w:p>
    <w:p w14:paraId="5CF6B785" w14:textId="77777777" w:rsidR="00EF34AC"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lastRenderedPageBreak/>
        <w:t xml:space="preserve">Mishra, N.K. and </w:t>
      </w:r>
      <w:proofErr w:type="spellStart"/>
      <w:r w:rsidRPr="002D52E2">
        <w:rPr>
          <w:rFonts w:ascii="Times New Roman" w:hAnsi="Times New Roman" w:cs="Times New Roman"/>
          <w:sz w:val="24"/>
          <w:szCs w:val="24"/>
        </w:rPr>
        <w:t>Khuntia</w:t>
      </w:r>
      <w:proofErr w:type="spellEnd"/>
      <w:r w:rsidRPr="002D52E2">
        <w:rPr>
          <w:rFonts w:ascii="Times New Roman" w:hAnsi="Times New Roman" w:cs="Times New Roman"/>
          <w:sz w:val="24"/>
          <w:szCs w:val="24"/>
        </w:rPr>
        <w:t xml:space="preserve">, T. 2014. The ethno pharmacological activity of </w:t>
      </w:r>
      <w:proofErr w:type="spellStart"/>
      <w:r w:rsidRPr="002D52E2">
        <w:rPr>
          <w:rFonts w:ascii="Times New Roman" w:hAnsi="Times New Roman" w:cs="Times New Roman"/>
          <w:sz w:val="24"/>
          <w:szCs w:val="24"/>
        </w:rPr>
        <w:t>Tulsi</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Ocimum</w:t>
      </w:r>
      <w:proofErr w:type="spellEnd"/>
      <w:r w:rsidRPr="002D52E2">
        <w:rPr>
          <w:rFonts w:ascii="Times New Roman" w:hAnsi="Times New Roman" w:cs="Times New Roman"/>
          <w:sz w:val="24"/>
          <w:szCs w:val="24"/>
        </w:rPr>
        <w:t xml:space="preserve"> sanctum): A review of recent research. International Journal of Drug formulation and Research, 5(2): 24-52.</w:t>
      </w:r>
    </w:p>
    <w:p w14:paraId="3251FCB6" w14:textId="5EBBF518" w:rsidR="005C1D06" w:rsidRPr="002D52E2" w:rsidRDefault="005C1D06" w:rsidP="00F86CB1">
      <w:pPr>
        <w:spacing w:line="360" w:lineRule="auto"/>
        <w:ind w:left="720" w:hanging="720"/>
        <w:jc w:val="both"/>
        <w:rPr>
          <w:rFonts w:ascii="Times New Roman" w:hAnsi="Times New Roman" w:cs="Times New Roman"/>
          <w:sz w:val="24"/>
          <w:szCs w:val="24"/>
        </w:rPr>
      </w:pPr>
      <w:r w:rsidRPr="005C1D06">
        <w:rPr>
          <w:rFonts w:ascii="Times New Roman" w:hAnsi="Times New Roman" w:cs="Times New Roman"/>
          <w:sz w:val="24"/>
          <w:szCs w:val="24"/>
        </w:rPr>
        <w:t xml:space="preserve">Murugesan, R., Stephen, D. N., </w:t>
      </w:r>
      <w:proofErr w:type="spellStart"/>
      <w:r w:rsidRPr="005C1D06">
        <w:rPr>
          <w:rFonts w:ascii="Times New Roman" w:hAnsi="Times New Roman" w:cs="Times New Roman"/>
          <w:sz w:val="24"/>
          <w:szCs w:val="24"/>
        </w:rPr>
        <w:t>Vairakannu</w:t>
      </w:r>
      <w:proofErr w:type="spellEnd"/>
      <w:r w:rsidRPr="005C1D06">
        <w:rPr>
          <w:rFonts w:ascii="Times New Roman" w:hAnsi="Times New Roman" w:cs="Times New Roman"/>
          <w:sz w:val="24"/>
          <w:szCs w:val="24"/>
        </w:rPr>
        <w:t xml:space="preserve">, T., </w:t>
      </w:r>
      <w:proofErr w:type="spellStart"/>
      <w:r w:rsidRPr="005C1D06">
        <w:rPr>
          <w:rFonts w:ascii="Times New Roman" w:hAnsi="Times New Roman" w:cs="Times New Roman"/>
          <w:sz w:val="24"/>
          <w:szCs w:val="24"/>
        </w:rPr>
        <w:t>Gurusamy</w:t>
      </w:r>
      <w:proofErr w:type="spellEnd"/>
      <w:r w:rsidRPr="005C1D06">
        <w:rPr>
          <w:rFonts w:ascii="Times New Roman" w:hAnsi="Times New Roman" w:cs="Times New Roman"/>
          <w:sz w:val="24"/>
          <w:szCs w:val="24"/>
        </w:rPr>
        <w:t xml:space="preserve">, M., &amp; </w:t>
      </w:r>
      <w:proofErr w:type="spellStart"/>
      <w:r w:rsidRPr="005C1D06">
        <w:rPr>
          <w:rFonts w:ascii="Times New Roman" w:hAnsi="Times New Roman" w:cs="Times New Roman"/>
          <w:sz w:val="24"/>
          <w:szCs w:val="24"/>
        </w:rPr>
        <w:t>Govindharajan</w:t>
      </w:r>
      <w:proofErr w:type="spellEnd"/>
      <w:r w:rsidRPr="005C1D06">
        <w:rPr>
          <w:rFonts w:ascii="Times New Roman" w:hAnsi="Times New Roman" w:cs="Times New Roman"/>
          <w:sz w:val="24"/>
          <w:szCs w:val="24"/>
        </w:rPr>
        <w:t>, S.</w:t>
      </w:r>
      <w:r w:rsidRPr="005C1D06">
        <w:rPr>
          <w:rFonts w:ascii="Times New Roman" w:hAnsi="Times New Roman" w:cs="Times New Roman"/>
          <w:sz w:val="24"/>
          <w:szCs w:val="24"/>
        </w:rPr>
        <w:br/>
      </w:r>
      <w:r w:rsidRPr="005C1D06">
        <w:rPr>
          <w:rFonts w:ascii="Times New Roman" w:hAnsi="Times New Roman" w:cs="Times New Roman"/>
          <w:i/>
          <w:iCs/>
          <w:sz w:val="24"/>
          <w:szCs w:val="24"/>
        </w:rPr>
        <w:t>Ethno-Medicinal Survey of Targeted Tribes in Idukki District, Kerala.</w:t>
      </w:r>
      <w:r w:rsidRPr="005C1D06">
        <w:rPr>
          <w:rFonts w:ascii="Times New Roman" w:hAnsi="Times New Roman" w:cs="Times New Roman"/>
          <w:sz w:val="24"/>
          <w:szCs w:val="24"/>
        </w:rPr>
        <w:t xml:space="preserve"> </w:t>
      </w:r>
      <w:r w:rsidRPr="005C1D06">
        <w:rPr>
          <w:rFonts w:ascii="Times New Roman" w:hAnsi="Times New Roman" w:cs="Times New Roman"/>
          <w:i/>
          <w:iCs/>
          <w:sz w:val="24"/>
          <w:szCs w:val="24"/>
        </w:rPr>
        <w:t>International Journal of Pharmaceutical Research and Allied Sciences.</w:t>
      </w:r>
      <w:r w:rsidRPr="005C1D06">
        <w:rPr>
          <w:rFonts w:ascii="Times New Roman" w:hAnsi="Times New Roman" w:cs="Times New Roman"/>
          <w:sz w:val="24"/>
          <w:szCs w:val="24"/>
        </w:rPr>
        <w:t xml:space="preserve"> Vol. 13(2), 2024, pp. 58-79.</w:t>
      </w:r>
    </w:p>
    <w:p w14:paraId="7FEB5390"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Razali, F. N., </w:t>
      </w:r>
      <w:proofErr w:type="spellStart"/>
      <w:r w:rsidRPr="002D52E2">
        <w:rPr>
          <w:rFonts w:ascii="Times New Roman" w:hAnsi="Times New Roman" w:cs="Times New Roman"/>
          <w:sz w:val="24"/>
          <w:szCs w:val="24"/>
        </w:rPr>
        <w:t>Sinniah</w:t>
      </w:r>
      <w:proofErr w:type="spellEnd"/>
      <w:r w:rsidRPr="002D52E2">
        <w:rPr>
          <w:rFonts w:ascii="Times New Roman" w:hAnsi="Times New Roman" w:cs="Times New Roman"/>
          <w:sz w:val="24"/>
          <w:szCs w:val="24"/>
        </w:rPr>
        <w:t xml:space="preserve">, S. K., </w:t>
      </w:r>
      <w:proofErr w:type="spellStart"/>
      <w:r w:rsidRPr="002D52E2">
        <w:rPr>
          <w:rFonts w:ascii="Times New Roman" w:hAnsi="Times New Roman" w:cs="Times New Roman"/>
          <w:sz w:val="24"/>
          <w:szCs w:val="24"/>
        </w:rPr>
        <w:t>Hussin</w:t>
      </w:r>
      <w:proofErr w:type="spellEnd"/>
      <w:r w:rsidRPr="002D52E2">
        <w:rPr>
          <w:rFonts w:ascii="Times New Roman" w:hAnsi="Times New Roman" w:cs="Times New Roman"/>
          <w:sz w:val="24"/>
          <w:szCs w:val="24"/>
        </w:rPr>
        <w:t xml:space="preserve">, H., </w:t>
      </w:r>
      <w:proofErr w:type="spellStart"/>
      <w:r w:rsidRPr="002D52E2">
        <w:rPr>
          <w:rFonts w:ascii="Times New Roman" w:hAnsi="Times New Roman" w:cs="Times New Roman"/>
          <w:sz w:val="24"/>
          <w:szCs w:val="24"/>
        </w:rPr>
        <w:t>Abidin</w:t>
      </w:r>
      <w:proofErr w:type="spellEnd"/>
      <w:r w:rsidRPr="002D52E2">
        <w:rPr>
          <w:rFonts w:ascii="Times New Roman" w:hAnsi="Times New Roman" w:cs="Times New Roman"/>
          <w:sz w:val="24"/>
          <w:szCs w:val="24"/>
        </w:rPr>
        <w:t xml:space="preserve">, N. Z., and </w:t>
      </w:r>
      <w:proofErr w:type="spellStart"/>
      <w:r w:rsidRPr="002D52E2">
        <w:rPr>
          <w:rFonts w:ascii="Times New Roman" w:hAnsi="Times New Roman" w:cs="Times New Roman"/>
          <w:sz w:val="24"/>
          <w:szCs w:val="24"/>
        </w:rPr>
        <w:t>Shuib</w:t>
      </w:r>
      <w:proofErr w:type="spellEnd"/>
      <w:r w:rsidRPr="002D52E2">
        <w:rPr>
          <w:rFonts w:ascii="Times New Roman" w:hAnsi="Times New Roman" w:cs="Times New Roman"/>
          <w:sz w:val="24"/>
          <w:szCs w:val="24"/>
        </w:rPr>
        <w:t xml:space="preserve">, A. S. 2016. </w:t>
      </w:r>
      <w:proofErr w:type="spellStart"/>
      <w:r w:rsidRPr="002D52E2">
        <w:rPr>
          <w:rFonts w:ascii="Times New Roman" w:hAnsi="Times New Roman" w:cs="Times New Roman"/>
          <w:sz w:val="24"/>
          <w:szCs w:val="24"/>
        </w:rPr>
        <w:t>Tumor</w:t>
      </w:r>
      <w:proofErr w:type="spellEnd"/>
      <w:r w:rsidRPr="002D52E2">
        <w:rPr>
          <w:rFonts w:ascii="Times New Roman" w:hAnsi="Times New Roman" w:cs="Times New Roman"/>
          <w:sz w:val="24"/>
          <w:szCs w:val="24"/>
        </w:rPr>
        <w:t xml:space="preserve"> suppression effect of Solanum nigrum polysaccharide fraction on Breast cancer International journal of biological macromolecules, 92, 185-193. </w:t>
      </w:r>
    </w:p>
    <w:p w14:paraId="01F1AAE3"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Roy, S., Barik, S., Banerjee, S., </w:t>
      </w:r>
      <w:proofErr w:type="spellStart"/>
      <w:r w:rsidRPr="002D52E2">
        <w:rPr>
          <w:rFonts w:ascii="Times New Roman" w:hAnsi="Times New Roman" w:cs="Times New Roman"/>
          <w:sz w:val="24"/>
          <w:szCs w:val="24"/>
        </w:rPr>
        <w:t>Bhuniya</w:t>
      </w:r>
      <w:proofErr w:type="spellEnd"/>
      <w:r w:rsidRPr="002D52E2">
        <w:rPr>
          <w:rFonts w:ascii="Times New Roman" w:hAnsi="Times New Roman" w:cs="Times New Roman"/>
          <w:sz w:val="24"/>
          <w:szCs w:val="24"/>
        </w:rPr>
        <w:t xml:space="preserve">, A., Pal, S., </w:t>
      </w:r>
      <w:proofErr w:type="spellStart"/>
      <w:r w:rsidRPr="002D52E2">
        <w:rPr>
          <w:rFonts w:ascii="Times New Roman" w:hAnsi="Times New Roman" w:cs="Times New Roman"/>
          <w:sz w:val="24"/>
          <w:szCs w:val="24"/>
        </w:rPr>
        <w:t>Basu</w:t>
      </w:r>
      <w:proofErr w:type="spellEnd"/>
      <w:r w:rsidRPr="002D52E2">
        <w:rPr>
          <w:rFonts w:ascii="Times New Roman" w:hAnsi="Times New Roman" w:cs="Times New Roman"/>
          <w:sz w:val="24"/>
          <w:szCs w:val="24"/>
        </w:rPr>
        <w:t xml:space="preserve">, P., and </w:t>
      </w:r>
      <w:proofErr w:type="spellStart"/>
      <w:r w:rsidRPr="002D52E2">
        <w:rPr>
          <w:rFonts w:ascii="Times New Roman" w:hAnsi="Times New Roman" w:cs="Times New Roman"/>
          <w:sz w:val="24"/>
          <w:szCs w:val="24"/>
        </w:rPr>
        <w:t>Baral</w:t>
      </w:r>
      <w:proofErr w:type="spellEnd"/>
      <w:r w:rsidRPr="002D52E2">
        <w:rPr>
          <w:rFonts w:ascii="Times New Roman" w:hAnsi="Times New Roman" w:cs="Times New Roman"/>
          <w:sz w:val="24"/>
          <w:szCs w:val="24"/>
        </w:rPr>
        <w:t>, R. 2013. Neem leaf glycoprotein overcomes indoleamine 2, 3 dioxygenase mediated tolerance in dendritic cells by attenuating hyperactive regulatory T cells in cervical cancer stage IIIB patients. Human immunology, 74(8): 1015-1023.</w:t>
      </w:r>
    </w:p>
    <w:p w14:paraId="2F356569" w14:textId="77777777" w:rsidR="002D52E2" w:rsidRPr="002D52E2" w:rsidRDefault="00CA19AF"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Husain</w:t>
      </w:r>
      <w:r w:rsidR="002D52E2" w:rsidRPr="002D52E2">
        <w:rPr>
          <w:rFonts w:ascii="Times New Roman" w:hAnsi="Times New Roman" w:cs="Times New Roman"/>
          <w:sz w:val="24"/>
          <w:szCs w:val="24"/>
        </w:rPr>
        <w:t xml:space="preserve">, A.S., </w:t>
      </w:r>
      <w:proofErr w:type="spellStart"/>
      <w:r w:rsidR="002D52E2" w:rsidRPr="002D52E2">
        <w:rPr>
          <w:rFonts w:ascii="Times New Roman" w:hAnsi="Times New Roman" w:cs="Times New Roman"/>
          <w:sz w:val="24"/>
          <w:szCs w:val="24"/>
        </w:rPr>
        <w:t>ans</w:t>
      </w:r>
      <w:proofErr w:type="spellEnd"/>
      <w:r w:rsidR="002D52E2" w:rsidRPr="002D52E2">
        <w:rPr>
          <w:rFonts w:ascii="Times New Roman" w:hAnsi="Times New Roman" w:cs="Times New Roman"/>
          <w:sz w:val="24"/>
          <w:szCs w:val="24"/>
        </w:rPr>
        <w:t xml:space="preserve"> </w:t>
      </w:r>
      <w:proofErr w:type="spellStart"/>
      <w:r w:rsidR="002D52E2" w:rsidRPr="002D52E2">
        <w:rPr>
          <w:rFonts w:ascii="Times New Roman" w:hAnsi="Times New Roman" w:cs="Times New Roman"/>
          <w:sz w:val="24"/>
          <w:szCs w:val="24"/>
        </w:rPr>
        <w:t>Sundaramari</w:t>
      </w:r>
      <w:proofErr w:type="spellEnd"/>
      <w:r w:rsidR="002D52E2" w:rsidRPr="002D52E2">
        <w:rPr>
          <w:rFonts w:ascii="Times New Roman" w:hAnsi="Times New Roman" w:cs="Times New Roman"/>
          <w:sz w:val="24"/>
          <w:szCs w:val="24"/>
        </w:rPr>
        <w:t>, M. (2011).Scientific rationality and perceived effectiveness of indigenous technical knowledge on coconut (</w:t>
      </w:r>
      <w:r w:rsidR="002D52E2" w:rsidRPr="00F86CB1">
        <w:rPr>
          <w:rFonts w:ascii="Times New Roman" w:hAnsi="Times New Roman" w:cs="Times New Roman"/>
          <w:i/>
          <w:iCs/>
          <w:sz w:val="24"/>
          <w:szCs w:val="24"/>
        </w:rPr>
        <w:t xml:space="preserve">Cocos </w:t>
      </w:r>
      <w:proofErr w:type="spellStart"/>
      <w:r w:rsidR="002D52E2" w:rsidRPr="00F86CB1">
        <w:rPr>
          <w:rFonts w:ascii="Times New Roman" w:hAnsi="Times New Roman" w:cs="Times New Roman"/>
          <w:i/>
          <w:iCs/>
          <w:sz w:val="24"/>
          <w:szCs w:val="24"/>
        </w:rPr>
        <w:t>nucifere</w:t>
      </w:r>
      <w:proofErr w:type="spellEnd"/>
      <w:r w:rsidR="002D52E2" w:rsidRPr="00F86CB1">
        <w:rPr>
          <w:rFonts w:ascii="Times New Roman" w:hAnsi="Times New Roman" w:cs="Times New Roman"/>
          <w:i/>
          <w:iCs/>
          <w:sz w:val="24"/>
          <w:szCs w:val="24"/>
        </w:rPr>
        <w:t xml:space="preserve"> L</w:t>
      </w:r>
      <w:r w:rsidR="002D52E2" w:rsidRPr="002D52E2">
        <w:rPr>
          <w:rFonts w:ascii="Times New Roman" w:hAnsi="Times New Roman" w:cs="Times New Roman"/>
          <w:sz w:val="24"/>
          <w:szCs w:val="24"/>
        </w:rPr>
        <w:t>.) cultivation in Kerala. Journal of Tropical Agriculture, 49, 78-87.</w:t>
      </w:r>
    </w:p>
    <w:p w14:paraId="2E8047A9"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Sharma, N., Kumar, A., Sharma, P. R., Qayum, A., Singh, S. K., </w:t>
      </w:r>
      <w:proofErr w:type="spellStart"/>
      <w:r w:rsidRPr="002D52E2">
        <w:rPr>
          <w:rFonts w:ascii="Times New Roman" w:hAnsi="Times New Roman" w:cs="Times New Roman"/>
          <w:sz w:val="24"/>
          <w:szCs w:val="24"/>
        </w:rPr>
        <w:t>Dutt</w:t>
      </w:r>
      <w:proofErr w:type="spellEnd"/>
      <w:r w:rsidRPr="002D52E2">
        <w:rPr>
          <w:rFonts w:ascii="Times New Roman" w:hAnsi="Times New Roman" w:cs="Times New Roman"/>
          <w:sz w:val="24"/>
          <w:szCs w:val="24"/>
        </w:rPr>
        <w:t xml:space="preserve">, P., and Vishwakarma, R. 2018. A new clerodane </w:t>
      </w:r>
      <w:proofErr w:type="spellStart"/>
      <w:r w:rsidRPr="002D52E2">
        <w:rPr>
          <w:rFonts w:ascii="Times New Roman" w:hAnsi="Times New Roman" w:cs="Times New Roman"/>
          <w:sz w:val="24"/>
          <w:szCs w:val="24"/>
        </w:rPr>
        <w:t>furano</w:t>
      </w:r>
      <w:proofErr w:type="spellEnd"/>
      <w:r w:rsidRPr="002D52E2">
        <w:rPr>
          <w:rFonts w:ascii="Times New Roman" w:hAnsi="Times New Roman" w:cs="Times New Roman"/>
          <w:sz w:val="24"/>
          <w:szCs w:val="24"/>
        </w:rPr>
        <w:t xml:space="preserve"> diterpene glycoside from </w:t>
      </w:r>
      <w:proofErr w:type="spellStart"/>
      <w:r w:rsidRPr="002D52E2">
        <w:rPr>
          <w:rFonts w:ascii="Times New Roman" w:hAnsi="Times New Roman" w:cs="Times New Roman"/>
          <w:sz w:val="24"/>
          <w:szCs w:val="24"/>
        </w:rPr>
        <w:t>Tinospora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cordifolia</w:t>
      </w:r>
      <w:proofErr w:type="spellEnd"/>
      <w:r w:rsidRPr="002D52E2">
        <w:rPr>
          <w:rFonts w:ascii="Times New Roman" w:hAnsi="Times New Roman" w:cs="Times New Roman"/>
          <w:sz w:val="24"/>
          <w:szCs w:val="24"/>
        </w:rPr>
        <w:t xml:space="preserve"> triggers autophagy and apoptosis in HCT-116 colon cancer cells. Journal of ethnopharmacology, 211, 295-310.</w:t>
      </w:r>
    </w:p>
    <w:p w14:paraId="0A49F910" w14:textId="77777777" w:rsidR="00741BB0" w:rsidRDefault="00741BB0" w:rsidP="00741BB0">
      <w:pPr>
        <w:spacing w:line="360" w:lineRule="auto"/>
        <w:ind w:left="720" w:hanging="720"/>
        <w:jc w:val="both"/>
        <w:rPr>
          <w:rFonts w:ascii="Times New Roman" w:hAnsi="Times New Roman" w:cs="Times New Roman"/>
          <w:sz w:val="24"/>
          <w:szCs w:val="24"/>
        </w:rPr>
      </w:pPr>
      <w:proofErr w:type="spellStart"/>
      <w:r w:rsidRPr="002D52E2">
        <w:rPr>
          <w:rFonts w:ascii="Times New Roman" w:hAnsi="Times New Roman" w:cs="Times New Roman"/>
          <w:sz w:val="24"/>
          <w:szCs w:val="24"/>
        </w:rPr>
        <w:t>Sundaramari</w:t>
      </w:r>
      <w:proofErr w:type="spellEnd"/>
      <w:r w:rsidRPr="002D52E2">
        <w:rPr>
          <w:rFonts w:ascii="Times New Roman" w:hAnsi="Times New Roman" w:cs="Times New Roman"/>
          <w:sz w:val="24"/>
          <w:szCs w:val="24"/>
        </w:rPr>
        <w:t xml:space="preserve">, M. 2001. Adoption and perceived effectiveness of indigenous agricultural practices in different farming systems. Ph. D. Thesis, </w:t>
      </w:r>
      <w:proofErr w:type="spellStart"/>
      <w:r w:rsidRPr="002D52E2">
        <w:rPr>
          <w:rFonts w:ascii="Times New Roman" w:hAnsi="Times New Roman" w:cs="Times New Roman"/>
          <w:sz w:val="24"/>
          <w:szCs w:val="24"/>
        </w:rPr>
        <w:t>Gandhigram</w:t>
      </w:r>
      <w:proofErr w:type="spellEnd"/>
      <w:r w:rsidRPr="002D52E2">
        <w:rPr>
          <w:rFonts w:ascii="Times New Roman" w:hAnsi="Times New Roman" w:cs="Times New Roman"/>
          <w:sz w:val="24"/>
          <w:szCs w:val="24"/>
        </w:rPr>
        <w:t xml:space="preserve"> Rural Institute, </w:t>
      </w:r>
      <w:proofErr w:type="spellStart"/>
      <w:r w:rsidRPr="002D52E2">
        <w:rPr>
          <w:rFonts w:ascii="Times New Roman" w:hAnsi="Times New Roman" w:cs="Times New Roman"/>
          <w:sz w:val="24"/>
          <w:szCs w:val="24"/>
        </w:rPr>
        <w:t>Gandhigram</w:t>
      </w:r>
      <w:proofErr w:type="spellEnd"/>
      <w:r w:rsidRPr="002D52E2">
        <w:rPr>
          <w:rFonts w:ascii="Times New Roman" w:hAnsi="Times New Roman" w:cs="Times New Roman"/>
          <w:sz w:val="24"/>
          <w:szCs w:val="24"/>
        </w:rPr>
        <w:t>, Tamil Nadu, India, 247.</w:t>
      </w:r>
    </w:p>
    <w:p w14:paraId="082E0D0A" w14:textId="6B92D8F1" w:rsidR="005C1D06" w:rsidRDefault="005C1D06" w:rsidP="00741BB0">
      <w:pPr>
        <w:spacing w:line="360" w:lineRule="auto"/>
        <w:ind w:left="720" w:hanging="720"/>
        <w:jc w:val="both"/>
        <w:rPr>
          <w:rFonts w:ascii="Times New Roman" w:hAnsi="Times New Roman" w:cs="Times New Roman"/>
          <w:sz w:val="24"/>
          <w:szCs w:val="24"/>
        </w:rPr>
      </w:pPr>
      <w:proofErr w:type="spellStart"/>
      <w:r w:rsidRPr="005C1D06">
        <w:rPr>
          <w:rFonts w:ascii="Times New Roman" w:hAnsi="Times New Roman" w:cs="Times New Roman"/>
          <w:sz w:val="24"/>
          <w:szCs w:val="24"/>
        </w:rPr>
        <w:t>Suhaima</w:t>
      </w:r>
      <w:proofErr w:type="spellEnd"/>
      <w:r w:rsidRPr="005C1D06">
        <w:rPr>
          <w:rFonts w:ascii="Times New Roman" w:hAnsi="Times New Roman" w:cs="Times New Roman"/>
          <w:sz w:val="24"/>
          <w:szCs w:val="24"/>
        </w:rPr>
        <w:t xml:space="preserve">, K.; </w:t>
      </w:r>
      <w:proofErr w:type="spellStart"/>
      <w:r w:rsidRPr="005C1D06">
        <w:rPr>
          <w:rFonts w:ascii="Times New Roman" w:hAnsi="Times New Roman" w:cs="Times New Roman"/>
          <w:sz w:val="24"/>
          <w:szCs w:val="24"/>
        </w:rPr>
        <w:t>Sagi</w:t>
      </w:r>
      <w:proofErr w:type="spellEnd"/>
      <w:r w:rsidRPr="005C1D06">
        <w:rPr>
          <w:rFonts w:ascii="Times New Roman" w:hAnsi="Times New Roman" w:cs="Times New Roman"/>
          <w:sz w:val="24"/>
          <w:szCs w:val="24"/>
        </w:rPr>
        <w:t xml:space="preserve">, Sona; Salam, </w:t>
      </w:r>
      <w:proofErr w:type="spellStart"/>
      <w:r w:rsidRPr="005C1D06">
        <w:rPr>
          <w:rFonts w:ascii="Times New Roman" w:hAnsi="Times New Roman" w:cs="Times New Roman"/>
          <w:sz w:val="24"/>
          <w:szCs w:val="24"/>
        </w:rPr>
        <w:t>Badusha</w:t>
      </w:r>
      <w:proofErr w:type="spellEnd"/>
      <w:r w:rsidRPr="005C1D06">
        <w:rPr>
          <w:rFonts w:ascii="Times New Roman" w:hAnsi="Times New Roman" w:cs="Times New Roman"/>
          <w:sz w:val="24"/>
          <w:szCs w:val="24"/>
        </w:rPr>
        <w:t xml:space="preserve"> Abdul; </w:t>
      </w:r>
      <w:proofErr w:type="spellStart"/>
      <w:r w:rsidRPr="005C1D06">
        <w:rPr>
          <w:rFonts w:ascii="Times New Roman" w:hAnsi="Times New Roman" w:cs="Times New Roman"/>
          <w:sz w:val="24"/>
          <w:szCs w:val="24"/>
        </w:rPr>
        <w:t>Jassim</w:t>
      </w:r>
      <w:proofErr w:type="spellEnd"/>
      <w:r w:rsidRPr="005C1D06">
        <w:rPr>
          <w:rFonts w:ascii="Times New Roman" w:hAnsi="Times New Roman" w:cs="Times New Roman"/>
          <w:sz w:val="24"/>
          <w:szCs w:val="24"/>
        </w:rPr>
        <w:t xml:space="preserve">, Mohammed; Sudheer, Farhana; </w:t>
      </w:r>
      <w:proofErr w:type="spellStart"/>
      <w:r w:rsidRPr="005C1D06">
        <w:rPr>
          <w:rFonts w:ascii="Times New Roman" w:hAnsi="Times New Roman" w:cs="Times New Roman"/>
          <w:sz w:val="24"/>
          <w:szCs w:val="24"/>
        </w:rPr>
        <w:t>Cheruvatta</w:t>
      </w:r>
      <w:proofErr w:type="spellEnd"/>
      <w:r w:rsidRPr="005C1D06">
        <w:rPr>
          <w:rFonts w:ascii="Times New Roman" w:hAnsi="Times New Roman" w:cs="Times New Roman"/>
          <w:sz w:val="24"/>
          <w:szCs w:val="24"/>
        </w:rPr>
        <w:t xml:space="preserve">, Sai </w:t>
      </w:r>
      <w:proofErr w:type="spellStart"/>
      <w:r w:rsidRPr="005C1D06">
        <w:rPr>
          <w:rFonts w:ascii="Times New Roman" w:hAnsi="Times New Roman" w:cs="Times New Roman"/>
          <w:sz w:val="24"/>
          <w:szCs w:val="24"/>
        </w:rPr>
        <w:t>Keerthana</w:t>
      </w:r>
      <w:proofErr w:type="spellEnd"/>
      <w:r w:rsidRPr="005C1D06">
        <w:rPr>
          <w:rFonts w:ascii="Times New Roman" w:hAnsi="Times New Roman" w:cs="Times New Roman"/>
          <w:sz w:val="24"/>
          <w:szCs w:val="24"/>
        </w:rPr>
        <w:t xml:space="preserve"> </w:t>
      </w:r>
      <w:proofErr w:type="spellStart"/>
      <w:r w:rsidRPr="005C1D06">
        <w:rPr>
          <w:rFonts w:ascii="Times New Roman" w:hAnsi="Times New Roman" w:cs="Times New Roman"/>
          <w:sz w:val="24"/>
          <w:szCs w:val="24"/>
        </w:rPr>
        <w:t>Puthiyedath</w:t>
      </w:r>
      <w:proofErr w:type="spellEnd"/>
      <w:r w:rsidRPr="005C1D06">
        <w:rPr>
          <w:rFonts w:ascii="Times New Roman" w:hAnsi="Times New Roman" w:cs="Times New Roman"/>
          <w:sz w:val="24"/>
          <w:szCs w:val="24"/>
        </w:rPr>
        <w:t xml:space="preserve">. (2025). </w:t>
      </w:r>
      <w:r w:rsidRPr="005C1D06">
        <w:rPr>
          <w:rFonts w:ascii="Times New Roman" w:hAnsi="Times New Roman" w:cs="Times New Roman"/>
          <w:i/>
          <w:iCs/>
          <w:sz w:val="24"/>
          <w:szCs w:val="24"/>
        </w:rPr>
        <w:t>Exploring the Landscape of Complementary Therapies for Cancer</w:t>
      </w:r>
      <w:r w:rsidRPr="005C1D06">
        <w:rPr>
          <w:rFonts w:ascii="Times New Roman" w:hAnsi="Times New Roman" w:cs="Times New Roman"/>
          <w:sz w:val="24"/>
          <w:szCs w:val="24"/>
        </w:rPr>
        <w:t xml:space="preserve">. </w:t>
      </w:r>
      <w:proofErr w:type="spellStart"/>
      <w:r w:rsidRPr="005C1D06">
        <w:rPr>
          <w:rFonts w:ascii="Times New Roman" w:hAnsi="Times New Roman" w:cs="Times New Roman"/>
          <w:i/>
          <w:iCs/>
          <w:sz w:val="24"/>
          <w:szCs w:val="24"/>
        </w:rPr>
        <w:t>Ayush</w:t>
      </w:r>
      <w:proofErr w:type="spellEnd"/>
      <w:r w:rsidRPr="005C1D06">
        <w:rPr>
          <w:rFonts w:ascii="Times New Roman" w:hAnsi="Times New Roman" w:cs="Times New Roman"/>
          <w:i/>
          <w:iCs/>
          <w:sz w:val="24"/>
          <w:szCs w:val="24"/>
        </w:rPr>
        <w:t xml:space="preserve"> Journal of Integrative Oncology</w:t>
      </w:r>
      <w:r w:rsidRPr="005C1D06">
        <w:rPr>
          <w:rFonts w:ascii="Times New Roman" w:hAnsi="Times New Roman" w:cs="Times New Roman"/>
          <w:sz w:val="24"/>
          <w:szCs w:val="24"/>
        </w:rPr>
        <w:t xml:space="preserve">, </w:t>
      </w:r>
      <w:r w:rsidRPr="005C1D06">
        <w:rPr>
          <w:rFonts w:ascii="Times New Roman" w:hAnsi="Times New Roman" w:cs="Times New Roman"/>
          <w:b/>
          <w:bCs/>
          <w:sz w:val="24"/>
          <w:szCs w:val="24"/>
        </w:rPr>
        <w:t>2</w:t>
      </w:r>
      <w:r w:rsidRPr="005C1D06">
        <w:rPr>
          <w:rFonts w:ascii="Times New Roman" w:hAnsi="Times New Roman" w:cs="Times New Roman"/>
          <w:sz w:val="24"/>
          <w:szCs w:val="24"/>
        </w:rPr>
        <w:t>(1): 44-49. DOI: 10.4103/ajio.ajio_7_25</w:t>
      </w:r>
    </w:p>
    <w:sectPr w:rsidR="005C1D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0A292" w14:textId="77777777" w:rsidR="00A91292" w:rsidRDefault="00A91292" w:rsidP="00F86CB1">
      <w:pPr>
        <w:spacing w:after="0" w:line="240" w:lineRule="auto"/>
      </w:pPr>
      <w:r>
        <w:separator/>
      </w:r>
    </w:p>
  </w:endnote>
  <w:endnote w:type="continuationSeparator" w:id="0">
    <w:p w14:paraId="20A09B1F" w14:textId="77777777" w:rsidR="00A91292" w:rsidRDefault="00A91292" w:rsidP="00F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E055" w14:textId="77777777" w:rsidR="00F86CB1" w:rsidRDefault="00F8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C072" w14:textId="77777777" w:rsidR="00F86CB1" w:rsidRDefault="00F8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ABD9" w14:textId="77777777" w:rsidR="00F86CB1" w:rsidRDefault="00F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A9FB6" w14:textId="77777777" w:rsidR="00A91292" w:rsidRDefault="00A91292" w:rsidP="00F86CB1">
      <w:pPr>
        <w:spacing w:after="0" w:line="240" w:lineRule="auto"/>
      </w:pPr>
      <w:r>
        <w:separator/>
      </w:r>
    </w:p>
  </w:footnote>
  <w:footnote w:type="continuationSeparator" w:id="0">
    <w:p w14:paraId="4C486CC3" w14:textId="77777777" w:rsidR="00A91292" w:rsidRDefault="00A91292" w:rsidP="00F8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7CC9" w14:textId="06538D33" w:rsidR="00F86CB1" w:rsidRDefault="00A91292">
    <w:pPr>
      <w:pStyle w:val="Header"/>
    </w:pPr>
    <w:r>
      <w:rPr>
        <w:noProof/>
      </w:rPr>
      <w:pict w14:anchorId="04387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3ED1" w14:textId="5C0CBBBE" w:rsidR="00F86CB1" w:rsidRDefault="00A91292">
    <w:pPr>
      <w:pStyle w:val="Header"/>
    </w:pPr>
    <w:r>
      <w:rPr>
        <w:noProof/>
      </w:rPr>
      <w:pict w14:anchorId="7D8E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D071" w14:textId="4EA182D1" w:rsidR="00F86CB1" w:rsidRDefault="00A91292">
    <w:pPr>
      <w:pStyle w:val="Header"/>
    </w:pPr>
    <w:r>
      <w:rPr>
        <w:noProof/>
      </w:rPr>
      <w:pict w14:anchorId="7D30A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TIzN7c0NTYGkko6SsGpxcWZ+XkgBYa1AA0fMacsAAAA"/>
  </w:docVars>
  <w:rsids>
    <w:rsidRoot w:val="00D16C01"/>
    <w:rsid w:val="000209D9"/>
    <w:rsid w:val="000565B4"/>
    <w:rsid w:val="000E379C"/>
    <w:rsid w:val="00132098"/>
    <w:rsid w:val="001455F6"/>
    <w:rsid w:val="001B02C6"/>
    <w:rsid w:val="001D0A44"/>
    <w:rsid w:val="00226D0B"/>
    <w:rsid w:val="00235908"/>
    <w:rsid w:val="00263353"/>
    <w:rsid w:val="00271412"/>
    <w:rsid w:val="00276950"/>
    <w:rsid w:val="00287ADC"/>
    <w:rsid w:val="002D52E2"/>
    <w:rsid w:val="00306985"/>
    <w:rsid w:val="00311C69"/>
    <w:rsid w:val="00323A1C"/>
    <w:rsid w:val="00345EC9"/>
    <w:rsid w:val="003725C9"/>
    <w:rsid w:val="00380B2A"/>
    <w:rsid w:val="0039066B"/>
    <w:rsid w:val="003A0317"/>
    <w:rsid w:val="003D4FF1"/>
    <w:rsid w:val="003D6292"/>
    <w:rsid w:val="00425EEF"/>
    <w:rsid w:val="004319F3"/>
    <w:rsid w:val="00432D2C"/>
    <w:rsid w:val="00461903"/>
    <w:rsid w:val="0048360C"/>
    <w:rsid w:val="004B6109"/>
    <w:rsid w:val="004E4A87"/>
    <w:rsid w:val="004F0BDA"/>
    <w:rsid w:val="00547065"/>
    <w:rsid w:val="00597096"/>
    <w:rsid w:val="005C1D06"/>
    <w:rsid w:val="005F07BC"/>
    <w:rsid w:val="00633DBA"/>
    <w:rsid w:val="00657A9C"/>
    <w:rsid w:val="00674D4F"/>
    <w:rsid w:val="00683B5D"/>
    <w:rsid w:val="006E475A"/>
    <w:rsid w:val="00701362"/>
    <w:rsid w:val="00717E3F"/>
    <w:rsid w:val="00741BB0"/>
    <w:rsid w:val="00744401"/>
    <w:rsid w:val="00762A92"/>
    <w:rsid w:val="00794398"/>
    <w:rsid w:val="008C2013"/>
    <w:rsid w:val="008D1668"/>
    <w:rsid w:val="00932833"/>
    <w:rsid w:val="00943FA7"/>
    <w:rsid w:val="009505A1"/>
    <w:rsid w:val="009717B9"/>
    <w:rsid w:val="009821DC"/>
    <w:rsid w:val="00A03A2D"/>
    <w:rsid w:val="00A413B5"/>
    <w:rsid w:val="00A91292"/>
    <w:rsid w:val="00AA7D4B"/>
    <w:rsid w:val="00AD0B95"/>
    <w:rsid w:val="00AD12B4"/>
    <w:rsid w:val="00B476DA"/>
    <w:rsid w:val="00BB647E"/>
    <w:rsid w:val="00BE0F3B"/>
    <w:rsid w:val="00C0778F"/>
    <w:rsid w:val="00C17A81"/>
    <w:rsid w:val="00C35D4E"/>
    <w:rsid w:val="00C75C09"/>
    <w:rsid w:val="00CA19AF"/>
    <w:rsid w:val="00CD0E31"/>
    <w:rsid w:val="00D16C01"/>
    <w:rsid w:val="00D26042"/>
    <w:rsid w:val="00D4415C"/>
    <w:rsid w:val="00D63C87"/>
    <w:rsid w:val="00DD5806"/>
    <w:rsid w:val="00E107A8"/>
    <w:rsid w:val="00EA2C18"/>
    <w:rsid w:val="00EF34AC"/>
    <w:rsid w:val="00F20E70"/>
    <w:rsid w:val="00F53D0A"/>
    <w:rsid w:val="00F86CB1"/>
    <w:rsid w:val="00FC21E2"/>
    <w:rsid w:val="00FC3C53"/>
    <w:rsid w:val="00FE2349"/>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FE4DE2"/>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paragraph" w:styleId="Revision">
    <w:name w:val="Revision"/>
    <w:hidden/>
    <w:uiPriority w:val="99"/>
    <w:semiHidden/>
    <w:rsid w:val="008C2013"/>
    <w:pPr>
      <w:spacing w:after="0" w:line="240" w:lineRule="auto"/>
    </w:pPr>
  </w:style>
  <w:style w:type="character" w:styleId="Hyperlink">
    <w:name w:val="Hyperlink"/>
    <w:basedOn w:val="DefaultParagraphFont"/>
    <w:uiPriority w:val="99"/>
    <w:unhideWhenUsed/>
    <w:rsid w:val="008C2013"/>
    <w:rPr>
      <w:color w:val="0563C1" w:themeColor="hyperlink"/>
      <w:u w:val="single"/>
    </w:rPr>
  </w:style>
  <w:style w:type="character" w:customStyle="1" w:styleId="UnresolvedMention1">
    <w:name w:val="Unresolved Mention1"/>
    <w:basedOn w:val="DefaultParagraphFont"/>
    <w:uiPriority w:val="99"/>
    <w:semiHidden/>
    <w:unhideWhenUsed/>
    <w:rsid w:val="008C2013"/>
    <w:rPr>
      <w:color w:val="605E5C"/>
      <w:shd w:val="clear" w:color="auto" w:fill="E1DFDD"/>
    </w:rPr>
  </w:style>
  <w:style w:type="paragraph" w:styleId="Header">
    <w:name w:val="header"/>
    <w:basedOn w:val="Normal"/>
    <w:link w:val="HeaderChar"/>
    <w:uiPriority w:val="99"/>
    <w:unhideWhenUsed/>
    <w:rsid w:val="00F8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B1"/>
  </w:style>
  <w:style w:type="paragraph" w:styleId="Footer">
    <w:name w:val="footer"/>
    <w:basedOn w:val="Normal"/>
    <w:link w:val="FooterChar"/>
    <w:uiPriority w:val="99"/>
    <w:unhideWhenUsed/>
    <w:rsid w:val="00F8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DFC8-E8BD-4F1C-BE10-FF210DC7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PC New 16</cp:lastModifiedBy>
  <cp:revision>28</cp:revision>
  <dcterms:created xsi:type="dcterms:W3CDTF">2025-08-09T05:43:00Z</dcterms:created>
  <dcterms:modified xsi:type="dcterms:W3CDTF">2025-10-04T12:00:00Z</dcterms:modified>
</cp:coreProperties>
</file>