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CC945" w14:textId="77777777" w:rsidR="00EA4F99" w:rsidRPr="00C71C25" w:rsidRDefault="00EA4F99" w:rsidP="00EA4F99">
      <w:pPr>
        <w:spacing w:line="360" w:lineRule="auto"/>
        <w:jc w:val="center"/>
        <w:rPr>
          <w:rStyle w:val="Strong"/>
          <w:rFonts w:ascii="Arial" w:hAnsi="Arial" w:cs="Arial"/>
          <w:b w:val="0"/>
          <w:bCs w:val="0"/>
          <w:color w:val="000000"/>
          <w:sz w:val="20"/>
          <w:szCs w:val="20"/>
        </w:rPr>
      </w:pPr>
      <w:r w:rsidRPr="00C71C25">
        <w:rPr>
          <w:rFonts w:ascii="Arial" w:hAnsi="Arial" w:cs="Arial"/>
          <w:b/>
          <w:bCs/>
          <w:color w:val="000000"/>
          <w:sz w:val="20"/>
          <w:szCs w:val="20"/>
        </w:rPr>
        <w:t xml:space="preserve">Enhancing Productivity of </w:t>
      </w:r>
      <w:proofErr w:type="spellStart"/>
      <w:r w:rsidRPr="00C71C25">
        <w:rPr>
          <w:rFonts w:ascii="Arial" w:hAnsi="Arial" w:cs="Arial"/>
          <w:b/>
          <w:bCs/>
          <w:color w:val="000000"/>
          <w:sz w:val="20"/>
          <w:szCs w:val="20"/>
        </w:rPr>
        <w:t>Blackgram</w:t>
      </w:r>
      <w:proofErr w:type="spellEnd"/>
      <w:r w:rsidRPr="00C71C25">
        <w:rPr>
          <w:rFonts w:ascii="Arial" w:hAnsi="Arial" w:cs="Arial"/>
          <w:b/>
          <w:bCs/>
          <w:color w:val="000000"/>
          <w:sz w:val="20"/>
          <w:szCs w:val="20"/>
        </w:rPr>
        <w:t xml:space="preserve"> through Nano Urea-Based Nutrient Management under Rainfed Conditions</w:t>
      </w:r>
    </w:p>
    <w:p w14:paraId="6B024171" w14:textId="77777777" w:rsidR="00EA4F99" w:rsidRPr="00C71C25" w:rsidRDefault="00EA4F99" w:rsidP="00EA4F99">
      <w:pPr>
        <w:pStyle w:val="BodyText"/>
        <w:kinsoku w:val="0"/>
        <w:overflowPunct w:val="0"/>
        <w:spacing w:line="360" w:lineRule="auto"/>
        <w:jc w:val="both"/>
        <w:rPr>
          <w:rFonts w:ascii="Arial" w:hAnsi="Arial" w:cs="Arial"/>
          <w:i/>
          <w:color w:val="000000"/>
          <w:w w:val="105"/>
          <w:sz w:val="20"/>
          <w:szCs w:val="20"/>
        </w:rPr>
      </w:pPr>
    </w:p>
    <w:p w14:paraId="50958309" w14:textId="77777777" w:rsidR="00EA4F99" w:rsidRPr="00C71C25" w:rsidRDefault="00EA4F99" w:rsidP="00EA4F99">
      <w:pPr>
        <w:spacing w:line="360" w:lineRule="auto"/>
        <w:jc w:val="both"/>
        <w:rPr>
          <w:rFonts w:ascii="Arial" w:hAnsi="Arial" w:cs="Arial"/>
          <w:color w:val="000000"/>
          <w:sz w:val="20"/>
          <w:szCs w:val="20"/>
        </w:rPr>
      </w:pPr>
      <w:r w:rsidRPr="00C71C25">
        <w:rPr>
          <w:rStyle w:val="Strong"/>
          <w:rFonts w:ascii="Arial" w:hAnsi="Arial" w:cs="Arial"/>
          <w:color w:val="000000"/>
          <w:sz w:val="20"/>
          <w:szCs w:val="20"/>
        </w:rPr>
        <w:t>ABSTRACT</w:t>
      </w:r>
    </w:p>
    <w:p w14:paraId="12D0DB32" w14:textId="77777777" w:rsidR="00EA4F99" w:rsidRPr="00C71C25" w:rsidRDefault="00EA4F99" w:rsidP="00EA4F99">
      <w:pPr>
        <w:spacing w:before="100" w:beforeAutospacing="1" w:after="100" w:afterAutospacing="1" w:line="360" w:lineRule="auto"/>
        <w:jc w:val="both"/>
        <w:rPr>
          <w:rFonts w:ascii="Arial" w:eastAsia="Times New Roman" w:hAnsi="Arial" w:cs="Arial"/>
          <w:color w:val="000000"/>
          <w:sz w:val="20"/>
          <w:szCs w:val="20"/>
          <w:lang w:val="en-GB" w:eastAsia="en-GB" w:bidi="ar-SA"/>
        </w:rPr>
      </w:pPr>
      <w:r w:rsidRPr="00C71C25">
        <w:rPr>
          <w:rFonts w:ascii="Arial" w:eastAsia="Times New Roman" w:hAnsi="Arial" w:cs="Arial"/>
          <w:color w:val="000000"/>
          <w:sz w:val="20"/>
          <w:szCs w:val="20"/>
          <w:lang w:val="en-GB" w:eastAsia="en-GB" w:bidi="ar-SA"/>
        </w:rPr>
        <w:t xml:space="preserve">Pulses are an essential source of dietary protein, vitamins, minerals, and fibre, contributing significantly to nutritional security, particularly in vegetarian diets. </w:t>
      </w:r>
      <w:proofErr w:type="spellStart"/>
      <w:r w:rsidRPr="00C71C25">
        <w:rPr>
          <w:rFonts w:ascii="Arial" w:eastAsia="Times New Roman" w:hAnsi="Arial" w:cs="Arial"/>
          <w:color w:val="000000"/>
          <w:sz w:val="20"/>
          <w:szCs w:val="20"/>
          <w:lang w:val="en-GB" w:eastAsia="en-GB" w:bidi="ar-SA"/>
        </w:rPr>
        <w:t>Blackgram</w:t>
      </w:r>
      <w:proofErr w:type="spellEnd"/>
      <w:r w:rsidRPr="00C71C25">
        <w:rPr>
          <w:rFonts w:ascii="Arial" w:eastAsia="Times New Roman" w:hAnsi="Arial" w:cs="Arial"/>
          <w:color w:val="000000"/>
          <w:sz w:val="20"/>
          <w:szCs w:val="20"/>
          <w:lang w:val="en-GB" w:eastAsia="en-GB" w:bidi="ar-SA"/>
        </w:rPr>
        <w:t xml:space="preserve"> (</w:t>
      </w:r>
      <w:r w:rsidRPr="00C71C25">
        <w:rPr>
          <w:rFonts w:ascii="Arial" w:eastAsia="Times New Roman" w:hAnsi="Arial" w:cs="Arial"/>
          <w:i/>
          <w:iCs/>
          <w:color w:val="000000"/>
          <w:sz w:val="20"/>
          <w:szCs w:val="20"/>
          <w:lang w:val="en-GB" w:eastAsia="en-GB" w:bidi="ar-SA"/>
        </w:rPr>
        <w:t>Vigna mungo</w:t>
      </w:r>
      <w:r w:rsidRPr="00C71C25">
        <w:rPr>
          <w:rFonts w:ascii="Arial" w:eastAsia="Times New Roman" w:hAnsi="Arial" w:cs="Arial"/>
          <w:color w:val="000000"/>
          <w:sz w:val="20"/>
          <w:szCs w:val="20"/>
          <w:lang w:val="en-GB" w:eastAsia="en-GB" w:bidi="ar-SA"/>
        </w:rPr>
        <w:t xml:space="preserve"> L.), one of the most important pulse crops in India, plays a vital role in food and nutritional security but its productivity is constrained by nutrient limitations, especially under rainfed conditions. </w:t>
      </w:r>
      <w:r w:rsidRPr="00C71C25">
        <w:rPr>
          <w:rFonts w:ascii="Arial" w:hAnsi="Arial" w:cs="Arial"/>
          <w:color w:val="000000"/>
          <w:sz w:val="20"/>
          <w:szCs w:val="20"/>
        </w:rPr>
        <w:t xml:space="preserve">However, information on optimal combinations of basal nitrogen and nano urea application timings for </w:t>
      </w:r>
      <w:proofErr w:type="spellStart"/>
      <w:r w:rsidRPr="00C71C25">
        <w:rPr>
          <w:rFonts w:ascii="Arial" w:hAnsi="Arial" w:cs="Arial"/>
          <w:color w:val="000000"/>
          <w:sz w:val="20"/>
          <w:szCs w:val="20"/>
        </w:rPr>
        <w:t>blackgram</w:t>
      </w:r>
      <w:proofErr w:type="spellEnd"/>
      <w:r w:rsidRPr="00C71C25">
        <w:rPr>
          <w:rFonts w:ascii="Arial" w:hAnsi="Arial" w:cs="Arial"/>
          <w:color w:val="000000"/>
          <w:sz w:val="20"/>
          <w:szCs w:val="20"/>
        </w:rPr>
        <w:t xml:space="preserve"> under rainfed conditions is still scarce. Efficient nutrient management, particularly through foliar application, is vital for sustaining growth and yield. </w:t>
      </w:r>
      <w:r w:rsidRPr="00C71C25">
        <w:rPr>
          <w:rFonts w:ascii="Arial" w:eastAsia="Times New Roman" w:hAnsi="Arial" w:cs="Arial"/>
          <w:color w:val="000000"/>
          <w:sz w:val="20"/>
          <w:szCs w:val="20"/>
          <w:lang w:val="en-GB" w:eastAsia="en-GB" w:bidi="ar-SA"/>
        </w:rPr>
        <w:t xml:space="preserve">To evaluate the effect of nano urea on </w:t>
      </w:r>
      <w:proofErr w:type="spellStart"/>
      <w:r w:rsidRPr="00C71C25">
        <w:rPr>
          <w:rFonts w:ascii="Arial" w:eastAsia="Times New Roman" w:hAnsi="Arial" w:cs="Arial"/>
          <w:color w:val="000000"/>
          <w:sz w:val="20"/>
          <w:szCs w:val="20"/>
          <w:lang w:val="en-GB" w:eastAsia="en-GB" w:bidi="ar-SA"/>
        </w:rPr>
        <w:t>blackgram</w:t>
      </w:r>
      <w:proofErr w:type="spellEnd"/>
      <w:r w:rsidRPr="00C71C25">
        <w:rPr>
          <w:rFonts w:ascii="Arial" w:eastAsia="Times New Roman" w:hAnsi="Arial" w:cs="Arial"/>
          <w:color w:val="000000"/>
          <w:sz w:val="20"/>
          <w:szCs w:val="20"/>
          <w:lang w:val="en-GB" w:eastAsia="en-GB" w:bidi="ar-SA"/>
        </w:rPr>
        <w:t xml:space="preserve">, a field experiment was conducted at the Agricultural College and Research Institute, </w:t>
      </w:r>
      <w:proofErr w:type="spellStart"/>
      <w:r w:rsidRPr="00C71C25">
        <w:rPr>
          <w:rFonts w:ascii="Arial" w:eastAsia="Times New Roman" w:hAnsi="Arial" w:cs="Arial"/>
          <w:color w:val="000000"/>
          <w:sz w:val="20"/>
          <w:szCs w:val="20"/>
          <w:lang w:val="en-GB" w:eastAsia="en-GB" w:bidi="ar-SA"/>
        </w:rPr>
        <w:t>Kudumiyanmalai</w:t>
      </w:r>
      <w:proofErr w:type="spellEnd"/>
      <w:r w:rsidRPr="00C71C25">
        <w:rPr>
          <w:rFonts w:ascii="Arial" w:eastAsia="Times New Roman" w:hAnsi="Arial" w:cs="Arial"/>
          <w:color w:val="000000"/>
          <w:sz w:val="20"/>
          <w:szCs w:val="20"/>
          <w:lang w:val="en-GB" w:eastAsia="en-GB" w:bidi="ar-SA"/>
        </w:rPr>
        <w:t xml:space="preserve">, Tamil Nadu, using </w:t>
      </w:r>
      <w:proofErr w:type="spellStart"/>
      <w:r w:rsidRPr="00C71C25">
        <w:rPr>
          <w:rFonts w:ascii="Arial" w:eastAsia="Times New Roman" w:hAnsi="Arial" w:cs="Arial"/>
          <w:color w:val="000000"/>
          <w:sz w:val="20"/>
          <w:szCs w:val="20"/>
          <w:lang w:val="en-GB" w:eastAsia="en-GB" w:bidi="ar-SA"/>
        </w:rPr>
        <w:t>blackgram</w:t>
      </w:r>
      <w:proofErr w:type="spellEnd"/>
      <w:r w:rsidRPr="00C71C25">
        <w:rPr>
          <w:rFonts w:ascii="Arial" w:eastAsia="Times New Roman" w:hAnsi="Arial" w:cs="Arial"/>
          <w:color w:val="000000"/>
          <w:sz w:val="20"/>
          <w:szCs w:val="20"/>
          <w:lang w:val="en-GB" w:eastAsia="en-GB" w:bidi="ar-SA"/>
        </w:rPr>
        <w:t xml:space="preserve"> variety CO 8. The study was laid out in a randomized block design with seven treatments involving different combinations of basal nitrogen and foliar sprays of nano urea at 30 and 45 days after sowing (DAS). Results revealed that 75% basal application of nitrogen along with foliar spray of nano urea at 30 and 45 DAS (T6) significantly improved plant height, dry matter production, leaf area index, pods per plant, pod length, seeds per pod, and 100-seed weight. This treatment also recorded the highest grain yield (860 kg ha</w:t>
      </w:r>
      <w:r w:rsidRPr="00C71C25">
        <w:rPr>
          <w:rFonts w:ascii="Cambria Math" w:eastAsia="Times New Roman" w:hAnsi="Cambria Math" w:cs="Cambria Math"/>
          <w:color w:val="000000"/>
          <w:sz w:val="20"/>
          <w:szCs w:val="20"/>
          <w:lang w:val="en-GB" w:eastAsia="en-GB" w:bidi="ar-SA"/>
        </w:rPr>
        <w:t>⁻</w:t>
      </w:r>
      <w:r w:rsidRPr="00C71C25">
        <w:rPr>
          <w:rFonts w:ascii="Arial" w:eastAsia="Times New Roman" w:hAnsi="Arial" w:cs="Arial"/>
          <w:color w:val="000000"/>
          <w:sz w:val="20"/>
          <w:szCs w:val="20"/>
          <w:lang w:val="en-GB" w:eastAsia="en-GB" w:bidi="ar-SA"/>
        </w:rPr>
        <w:t xml:space="preserve">¹), which was superior to the recommended dose of fertilizer alone. The findings emphasize the potential of nano urea in enhancing yield attributes and grain yield, thereby offering a sustainable strategy for </w:t>
      </w:r>
      <w:proofErr w:type="spellStart"/>
      <w:r w:rsidRPr="00C71C25">
        <w:rPr>
          <w:rFonts w:ascii="Arial" w:eastAsia="Times New Roman" w:hAnsi="Arial" w:cs="Arial"/>
          <w:color w:val="000000"/>
          <w:sz w:val="20"/>
          <w:szCs w:val="20"/>
          <w:lang w:val="en-GB" w:eastAsia="en-GB" w:bidi="ar-SA"/>
        </w:rPr>
        <w:t>blackgram</w:t>
      </w:r>
      <w:proofErr w:type="spellEnd"/>
      <w:r w:rsidRPr="00C71C25">
        <w:rPr>
          <w:rFonts w:ascii="Arial" w:eastAsia="Times New Roman" w:hAnsi="Arial" w:cs="Arial"/>
          <w:color w:val="000000"/>
          <w:sz w:val="20"/>
          <w:szCs w:val="20"/>
          <w:lang w:val="en-GB" w:eastAsia="en-GB" w:bidi="ar-SA"/>
        </w:rPr>
        <w:t xml:space="preserve"> production under rainfed conditions. These findings not only offer a sustainable strategy for </w:t>
      </w:r>
      <w:proofErr w:type="spellStart"/>
      <w:r w:rsidRPr="00C71C25">
        <w:rPr>
          <w:rFonts w:ascii="Arial" w:eastAsia="Times New Roman" w:hAnsi="Arial" w:cs="Arial"/>
          <w:color w:val="000000"/>
          <w:sz w:val="20"/>
          <w:szCs w:val="20"/>
          <w:lang w:val="en-GB" w:eastAsia="en-GB" w:bidi="ar-SA"/>
        </w:rPr>
        <w:t>blackgram</w:t>
      </w:r>
      <w:proofErr w:type="spellEnd"/>
      <w:r w:rsidRPr="00C71C25">
        <w:rPr>
          <w:rFonts w:ascii="Arial" w:eastAsia="Times New Roman" w:hAnsi="Arial" w:cs="Arial"/>
          <w:color w:val="000000"/>
          <w:sz w:val="20"/>
          <w:szCs w:val="20"/>
          <w:lang w:val="en-GB" w:eastAsia="en-GB" w:bidi="ar-SA"/>
        </w:rPr>
        <w:t xml:space="preserve"> production but also support efforts to reduce conventional fertilizer use and enhance national food and nutritional security.</w:t>
      </w:r>
    </w:p>
    <w:p w14:paraId="7175C85B" w14:textId="77777777" w:rsidR="00EA4F99" w:rsidRPr="00C71C25" w:rsidRDefault="00EA4F99" w:rsidP="00EA4F99">
      <w:pPr>
        <w:spacing w:line="360" w:lineRule="auto"/>
        <w:jc w:val="both"/>
        <w:rPr>
          <w:rFonts w:ascii="Arial" w:hAnsi="Arial" w:cs="Arial"/>
          <w:b/>
          <w:i/>
          <w:iCs/>
          <w:color w:val="000000"/>
          <w:sz w:val="20"/>
          <w:szCs w:val="20"/>
        </w:rPr>
      </w:pPr>
      <w:r w:rsidRPr="00C71C25">
        <w:rPr>
          <w:rFonts w:ascii="Arial" w:hAnsi="Arial" w:cs="Arial"/>
          <w:b/>
          <w:i/>
          <w:iCs/>
          <w:color w:val="000000"/>
          <w:sz w:val="20"/>
          <w:szCs w:val="20"/>
        </w:rPr>
        <w:t xml:space="preserve">Keywords: </w:t>
      </w:r>
      <w:r w:rsidRPr="00C71C25">
        <w:rPr>
          <w:rFonts w:ascii="Arial" w:hAnsi="Arial" w:cs="Arial"/>
          <w:i/>
          <w:iCs/>
          <w:color w:val="000000"/>
          <w:sz w:val="20"/>
          <w:szCs w:val="20"/>
        </w:rPr>
        <w:t>Nano urea, Nanotechnology, Pulse crop, Foliar application, Nano fertilizer</w:t>
      </w:r>
    </w:p>
    <w:p w14:paraId="52A9A4AE" w14:textId="77777777" w:rsidR="00EA4F99" w:rsidRPr="00C71C25" w:rsidRDefault="00EA4F99" w:rsidP="00EA4F99">
      <w:pPr>
        <w:pStyle w:val="Heading2"/>
        <w:spacing w:line="360" w:lineRule="auto"/>
        <w:jc w:val="both"/>
        <w:rPr>
          <w:rFonts w:ascii="Arial" w:hAnsi="Arial" w:cs="Arial"/>
          <w:color w:val="000000"/>
          <w:sz w:val="20"/>
          <w:szCs w:val="20"/>
        </w:rPr>
      </w:pPr>
      <w:r w:rsidRPr="00C71C25">
        <w:rPr>
          <w:rFonts w:ascii="Arial" w:hAnsi="Arial" w:cs="Arial"/>
          <w:color w:val="000000"/>
          <w:sz w:val="20"/>
          <w:szCs w:val="20"/>
        </w:rPr>
        <w:t>1. INTRODUCTION</w:t>
      </w:r>
    </w:p>
    <w:p w14:paraId="511F7D87" w14:textId="77777777" w:rsidR="00EA4F99" w:rsidRPr="00C71C25" w:rsidRDefault="00EA4F99" w:rsidP="00EA4F99">
      <w:pPr>
        <w:pStyle w:val="NormalWeb"/>
        <w:spacing w:line="360" w:lineRule="auto"/>
        <w:jc w:val="both"/>
        <w:rPr>
          <w:rFonts w:ascii="Arial" w:hAnsi="Arial" w:cs="Arial"/>
          <w:color w:val="000000"/>
          <w:sz w:val="20"/>
          <w:szCs w:val="20"/>
        </w:rPr>
      </w:pPr>
      <w:r w:rsidRPr="00C71C25">
        <w:rPr>
          <w:rFonts w:ascii="Arial" w:hAnsi="Arial" w:cs="Arial"/>
          <w:color w:val="000000"/>
          <w:sz w:val="20"/>
          <w:szCs w:val="20"/>
        </w:rPr>
        <w:t>Pulses are a vital source of high-quality protein, essential amino acids, vitamins, minerals, and dietary fibre, forming an integral part of vegetarian diets. Compared to cereals, pulses such as black gram (</w:t>
      </w:r>
      <w:r w:rsidRPr="00C71C25">
        <w:rPr>
          <w:rStyle w:val="Emphasis"/>
          <w:rFonts w:ascii="Arial" w:hAnsi="Arial" w:cs="Arial"/>
          <w:color w:val="000000"/>
          <w:sz w:val="20"/>
          <w:szCs w:val="20"/>
        </w:rPr>
        <w:t>Vigna mungo</w:t>
      </w:r>
      <w:r w:rsidRPr="00C71C25">
        <w:rPr>
          <w:rFonts w:ascii="Arial" w:hAnsi="Arial" w:cs="Arial"/>
          <w:color w:val="000000"/>
          <w:sz w:val="20"/>
          <w:szCs w:val="20"/>
        </w:rPr>
        <w:t xml:space="preserve"> L.) are richer in lysine but relatively deficient in sulphur-containing amino acids like methionine and cysteine. When combined with cereals, they provide a balanced amino acid profile, making them nutritionally indispensable (</w:t>
      </w:r>
      <w:proofErr w:type="spellStart"/>
      <w:r w:rsidRPr="00C71C25">
        <w:rPr>
          <w:rFonts w:ascii="Arial" w:hAnsi="Arial" w:cs="Arial"/>
          <w:color w:val="000000"/>
          <w:sz w:val="20"/>
          <w:szCs w:val="20"/>
        </w:rPr>
        <w:t>Ofuya</w:t>
      </w:r>
      <w:proofErr w:type="spellEnd"/>
      <w:r w:rsidRPr="00C71C25">
        <w:rPr>
          <w:rFonts w:ascii="Arial" w:hAnsi="Arial" w:cs="Arial"/>
          <w:color w:val="000000"/>
          <w:sz w:val="20"/>
          <w:szCs w:val="20"/>
        </w:rPr>
        <w:t xml:space="preserve">, Z. M. &amp; </w:t>
      </w:r>
      <w:proofErr w:type="spellStart"/>
      <w:r w:rsidRPr="00C71C25">
        <w:rPr>
          <w:rFonts w:ascii="Arial" w:hAnsi="Arial" w:cs="Arial"/>
          <w:color w:val="000000"/>
          <w:sz w:val="20"/>
          <w:szCs w:val="20"/>
        </w:rPr>
        <w:t>Akhidue</w:t>
      </w:r>
      <w:proofErr w:type="spellEnd"/>
      <w:r w:rsidRPr="00C71C25">
        <w:rPr>
          <w:rFonts w:ascii="Arial" w:hAnsi="Arial" w:cs="Arial"/>
          <w:color w:val="000000"/>
          <w:sz w:val="20"/>
          <w:szCs w:val="20"/>
        </w:rPr>
        <w:t xml:space="preserve">, V.,2005). In addition, pulses have a low </w:t>
      </w:r>
      <w:proofErr w:type="spellStart"/>
      <w:r w:rsidRPr="00C71C25">
        <w:rPr>
          <w:rFonts w:ascii="Arial" w:hAnsi="Arial" w:cs="Arial"/>
          <w:color w:val="000000"/>
          <w:sz w:val="20"/>
          <w:szCs w:val="20"/>
        </w:rPr>
        <w:t>glycemic</w:t>
      </w:r>
      <w:proofErr w:type="spellEnd"/>
      <w:r w:rsidRPr="00C71C25">
        <w:rPr>
          <w:rFonts w:ascii="Arial" w:hAnsi="Arial" w:cs="Arial"/>
          <w:color w:val="000000"/>
          <w:sz w:val="20"/>
          <w:szCs w:val="20"/>
        </w:rPr>
        <w:t xml:space="preserve"> index, further enhancing their dietary importance, especially in India, where they serve as a major source of plant-based protein (Didinger </w:t>
      </w:r>
      <w:r w:rsidRPr="00C71C25">
        <w:rPr>
          <w:rFonts w:ascii="Arial" w:hAnsi="Arial" w:cs="Arial"/>
          <w:i/>
          <w:color w:val="000000"/>
          <w:sz w:val="20"/>
          <w:szCs w:val="20"/>
        </w:rPr>
        <w:t>et al.,</w:t>
      </w:r>
      <w:r w:rsidRPr="00C71C25">
        <w:rPr>
          <w:rFonts w:ascii="Arial" w:hAnsi="Arial" w:cs="Arial"/>
          <w:color w:val="000000"/>
          <w:sz w:val="20"/>
          <w:szCs w:val="20"/>
        </w:rPr>
        <w:t xml:space="preserve"> 2022). </w:t>
      </w:r>
      <w:proofErr w:type="spellStart"/>
      <w:r w:rsidRPr="00C71C25">
        <w:rPr>
          <w:rFonts w:ascii="Arial" w:hAnsi="Arial" w:cs="Arial"/>
          <w:color w:val="000000"/>
          <w:sz w:val="20"/>
          <w:szCs w:val="20"/>
        </w:rPr>
        <w:t>Blackgram</w:t>
      </w:r>
      <w:proofErr w:type="spellEnd"/>
      <w:r w:rsidRPr="00C71C25">
        <w:rPr>
          <w:rFonts w:ascii="Arial" w:hAnsi="Arial" w:cs="Arial"/>
          <w:color w:val="000000"/>
          <w:sz w:val="20"/>
          <w:szCs w:val="20"/>
        </w:rPr>
        <w:t xml:space="preserve">, also known as urd bean, is an important grain legume of the family Fabaceae. Believed to have originated in the Indian subcontinent, it is grown in Kharif, Rabi, and summer seasons across India and in parts of Southeast Asia, Africa, and the Mediterranean region. Its seeds contain approximately 25-26% protein, 1-1.5% fat, 62-65% carbohydrates, 3.5-4.5% fibre, and significant quantities of calcium, iron, potassium, and phosphorus. With its nutritional richness and culinary versatility in foods such as dal, curries, idly, and dosa, </w:t>
      </w:r>
      <w:proofErr w:type="spellStart"/>
      <w:r w:rsidRPr="00C71C25">
        <w:rPr>
          <w:rFonts w:ascii="Arial" w:hAnsi="Arial" w:cs="Arial"/>
          <w:color w:val="000000"/>
          <w:sz w:val="20"/>
          <w:szCs w:val="20"/>
        </w:rPr>
        <w:t>blackgram</w:t>
      </w:r>
      <w:proofErr w:type="spellEnd"/>
      <w:r w:rsidRPr="00C71C25">
        <w:rPr>
          <w:rFonts w:ascii="Arial" w:hAnsi="Arial" w:cs="Arial"/>
          <w:color w:val="000000"/>
          <w:sz w:val="20"/>
          <w:szCs w:val="20"/>
        </w:rPr>
        <w:t xml:space="preserve"> holds a unique place in Indian agriculture and diets. India alone accounts for nearly 70% of </w:t>
      </w:r>
      <w:r w:rsidRPr="00C71C25">
        <w:rPr>
          <w:rFonts w:ascii="Arial" w:hAnsi="Arial" w:cs="Arial"/>
          <w:color w:val="000000"/>
          <w:sz w:val="20"/>
          <w:szCs w:val="20"/>
        </w:rPr>
        <w:lastRenderedPageBreak/>
        <w:t xml:space="preserve">global </w:t>
      </w:r>
      <w:proofErr w:type="spellStart"/>
      <w:r w:rsidRPr="00C71C25">
        <w:rPr>
          <w:rFonts w:ascii="Arial" w:hAnsi="Arial" w:cs="Arial"/>
          <w:color w:val="000000"/>
          <w:sz w:val="20"/>
          <w:szCs w:val="20"/>
        </w:rPr>
        <w:t>blackgram</w:t>
      </w:r>
      <w:proofErr w:type="spellEnd"/>
      <w:r w:rsidRPr="00C71C25">
        <w:rPr>
          <w:rFonts w:ascii="Arial" w:hAnsi="Arial" w:cs="Arial"/>
          <w:color w:val="000000"/>
          <w:sz w:val="20"/>
          <w:szCs w:val="20"/>
        </w:rPr>
        <w:t xml:space="preserve"> production, with major producing states including Madhya Pradesh, Uttar Pradesh, Punjab, Maharashtra, Andhra Pradesh, and Tamil Nadu. However, productivity is constrained by poor soil fertility, moisture stress, pest and disease incidence, and suboptimal nutrient management, particularly under rainfed conditions.</w:t>
      </w:r>
    </w:p>
    <w:p w14:paraId="401F8779" w14:textId="77777777" w:rsidR="00EA4F99" w:rsidRPr="00C71C25" w:rsidRDefault="00EA4F99" w:rsidP="00EA4F99">
      <w:pPr>
        <w:pStyle w:val="NormalWeb"/>
        <w:spacing w:line="360" w:lineRule="auto"/>
        <w:jc w:val="both"/>
        <w:rPr>
          <w:rFonts w:ascii="Arial" w:hAnsi="Arial" w:cs="Arial"/>
          <w:color w:val="000000"/>
          <w:sz w:val="20"/>
          <w:szCs w:val="20"/>
        </w:rPr>
      </w:pPr>
      <w:r w:rsidRPr="00C71C25">
        <w:rPr>
          <w:rFonts w:ascii="Arial" w:hAnsi="Arial" w:cs="Arial"/>
          <w:color w:val="000000"/>
          <w:sz w:val="20"/>
          <w:szCs w:val="20"/>
        </w:rPr>
        <w:t xml:space="preserve">Being a short-duration, indeterminate flowering crop, </w:t>
      </w:r>
      <w:proofErr w:type="spellStart"/>
      <w:r w:rsidRPr="00C71C25">
        <w:rPr>
          <w:rFonts w:ascii="Arial" w:hAnsi="Arial" w:cs="Arial"/>
          <w:color w:val="000000"/>
          <w:sz w:val="20"/>
          <w:szCs w:val="20"/>
        </w:rPr>
        <w:t>blackgram</w:t>
      </w:r>
      <w:proofErr w:type="spellEnd"/>
      <w:r w:rsidRPr="00C71C25">
        <w:rPr>
          <w:rFonts w:ascii="Arial" w:hAnsi="Arial" w:cs="Arial"/>
          <w:color w:val="000000"/>
          <w:sz w:val="20"/>
          <w:szCs w:val="20"/>
        </w:rPr>
        <w:t xml:space="preserve"> has a high nutrient demand during both vegetative and reproductive stages. Soil application alone often fails to meet this requirement, especially under moisture-limited conditions. Foliar feeding offers an efficient means to supply nutrients directly to the leaves, ensuring timely uptake and improved yield and seed quality (Latha </w:t>
      </w:r>
      <w:r w:rsidRPr="00C71C25">
        <w:rPr>
          <w:rFonts w:ascii="Arial" w:hAnsi="Arial" w:cs="Arial"/>
          <w:i/>
          <w:color w:val="000000"/>
          <w:sz w:val="20"/>
          <w:szCs w:val="20"/>
        </w:rPr>
        <w:t>et al.,</w:t>
      </w:r>
      <w:r w:rsidRPr="00C71C25">
        <w:rPr>
          <w:rFonts w:ascii="Arial" w:hAnsi="Arial" w:cs="Arial"/>
          <w:color w:val="000000"/>
          <w:sz w:val="20"/>
          <w:szCs w:val="20"/>
        </w:rPr>
        <w:t xml:space="preserve"> 2003; Soumya &amp; </w:t>
      </w:r>
      <w:proofErr w:type="spellStart"/>
      <w:r w:rsidRPr="00C71C25">
        <w:rPr>
          <w:rFonts w:ascii="Arial" w:hAnsi="Arial" w:cs="Arial"/>
          <w:color w:val="000000"/>
          <w:sz w:val="20"/>
          <w:szCs w:val="20"/>
        </w:rPr>
        <w:t>Nawalagatti</w:t>
      </w:r>
      <w:proofErr w:type="spellEnd"/>
      <w:r w:rsidRPr="00C71C25">
        <w:rPr>
          <w:rFonts w:ascii="Arial" w:hAnsi="Arial" w:cs="Arial"/>
          <w:color w:val="000000"/>
          <w:sz w:val="20"/>
          <w:szCs w:val="20"/>
        </w:rPr>
        <w:t xml:space="preserve"> 2024; Thakur </w:t>
      </w:r>
      <w:r w:rsidRPr="00C71C25">
        <w:rPr>
          <w:rFonts w:ascii="Arial" w:hAnsi="Arial" w:cs="Arial"/>
          <w:i/>
          <w:color w:val="000000"/>
          <w:sz w:val="20"/>
          <w:szCs w:val="20"/>
        </w:rPr>
        <w:t xml:space="preserve">et al., </w:t>
      </w:r>
      <w:r w:rsidRPr="00C71C25">
        <w:rPr>
          <w:rFonts w:ascii="Arial" w:hAnsi="Arial" w:cs="Arial"/>
          <w:color w:val="000000"/>
          <w:sz w:val="20"/>
          <w:szCs w:val="20"/>
        </w:rPr>
        <w:t xml:space="preserve">2017). Among nutrients, nitrogen (N) and phosphorus (P) are especially critical-N supports vegetative growth and protein synthesis, while P is essential for root development, nodulation, and energy transfer processes that sustain biological nitrogen fixation. Phosphorus deficiency, which affects 30-40% of global arable land, is a major constraint to productivity (Malhotra </w:t>
      </w:r>
      <w:r w:rsidRPr="00C71C25">
        <w:rPr>
          <w:rFonts w:ascii="Arial" w:hAnsi="Arial" w:cs="Arial"/>
          <w:i/>
          <w:color w:val="000000"/>
          <w:sz w:val="20"/>
          <w:szCs w:val="20"/>
        </w:rPr>
        <w:t xml:space="preserve">et al., </w:t>
      </w:r>
      <w:r w:rsidRPr="00C71C25">
        <w:rPr>
          <w:rFonts w:ascii="Arial" w:hAnsi="Arial" w:cs="Arial"/>
          <w:color w:val="000000"/>
          <w:sz w:val="20"/>
          <w:szCs w:val="20"/>
        </w:rPr>
        <w:t xml:space="preserve">2018). Nanotechnology provides innovative solutions to these challenges. Nano fertilizers-nutrients engineered at the 1-100 nm scale-possess high surface area, enhanced reactivity, and controlled nutrient-release properties, which improve nutrient use efficiency and minimize losses (Raliya </w:t>
      </w:r>
      <w:r w:rsidRPr="00C71C25">
        <w:rPr>
          <w:rFonts w:ascii="Arial" w:hAnsi="Arial" w:cs="Arial"/>
          <w:i/>
          <w:color w:val="000000"/>
          <w:sz w:val="20"/>
          <w:szCs w:val="20"/>
        </w:rPr>
        <w:t>et al.,</w:t>
      </w:r>
      <w:r w:rsidRPr="00C71C25">
        <w:rPr>
          <w:rFonts w:ascii="Arial" w:hAnsi="Arial" w:cs="Arial"/>
          <w:color w:val="000000"/>
          <w:sz w:val="20"/>
          <w:szCs w:val="20"/>
        </w:rPr>
        <w:t xml:space="preserve"> 2013). They can increase efficiency up to threefold, reduce fertilizer input requirements, improve crop tolerance to abiotic stress, and enhance yields (Rai </w:t>
      </w:r>
      <w:r w:rsidRPr="00C71C25">
        <w:rPr>
          <w:rFonts w:ascii="Arial" w:hAnsi="Arial" w:cs="Arial"/>
          <w:i/>
          <w:color w:val="000000"/>
          <w:sz w:val="20"/>
          <w:szCs w:val="20"/>
        </w:rPr>
        <w:t>et al.,</w:t>
      </w:r>
      <w:r w:rsidRPr="00C71C25">
        <w:rPr>
          <w:rFonts w:ascii="Arial" w:hAnsi="Arial" w:cs="Arial"/>
          <w:color w:val="000000"/>
          <w:sz w:val="20"/>
          <w:szCs w:val="20"/>
        </w:rPr>
        <w:t xml:space="preserve"> 2012; </w:t>
      </w:r>
      <w:proofErr w:type="spellStart"/>
      <w:r w:rsidRPr="00C71C25">
        <w:rPr>
          <w:rFonts w:ascii="Arial" w:hAnsi="Arial" w:cs="Arial"/>
          <w:color w:val="000000"/>
          <w:sz w:val="20"/>
          <w:szCs w:val="20"/>
        </w:rPr>
        <w:t>Kantwa</w:t>
      </w:r>
      <w:proofErr w:type="spellEnd"/>
      <w:r w:rsidRPr="00C71C25">
        <w:rPr>
          <w:rFonts w:ascii="Arial" w:hAnsi="Arial" w:cs="Arial"/>
          <w:color w:val="000000"/>
          <w:sz w:val="20"/>
          <w:szCs w:val="20"/>
        </w:rPr>
        <w:t xml:space="preserve"> </w:t>
      </w:r>
      <w:r w:rsidRPr="00C71C25">
        <w:rPr>
          <w:rFonts w:ascii="Arial" w:hAnsi="Arial" w:cs="Arial"/>
          <w:i/>
          <w:color w:val="000000"/>
          <w:sz w:val="20"/>
          <w:szCs w:val="20"/>
        </w:rPr>
        <w:t>et al</w:t>
      </w:r>
      <w:r w:rsidRPr="00C71C25">
        <w:rPr>
          <w:rFonts w:ascii="Arial" w:hAnsi="Arial" w:cs="Arial"/>
          <w:color w:val="000000"/>
          <w:sz w:val="20"/>
          <w:szCs w:val="20"/>
        </w:rPr>
        <w:t>., 2022). Among them, nano urea, developed by IFFCO, contains nitrogen particles with ~10,000 times greater surface area than conventional urea. Applied as a foliar spray, it penetrates through stomata and cuticle, releasing nitrogen directly into cells and reducing environmental losses.</w:t>
      </w:r>
    </w:p>
    <w:p w14:paraId="149D0839" w14:textId="77777777" w:rsidR="00EA4F99" w:rsidRPr="00C71C25" w:rsidRDefault="00EA4F99" w:rsidP="00EA4F99">
      <w:pPr>
        <w:pStyle w:val="NormalWeb"/>
        <w:spacing w:line="360" w:lineRule="auto"/>
        <w:jc w:val="both"/>
        <w:rPr>
          <w:rFonts w:ascii="Arial" w:hAnsi="Arial" w:cs="Arial"/>
          <w:color w:val="000000"/>
          <w:sz w:val="20"/>
          <w:szCs w:val="20"/>
        </w:rPr>
      </w:pPr>
      <w:r w:rsidRPr="00C71C25">
        <w:rPr>
          <w:rFonts w:ascii="Arial" w:hAnsi="Arial" w:cs="Arial"/>
          <w:color w:val="000000"/>
          <w:sz w:val="20"/>
          <w:szCs w:val="20"/>
        </w:rPr>
        <w:t xml:space="preserve">Recent studies have highlighted the potential of nano fertilizers in </w:t>
      </w:r>
      <w:proofErr w:type="spellStart"/>
      <w:r w:rsidRPr="00C71C25">
        <w:rPr>
          <w:rFonts w:ascii="Arial" w:hAnsi="Arial" w:cs="Arial"/>
          <w:color w:val="000000"/>
          <w:sz w:val="20"/>
          <w:szCs w:val="20"/>
        </w:rPr>
        <w:t>blackgram</w:t>
      </w:r>
      <w:proofErr w:type="spellEnd"/>
      <w:r w:rsidRPr="00C71C25">
        <w:rPr>
          <w:rFonts w:ascii="Arial" w:hAnsi="Arial" w:cs="Arial"/>
          <w:color w:val="000000"/>
          <w:sz w:val="20"/>
          <w:szCs w:val="20"/>
        </w:rPr>
        <w:t xml:space="preserve">. Nandhakumar </w:t>
      </w:r>
      <w:r w:rsidRPr="00C71C25">
        <w:rPr>
          <w:rFonts w:ascii="Arial" w:hAnsi="Arial" w:cs="Arial"/>
          <w:i/>
          <w:color w:val="000000"/>
          <w:sz w:val="20"/>
          <w:szCs w:val="20"/>
        </w:rPr>
        <w:t>et al.</w:t>
      </w:r>
      <w:r w:rsidRPr="00C71C25">
        <w:rPr>
          <w:rFonts w:ascii="Arial" w:hAnsi="Arial" w:cs="Arial"/>
          <w:color w:val="000000"/>
          <w:sz w:val="20"/>
          <w:szCs w:val="20"/>
        </w:rPr>
        <w:t xml:space="preserve"> (2024) reported that nano urea application improved growth, yield, and nutrient uptake under pot culture. Pandey </w:t>
      </w:r>
      <w:r w:rsidRPr="00C71C25">
        <w:rPr>
          <w:rFonts w:ascii="Arial" w:hAnsi="Arial" w:cs="Arial"/>
          <w:i/>
          <w:color w:val="000000"/>
          <w:sz w:val="20"/>
          <w:szCs w:val="20"/>
        </w:rPr>
        <w:t>et al.</w:t>
      </w:r>
      <w:r w:rsidRPr="00C71C25">
        <w:rPr>
          <w:rFonts w:ascii="Arial" w:hAnsi="Arial" w:cs="Arial"/>
          <w:color w:val="000000"/>
          <w:sz w:val="20"/>
          <w:szCs w:val="20"/>
        </w:rPr>
        <w:t xml:space="preserve"> (2025) demonstrated that foliar sprays of nano urea and nano DAP, combined with reduced soil-applied fertilizers, significantly enhanced yield, nutrient uptake, and soil fertility. Similarly, a field investigation confirmed that foliar nano urea application increased yield attributes compared with farmers’ practices. Beyond nutrient management, nanomaterials have also been shown to enhance stress tolerance. Abinaya </w:t>
      </w:r>
      <w:r w:rsidRPr="00C71C25">
        <w:rPr>
          <w:rFonts w:ascii="Arial" w:hAnsi="Arial" w:cs="Arial"/>
          <w:i/>
          <w:color w:val="000000"/>
          <w:sz w:val="20"/>
          <w:szCs w:val="20"/>
        </w:rPr>
        <w:t>et al.</w:t>
      </w:r>
      <w:r w:rsidRPr="00C71C25">
        <w:rPr>
          <w:rFonts w:ascii="Arial" w:hAnsi="Arial" w:cs="Arial"/>
          <w:color w:val="000000"/>
          <w:sz w:val="20"/>
          <w:szCs w:val="20"/>
        </w:rPr>
        <w:t xml:space="preserve"> (2025) found that seed priming and foliar application of peanut-shell carbon dots improved physiological performance and drought tolerance in </w:t>
      </w:r>
      <w:proofErr w:type="spellStart"/>
      <w:r w:rsidRPr="00C71C25">
        <w:rPr>
          <w:rFonts w:ascii="Arial" w:hAnsi="Arial" w:cs="Arial"/>
          <w:color w:val="000000"/>
          <w:sz w:val="20"/>
          <w:szCs w:val="20"/>
        </w:rPr>
        <w:t>blackgram</w:t>
      </w:r>
      <w:proofErr w:type="spellEnd"/>
      <w:r w:rsidRPr="00C71C25">
        <w:rPr>
          <w:rFonts w:ascii="Arial" w:hAnsi="Arial" w:cs="Arial"/>
          <w:color w:val="000000"/>
          <w:sz w:val="20"/>
          <w:szCs w:val="20"/>
        </w:rPr>
        <w:t xml:space="preserve">. These findings underscore the role of nano fertilizers in achieving sustainable and resource-efficient pulse production. Their ability to reduce input use, minimize nutrient losses, and improve crop productivity makes them a promising technology for </w:t>
      </w:r>
      <w:proofErr w:type="spellStart"/>
      <w:r w:rsidRPr="00C71C25">
        <w:rPr>
          <w:rFonts w:ascii="Arial" w:hAnsi="Arial" w:cs="Arial"/>
          <w:color w:val="000000"/>
          <w:sz w:val="20"/>
          <w:szCs w:val="20"/>
        </w:rPr>
        <w:t>blackgram</w:t>
      </w:r>
      <w:proofErr w:type="spellEnd"/>
      <w:r w:rsidRPr="00C71C25">
        <w:rPr>
          <w:rFonts w:ascii="Arial" w:hAnsi="Arial" w:cs="Arial"/>
          <w:color w:val="000000"/>
          <w:sz w:val="20"/>
          <w:szCs w:val="20"/>
        </w:rPr>
        <w:t xml:space="preserve"> cultivation under rainfed conditions. In light of the above, a field investigation was conducted to study the effect of nano urea on yield and yield attributes of </w:t>
      </w:r>
      <w:proofErr w:type="spellStart"/>
      <w:r w:rsidRPr="00C71C25">
        <w:rPr>
          <w:rFonts w:ascii="Arial" w:hAnsi="Arial" w:cs="Arial"/>
          <w:color w:val="000000"/>
          <w:sz w:val="20"/>
          <w:szCs w:val="20"/>
        </w:rPr>
        <w:t>blackgram</w:t>
      </w:r>
      <w:proofErr w:type="spellEnd"/>
      <w:r w:rsidRPr="00C71C25">
        <w:rPr>
          <w:rFonts w:ascii="Arial" w:hAnsi="Arial" w:cs="Arial"/>
          <w:color w:val="000000"/>
          <w:sz w:val="20"/>
          <w:szCs w:val="20"/>
        </w:rPr>
        <w:t>.</w:t>
      </w:r>
    </w:p>
    <w:p w14:paraId="03280150" w14:textId="77777777" w:rsidR="00EA4F99" w:rsidRPr="00C71C25" w:rsidRDefault="00EA4F99" w:rsidP="00EA4F99">
      <w:pPr>
        <w:spacing w:line="360" w:lineRule="auto"/>
        <w:jc w:val="both"/>
        <w:rPr>
          <w:rFonts w:ascii="Arial" w:hAnsi="Arial" w:cs="Arial"/>
          <w:b/>
          <w:bCs/>
          <w:color w:val="000000"/>
          <w:sz w:val="20"/>
          <w:szCs w:val="20"/>
        </w:rPr>
      </w:pPr>
      <w:r w:rsidRPr="00C71C25">
        <w:rPr>
          <w:rFonts w:ascii="Arial" w:hAnsi="Arial" w:cs="Arial"/>
          <w:b/>
          <w:bCs/>
          <w:color w:val="000000"/>
          <w:sz w:val="20"/>
          <w:szCs w:val="20"/>
        </w:rPr>
        <w:t>2. MATERIALS AND METHODS</w:t>
      </w:r>
    </w:p>
    <w:p w14:paraId="30C712DC" w14:textId="77777777" w:rsidR="00EA4F99" w:rsidRPr="00C71C25" w:rsidRDefault="00EA4F99" w:rsidP="00EA4F99">
      <w:pPr>
        <w:pStyle w:val="NormalWeb"/>
        <w:spacing w:line="360" w:lineRule="auto"/>
        <w:jc w:val="both"/>
        <w:rPr>
          <w:rFonts w:ascii="Arial" w:hAnsi="Arial" w:cs="Arial"/>
          <w:color w:val="000000"/>
          <w:sz w:val="20"/>
          <w:szCs w:val="20"/>
        </w:rPr>
      </w:pPr>
      <w:r w:rsidRPr="00C71C25">
        <w:rPr>
          <w:rFonts w:ascii="Arial" w:hAnsi="Arial" w:cs="Arial"/>
          <w:color w:val="000000"/>
          <w:sz w:val="20"/>
          <w:szCs w:val="20"/>
        </w:rPr>
        <w:t xml:space="preserve">A field experiment was conducted under sandy loam soil conditions of the </w:t>
      </w:r>
      <w:proofErr w:type="spellStart"/>
      <w:r w:rsidRPr="00C71C25">
        <w:rPr>
          <w:rFonts w:ascii="Arial" w:hAnsi="Arial" w:cs="Arial"/>
          <w:i/>
          <w:iCs/>
          <w:color w:val="000000"/>
          <w:sz w:val="20"/>
          <w:szCs w:val="20"/>
        </w:rPr>
        <w:t>Vayalogam</w:t>
      </w:r>
      <w:proofErr w:type="spellEnd"/>
      <w:r w:rsidRPr="00C71C25">
        <w:rPr>
          <w:rFonts w:ascii="Arial" w:hAnsi="Arial" w:cs="Arial"/>
          <w:color w:val="000000"/>
          <w:sz w:val="20"/>
          <w:szCs w:val="20"/>
        </w:rPr>
        <w:t xml:space="preserve"> soil series at the Agricultural College and Research Institute, </w:t>
      </w:r>
      <w:proofErr w:type="spellStart"/>
      <w:r w:rsidRPr="00C71C25">
        <w:rPr>
          <w:rFonts w:ascii="Arial" w:hAnsi="Arial" w:cs="Arial"/>
          <w:color w:val="000000"/>
          <w:sz w:val="20"/>
          <w:szCs w:val="20"/>
        </w:rPr>
        <w:t>Kudumiyanmalai</w:t>
      </w:r>
      <w:proofErr w:type="spellEnd"/>
      <w:r w:rsidRPr="00C71C25">
        <w:rPr>
          <w:rFonts w:ascii="Arial" w:hAnsi="Arial" w:cs="Arial"/>
          <w:color w:val="000000"/>
          <w:sz w:val="20"/>
          <w:szCs w:val="20"/>
        </w:rPr>
        <w:t xml:space="preserve">, Pudukkottai district, Tamil Nadu, using </w:t>
      </w:r>
      <w:proofErr w:type="spellStart"/>
      <w:r w:rsidRPr="00C71C25">
        <w:rPr>
          <w:rFonts w:ascii="Arial" w:hAnsi="Arial" w:cs="Arial"/>
          <w:color w:val="000000"/>
          <w:sz w:val="20"/>
          <w:szCs w:val="20"/>
        </w:rPr>
        <w:lastRenderedPageBreak/>
        <w:t>blackgram</w:t>
      </w:r>
      <w:proofErr w:type="spellEnd"/>
      <w:r w:rsidRPr="00C71C25">
        <w:rPr>
          <w:rFonts w:ascii="Arial" w:hAnsi="Arial" w:cs="Arial"/>
          <w:color w:val="000000"/>
          <w:sz w:val="20"/>
          <w:szCs w:val="20"/>
        </w:rPr>
        <w:t xml:space="preserve"> (</w:t>
      </w:r>
      <w:r w:rsidRPr="00C71C25">
        <w:rPr>
          <w:rStyle w:val="Emphasis"/>
          <w:rFonts w:ascii="Arial" w:hAnsi="Arial" w:cs="Arial"/>
          <w:color w:val="000000"/>
          <w:sz w:val="20"/>
          <w:szCs w:val="20"/>
        </w:rPr>
        <w:t>Vigna mungo</w:t>
      </w:r>
      <w:r w:rsidRPr="00C71C25">
        <w:rPr>
          <w:rFonts w:ascii="Arial" w:hAnsi="Arial" w:cs="Arial"/>
          <w:color w:val="000000"/>
          <w:sz w:val="20"/>
          <w:szCs w:val="20"/>
        </w:rPr>
        <w:t xml:space="preserve"> L.) variety CO 8 as the test crop. The experimental site is located at an elevation of 133 m above mean sea level, at 10°40′ N latitude and 78°67′ E longitude.</w:t>
      </w:r>
    </w:p>
    <w:p w14:paraId="602B4FA0" w14:textId="77777777" w:rsidR="00EA4F99" w:rsidRPr="00C71C25" w:rsidRDefault="00EA4F99" w:rsidP="00EA4F99">
      <w:pPr>
        <w:pStyle w:val="NormalWeb"/>
        <w:spacing w:line="360" w:lineRule="auto"/>
        <w:jc w:val="both"/>
        <w:rPr>
          <w:rFonts w:ascii="Arial" w:hAnsi="Arial" w:cs="Arial"/>
          <w:color w:val="000000"/>
          <w:sz w:val="20"/>
          <w:szCs w:val="20"/>
        </w:rPr>
      </w:pPr>
      <w:r w:rsidRPr="00C71C25">
        <w:rPr>
          <w:rFonts w:ascii="Arial" w:hAnsi="Arial" w:cs="Arial"/>
          <w:color w:val="000000"/>
          <w:sz w:val="20"/>
          <w:szCs w:val="20"/>
        </w:rPr>
        <w:t xml:space="preserve">The experiment was laid out in a Randomized Block Design (RBD) with three replications. </w:t>
      </w:r>
      <w:proofErr w:type="spellStart"/>
      <w:r w:rsidRPr="00C71C25">
        <w:rPr>
          <w:rFonts w:ascii="Arial" w:hAnsi="Arial" w:cs="Arial"/>
          <w:color w:val="000000"/>
          <w:sz w:val="20"/>
          <w:szCs w:val="20"/>
        </w:rPr>
        <w:t>Blackgram</w:t>
      </w:r>
      <w:proofErr w:type="spellEnd"/>
      <w:r w:rsidRPr="00C71C25">
        <w:rPr>
          <w:rFonts w:ascii="Arial" w:hAnsi="Arial" w:cs="Arial"/>
          <w:color w:val="000000"/>
          <w:sz w:val="20"/>
          <w:szCs w:val="20"/>
        </w:rPr>
        <w:t xml:space="preserve"> CO 8 seeds were line-sown at a depth of 2-3 cm in unit plots of 5 m² (2.5 × 2 m), maintaining a spacing of 30 cm between rows and 10 cm between plants. Seven treatments were evaluated (Table 1). Fertilizer application was carried out as per the treatment schedule. The recommended dose of nitrogen, phosphorus, and potassium (25:50:25 kg ha</w:t>
      </w:r>
      <w:r w:rsidRPr="00C71C25">
        <w:rPr>
          <w:rFonts w:ascii="Arial" w:hAnsi="Arial" w:cs="Arial"/>
          <w:color w:val="000000"/>
          <w:sz w:val="20"/>
          <w:szCs w:val="20"/>
          <w:vertAlign w:val="superscript"/>
        </w:rPr>
        <w:t>-1</w:t>
      </w:r>
      <w:r w:rsidRPr="00C71C25">
        <w:rPr>
          <w:rFonts w:ascii="Arial" w:hAnsi="Arial" w:cs="Arial"/>
          <w:color w:val="000000"/>
          <w:sz w:val="20"/>
          <w:szCs w:val="20"/>
        </w:rPr>
        <w:t>) was supplied through urea, single superphosphate (SSP), muriate of potash (MOP), and nano urea (IFFCO). Entire phosphorus and potassium were applied as basal at sowing, while nitrogen was applied either as basal or through foliar sprays of nano urea (4 ml L</w:t>
      </w:r>
      <w:r w:rsidRPr="00C71C25">
        <w:rPr>
          <w:rFonts w:ascii="Arial" w:hAnsi="Arial" w:cs="Arial"/>
          <w:color w:val="000000"/>
          <w:sz w:val="20"/>
          <w:szCs w:val="20"/>
          <w:vertAlign w:val="superscript"/>
        </w:rPr>
        <w:t>-1</w:t>
      </w:r>
      <w:r w:rsidRPr="00C71C25">
        <w:rPr>
          <w:rFonts w:ascii="Arial" w:hAnsi="Arial" w:cs="Arial"/>
          <w:color w:val="000000"/>
          <w:sz w:val="20"/>
          <w:szCs w:val="20"/>
        </w:rPr>
        <w:t>) at flower initiation and pod development stages (30 and 45 DAS).</w:t>
      </w:r>
    </w:p>
    <w:p w14:paraId="789A8576" w14:textId="77777777" w:rsidR="00EA4F99" w:rsidRPr="00C71C25" w:rsidRDefault="00EA4F99" w:rsidP="00EA4F99">
      <w:pPr>
        <w:pStyle w:val="NormalWeb"/>
        <w:spacing w:line="360" w:lineRule="auto"/>
        <w:jc w:val="both"/>
        <w:rPr>
          <w:rFonts w:ascii="Arial" w:hAnsi="Arial" w:cs="Arial"/>
          <w:color w:val="000000"/>
          <w:sz w:val="20"/>
          <w:szCs w:val="20"/>
        </w:rPr>
      </w:pPr>
      <w:r w:rsidRPr="00C71C25">
        <w:rPr>
          <w:rFonts w:ascii="Arial" w:hAnsi="Arial" w:cs="Arial"/>
          <w:color w:val="000000"/>
          <w:sz w:val="20"/>
          <w:szCs w:val="20"/>
        </w:rPr>
        <w:t xml:space="preserve">The initial soil sample was </w:t>
      </w:r>
      <w:proofErr w:type="spellStart"/>
      <w:r w:rsidRPr="00C71C25">
        <w:rPr>
          <w:rFonts w:ascii="Arial" w:hAnsi="Arial" w:cs="Arial"/>
          <w:color w:val="000000"/>
          <w:sz w:val="20"/>
          <w:szCs w:val="20"/>
        </w:rPr>
        <w:t>analyzed</w:t>
      </w:r>
      <w:proofErr w:type="spellEnd"/>
      <w:r w:rsidRPr="00C71C25">
        <w:rPr>
          <w:rFonts w:ascii="Arial" w:hAnsi="Arial" w:cs="Arial"/>
          <w:color w:val="000000"/>
          <w:sz w:val="20"/>
          <w:szCs w:val="20"/>
        </w:rPr>
        <w:t xml:space="preserve"> for chemical properties and found to be nearly slightly acidic in reaction (pH 6.32), non-saline (EC 0.79 </w:t>
      </w:r>
      <w:proofErr w:type="spellStart"/>
      <w:r w:rsidRPr="00C71C25">
        <w:rPr>
          <w:rFonts w:ascii="Arial" w:hAnsi="Arial" w:cs="Arial"/>
          <w:color w:val="000000"/>
          <w:sz w:val="20"/>
          <w:szCs w:val="20"/>
        </w:rPr>
        <w:t>dS</w:t>
      </w:r>
      <w:proofErr w:type="spellEnd"/>
      <w:r w:rsidRPr="00C71C25">
        <w:rPr>
          <w:rFonts w:ascii="Arial" w:hAnsi="Arial" w:cs="Arial"/>
          <w:color w:val="000000"/>
          <w:sz w:val="20"/>
          <w:szCs w:val="20"/>
        </w:rPr>
        <w:t xml:space="preserve"> m</w:t>
      </w:r>
      <w:r w:rsidRPr="00C71C25">
        <w:rPr>
          <w:rFonts w:ascii="Arial" w:hAnsi="Arial" w:cs="Arial"/>
          <w:color w:val="000000"/>
          <w:sz w:val="20"/>
          <w:szCs w:val="20"/>
          <w:vertAlign w:val="superscript"/>
        </w:rPr>
        <w:t>-1</w:t>
      </w:r>
      <w:r w:rsidRPr="00C71C25">
        <w:rPr>
          <w:rFonts w:ascii="Arial" w:hAnsi="Arial" w:cs="Arial"/>
          <w:color w:val="000000"/>
          <w:sz w:val="20"/>
          <w:szCs w:val="20"/>
        </w:rPr>
        <w:t>), low in organic carbon (4.2 g kg</w:t>
      </w:r>
      <w:r w:rsidRPr="00C71C25">
        <w:rPr>
          <w:rFonts w:ascii="Arial" w:hAnsi="Arial" w:cs="Arial"/>
          <w:color w:val="000000"/>
          <w:sz w:val="20"/>
          <w:szCs w:val="20"/>
          <w:vertAlign w:val="superscript"/>
        </w:rPr>
        <w:t>-1</w:t>
      </w:r>
      <w:r w:rsidRPr="00C71C25">
        <w:rPr>
          <w:rFonts w:ascii="Arial" w:hAnsi="Arial" w:cs="Arial"/>
          <w:color w:val="000000"/>
          <w:sz w:val="20"/>
          <w:szCs w:val="20"/>
        </w:rPr>
        <w:t>), low in available nitrogen (125.4 kg ha</w:t>
      </w:r>
      <w:r w:rsidRPr="00C71C25">
        <w:rPr>
          <w:rFonts w:ascii="Arial" w:hAnsi="Arial" w:cs="Arial"/>
          <w:color w:val="000000"/>
          <w:sz w:val="20"/>
          <w:szCs w:val="20"/>
          <w:vertAlign w:val="superscript"/>
        </w:rPr>
        <w:t>-1</w:t>
      </w:r>
      <w:r w:rsidRPr="00C71C25">
        <w:rPr>
          <w:rFonts w:ascii="Arial" w:hAnsi="Arial" w:cs="Arial"/>
          <w:color w:val="000000"/>
          <w:sz w:val="20"/>
          <w:szCs w:val="20"/>
        </w:rPr>
        <w:t>), but high in available phosphorus (33.04 kg ha</w:t>
      </w:r>
      <w:r w:rsidRPr="00C71C25">
        <w:rPr>
          <w:rFonts w:ascii="Arial" w:hAnsi="Arial" w:cs="Arial"/>
          <w:color w:val="000000"/>
          <w:sz w:val="20"/>
          <w:szCs w:val="20"/>
          <w:vertAlign w:val="superscript"/>
        </w:rPr>
        <w:t>-1</w:t>
      </w:r>
      <w:r w:rsidRPr="00C71C25">
        <w:rPr>
          <w:rFonts w:ascii="Arial" w:hAnsi="Arial" w:cs="Arial"/>
          <w:color w:val="000000"/>
          <w:sz w:val="20"/>
          <w:szCs w:val="20"/>
        </w:rPr>
        <w:t>) and potassium (263.98 kg ha</w:t>
      </w:r>
      <w:r w:rsidRPr="00C71C25">
        <w:rPr>
          <w:rFonts w:ascii="Arial" w:hAnsi="Arial" w:cs="Arial"/>
          <w:color w:val="000000"/>
          <w:sz w:val="20"/>
          <w:szCs w:val="20"/>
          <w:vertAlign w:val="superscript"/>
        </w:rPr>
        <w:t>-1</w:t>
      </w:r>
      <w:r w:rsidRPr="00C71C25">
        <w:rPr>
          <w:rFonts w:ascii="Arial" w:hAnsi="Arial" w:cs="Arial"/>
          <w:color w:val="000000"/>
          <w:sz w:val="20"/>
          <w:szCs w:val="20"/>
        </w:rPr>
        <w:t xml:space="preserve">). At harvest, plant height was recorded from five randomly tagged plants by measuring from ground level to the base of the fully expanded top leaf. Biometric observations were taken at 30-day intervals. Grain and straw yield were recorded at harvest. Nutrient uptake of major nutrients was calculated using standard formulae. The experimental data were </w:t>
      </w:r>
      <w:proofErr w:type="spellStart"/>
      <w:r w:rsidRPr="00C71C25">
        <w:rPr>
          <w:rFonts w:ascii="Arial" w:hAnsi="Arial" w:cs="Arial"/>
          <w:color w:val="000000"/>
          <w:sz w:val="20"/>
          <w:szCs w:val="20"/>
        </w:rPr>
        <w:t>analyzed</w:t>
      </w:r>
      <w:proofErr w:type="spellEnd"/>
      <w:r w:rsidRPr="00C71C25">
        <w:rPr>
          <w:rFonts w:ascii="Arial" w:hAnsi="Arial" w:cs="Arial"/>
          <w:color w:val="000000"/>
          <w:sz w:val="20"/>
          <w:szCs w:val="20"/>
        </w:rPr>
        <w:t xml:space="preserve"> using Fisher’s method of analysis of variance (ANOVA) as outlined by Gomez and Gomez (1984). The level of significance was tested at </w:t>
      </w:r>
      <w:r w:rsidRPr="00C71C25">
        <w:rPr>
          <w:rStyle w:val="Emphasis"/>
          <w:rFonts w:ascii="Arial" w:hAnsi="Arial" w:cs="Arial"/>
          <w:color w:val="000000"/>
          <w:sz w:val="20"/>
          <w:szCs w:val="20"/>
        </w:rPr>
        <w:t>P</w:t>
      </w:r>
      <w:r w:rsidRPr="00C71C25">
        <w:rPr>
          <w:rFonts w:ascii="Arial" w:hAnsi="Arial" w:cs="Arial"/>
          <w:color w:val="000000"/>
          <w:sz w:val="20"/>
          <w:szCs w:val="20"/>
        </w:rPr>
        <w:t xml:space="preserve"> = 0.05, and Critical Difference (CD) values were computed wherever the F test was found significant</w:t>
      </w:r>
    </w:p>
    <w:p w14:paraId="7657B60B" w14:textId="77777777" w:rsidR="00EA4F99" w:rsidRPr="00C71C25" w:rsidRDefault="00EA4F99" w:rsidP="00EA4F99">
      <w:pPr>
        <w:pStyle w:val="NormalWeb"/>
        <w:spacing w:line="360" w:lineRule="auto"/>
        <w:jc w:val="both"/>
        <w:rPr>
          <w:rFonts w:ascii="Arial" w:hAnsi="Arial" w:cs="Arial"/>
          <w:b/>
          <w:color w:val="000000"/>
          <w:sz w:val="20"/>
          <w:szCs w:val="20"/>
        </w:rPr>
      </w:pPr>
      <w:r w:rsidRPr="00C71C25">
        <w:rPr>
          <w:rFonts w:ascii="Arial" w:hAnsi="Arial" w:cs="Arial"/>
          <w:b/>
          <w:color w:val="000000"/>
          <w:sz w:val="20"/>
          <w:szCs w:val="20"/>
        </w:rPr>
        <w:t>Table 1. Treatment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513"/>
      </w:tblGrid>
      <w:tr w:rsidR="00EA4F99" w:rsidRPr="00C71C25" w14:paraId="08D85EA2" w14:textId="77777777" w:rsidTr="006411AC">
        <w:trPr>
          <w:jc w:val="center"/>
        </w:trPr>
        <w:tc>
          <w:tcPr>
            <w:tcW w:w="4621" w:type="dxa"/>
          </w:tcPr>
          <w:p w14:paraId="1DEFC241" w14:textId="77777777" w:rsidR="00EA4F99" w:rsidRPr="00C71C25" w:rsidRDefault="00EA4F99" w:rsidP="006411AC">
            <w:pPr>
              <w:pStyle w:val="NormalWeb"/>
              <w:spacing w:line="360" w:lineRule="auto"/>
              <w:jc w:val="center"/>
              <w:rPr>
                <w:rFonts w:ascii="Arial" w:hAnsi="Arial" w:cs="Arial"/>
                <w:b/>
                <w:color w:val="000000"/>
                <w:sz w:val="20"/>
                <w:szCs w:val="20"/>
              </w:rPr>
            </w:pPr>
            <w:r w:rsidRPr="00C71C25">
              <w:rPr>
                <w:rFonts w:ascii="Arial" w:hAnsi="Arial" w:cs="Arial"/>
                <w:b/>
                <w:color w:val="000000"/>
                <w:sz w:val="20"/>
                <w:szCs w:val="20"/>
              </w:rPr>
              <w:t>Treatments</w:t>
            </w:r>
          </w:p>
        </w:tc>
        <w:tc>
          <w:tcPr>
            <w:tcW w:w="4621" w:type="dxa"/>
          </w:tcPr>
          <w:p w14:paraId="11FBEDA4" w14:textId="77777777" w:rsidR="00EA4F99" w:rsidRPr="00C71C25" w:rsidRDefault="00EA4F99" w:rsidP="006411AC">
            <w:pPr>
              <w:pStyle w:val="NormalWeb"/>
              <w:spacing w:line="360" w:lineRule="auto"/>
              <w:jc w:val="center"/>
              <w:rPr>
                <w:rFonts w:ascii="Arial" w:hAnsi="Arial" w:cs="Arial"/>
                <w:b/>
                <w:color w:val="000000"/>
                <w:sz w:val="20"/>
                <w:szCs w:val="20"/>
              </w:rPr>
            </w:pPr>
            <w:r w:rsidRPr="00C71C25">
              <w:rPr>
                <w:rFonts w:ascii="Arial" w:hAnsi="Arial" w:cs="Arial"/>
                <w:b/>
                <w:color w:val="000000"/>
                <w:sz w:val="20"/>
                <w:szCs w:val="20"/>
              </w:rPr>
              <w:t>Details</w:t>
            </w:r>
          </w:p>
        </w:tc>
      </w:tr>
      <w:tr w:rsidR="00EA4F99" w:rsidRPr="00C71C25" w14:paraId="2252182C" w14:textId="77777777" w:rsidTr="006411AC">
        <w:trPr>
          <w:jc w:val="center"/>
        </w:trPr>
        <w:tc>
          <w:tcPr>
            <w:tcW w:w="4621" w:type="dxa"/>
          </w:tcPr>
          <w:p w14:paraId="6FB32D36" w14:textId="77777777" w:rsidR="00EA4F99" w:rsidRPr="00C71C25" w:rsidRDefault="00EA4F99" w:rsidP="006411AC">
            <w:pPr>
              <w:pStyle w:val="NormalWeb"/>
              <w:spacing w:line="360" w:lineRule="auto"/>
              <w:jc w:val="center"/>
              <w:rPr>
                <w:rFonts w:ascii="Arial" w:hAnsi="Arial" w:cs="Arial"/>
                <w:color w:val="000000"/>
                <w:sz w:val="20"/>
                <w:szCs w:val="20"/>
              </w:rPr>
            </w:pPr>
            <w:r w:rsidRPr="00C71C25">
              <w:rPr>
                <w:rFonts w:ascii="Arial" w:hAnsi="Arial" w:cs="Arial"/>
                <w:color w:val="000000"/>
                <w:sz w:val="20"/>
                <w:szCs w:val="20"/>
              </w:rPr>
              <w:t>T1</w:t>
            </w:r>
          </w:p>
        </w:tc>
        <w:tc>
          <w:tcPr>
            <w:tcW w:w="4621" w:type="dxa"/>
          </w:tcPr>
          <w:p w14:paraId="47DA71F1" w14:textId="77777777" w:rsidR="00EA4F99" w:rsidRPr="00C71C25" w:rsidRDefault="00EA4F99" w:rsidP="006411AC">
            <w:pPr>
              <w:pStyle w:val="NormalWeb"/>
              <w:spacing w:line="360" w:lineRule="auto"/>
              <w:jc w:val="both"/>
              <w:rPr>
                <w:rFonts w:ascii="Arial" w:hAnsi="Arial" w:cs="Arial"/>
                <w:color w:val="000000"/>
                <w:sz w:val="20"/>
                <w:szCs w:val="20"/>
              </w:rPr>
            </w:pPr>
            <w:r w:rsidRPr="00C71C25">
              <w:rPr>
                <w:rFonts w:ascii="Arial" w:hAnsi="Arial" w:cs="Arial"/>
                <w:color w:val="000000"/>
                <w:sz w:val="20"/>
                <w:szCs w:val="20"/>
              </w:rPr>
              <w:t>Recommended fertilizer application</w:t>
            </w:r>
          </w:p>
        </w:tc>
      </w:tr>
      <w:tr w:rsidR="00EA4F99" w:rsidRPr="00C71C25" w14:paraId="4A542715" w14:textId="77777777" w:rsidTr="006411AC">
        <w:trPr>
          <w:jc w:val="center"/>
        </w:trPr>
        <w:tc>
          <w:tcPr>
            <w:tcW w:w="4621" w:type="dxa"/>
          </w:tcPr>
          <w:p w14:paraId="42761FDC" w14:textId="77777777" w:rsidR="00EA4F99" w:rsidRPr="00C71C25" w:rsidRDefault="00EA4F99" w:rsidP="006411AC">
            <w:pPr>
              <w:pStyle w:val="NormalWeb"/>
              <w:spacing w:line="360" w:lineRule="auto"/>
              <w:jc w:val="center"/>
              <w:rPr>
                <w:rFonts w:ascii="Arial" w:hAnsi="Arial" w:cs="Arial"/>
                <w:color w:val="000000"/>
                <w:sz w:val="20"/>
                <w:szCs w:val="20"/>
              </w:rPr>
            </w:pPr>
            <w:r w:rsidRPr="00C71C25">
              <w:rPr>
                <w:rFonts w:ascii="Arial" w:hAnsi="Arial" w:cs="Arial"/>
                <w:color w:val="000000"/>
                <w:sz w:val="20"/>
                <w:szCs w:val="20"/>
              </w:rPr>
              <w:t>T2</w:t>
            </w:r>
          </w:p>
        </w:tc>
        <w:tc>
          <w:tcPr>
            <w:tcW w:w="4621" w:type="dxa"/>
          </w:tcPr>
          <w:p w14:paraId="48B10686" w14:textId="77777777" w:rsidR="00EA4F99" w:rsidRPr="00C71C25" w:rsidRDefault="00EA4F99" w:rsidP="006411AC">
            <w:pPr>
              <w:pStyle w:val="NormalWeb"/>
              <w:spacing w:line="360" w:lineRule="auto"/>
              <w:jc w:val="both"/>
              <w:rPr>
                <w:rFonts w:ascii="Arial" w:hAnsi="Arial" w:cs="Arial"/>
                <w:color w:val="000000"/>
                <w:sz w:val="20"/>
                <w:szCs w:val="20"/>
              </w:rPr>
            </w:pPr>
            <w:r w:rsidRPr="00C71C25">
              <w:rPr>
                <w:rFonts w:ascii="Arial" w:hAnsi="Arial" w:cs="Arial"/>
                <w:color w:val="000000"/>
                <w:sz w:val="20"/>
                <w:szCs w:val="20"/>
              </w:rPr>
              <w:t>50% basal N + Nano urea foliar spray @ 30 DAS</w:t>
            </w:r>
          </w:p>
        </w:tc>
      </w:tr>
      <w:tr w:rsidR="00EA4F99" w:rsidRPr="00C71C25" w14:paraId="0EC0DECB" w14:textId="77777777" w:rsidTr="006411AC">
        <w:trPr>
          <w:jc w:val="center"/>
        </w:trPr>
        <w:tc>
          <w:tcPr>
            <w:tcW w:w="4621" w:type="dxa"/>
          </w:tcPr>
          <w:p w14:paraId="196C39C2" w14:textId="77777777" w:rsidR="00EA4F99" w:rsidRPr="00C71C25" w:rsidRDefault="00EA4F99" w:rsidP="006411AC">
            <w:pPr>
              <w:pStyle w:val="NormalWeb"/>
              <w:spacing w:line="360" w:lineRule="auto"/>
              <w:jc w:val="center"/>
              <w:rPr>
                <w:rFonts w:ascii="Arial" w:hAnsi="Arial" w:cs="Arial"/>
                <w:color w:val="000000"/>
                <w:sz w:val="20"/>
                <w:szCs w:val="20"/>
              </w:rPr>
            </w:pPr>
            <w:r w:rsidRPr="00C71C25">
              <w:rPr>
                <w:rFonts w:ascii="Arial" w:hAnsi="Arial" w:cs="Arial"/>
                <w:color w:val="000000"/>
                <w:sz w:val="20"/>
                <w:szCs w:val="20"/>
              </w:rPr>
              <w:t>T3</w:t>
            </w:r>
          </w:p>
        </w:tc>
        <w:tc>
          <w:tcPr>
            <w:tcW w:w="4621" w:type="dxa"/>
          </w:tcPr>
          <w:p w14:paraId="67F074E2" w14:textId="77777777" w:rsidR="00EA4F99" w:rsidRPr="00C71C25" w:rsidRDefault="00EA4F99" w:rsidP="006411AC">
            <w:pPr>
              <w:pStyle w:val="NormalWeb"/>
              <w:spacing w:line="360" w:lineRule="auto"/>
              <w:jc w:val="both"/>
              <w:rPr>
                <w:rFonts w:ascii="Arial" w:hAnsi="Arial" w:cs="Arial"/>
                <w:color w:val="000000"/>
                <w:sz w:val="20"/>
                <w:szCs w:val="20"/>
              </w:rPr>
            </w:pPr>
            <w:r w:rsidRPr="00C71C25">
              <w:rPr>
                <w:rFonts w:ascii="Arial" w:hAnsi="Arial" w:cs="Arial"/>
                <w:color w:val="000000"/>
                <w:sz w:val="20"/>
                <w:szCs w:val="20"/>
              </w:rPr>
              <w:t>75% basal N + Nano urea foliar spray @ 30 DAS</w:t>
            </w:r>
          </w:p>
        </w:tc>
      </w:tr>
      <w:tr w:rsidR="00EA4F99" w:rsidRPr="00C71C25" w14:paraId="5CBCB703" w14:textId="77777777" w:rsidTr="006411AC">
        <w:trPr>
          <w:jc w:val="center"/>
        </w:trPr>
        <w:tc>
          <w:tcPr>
            <w:tcW w:w="4621" w:type="dxa"/>
          </w:tcPr>
          <w:p w14:paraId="182FB950" w14:textId="77777777" w:rsidR="00EA4F99" w:rsidRPr="00C71C25" w:rsidRDefault="00EA4F99" w:rsidP="006411AC">
            <w:pPr>
              <w:pStyle w:val="NormalWeb"/>
              <w:spacing w:line="360" w:lineRule="auto"/>
              <w:jc w:val="center"/>
              <w:rPr>
                <w:rFonts w:ascii="Arial" w:hAnsi="Arial" w:cs="Arial"/>
                <w:color w:val="000000"/>
                <w:sz w:val="20"/>
                <w:szCs w:val="20"/>
              </w:rPr>
            </w:pPr>
            <w:r w:rsidRPr="00C71C25">
              <w:rPr>
                <w:rFonts w:ascii="Arial" w:hAnsi="Arial" w:cs="Arial"/>
                <w:color w:val="000000"/>
                <w:sz w:val="20"/>
                <w:szCs w:val="20"/>
              </w:rPr>
              <w:t>T4</w:t>
            </w:r>
          </w:p>
        </w:tc>
        <w:tc>
          <w:tcPr>
            <w:tcW w:w="4621" w:type="dxa"/>
          </w:tcPr>
          <w:p w14:paraId="79E4E1F0" w14:textId="77777777" w:rsidR="00EA4F99" w:rsidRPr="00C71C25" w:rsidRDefault="00EA4F99" w:rsidP="006411AC">
            <w:pPr>
              <w:pStyle w:val="NormalWeb"/>
              <w:spacing w:line="360" w:lineRule="auto"/>
              <w:jc w:val="both"/>
              <w:rPr>
                <w:rFonts w:ascii="Arial" w:hAnsi="Arial" w:cs="Arial"/>
                <w:color w:val="000000"/>
                <w:sz w:val="20"/>
                <w:szCs w:val="20"/>
              </w:rPr>
            </w:pPr>
            <w:r w:rsidRPr="00C71C25">
              <w:rPr>
                <w:rFonts w:ascii="Arial" w:hAnsi="Arial" w:cs="Arial"/>
                <w:color w:val="000000"/>
                <w:sz w:val="20"/>
                <w:szCs w:val="20"/>
              </w:rPr>
              <w:t>100% basal N + Nano urea foliar spray @ 30 DAS</w:t>
            </w:r>
          </w:p>
        </w:tc>
      </w:tr>
      <w:tr w:rsidR="00EA4F99" w:rsidRPr="00C71C25" w14:paraId="4132AC6F" w14:textId="77777777" w:rsidTr="006411AC">
        <w:trPr>
          <w:jc w:val="center"/>
        </w:trPr>
        <w:tc>
          <w:tcPr>
            <w:tcW w:w="4621" w:type="dxa"/>
          </w:tcPr>
          <w:p w14:paraId="4EC5CD9F" w14:textId="77777777" w:rsidR="00EA4F99" w:rsidRPr="00C71C25" w:rsidRDefault="00EA4F99" w:rsidP="006411AC">
            <w:pPr>
              <w:pStyle w:val="NormalWeb"/>
              <w:spacing w:line="360" w:lineRule="auto"/>
              <w:jc w:val="center"/>
              <w:rPr>
                <w:rFonts w:ascii="Arial" w:hAnsi="Arial" w:cs="Arial"/>
                <w:color w:val="000000"/>
                <w:sz w:val="20"/>
                <w:szCs w:val="20"/>
              </w:rPr>
            </w:pPr>
            <w:r w:rsidRPr="00C71C25">
              <w:rPr>
                <w:rFonts w:ascii="Arial" w:hAnsi="Arial" w:cs="Arial"/>
                <w:color w:val="000000"/>
                <w:sz w:val="20"/>
                <w:szCs w:val="20"/>
              </w:rPr>
              <w:t>T5</w:t>
            </w:r>
          </w:p>
        </w:tc>
        <w:tc>
          <w:tcPr>
            <w:tcW w:w="4621" w:type="dxa"/>
          </w:tcPr>
          <w:p w14:paraId="156E3D4F" w14:textId="77777777" w:rsidR="00EA4F99" w:rsidRPr="00C71C25" w:rsidRDefault="00EA4F99" w:rsidP="006411AC">
            <w:pPr>
              <w:pStyle w:val="NormalWeb"/>
              <w:spacing w:line="360" w:lineRule="auto"/>
              <w:jc w:val="both"/>
              <w:rPr>
                <w:rFonts w:ascii="Arial" w:hAnsi="Arial" w:cs="Arial"/>
                <w:color w:val="000000"/>
                <w:sz w:val="20"/>
                <w:szCs w:val="20"/>
              </w:rPr>
            </w:pPr>
            <w:r w:rsidRPr="00C71C25">
              <w:rPr>
                <w:rFonts w:ascii="Arial" w:hAnsi="Arial" w:cs="Arial"/>
                <w:color w:val="000000"/>
                <w:sz w:val="20"/>
                <w:szCs w:val="20"/>
              </w:rPr>
              <w:t>50% basal N + FS Nano urea @ 0.4% at 30 DAS &amp; 45 DAS</w:t>
            </w:r>
          </w:p>
        </w:tc>
      </w:tr>
      <w:tr w:rsidR="00EA4F99" w:rsidRPr="00C71C25" w14:paraId="5968B13B" w14:textId="77777777" w:rsidTr="006411AC">
        <w:trPr>
          <w:jc w:val="center"/>
        </w:trPr>
        <w:tc>
          <w:tcPr>
            <w:tcW w:w="4621" w:type="dxa"/>
          </w:tcPr>
          <w:p w14:paraId="500DE2A8" w14:textId="77777777" w:rsidR="00EA4F99" w:rsidRPr="00C71C25" w:rsidRDefault="00EA4F99" w:rsidP="006411AC">
            <w:pPr>
              <w:pStyle w:val="NormalWeb"/>
              <w:spacing w:line="360" w:lineRule="auto"/>
              <w:jc w:val="center"/>
              <w:rPr>
                <w:rFonts w:ascii="Arial" w:hAnsi="Arial" w:cs="Arial"/>
                <w:color w:val="000000"/>
                <w:sz w:val="20"/>
                <w:szCs w:val="20"/>
              </w:rPr>
            </w:pPr>
            <w:r w:rsidRPr="00C71C25">
              <w:rPr>
                <w:rFonts w:ascii="Arial" w:hAnsi="Arial" w:cs="Arial"/>
                <w:color w:val="000000"/>
                <w:sz w:val="20"/>
                <w:szCs w:val="20"/>
              </w:rPr>
              <w:t>T6</w:t>
            </w:r>
          </w:p>
        </w:tc>
        <w:tc>
          <w:tcPr>
            <w:tcW w:w="4621" w:type="dxa"/>
          </w:tcPr>
          <w:p w14:paraId="3FBD3A0C" w14:textId="77777777" w:rsidR="00EA4F99" w:rsidRPr="00C71C25" w:rsidRDefault="00EA4F99" w:rsidP="006411AC">
            <w:pPr>
              <w:pStyle w:val="NormalWeb"/>
              <w:spacing w:line="360" w:lineRule="auto"/>
              <w:jc w:val="both"/>
              <w:rPr>
                <w:rFonts w:ascii="Arial" w:hAnsi="Arial" w:cs="Arial"/>
                <w:color w:val="000000"/>
                <w:sz w:val="20"/>
                <w:szCs w:val="20"/>
              </w:rPr>
            </w:pPr>
            <w:r w:rsidRPr="00C71C25">
              <w:rPr>
                <w:rFonts w:ascii="Arial" w:hAnsi="Arial" w:cs="Arial"/>
                <w:color w:val="000000"/>
                <w:sz w:val="20"/>
                <w:szCs w:val="20"/>
              </w:rPr>
              <w:t>75% basal N + FS Nano urea @ 0.4% at 30 DAS &amp; 45 DAS</w:t>
            </w:r>
          </w:p>
        </w:tc>
      </w:tr>
      <w:tr w:rsidR="00EA4F99" w:rsidRPr="00C71C25" w14:paraId="687089BD" w14:textId="77777777" w:rsidTr="006411AC">
        <w:trPr>
          <w:jc w:val="center"/>
        </w:trPr>
        <w:tc>
          <w:tcPr>
            <w:tcW w:w="4621" w:type="dxa"/>
          </w:tcPr>
          <w:p w14:paraId="2063FA3B" w14:textId="77777777" w:rsidR="00EA4F99" w:rsidRPr="00C71C25" w:rsidRDefault="00EA4F99" w:rsidP="006411AC">
            <w:pPr>
              <w:pStyle w:val="NormalWeb"/>
              <w:spacing w:line="360" w:lineRule="auto"/>
              <w:jc w:val="center"/>
              <w:rPr>
                <w:rFonts w:ascii="Arial" w:hAnsi="Arial" w:cs="Arial"/>
                <w:color w:val="000000"/>
                <w:sz w:val="20"/>
                <w:szCs w:val="20"/>
              </w:rPr>
            </w:pPr>
            <w:r w:rsidRPr="00C71C25">
              <w:rPr>
                <w:rFonts w:ascii="Arial" w:hAnsi="Arial" w:cs="Arial"/>
                <w:color w:val="000000"/>
                <w:sz w:val="20"/>
                <w:szCs w:val="20"/>
              </w:rPr>
              <w:t>T7</w:t>
            </w:r>
          </w:p>
        </w:tc>
        <w:tc>
          <w:tcPr>
            <w:tcW w:w="4621" w:type="dxa"/>
          </w:tcPr>
          <w:p w14:paraId="36835C16" w14:textId="77777777" w:rsidR="00EA4F99" w:rsidRPr="00C71C25" w:rsidRDefault="00EA4F99" w:rsidP="006411AC">
            <w:pPr>
              <w:pStyle w:val="NormalWeb"/>
              <w:spacing w:line="360" w:lineRule="auto"/>
              <w:jc w:val="both"/>
              <w:rPr>
                <w:rFonts w:ascii="Arial" w:hAnsi="Arial" w:cs="Arial"/>
                <w:color w:val="000000"/>
                <w:sz w:val="20"/>
                <w:szCs w:val="20"/>
              </w:rPr>
            </w:pPr>
            <w:r w:rsidRPr="00C71C25">
              <w:rPr>
                <w:rFonts w:ascii="Arial" w:hAnsi="Arial" w:cs="Arial"/>
                <w:color w:val="000000"/>
                <w:sz w:val="20"/>
                <w:szCs w:val="20"/>
              </w:rPr>
              <w:t>100% basal N + FS Nano urea @ 0.4% at 30 DAS &amp; 45 DAS</w:t>
            </w:r>
          </w:p>
        </w:tc>
      </w:tr>
    </w:tbl>
    <w:p w14:paraId="4060F805" w14:textId="77777777" w:rsidR="00EA4F99" w:rsidRPr="00C71C25" w:rsidRDefault="00EA4F99" w:rsidP="00EA4F99">
      <w:pPr>
        <w:autoSpaceDE w:val="0"/>
        <w:autoSpaceDN w:val="0"/>
        <w:adjustRightInd w:val="0"/>
        <w:spacing w:after="0" w:line="360" w:lineRule="auto"/>
        <w:jc w:val="both"/>
        <w:rPr>
          <w:rFonts w:ascii="Arial" w:eastAsia="Times New Roman" w:hAnsi="Arial" w:cs="Arial"/>
          <w:color w:val="000000"/>
          <w:sz w:val="20"/>
          <w:szCs w:val="20"/>
          <w:lang w:eastAsia="en-IN"/>
        </w:rPr>
      </w:pPr>
    </w:p>
    <w:p w14:paraId="6317A1EB" w14:textId="77777777" w:rsidR="00EA4F99" w:rsidRPr="00C71C25" w:rsidRDefault="00EA4F99" w:rsidP="00EA4F99">
      <w:pPr>
        <w:autoSpaceDE w:val="0"/>
        <w:autoSpaceDN w:val="0"/>
        <w:adjustRightInd w:val="0"/>
        <w:spacing w:after="0" w:line="360" w:lineRule="auto"/>
        <w:jc w:val="both"/>
        <w:rPr>
          <w:rFonts w:ascii="Arial" w:hAnsi="Arial" w:cs="Arial"/>
          <w:b/>
          <w:bCs/>
          <w:color w:val="000000"/>
          <w:sz w:val="20"/>
          <w:szCs w:val="20"/>
          <w:lang w:eastAsia="en-IN"/>
        </w:rPr>
      </w:pPr>
    </w:p>
    <w:p w14:paraId="1CABA6DD" w14:textId="77777777" w:rsidR="00EA4F99" w:rsidRPr="00C71C25" w:rsidRDefault="00EA4F99" w:rsidP="00EA4F99">
      <w:pPr>
        <w:autoSpaceDE w:val="0"/>
        <w:autoSpaceDN w:val="0"/>
        <w:adjustRightInd w:val="0"/>
        <w:spacing w:after="0" w:line="360" w:lineRule="auto"/>
        <w:jc w:val="both"/>
        <w:rPr>
          <w:rFonts w:ascii="Arial" w:hAnsi="Arial" w:cs="Arial"/>
          <w:b/>
          <w:bCs/>
          <w:color w:val="000000"/>
          <w:sz w:val="20"/>
          <w:szCs w:val="20"/>
          <w:lang w:eastAsia="en-IN"/>
        </w:rPr>
      </w:pPr>
      <w:r w:rsidRPr="00C71C25">
        <w:rPr>
          <w:rFonts w:ascii="Arial" w:hAnsi="Arial" w:cs="Arial"/>
          <w:b/>
          <w:bCs/>
          <w:color w:val="000000"/>
          <w:sz w:val="20"/>
          <w:szCs w:val="20"/>
          <w:lang w:eastAsia="en-IN"/>
        </w:rPr>
        <w:t>3. RESULTS AND DISCUSSION</w:t>
      </w:r>
    </w:p>
    <w:p w14:paraId="002D34BF" w14:textId="77777777" w:rsidR="00EA4F99" w:rsidRPr="00C71C25" w:rsidRDefault="00EA4F99" w:rsidP="00EA4F99">
      <w:pPr>
        <w:autoSpaceDE w:val="0"/>
        <w:autoSpaceDN w:val="0"/>
        <w:adjustRightInd w:val="0"/>
        <w:spacing w:after="0" w:line="360" w:lineRule="auto"/>
        <w:jc w:val="both"/>
        <w:rPr>
          <w:rFonts w:ascii="Arial" w:hAnsi="Arial" w:cs="Arial"/>
          <w:b/>
          <w:bCs/>
          <w:color w:val="000000"/>
          <w:sz w:val="20"/>
          <w:szCs w:val="20"/>
        </w:rPr>
      </w:pPr>
      <w:r w:rsidRPr="00C71C25">
        <w:rPr>
          <w:rFonts w:ascii="Arial" w:hAnsi="Arial" w:cs="Arial"/>
          <w:b/>
          <w:bCs/>
          <w:color w:val="000000"/>
          <w:sz w:val="20"/>
          <w:szCs w:val="20"/>
        </w:rPr>
        <w:t xml:space="preserve">3.1. Effect of Nano urea on yield and yield attributes of Black gram </w:t>
      </w:r>
    </w:p>
    <w:p w14:paraId="614D294C" w14:textId="77777777" w:rsidR="00EA4F99" w:rsidRPr="00C71C25" w:rsidRDefault="00EA4F99" w:rsidP="00EA4F99">
      <w:pPr>
        <w:autoSpaceDE w:val="0"/>
        <w:autoSpaceDN w:val="0"/>
        <w:adjustRightInd w:val="0"/>
        <w:spacing w:after="0" w:line="360" w:lineRule="auto"/>
        <w:jc w:val="both"/>
        <w:rPr>
          <w:rFonts w:ascii="Arial" w:hAnsi="Arial" w:cs="Arial"/>
          <w:b/>
          <w:bCs/>
          <w:color w:val="000000"/>
          <w:sz w:val="20"/>
          <w:szCs w:val="20"/>
          <w:lang w:eastAsia="en-IN"/>
        </w:rPr>
      </w:pPr>
      <w:r w:rsidRPr="00C71C25">
        <w:rPr>
          <w:rFonts w:ascii="Arial" w:hAnsi="Arial" w:cs="Arial"/>
          <w:b/>
          <w:bCs/>
          <w:color w:val="000000"/>
          <w:sz w:val="20"/>
          <w:szCs w:val="20"/>
        </w:rPr>
        <w:t>3.1.1. Plant height</w:t>
      </w:r>
    </w:p>
    <w:p w14:paraId="6836455D" w14:textId="77777777" w:rsidR="00EA4F99" w:rsidRPr="00C71C25" w:rsidRDefault="00EA4F99" w:rsidP="00EA4F99">
      <w:pPr>
        <w:spacing w:line="360" w:lineRule="auto"/>
        <w:jc w:val="both"/>
        <w:rPr>
          <w:rFonts w:ascii="Arial" w:hAnsi="Arial" w:cs="Arial"/>
          <w:color w:val="000000"/>
          <w:sz w:val="20"/>
          <w:szCs w:val="20"/>
          <w:lang w:val="en-GB"/>
        </w:rPr>
      </w:pPr>
      <w:r w:rsidRPr="00C71C25">
        <w:rPr>
          <w:rFonts w:ascii="Arial" w:hAnsi="Arial" w:cs="Arial"/>
          <w:color w:val="000000"/>
          <w:sz w:val="20"/>
          <w:szCs w:val="20"/>
          <w:lang w:val="en-GB"/>
        </w:rPr>
        <w:lastRenderedPageBreak/>
        <w:t>A progressive increase in plant height was observed from 30 days after sowing (DAS) to harvest across all treatments. Among the nutrient management practices, the application of 75% basal nitrogen combined with foliar application of nano urea at 30 and 45 DAS (T</w:t>
      </w:r>
      <w:r w:rsidRPr="00C71C25">
        <w:rPr>
          <w:rFonts w:ascii="Arial" w:hAnsi="Arial" w:cs="Arial"/>
          <w:color w:val="000000"/>
          <w:sz w:val="20"/>
          <w:szCs w:val="20"/>
          <w:vertAlign w:val="subscript"/>
          <w:lang w:val="en-GB"/>
        </w:rPr>
        <w:t>6</w:t>
      </w:r>
      <w:r w:rsidRPr="00C71C25">
        <w:rPr>
          <w:rFonts w:ascii="Arial" w:hAnsi="Arial" w:cs="Arial"/>
          <w:color w:val="000000"/>
          <w:sz w:val="20"/>
          <w:szCs w:val="20"/>
          <w:lang w:val="en-GB"/>
        </w:rPr>
        <w:t>) resulted in significantly higher plant height, recording 17.4, 26.8, and 39.2 cm at 30 DAS, 45 DAS, and harvest, respectively. This treatment outperformed all other nutrient management options. In contrast, the recommended dose of fertilizers applied alone (T</w:t>
      </w:r>
      <w:r w:rsidRPr="00C71C25">
        <w:rPr>
          <w:rFonts w:ascii="Arial" w:hAnsi="Arial" w:cs="Arial"/>
          <w:color w:val="000000"/>
          <w:sz w:val="20"/>
          <w:szCs w:val="20"/>
          <w:vertAlign w:val="subscript"/>
          <w:lang w:val="en-GB"/>
        </w:rPr>
        <w:t>1</w:t>
      </w:r>
      <w:r w:rsidRPr="00C71C25">
        <w:rPr>
          <w:rFonts w:ascii="Arial" w:hAnsi="Arial" w:cs="Arial"/>
          <w:color w:val="000000"/>
          <w:sz w:val="20"/>
          <w:szCs w:val="20"/>
          <w:lang w:val="en-GB"/>
        </w:rPr>
        <w:t>) recorded the lowest plant height values of 13.5, 19.0, and 30.8 cm at the corresponding stages. The significant improvement in plant height under T</w:t>
      </w:r>
      <w:r w:rsidRPr="00C71C25">
        <w:rPr>
          <w:rFonts w:ascii="Arial" w:hAnsi="Arial" w:cs="Arial"/>
          <w:color w:val="000000"/>
          <w:sz w:val="20"/>
          <w:szCs w:val="20"/>
          <w:vertAlign w:val="subscript"/>
          <w:lang w:val="en-GB"/>
        </w:rPr>
        <w:t>6</w:t>
      </w:r>
      <w:r w:rsidRPr="00C71C25">
        <w:rPr>
          <w:rFonts w:ascii="Arial" w:hAnsi="Arial" w:cs="Arial"/>
          <w:color w:val="000000"/>
          <w:sz w:val="20"/>
          <w:szCs w:val="20"/>
          <w:lang w:val="en-GB"/>
        </w:rPr>
        <w:t xml:space="preserve"> can be attributed to the synergistic effect of basal application of conventional fertilizers along with nano urea foliar sprays. Nano urea, due to its nano-scale size, is efficiently absorbed through the stomata, ensuring rapid nutrient uptake. This enhanced nutrient availability supported chlorophyll synthesis, photosynthetic efficiency, dry matter accumulation, enzyme activation, and auxin metabolism. These physiological improvements facilitated greater cell enlargement and elongation, ultimately resulting in enhanced plant height.</w:t>
      </w:r>
    </w:p>
    <w:p w14:paraId="050FF993" w14:textId="77777777" w:rsidR="00EA4F99" w:rsidRPr="00C71C25" w:rsidRDefault="00EA4F99" w:rsidP="00EA4F99">
      <w:pPr>
        <w:spacing w:line="360" w:lineRule="auto"/>
        <w:ind w:firstLine="720"/>
        <w:jc w:val="both"/>
        <w:rPr>
          <w:rFonts w:ascii="Arial" w:hAnsi="Arial" w:cs="Arial"/>
          <w:color w:val="000000"/>
          <w:sz w:val="20"/>
          <w:szCs w:val="20"/>
          <w:lang w:val="en-GB"/>
        </w:rPr>
      </w:pPr>
      <w:r w:rsidRPr="00C71C25">
        <w:rPr>
          <w:rFonts w:ascii="Arial" w:hAnsi="Arial" w:cs="Arial"/>
          <w:color w:val="000000"/>
          <w:sz w:val="20"/>
          <w:szCs w:val="20"/>
          <w:lang w:val="en-GB"/>
        </w:rPr>
        <w:t xml:space="preserve">Similar findings on the role of nano urea in improving plant growth have been reported in broad bean (Abd Alqader </w:t>
      </w:r>
      <w:r w:rsidRPr="00C71C25">
        <w:rPr>
          <w:rFonts w:ascii="Arial" w:hAnsi="Arial" w:cs="Arial"/>
          <w:i/>
          <w:color w:val="000000"/>
          <w:sz w:val="20"/>
          <w:szCs w:val="20"/>
          <w:lang w:val="en-GB"/>
        </w:rPr>
        <w:t>et al.,</w:t>
      </w:r>
      <w:r w:rsidRPr="00C71C25">
        <w:rPr>
          <w:rFonts w:ascii="Arial" w:hAnsi="Arial" w:cs="Arial"/>
          <w:color w:val="000000"/>
          <w:sz w:val="20"/>
          <w:szCs w:val="20"/>
          <w:lang w:val="en-GB"/>
        </w:rPr>
        <w:t xml:space="preserve"> 2020), maize (Yasser </w:t>
      </w:r>
      <w:r w:rsidRPr="00C71C25">
        <w:rPr>
          <w:rFonts w:ascii="Arial" w:hAnsi="Arial" w:cs="Arial"/>
          <w:i/>
          <w:color w:val="000000"/>
          <w:sz w:val="20"/>
          <w:szCs w:val="20"/>
          <w:lang w:val="en-GB"/>
        </w:rPr>
        <w:t>et al.,</w:t>
      </w:r>
      <w:r w:rsidRPr="00C71C25">
        <w:rPr>
          <w:rFonts w:ascii="Arial" w:hAnsi="Arial" w:cs="Arial"/>
          <w:color w:val="000000"/>
          <w:sz w:val="20"/>
          <w:szCs w:val="20"/>
          <w:lang w:val="en-GB"/>
        </w:rPr>
        <w:t xml:space="preserve"> 2020; Mallikarjuna, 2021), pearl millet (Sharma </w:t>
      </w:r>
      <w:r w:rsidRPr="00C71C25">
        <w:rPr>
          <w:rFonts w:ascii="Arial" w:hAnsi="Arial" w:cs="Arial"/>
          <w:i/>
          <w:color w:val="000000"/>
          <w:sz w:val="20"/>
          <w:szCs w:val="20"/>
          <w:lang w:val="en-GB"/>
        </w:rPr>
        <w:t>et al.,</w:t>
      </w:r>
      <w:r w:rsidRPr="00C71C25">
        <w:rPr>
          <w:rFonts w:ascii="Arial" w:hAnsi="Arial" w:cs="Arial"/>
          <w:color w:val="000000"/>
          <w:sz w:val="20"/>
          <w:szCs w:val="20"/>
          <w:lang w:val="en-GB"/>
        </w:rPr>
        <w:t xml:space="preserve"> 2021), rice (Midde </w:t>
      </w:r>
      <w:r w:rsidRPr="00C71C25">
        <w:rPr>
          <w:rFonts w:ascii="Arial" w:hAnsi="Arial" w:cs="Arial"/>
          <w:i/>
          <w:color w:val="000000"/>
          <w:sz w:val="20"/>
          <w:szCs w:val="20"/>
          <w:lang w:val="en-GB"/>
        </w:rPr>
        <w:t>et al.,</w:t>
      </w:r>
      <w:r w:rsidRPr="00C71C25">
        <w:rPr>
          <w:rFonts w:ascii="Arial" w:hAnsi="Arial" w:cs="Arial"/>
          <w:color w:val="000000"/>
          <w:sz w:val="20"/>
          <w:szCs w:val="20"/>
          <w:lang w:val="en-GB"/>
        </w:rPr>
        <w:t xml:space="preserve"> 2022; Gaurav and Chaturvedi, 2023), sorghum (Balachandar </w:t>
      </w:r>
      <w:r w:rsidRPr="00C71C25">
        <w:rPr>
          <w:rFonts w:ascii="Arial" w:hAnsi="Arial" w:cs="Arial"/>
          <w:i/>
          <w:color w:val="000000"/>
          <w:sz w:val="20"/>
          <w:szCs w:val="20"/>
          <w:lang w:val="en-GB"/>
        </w:rPr>
        <w:t>et al.,</w:t>
      </w:r>
      <w:r w:rsidRPr="00C71C25">
        <w:rPr>
          <w:rFonts w:ascii="Arial" w:hAnsi="Arial" w:cs="Arial"/>
          <w:color w:val="000000"/>
          <w:sz w:val="20"/>
          <w:szCs w:val="20"/>
          <w:lang w:val="en-GB"/>
        </w:rPr>
        <w:t xml:space="preserve"> 2023), and </w:t>
      </w:r>
      <w:proofErr w:type="spellStart"/>
      <w:r w:rsidRPr="00C71C25">
        <w:rPr>
          <w:rFonts w:ascii="Arial" w:hAnsi="Arial" w:cs="Arial"/>
          <w:color w:val="000000"/>
          <w:sz w:val="20"/>
          <w:szCs w:val="20"/>
          <w:lang w:val="en-GB"/>
        </w:rPr>
        <w:t>blackgram</w:t>
      </w:r>
      <w:proofErr w:type="spellEnd"/>
      <w:r w:rsidRPr="00C71C25">
        <w:rPr>
          <w:rFonts w:ascii="Arial" w:hAnsi="Arial" w:cs="Arial"/>
          <w:color w:val="000000"/>
          <w:sz w:val="20"/>
          <w:szCs w:val="20"/>
          <w:lang w:val="en-GB"/>
        </w:rPr>
        <w:t xml:space="preserve"> (Islam </w:t>
      </w:r>
      <w:r w:rsidRPr="00C71C25">
        <w:rPr>
          <w:rFonts w:ascii="Arial" w:hAnsi="Arial" w:cs="Arial"/>
          <w:i/>
          <w:color w:val="000000"/>
          <w:sz w:val="20"/>
          <w:szCs w:val="20"/>
          <w:lang w:val="en-GB"/>
        </w:rPr>
        <w:t>et al.,</w:t>
      </w:r>
      <w:r w:rsidRPr="00C71C25">
        <w:rPr>
          <w:rFonts w:ascii="Arial" w:hAnsi="Arial" w:cs="Arial"/>
          <w:color w:val="000000"/>
          <w:sz w:val="20"/>
          <w:szCs w:val="20"/>
          <w:lang w:val="en-GB"/>
        </w:rPr>
        <w:t xml:space="preserve"> 2023; Nandhakumar </w:t>
      </w:r>
      <w:r w:rsidRPr="00C71C25">
        <w:rPr>
          <w:rFonts w:ascii="Arial" w:hAnsi="Arial" w:cs="Arial"/>
          <w:i/>
          <w:color w:val="000000"/>
          <w:sz w:val="20"/>
          <w:szCs w:val="20"/>
          <w:lang w:val="en-GB"/>
        </w:rPr>
        <w:t>et al.,</w:t>
      </w:r>
      <w:r w:rsidRPr="00C71C25">
        <w:rPr>
          <w:rFonts w:ascii="Arial" w:hAnsi="Arial" w:cs="Arial"/>
          <w:color w:val="000000"/>
          <w:sz w:val="20"/>
          <w:szCs w:val="20"/>
          <w:lang w:val="en-GB"/>
        </w:rPr>
        <w:t xml:space="preserve"> 2024).</w:t>
      </w:r>
    </w:p>
    <w:p w14:paraId="6E814AA3" w14:textId="77777777" w:rsidR="00EA4F99" w:rsidRPr="00C71C25" w:rsidRDefault="00EA4F99">
      <w:pPr>
        <w:rPr>
          <w:rFonts w:ascii="Arial" w:hAnsi="Arial" w:cs="Arial"/>
          <w:color w:val="000000"/>
          <w:sz w:val="20"/>
          <w:szCs w:val="20"/>
        </w:rPr>
      </w:pPr>
      <w:r w:rsidRPr="00C71C25">
        <w:rPr>
          <w:rFonts w:ascii="Arial" w:hAnsi="Arial" w:cs="Arial"/>
          <w:noProof/>
          <w:color w:val="000000"/>
          <w:sz w:val="20"/>
          <w:szCs w:val="20"/>
          <w:lang w:val="en-IN" w:eastAsia="en-IN"/>
        </w:rPr>
        <w:object w:dxaOrig="8972" w:dyaOrig="5042" w14:anchorId="708F5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48.4pt;height:252pt" o:ole="">
            <v:imagedata r:id="rId4" o:title="" embosscolor="white"/>
          </v:shape>
          <o:OLEObject Type="Embed" ProgID="Excel.Chart.8" ShapeID="_x0000_i1029" DrawAspect="Content" ObjectID="_1821670591" r:id="rId5">
            <o:FieldCodes>\s</o:FieldCodes>
          </o:OLEObject>
        </w:object>
      </w:r>
    </w:p>
    <w:p w14:paraId="71193CFB" w14:textId="77777777" w:rsidR="00EA4F99" w:rsidRPr="00C71C25" w:rsidRDefault="00EA4F99" w:rsidP="00EA4F99">
      <w:pPr>
        <w:spacing w:after="231" w:line="360" w:lineRule="auto"/>
        <w:ind w:left="-15"/>
        <w:jc w:val="both"/>
        <w:rPr>
          <w:rFonts w:ascii="Arial" w:hAnsi="Arial" w:cs="Arial"/>
          <w:color w:val="000000"/>
          <w:sz w:val="20"/>
          <w:szCs w:val="20"/>
        </w:rPr>
      </w:pPr>
      <w:r w:rsidRPr="00C71C25">
        <w:rPr>
          <w:rFonts w:ascii="Arial" w:hAnsi="Arial" w:cs="Arial"/>
          <w:b/>
          <w:bCs/>
          <w:color w:val="000000"/>
          <w:sz w:val="20"/>
          <w:szCs w:val="20"/>
        </w:rPr>
        <w:t>Fig.1</w:t>
      </w:r>
      <w:r w:rsidRPr="00C71C25">
        <w:rPr>
          <w:rFonts w:ascii="Arial" w:hAnsi="Arial" w:cs="Arial"/>
          <w:color w:val="000000"/>
          <w:sz w:val="20"/>
          <w:szCs w:val="20"/>
        </w:rPr>
        <w:t>.</w:t>
      </w:r>
      <w:r w:rsidRPr="00C71C25">
        <w:rPr>
          <w:rFonts w:ascii="Arial" w:hAnsi="Arial" w:cs="Arial"/>
          <w:b/>
          <w:bCs/>
          <w:color w:val="000000"/>
          <w:sz w:val="20"/>
          <w:szCs w:val="20"/>
        </w:rPr>
        <w:t xml:space="preserve"> Effect of nano urea on Plant height (cm) at different growth stages of </w:t>
      </w:r>
      <w:proofErr w:type="spellStart"/>
      <w:r w:rsidRPr="00C71C25">
        <w:rPr>
          <w:rFonts w:ascii="Arial" w:hAnsi="Arial" w:cs="Arial"/>
          <w:b/>
          <w:bCs/>
          <w:color w:val="000000"/>
          <w:sz w:val="20"/>
          <w:szCs w:val="20"/>
        </w:rPr>
        <w:t>blackgram</w:t>
      </w:r>
      <w:proofErr w:type="spellEnd"/>
    </w:p>
    <w:p w14:paraId="70456D6E" w14:textId="77777777" w:rsidR="00EA4F99" w:rsidRPr="00C71C25" w:rsidRDefault="00EA4F99" w:rsidP="00EA4F99">
      <w:pPr>
        <w:spacing w:line="360" w:lineRule="auto"/>
        <w:jc w:val="both"/>
        <w:rPr>
          <w:rFonts w:ascii="Arial" w:hAnsi="Arial" w:cs="Arial"/>
          <w:b/>
          <w:bCs/>
          <w:color w:val="000000"/>
          <w:sz w:val="20"/>
          <w:szCs w:val="20"/>
        </w:rPr>
      </w:pPr>
    </w:p>
    <w:p w14:paraId="328405BB" w14:textId="77777777" w:rsidR="00EA4F99" w:rsidRPr="00C71C25" w:rsidRDefault="00EA4F99" w:rsidP="00EA4F99">
      <w:pPr>
        <w:spacing w:line="360" w:lineRule="auto"/>
        <w:jc w:val="both"/>
        <w:rPr>
          <w:rFonts w:ascii="Arial" w:hAnsi="Arial" w:cs="Arial"/>
          <w:b/>
          <w:bCs/>
          <w:color w:val="000000"/>
          <w:sz w:val="20"/>
          <w:szCs w:val="20"/>
        </w:rPr>
      </w:pPr>
      <w:r w:rsidRPr="00C71C25">
        <w:rPr>
          <w:rFonts w:ascii="Arial" w:hAnsi="Arial" w:cs="Arial"/>
          <w:b/>
          <w:bCs/>
          <w:color w:val="000000"/>
          <w:sz w:val="20"/>
          <w:szCs w:val="20"/>
        </w:rPr>
        <w:t>3.1.2. Leaf area index (LAI).</w:t>
      </w:r>
    </w:p>
    <w:p w14:paraId="0DDC98A6" w14:textId="77777777" w:rsidR="00EA4F99" w:rsidRPr="00C71C25" w:rsidRDefault="00EA4F99" w:rsidP="00EA4F99">
      <w:pPr>
        <w:spacing w:line="360" w:lineRule="auto"/>
        <w:jc w:val="both"/>
        <w:rPr>
          <w:rFonts w:ascii="Arial" w:hAnsi="Arial" w:cs="Arial"/>
          <w:b/>
          <w:bCs/>
          <w:color w:val="000000"/>
          <w:sz w:val="20"/>
          <w:szCs w:val="20"/>
        </w:rPr>
      </w:pPr>
      <w:r w:rsidRPr="00C71C25">
        <w:rPr>
          <w:rFonts w:ascii="Arial" w:eastAsia="Times New Roman" w:hAnsi="Arial" w:cs="Arial"/>
          <w:color w:val="000000"/>
          <w:sz w:val="20"/>
          <w:szCs w:val="20"/>
          <w:lang w:val="en-GB" w:eastAsia="en-GB" w:bidi="ar-SA"/>
        </w:rPr>
        <w:t>The leaf area index (LAI) at 30 and 45 days after sowing (DAS) was not significantly influenced by varying nitrogen levels and foliar application of nano urea. However, the treatment comprising 75% basal nitrogen with foliar application of nano urea at 30 and 45 DAS (T</w:t>
      </w:r>
      <w:r w:rsidRPr="00C71C25">
        <w:rPr>
          <w:rFonts w:ascii="Arial" w:eastAsia="Times New Roman" w:hAnsi="Arial" w:cs="Arial"/>
          <w:color w:val="000000"/>
          <w:sz w:val="20"/>
          <w:szCs w:val="20"/>
          <w:vertAlign w:val="subscript"/>
          <w:lang w:val="en-GB" w:eastAsia="en-GB" w:bidi="ar-SA"/>
        </w:rPr>
        <w:t>6</w:t>
      </w:r>
      <w:r w:rsidRPr="00C71C25">
        <w:rPr>
          <w:rFonts w:ascii="Arial" w:eastAsia="Times New Roman" w:hAnsi="Arial" w:cs="Arial"/>
          <w:color w:val="000000"/>
          <w:sz w:val="20"/>
          <w:szCs w:val="20"/>
          <w:lang w:val="en-GB" w:eastAsia="en-GB" w:bidi="ar-SA"/>
        </w:rPr>
        <w:t xml:space="preserve">) consistently recorded the highest LAI values of 1.55, 2.50, and 2.90 at 30 DAS, 45 DAS, and harvest, respectively. In contrast, </w:t>
      </w:r>
      <w:r w:rsidRPr="00C71C25">
        <w:rPr>
          <w:rFonts w:ascii="Arial" w:eastAsia="Times New Roman" w:hAnsi="Arial" w:cs="Arial"/>
          <w:color w:val="000000"/>
          <w:sz w:val="20"/>
          <w:szCs w:val="20"/>
          <w:lang w:val="en-GB" w:eastAsia="en-GB" w:bidi="ar-SA"/>
        </w:rPr>
        <w:lastRenderedPageBreak/>
        <w:t>the lowest values were observed under the recommended dose of fertilizers applied alone (T</w:t>
      </w:r>
      <w:r w:rsidRPr="00C71C25">
        <w:rPr>
          <w:rFonts w:ascii="Arial" w:eastAsia="Times New Roman" w:hAnsi="Arial" w:cs="Arial"/>
          <w:color w:val="000000"/>
          <w:sz w:val="20"/>
          <w:szCs w:val="20"/>
          <w:vertAlign w:val="subscript"/>
          <w:lang w:val="en-GB" w:eastAsia="en-GB" w:bidi="ar-SA"/>
        </w:rPr>
        <w:t>1</w:t>
      </w:r>
      <w:r w:rsidRPr="00C71C25">
        <w:rPr>
          <w:rFonts w:ascii="Arial" w:eastAsia="Times New Roman" w:hAnsi="Arial" w:cs="Arial"/>
          <w:color w:val="000000"/>
          <w:sz w:val="20"/>
          <w:szCs w:val="20"/>
          <w:lang w:val="en-GB" w:eastAsia="en-GB" w:bidi="ar-SA"/>
        </w:rPr>
        <w:t>), which registered 1.15, 1.85, and 1.95 at the respective growth stages.</w:t>
      </w:r>
      <w:r w:rsidRPr="00C71C25">
        <w:rPr>
          <w:rFonts w:ascii="Arial" w:hAnsi="Arial" w:cs="Arial"/>
          <w:b/>
          <w:bCs/>
          <w:color w:val="000000"/>
          <w:sz w:val="20"/>
          <w:szCs w:val="20"/>
        </w:rPr>
        <w:t xml:space="preserve"> </w:t>
      </w:r>
      <w:r w:rsidRPr="00C71C25">
        <w:rPr>
          <w:rFonts w:ascii="Arial" w:eastAsia="Times New Roman" w:hAnsi="Arial" w:cs="Arial"/>
          <w:color w:val="000000"/>
          <w:sz w:val="20"/>
          <w:szCs w:val="20"/>
          <w:lang w:val="en-GB" w:eastAsia="en-GB" w:bidi="ar-SA"/>
        </w:rPr>
        <w:t xml:space="preserve">These results corroborate earlier reports in </w:t>
      </w:r>
      <w:proofErr w:type="spellStart"/>
      <w:r w:rsidRPr="00C71C25">
        <w:rPr>
          <w:rFonts w:ascii="Arial" w:eastAsia="Times New Roman" w:hAnsi="Arial" w:cs="Arial"/>
          <w:color w:val="000000"/>
          <w:sz w:val="20"/>
          <w:szCs w:val="20"/>
          <w:lang w:val="en-GB" w:eastAsia="en-GB" w:bidi="ar-SA"/>
        </w:rPr>
        <w:t>blackgram</w:t>
      </w:r>
      <w:proofErr w:type="spellEnd"/>
      <w:r w:rsidRPr="00C71C25">
        <w:rPr>
          <w:rFonts w:ascii="Arial" w:eastAsia="Times New Roman" w:hAnsi="Arial" w:cs="Arial"/>
          <w:color w:val="000000"/>
          <w:sz w:val="20"/>
          <w:szCs w:val="20"/>
          <w:lang w:val="en-GB" w:eastAsia="en-GB" w:bidi="ar-SA"/>
        </w:rPr>
        <w:t xml:space="preserve"> (</w:t>
      </w:r>
      <w:r w:rsidRPr="00C71C25">
        <w:rPr>
          <w:rFonts w:ascii="Arial" w:hAnsi="Arial" w:cs="Arial"/>
        </w:rPr>
        <w:t>Sharad</w:t>
      </w:r>
      <w:r w:rsidRPr="00C71C25">
        <w:rPr>
          <w:rFonts w:ascii="Arial" w:eastAsia="Times New Roman" w:hAnsi="Arial" w:cs="Arial"/>
          <w:i/>
          <w:color w:val="000000"/>
          <w:sz w:val="20"/>
          <w:szCs w:val="20"/>
          <w:lang w:val="en-GB" w:eastAsia="en-GB" w:bidi="ar-SA"/>
        </w:rPr>
        <w:t xml:space="preserve"> </w:t>
      </w:r>
      <w:r w:rsidRPr="00C71C25">
        <w:rPr>
          <w:rFonts w:ascii="Arial" w:eastAsia="Times New Roman" w:hAnsi="Arial" w:cs="Arial"/>
          <w:iCs/>
          <w:color w:val="000000"/>
          <w:sz w:val="20"/>
          <w:szCs w:val="20"/>
          <w:lang w:val="en-GB" w:eastAsia="en-GB" w:bidi="ar-SA"/>
        </w:rPr>
        <w:t>2022</w:t>
      </w:r>
      <w:r w:rsidRPr="00C71C25">
        <w:rPr>
          <w:rFonts w:ascii="Arial" w:eastAsia="Times New Roman" w:hAnsi="Arial" w:cs="Arial"/>
          <w:color w:val="000000"/>
          <w:sz w:val="20"/>
          <w:szCs w:val="20"/>
          <w:lang w:val="en-GB" w:eastAsia="en-GB" w:bidi="ar-SA"/>
        </w:rPr>
        <w:t xml:space="preserve">; Manjunath </w:t>
      </w:r>
      <w:r w:rsidRPr="00C71C25">
        <w:rPr>
          <w:rFonts w:ascii="Arial" w:eastAsia="Times New Roman" w:hAnsi="Arial" w:cs="Arial"/>
          <w:i/>
          <w:color w:val="000000"/>
          <w:sz w:val="20"/>
          <w:szCs w:val="20"/>
          <w:lang w:val="en-GB" w:eastAsia="en-GB" w:bidi="ar-SA"/>
        </w:rPr>
        <w:t>et al.,</w:t>
      </w:r>
      <w:r w:rsidRPr="00C71C25">
        <w:rPr>
          <w:rFonts w:ascii="Arial" w:eastAsia="Times New Roman" w:hAnsi="Arial" w:cs="Arial"/>
          <w:color w:val="000000"/>
          <w:sz w:val="20"/>
          <w:szCs w:val="20"/>
          <w:lang w:val="en-GB" w:eastAsia="en-GB" w:bidi="ar-SA"/>
        </w:rPr>
        <w:t xml:space="preserve"> 2025), maize (Mallikarjuna, 2021), little millet (Rajput </w:t>
      </w:r>
      <w:r w:rsidRPr="00C71C25">
        <w:rPr>
          <w:rFonts w:ascii="Arial" w:eastAsia="Times New Roman" w:hAnsi="Arial" w:cs="Arial"/>
          <w:i/>
          <w:color w:val="000000"/>
          <w:sz w:val="20"/>
          <w:szCs w:val="20"/>
          <w:lang w:val="en-GB" w:eastAsia="en-GB" w:bidi="ar-SA"/>
        </w:rPr>
        <w:t xml:space="preserve">et al., </w:t>
      </w:r>
      <w:r w:rsidRPr="00C71C25">
        <w:rPr>
          <w:rFonts w:ascii="Arial" w:eastAsia="Times New Roman" w:hAnsi="Arial" w:cs="Arial"/>
          <w:color w:val="000000"/>
          <w:sz w:val="20"/>
          <w:szCs w:val="20"/>
          <w:lang w:val="en-GB" w:eastAsia="en-GB" w:bidi="ar-SA"/>
        </w:rPr>
        <w:t xml:space="preserve">2022), finger millet (Samanta </w:t>
      </w:r>
      <w:r w:rsidRPr="00C71C25">
        <w:rPr>
          <w:rFonts w:ascii="Arial" w:eastAsia="Times New Roman" w:hAnsi="Arial" w:cs="Arial"/>
          <w:i/>
          <w:color w:val="000000"/>
          <w:sz w:val="20"/>
          <w:szCs w:val="20"/>
          <w:lang w:val="en-GB" w:eastAsia="en-GB" w:bidi="ar-SA"/>
        </w:rPr>
        <w:t>et al.,</w:t>
      </w:r>
      <w:r w:rsidRPr="00C71C25">
        <w:rPr>
          <w:rFonts w:ascii="Arial" w:eastAsia="Times New Roman" w:hAnsi="Arial" w:cs="Arial"/>
          <w:color w:val="000000"/>
          <w:sz w:val="20"/>
          <w:szCs w:val="20"/>
          <w:lang w:val="en-GB" w:eastAsia="en-GB" w:bidi="ar-SA"/>
        </w:rPr>
        <w:t xml:space="preserve"> 2022), rice (Bhargavi and Sundari, 2023), and sesame (Singh </w:t>
      </w:r>
      <w:r w:rsidRPr="00C71C25">
        <w:rPr>
          <w:rFonts w:ascii="Arial" w:eastAsia="Times New Roman" w:hAnsi="Arial" w:cs="Arial"/>
          <w:i/>
          <w:color w:val="000000"/>
          <w:sz w:val="20"/>
          <w:szCs w:val="20"/>
          <w:lang w:val="en-GB" w:eastAsia="en-GB" w:bidi="ar-SA"/>
        </w:rPr>
        <w:t>et al.,</w:t>
      </w:r>
      <w:r w:rsidRPr="00C71C25">
        <w:rPr>
          <w:rFonts w:ascii="Arial" w:eastAsia="Times New Roman" w:hAnsi="Arial" w:cs="Arial"/>
          <w:color w:val="000000"/>
          <w:sz w:val="20"/>
          <w:szCs w:val="20"/>
          <w:lang w:val="en-GB" w:eastAsia="en-GB" w:bidi="ar-SA"/>
        </w:rPr>
        <w:t xml:space="preserve"> 2025), where combined application of basal nitrogen and foliar nano fertilizers enhanced LAI. The improvement has been attributed to an enhanced nitrogen status in plants and delayed leaf senescence. An increased LAI favours higher photosynthetic efficiency, which in turn contributes to greater biomass accumulation and improved yield potential.</w:t>
      </w:r>
    </w:p>
    <w:p w14:paraId="62D8D73E" w14:textId="77777777" w:rsidR="00EA4F99" w:rsidRPr="00C71C25" w:rsidRDefault="00EA4F99" w:rsidP="00EA4F99">
      <w:pPr>
        <w:spacing w:before="100" w:beforeAutospacing="1" w:after="100" w:afterAutospacing="1" w:line="360" w:lineRule="auto"/>
        <w:jc w:val="both"/>
        <w:rPr>
          <w:rFonts w:ascii="Arial" w:eastAsia="Times New Roman" w:hAnsi="Arial" w:cs="Arial"/>
          <w:color w:val="000000"/>
          <w:sz w:val="20"/>
          <w:szCs w:val="20"/>
          <w:lang w:val="en-GB" w:eastAsia="en-GB" w:bidi="ar-SA"/>
        </w:rPr>
      </w:pPr>
      <w:r w:rsidRPr="00C71C25">
        <w:rPr>
          <w:rFonts w:ascii="Arial" w:eastAsia="Times New Roman" w:hAnsi="Arial" w:cs="Arial"/>
          <w:b/>
          <w:bCs/>
          <w:color w:val="000000"/>
          <w:sz w:val="20"/>
          <w:szCs w:val="20"/>
          <w:lang w:val="en-GB" w:eastAsia="en-GB" w:bidi="ar-SA"/>
        </w:rPr>
        <w:t>3.1.3. Dry Matter Production</w:t>
      </w:r>
    </w:p>
    <w:p w14:paraId="7EE09909" w14:textId="77777777" w:rsidR="00EA4F99" w:rsidRPr="00C71C25" w:rsidRDefault="00EA4F99" w:rsidP="00EA4F99">
      <w:pPr>
        <w:pStyle w:val="NormalWeb"/>
        <w:spacing w:line="360" w:lineRule="auto"/>
        <w:jc w:val="both"/>
        <w:rPr>
          <w:rFonts w:ascii="Arial" w:hAnsi="Arial" w:cs="Arial"/>
          <w:color w:val="000000"/>
          <w:sz w:val="20"/>
          <w:szCs w:val="20"/>
        </w:rPr>
      </w:pPr>
      <w:r w:rsidRPr="00C71C25">
        <w:rPr>
          <w:rFonts w:ascii="Arial" w:hAnsi="Arial" w:cs="Arial"/>
          <w:color w:val="000000"/>
          <w:sz w:val="20"/>
          <w:szCs w:val="20"/>
        </w:rPr>
        <w:t xml:space="preserve">Dry matter accumulation in </w:t>
      </w:r>
      <w:proofErr w:type="spellStart"/>
      <w:r w:rsidRPr="00C71C25">
        <w:rPr>
          <w:rFonts w:ascii="Arial" w:hAnsi="Arial" w:cs="Arial"/>
          <w:color w:val="000000"/>
          <w:sz w:val="20"/>
          <w:szCs w:val="20"/>
        </w:rPr>
        <w:t>blackgram</w:t>
      </w:r>
      <w:proofErr w:type="spellEnd"/>
      <w:r w:rsidRPr="00C71C25">
        <w:rPr>
          <w:rFonts w:ascii="Arial" w:hAnsi="Arial" w:cs="Arial"/>
          <w:color w:val="000000"/>
          <w:sz w:val="20"/>
          <w:szCs w:val="20"/>
        </w:rPr>
        <w:t xml:space="preserve"> increased progressively from 30 DAS to harvest and was significantly influenced by the nutrient management practices. The maximum dry matter production was recorded in T</w:t>
      </w:r>
      <w:r w:rsidRPr="00C71C25">
        <w:rPr>
          <w:rFonts w:ascii="Arial" w:hAnsi="Arial" w:cs="Arial"/>
          <w:color w:val="000000"/>
          <w:sz w:val="20"/>
          <w:szCs w:val="20"/>
          <w:vertAlign w:val="subscript"/>
        </w:rPr>
        <w:t>6</w:t>
      </w:r>
      <w:r w:rsidRPr="00C71C25">
        <w:rPr>
          <w:rFonts w:ascii="Arial" w:hAnsi="Arial" w:cs="Arial"/>
          <w:color w:val="000000"/>
          <w:sz w:val="20"/>
          <w:szCs w:val="20"/>
        </w:rPr>
        <w:t xml:space="preserve"> (75% basal nitrogen + nano urea foliar spray at 30 and 45 DAS), which registered 9.95, 17.70, and 27.70 g plant</w:t>
      </w:r>
      <w:r w:rsidRPr="00C71C25">
        <w:rPr>
          <w:rFonts w:ascii="Arial" w:hAnsi="Arial" w:cs="Arial"/>
          <w:color w:val="000000"/>
          <w:sz w:val="20"/>
          <w:szCs w:val="20"/>
          <w:vertAlign w:val="superscript"/>
        </w:rPr>
        <w:t>-1</w:t>
      </w:r>
      <w:r w:rsidRPr="00C71C25">
        <w:rPr>
          <w:rFonts w:ascii="Arial" w:hAnsi="Arial" w:cs="Arial"/>
          <w:color w:val="000000"/>
          <w:sz w:val="20"/>
          <w:szCs w:val="20"/>
        </w:rPr>
        <w:t xml:space="preserve"> at 30 DAS, 45 DAS, and harvest, respectively. These values were markedly superior to those observed under T</w:t>
      </w:r>
      <w:r w:rsidRPr="00C71C25">
        <w:rPr>
          <w:rFonts w:ascii="Arial" w:hAnsi="Arial" w:cs="Arial"/>
          <w:color w:val="000000"/>
          <w:sz w:val="20"/>
          <w:szCs w:val="20"/>
          <w:vertAlign w:val="subscript"/>
        </w:rPr>
        <w:t>1</w:t>
      </w:r>
      <w:r w:rsidRPr="00C71C25">
        <w:rPr>
          <w:rFonts w:ascii="Arial" w:hAnsi="Arial" w:cs="Arial"/>
          <w:color w:val="000000"/>
          <w:sz w:val="20"/>
          <w:szCs w:val="20"/>
        </w:rPr>
        <w:t xml:space="preserve"> (RDF alone), which produced only 1.6, 4.6, and 7.8 g plant</w:t>
      </w:r>
      <w:r w:rsidRPr="00C71C25">
        <w:rPr>
          <w:rFonts w:ascii="Arial" w:hAnsi="Arial" w:cs="Arial"/>
          <w:color w:val="000000"/>
          <w:sz w:val="20"/>
          <w:szCs w:val="20"/>
          <w:vertAlign w:val="superscript"/>
        </w:rPr>
        <w:t>-1</w:t>
      </w:r>
      <w:r w:rsidRPr="00C71C25">
        <w:rPr>
          <w:rFonts w:ascii="Arial" w:hAnsi="Arial" w:cs="Arial"/>
          <w:color w:val="000000"/>
          <w:sz w:val="20"/>
          <w:szCs w:val="20"/>
        </w:rPr>
        <w:t xml:space="preserve"> at the corresponding stages. The greater dry matter accumulation under integrated use of basal nitrogen and nano urea demonstrates the efficiency of this practice in enhancing nitrogen uptake and its assimilation into plant biomass. This observation is consistent with the findings of (</w:t>
      </w:r>
      <w:proofErr w:type="spellStart"/>
      <w:r w:rsidRPr="00C71C25">
        <w:rPr>
          <w:rFonts w:ascii="Arial" w:hAnsi="Arial" w:cs="Arial"/>
          <w:color w:val="000000"/>
          <w:sz w:val="20"/>
          <w:szCs w:val="20"/>
        </w:rPr>
        <w:t>Sheershwal</w:t>
      </w:r>
      <w:proofErr w:type="spellEnd"/>
      <w:r w:rsidRPr="00C71C25">
        <w:rPr>
          <w:rFonts w:ascii="Arial" w:hAnsi="Arial" w:cs="Arial"/>
          <w:color w:val="000000"/>
          <w:sz w:val="20"/>
          <w:szCs w:val="20"/>
        </w:rPr>
        <w:t xml:space="preserve"> </w:t>
      </w:r>
      <w:r w:rsidRPr="00C71C25">
        <w:rPr>
          <w:rFonts w:ascii="Arial" w:hAnsi="Arial" w:cs="Arial"/>
          <w:i/>
          <w:iCs/>
          <w:color w:val="000000"/>
          <w:sz w:val="20"/>
          <w:szCs w:val="20"/>
        </w:rPr>
        <w:t xml:space="preserve">et al., </w:t>
      </w:r>
      <w:r w:rsidRPr="00C71C25">
        <w:rPr>
          <w:rFonts w:ascii="Arial" w:hAnsi="Arial" w:cs="Arial"/>
          <w:color w:val="000000"/>
          <w:sz w:val="20"/>
          <w:szCs w:val="20"/>
        </w:rPr>
        <w:t>2025), who emphasized the pivotal role of nano fertilizers as facilitators of nutrient absorption and metabolic assimilation.</w:t>
      </w:r>
      <w:r>
        <w:rPr>
          <w:rFonts w:ascii="Arial" w:hAnsi="Arial" w:cs="Arial"/>
          <w:color w:val="000000"/>
          <w:sz w:val="20"/>
          <w:szCs w:val="20"/>
        </w:rPr>
        <w:t xml:space="preserve"> </w:t>
      </w:r>
      <w:r w:rsidRPr="00C71C25">
        <w:rPr>
          <w:rFonts w:ascii="Arial" w:hAnsi="Arial" w:cs="Arial"/>
          <w:color w:val="000000"/>
          <w:sz w:val="20"/>
          <w:szCs w:val="20"/>
        </w:rPr>
        <w:t>Enhanced dry matter production is of critical importance, as it underpins the crop’s source strength and its capacity to support grain filling during the reproductive phase.</w:t>
      </w:r>
    </w:p>
    <w:p w14:paraId="558F0FA2" w14:textId="2AEEA673" w:rsidR="00D52FA4" w:rsidRDefault="00EA4F99" w:rsidP="00EA4F99">
      <w:pPr>
        <w:spacing w:line="360" w:lineRule="auto"/>
        <w:jc w:val="both"/>
        <w:rPr>
          <w:rFonts w:ascii="Arial" w:hAnsi="Arial" w:cs="Arial"/>
          <w:color w:val="000000"/>
          <w:sz w:val="20"/>
          <w:szCs w:val="20"/>
        </w:rPr>
      </w:pPr>
      <w:r w:rsidRPr="00C71C25">
        <w:rPr>
          <w:rFonts w:ascii="Arial" w:hAnsi="Arial" w:cs="Arial"/>
          <w:noProof/>
          <w:color w:val="000000"/>
          <w:sz w:val="20"/>
          <w:szCs w:val="20"/>
          <w:lang w:val="en-IN" w:eastAsia="en-IN"/>
        </w:rPr>
        <w:object w:dxaOrig="8970" w:dyaOrig="5042" w14:anchorId="274E594B">
          <v:shape id="_x0000_i1031" type="#_x0000_t75" style="width:448.4pt;height:252pt" o:ole="">
            <v:imagedata r:id="rId6" o:title="" embosscolor="white"/>
          </v:shape>
          <o:OLEObject Type="Embed" ProgID="Excel.Chart.8" ShapeID="_x0000_i1031" DrawAspect="Content" ObjectID="_1821670592" r:id="rId7">
            <o:FieldCodes>\s</o:FieldCodes>
          </o:OLEObject>
        </w:object>
      </w:r>
    </w:p>
    <w:p w14:paraId="2880C701" w14:textId="73926CFA" w:rsidR="00EA4F99" w:rsidRPr="00C71C25" w:rsidRDefault="00EA4F99" w:rsidP="00EA4F99">
      <w:pPr>
        <w:spacing w:line="360" w:lineRule="auto"/>
        <w:jc w:val="center"/>
        <w:rPr>
          <w:rFonts w:ascii="Arial" w:hAnsi="Arial" w:cs="Arial"/>
          <w:b/>
          <w:bCs/>
          <w:color w:val="000000"/>
          <w:sz w:val="20"/>
          <w:szCs w:val="20"/>
          <w:vertAlign w:val="superscript"/>
        </w:rPr>
      </w:pPr>
      <w:r w:rsidRPr="00C71C25">
        <w:rPr>
          <w:rFonts w:ascii="Arial" w:hAnsi="Arial" w:cs="Arial"/>
          <w:b/>
          <w:bCs/>
          <w:color w:val="000000"/>
          <w:sz w:val="20"/>
          <w:szCs w:val="20"/>
        </w:rPr>
        <w:t xml:space="preserve">Fig.2.Effect of nano urea on the dry matter production at different growth stages of </w:t>
      </w:r>
      <w:proofErr w:type="spellStart"/>
      <w:r w:rsidRPr="00C71C25">
        <w:rPr>
          <w:rFonts w:ascii="Arial" w:hAnsi="Arial" w:cs="Arial"/>
          <w:b/>
          <w:bCs/>
          <w:color w:val="000000"/>
          <w:sz w:val="20"/>
          <w:szCs w:val="20"/>
        </w:rPr>
        <w:t>blackgram</w:t>
      </w:r>
      <w:proofErr w:type="spellEnd"/>
    </w:p>
    <w:p w14:paraId="4CDC0BAA" w14:textId="77777777" w:rsidR="00EA4F99" w:rsidRPr="00C71C25" w:rsidRDefault="00EA4F99" w:rsidP="00EA4F99">
      <w:pPr>
        <w:spacing w:line="360" w:lineRule="auto"/>
        <w:jc w:val="both"/>
        <w:rPr>
          <w:rFonts w:ascii="Arial" w:hAnsi="Arial" w:cs="Arial"/>
          <w:b/>
          <w:bCs/>
          <w:color w:val="000000"/>
          <w:sz w:val="20"/>
          <w:szCs w:val="20"/>
        </w:rPr>
      </w:pPr>
      <w:r w:rsidRPr="00C71C25">
        <w:rPr>
          <w:rFonts w:ascii="Arial" w:hAnsi="Arial" w:cs="Arial"/>
          <w:b/>
          <w:bCs/>
          <w:color w:val="000000"/>
          <w:sz w:val="20"/>
          <w:szCs w:val="20"/>
        </w:rPr>
        <w:t>3.1.4. Pods per plant, pod length, seeds per pod, and 100-seed weight</w:t>
      </w:r>
    </w:p>
    <w:p w14:paraId="30B859E6" w14:textId="77777777" w:rsidR="00EA4F99" w:rsidRPr="00C71C25" w:rsidRDefault="00EA4F99" w:rsidP="00EA4F99">
      <w:pPr>
        <w:pStyle w:val="NormalWeb"/>
        <w:spacing w:line="360" w:lineRule="auto"/>
        <w:jc w:val="both"/>
        <w:rPr>
          <w:rFonts w:ascii="Arial" w:hAnsi="Arial" w:cs="Arial"/>
          <w:color w:val="000000"/>
          <w:sz w:val="20"/>
          <w:szCs w:val="20"/>
        </w:rPr>
      </w:pPr>
      <w:r w:rsidRPr="00C71C25">
        <w:rPr>
          <w:rFonts w:ascii="Arial" w:hAnsi="Arial" w:cs="Arial"/>
          <w:color w:val="000000"/>
          <w:sz w:val="20"/>
          <w:szCs w:val="20"/>
        </w:rPr>
        <w:lastRenderedPageBreak/>
        <w:t>The data presented in Table 2 indicate that yield attributes, namely the number of pods per plant, pod length, seeds per pod, and 100-seed weight, were significantly influenced by nutrient management practices. The treatment involving 75% basal nitrogen combined with foliar application of nano urea at 30 and 45 DAS (T</w:t>
      </w:r>
      <w:r w:rsidRPr="00C71C25">
        <w:rPr>
          <w:rFonts w:ascii="Arial" w:hAnsi="Arial" w:cs="Arial"/>
          <w:color w:val="000000"/>
          <w:sz w:val="20"/>
          <w:szCs w:val="20"/>
          <w:vertAlign w:val="subscript"/>
        </w:rPr>
        <w:t>6</w:t>
      </w:r>
      <w:r w:rsidRPr="00C71C25">
        <w:rPr>
          <w:rFonts w:ascii="Arial" w:hAnsi="Arial" w:cs="Arial"/>
          <w:color w:val="000000"/>
          <w:sz w:val="20"/>
          <w:szCs w:val="20"/>
        </w:rPr>
        <w:t>) recorded the highest values, with 35.6 pods plant</w:t>
      </w:r>
      <w:r w:rsidRPr="00C71C25">
        <w:rPr>
          <w:rFonts w:ascii="Arial" w:hAnsi="Arial" w:cs="Arial"/>
          <w:color w:val="000000"/>
          <w:sz w:val="20"/>
          <w:szCs w:val="20"/>
          <w:vertAlign w:val="superscript"/>
        </w:rPr>
        <w:t>-1</w:t>
      </w:r>
      <w:r w:rsidRPr="00C71C25">
        <w:rPr>
          <w:rFonts w:ascii="Arial" w:hAnsi="Arial" w:cs="Arial"/>
          <w:color w:val="000000"/>
          <w:sz w:val="20"/>
          <w:szCs w:val="20"/>
        </w:rPr>
        <w:t>, 4.92 cm pod length, 6.9 seeds pod</w:t>
      </w:r>
      <w:r w:rsidRPr="00C71C25">
        <w:rPr>
          <w:rFonts w:ascii="Arial" w:hAnsi="Arial" w:cs="Arial"/>
          <w:color w:val="000000"/>
          <w:sz w:val="20"/>
          <w:szCs w:val="20"/>
          <w:vertAlign w:val="superscript"/>
        </w:rPr>
        <w:t>-1</w:t>
      </w:r>
      <w:r w:rsidRPr="00C71C25">
        <w:rPr>
          <w:rFonts w:ascii="Arial" w:hAnsi="Arial" w:cs="Arial"/>
          <w:color w:val="000000"/>
          <w:sz w:val="20"/>
          <w:szCs w:val="20"/>
        </w:rPr>
        <w:t>, and a test weight of 4.33 g, all of which were significantly superior to the other treatments. Notably, treatments involving reduced basal nitrogen supplemented with nano urea foliar sprays also outperformed the recommended dose of fertilizers applied alone (T</w:t>
      </w:r>
      <w:r w:rsidRPr="00C71C25">
        <w:rPr>
          <w:rFonts w:ascii="Arial" w:hAnsi="Arial" w:cs="Arial"/>
          <w:color w:val="000000"/>
          <w:sz w:val="20"/>
          <w:szCs w:val="20"/>
          <w:vertAlign w:val="subscript"/>
        </w:rPr>
        <w:t>1</w:t>
      </w:r>
      <w:r w:rsidRPr="00C71C25">
        <w:rPr>
          <w:rFonts w:ascii="Arial" w:hAnsi="Arial" w:cs="Arial"/>
          <w:color w:val="000000"/>
          <w:sz w:val="20"/>
          <w:szCs w:val="20"/>
        </w:rPr>
        <w:t xml:space="preserve">), highlighting the efficiency of nano urea in sustaining reproductive growth. The combined application of basal nitrogen through conventional urea and foliar-applied nano urea markedly improved yield attributes compared to conventional urea alone. This improvement can be attributed to the direct nutrient supply via foliar feeding, enhanced nutrient availability, and efficient uptake facilitated by nano-sized particles. Moreover, foliar application of nano urea likely promoted flower initiation and fertilization by accelerating sugar transport from source tissues to developing sink organs during the reproductive phase. These results are consistent with earlier findings in different crops, where nano urea application significantly improved yield attributes (Hassan and </w:t>
      </w:r>
      <w:proofErr w:type="spellStart"/>
      <w:r w:rsidRPr="00C71C25">
        <w:rPr>
          <w:rFonts w:ascii="Arial" w:hAnsi="Arial" w:cs="Arial"/>
          <w:color w:val="000000"/>
          <w:sz w:val="20"/>
          <w:szCs w:val="20"/>
        </w:rPr>
        <w:t>Lehmood</w:t>
      </w:r>
      <w:proofErr w:type="spellEnd"/>
      <w:r w:rsidRPr="00C71C25">
        <w:rPr>
          <w:rFonts w:ascii="Arial" w:hAnsi="Arial" w:cs="Arial"/>
          <w:color w:val="000000"/>
          <w:sz w:val="20"/>
          <w:szCs w:val="20"/>
        </w:rPr>
        <w:t xml:space="preserve">, 2019; Magar </w:t>
      </w:r>
      <w:r w:rsidRPr="00C71C25">
        <w:rPr>
          <w:rFonts w:ascii="Arial" w:hAnsi="Arial" w:cs="Arial"/>
          <w:i/>
          <w:color w:val="000000"/>
          <w:sz w:val="20"/>
          <w:szCs w:val="20"/>
        </w:rPr>
        <w:t>et al.,</w:t>
      </w:r>
      <w:r w:rsidRPr="00C71C25">
        <w:rPr>
          <w:rFonts w:ascii="Arial" w:hAnsi="Arial" w:cs="Arial"/>
          <w:color w:val="000000"/>
          <w:sz w:val="20"/>
          <w:szCs w:val="20"/>
        </w:rPr>
        <w:t xml:space="preserve"> 2025; Upadhyay </w:t>
      </w:r>
      <w:r w:rsidRPr="00C71C25">
        <w:rPr>
          <w:rFonts w:ascii="Arial" w:hAnsi="Arial" w:cs="Arial"/>
          <w:i/>
          <w:color w:val="000000"/>
          <w:sz w:val="20"/>
          <w:szCs w:val="20"/>
        </w:rPr>
        <w:t>et al.,</w:t>
      </w:r>
      <w:r w:rsidRPr="00C71C25">
        <w:rPr>
          <w:rFonts w:ascii="Arial" w:hAnsi="Arial" w:cs="Arial"/>
          <w:color w:val="000000"/>
          <w:sz w:val="20"/>
          <w:szCs w:val="20"/>
        </w:rPr>
        <w:t xml:space="preserve"> 2023; Islam </w:t>
      </w:r>
      <w:r w:rsidRPr="00C71C25">
        <w:rPr>
          <w:rFonts w:ascii="Arial" w:hAnsi="Arial" w:cs="Arial"/>
          <w:i/>
          <w:color w:val="000000"/>
          <w:sz w:val="20"/>
          <w:szCs w:val="20"/>
        </w:rPr>
        <w:t>et al.,</w:t>
      </w:r>
      <w:r w:rsidRPr="00C71C25">
        <w:rPr>
          <w:rFonts w:ascii="Arial" w:hAnsi="Arial" w:cs="Arial"/>
          <w:color w:val="000000"/>
          <w:sz w:val="20"/>
          <w:szCs w:val="20"/>
        </w:rPr>
        <w:t xml:space="preserve"> 2023).</w:t>
      </w:r>
    </w:p>
    <w:p w14:paraId="6EC1116B" w14:textId="77777777" w:rsidR="00EA4F99" w:rsidRPr="00C71C25" w:rsidRDefault="00EA4F99" w:rsidP="00EA4F99">
      <w:pPr>
        <w:spacing w:line="360" w:lineRule="auto"/>
        <w:jc w:val="both"/>
        <w:rPr>
          <w:rFonts w:ascii="Arial" w:hAnsi="Arial" w:cs="Arial"/>
          <w:b/>
          <w:bCs/>
          <w:color w:val="000000"/>
          <w:sz w:val="20"/>
          <w:szCs w:val="20"/>
        </w:rPr>
      </w:pPr>
      <w:r w:rsidRPr="00C71C25">
        <w:rPr>
          <w:rFonts w:ascii="Arial" w:hAnsi="Arial" w:cs="Arial"/>
          <w:b/>
          <w:bCs/>
          <w:color w:val="000000"/>
          <w:sz w:val="20"/>
          <w:szCs w:val="20"/>
        </w:rPr>
        <w:t xml:space="preserve">Table 2. Effect of nano urea on the pods per plant, pod length, seeds per pod, </w:t>
      </w:r>
      <w:r w:rsidRPr="00C71C25">
        <w:rPr>
          <w:rFonts w:ascii="Arial" w:hAnsi="Arial" w:cs="Arial"/>
          <w:b/>
          <w:bCs/>
          <w:color w:val="000000"/>
          <w:sz w:val="20"/>
          <w:szCs w:val="20"/>
        </w:rPr>
        <w:br/>
        <w:t>100 seed weight</w:t>
      </w:r>
    </w:p>
    <w:tbl>
      <w:tblPr>
        <w:tblW w:w="8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1701"/>
        <w:gridCol w:w="1877"/>
        <w:gridCol w:w="1384"/>
        <w:gridCol w:w="1456"/>
      </w:tblGrid>
      <w:tr w:rsidR="00EA4F99" w:rsidRPr="00C71C25" w14:paraId="18A1811B" w14:textId="77777777" w:rsidTr="006411AC">
        <w:trPr>
          <w:trHeight w:val="816"/>
          <w:jc w:val="center"/>
        </w:trPr>
        <w:tc>
          <w:tcPr>
            <w:tcW w:w="1929" w:type="dxa"/>
            <w:vAlign w:val="center"/>
          </w:tcPr>
          <w:p w14:paraId="7FC639BE" w14:textId="77777777" w:rsidR="00EA4F99" w:rsidRPr="00C71C25" w:rsidRDefault="00EA4F99" w:rsidP="006411AC">
            <w:pPr>
              <w:spacing w:after="0" w:line="360" w:lineRule="auto"/>
              <w:jc w:val="both"/>
              <w:rPr>
                <w:rFonts w:ascii="Arial" w:hAnsi="Arial" w:cs="Arial"/>
                <w:b/>
                <w:bCs/>
                <w:color w:val="000000"/>
                <w:sz w:val="20"/>
                <w:szCs w:val="20"/>
              </w:rPr>
            </w:pPr>
            <w:r w:rsidRPr="00C71C25">
              <w:rPr>
                <w:rFonts w:ascii="Arial" w:hAnsi="Arial" w:cs="Arial"/>
                <w:b/>
                <w:bCs/>
                <w:color w:val="000000"/>
                <w:sz w:val="20"/>
                <w:szCs w:val="20"/>
              </w:rPr>
              <w:t>Treatments</w:t>
            </w:r>
          </w:p>
        </w:tc>
        <w:tc>
          <w:tcPr>
            <w:tcW w:w="1701" w:type="dxa"/>
            <w:vAlign w:val="center"/>
          </w:tcPr>
          <w:p w14:paraId="72A2223C" w14:textId="77777777" w:rsidR="00EA4F99" w:rsidRPr="00C71C25" w:rsidRDefault="00EA4F99" w:rsidP="006411AC">
            <w:pPr>
              <w:spacing w:after="0" w:line="360" w:lineRule="auto"/>
              <w:jc w:val="both"/>
              <w:rPr>
                <w:rFonts w:ascii="Arial" w:hAnsi="Arial" w:cs="Arial"/>
                <w:color w:val="000000"/>
                <w:sz w:val="20"/>
                <w:szCs w:val="20"/>
                <w:vertAlign w:val="superscript"/>
              </w:rPr>
            </w:pPr>
            <w:r w:rsidRPr="00C71C25">
              <w:rPr>
                <w:rFonts w:ascii="Arial" w:hAnsi="Arial" w:cs="Arial"/>
                <w:b/>
                <w:bCs/>
                <w:color w:val="000000"/>
                <w:sz w:val="20"/>
                <w:szCs w:val="20"/>
              </w:rPr>
              <w:t>Pods plant</w:t>
            </w:r>
            <w:r w:rsidRPr="00C71C25">
              <w:rPr>
                <w:rFonts w:ascii="Arial" w:hAnsi="Arial" w:cs="Arial"/>
                <w:b/>
                <w:bCs/>
                <w:color w:val="000000"/>
                <w:sz w:val="20"/>
                <w:szCs w:val="20"/>
                <w:vertAlign w:val="superscript"/>
              </w:rPr>
              <w:t>-1</w:t>
            </w:r>
          </w:p>
        </w:tc>
        <w:tc>
          <w:tcPr>
            <w:tcW w:w="1877" w:type="dxa"/>
            <w:vAlign w:val="center"/>
          </w:tcPr>
          <w:p w14:paraId="51084D82" w14:textId="77777777" w:rsidR="00EA4F99" w:rsidRPr="00C71C25" w:rsidRDefault="00EA4F99" w:rsidP="006411AC">
            <w:pPr>
              <w:spacing w:after="0" w:line="360" w:lineRule="auto"/>
              <w:jc w:val="both"/>
              <w:rPr>
                <w:rFonts w:ascii="Arial" w:hAnsi="Arial" w:cs="Arial"/>
                <w:b/>
                <w:bCs/>
                <w:color w:val="000000"/>
                <w:sz w:val="20"/>
                <w:szCs w:val="20"/>
              </w:rPr>
            </w:pPr>
            <w:r w:rsidRPr="00C71C25">
              <w:rPr>
                <w:rFonts w:ascii="Arial" w:hAnsi="Arial" w:cs="Arial"/>
                <w:b/>
                <w:bCs/>
                <w:color w:val="000000"/>
                <w:sz w:val="20"/>
                <w:szCs w:val="20"/>
              </w:rPr>
              <w:t>Pod length (cm)</w:t>
            </w:r>
          </w:p>
        </w:tc>
        <w:tc>
          <w:tcPr>
            <w:tcW w:w="1384" w:type="dxa"/>
            <w:vAlign w:val="center"/>
          </w:tcPr>
          <w:p w14:paraId="46925BDA" w14:textId="77777777" w:rsidR="00EA4F99" w:rsidRPr="00C71C25" w:rsidRDefault="00EA4F99" w:rsidP="006411AC">
            <w:pPr>
              <w:spacing w:after="0" w:line="360" w:lineRule="auto"/>
              <w:jc w:val="both"/>
              <w:rPr>
                <w:rFonts w:ascii="Arial" w:hAnsi="Arial" w:cs="Arial"/>
                <w:b/>
                <w:bCs/>
                <w:color w:val="000000"/>
                <w:sz w:val="20"/>
                <w:szCs w:val="20"/>
                <w:vertAlign w:val="superscript"/>
              </w:rPr>
            </w:pPr>
            <w:r w:rsidRPr="00C71C25">
              <w:rPr>
                <w:rFonts w:ascii="Arial" w:hAnsi="Arial" w:cs="Arial"/>
                <w:b/>
                <w:bCs/>
                <w:color w:val="000000"/>
                <w:sz w:val="20"/>
                <w:szCs w:val="20"/>
              </w:rPr>
              <w:t>Seeds pod</w:t>
            </w:r>
            <w:r w:rsidRPr="00C71C25">
              <w:rPr>
                <w:rFonts w:ascii="Arial" w:hAnsi="Arial" w:cs="Arial"/>
                <w:b/>
                <w:bCs/>
                <w:color w:val="000000"/>
                <w:sz w:val="20"/>
                <w:szCs w:val="20"/>
                <w:vertAlign w:val="superscript"/>
              </w:rPr>
              <w:t>-1</w:t>
            </w:r>
          </w:p>
        </w:tc>
        <w:tc>
          <w:tcPr>
            <w:tcW w:w="1456" w:type="dxa"/>
            <w:vAlign w:val="center"/>
          </w:tcPr>
          <w:p w14:paraId="77DA9C0C" w14:textId="77777777" w:rsidR="00EA4F99" w:rsidRPr="00C71C25" w:rsidRDefault="00EA4F99" w:rsidP="006411AC">
            <w:pPr>
              <w:spacing w:after="0" w:line="360" w:lineRule="auto"/>
              <w:jc w:val="both"/>
              <w:rPr>
                <w:rFonts w:ascii="Arial" w:hAnsi="Arial" w:cs="Arial"/>
                <w:b/>
                <w:bCs/>
                <w:color w:val="000000"/>
                <w:sz w:val="20"/>
                <w:szCs w:val="20"/>
              </w:rPr>
            </w:pPr>
            <w:r w:rsidRPr="00C71C25">
              <w:rPr>
                <w:rFonts w:ascii="Arial" w:hAnsi="Arial" w:cs="Arial"/>
                <w:b/>
                <w:bCs/>
                <w:color w:val="000000"/>
                <w:sz w:val="20"/>
                <w:szCs w:val="20"/>
              </w:rPr>
              <w:t>100-seed weight (g)</w:t>
            </w:r>
          </w:p>
        </w:tc>
      </w:tr>
      <w:tr w:rsidR="00EA4F99" w:rsidRPr="00C71C25" w14:paraId="40066290" w14:textId="77777777" w:rsidTr="006411AC">
        <w:trPr>
          <w:trHeight w:val="407"/>
          <w:jc w:val="center"/>
        </w:trPr>
        <w:tc>
          <w:tcPr>
            <w:tcW w:w="1929" w:type="dxa"/>
          </w:tcPr>
          <w:p w14:paraId="06E2AF52" w14:textId="77777777" w:rsidR="00EA4F99" w:rsidRPr="00C71C25" w:rsidRDefault="00EA4F99" w:rsidP="006411AC">
            <w:pPr>
              <w:spacing w:after="0" w:line="360" w:lineRule="auto"/>
              <w:jc w:val="center"/>
              <w:rPr>
                <w:rFonts w:ascii="Arial" w:hAnsi="Arial" w:cs="Arial"/>
                <w:b/>
                <w:bCs/>
                <w:color w:val="000000"/>
                <w:sz w:val="20"/>
                <w:szCs w:val="20"/>
              </w:rPr>
            </w:pPr>
            <w:r w:rsidRPr="00C71C25">
              <w:rPr>
                <w:rFonts w:ascii="Arial" w:hAnsi="Arial" w:cs="Arial"/>
                <w:b/>
                <w:bCs/>
                <w:color w:val="000000"/>
                <w:sz w:val="20"/>
                <w:szCs w:val="20"/>
              </w:rPr>
              <w:t>T</w:t>
            </w:r>
            <w:r w:rsidRPr="00C71C25">
              <w:rPr>
                <w:rFonts w:ascii="Arial" w:hAnsi="Arial" w:cs="Arial"/>
                <w:b/>
                <w:bCs/>
                <w:color w:val="000000"/>
                <w:sz w:val="20"/>
                <w:szCs w:val="20"/>
                <w:vertAlign w:val="subscript"/>
              </w:rPr>
              <w:t>1</w:t>
            </w:r>
          </w:p>
        </w:tc>
        <w:tc>
          <w:tcPr>
            <w:tcW w:w="1701" w:type="dxa"/>
          </w:tcPr>
          <w:p w14:paraId="416C8D58"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26.5</w:t>
            </w:r>
          </w:p>
        </w:tc>
        <w:tc>
          <w:tcPr>
            <w:tcW w:w="1877" w:type="dxa"/>
          </w:tcPr>
          <w:p w14:paraId="7C77376A"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4.42</w:t>
            </w:r>
          </w:p>
        </w:tc>
        <w:tc>
          <w:tcPr>
            <w:tcW w:w="1384" w:type="dxa"/>
          </w:tcPr>
          <w:p w14:paraId="0495E488"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6.2</w:t>
            </w:r>
          </w:p>
        </w:tc>
        <w:tc>
          <w:tcPr>
            <w:tcW w:w="1456" w:type="dxa"/>
          </w:tcPr>
          <w:p w14:paraId="056CF52D"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4.12</w:t>
            </w:r>
          </w:p>
        </w:tc>
      </w:tr>
      <w:tr w:rsidR="00EA4F99" w:rsidRPr="00C71C25" w14:paraId="20C7CD69" w14:textId="77777777" w:rsidTr="006411AC">
        <w:trPr>
          <w:trHeight w:val="394"/>
          <w:jc w:val="center"/>
        </w:trPr>
        <w:tc>
          <w:tcPr>
            <w:tcW w:w="1929" w:type="dxa"/>
          </w:tcPr>
          <w:p w14:paraId="50001663" w14:textId="77777777" w:rsidR="00EA4F99" w:rsidRPr="00C71C25" w:rsidRDefault="00EA4F99" w:rsidP="006411AC">
            <w:pPr>
              <w:spacing w:after="0" w:line="360" w:lineRule="auto"/>
              <w:jc w:val="center"/>
              <w:rPr>
                <w:rFonts w:ascii="Arial" w:hAnsi="Arial" w:cs="Arial"/>
                <w:b/>
                <w:bCs/>
                <w:color w:val="000000"/>
                <w:sz w:val="20"/>
                <w:szCs w:val="20"/>
                <w:lang w:val="it-IT"/>
              </w:rPr>
            </w:pPr>
            <w:r w:rsidRPr="00C71C25">
              <w:rPr>
                <w:rFonts w:ascii="Arial" w:hAnsi="Arial" w:cs="Arial"/>
                <w:b/>
                <w:bCs/>
                <w:color w:val="000000"/>
                <w:sz w:val="20"/>
                <w:szCs w:val="20"/>
                <w:lang w:val="it-IT"/>
              </w:rPr>
              <w:t>T</w:t>
            </w:r>
            <w:r w:rsidRPr="00C71C25">
              <w:rPr>
                <w:rFonts w:ascii="Arial" w:hAnsi="Arial" w:cs="Arial"/>
                <w:b/>
                <w:bCs/>
                <w:color w:val="000000"/>
                <w:sz w:val="20"/>
                <w:szCs w:val="20"/>
                <w:vertAlign w:val="subscript"/>
                <w:lang w:val="it-IT"/>
              </w:rPr>
              <w:t>2</w:t>
            </w:r>
          </w:p>
        </w:tc>
        <w:tc>
          <w:tcPr>
            <w:tcW w:w="1701" w:type="dxa"/>
          </w:tcPr>
          <w:p w14:paraId="2E67B945"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29.4</w:t>
            </w:r>
          </w:p>
        </w:tc>
        <w:tc>
          <w:tcPr>
            <w:tcW w:w="1877" w:type="dxa"/>
          </w:tcPr>
          <w:p w14:paraId="5C3B55B8"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4.55</w:t>
            </w:r>
          </w:p>
        </w:tc>
        <w:tc>
          <w:tcPr>
            <w:tcW w:w="1384" w:type="dxa"/>
          </w:tcPr>
          <w:p w14:paraId="6B5462E3"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6.3</w:t>
            </w:r>
          </w:p>
        </w:tc>
        <w:tc>
          <w:tcPr>
            <w:tcW w:w="1456" w:type="dxa"/>
          </w:tcPr>
          <w:p w14:paraId="1F627FA6"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4.18</w:t>
            </w:r>
          </w:p>
        </w:tc>
      </w:tr>
      <w:tr w:rsidR="00EA4F99" w:rsidRPr="00C71C25" w14:paraId="2C3BF04C" w14:textId="77777777" w:rsidTr="006411AC">
        <w:trPr>
          <w:trHeight w:val="407"/>
          <w:jc w:val="center"/>
        </w:trPr>
        <w:tc>
          <w:tcPr>
            <w:tcW w:w="1929" w:type="dxa"/>
          </w:tcPr>
          <w:p w14:paraId="2C200146" w14:textId="77777777" w:rsidR="00EA4F99" w:rsidRPr="00C71C25" w:rsidRDefault="00EA4F99" w:rsidP="006411AC">
            <w:pPr>
              <w:spacing w:after="0" w:line="360" w:lineRule="auto"/>
              <w:jc w:val="center"/>
              <w:rPr>
                <w:rFonts w:ascii="Arial" w:hAnsi="Arial" w:cs="Arial"/>
                <w:b/>
                <w:bCs/>
                <w:color w:val="000000"/>
                <w:sz w:val="20"/>
                <w:szCs w:val="20"/>
                <w:lang w:val="it-IT"/>
              </w:rPr>
            </w:pPr>
            <w:r w:rsidRPr="00C71C25">
              <w:rPr>
                <w:rFonts w:ascii="Arial" w:hAnsi="Arial" w:cs="Arial"/>
                <w:b/>
                <w:bCs/>
                <w:color w:val="000000"/>
                <w:sz w:val="20"/>
                <w:szCs w:val="20"/>
                <w:lang w:val="it-IT"/>
              </w:rPr>
              <w:t>T</w:t>
            </w:r>
            <w:r w:rsidRPr="00C71C25">
              <w:rPr>
                <w:rFonts w:ascii="Arial" w:hAnsi="Arial" w:cs="Arial"/>
                <w:b/>
                <w:bCs/>
                <w:color w:val="000000"/>
                <w:sz w:val="20"/>
                <w:szCs w:val="20"/>
                <w:vertAlign w:val="subscript"/>
                <w:lang w:val="it-IT"/>
              </w:rPr>
              <w:t>3</w:t>
            </w:r>
          </w:p>
        </w:tc>
        <w:tc>
          <w:tcPr>
            <w:tcW w:w="1701" w:type="dxa"/>
          </w:tcPr>
          <w:p w14:paraId="62DDA2E2"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31.4</w:t>
            </w:r>
          </w:p>
        </w:tc>
        <w:tc>
          <w:tcPr>
            <w:tcW w:w="1877" w:type="dxa"/>
          </w:tcPr>
          <w:p w14:paraId="6BBEAABD"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4.67</w:t>
            </w:r>
          </w:p>
        </w:tc>
        <w:tc>
          <w:tcPr>
            <w:tcW w:w="1384" w:type="dxa"/>
          </w:tcPr>
          <w:p w14:paraId="0CA9116B"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6.4</w:t>
            </w:r>
          </w:p>
        </w:tc>
        <w:tc>
          <w:tcPr>
            <w:tcW w:w="1456" w:type="dxa"/>
          </w:tcPr>
          <w:p w14:paraId="4D0DF9FB"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4.22</w:t>
            </w:r>
          </w:p>
        </w:tc>
      </w:tr>
      <w:tr w:rsidR="00EA4F99" w:rsidRPr="00C71C25" w14:paraId="7C2EBDA2" w14:textId="77777777" w:rsidTr="006411AC">
        <w:trPr>
          <w:trHeight w:val="407"/>
          <w:jc w:val="center"/>
        </w:trPr>
        <w:tc>
          <w:tcPr>
            <w:tcW w:w="1929" w:type="dxa"/>
          </w:tcPr>
          <w:p w14:paraId="127E4C7C" w14:textId="77777777" w:rsidR="00EA4F99" w:rsidRPr="00C71C25" w:rsidRDefault="00EA4F99" w:rsidP="006411AC">
            <w:pPr>
              <w:spacing w:after="0" w:line="360" w:lineRule="auto"/>
              <w:jc w:val="center"/>
              <w:rPr>
                <w:rFonts w:ascii="Arial" w:hAnsi="Arial" w:cs="Arial"/>
                <w:b/>
                <w:bCs/>
                <w:color w:val="000000"/>
                <w:sz w:val="20"/>
                <w:szCs w:val="20"/>
                <w:lang w:val="it-IT"/>
              </w:rPr>
            </w:pPr>
            <w:r w:rsidRPr="00C71C25">
              <w:rPr>
                <w:rFonts w:ascii="Arial" w:hAnsi="Arial" w:cs="Arial"/>
                <w:b/>
                <w:bCs/>
                <w:color w:val="000000"/>
                <w:sz w:val="20"/>
                <w:szCs w:val="20"/>
                <w:lang w:val="it-IT"/>
              </w:rPr>
              <w:t>T</w:t>
            </w:r>
            <w:r w:rsidRPr="00C71C25">
              <w:rPr>
                <w:rFonts w:ascii="Arial" w:hAnsi="Arial" w:cs="Arial"/>
                <w:b/>
                <w:bCs/>
                <w:color w:val="000000"/>
                <w:sz w:val="20"/>
                <w:szCs w:val="20"/>
                <w:vertAlign w:val="subscript"/>
                <w:lang w:val="it-IT"/>
              </w:rPr>
              <w:t>4</w:t>
            </w:r>
          </w:p>
        </w:tc>
        <w:tc>
          <w:tcPr>
            <w:tcW w:w="1701" w:type="dxa"/>
          </w:tcPr>
          <w:p w14:paraId="1248DF5B"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33.5</w:t>
            </w:r>
          </w:p>
        </w:tc>
        <w:tc>
          <w:tcPr>
            <w:tcW w:w="1877" w:type="dxa"/>
          </w:tcPr>
          <w:p w14:paraId="10AD6347"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4.80</w:t>
            </w:r>
          </w:p>
        </w:tc>
        <w:tc>
          <w:tcPr>
            <w:tcW w:w="1384" w:type="dxa"/>
          </w:tcPr>
          <w:p w14:paraId="66C65DA1"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6.7</w:t>
            </w:r>
          </w:p>
        </w:tc>
        <w:tc>
          <w:tcPr>
            <w:tcW w:w="1456" w:type="dxa"/>
          </w:tcPr>
          <w:p w14:paraId="6302C43A"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4.26</w:t>
            </w:r>
          </w:p>
        </w:tc>
      </w:tr>
      <w:tr w:rsidR="00EA4F99" w:rsidRPr="00C71C25" w14:paraId="7CCE11E4" w14:textId="77777777" w:rsidTr="006411AC">
        <w:trPr>
          <w:trHeight w:val="407"/>
          <w:jc w:val="center"/>
        </w:trPr>
        <w:tc>
          <w:tcPr>
            <w:tcW w:w="1929" w:type="dxa"/>
          </w:tcPr>
          <w:p w14:paraId="282DE484" w14:textId="77777777" w:rsidR="00EA4F99" w:rsidRPr="00C71C25" w:rsidRDefault="00EA4F99" w:rsidP="006411AC">
            <w:pPr>
              <w:spacing w:after="0" w:line="360" w:lineRule="auto"/>
              <w:jc w:val="center"/>
              <w:rPr>
                <w:rFonts w:ascii="Arial" w:hAnsi="Arial" w:cs="Arial"/>
                <w:b/>
                <w:bCs/>
                <w:color w:val="000000"/>
                <w:sz w:val="20"/>
                <w:szCs w:val="20"/>
                <w:lang w:val="it-IT"/>
              </w:rPr>
            </w:pPr>
            <w:r w:rsidRPr="00C71C25">
              <w:rPr>
                <w:rFonts w:ascii="Arial" w:hAnsi="Arial" w:cs="Arial"/>
                <w:b/>
                <w:bCs/>
                <w:color w:val="000000"/>
                <w:sz w:val="20"/>
                <w:szCs w:val="20"/>
                <w:lang w:val="it-IT"/>
              </w:rPr>
              <w:t>T</w:t>
            </w:r>
            <w:r w:rsidRPr="00C71C25">
              <w:rPr>
                <w:rFonts w:ascii="Arial" w:hAnsi="Arial" w:cs="Arial"/>
                <w:b/>
                <w:bCs/>
                <w:color w:val="000000"/>
                <w:sz w:val="20"/>
                <w:szCs w:val="20"/>
                <w:vertAlign w:val="subscript"/>
                <w:lang w:val="it-IT"/>
              </w:rPr>
              <w:t>5</w:t>
            </w:r>
          </w:p>
        </w:tc>
        <w:tc>
          <w:tcPr>
            <w:tcW w:w="1701" w:type="dxa"/>
          </w:tcPr>
          <w:p w14:paraId="03A46EC1"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33.0</w:t>
            </w:r>
          </w:p>
        </w:tc>
        <w:tc>
          <w:tcPr>
            <w:tcW w:w="1877" w:type="dxa"/>
          </w:tcPr>
          <w:p w14:paraId="56398A93"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4.79</w:t>
            </w:r>
          </w:p>
        </w:tc>
        <w:tc>
          <w:tcPr>
            <w:tcW w:w="1384" w:type="dxa"/>
          </w:tcPr>
          <w:p w14:paraId="78860689"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6.6</w:t>
            </w:r>
          </w:p>
        </w:tc>
        <w:tc>
          <w:tcPr>
            <w:tcW w:w="1456" w:type="dxa"/>
          </w:tcPr>
          <w:p w14:paraId="48B5AD81"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4.25</w:t>
            </w:r>
          </w:p>
        </w:tc>
      </w:tr>
      <w:tr w:rsidR="00EA4F99" w:rsidRPr="00C71C25" w14:paraId="22FFCC92" w14:textId="77777777" w:rsidTr="006411AC">
        <w:trPr>
          <w:trHeight w:val="407"/>
          <w:jc w:val="center"/>
        </w:trPr>
        <w:tc>
          <w:tcPr>
            <w:tcW w:w="1929" w:type="dxa"/>
          </w:tcPr>
          <w:p w14:paraId="0891447A" w14:textId="77777777" w:rsidR="00EA4F99" w:rsidRPr="00C71C25" w:rsidRDefault="00EA4F99" w:rsidP="006411AC">
            <w:pPr>
              <w:spacing w:after="0" w:line="360" w:lineRule="auto"/>
              <w:jc w:val="center"/>
              <w:rPr>
                <w:rFonts w:ascii="Arial" w:hAnsi="Arial" w:cs="Arial"/>
                <w:b/>
                <w:bCs/>
                <w:color w:val="000000"/>
                <w:sz w:val="20"/>
                <w:szCs w:val="20"/>
                <w:lang w:val="it-IT"/>
              </w:rPr>
            </w:pPr>
            <w:r w:rsidRPr="00C71C25">
              <w:rPr>
                <w:rFonts w:ascii="Arial" w:hAnsi="Arial" w:cs="Arial"/>
                <w:b/>
                <w:bCs/>
                <w:color w:val="000000"/>
                <w:sz w:val="20"/>
                <w:szCs w:val="20"/>
                <w:lang w:val="it-IT"/>
              </w:rPr>
              <w:t>T</w:t>
            </w:r>
            <w:r w:rsidRPr="00C71C25">
              <w:rPr>
                <w:rFonts w:ascii="Arial" w:hAnsi="Arial" w:cs="Arial"/>
                <w:b/>
                <w:bCs/>
                <w:color w:val="000000"/>
                <w:sz w:val="20"/>
                <w:szCs w:val="20"/>
                <w:vertAlign w:val="subscript"/>
                <w:lang w:val="it-IT"/>
              </w:rPr>
              <w:t>6</w:t>
            </w:r>
          </w:p>
        </w:tc>
        <w:tc>
          <w:tcPr>
            <w:tcW w:w="1701" w:type="dxa"/>
          </w:tcPr>
          <w:p w14:paraId="47FCBE7B"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35.6</w:t>
            </w:r>
          </w:p>
        </w:tc>
        <w:tc>
          <w:tcPr>
            <w:tcW w:w="1877" w:type="dxa"/>
          </w:tcPr>
          <w:p w14:paraId="46245D6F"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4.92</w:t>
            </w:r>
          </w:p>
        </w:tc>
        <w:tc>
          <w:tcPr>
            <w:tcW w:w="1384" w:type="dxa"/>
          </w:tcPr>
          <w:p w14:paraId="7C21429D"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6.9</w:t>
            </w:r>
          </w:p>
        </w:tc>
        <w:tc>
          <w:tcPr>
            <w:tcW w:w="1456" w:type="dxa"/>
          </w:tcPr>
          <w:p w14:paraId="23057254"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4.33</w:t>
            </w:r>
          </w:p>
        </w:tc>
      </w:tr>
      <w:tr w:rsidR="00EA4F99" w:rsidRPr="00C71C25" w14:paraId="76962EB6" w14:textId="77777777" w:rsidTr="006411AC">
        <w:trPr>
          <w:trHeight w:val="394"/>
          <w:jc w:val="center"/>
        </w:trPr>
        <w:tc>
          <w:tcPr>
            <w:tcW w:w="1929" w:type="dxa"/>
          </w:tcPr>
          <w:p w14:paraId="4A57BE87" w14:textId="77777777" w:rsidR="00EA4F99" w:rsidRPr="00C71C25" w:rsidRDefault="00EA4F99" w:rsidP="006411AC">
            <w:pPr>
              <w:spacing w:after="0" w:line="360" w:lineRule="auto"/>
              <w:jc w:val="center"/>
              <w:rPr>
                <w:rFonts w:ascii="Arial" w:hAnsi="Arial" w:cs="Arial"/>
                <w:b/>
                <w:bCs/>
                <w:color w:val="000000"/>
                <w:sz w:val="20"/>
                <w:szCs w:val="20"/>
                <w:lang w:val="it-IT"/>
              </w:rPr>
            </w:pPr>
            <w:r w:rsidRPr="00C71C25">
              <w:rPr>
                <w:rFonts w:ascii="Arial" w:hAnsi="Arial" w:cs="Arial"/>
                <w:b/>
                <w:bCs/>
                <w:color w:val="000000"/>
                <w:sz w:val="20"/>
                <w:szCs w:val="20"/>
                <w:lang w:val="it-IT"/>
              </w:rPr>
              <w:t>T</w:t>
            </w:r>
            <w:r w:rsidRPr="00C71C25">
              <w:rPr>
                <w:rFonts w:ascii="Arial" w:hAnsi="Arial" w:cs="Arial"/>
                <w:b/>
                <w:bCs/>
                <w:color w:val="000000"/>
                <w:sz w:val="20"/>
                <w:szCs w:val="20"/>
                <w:vertAlign w:val="subscript"/>
                <w:lang w:val="it-IT"/>
              </w:rPr>
              <w:t>7</w:t>
            </w:r>
          </w:p>
        </w:tc>
        <w:tc>
          <w:tcPr>
            <w:tcW w:w="1701" w:type="dxa"/>
          </w:tcPr>
          <w:p w14:paraId="23351171"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33.2</w:t>
            </w:r>
          </w:p>
        </w:tc>
        <w:tc>
          <w:tcPr>
            <w:tcW w:w="1877" w:type="dxa"/>
          </w:tcPr>
          <w:p w14:paraId="45EAF212"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4.81</w:t>
            </w:r>
          </w:p>
        </w:tc>
        <w:tc>
          <w:tcPr>
            <w:tcW w:w="1384" w:type="dxa"/>
          </w:tcPr>
          <w:p w14:paraId="61556418"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6.7</w:t>
            </w:r>
          </w:p>
        </w:tc>
        <w:tc>
          <w:tcPr>
            <w:tcW w:w="1456" w:type="dxa"/>
          </w:tcPr>
          <w:p w14:paraId="23EDD878"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4.27</w:t>
            </w:r>
          </w:p>
        </w:tc>
      </w:tr>
      <w:tr w:rsidR="00EA4F99" w:rsidRPr="00C71C25" w14:paraId="722658F5" w14:textId="77777777" w:rsidTr="006411AC">
        <w:trPr>
          <w:trHeight w:val="407"/>
          <w:jc w:val="center"/>
        </w:trPr>
        <w:tc>
          <w:tcPr>
            <w:tcW w:w="1929" w:type="dxa"/>
          </w:tcPr>
          <w:p w14:paraId="7A8AE204" w14:textId="77777777" w:rsidR="00EA4F99" w:rsidRPr="00C71C25" w:rsidRDefault="00EA4F99" w:rsidP="006411AC">
            <w:pPr>
              <w:spacing w:after="0" w:line="360" w:lineRule="auto"/>
              <w:jc w:val="center"/>
              <w:rPr>
                <w:rFonts w:ascii="Arial" w:hAnsi="Arial" w:cs="Arial"/>
                <w:b/>
                <w:bCs/>
                <w:color w:val="000000"/>
                <w:sz w:val="20"/>
                <w:szCs w:val="20"/>
                <w:lang w:val="it-IT"/>
              </w:rPr>
            </w:pPr>
            <w:r w:rsidRPr="00C71C25">
              <w:rPr>
                <w:rFonts w:ascii="Arial" w:hAnsi="Arial" w:cs="Arial"/>
                <w:b/>
                <w:bCs/>
                <w:color w:val="000000"/>
                <w:sz w:val="20"/>
                <w:szCs w:val="20"/>
                <w:lang w:val="it-IT"/>
              </w:rPr>
              <w:t>Mean</w:t>
            </w:r>
          </w:p>
        </w:tc>
        <w:tc>
          <w:tcPr>
            <w:tcW w:w="1701" w:type="dxa"/>
          </w:tcPr>
          <w:p w14:paraId="3D0DB4DB"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31.8</w:t>
            </w:r>
          </w:p>
        </w:tc>
        <w:tc>
          <w:tcPr>
            <w:tcW w:w="1877" w:type="dxa"/>
          </w:tcPr>
          <w:p w14:paraId="51E003B5"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4.71</w:t>
            </w:r>
          </w:p>
        </w:tc>
        <w:tc>
          <w:tcPr>
            <w:tcW w:w="1384" w:type="dxa"/>
          </w:tcPr>
          <w:p w14:paraId="19FB21E7"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6.5</w:t>
            </w:r>
          </w:p>
        </w:tc>
        <w:tc>
          <w:tcPr>
            <w:tcW w:w="1456" w:type="dxa"/>
          </w:tcPr>
          <w:p w14:paraId="52506B04"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4.23</w:t>
            </w:r>
          </w:p>
        </w:tc>
      </w:tr>
      <w:tr w:rsidR="00EA4F99" w:rsidRPr="00C71C25" w14:paraId="26CC5A6A" w14:textId="77777777" w:rsidTr="006411AC">
        <w:trPr>
          <w:trHeight w:val="407"/>
          <w:jc w:val="center"/>
        </w:trPr>
        <w:tc>
          <w:tcPr>
            <w:tcW w:w="1929" w:type="dxa"/>
          </w:tcPr>
          <w:p w14:paraId="442FAD68" w14:textId="77777777" w:rsidR="00EA4F99" w:rsidRPr="00C71C25" w:rsidRDefault="00EA4F99" w:rsidP="006411AC">
            <w:pPr>
              <w:spacing w:after="0" w:line="360" w:lineRule="auto"/>
              <w:jc w:val="center"/>
              <w:rPr>
                <w:rFonts w:ascii="Arial" w:hAnsi="Arial" w:cs="Arial"/>
                <w:b/>
                <w:bCs/>
                <w:color w:val="000000"/>
                <w:sz w:val="20"/>
                <w:szCs w:val="20"/>
              </w:rPr>
            </w:pPr>
            <w:proofErr w:type="spellStart"/>
            <w:r w:rsidRPr="00C71C25">
              <w:rPr>
                <w:rFonts w:ascii="Arial" w:hAnsi="Arial" w:cs="Arial"/>
                <w:b/>
                <w:bCs/>
                <w:color w:val="000000"/>
                <w:sz w:val="20"/>
                <w:szCs w:val="20"/>
              </w:rPr>
              <w:t>SEd.</w:t>
            </w:r>
            <w:proofErr w:type="spellEnd"/>
          </w:p>
        </w:tc>
        <w:tc>
          <w:tcPr>
            <w:tcW w:w="1701" w:type="dxa"/>
          </w:tcPr>
          <w:p w14:paraId="741C591A"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0.62</w:t>
            </w:r>
          </w:p>
        </w:tc>
        <w:tc>
          <w:tcPr>
            <w:tcW w:w="1877" w:type="dxa"/>
          </w:tcPr>
          <w:p w14:paraId="7E9330FA"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0.045</w:t>
            </w:r>
          </w:p>
        </w:tc>
        <w:tc>
          <w:tcPr>
            <w:tcW w:w="1384" w:type="dxa"/>
          </w:tcPr>
          <w:p w14:paraId="6FCAF4CF"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0.048</w:t>
            </w:r>
          </w:p>
        </w:tc>
        <w:tc>
          <w:tcPr>
            <w:tcW w:w="1456" w:type="dxa"/>
          </w:tcPr>
          <w:p w14:paraId="581E8B21"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0.022</w:t>
            </w:r>
          </w:p>
        </w:tc>
      </w:tr>
      <w:tr w:rsidR="00EA4F99" w:rsidRPr="00C71C25" w14:paraId="439596F2" w14:textId="77777777" w:rsidTr="006411AC">
        <w:trPr>
          <w:trHeight w:val="407"/>
          <w:jc w:val="center"/>
        </w:trPr>
        <w:tc>
          <w:tcPr>
            <w:tcW w:w="1929" w:type="dxa"/>
          </w:tcPr>
          <w:p w14:paraId="08B55DCB" w14:textId="77777777" w:rsidR="00EA4F99" w:rsidRPr="00C71C25" w:rsidRDefault="00EA4F99" w:rsidP="006411AC">
            <w:pPr>
              <w:spacing w:after="0" w:line="360" w:lineRule="auto"/>
              <w:jc w:val="center"/>
              <w:rPr>
                <w:rFonts w:ascii="Arial" w:hAnsi="Arial" w:cs="Arial"/>
                <w:b/>
                <w:bCs/>
                <w:color w:val="000000"/>
                <w:sz w:val="20"/>
                <w:szCs w:val="20"/>
              </w:rPr>
            </w:pPr>
            <w:r w:rsidRPr="00C71C25">
              <w:rPr>
                <w:rFonts w:ascii="Arial" w:hAnsi="Arial" w:cs="Arial"/>
                <w:b/>
                <w:bCs/>
                <w:color w:val="000000"/>
                <w:sz w:val="20"/>
                <w:szCs w:val="20"/>
              </w:rPr>
              <w:t>CD (P=0.05)</w:t>
            </w:r>
          </w:p>
        </w:tc>
        <w:tc>
          <w:tcPr>
            <w:tcW w:w="1701" w:type="dxa"/>
          </w:tcPr>
          <w:p w14:paraId="30DBDA96"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1.72</w:t>
            </w:r>
          </w:p>
        </w:tc>
        <w:tc>
          <w:tcPr>
            <w:tcW w:w="1877" w:type="dxa"/>
          </w:tcPr>
          <w:p w14:paraId="7D5D7BEA"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0.12</w:t>
            </w:r>
          </w:p>
        </w:tc>
        <w:tc>
          <w:tcPr>
            <w:tcW w:w="1384" w:type="dxa"/>
          </w:tcPr>
          <w:p w14:paraId="0667AE88"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0.14</w:t>
            </w:r>
          </w:p>
        </w:tc>
        <w:tc>
          <w:tcPr>
            <w:tcW w:w="1456" w:type="dxa"/>
          </w:tcPr>
          <w:p w14:paraId="529F47E2" w14:textId="77777777" w:rsidR="00EA4F99" w:rsidRPr="00C71C25" w:rsidRDefault="00EA4F99" w:rsidP="006411AC">
            <w:pPr>
              <w:spacing w:after="0" w:line="360" w:lineRule="auto"/>
              <w:jc w:val="center"/>
              <w:rPr>
                <w:rFonts w:ascii="Arial" w:hAnsi="Arial" w:cs="Arial"/>
                <w:color w:val="000000"/>
                <w:sz w:val="20"/>
                <w:szCs w:val="20"/>
              </w:rPr>
            </w:pPr>
            <w:r w:rsidRPr="00C71C25">
              <w:rPr>
                <w:rFonts w:ascii="Arial" w:hAnsi="Arial" w:cs="Arial"/>
                <w:color w:val="000000"/>
                <w:sz w:val="20"/>
                <w:szCs w:val="20"/>
              </w:rPr>
              <w:t>0.06</w:t>
            </w:r>
          </w:p>
        </w:tc>
      </w:tr>
    </w:tbl>
    <w:p w14:paraId="5CCCA6B1" w14:textId="77777777" w:rsidR="00EA4F99" w:rsidRPr="00C71C25" w:rsidRDefault="00EA4F99" w:rsidP="00EA4F99">
      <w:pPr>
        <w:spacing w:line="360" w:lineRule="auto"/>
        <w:ind w:firstLine="720"/>
        <w:jc w:val="both"/>
        <w:rPr>
          <w:rFonts w:ascii="Arial" w:hAnsi="Arial" w:cs="Arial"/>
          <w:color w:val="000000"/>
          <w:sz w:val="20"/>
          <w:szCs w:val="20"/>
        </w:rPr>
      </w:pPr>
    </w:p>
    <w:p w14:paraId="3223B9E8" w14:textId="77777777" w:rsidR="00EA4F99" w:rsidRPr="00C71C25" w:rsidRDefault="00EA4F99" w:rsidP="00EA4F99">
      <w:pPr>
        <w:spacing w:line="360" w:lineRule="auto"/>
        <w:ind w:firstLine="720"/>
        <w:jc w:val="both"/>
        <w:rPr>
          <w:rFonts w:ascii="Arial" w:hAnsi="Arial" w:cs="Arial"/>
          <w:b/>
          <w:bCs/>
          <w:color w:val="000000"/>
          <w:sz w:val="20"/>
          <w:szCs w:val="20"/>
        </w:rPr>
      </w:pPr>
    </w:p>
    <w:p w14:paraId="1F9FB873" w14:textId="77777777" w:rsidR="00EA4F99" w:rsidRPr="00C71C25" w:rsidRDefault="00EA4F99" w:rsidP="00EA4F99">
      <w:pPr>
        <w:spacing w:line="360" w:lineRule="auto"/>
        <w:jc w:val="both"/>
        <w:rPr>
          <w:rFonts w:ascii="Arial" w:hAnsi="Arial" w:cs="Arial"/>
          <w:b/>
          <w:bCs/>
          <w:color w:val="000000"/>
          <w:sz w:val="20"/>
          <w:szCs w:val="20"/>
          <w:vertAlign w:val="superscript"/>
        </w:rPr>
      </w:pPr>
      <w:r w:rsidRPr="00C71C25">
        <w:rPr>
          <w:rFonts w:ascii="Arial" w:hAnsi="Arial" w:cs="Arial"/>
          <w:b/>
          <w:bCs/>
          <w:color w:val="000000"/>
          <w:sz w:val="20"/>
          <w:szCs w:val="20"/>
        </w:rPr>
        <w:t xml:space="preserve">3.1.5. Grain yield </w:t>
      </w:r>
    </w:p>
    <w:p w14:paraId="4D73CBF9" w14:textId="77777777" w:rsidR="00EA4F99" w:rsidRPr="00C71C25" w:rsidRDefault="00EA4F99" w:rsidP="00EA4F99">
      <w:pPr>
        <w:spacing w:line="360" w:lineRule="auto"/>
        <w:ind w:firstLine="720"/>
        <w:jc w:val="both"/>
        <w:rPr>
          <w:rFonts w:ascii="Arial" w:hAnsi="Arial" w:cs="Arial"/>
          <w:color w:val="000000"/>
          <w:sz w:val="20"/>
          <w:szCs w:val="20"/>
        </w:rPr>
      </w:pPr>
      <w:r w:rsidRPr="00C71C25">
        <w:rPr>
          <w:rFonts w:ascii="Arial" w:hAnsi="Arial" w:cs="Arial"/>
          <w:color w:val="000000"/>
          <w:sz w:val="20"/>
          <w:szCs w:val="20"/>
        </w:rPr>
        <w:t xml:space="preserve">The grain yield of </w:t>
      </w:r>
      <w:proofErr w:type="spellStart"/>
      <w:r w:rsidRPr="00C71C25">
        <w:rPr>
          <w:rFonts w:ascii="Arial" w:hAnsi="Arial" w:cs="Arial"/>
          <w:color w:val="000000"/>
          <w:sz w:val="20"/>
          <w:szCs w:val="20"/>
        </w:rPr>
        <w:t>blackgram</w:t>
      </w:r>
      <w:proofErr w:type="spellEnd"/>
      <w:r w:rsidRPr="00C71C25">
        <w:rPr>
          <w:rFonts w:ascii="Arial" w:hAnsi="Arial" w:cs="Arial"/>
          <w:color w:val="000000"/>
          <w:sz w:val="20"/>
          <w:szCs w:val="20"/>
        </w:rPr>
        <w:t xml:space="preserve"> was significantly increased by nutrient management practices. The highest grain yield (860 kg ha</w:t>
      </w:r>
      <w:r w:rsidRPr="00C71C25">
        <w:rPr>
          <w:rFonts w:ascii="Arial" w:hAnsi="Arial" w:cs="Arial"/>
          <w:color w:val="000000"/>
          <w:sz w:val="20"/>
          <w:szCs w:val="20"/>
          <w:vertAlign w:val="superscript"/>
        </w:rPr>
        <w:t>-1</w:t>
      </w:r>
      <w:r w:rsidRPr="00C71C25">
        <w:rPr>
          <w:rFonts w:ascii="Arial" w:hAnsi="Arial" w:cs="Arial"/>
          <w:color w:val="000000"/>
          <w:sz w:val="20"/>
          <w:szCs w:val="20"/>
        </w:rPr>
        <w:t xml:space="preserve">) was recorded in </w:t>
      </w:r>
      <w:r w:rsidRPr="00C71C25">
        <w:rPr>
          <w:rStyle w:val="Strong"/>
          <w:rFonts w:ascii="Arial" w:hAnsi="Arial" w:cs="Arial"/>
          <w:b w:val="0"/>
          <w:color w:val="000000"/>
          <w:sz w:val="20"/>
          <w:szCs w:val="20"/>
        </w:rPr>
        <w:t>T</w:t>
      </w:r>
      <w:r w:rsidRPr="00C71C25">
        <w:rPr>
          <w:rStyle w:val="Strong"/>
          <w:rFonts w:ascii="Arial" w:hAnsi="Arial" w:cs="Arial"/>
          <w:b w:val="0"/>
          <w:color w:val="000000"/>
          <w:sz w:val="20"/>
          <w:szCs w:val="20"/>
          <w:vertAlign w:val="subscript"/>
        </w:rPr>
        <w:t>6</w:t>
      </w:r>
      <w:r w:rsidRPr="00C71C25">
        <w:rPr>
          <w:rStyle w:val="Strong"/>
          <w:rFonts w:ascii="Arial" w:hAnsi="Arial" w:cs="Arial"/>
          <w:b w:val="0"/>
          <w:color w:val="000000"/>
          <w:sz w:val="20"/>
          <w:szCs w:val="20"/>
        </w:rPr>
        <w:t xml:space="preserve"> (75% basal N + foliar spray of nano urea at 30 </w:t>
      </w:r>
      <w:r w:rsidRPr="00C71C25">
        <w:rPr>
          <w:rStyle w:val="Strong"/>
          <w:rFonts w:ascii="Arial" w:hAnsi="Arial" w:cs="Arial"/>
          <w:b w:val="0"/>
          <w:color w:val="000000"/>
          <w:sz w:val="20"/>
          <w:szCs w:val="20"/>
        </w:rPr>
        <w:lastRenderedPageBreak/>
        <w:t>and 45 DAS)</w:t>
      </w:r>
      <w:r w:rsidRPr="00C71C25">
        <w:rPr>
          <w:rFonts w:ascii="Arial" w:hAnsi="Arial" w:cs="Arial"/>
          <w:b/>
          <w:color w:val="000000"/>
          <w:sz w:val="20"/>
          <w:szCs w:val="20"/>
        </w:rPr>
        <w:t xml:space="preserve">, </w:t>
      </w:r>
      <w:r w:rsidRPr="00C71C25">
        <w:rPr>
          <w:rFonts w:ascii="Arial" w:hAnsi="Arial" w:cs="Arial"/>
          <w:color w:val="000000"/>
          <w:sz w:val="20"/>
          <w:szCs w:val="20"/>
        </w:rPr>
        <w:t xml:space="preserve">which was significantly superior to all other treatments. This was followed by </w:t>
      </w:r>
      <w:r w:rsidRPr="00C71C25">
        <w:rPr>
          <w:rStyle w:val="Strong"/>
          <w:rFonts w:ascii="Arial" w:hAnsi="Arial" w:cs="Arial"/>
          <w:b w:val="0"/>
          <w:color w:val="000000"/>
          <w:sz w:val="20"/>
          <w:szCs w:val="20"/>
        </w:rPr>
        <w:t>T</w:t>
      </w:r>
      <w:r w:rsidRPr="00C71C25">
        <w:rPr>
          <w:rStyle w:val="Strong"/>
          <w:rFonts w:ascii="Arial" w:hAnsi="Arial" w:cs="Arial"/>
          <w:b w:val="0"/>
          <w:color w:val="000000"/>
          <w:sz w:val="20"/>
          <w:szCs w:val="20"/>
          <w:vertAlign w:val="subscript"/>
        </w:rPr>
        <w:t>7</w:t>
      </w:r>
      <w:r w:rsidRPr="00C71C25">
        <w:rPr>
          <w:rStyle w:val="Strong"/>
          <w:rFonts w:ascii="Arial" w:hAnsi="Arial" w:cs="Arial"/>
          <w:b w:val="0"/>
          <w:color w:val="000000"/>
          <w:sz w:val="20"/>
          <w:szCs w:val="20"/>
        </w:rPr>
        <w:t xml:space="preserve"> (100% basal N + foliar spray of nano urea at 30 and 45 DAS)</w:t>
      </w:r>
      <w:r w:rsidRPr="00C71C25">
        <w:rPr>
          <w:rFonts w:ascii="Arial" w:hAnsi="Arial" w:cs="Arial"/>
          <w:b/>
          <w:color w:val="000000"/>
          <w:sz w:val="20"/>
          <w:szCs w:val="20"/>
        </w:rPr>
        <w:t xml:space="preserve"> </w:t>
      </w:r>
      <w:r w:rsidRPr="00C71C25">
        <w:rPr>
          <w:rFonts w:ascii="Arial" w:hAnsi="Arial" w:cs="Arial"/>
          <w:color w:val="000000"/>
          <w:sz w:val="20"/>
          <w:szCs w:val="20"/>
        </w:rPr>
        <w:t>with 845 kg ha</w:t>
      </w:r>
      <w:r w:rsidRPr="00C71C25">
        <w:rPr>
          <w:rFonts w:ascii="Arial" w:hAnsi="Arial" w:cs="Arial"/>
          <w:color w:val="000000"/>
          <w:sz w:val="20"/>
          <w:szCs w:val="20"/>
          <w:vertAlign w:val="superscript"/>
        </w:rPr>
        <w:t>-1</w:t>
      </w:r>
      <w:r w:rsidRPr="00C71C25">
        <w:rPr>
          <w:rFonts w:ascii="Arial" w:hAnsi="Arial" w:cs="Arial"/>
          <w:color w:val="000000"/>
          <w:sz w:val="20"/>
          <w:szCs w:val="20"/>
        </w:rPr>
        <w:t>. The lowest yield (567 kg ha</w:t>
      </w:r>
      <w:r w:rsidRPr="00C71C25">
        <w:rPr>
          <w:rFonts w:ascii="Arial" w:hAnsi="Arial" w:cs="Arial"/>
          <w:color w:val="000000"/>
          <w:sz w:val="20"/>
          <w:szCs w:val="20"/>
          <w:vertAlign w:val="superscript"/>
        </w:rPr>
        <w:t>-1</w:t>
      </w:r>
      <w:r w:rsidRPr="00C71C25">
        <w:rPr>
          <w:rFonts w:ascii="Arial" w:hAnsi="Arial" w:cs="Arial"/>
          <w:color w:val="000000"/>
          <w:sz w:val="20"/>
          <w:szCs w:val="20"/>
        </w:rPr>
        <w:t xml:space="preserve">) was obtained under </w:t>
      </w:r>
      <w:r w:rsidRPr="00C71C25">
        <w:rPr>
          <w:rStyle w:val="Strong"/>
          <w:rFonts w:ascii="Arial" w:hAnsi="Arial" w:cs="Arial"/>
          <w:b w:val="0"/>
          <w:color w:val="000000"/>
          <w:sz w:val="20"/>
          <w:szCs w:val="20"/>
        </w:rPr>
        <w:t>T</w:t>
      </w:r>
      <w:r w:rsidRPr="00C71C25">
        <w:rPr>
          <w:rStyle w:val="Strong"/>
          <w:rFonts w:ascii="Arial" w:hAnsi="Arial" w:cs="Arial"/>
          <w:b w:val="0"/>
          <w:color w:val="000000"/>
          <w:sz w:val="20"/>
          <w:szCs w:val="20"/>
          <w:vertAlign w:val="subscript"/>
        </w:rPr>
        <w:t>1</w:t>
      </w:r>
      <w:r w:rsidRPr="00C71C25">
        <w:rPr>
          <w:rStyle w:val="Strong"/>
          <w:rFonts w:ascii="Arial" w:hAnsi="Arial" w:cs="Arial"/>
          <w:b w:val="0"/>
          <w:color w:val="000000"/>
          <w:sz w:val="20"/>
          <w:szCs w:val="20"/>
        </w:rPr>
        <w:t xml:space="preserve"> (recommended dose of fertilizer alone)</w:t>
      </w:r>
      <w:r w:rsidRPr="00C71C25">
        <w:rPr>
          <w:rFonts w:ascii="Arial" w:hAnsi="Arial" w:cs="Arial"/>
          <w:b/>
          <w:color w:val="000000"/>
          <w:sz w:val="20"/>
          <w:szCs w:val="20"/>
        </w:rPr>
        <w:t>.</w:t>
      </w:r>
      <w:r w:rsidRPr="00C71C25">
        <w:rPr>
          <w:rFonts w:ascii="Arial" w:hAnsi="Arial" w:cs="Arial"/>
          <w:color w:val="000000"/>
          <w:sz w:val="20"/>
          <w:szCs w:val="20"/>
        </w:rPr>
        <w:t xml:space="preserve"> The enhanced grain yield in nano urea treatments was associated with higher numbers of mature pods per plant, higher 100 seed weight and number of seeds per pod. Grain yield improvement can also be attributed to foliar-applied nano urea, which reduced chlorophyll degradation, maintained leaf nitrogen status and enhanced photosynthetic efficiency during critical growth stages. These findings are in similar with Nagar (2022), Verma </w:t>
      </w:r>
      <w:r w:rsidRPr="00C71C25">
        <w:rPr>
          <w:rFonts w:ascii="Arial" w:hAnsi="Arial" w:cs="Arial"/>
          <w:i/>
          <w:color w:val="000000"/>
          <w:sz w:val="20"/>
          <w:szCs w:val="20"/>
        </w:rPr>
        <w:t>et al</w:t>
      </w:r>
      <w:r w:rsidRPr="00C71C25">
        <w:rPr>
          <w:rFonts w:ascii="Arial" w:hAnsi="Arial" w:cs="Arial"/>
          <w:color w:val="000000"/>
          <w:sz w:val="20"/>
          <w:szCs w:val="20"/>
        </w:rPr>
        <w:t xml:space="preserve">. (2022), and Islam </w:t>
      </w:r>
      <w:r w:rsidRPr="00C71C25">
        <w:rPr>
          <w:rFonts w:ascii="Arial" w:hAnsi="Arial" w:cs="Arial"/>
          <w:i/>
          <w:color w:val="000000"/>
          <w:sz w:val="20"/>
          <w:szCs w:val="20"/>
        </w:rPr>
        <w:t>et al.</w:t>
      </w:r>
      <w:r w:rsidRPr="00C71C25">
        <w:rPr>
          <w:rFonts w:ascii="Arial" w:hAnsi="Arial" w:cs="Arial"/>
          <w:color w:val="000000"/>
          <w:sz w:val="20"/>
          <w:szCs w:val="20"/>
        </w:rPr>
        <w:t xml:space="preserve"> (2023), who also reported that nano urea enhances pulse yields by ensuring precise and demand-driven nutrient supply. </w:t>
      </w:r>
    </w:p>
    <w:p w14:paraId="02DBBEB4" w14:textId="77777777" w:rsidR="00EA4F99" w:rsidRPr="00C71C25" w:rsidRDefault="00EA4F99" w:rsidP="00EA4F99">
      <w:pPr>
        <w:spacing w:after="231" w:line="360" w:lineRule="auto"/>
        <w:ind w:left="-15"/>
        <w:jc w:val="both"/>
        <w:rPr>
          <w:rFonts w:ascii="Arial" w:hAnsi="Arial" w:cs="Arial"/>
          <w:color w:val="000000"/>
          <w:sz w:val="20"/>
          <w:szCs w:val="20"/>
        </w:rPr>
      </w:pPr>
      <w:r w:rsidRPr="00C71C25">
        <w:rPr>
          <w:rFonts w:ascii="Arial" w:hAnsi="Arial" w:cs="Arial"/>
          <w:noProof/>
          <w:color w:val="000000"/>
          <w:sz w:val="20"/>
          <w:szCs w:val="20"/>
          <w:lang w:val="en-IN" w:eastAsia="en-IN"/>
        </w:rPr>
        <w:object w:dxaOrig="8862" w:dyaOrig="5042" w14:anchorId="4EA74A57">
          <v:shape id="_x0000_i1032" type="#_x0000_t75" style="width:442.95pt;height:252pt" o:ole="">
            <v:imagedata r:id="rId8" o:title="" embosscolor="white"/>
          </v:shape>
          <o:OLEObject Type="Embed" ProgID="Excel.Chart.8" ShapeID="_x0000_i1032" DrawAspect="Content" ObjectID="_1821670593" r:id="rId9">
            <o:FieldCodes>\s</o:FieldCodes>
          </o:OLEObject>
        </w:object>
      </w:r>
    </w:p>
    <w:p w14:paraId="432FC3BA" w14:textId="77777777" w:rsidR="00EA4F99" w:rsidRPr="00C71C25" w:rsidRDefault="00EA4F99" w:rsidP="00EA4F99">
      <w:pPr>
        <w:spacing w:after="231" w:line="360" w:lineRule="auto"/>
        <w:ind w:left="-15"/>
        <w:jc w:val="center"/>
        <w:rPr>
          <w:rFonts w:ascii="Arial" w:hAnsi="Arial" w:cs="Arial"/>
          <w:b/>
          <w:bCs/>
          <w:color w:val="000000"/>
          <w:sz w:val="20"/>
          <w:szCs w:val="20"/>
        </w:rPr>
      </w:pPr>
      <w:r w:rsidRPr="00C71C25">
        <w:rPr>
          <w:rFonts w:ascii="Arial" w:hAnsi="Arial" w:cs="Arial"/>
          <w:b/>
          <w:bCs/>
          <w:color w:val="000000"/>
          <w:sz w:val="20"/>
          <w:szCs w:val="20"/>
        </w:rPr>
        <w:t>Fig.3.Effect of nano urea on the Grain yield</w:t>
      </w:r>
    </w:p>
    <w:p w14:paraId="1A74833A" w14:textId="77777777" w:rsidR="00EA4F99" w:rsidRPr="00C71C25" w:rsidRDefault="00EA4F99" w:rsidP="00EA4F99">
      <w:pPr>
        <w:spacing w:after="231" w:line="360" w:lineRule="auto"/>
        <w:ind w:left="-15"/>
        <w:jc w:val="both"/>
        <w:rPr>
          <w:rFonts w:ascii="Arial" w:hAnsi="Arial" w:cs="Arial"/>
          <w:b/>
          <w:bCs/>
          <w:color w:val="000000"/>
          <w:sz w:val="20"/>
          <w:szCs w:val="20"/>
        </w:rPr>
      </w:pPr>
      <w:r w:rsidRPr="00C71C25">
        <w:rPr>
          <w:rFonts w:ascii="Arial" w:hAnsi="Arial" w:cs="Arial"/>
          <w:b/>
          <w:bCs/>
          <w:color w:val="000000"/>
          <w:sz w:val="20"/>
          <w:szCs w:val="20"/>
          <w:lang w:val="en-US"/>
        </w:rPr>
        <w:t>4. CONCLUSION</w:t>
      </w:r>
    </w:p>
    <w:p w14:paraId="02DB0B96" w14:textId="77777777" w:rsidR="00EA4F99" w:rsidRPr="00C71C25" w:rsidRDefault="00EA4F99" w:rsidP="00EA4F99">
      <w:pPr>
        <w:pStyle w:val="NormalWeb"/>
        <w:spacing w:line="360" w:lineRule="auto"/>
        <w:jc w:val="both"/>
        <w:rPr>
          <w:rFonts w:ascii="Arial" w:hAnsi="Arial" w:cs="Arial"/>
          <w:color w:val="000000"/>
          <w:sz w:val="20"/>
          <w:szCs w:val="20"/>
        </w:rPr>
      </w:pPr>
      <w:r w:rsidRPr="00C71C25">
        <w:rPr>
          <w:rFonts w:ascii="Arial" w:hAnsi="Arial" w:cs="Arial"/>
          <w:color w:val="000000"/>
          <w:sz w:val="20"/>
          <w:szCs w:val="20"/>
        </w:rPr>
        <w:t xml:space="preserve">The study demonstrates that integrating basal nitrogen with foliar application of nano urea significantly enhances growth, yield attributes, and productivity of </w:t>
      </w:r>
      <w:proofErr w:type="spellStart"/>
      <w:r w:rsidRPr="00C71C25">
        <w:rPr>
          <w:rFonts w:ascii="Arial" w:hAnsi="Arial" w:cs="Arial"/>
          <w:color w:val="000000"/>
          <w:sz w:val="20"/>
          <w:szCs w:val="20"/>
        </w:rPr>
        <w:t>blackgram</w:t>
      </w:r>
      <w:proofErr w:type="spellEnd"/>
      <w:r w:rsidRPr="00C71C25">
        <w:rPr>
          <w:rFonts w:ascii="Arial" w:hAnsi="Arial" w:cs="Arial"/>
          <w:color w:val="000000"/>
          <w:sz w:val="20"/>
          <w:szCs w:val="20"/>
        </w:rPr>
        <w:t xml:space="preserve"> under rainfed conditions. This improvement stems from better nutrient uptake efficiency, minimized nutrient losses, and enhanced physiological performance, making nano urea a promising and sustainable alternative to conventional fertilizers. Moving forward, universities and research institutions should play a key role in community outreach by organizing farmer training programs and on-field demonstrations to ensure practical understanding and adoption of nano urea technologies. Future research must also focus on comprehensive impact assessments examining long-term soil health, effects on pollinators and beneficial insects, and potential implications for farmer health and safety. Integrative studies that evaluate nano urea not only as a productivity enhancing mechanism for legumes but also as a socially and economically viable solution for smallholder farmers are essential. Emphasizing the social benefits such as reduced input costs, improved livelihoods, and strengthened food and nutritional security will </w:t>
      </w:r>
      <w:r w:rsidRPr="00C71C25">
        <w:rPr>
          <w:rFonts w:ascii="Arial" w:hAnsi="Arial" w:cs="Arial"/>
          <w:color w:val="000000"/>
          <w:sz w:val="20"/>
          <w:szCs w:val="20"/>
        </w:rPr>
        <w:lastRenderedPageBreak/>
        <w:t>help position nano urea based nutrient management as a catalyst for sustainable and inclusive agricultural development.</w:t>
      </w:r>
    </w:p>
    <w:p w14:paraId="28581FDB" w14:textId="77777777" w:rsidR="00EA4F99" w:rsidRPr="00C71C25" w:rsidRDefault="00EA4F99" w:rsidP="00EA4F99">
      <w:pPr>
        <w:spacing w:line="360" w:lineRule="auto"/>
        <w:jc w:val="both"/>
        <w:rPr>
          <w:rFonts w:ascii="Arial" w:hAnsi="Arial" w:cs="Arial"/>
          <w:b/>
          <w:bCs/>
          <w:color w:val="000000"/>
          <w:sz w:val="20"/>
          <w:szCs w:val="20"/>
          <w:shd w:val="clear" w:color="auto" w:fill="FFFFFF"/>
        </w:rPr>
      </w:pPr>
      <w:r w:rsidRPr="00C71C25">
        <w:rPr>
          <w:rFonts w:ascii="Arial" w:hAnsi="Arial" w:cs="Arial"/>
          <w:b/>
          <w:bCs/>
          <w:color w:val="000000"/>
          <w:sz w:val="20"/>
          <w:szCs w:val="20"/>
          <w:shd w:val="clear" w:color="auto" w:fill="FFFFFF"/>
        </w:rPr>
        <w:t>DISCLAIMER (ARTIFICIAL INTELLIGENCE)</w:t>
      </w:r>
    </w:p>
    <w:p w14:paraId="57CAEE66" w14:textId="5CD299E8" w:rsidR="00EA4F99" w:rsidRPr="00C71C25" w:rsidRDefault="00EA4F99" w:rsidP="00EA4F99">
      <w:pPr>
        <w:spacing w:line="360" w:lineRule="auto"/>
        <w:jc w:val="both"/>
        <w:rPr>
          <w:rFonts w:ascii="Arial" w:hAnsi="Arial" w:cs="Arial"/>
          <w:b/>
          <w:bCs/>
          <w:color w:val="000000"/>
          <w:sz w:val="20"/>
          <w:szCs w:val="20"/>
          <w:shd w:val="clear" w:color="auto" w:fill="FFFFFF"/>
        </w:rPr>
      </w:pPr>
      <w:r w:rsidRPr="00C71C25">
        <w:rPr>
          <w:rFonts w:ascii="Arial" w:hAnsi="Arial" w:cs="Arial"/>
          <w:color w:val="000000"/>
          <w:sz w:val="20"/>
          <w:szCs w:val="20"/>
          <w:shd w:val="clear" w:color="auto" w:fill="FFFFFF"/>
        </w:rPr>
        <w:t xml:space="preserve">Author(s) hereby declares that NO generative AI </w:t>
      </w:r>
      <w:r w:rsidRPr="00C71C25">
        <w:rPr>
          <w:rFonts w:ascii="Arial" w:hAnsi="Arial" w:cs="Arial"/>
          <w:color w:val="000000"/>
          <w:sz w:val="20"/>
          <w:szCs w:val="20"/>
          <w:shd w:val="clear" w:color="auto" w:fill="FFFFFF"/>
        </w:rPr>
        <w:t>technologies such as Large Language Models</w:t>
      </w:r>
      <w:r w:rsidRPr="00C71C25">
        <w:rPr>
          <w:rFonts w:ascii="Arial" w:hAnsi="Arial" w:cs="Arial"/>
          <w:color w:val="000000"/>
          <w:sz w:val="20"/>
          <w:szCs w:val="20"/>
          <w:shd w:val="clear" w:color="auto" w:fill="FFFFFF"/>
        </w:rPr>
        <w:t xml:space="preserve"> (</w:t>
      </w:r>
      <w:r w:rsidRPr="00C71C25">
        <w:rPr>
          <w:rFonts w:ascii="Arial" w:hAnsi="Arial" w:cs="Arial"/>
          <w:color w:val="000000"/>
          <w:sz w:val="20"/>
          <w:szCs w:val="20"/>
          <w:shd w:val="clear" w:color="auto" w:fill="FFFFFF"/>
        </w:rPr>
        <w:t>ChatGPT, COPILOT, etc) and</w:t>
      </w:r>
      <w:r w:rsidRPr="00C71C25">
        <w:rPr>
          <w:rFonts w:ascii="Arial" w:hAnsi="Arial" w:cs="Arial"/>
          <w:color w:val="000000"/>
          <w:sz w:val="20"/>
          <w:szCs w:val="20"/>
          <w:shd w:val="clear" w:color="auto" w:fill="FFFFFF"/>
        </w:rPr>
        <w:t xml:space="preserve">   text-to-image </w:t>
      </w:r>
      <w:r w:rsidRPr="00C71C25">
        <w:rPr>
          <w:rFonts w:ascii="Arial" w:hAnsi="Arial" w:cs="Arial"/>
          <w:color w:val="000000"/>
          <w:sz w:val="20"/>
          <w:szCs w:val="20"/>
          <w:shd w:val="clear" w:color="auto" w:fill="FFFFFF"/>
        </w:rPr>
        <w:t>generators have been used during writing or</w:t>
      </w:r>
      <w:r w:rsidRPr="00C71C25">
        <w:rPr>
          <w:rFonts w:ascii="Arial" w:hAnsi="Arial" w:cs="Arial"/>
          <w:color w:val="000000"/>
          <w:sz w:val="20"/>
          <w:szCs w:val="20"/>
          <w:shd w:val="clear" w:color="auto" w:fill="FFFFFF"/>
        </w:rPr>
        <w:t xml:space="preserve"> editing of this manuscript.</w:t>
      </w:r>
    </w:p>
    <w:p w14:paraId="1F28A7BB" w14:textId="77777777" w:rsidR="00EA4F99" w:rsidRPr="00C71C25" w:rsidRDefault="00EA4F99" w:rsidP="00EA4F99">
      <w:pPr>
        <w:spacing w:line="360" w:lineRule="auto"/>
        <w:jc w:val="both"/>
        <w:rPr>
          <w:rFonts w:ascii="Arial" w:hAnsi="Arial" w:cs="Arial"/>
          <w:b/>
          <w:bCs/>
          <w:color w:val="000000"/>
          <w:sz w:val="20"/>
          <w:szCs w:val="20"/>
          <w:shd w:val="clear" w:color="auto" w:fill="FFFFFF"/>
        </w:rPr>
      </w:pPr>
    </w:p>
    <w:p w14:paraId="75B78141" w14:textId="77777777" w:rsidR="00EA4F99" w:rsidRPr="00C71C25" w:rsidRDefault="00EA4F99" w:rsidP="00EA4F99">
      <w:pPr>
        <w:spacing w:line="360" w:lineRule="auto"/>
        <w:jc w:val="both"/>
        <w:rPr>
          <w:rFonts w:ascii="Arial" w:hAnsi="Arial" w:cs="Arial"/>
          <w:b/>
          <w:bCs/>
          <w:color w:val="000000"/>
          <w:sz w:val="20"/>
          <w:szCs w:val="20"/>
        </w:rPr>
      </w:pPr>
    </w:p>
    <w:p w14:paraId="1BE69007" w14:textId="77777777" w:rsidR="00EA4F99" w:rsidRPr="00C71C25" w:rsidRDefault="00EA4F99" w:rsidP="00EA4F99">
      <w:pPr>
        <w:spacing w:line="360" w:lineRule="auto"/>
        <w:jc w:val="both"/>
        <w:rPr>
          <w:rFonts w:ascii="Arial" w:hAnsi="Arial" w:cs="Arial"/>
          <w:b/>
          <w:bCs/>
          <w:color w:val="000000"/>
          <w:sz w:val="20"/>
          <w:szCs w:val="20"/>
          <w:lang w:val="es-EC"/>
        </w:rPr>
      </w:pPr>
      <w:r w:rsidRPr="00C71C25">
        <w:rPr>
          <w:rFonts w:ascii="Arial" w:hAnsi="Arial" w:cs="Arial"/>
          <w:b/>
          <w:bCs/>
          <w:color w:val="000000"/>
          <w:sz w:val="20"/>
          <w:szCs w:val="20"/>
          <w:lang w:val="es-EC"/>
        </w:rPr>
        <w:t>REFERENCE</w:t>
      </w:r>
    </w:p>
    <w:p w14:paraId="7730284B" w14:textId="77777777" w:rsidR="00EA4F99" w:rsidRPr="00C71C25" w:rsidRDefault="00EA4F99" w:rsidP="00EA4F99">
      <w:pPr>
        <w:autoSpaceDE w:val="0"/>
        <w:autoSpaceDN w:val="0"/>
        <w:adjustRightInd w:val="0"/>
        <w:spacing w:before="240" w:after="0" w:line="360" w:lineRule="auto"/>
        <w:ind w:left="851" w:hanging="851"/>
        <w:jc w:val="both"/>
        <w:rPr>
          <w:rFonts w:ascii="Arial" w:hAnsi="Arial" w:cs="Arial"/>
          <w:color w:val="000000"/>
          <w:sz w:val="20"/>
          <w:szCs w:val="20"/>
        </w:rPr>
      </w:pPr>
      <w:r w:rsidRPr="00C71C25">
        <w:rPr>
          <w:rFonts w:ascii="Arial" w:hAnsi="Arial" w:cs="Arial"/>
          <w:color w:val="000000"/>
          <w:sz w:val="20"/>
          <w:szCs w:val="20"/>
        </w:rPr>
        <w:t>Abd Alqader, O.A., Al-</w:t>
      </w:r>
      <w:proofErr w:type="spellStart"/>
      <w:r w:rsidRPr="00C71C25">
        <w:rPr>
          <w:rFonts w:ascii="Arial" w:hAnsi="Arial" w:cs="Arial"/>
          <w:color w:val="000000"/>
          <w:sz w:val="20"/>
          <w:szCs w:val="20"/>
        </w:rPr>
        <w:t>Jobouri</w:t>
      </w:r>
      <w:proofErr w:type="spellEnd"/>
      <w:r w:rsidRPr="00C71C25">
        <w:rPr>
          <w:rFonts w:ascii="Arial" w:hAnsi="Arial" w:cs="Arial"/>
          <w:color w:val="000000"/>
          <w:sz w:val="20"/>
          <w:szCs w:val="20"/>
        </w:rPr>
        <w:t xml:space="preserve">, S.M. and </w:t>
      </w:r>
      <w:proofErr w:type="spellStart"/>
      <w:r w:rsidRPr="00C71C25">
        <w:rPr>
          <w:rFonts w:ascii="Arial" w:hAnsi="Arial" w:cs="Arial"/>
          <w:color w:val="000000"/>
          <w:sz w:val="20"/>
          <w:szCs w:val="20"/>
        </w:rPr>
        <w:t>Eshoaa</w:t>
      </w:r>
      <w:proofErr w:type="spellEnd"/>
      <w:r w:rsidRPr="00C71C25">
        <w:rPr>
          <w:rFonts w:ascii="Arial" w:hAnsi="Arial" w:cs="Arial"/>
          <w:color w:val="000000"/>
          <w:sz w:val="20"/>
          <w:szCs w:val="20"/>
        </w:rPr>
        <w:t>, L.M. (2020). Effect of nitrogenous and urea nano-hydroxyapatite fertilizer on growth and yield of two cultivars of broad bean (</w:t>
      </w:r>
      <w:r w:rsidRPr="00C71C25">
        <w:rPr>
          <w:rFonts w:ascii="Arial" w:hAnsi="Arial" w:cs="Arial"/>
          <w:i/>
          <w:iCs/>
          <w:color w:val="000000"/>
          <w:sz w:val="20"/>
          <w:szCs w:val="20"/>
        </w:rPr>
        <w:t xml:space="preserve">Vicia Faba </w:t>
      </w:r>
      <w:r w:rsidRPr="00C71C25">
        <w:rPr>
          <w:rFonts w:ascii="Arial" w:hAnsi="Arial" w:cs="Arial"/>
          <w:color w:val="000000"/>
          <w:sz w:val="20"/>
          <w:szCs w:val="20"/>
        </w:rPr>
        <w:t xml:space="preserve">L.). </w:t>
      </w:r>
      <w:r w:rsidRPr="00C71C25">
        <w:rPr>
          <w:rFonts w:ascii="Arial" w:hAnsi="Arial" w:cs="Arial"/>
          <w:i/>
          <w:iCs/>
          <w:color w:val="000000"/>
          <w:sz w:val="20"/>
          <w:szCs w:val="20"/>
        </w:rPr>
        <w:t xml:space="preserve">Euphrates Journal of Agriculture Science </w:t>
      </w:r>
      <w:r w:rsidRPr="00C71C25">
        <w:rPr>
          <w:rFonts w:ascii="Arial" w:hAnsi="Arial" w:cs="Arial"/>
          <w:color w:val="000000"/>
          <w:sz w:val="20"/>
          <w:szCs w:val="20"/>
        </w:rPr>
        <w:t>12(2), 202-227.</w:t>
      </w:r>
    </w:p>
    <w:p w14:paraId="0D86B797" w14:textId="77777777" w:rsidR="00EA4F99" w:rsidRPr="00C71C25" w:rsidRDefault="00EA4F99" w:rsidP="00EA4F99">
      <w:pPr>
        <w:spacing w:before="240" w:after="0" w:line="360" w:lineRule="auto"/>
        <w:ind w:left="851" w:hanging="851"/>
        <w:jc w:val="both"/>
        <w:rPr>
          <w:rFonts w:ascii="Arial" w:eastAsia="Times New Roman" w:hAnsi="Arial" w:cs="Arial"/>
          <w:color w:val="000000"/>
          <w:sz w:val="20"/>
          <w:szCs w:val="20"/>
          <w:lang w:eastAsia="en-IN"/>
        </w:rPr>
      </w:pPr>
      <w:proofErr w:type="spellStart"/>
      <w:r w:rsidRPr="00C71C25">
        <w:rPr>
          <w:rFonts w:ascii="Arial" w:eastAsia="Times New Roman" w:hAnsi="Arial" w:cs="Arial"/>
          <w:color w:val="000000"/>
          <w:sz w:val="20"/>
          <w:szCs w:val="20"/>
          <w:lang w:val="es-EC" w:eastAsia="en-IN"/>
        </w:rPr>
        <w:t>Abinaya</w:t>
      </w:r>
      <w:proofErr w:type="spellEnd"/>
      <w:r w:rsidRPr="00C71C25">
        <w:rPr>
          <w:rFonts w:ascii="Arial" w:eastAsia="Times New Roman" w:hAnsi="Arial" w:cs="Arial"/>
          <w:color w:val="000000"/>
          <w:sz w:val="20"/>
          <w:szCs w:val="20"/>
          <w:lang w:val="es-EC" w:eastAsia="en-IN"/>
        </w:rPr>
        <w:t xml:space="preserve">, K., </w:t>
      </w:r>
      <w:proofErr w:type="spellStart"/>
      <w:r w:rsidRPr="00C71C25">
        <w:rPr>
          <w:rFonts w:ascii="Arial" w:eastAsia="Times New Roman" w:hAnsi="Arial" w:cs="Arial"/>
          <w:color w:val="000000"/>
          <w:sz w:val="20"/>
          <w:szCs w:val="20"/>
          <w:lang w:val="es-EC" w:eastAsia="en-IN"/>
        </w:rPr>
        <w:t>Karthikeyan</w:t>
      </w:r>
      <w:proofErr w:type="spellEnd"/>
      <w:r w:rsidRPr="00C71C25">
        <w:rPr>
          <w:rFonts w:ascii="Arial" w:eastAsia="Times New Roman" w:hAnsi="Arial" w:cs="Arial"/>
          <w:color w:val="000000"/>
          <w:sz w:val="20"/>
          <w:szCs w:val="20"/>
          <w:lang w:val="es-EC" w:eastAsia="en-IN"/>
        </w:rPr>
        <w:t xml:space="preserve">, A., </w:t>
      </w:r>
      <w:proofErr w:type="spellStart"/>
      <w:r w:rsidRPr="00C71C25">
        <w:rPr>
          <w:rFonts w:ascii="Arial" w:eastAsia="Times New Roman" w:hAnsi="Arial" w:cs="Arial"/>
          <w:color w:val="000000"/>
          <w:sz w:val="20"/>
          <w:szCs w:val="20"/>
          <w:lang w:val="es-EC" w:eastAsia="en-IN"/>
        </w:rPr>
        <w:t>Sudha</w:t>
      </w:r>
      <w:proofErr w:type="spellEnd"/>
      <w:r w:rsidRPr="00C71C25">
        <w:rPr>
          <w:rFonts w:ascii="Arial" w:eastAsia="Times New Roman" w:hAnsi="Arial" w:cs="Arial"/>
          <w:color w:val="000000"/>
          <w:sz w:val="20"/>
          <w:szCs w:val="20"/>
          <w:lang w:val="es-EC" w:eastAsia="en-IN"/>
        </w:rPr>
        <w:t xml:space="preserve">, A., &amp; </w:t>
      </w:r>
      <w:proofErr w:type="spellStart"/>
      <w:r w:rsidRPr="00C71C25">
        <w:rPr>
          <w:rFonts w:ascii="Arial" w:eastAsia="Times New Roman" w:hAnsi="Arial" w:cs="Arial"/>
          <w:color w:val="000000"/>
          <w:sz w:val="20"/>
          <w:szCs w:val="20"/>
          <w:lang w:val="es-EC" w:eastAsia="en-IN"/>
        </w:rPr>
        <w:t>Vellaikumar</w:t>
      </w:r>
      <w:proofErr w:type="spellEnd"/>
      <w:r w:rsidRPr="00C71C25">
        <w:rPr>
          <w:rFonts w:ascii="Arial" w:eastAsia="Times New Roman" w:hAnsi="Arial" w:cs="Arial"/>
          <w:color w:val="000000"/>
          <w:sz w:val="20"/>
          <w:szCs w:val="20"/>
          <w:lang w:val="es-EC" w:eastAsia="en-IN"/>
        </w:rPr>
        <w:t xml:space="preserve">, S. (2025). </w:t>
      </w:r>
      <w:r w:rsidRPr="00C71C25">
        <w:rPr>
          <w:rFonts w:ascii="Arial" w:eastAsia="Times New Roman" w:hAnsi="Arial" w:cs="Arial"/>
          <w:color w:val="000000"/>
          <w:sz w:val="20"/>
          <w:szCs w:val="20"/>
          <w:lang w:eastAsia="en-IN"/>
        </w:rPr>
        <w:t xml:space="preserve">Enhancing drought tolerance in </w:t>
      </w:r>
      <w:proofErr w:type="spellStart"/>
      <w:r w:rsidRPr="00C71C25">
        <w:rPr>
          <w:rFonts w:ascii="Arial" w:eastAsia="Times New Roman" w:hAnsi="Arial" w:cs="Arial"/>
          <w:color w:val="000000"/>
          <w:sz w:val="20"/>
          <w:szCs w:val="20"/>
          <w:lang w:eastAsia="en-IN"/>
        </w:rPr>
        <w:t>blackgram</w:t>
      </w:r>
      <w:proofErr w:type="spellEnd"/>
      <w:r w:rsidRPr="00C71C25">
        <w:rPr>
          <w:rFonts w:ascii="Arial" w:eastAsia="Times New Roman" w:hAnsi="Arial" w:cs="Arial"/>
          <w:color w:val="000000"/>
          <w:sz w:val="20"/>
          <w:szCs w:val="20"/>
          <w:lang w:eastAsia="en-IN"/>
        </w:rPr>
        <w:t xml:space="preserve"> (</w:t>
      </w:r>
      <w:r w:rsidRPr="00C71C25">
        <w:rPr>
          <w:rFonts w:ascii="Arial" w:eastAsia="Times New Roman" w:hAnsi="Arial" w:cs="Arial"/>
          <w:i/>
          <w:iCs/>
          <w:color w:val="000000"/>
          <w:sz w:val="20"/>
          <w:szCs w:val="20"/>
          <w:lang w:eastAsia="en-IN"/>
        </w:rPr>
        <w:t>Vigna mungo</w:t>
      </w:r>
      <w:r w:rsidRPr="00C71C25">
        <w:rPr>
          <w:rFonts w:ascii="Arial" w:eastAsia="Times New Roman" w:hAnsi="Arial" w:cs="Arial"/>
          <w:color w:val="000000"/>
          <w:sz w:val="20"/>
          <w:szCs w:val="20"/>
          <w:lang w:eastAsia="en-IN"/>
        </w:rPr>
        <w:t xml:space="preserve"> L.) using peanut-shell carbon dots (PNS-CDs) as seed priming and foliar spray. </w:t>
      </w:r>
      <w:r w:rsidRPr="00C71C25">
        <w:rPr>
          <w:rFonts w:ascii="Arial" w:eastAsia="Times New Roman" w:hAnsi="Arial" w:cs="Arial"/>
          <w:i/>
          <w:iCs/>
          <w:color w:val="000000"/>
          <w:sz w:val="20"/>
          <w:szCs w:val="20"/>
          <w:lang w:eastAsia="en-IN"/>
        </w:rPr>
        <w:t>Scientific Reports, 15</w:t>
      </w:r>
      <w:r w:rsidRPr="00C71C25">
        <w:rPr>
          <w:rFonts w:ascii="Arial" w:eastAsia="Times New Roman" w:hAnsi="Arial" w:cs="Arial"/>
          <w:color w:val="000000"/>
          <w:sz w:val="20"/>
          <w:szCs w:val="20"/>
          <w:lang w:eastAsia="en-IN"/>
        </w:rPr>
        <w:t>(1), 2415.</w:t>
      </w:r>
    </w:p>
    <w:p w14:paraId="043DD687" w14:textId="77777777" w:rsidR="00EA4F99" w:rsidRPr="00C71C25" w:rsidRDefault="00EA4F99" w:rsidP="00EA4F99">
      <w:pPr>
        <w:autoSpaceDE w:val="0"/>
        <w:autoSpaceDN w:val="0"/>
        <w:adjustRightInd w:val="0"/>
        <w:spacing w:before="240" w:after="0" w:line="360" w:lineRule="auto"/>
        <w:ind w:left="851" w:hanging="851"/>
        <w:jc w:val="both"/>
        <w:rPr>
          <w:rFonts w:ascii="Arial" w:hAnsi="Arial" w:cs="Arial"/>
          <w:color w:val="000000"/>
          <w:sz w:val="20"/>
          <w:szCs w:val="20"/>
        </w:rPr>
      </w:pPr>
      <w:r w:rsidRPr="00C71C25">
        <w:rPr>
          <w:rFonts w:ascii="Arial" w:hAnsi="Arial" w:cs="Arial"/>
          <w:color w:val="000000"/>
          <w:sz w:val="20"/>
          <w:szCs w:val="20"/>
        </w:rPr>
        <w:t>Balachandar, N., Sharmili K., Balaganesh B. and Manuel R.I. (2023). Impact of neem-coated urea and nano urea on sorghum (</w:t>
      </w:r>
      <w:r w:rsidRPr="00C71C25">
        <w:rPr>
          <w:rFonts w:ascii="Arial" w:hAnsi="Arial" w:cs="Arial"/>
          <w:i/>
          <w:iCs/>
          <w:color w:val="000000"/>
          <w:sz w:val="20"/>
          <w:szCs w:val="20"/>
        </w:rPr>
        <w:t xml:space="preserve">Sorghum </w:t>
      </w:r>
      <w:proofErr w:type="spellStart"/>
      <w:r w:rsidRPr="00C71C25">
        <w:rPr>
          <w:rFonts w:ascii="Arial" w:hAnsi="Arial" w:cs="Arial"/>
          <w:i/>
          <w:iCs/>
          <w:color w:val="000000"/>
          <w:sz w:val="20"/>
          <w:szCs w:val="20"/>
        </w:rPr>
        <w:t>bicolor</w:t>
      </w:r>
      <w:proofErr w:type="spellEnd"/>
      <w:r w:rsidRPr="00C71C25">
        <w:rPr>
          <w:rFonts w:ascii="Arial" w:hAnsi="Arial" w:cs="Arial"/>
          <w:i/>
          <w:iCs/>
          <w:color w:val="000000"/>
          <w:sz w:val="20"/>
          <w:szCs w:val="20"/>
        </w:rPr>
        <w:t xml:space="preserve"> </w:t>
      </w:r>
      <w:r w:rsidRPr="00C71C25">
        <w:rPr>
          <w:rFonts w:ascii="Arial" w:hAnsi="Arial" w:cs="Arial"/>
          <w:color w:val="000000"/>
          <w:sz w:val="20"/>
          <w:szCs w:val="20"/>
        </w:rPr>
        <w:t xml:space="preserve">(L.) Moench.) growth and yield. </w:t>
      </w:r>
      <w:r w:rsidRPr="00C71C25">
        <w:rPr>
          <w:rFonts w:ascii="Arial" w:hAnsi="Arial" w:cs="Arial"/>
          <w:i/>
          <w:iCs/>
          <w:color w:val="000000"/>
          <w:sz w:val="20"/>
          <w:szCs w:val="20"/>
        </w:rPr>
        <w:t xml:space="preserve">Biological Forum </w:t>
      </w:r>
      <w:r w:rsidRPr="00C71C25">
        <w:rPr>
          <w:rFonts w:ascii="Arial" w:hAnsi="Arial" w:cs="Arial"/>
          <w:color w:val="000000"/>
          <w:sz w:val="20"/>
          <w:szCs w:val="20"/>
        </w:rPr>
        <w:t xml:space="preserve">– </w:t>
      </w:r>
      <w:r w:rsidRPr="00C71C25">
        <w:rPr>
          <w:rFonts w:ascii="Arial" w:hAnsi="Arial" w:cs="Arial"/>
          <w:i/>
          <w:iCs/>
          <w:color w:val="000000"/>
          <w:sz w:val="20"/>
          <w:szCs w:val="20"/>
        </w:rPr>
        <w:t>An Int. J.</w:t>
      </w:r>
      <w:r w:rsidRPr="00C71C25">
        <w:rPr>
          <w:rFonts w:ascii="Arial" w:hAnsi="Arial" w:cs="Arial"/>
          <w:color w:val="000000"/>
          <w:sz w:val="20"/>
          <w:szCs w:val="20"/>
        </w:rPr>
        <w:t>, 15(10), 55-58.</w:t>
      </w:r>
    </w:p>
    <w:p w14:paraId="535BB522" w14:textId="77777777" w:rsidR="00EA4F99" w:rsidRPr="00C71C25" w:rsidRDefault="00EA4F99" w:rsidP="00EA4F99">
      <w:pPr>
        <w:autoSpaceDE w:val="0"/>
        <w:autoSpaceDN w:val="0"/>
        <w:adjustRightInd w:val="0"/>
        <w:spacing w:before="240" w:after="0" w:line="360" w:lineRule="auto"/>
        <w:ind w:left="851" w:hanging="851"/>
        <w:jc w:val="both"/>
        <w:rPr>
          <w:rFonts w:ascii="Arial" w:hAnsi="Arial" w:cs="Arial"/>
          <w:color w:val="000000"/>
          <w:sz w:val="20"/>
          <w:szCs w:val="20"/>
        </w:rPr>
      </w:pPr>
      <w:r w:rsidRPr="00C71C25">
        <w:rPr>
          <w:rFonts w:ascii="Arial" w:hAnsi="Arial" w:cs="Arial"/>
          <w:color w:val="000000"/>
          <w:sz w:val="20"/>
          <w:szCs w:val="20"/>
        </w:rPr>
        <w:t>Bhargavi, G. and Sundari A. (2023). Effect of nano urea on the growth and yield of rice (</w:t>
      </w:r>
      <w:r w:rsidRPr="00C71C25">
        <w:rPr>
          <w:rFonts w:ascii="Arial" w:hAnsi="Arial" w:cs="Arial"/>
          <w:i/>
          <w:iCs/>
          <w:color w:val="000000"/>
          <w:sz w:val="20"/>
          <w:szCs w:val="20"/>
        </w:rPr>
        <w:t xml:space="preserve">Oryza sativa </w:t>
      </w:r>
      <w:r w:rsidRPr="00C71C25">
        <w:rPr>
          <w:rFonts w:ascii="Arial" w:hAnsi="Arial" w:cs="Arial"/>
          <w:color w:val="000000"/>
          <w:sz w:val="20"/>
          <w:szCs w:val="20"/>
        </w:rPr>
        <w:t xml:space="preserve">L.) under SRI in the Cauvery delta zone of Tamil Nadu. </w:t>
      </w:r>
      <w:r w:rsidRPr="00C71C25">
        <w:rPr>
          <w:rFonts w:ascii="Arial" w:hAnsi="Arial" w:cs="Arial"/>
          <w:i/>
          <w:iCs/>
          <w:color w:val="000000"/>
          <w:sz w:val="20"/>
          <w:szCs w:val="20"/>
        </w:rPr>
        <w:t>Crop Res.</w:t>
      </w:r>
      <w:r w:rsidRPr="00C71C25">
        <w:rPr>
          <w:rFonts w:ascii="Arial" w:hAnsi="Arial" w:cs="Arial"/>
          <w:color w:val="000000"/>
          <w:sz w:val="20"/>
          <w:szCs w:val="20"/>
        </w:rPr>
        <w:t>, 58(1&amp; 2), 12-17.</w:t>
      </w:r>
    </w:p>
    <w:p w14:paraId="0040CD1F" w14:textId="77777777" w:rsidR="00EA4F99" w:rsidRPr="00C71C25" w:rsidRDefault="00EA4F99" w:rsidP="00EA4F99">
      <w:pPr>
        <w:spacing w:before="240" w:after="0" w:line="360" w:lineRule="auto"/>
        <w:ind w:left="851" w:hanging="851"/>
        <w:jc w:val="both"/>
        <w:rPr>
          <w:rFonts w:ascii="Arial" w:eastAsia="Times New Roman" w:hAnsi="Arial" w:cs="Arial"/>
          <w:color w:val="000000"/>
          <w:sz w:val="20"/>
          <w:szCs w:val="20"/>
          <w:lang w:eastAsia="en-IN"/>
        </w:rPr>
      </w:pPr>
      <w:r w:rsidRPr="00C71C25">
        <w:rPr>
          <w:rFonts w:ascii="Arial" w:eastAsia="Times New Roman" w:hAnsi="Arial" w:cs="Arial"/>
          <w:color w:val="000000"/>
          <w:sz w:val="20"/>
          <w:szCs w:val="20"/>
          <w:lang w:eastAsia="en-IN"/>
        </w:rPr>
        <w:t>Didinger, Chelsea, and Henry J. Thompson. "The role of pulses in improving human health: A review." </w:t>
      </w:r>
      <w:r w:rsidRPr="00C71C25">
        <w:rPr>
          <w:rFonts w:ascii="Arial" w:eastAsia="Times New Roman" w:hAnsi="Arial" w:cs="Arial"/>
          <w:i/>
          <w:iCs/>
          <w:color w:val="000000"/>
          <w:sz w:val="20"/>
          <w:szCs w:val="20"/>
          <w:lang w:eastAsia="en-IN"/>
        </w:rPr>
        <w:t>Legume Science</w:t>
      </w:r>
      <w:r w:rsidRPr="00C71C25">
        <w:rPr>
          <w:rFonts w:ascii="Arial" w:eastAsia="Times New Roman" w:hAnsi="Arial" w:cs="Arial"/>
          <w:color w:val="000000"/>
          <w:sz w:val="20"/>
          <w:szCs w:val="20"/>
          <w:lang w:eastAsia="en-IN"/>
        </w:rPr>
        <w:t> 4, no. 4 (2022): e147.</w:t>
      </w:r>
    </w:p>
    <w:p w14:paraId="5109C3BA" w14:textId="77777777" w:rsidR="00EA4F99" w:rsidRPr="00C71C25" w:rsidRDefault="00EA4F99" w:rsidP="00EA4F99">
      <w:pPr>
        <w:autoSpaceDE w:val="0"/>
        <w:autoSpaceDN w:val="0"/>
        <w:adjustRightInd w:val="0"/>
        <w:spacing w:before="240" w:after="0" w:line="360" w:lineRule="auto"/>
        <w:ind w:left="851" w:hanging="851"/>
        <w:jc w:val="both"/>
        <w:rPr>
          <w:rFonts w:ascii="Arial" w:hAnsi="Arial" w:cs="Arial"/>
          <w:color w:val="000000"/>
          <w:sz w:val="20"/>
          <w:szCs w:val="20"/>
        </w:rPr>
      </w:pPr>
      <w:r w:rsidRPr="00C71C25">
        <w:rPr>
          <w:rFonts w:ascii="Arial" w:hAnsi="Arial" w:cs="Arial"/>
          <w:color w:val="000000"/>
          <w:sz w:val="20"/>
          <w:szCs w:val="20"/>
        </w:rPr>
        <w:t xml:space="preserve">Gaurav, M. and Chaturvedi, D.P. (2023). Performance of different graded dose of fertilizer on growth, yield and quality of black gram varieties (Vigna mungo L.). </w:t>
      </w:r>
      <w:r w:rsidRPr="00C71C25">
        <w:rPr>
          <w:rFonts w:ascii="Arial" w:hAnsi="Arial" w:cs="Arial"/>
          <w:i/>
          <w:color w:val="000000"/>
          <w:sz w:val="20"/>
          <w:szCs w:val="20"/>
        </w:rPr>
        <w:t xml:space="preserve">Journal of Experimental Agriculture International. </w:t>
      </w:r>
      <w:r w:rsidRPr="00C71C25">
        <w:rPr>
          <w:rFonts w:ascii="Arial" w:hAnsi="Arial" w:cs="Arial"/>
          <w:color w:val="000000"/>
          <w:sz w:val="20"/>
          <w:szCs w:val="20"/>
        </w:rPr>
        <w:t>45(12), 76-82.</w:t>
      </w:r>
    </w:p>
    <w:p w14:paraId="7EA68984" w14:textId="77777777" w:rsidR="00EA4F99" w:rsidRPr="00C71C25" w:rsidRDefault="00EA4F99" w:rsidP="00EA4F99">
      <w:pPr>
        <w:spacing w:before="240" w:after="0" w:line="360" w:lineRule="auto"/>
        <w:ind w:left="851" w:hanging="851"/>
        <w:jc w:val="both"/>
        <w:rPr>
          <w:rFonts w:ascii="Arial" w:eastAsia="Times New Roman" w:hAnsi="Arial" w:cs="Arial"/>
          <w:color w:val="000000"/>
          <w:sz w:val="20"/>
          <w:szCs w:val="20"/>
          <w:lang w:eastAsia="en-IN"/>
        </w:rPr>
      </w:pPr>
      <w:r w:rsidRPr="00C71C25">
        <w:rPr>
          <w:rFonts w:ascii="Arial" w:eastAsia="Times New Roman" w:hAnsi="Arial" w:cs="Arial"/>
          <w:color w:val="000000"/>
          <w:sz w:val="20"/>
          <w:szCs w:val="20"/>
          <w:lang w:eastAsia="en-IN"/>
        </w:rPr>
        <w:t>Gomez, K.A and Gomez A.A. (1984). Statistical procedure for agricultural research. 2</w:t>
      </w:r>
      <w:r w:rsidRPr="00C71C25">
        <w:rPr>
          <w:rFonts w:ascii="Arial" w:eastAsia="Times New Roman" w:hAnsi="Arial" w:cs="Arial"/>
          <w:color w:val="000000"/>
          <w:sz w:val="20"/>
          <w:szCs w:val="20"/>
          <w:vertAlign w:val="superscript"/>
          <w:lang w:eastAsia="en-IN"/>
        </w:rPr>
        <w:t>nd</w:t>
      </w:r>
      <w:r w:rsidRPr="00C71C25">
        <w:rPr>
          <w:rFonts w:ascii="Arial" w:eastAsia="Times New Roman" w:hAnsi="Arial" w:cs="Arial"/>
          <w:color w:val="000000"/>
          <w:sz w:val="20"/>
          <w:szCs w:val="20"/>
          <w:lang w:eastAsia="en-IN"/>
        </w:rPr>
        <w:t xml:space="preserve"> Ed. John Wiley Sons, New Yark.</w:t>
      </w:r>
    </w:p>
    <w:p w14:paraId="55F67819" w14:textId="77777777" w:rsidR="00EA4F99" w:rsidRPr="00C71C25" w:rsidRDefault="00EA4F99" w:rsidP="00EA4F99">
      <w:pPr>
        <w:spacing w:before="240" w:after="0" w:line="360" w:lineRule="auto"/>
        <w:ind w:left="851" w:hanging="851"/>
        <w:jc w:val="both"/>
        <w:rPr>
          <w:rFonts w:ascii="Arial" w:hAnsi="Arial" w:cs="Arial"/>
          <w:color w:val="000000"/>
          <w:sz w:val="20"/>
          <w:szCs w:val="20"/>
        </w:rPr>
      </w:pPr>
      <w:r w:rsidRPr="00C71C25">
        <w:rPr>
          <w:rFonts w:ascii="Arial" w:hAnsi="Arial" w:cs="Arial"/>
          <w:color w:val="000000"/>
          <w:sz w:val="20"/>
          <w:szCs w:val="20"/>
        </w:rPr>
        <w:t xml:space="preserve">Hassan, RK. and </w:t>
      </w:r>
      <w:proofErr w:type="spellStart"/>
      <w:r w:rsidRPr="00C71C25">
        <w:rPr>
          <w:rFonts w:ascii="Arial" w:hAnsi="Arial" w:cs="Arial"/>
          <w:color w:val="000000"/>
          <w:sz w:val="20"/>
          <w:szCs w:val="20"/>
        </w:rPr>
        <w:t>Lehmood</w:t>
      </w:r>
      <w:proofErr w:type="spellEnd"/>
      <w:r w:rsidRPr="00C71C25">
        <w:rPr>
          <w:rFonts w:ascii="Arial" w:hAnsi="Arial" w:cs="Arial"/>
          <w:color w:val="000000"/>
          <w:sz w:val="20"/>
          <w:szCs w:val="20"/>
        </w:rPr>
        <w:t>, AM. (2019). Effect of spraying time and concentration of liquid fertilizer on the growth and yield of broad bean (</w:t>
      </w:r>
      <w:r w:rsidRPr="00C71C25">
        <w:rPr>
          <w:rFonts w:ascii="Arial" w:hAnsi="Arial" w:cs="Arial"/>
          <w:i/>
          <w:iCs/>
          <w:color w:val="000000"/>
          <w:sz w:val="20"/>
          <w:szCs w:val="20"/>
        </w:rPr>
        <w:t xml:space="preserve">Vicia faba </w:t>
      </w:r>
      <w:r w:rsidRPr="00C71C25">
        <w:rPr>
          <w:rFonts w:ascii="Arial" w:hAnsi="Arial" w:cs="Arial"/>
          <w:color w:val="000000"/>
          <w:sz w:val="20"/>
          <w:szCs w:val="20"/>
        </w:rPr>
        <w:t xml:space="preserve">L.). </w:t>
      </w:r>
      <w:r w:rsidRPr="00C71C25">
        <w:rPr>
          <w:rFonts w:ascii="Arial" w:hAnsi="Arial" w:cs="Arial"/>
          <w:i/>
          <w:iCs/>
          <w:color w:val="000000"/>
          <w:sz w:val="20"/>
          <w:szCs w:val="20"/>
        </w:rPr>
        <w:t xml:space="preserve">Research on crops </w:t>
      </w:r>
      <w:r w:rsidRPr="00C71C25">
        <w:rPr>
          <w:rFonts w:ascii="Arial" w:hAnsi="Arial" w:cs="Arial"/>
          <w:color w:val="000000"/>
          <w:sz w:val="20"/>
          <w:szCs w:val="20"/>
        </w:rPr>
        <w:t>20(3</w:t>
      </w:r>
      <w:proofErr w:type="gramStart"/>
      <w:r w:rsidRPr="00C71C25">
        <w:rPr>
          <w:rFonts w:ascii="Arial" w:hAnsi="Arial" w:cs="Arial"/>
          <w:color w:val="000000"/>
          <w:sz w:val="20"/>
          <w:szCs w:val="20"/>
        </w:rPr>
        <w:t>),  501</w:t>
      </w:r>
      <w:proofErr w:type="gramEnd"/>
      <w:r w:rsidRPr="00C71C25">
        <w:rPr>
          <w:rFonts w:ascii="Arial" w:hAnsi="Arial" w:cs="Arial"/>
          <w:color w:val="000000"/>
          <w:sz w:val="20"/>
          <w:szCs w:val="20"/>
        </w:rPr>
        <w:t>-506.</w:t>
      </w:r>
    </w:p>
    <w:p w14:paraId="6B6A4DB1" w14:textId="77777777" w:rsidR="00EA4F99" w:rsidRPr="00C71C25" w:rsidRDefault="00EA4F99" w:rsidP="00EA4F99">
      <w:pPr>
        <w:autoSpaceDE w:val="0"/>
        <w:autoSpaceDN w:val="0"/>
        <w:adjustRightInd w:val="0"/>
        <w:spacing w:before="240" w:after="0" w:line="360" w:lineRule="auto"/>
        <w:ind w:left="851" w:hanging="851"/>
        <w:jc w:val="both"/>
        <w:rPr>
          <w:rFonts w:ascii="Arial" w:hAnsi="Arial" w:cs="Arial"/>
          <w:color w:val="000000"/>
          <w:sz w:val="20"/>
          <w:szCs w:val="20"/>
        </w:rPr>
      </w:pPr>
      <w:r w:rsidRPr="00C71C25">
        <w:rPr>
          <w:rFonts w:ascii="Arial" w:hAnsi="Arial" w:cs="Arial"/>
          <w:color w:val="000000"/>
          <w:sz w:val="20"/>
          <w:szCs w:val="20"/>
        </w:rPr>
        <w:lastRenderedPageBreak/>
        <w:t>Islam, M. Z. A., S. M. A. Alim, M. M. Hoque, M. M. Islam and S. Adhikary. (2023). Effect of Nano Urea Foliar Spray on Yield and Yield Attributes of Black Gram (</w:t>
      </w:r>
      <w:r w:rsidRPr="00C71C25">
        <w:rPr>
          <w:rFonts w:ascii="Arial" w:hAnsi="Arial" w:cs="Arial"/>
          <w:i/>
          <w:iCs/>
          <w:color w:val="000000"/>
          <w:sz w:val="20"/>
          <w:szCs w:val="20"/>
        </w:rPr>
        <w:t xml:space="preserve">Vigna mungo </w:t>
      </w:r>
      <w:r w:rsidRPr="00C71C25">
        <w:rPr>
          <w:rFonts w:ascii="Arial" w:hAnsi="Arial" w:cs="Arial"/>
          <w:color w:val="000000"/>
          <w:sz w:val="20"/>
          <w:szCs w:val="20"/>
        </w:rPr>
        <w:t xml:space="preserve">L.). </w:t>
      </w:r>
      <w:r w:rsidRPr="00C71C25">
        <w:rPr>
          <w:rFonts w:ascii="Arial" w:hAnsi="Arial" w:cs="Arial"/>
          <w:i/>
          <w:color w:val="000000"/>
          <w:sz w:val="20"/>
          <w:szCs w:val="20"/>
        </w:rPr>
        <w:t xml:space="preserve">Journal of Agroforestry and Environment </w:t>
      </w:r>
      <w:r w:rsidRPr="00C71C25">
        <w:rPr>
          <w:rFonts w:ascii="Arial" w:hAnsi="Arial" w:cs="Arial"/>
          <w:color w:val="000000"/>
          <w:sz w:val="20"/>
          <w:szCs w:val="20"/>
        </w:rPr>
        <w:t>16(1), 64-66</w:t>
      </w:r>
    </w:p>
    <w:p w14:paraId="68336DBE" w14:textId="77777777" w:rsidR="00EA4F99" w:rsidRPr="00C71C25" w:rsidRDefault="00EA4F99" w:rsidP="00EA4F99">
      <w:pPr>
        <w:autoSpaceDE w:val="0"/>
        <w:autoSpaceDN w:val="0"/>
        <w:adjustRightInd w:val="0"/>
        <w:spacing w:before="240" w:after="0" w:line="360" w:lineRule="auto"/>
        <w:ind w:left="851" w:hanging="851"/>
        <w:jc w:val="both"/>
        <w:rPr>
          <w:rFonts w:ascii="Arial" w:hAnsi="Arial" w:cs="Arial"/>
          <w:color w:val="000000"/>
          <w:sz w:val="20"/>
          <w:szCs w:val="20"/>
        </w:rPr>
      </w:pPr>
      <w:r w:rsidRPr="00C71C25">
        <w:rPr>
          <w:rFonts w:ascii="Arial" w:hAnsi="Arial" w:cs="Arial"/>
          <w:color w:val="000000"/>
          <w:sz w:val="20"/>
          <w:szCs w:val="20"/>
        </w:rPr>
        <w:t xml:space="preserve">Karnataka. </w:t>
      </w:r>
      <w:r w:rsidRPr="00C71C25">
        <w:rPr>
          <w:rFonts w:ascii="Arial" w:hAnsi="Arial" w:cs="Arial"/>
          <w:i/>
          <w:iCs/>
          <w:color w:val="000000"/>
          <w:sz w:val="20"/>
          <w:szCs w:val="20"/>
        </w:rPr>
        <w:t xml:space="preserve">M. Sc. </w:t>
      </w:r>
      <w:r w:rsidRPr="00C71C25">
        <w:rPr>
          <w:rFonts w:ascii="Arial" w:hAnsi="Arial" w:cs="Arial"/>
          <w:color w:val="000000"/>
          <w:sz w:val="20"/>
          <w:szCs w:val="20"/>
        </w:rPr>
        <w:t>(</w:t>
      </w:r>
      <w:r w:rsidRPr="00C71C25">
        <w:rPr>
          <w:rFonts w:ascii="Arial" w:hAnsi="Arial" w:cs="Arial"/>
          <w:i/>
          <w:iCs/>
          <w:color w:val="000000"/>
          <w:sz w:val="20"/>
          <w:szCs w:val="20"/>
        </w:rPr>
        <w:t>Agri.</w:t>
      </w:r>
      <w:r w:rsidRPr="00C71C25">
        <w:rPr>
          <w:rFonts w:ascii="Arial" w:hAnsi="Arial" w:cs="Arial"/>
          <w:color w:val="000000"/>
          <w:sz w:val="20"/>
          <w:szCs w:val="20"/>
        </w:rPr>
        <w:t xml:space="preserve">) </w:t>
      </w:r>
      <w:r w:rsidRPr="00C71C25">
        <w:rPr>
          <w:rFonts w:ascii="Arial" w:hAnsi="Arial" w:cs="Arial"/>
          <w:i/>
          <w:iCs/>
          <w:color w:val="000000"/>
          <w:sz w:val="20"/>
          <w:szCs w:val="20"/>
        </w:rPr>
        <w:t xml:space="preserve">Thesis, </w:t>
      </w:r>
      <w:proofErr w:type="spellStart"/>
      <w:r w:rsidRPr="00C71C25">
        <w:rPr>
          <w:rFonts w:ascii="Arial" w:hAnsi="Arial" w:cs="Arial"/>
          <w:color w:val="000000"/>
          <w:sz w:val="20"/>
          <w:szCs w:val="20"/>
        </w:rPr>
        <w:t>Keladi</w:t>
      </w:r>
      <w:proofErr w:type="spellEnd"/>
      <w:r w:rsidRPr="00C71C25">
        <w:rPr>
          <w:rFonts w:ascii="Arial" w:hAnsi="Arial" w:cs="Arial"/>
          <w:color w:val="000000"/>
          <w:sz w:val="20"/>
          <w:szCs w:val="20"/>
        </w:rPr>
        <w:t xml:space="preserve"> </w:t>
      </w:r>
      <w:proofErr w:type="spellStart"/>
      <w:r w:rsidRPr="00C71C25">
        <w:rPr>
          <w:rFonts w:ascii="Arial" w:hAnsi="Arial" w:cs="Arial"/>
          <w:color w:val="000000"/>
          <w:sz w:val="20"/>
          <w:szCs w:val="20"/>
        </w:rPr>
        <w:t>Shivappa</w:t>
      </w:r>
      <w:proofErr w:type="spellEnd"/>
      <w:r w:rsidRPr="00C71C25">
        <w:rPr>
          <w:rFonts w:ascii="Arial" w:hAnsi="Arial" w:cs="Arial"/>
          <w:color w:val="000000"/>
          <w:sz w:val="20"/>
          <w:szCs w:val="20"/>
        </w:rPr>
        <w:t xml:space="preserve"> Nayaka Univ. Agric. Sci., Shivamogga (India).</w:t>
      </w:r>
    </w:p>
    <w:p w14:paraId="18060857" w14:textId="77777777" w:rsidR="00EA4F99" w:rsidRPr="00C71C25" w:rsidRDefault="00EA4F99" w:rsidP="00EA4F99">
      <w:pPr>
        <w:spacing w:before="240" w:after="0" w:line="360" w:lineRule="auto"/>
        <w:ind w:left="851" w:hanging="851"/>
        <w:jc w:val="both"/>
        <w:rPr>
          <w:rFonts w:ascii="Arial" w:eastAsia="Times New Roman" w:hAnsi="Arial" w:cs="Arial"/>
          <w:color w:val="000000"/>
          <w:sz w:val="20"/>
          <w:szCs w:val="20"/>
          <w:lang w:eastAsia="en-IN"/>
        </w:rPr>
      </w:pPr>
      <w:r w:rsidRPr="00C71C25">
        <w:rPr>
          <w:rFonts w:ascii="Arial" w:eastAsia="Times New Roman" w:hAnsi="Arial" w:cs="Arial"/>
          <w:color w:val="000000"/>
          <w:sz w:val="20"/>
          <w:szCs w:val="20"/>
          <w:lang w:eastAsia="en-IN"/>
        </w:rPr>
        <w:t xml:space="preserve">Latha, M. R., Thiyagarajan, T. M., and Ramasamy, C. (2003). Foliar nutrition in pulses: A review. </w:t>
      </w:r>
      <w:r w:rsidRPr="00C71C25">
        <w:rPr>
          <w:rFonts w:ascii="Arial" w:eastAsia="Times New Roman" w:hAnsi="Arial" w:cs="Arial"/>
          <w:i/>
          <w:iCs/>
          <w:color w:val="000000"/>
          <w:sz w:val="20"/>
          <w:szCs w:val="20"/>
          <w:lang w:eastAsia="en-IN"/>
        </w:rPr>
        <w:t xml:space="preserve">Madras Agricultural Journal, </w:t>
      </w:r>
      <w:r w:rsidRPr="00C71C25">
        <w:rPr>
          <w:rFonts w:ascii="Arial" w:eastAsia="Times New Roman" w:hAnsi="Arial" w:cs="Arial"/>
          <w:color w:val="000000"/>
          <w:sz w:val="20"/>
          <w:szCs w:val="20"/>
          <w:lang w:eastAsia="en-IN"/>
        </w:rPr>
        <w:t>90(7-9), 465-468.</w:t>
      </w:r>
    </w:p>
    <w:p w14:paraId="3A7A9DD0" w14:textId="77777777" w:rsidR="00EA4F99" w:rsidRPr="00C71C25" w:rsidRDefault="00EA4F99" w:rsidP="00EA4F99">
      <w:pPr>
        <w:autoSpaceDE w:val="0"/>
        <w:autoSpaceDN w:val="0"/>
        <w:adjustRightInd w:val="0"/>
        <w:spacing w:before="240" w:after="0" w:line="360" w:lineRule="auto"/>
        <w:ind w:left="851" w:hanging="851"/>
        <w:jc w:val="both"/>
        <w:rPr>
          <w:rFonts w:ascii="Arial" w:hAnsi="Arial" w:cs="Arial"/>
        </w:rPr>
      </w:pPr>
      <w:r w:rsidRPr="00C71C25">
        <w:rPr>
          <w:rFonts w:ascii="Arial" w:hAnsi="Arial" w:cs="Arial"/>
        </w:rPr>
        <w:t xml:space="preserve">Magar, P. S., </w:t>
      </w:r>
      <w:proofErr w:type="spellStart"/>
      <w:r w:rsidRPr="00C71C25">
        <w:rPr>
          <w:rFonts w:ascii="Arial" w:hAnsi="Arial" w:cs="Arial"/>
        </w:rPr>
        <w:t>Gadade</w:t>
      </w:r>
      <w:proofErr w:type="spellEnd"/>
      <w:r w:rsidRPr="00C71C25">
        <w:rPr>
          <w:rFonts w:ascii="Arial" w:hAnsi="Arial" w:cs="Arial"/>
        </w:rPr>
        <w:t>, G. D., Shelke, V. R., Mane, B. M., Khadke, P. D., &amp; Chanda, S. (2025). Yield and economics of green gram (Vigna radiata L.) as influenced by foliar application of nano urea and nano-DAP.</w:t>
      </w:r>
    </w:p>
    <w:p w14:paraId="0D0514D9" w14:textId="77777777" w:rsidR="00EA4F99" w:rsidRPr="00C71C25" w:rsidRDefault="00EA4F99" w:rsidP="00EA4F99">
      <w:pPr>
        <w:spacing w:before="240" w:after="0" w:line="360" w:lineRule="auto"/>
        <w:ind w:left="851" w:hanging="851"/>
        <w:jc w:val="both"/>
        <w:rPr>
          <w:rFonts w:ascii="Arial" w:hAnsi="Arial" w:cs="Arial"/>
          <w:color w:val="000000"/>
          <w:sz w:val="20"/>
          <w:szCs w:val="20"/>
        </w:rPr>
      </w:pPr>
      <w:r w:rsidRPr="00C71C25">
        <w:rPr>
          <w:rFonts w:ascii="Arial" w:hAnsi="Arial" w:cs="Arial"/>
          <w:color w:val="000000"/>
          <w:sz w:val="20"/>
          <w:szCs w:val="20"/>
        </w:rPr>
        <w:t>Mallikarjuna, P.R. (2021). Effect of nano nitrogen and nano zinc nutrition on nutrient uptake, growth and yield of irrigated maize during summer in the southern transition zone of Karnataka. M.Sc. (Agri.) Thesis, University of Agricultural Sciences, Shivamogga, India; c2021.</w:t>
      </w:r>
    </w:p>
    <w:p w14:paraId="16FD8BF8" w14:textId="77777777" w:rsidR="00EA4F99" w:rsidRPr="00C71C25" w:rsidRDefault="00EA4F99" w:rsidP="00EA4F99">
      <w:pPr>
        <w:autoSpaceDE w:val="0"/>
        <w:autoSpaceDN w:val="0"/>
        <w:adjustRightInd w:val="0"/>
        <w:spacing w:before="240" w:after="0" w:line="360" w:lineRule="auto"/>
        <w:ind w:left="851" w:hanging="851"/>
        <w:jc w:val="both"/>
        <w:rPr>
          <w:rFonts w:ascii="Arial" w:hAnsi="Arial" w:cs="Arial"/>
          <w:color w:val="000000"/>
          <w:sz w:val="20"/>
          <w:szCs w:val="20"/>
        </w:rPr>
      </w:pPr>
      <w:r w:rsidRPr="00C71C25">
        <w:rPr>
          <w:rFonts w:ascii="Arial" w:hAnsi="Arial" w:cs="Arial"/>
          <w:color w:val="000000"/>
          <w:sz w:val="20"/>
          <w:szCs w:val="20"/>
        </w:rPr>
        <w:t xml:space="preserve">Manjunath, K.A. Hiremath and Likhita Nekkanti. (2025). Effect of nano urea on growth, yield and economics of pearl millet. </w:t>
      </w:r>
      <w:r w:rsidRPr="00C71C25">
        <w:rPr>
          <w:rFonts w:ascii="Arial" w:hAnsi="Arial" w:cs="Arial"/>
          <w:i/>
          <w:iCs/>
          <w:color w:val="000000"/>
          <w:sz w:val="20"/>
          <w:szCs w:val="20"/>
        </w:rPr>
        <w:t xml:space="preserve">Plant Archives </w:t>
      </w:r>
      <w:r w:rsidRPr="00C71C25">
        <w:rPr>
          <w:rFonts w:ascii="Arial" w:hAnsi="Arial" w:cs="Arial"/>
          <w:color w:val="000000"/>
          <w:sz w:val="20"/>
          <w:szCs w:val="20"/>
        </w:rPr>
        <w:t>25(1), 589-598</w:t>
      </w:r>
    </w:p>
    <w:p w14:paraId="17EF7958" w14:textId="77777777" w:rsidR="00EA4F99" w:rsidRPr="00C71C25" w:rsidRDefault="00EA4F99" w:rsidP="00EA4F99">
      <w:pPr>
        <w:autoSpaceDE w:val="0"/>
        <w:autoSpaceDN w:val="0"/>
        <w:adjustRightInd w:val="0"/>
        <w:spacing w:before="240" w:after="0" w:line="360" w:lineRule="auto"/>
        <w:ind w:left="851" w:hanging="851"/>
        <w:jc w:val="both"/>
        <w:rPr>
          <w:rFonts w:ascii="Arial" w:hAnsi="Arial" w:cs="Arial"/>
          <w:color w:val="000000"/>
          <w:sz w:val="20"/>
          <w:szCs w:val="20"/>
        </w:rPr>
      </w:pPr>
      <w:r w:rsidRPr="00C71C25">
        <w:rPr>
          <w:rFonts w:ascii="Arial" w:hAnsi="Arial" w:cs="Arial"/>
          <w:color w:val="000000"/>
          <w:sz w:val="20"/>
          <w:szCs w:val="20"/>
        </w:rPr>
        <w:t>Midde, S.K., Perumal M.S., Murugan G. and Sudhagar R. (2022). Performance of different sources of nitrogen under different establishment methods of rice (</w:t>
      </w:r>
      <w:r w:rsidRPr="00C71C25">
        <w:rPr>
          <w:rFonts w:ascii="Arial" w:hAnsi="Arial" w:cs="Arial"/>
          <w:i/>
          <w:iCs/>
          <w:color w:val="000000"/>
          <w:sz w:val="20"/>
          <w:szCs w:val="20"/>
        </w:rPr>
        <w:t>Oryza sativa</w:t>
      </w:r>
      <w:r w:rsidRPr="00C71C25">
        <w:rPr>
          <w:rFonts w:ascii="Arial" w:hAnsi="Arial" w:cs="Arial"/>
          <w:color w:val="000000"/>
          <w:sz w:val="20"/>
          <w:szCs w:val="20"/>
        </w:rPr>
        <w:t xml:space="preserve">). </w:t>
      </w:r>
      <w:r w:rsidRPr="00C71C25">
        <w:rPr>
          <w:rFonts w:ascii="Arial" w:hAnsi="Arial" w:cs="Arial"/>
          <w:i/>
          <w:iCs/>
          <w:color w:val="000000"/>
          <w:sz w:val="20"/>
          <w:szCs w:val="20"/>
        </w:rPr>
        <w:t>Crop Res.</w:t>
      </w:r>
      <w:r w:rsidRPr="00C71C25">
        <w:rPr>
          <w:rFonts w:ascii="Arial" w:hAnsi="Arial" w:cs="Arial"/>
          <w:color w:val="000000"/>
          <w:sz w:val="20"/>
          <w:szCs w:val="20"/>
        </w:rPr>
        <w:t>, 57(5&amp;6), 292-296.</w:t>
      </w:r>
    </w:p>
    <w:p w14:paraId="590EED0C" w14:textId="77777777" w:rsidR="00EA4F99" w:rsidRPr="00C71C25" w:rsidRDefault="00EA4F99" w:rsidP="00EA4F99">
      <w:pPr>
        <w:spacing w:before="240" w:after="0" w:line="360" w:lineRule="auto"/>
        <w:ind w:left="851" w:hanging="851"/>
        <w:jc w:val="both"/>
        <w:rPr>
          <w:rFonts w:ascii="Arial" w:hAnsi="Arial" w:cs="Arial"/>
          <w:color w:val="000000"/>
          <w:sz w:val="20"/>
          <w:szCs w:val="20"/>
        </w:rPr>
      </w:pPr>
      <w:r w:rsidRPr="00C71C25">
        <w:rPr>
          <w:rFonts w:ascii="Arial" w:eastAsia="Times New Roman" w:hAnsi="Arial" w:cs="Arial"/>
          <w:color w:val="000000"/>
          <w:sz w:val="20"/>
          <w:szCs w:val="20"/>
          <w:lang w:eastAsia="en-IN"/>
        </w:rPr>
        <w:t xml:space="preserve"> </w:t>
      </w:r>
      <w:r w:rsidRPr="00C71C25">
        <w:rPr>
          <w:rFonts w:ascii="Arial" w:hAnsi="Arial" w:cs="Arial"/>
          <w:color w:val="000000"/>
          <w:sz w:val="20"/>
          <w:szCs w:val="20"/>
        </w:rPr>
        <w:t>Nagar, S. (2022). </w:t>
      </w:r>
      <w:r w:rsidRPr="00C71C25">
        <w:rPr>
          <w:rFonts w:ascii="Arial" w:hAnsi="Arial" w:cs="Arial"/>
          <w:i/>
          <w:iCs/>
          <w:color w:val="000000"/>
          <w:sz w:val="20"/>
          <w:szCs w:val="20"/>
        </w:rPr>
        <w:t>Effect of Foliar Application of Nano Urea on Growth, Development and Yield of Maize (Zea mays L.)</w:t>
      </w:r>
      <w:r w:rsidRPr="00C71C25">
        <w:rPr>
          <w:rFonts w:ascii="Arial" w:hAnsi="Arial" w:cs="Arial"/>
          <w:color w:val="000000"/>
          <w:sz w:val="20"/>
          <w:szCs w:val="20"/>
        </w:rPr>
        <w:t xml:space="preserve"> (Doctoral dissertation, Rajmata </w:t>
      </w:r>
      <w:proofErr w:type="spellStart"/>
      <w:r w:rsidRPr="00C71C25">
        <w:rPr>
          <w:rFonts w:ascii="Arial" w:hAnsi="Arial" w:cs="Arial"/>
          <w:color w:val="000000"/>
          <w:sz w:val="20"/>
          <w:szCs w:val="20"/>
        </w:rPr>
        <w:t>Vijayaraje</w:t>
      </w:r>
      <w:proofErr w:type="spellEnd"/>
      <w:r w:rsidRPr="00C71C25">
        <w:rPr>
          <w:rFonts w:ascii="Arial" w:hAnsi="Arial" w:cs="Arial"/>
          <w:color w:val="000000"/>
          <w:sz w:val="20"/>
          <w:szCs w:val="20"/>
        </w:rPr>
        <w:t xml:space="preserve"> Scindia Krishi Vishwa Vidyalaya).</w:t>
      </w:r>
    </w:p>
    <w:p w14:paraId="2CA8DB86" w14:textId="77777777" w:rsidR="00EA4F99" w:rsidRPr="00C71C25" w:rsidRDefault="00EA4F99" w:rsidP="00EA4F99">
      <w:pPr>
        <w:autoSpaceDE w:val="0"/>
        <w:autoSpaceDN w:val="0"/>
        <w:adjustRightInd w:val="0"/>
        <w:spacing w:before="240" w:after="0" w:line="360" w:lineRule="auto"/>
        <w:ind w:left="851" w:hanging="851"/>
        <w:jc w:val="both"/>
        <w:rPr>
          <w:rFonts w:ascii="Arial" w:hAnsi="Arial" w:cs="Arial"/>
          <w:color w:val="000000"/>
          <w:sz w:val="20"/>
          <w:szCs w:val="20"/>
        </w:rPr>
      </w:pPr>
      <w:r w:rsidRPr="00C71C25">
        <w:rPr>
          <w:rFonts w:ascii="Arial" w:hAnsi="Arial" w:cs="Arial"/>
          <w:color w:val="000000"/>
          <w:sz w:val="20"/>
          <w:szCs w:val="20"/>
        </w:rPr>
        <w:t xml:space="preserve">Nandhakumar, M.R., Muthukrishnan, R., </w:t>
      </w:r>
      <w:proofErr w:type="spellStart"/>
      <w:r w:rsidRPr="00C71C25">
        <w:rPr>
          <w:rFonts w:ascii="Arial" w:hAnsi="Arial" w:cs="Arial"/>
          <w:color w:val="000000"/>
          <w:sz w:val="20"/>
          <w:szCs w:val="20"/>
        </w:rPr>
        <w:t>Nivethadevi</w:t>
      </w:r>
      <w:proofErr w:type="spellEnd"/>
      <w:r w:rsidRPr="00C71C25">
        <w:rPr>
          <w:rFonts w:ascii="Arial" w:hAnsi="Arial" w:cs="Arial"/>
          <w:color w:val="000000"/>
          <w:sz w:val="20"/>
          <w:szCs w:val="20"/>
        </w:rPr>
        <w:t xml:space="preserve">, P., Kiruthika, K. and Tamilarasan, C. (2024). Influence of Nano Urea on Growth Yield and Nutrient Uptake of </w:t>
      </w:r>
      <w:proofErr w:type="spellStart"/>
      <w:r w:rsidRPr="00C71C25">
        <w:rPr>
          <w:rFonts w:ascii="Arial" w:hAnsi="Arial" w:cs="Arial"/>
          <w:color w:val="000000"/>
          <w:sz w:val="20"/>
          <w:szCs w:val="20"/>
        </w:rPr>
        <w:t>Blackgram</w:t>
      </w:r>
      <w:proofErr w:type="spellEnd"/>
      <w:r w:rsidRPr="00C71C25">
        <w:rPr>
          <w:rFonts w:ascii="Arial" w:hAnsi="Arial" w:cs="Arial"/>
          <w:color w:val="000000"/>
          <w:sz w:val="20"/>
          <w:szCs w:val="20"/>
        </w:rPr>
        <w:t xml:space="preserve">. </w:t>
      </w:r>
      <w:r w:rsidRPr="00C71C25">
        <w:rPr>
          <w:rFonts w:ascii="Arial" w:hAnsi="Arial" w:cs="Arial"/>
          <w:i/>
          <w:iCs/>
          <w:color w:val="000000"/>
          <w:sz w:val="20"/>
          <w:szCs w:val="20"/>
        </w:rPr>
        <w:t>Legume Research</w:t>
      </w:r>
      <w:r w:rsidRPr="00C71C25">
        <w:rPr>
          <w:rFonts w:ascii="Arial" w:hAnsi="Arial" w:cs="Arial"/>
          <w:color w:val="000000"/>
          <w:sz w:val="20"/>
          <w:szCs w:val="20"/>
        </w:rPr>
        <w:t xml:space="preserve">. 1-7. </w:t>
      </w:r>
      <w:proofErr w:type="spellStart"/>
      <w:r w:rsidRPr="00C71C25">
        <w:rPr>
          <w:rFonts w:ascii="Arial" w:hAnsi="Arial" w:cs="Arial"/>
          <w:color w:val="000000"/>
          <w:sz w:val="20"/>
          <w:szCs w:val="20"/>
        </w:rPr>
        <w:t>doi</w:t>
      </w:r>
      <w:proofErr w:type="spellEnd"/>
      <w:r w:rsidRPr="00C71C25">
        <w:rPr>
          <w:rFonts w:ascii="Arial" w:hAnsi="Arial" w:cs="Arial"/>
          <w:color w:val="000000"/>
          <w:sz w:val="20"/>
          <w:szCs w:val="20"/>
        </w:rPr>
        <w:t>: 10.18805/LR-5384.</w:t>
      </w:r>
    </w:p>
    <w:p w14:paraId="64FA6850" w14:textId="77777777" w:rsidR="00EA4F99" w:rsidRPr="00C71C25" w:rsidRDefault="00EA4F99" w:rsidP="00EA4F99">
      <w:pPr>
        <w:spacing w:before="240" w:after="0" w:line="360" w:lineRule="auto"/>
        <w:ind w:left="851" w:hanging="851"/>
        <w:jc w:val="both"/>
        <w:rPr>
          <w:rFonts w:ascii="Arial" w:eastAsia="Times New Roman" w:hAnsi="Arial" w:cs="Arial"/>
          <w:color w:val="000000"/>
          <w:sz w:val="20"/>
          <w:szCs w:val="20"/>
          <w:lang w:eastAsia="en-IN"/>
        </w:rPr>
      </w:pPr>
      <w:proofErr w:type="spellStart"/>
      <w:r w:rsidRPr="00C71C25">
        <w:rPr>
          <w:rFonts w:ascii="Arial" w:eastAsia="Times New Roman" w:hAnsi="Arial" w:cs="Arial"/>
          <w:color w:val="000000"/>
          <w:sz w:val="20"/>
          <w:szCs w:val="20"/>
          <w:lang w:eastAsia="en-IN"/>
        </w:rPr>
        <w:t>Ofuya</w:t>
      </w:r>
      <w:proofErr w:type="spellEnd"/>
      <w:r w:rsidRPr="00C71C25">
        <w:rPr>
          <w:rFonts w:ascii="Arial" w:eastAsia="Times New Roman" w:hAnsi="Arial" w:cs="Arial"/>
          <w:color w:val="000000"/>
          <w:sz w:val="20"/>
          <w:szCs w:val="20"/>
          <w:lang w:eastAsia="en-IN"/>
        </w:rPr>
        <w:t xml:space="preserve">, Z. M., &amp; </w:t>
      </w:r>
      <w:proofErr w:type="spellStart"/>
      <w:r w:rsidRPr="00C71C25">
        <w:rPr>
          <w:rFonts w:ascii="Arial" w:eastAsia="Times New Roman" w:hAnsi="Arial" w:cs="Arial"/>
          <w:color w:val="000000"/>
          <w:sz w:val="20"/>
          <w:szCs w:val="20"/>
          <w:lang w:eastAsia="en-IN"/>
        </w:rPr>
        <w:t>Akhidue</w:t>
      </w:r>
      <w:proofErr w:type="spellEnd"/>
      <w:r w:rsidRPr="00C71C25">
        <w:rPr>
          <w:rFonts w:ascii="Arial" w:eastAsia="Times New Roman" w:hAnsi="Arial" w:cs="Arial"/>
          <w:color w:val="000000"/>
          <w:sz w:val="20"/>
          <w:szCs w:val="20"/>
          <w:lang w:eastAsia="en-IN"/>
        </w:rPr>
        <w:t>, V. (2005). The role of pulses in human nutrition: A review. </w:t>
      </w:r>
      <w:r w:rsidRPr="00C71C25">
        <w:rPr>
          <w:rFonts w:ascii="Arial" w:eastAsia="Times New Roman" w:hAnsi="Arial" w:cs="Arial"/>
          <w:i/>
          <w:iCs/>
          <w:color w:val="000000"/>
          <w:sz w:val="20"/>
          <w:szCs w:val="20"/>
          <w:lang w:eastAsia="en-IN"/>
        </w:rPr>
        <w:t>Journal of Applied Sciences and Environmental Management</w:t>
      </w:r>
      <w:r w:rsidRPr="00C71C25">
        <w:rPr>
          <w:rFonts w:ascii="Arial" w:eastAsia="Times New Roman" w:hAnsi="Arial" w:cs="Arial"/>
          <w:color w:val="000000"/>
          <w:sz w:val="20"/>
          <w:szCs w:val="20"/>
          <w:lang w:eastAsia="en-IN"/>
        </w:rPr>
        <w:t>, </w:t>
      </w:r>
      <w:r w:rsidRPr="00C71C25">
        <w:rPr>
          <w:rFonts w:ascii="Arial" w:eastAsia="Times New Roman" w:hAnsi="Arial" w:cs="Arial"/>
          <w:i/>
          <w:iCs/>
          <w:color w:val="000000"/>
          <w:sz w:val="20"/>
          <w:szCs w:val="20"/>
          <w:lang w:eastAsia="en-IN"/>
        </w:rPr>
        <w:t>9</w:t>
      </w:r>
      <w:r w:rsidRPr="00C71C25">
        <w:rPr>
          <w:rFonts w:ascii="Arial" w:eastAsia="Times New Roman" w:hAnsi="Arial" w:cs="Arial"/>
          <w:color w:val="000000"/>
          <w:sz w:val="20"/>
          <w:szCs w:val="20"/>
          <w:lang w:eastAsia="en-IN"/>
        </w:rPr>
        <w:t>(3), 99-104.</w:t>
      </w:r>
    </w:p>
    <w:p w14:paraId="7580AD96" w14:textId="77777777" w:rsidR="00EA4F99" w:rsidRPr="00C71C25" w:rsidRDefault="00EA4F99" w:rsidP="00EA4F99">
      <w:pPr>
        <w:spacing w:before="240" w:after="0" w:line="360" w:lineRule="auto"/>
        <w:ind w:left="851" w:hanging="851"/>
        <w:jc w:val="both"/>
        <w:rPr>
          <w:rFonts w:ascii="Arial" w:eastAsia="Times New Roman" w:hAnsi="Arial" w:cs="Arial"/>
          <w:color w:val="000000"/>
          <w:sz w:val="20"/>
          <w:szCs w:val="20"/>
          <w:lang w:eastAsia="en-IN"/>
        </w:rPr>
      </w:pPr>
      <w:r w:rsidRPr="00C71C25">
        <w:rPr>
          <w:rFonts w:ascii="Arial" w:eastAsia="Times New Roman" w:hAnsi="Arial" w:cs="Arial"/>
          <w:color w:val="000000"/>
          <w:sz w:val="20"/>
          <w:szCs w:val="20"/>
          <w:lang w:eastAsia="en-IN"/>
        </w:rPr>
        <w:t xml:space="preserve">Pandey, K. P., Kumar, A., &amp; Verma, S. (2025). Influence of nano urea and nano DAP on crop nutrient content, uptake and soil fertility status in </w:t>
      </w:r>
      <w:proofErr w:type="spellStart"/>
      <w:r w:rsidRPr="00C71C25">
        <w:rPr>
          <w:rFonts w:ascii="Arial" w:eastAsia="Times New Roman" w:hAnsi="Arial" w:cs="Arial"/>
          <w:color w:val="000000"/>
          <w:sz w:val="20"/>
          <w:szCs w:val="20"/>
          <w:lang w:eastAsia="en-IN"/>
        </w:rPr>
        <w:t>blackgram</w:t>
      </w:r>
      <w:proofErr w:type="spellEnd"/>
      <w:r w:rsidRPr="00C71C25">
        <w:rPr>
          <w:rFonts w:ascii="Arial" w:eastAsia="Times New Roman" w:hAnsi="Arial" w:cs="Arial"/>
          <w:color w:val="000000"/>
          <w:sz w:val="20"/>
          <w:szCs w:val="20"/>
          <w:lang w:eastAsia="en-IN"/>
        </w:rPr>
        <w:t xml:space="preserve"> (</w:t>
      </w:r>
      <w:r w:rsidRPr="00C71C25">
        <w:rPr>
          <w:rFonts w:ascii="Arial" w:eastAsia="Times New Roman" w:hAnsi="Arial" w:cs="Arial"/>
          <w:i/>
          <w:iCs/>
          <w:color w:val="000000"/>
          <w:sz w:val="20"/>
          <w:szCs w:val="20"/>
          <w:lang w:eastAsia="en-IN"/>
        </w:rPr>
        <w:t>Vigna mungo</w:t>
      </w:r>
      <w:r w:rsidRPr="00C71C25">
        <w:rPr>
          <w:rFonts w:ascii="Arial" w:eastAsia="Times New Roman" w:hAnsi="Arial" w:cs="Arial"/>
          <w:color w:val="000000"/>
          <w:sz w:val="20"/>
          <w:szCs w:val="20"/>
          <w:lang w:eastAsia="en-IN"/>
        </w:rPr>
        <w:t xml:space="preserve">). </w:t>
      </w:r>
      <w:r w:rsidRPr="00C71C25">
        <w:rPr>
          <w:rFonts w:ascii="Arial" w:eastAsia="Times New Roman" w:hAnsi="Arial" w:cs="Arial"/>
          <w:i/>
          <w:iCs/>
          <w:color w:val="000000"/>
          <w:sz w:val="20"/>
          <w:szCs w:val="20"/>
          <w:lang w:eastAsia="en-IN"/>
        </w:rPr>
        <w:t xml:space="preserve">Plant Archives, </w:t>
      </w:r>
      <w:r w:rsidRPr="00C71C25">
        <w:rPr>
          <w:rFonts w:ascii="Arial" w:eastAsia="Times New Roman" w:hAnsi="Arial" w:cs="Arial"/>
          <w:color w:val="000000"/>
          <w:sz w:val="20"/>
          <w:szCs w:val="20"/>
          <w:lang w:eastAsia="en-IN"/>
        </w:rPr>
        <w:t>25(1), 405–410.</w:t>
      </w:r>
    </w:p>
    <w:p w14:paraId="64903C3D" w14:textId="77777777" w:rsidR="00EA4F99" w:rsidRPr="00C71C25" w:rsidRDefault="00EA4F99" w:rsidP="00EA4F99">
      <w:pPr>
        <w:autoSpaceDE w:val="0"/>
        <w:autoSpaceDN w:val="0"/>
        <w:adjustRightInd w:val="0"/>
        <w:spacing w:before="240" w:after="0" w:line="360" w:lineRule="auto"/>
        <w:ind w:left="851" w:hanging="851"/>
        <w:jc w:val="both"/>
        <w:rPr>
          <w:rFonts w:ascii="Arial" w:hAnsi="Arial" w:cs="Arial"/>
          <w:color w:val="000000"/>
          <w:sz w:val="20"/>
          <w:szCs w:val="20"/>
        </w:rPr>
      </w:pPr>
      <w:r w:rsidRPr="00C71C25">
        <w:rPr>
          <w:rFonts w:ascii="Arial" w:hAnsi="Arial" w:cs="Arial"/>
          <w:color w:val="000000"/>
          <w:sz w:val="20"/>
          <w:szCs w:val="20"/>
        </w:rPr>
        <w:t xml:space="preserve">Rajput, J.S., Thakur A.K., Nag N.K., </w:t>
      </w:r>
      <w:proofErr w:type="spellStart"/>
      <w:r w:rsidRPr="00C71C25">
        <w:rPr>
          <w:rFonts w:ascii="Arial" w:hAnsi="Arial" w:cs="Arial"/>
          <w:color w:val="000000"/>
          <w:sz w:val="20"/>
          <w:szCs w:val="20"/>
        </w:rPr>
        <w:t>Chandrakar</w:t>
      </w:r>
      <w:proofErr w:type="spellEnd"/>
      <w:r w:rsidRPr="00C71C25">
        <w:rPr>
          <w:rFonts w:ascii="Arial" w:hAnsi="Arial" w:cs="Arial"/>
          <w:color w:val="000000"/>
          <w:sz w:val="20"/>
          <w:szCs w:val="20"/>
        </w:rPr>
        <w:t xml:space="preserve"> T. and Singh D.P. (2022). Effect of nano fertilizer in relation to growth, yield and economics of little millet (</w:t>
      </w:r>
      <w:r w:rsidRPr="00C71C25">
        <w:rPr>
          <w:rFonts w:ascii="Arial" w:hAnsi="Arial" w:cs="Arial"/>
          <w:i/>
          <w:iCs/>
          <w:color w:val="000000"/>
          <w:sz w:val="20"/>
          <w:szCs w:val="20"/>
        </w:rPr>
        <w:t xml:space="preserve">Panicum </w:t>
      </w:r>
      <w:proofErr w:type="spellStart"/>
      <w:r w:rsidRPr="00C71C25">
        <w:rPr>
          <w:rFonts w:ascii="Arial" w:hAnsi="Arial" w:cs="Arial"/>
          <w:i/>
          <w:iCs/>
          <w:color w:val="000000"/>
          <w:sz w:val="20"/>
          <w:szCs w:val="20"/>
        </w:rPr>
        <w:t>sumatrense</w:t>
      </w:r>
      <w:proofErr w:type="spellEnd"/>
      <w:r w:rsidRPr="00C71C25">
        <w:rPr>
          <w:rFonts w:ascii="Arial" w:hAnsi="Arial" w:cs="Arial"/>
          <w:i/>
          <w:iCs/>
          <w:color w:val="000000"/>
          <w:sz w:val="20"/>
          <w:szCs w:val="20"/>
        </w:rPr>
        <w:t xml:space="preserve"> </w:t>
      </w:r>
      <w:r w:rsidRPr="00C71C25">
        <w:rPr>
          <w:rFonts w:ascii="Arial" w:hAnsi="Arial" w:cs="Arial"/>
          <w:color w:val="000000"/>
          <w:sz w:val="20"/>
          <w:szCs w:val="20"/>
        </w:rPr>
        <w:t xml:space="preserve">Roth) under rainfed conditions. </w:t>
      </w:r>
      <w:r w:rsidRPr="00C71C25">
        <w:rPr>
          <w:rFonts w:ascii="Arial" w:hAnsi="Arial" w:cs="Arial"/>
          <w:i/>
          <w:iCs/>
          <w:color w:val="000000"/>
          <w:sz w:val="20"/>
          <w:szCs w:val="20"/>
        </w:rPr>
        <w:t xml:space="preserve">J. Pharm. </w:t>
      </w:r>
      <w:proofErr w:type="spellStart"/>
      <w:r w:rsidRPr="00C71C25">
        <w:rPr>
          <w:rFonts w:ascii="Arial" w:hAnsi="Arial" w:cs="Arial"/>
          <w:i/>
          <w:iCs/>
          <w:color w:val="000000"/>
          <w:sz w:val="20"/>
          <w:szCs w:val="20"/>
        </w:rPr>
        <w:t>Innov</w:t>
      </w:r>
      <w:proofErr w:type="spellEnd"/>
      <w:r w:rsidRPr="00C71C25">
        <w:rPr>
          <w:rFonts w:ascii="Arial" w:hAnsi="Arial" w:cs="Arial"/>
          <w:color w:val="000000"/>
          <w:sz w:val="20"/>
          <w:szCs w:val="20"/>
        </w:rPr>
        <w:t>., 11(7), 153-156.</w:t>
      </w:r>
    </w:p>
    <w:p w14:paraId="0C63EDF8" w14:textId="77777777" w:rsidR="00EA4F99" w:rsidRPr="00C71C25" w:rsidRDefault="00EA4F99" w:rsidP="00EA4F99">
      <w:pPr>
        <w:autoSpaceDE w:val="0"/>
        <w:autoSpaceDN w:val="0"/>
        <w:adjustRightInd w:val="0"/>
        <w:spacing w:before="240" w:after="0" w:line="360" w:lineRule="auto"/>
        <w:ind w:left="851" w:hanging="851"/>
        <w:jc w:val="both"/>
        <w:rPr>
          <w:rFonts w:ascii="Arial" w:hAnsi="Arial" w:cs="Arial"/>
          <w:color w:val="000000"/>
          <w:sz w:val="20"/>
          <w:szCs w:val="20"/>
        </w:rPr>
      </w:pPr>
      <w:r w:rsidRPr="00C71C25">
        <w:rPr>
          <w:rFonts w:ascii="Arial" w:hAnsi="Arial" w:cs="Arial"/>
          <w:color w:val="000000"/>
          <w:sz w:val="20"/>
          <w:szCs w:val="20"/>
        </w:rPr>
        <w:lastRenderedPageBreak/>
        <w:t>Samanta, S., Maitra S., Shankar T., Gaikwad D., Sagar L., Panda M. and Samui S. (2022). Comparative performance of foliar application of urea and nano urea on finger millet (</w:t>
      </w:r>
      <w:r w:rsidRPr="00C71C25">
        <w:rPr>
          <w:rFonts w:ascii="Arial" w:hAnsi="Arial" w:cs="Arial"/>
          <w:i/>
          <w:iCs/>
          <w:color w:val="000000"/>
          <w:sz w:val="20"/>
          <w:szCs w:val="20"/>
        </w:rPr>
        <w:t xml:space="preserve">Eleusine coracana </w:t>
      </w:r>
      <w:r w:rsidRPr="00C71C25">
        <w:rPr>
          <w:rFonts w:ascii="Arial" w:hAnsi="Arial" w:cs="Arial"/>
          <w:color w:val="000000"/>
          <w:sz w:val="20"/>
          <w:szCs w:val="20"/>
        </w:rPr>
        <w:t xml:space="preserve">L. </w:t>
      </w:r>
      <w:proofErr w:type="spellStart"/>
      <w:r w:rsidRPr="00C71C25">
        <w:rPr>
          <w:rFonts w:ascii="Arial" w:hAnsi="Arial" w:cs="Arial"/>
          <w:color w:val="000000"/>
          <w:sz w:val="20"/>
          <w:szCs w:val="20"/>
        </w:rPr>
        <w:t>Gaertn</w:t>
      </w:r>
      <w:proofErr w:type="spellEnd"/>
      <w:r w:rsidRPr="00C71C25">
        <w:rPr>
          <w:rFonts w:ascii="Arial" w:hAnsi="Arial" w:cs="Arial"/>
          <w:color w:val="000000"/>
          <w:sz w:val="20"/>
          <w:szCs w:val="20"/>
        </w:rPr>
        <w:t xml:space="preserve">). </w:t>
      </w:r>
      <w:r w:rsidRPr="00C71C25">
        <w:rPr>
          <w:rFonts w:ascii="Arial" w:hAnsi="Arial" w:cs="Arial"/>
          <w:i/>
          <w:iCs/>
          <w:color w:val="000000"/>
          <w:sz w:val="20"/>
          <w:szCs w:val="20"/>
        </w:rPr>
        <w:t>Crop Res.</w:t>
      </w:r>
      <w:r w:rsidRPr="00C71C25">
        <w:rPr>
          <w:rFonts w:ascii="Arial" w:hAnsi="Arial" w:cs="Arial"/>
          <w:color w:val="000000"/>
          <w:sz w:val="20"/>
          <w:szCs w:val="20"/>
        </w:rPr>
        <w:t>, 57(3), 166-170.</w:t>
      </w:r>
    </w:p>
    <w:p w14:paraId="70ACF598" w14:textId="77777777" w:rsidR="00EA4F99" w:rsidRPr="00C71C25" w:rsidRDefault="00EA4F99" w:rsidP="00EA4F99">
      <w:pPr>
        <w:autoSpaceDE w:val="0"/>
        <w:autoSpaceDN w:val="0"/>
        <w:adjustRightInd w:val="0"/>
        <w:spacing w:before="240" w:after="0" w:line="360" w:lineRule="auto"/>
        <w:ind w:left="851" w:hanging="851"/>
        <w:jc w:val="both"/>
        <w:rPr>
          <w:rFonts w:ascii="Arial" w:hAnsi="Arial" w:cs="Arial"/>
        </w:rPr>
      </w:pPr>
      <w:r w:rsidRPr="00C71C25">
        <w:rPr>
          <w:rFonts w:ascii="Arial" w:hAnsi="Arial" w:cs="Arial"/>
        </w:rPr>
        <w:t xml:space="preserve">Sharad, M. K. Y. (2022). Effect of foliar application of nano urea on nutrient uptake, yield of </w:t>
      </w:r>
      <w:proofErr w:type="spellStart"/>
      <w:r w:rsidRPr="00C71C25">
        <w:rPr>
          <w:rFonts w:ascii="Arial" w:hAnsi="Arial" w:cs="Arial"/>
        </w:rPr>
        <w:t>blackgram</w:t>
      </w:r>
      <w:proofErr w:type="spellEnd"/>
      <w:r w:rsidRPr="00C71C25">
        <w:rPr>
          <w:rFonts w:ascii="Arial" w:hAnsi="Arial" w:cs="Arial"/>
        </w:rPr>
        <w:t xml:space="preserve"> and available nutrient status of soil (Doctoral dissertation, DR. PANJABRAO. </w:t>
      </w:r>
    </w:p>
    <w:p w14:paraId="3656B265" w14:textId="77777777" w:rsidR="00EA4F99" w:rsidRPr="00C71C25" w:rsidRDefault="00EA4F99" w:rsidP="00EA4F99">
      <w:pPr>
        <w:autoSpaceDE w:val="0"/>
        <w:autoSpaceDN w:val="0"/>
        <w:adjustRightInd w:val="0"/>
        <w:spacing w:before="240" w:after="0" w:line="360" w:lineRule="auto"/>
        <w:ind w:left="851" w:hanging="851"/>
        <w:jc w:val="both"/>
        <w:rPr>
          <w:rFonts w:ascii="Arial" w:hAnsi="Arial" w:cs="Arial"/>
          <w:color w:val="000000"/>
          <w:sz w:val="20"/>
          <w:szCs w:val="20"/>
        </w:rPr>
      </w:pPr>
      <w:r w:rsidRPr="00C71C25">
        <w:rPr>
          <w:rFonts w:ascii="Arial" w:hAnsi="Arial" w:cs="Arial"/>
          <w:color w:val="000000"/>
          <w:sz w:val="20"/>
          <w:szCs w:val="20"/>
        </w:rPr>
        <w:t xml:space="preserve">Sharma, S.K., Lahari S., Hussain S.A. and Parameswari Y.S. (2021). Grain yield and nutrient uptake of rice as influenced by the nano forms of nitrogen. </w:t>
      </w:r>
      <w:r w:rsidRPr="00C71C25">
        <w:rPr>
          <w:rFonts w:ascii="Arial" w:hAnsi="Arial" w:cs="Arial"/>
          <w:i/>
          <w:iCs/>
          <w:color w:val="000000"/>
          <w:sz w:val="20"/>
          <w:szCs w:val="20"/>
        </w:rPr>
        <w:t xml:space="preserve">Int. J. Environ. Clim. Change, </w:t>
      </w:r>
      <w:r w:rsidRPr="00C71C25">
        <w:rPr>
          <w:rFonts w:ascii="Arial" w:hAnsi="Arial" w:cs="Arial"/>
          <w:color w:val="000000"/>
          <w:sz w:val="20"/>
          <w:szCs w:val="20"/>
        </w:rPr>
        <w:t>11(7), 1-6.</w:t>
      </w:r>
    </w:p>
    <w:p w14:paraId="37068F01" w14:textId="77777777" w:rsidR="00EA4F99" w:rsidRPr="00C71C25" w:rsidRDefault="00EA4F99" w:rsidP="00EA4F99">
      <w:pPr>
        <w:autoSpaceDE w:val="0"/>
        <w:autoSpaceDN w:val="0"/>
        <w:adjustRightInd w:val="0"/>
        <w:spacing w:before="240" w:after="0" w:line="360" w:lineRule="auto"/>
        <w:ind w:left="851" w:hanging="851"/>
        <w:jc w:val="both"/>
        <w:rPr>
          <w:rFonts w:ascii="Arial" w:hAnsi="Arial" w:cs="Arial"/>
          <w:color w:val="000000"/>
          <w:sz w:val="20"/>
          <w:szCs w:val="20"/>
        </w:rPr>
      </w:pPr>
      <w:proofErr w:type="spellStart"/>
      <w:r w:rsidRPr="00C71C25">
        <w:rPr>
          <w:rFonts w:ascii="Arial" w:hAnsi="Arial" w:cs="Arial"/>
          <w:color w:val="000000"/>
          <w:sz w:val="20"/>
          <w:szCs w:val="20"/>
        </w:rPr>
        <w:t>Sheershwal</w:t>
      </w:r>
      <w:proofErr w:type="spellEnd"/>
      <w:r w:rsidRPr="00C71C25">
        <w:rPr>
          <w:rFonts w:ascii="Arial" w:hAnsi="Arial" w:cs="Arial"/>
          <w:color w:val="000000"/>
          <w:sz w:val="20"/>
          <w:szCs w:val="20"/>
        </w:rPr>
        <w:t xml:space="preserve">, A., Sharma, V., Trivedi, B., Rana, D. S., &amp; Pallavi, A. (2025). </w:t>
      </w:r>
      <w:proofErr w:type="spellStart"/>
      <w:r w:rsidRPr="00C71C25">
        <w:rPr>
          <w:rFonts w:ascii="Arial" w:hAnsi="Arial" w:cs="Arial"/>
          <w:color w:val="000000"/>
          <w:sz w:val="20"/>
          <w:szCs w:val="20"/>
        </w:rPr>
        <w:t>Nanofertilizers</w:t>
      </w:r>
      <w:proofErr w:type="spellEnd"/>
      <w:r w:rsidRPr="00C71C25">
        <w:rPr>
          <w:rFonts w:ascii="Arial" w:hAnsi="Arial" w:cs="Arial"/>
          <w:color w:val="000000"/>
          <w:sz w:val="20"/>
          <w:szCs w:val="20"/>
        </w:rPr>
        <w:t>: A Promising Innovation in Sustainable Agriculture. </w:t>
      </w:r>
      <w:r w:rsidRPr="00C71C25">
        <w:rPr>
          <w:rFonts w:ascii="Arial" w:hAnsi="Arial" w:cs="Arial"/>
          <w:i/>
          <w:iCs/>
          <w:color w:val="000000"/>
          <w:sz w:val="20"/>
          <w:szCs w:val="20"/>
        </w:rPr>
        <w:t>Communications in Soil Science and Plant Analysis</w:t>
      </w:r>
      <w:r w:rsidRPr="00C71C25">
        <w:rPr>
          <w:rFonts w:ascii="Arial" w:hAnsi="Arial" w:cs="Arial"/>
          <w:color w:val="000000"/>
          <w:sz w:val="20"/>
          <w:szCs w:val="20"/>
        </w:rPr>
        <w:t>, 1-23.</w:t>
      </w:r>
    </w:p>
    <w:p w14:paraId="11A8E9B1" w14:textId="77777777" w:rsidR="00EA4F99" w:rsidRPr="00C71C25" w:rsidRDefault="00EA4F99" w:rsidP="00EA4F99">
      <w:pPr>
        <w:autoSpaceDE w:val="0"/>
        <w:autoSpaceDN w:val="0"/>
        <w:adjustRightInd w:val="0"/>
        <w:spacing w:before="240" w:after="0" w:line="360" w:lineRule="auto"/>
        <w:ind w:left="851" w:hanging="851"/>
        <w:jc w:val="both"/>
        <w:rPr>
          <w:rFonts w:ascii="Arial" w:hAnsi="Arial" w:cs="Arial"/>
          <w:color w:val="000000"/>
          <w:sz w:val="20"/>
          <w:szCs w:val="20"/>
        </w:rPr>
      </w:pPr>
      <w:r w:rsidRPr="00C71C25">
        <w:rPr>
          <w:rFonts w:ascii="Arial" w:hAnsi="Arial" w:cs="Arial"/>
          <w:color w:val="000000"/>
          <w:sz w:val="20"/>
          <w:szCs w:val="20"/>
        </w:rPr>
        <w:t xml:space="preserve">Singh, S.D., Patil, S.S., Jadhav, D.B., </w:t>
      </w:r>
      <w:proofErr w:type="spellStart"/>
      <w:r w:rsidRPr="00C71C25">
        <w:rPr>
          <w:rFonts w:ascii="Arial" w:hAnsi="Arial" w:cs="Arial"/>
          <w:color w:val="000000"/>
          <w:sz w:val="20"/>
          <w:szCs w:val="20"/>
        </w:rPr>
        <w:t>Birunagi</w:t>
      </w:r>
      <w:proofErr w:type="spellEnd"/>
      <w:r w:rsidRPr="00C71C25">
        <w:rPr>
          <w:rFonts w:ascii="Arial" w:hAnsi="Arial" w:cs="Arial"/>
          <w:color w:val="000000"/>
          <w:sz w:val="20"/>
          <w:szCs w:val="20"/>
        </w:rPr>
        <w:t xml:space="preserve">, S.M., Karmakar, K., Saini, N. and Hari, A. (2025). Response of Soil Applied Urea and Foliar Applied Nano Urea on the Growth, Yield and Quality of </w:t>
      </w:r>
      <w:r w:rsidRPr="00C71C25">
        <w:rPr>
          <w:rFonts w:ascii="Arial" w:hAnsi="Arial" w:cs="Arial"/>
          <w:i/>
          <w:iCs/>
          <w:color w:val="000000"/>
          <w:sz w:val="20"/>
          <w:szCs w:val="20"/>
        </w:rPr>
        <w:t xml:space="preserve">Kharif </w:t>
      </w:r>
      <w:r w:rsidRPr="00C71C25">
        <w:rPr>
          <w:rFonts w:ascii="Arial" w:hAnsi="Arial" w:cs="Arial"/>
          <w:color w:val="000000"/>
          <w:sz w:val="20"/>
          <w:szCs w:val="20"/>
        </w:rPr>
        <w:t>Sesame (</w:t>
      </w:r>
      <w:r w:rsidRPr="00C71C25">
        <w:rPr>
          <w:rFonts w:ascii="Arial" w:hAnsi="Arial" w:cs="Arial"/>
          <w:i/>
          <w:iCs/>
          <w:color w:val="000000"/>
          <w:sz w:val="20"/>
          <w:szCs w:val="20"/>
        </w:rPr>
        <w:t>Sesamum indicum</w:t>
      </w:r>
      <w:r w:rsidRPr="00C71C25">
        <w:rPr>
          <w:rFonts w:ascii="Arial" w:hAnsi="Arial" w:cs="Arial"/>
          <w:color w:val="000000"/>
          <w:sz w:val="20"/>
          <w:szCs w:val="20"/>
        </w:rPr>
        <w:t xml:space="preserve">) under the Central Plain </w:t>
      </w:r>
      <w:proofErr w:type="spellStart"/>
      <w:r w:rsidRPr="00C71C25">
        <w:rPr>
          <w:rFonts w:ascii="Arial" w:hAnsi="Arial" w:cs="Arial"/>
          <w:color w:val="000000"/>
          <w:sz w:val="20"/>
          <w:szCs w:val="20"/>
        </w:rPr>
        <w:t>Agro</w:t>
      </w:r>
      <w:proofErr w:type="spellEnd"/>
      <w:r w:rsidRPr="00C71C25">
        <w:rPr>
          <w:rFonts w:ascii="Arial" w:hAnsi="Arial" w:cs="Arial"/>
          <w:color w:val="000000"/>
          <w:sz w:val="20"/>
          <w:szCs w:val="20"/>
        </w:rPr>
        <w:t xml:space="preserve">-climatic Zone of Punjab. </w:t>
      </w:r>
      <w:r w:rsidRPr="00C71C25">
        <w:rPr>
          <w:rFonts w:ascii="Arial" w:hAnsi="Arial" w:cs="Arial"/>
          <w:i/>
          <w:color w:val="000000"/>
          <w:sz w:val="20"/>
          <w:szCs w:val="20"/>
        </w:rPr>
        <w:t>Agricultural Science Digest.</w:t>
      </w:r>
      <w:r w:rsidRPr="00C71C25">
        <w:rPr>
          <w:rFonts w:ascii="Arial" w:hAnsi="Arial" w:cs="Arial"/>
          <w:color w:val="000000"/>
          <w:sz w:val="20"/>
          <w:szCs w:val="20"/>
        </w:rPr>
        <w:t xml:space="preserve"> 1-6. </w:t>
      </w:r>
    </w:p>
    <w:p w14:paraId="1819D3FD" w14:textId="77777777" w:rsidR="00EA4F99" w:rsidRPr="00C71C25" w:rsidRDefault="00EA4F99" w:rsidP="00EA4F99">
      <w:pPr>
        <w:autoSpaceDE w:val="0"/>
        <w:autoSpaceDN w:val="0"/>
        <w:adjustRightInd w:val="0"/>
        <w:spacing w:before="240" w:after="0" w:line="360" w:lineRule="auto"/>
        <w:ind w:left="851" w:hanging="851"/>
        <w:jc w:val="both"/>
        <w:rPr>
          <w:rFonts w:ascii="Arial" w:hAnsi="Arial" w:cs="Arial"/>
        </w:rPr>
      </w:pPr>
      <w:r w:rsidRPr="00C71C25">
        <w:rPr>
          <w:rFonts w:ascii="Arial" w:hAnsi="Arial" w:cs="Arial"/>
        </w:rPr>
        <w:t xml:space="preserve">Soumya, P., &amp; </w:t>
      </w:r>
      <w:proofErr w:type="spellStart"/>
      <w:r w:rsidRPr="00C71C25">
        <w:rPr>
          <w:rFonts w:ascii="Arial" w:hAnsi="Arial" w:cs="Arial"/>
        </w:rPr>
        <w:t>Nawalagatti</w:t>
      </w:r>
      <w:proofErr w:type="spellEnd"/>
      <w:r w:rsidRPr="00C71C25">
        <w:rPr>
          <w:rFonts w:ascii="Arial" w:hAnsi="Arial" w:cs="Arial"/>
        </w:rPr>
        <w:t>, C. (2024). Effect of Seed Hardening on Morphological, Growth and Yield Parameters of Chickpea (Cicer arietinum L.). </w:t>
      </w:r>
      <w:r w:rsidRPr="00C71C25">
        <w:rPr>
          <w:rFonts w:ascii="Arial" w:hAnsi="Arial" w:cs="Arial"/>
          <w:i/>
          <w:iCs/>
        </w:rPr>
        <w:t>Asian Research Journal of Agriculture</w:t>
      </w:r>
      <w:r w:rsidRPr="00C71C25">
        <w:rPr>
          <w:rFonts w:ascii="Arial" w:hAnsi="Arial" w:cs="Arial"/>
        </w:rPr>
        <w:t>, </w:t>
      </w:r>
      <w:r w:rsidRPr="00C71C25">
        <w:rPr>
          <w:rFonts w:ascii="Arial" w:hAnsi="Arial" w:cs="Arial"/>
          <w:i/>
          <w:iCs/>
        </w:rPr>
        <w:t>17</w:t>
      </w:r>
      <w:r w:rsidRPr="00C71C25">
        <w:rPr>
          <w:rFonts w:ascii="Arial" w:hAnsi="Arial" w:cs="Arial"/>
        </w:rPr>
        <w:t>(4), 1115-1122.</w:t>
      </w:r>
    </w:p>
    <w:p w14:paraId="31E65C97" w14:textId="77777777" w:rsidR="00EA4F99" w:rsidRPr="00C71C25" w:rsidRDefault="00EA4F99" w:rsidP="00EA4F99">
      <w:pPr>
        <w:autoSpaceDE w:val="0"/>
        <w:autoSpaceDN w:val="0"/>
        <w:adjustRightInd w:val="0"/>
        <w:spacing w:before="240" w:after="0" w:line="360" w:lineRule="auto"/>
        <w:ind w:left="851" w:hanging="851"/>
        <w:jc w:val="both"/>
        <w:rPr>
          <w:rFonts w:ascii="Arial" w:hAnsi="Arial" w:cs="Arial"/>
          <w:color w:val="000000"/>
          <w:sz w:val="20"/>
          <w:szCs w:val="20"/>
        </w:rPr>
      </w:pPr>
      <w:r w:rsidRPr="00C71C25">
        <w:rPr>
          <w:rFonts w:ascii="Arial" w:hAnsi="Arial" w:cs="Arial"/>
          <w:color w:val="000000"/>
          <w:sz w:val="20"/>
          <w:szCs w:val="20"/>
        </w:rPr>
        <w:t xml:space="preserve">Thakur, V., Patil, R. P., Patil, J. R., Suma, T. C., &amp; Umesh, M. R. (2017). Influence of foliar nutrition on growth and yield of </w:t>
      </w:r>
      <w:proofErr w:type="spellStart"/>
      <w:r w:rsidRPr="00C71C25">
        <w:rPr>
          <w:rFonts w:ascii="Arial" w:hAnsi="Arial" w:cs="Arial"/>
          <w:color w:val="000000"/>
          <w:sz w:val="20"/>
          <w:szCs w:val="20"/>
        </w:rPr>
        <w:t>blackgram</w:t>
      </w:r>
      <w:proofErr w:type="spellEnd"/>
      <w:r w:rsidRPr="00C71C25">
        <w:rPr>
          <w:rFonts w:ascii="Arial" w:hAnsi="Arial" w:cs="Arial"/>
          <w:color w:val="000000"/>
          <w:sz w:val="20"/>
          <w:szCs w:val="20"/>
        </w:rPr>
        <w:t xml:space="preserve"> under rainfed conditions. </w:t>
      </w:r>
      <w:r w:rsidRPr="00C71C25">
        <w:rPr>
          <w:rFonts w:ascii="Arial" w:eastAsia="Times New Roman" w:hAnsi="Arial" w:cs="Arial"/>
          <w:i/>
          <w:iCs/>
          <w:color w:val="000000"/>
          <w:sz w:val="20"/>
          <w:szCs w:val="20"/>
        </w:rPr>
        <w:t>Journal of Phytology</w:t>
      </w:r>
      <w:r w:rsidRPr="00C71C25">
        <w:rPr>
          <w:rFonts w:ascii="Arial" w:hAnsi="Arial" w:cs="Arial"/>
          <w:color w:val="000000"/>
          <w:sz w:val="20"/>
          <w:szCs w:val="20"/>
        </w:rPr>
        <w:t>, 6(6), 366–371.</w:t>
      </w:r>
    </w:p>
    <w:p w14:paraId="6D7AD1DD" w14:textId="77777777" w:rsidR="00EA4F99" w:rsidRPr="00C71C25" w:rsidRDefault="00EA4F99" w:rsidP="00EA4F99">
      <w:pPr>
        <w:spacing w:before="240" w:after="0" w:line="360" w:lineRule="auto"/>
        <w:ind w:left="851" w:hanging="851"/>
        <w:jc w:val="both"/>
        <w:rPr>
          <w:rFonts w:ascii="Arial" w:hAnsi="Arial" w:cs="Arial"/>
          <w:color w:val="000000"/>
          <w:sz w:val="20"/>
          <w:szCs w:val="20"/>
        </w:rPr>
      </w:pPr>
      <w:r w:rsidRPr="00C71C25">
        <w:rPr>
          <w:rFonts w:ascii="Arial" w:hAnsi="Arial" w:cs="Arial"/>
          <w:color w:val="000000"/>
          <w:sz w:val="20"/>
          <w:szCs w:val="20"/>
          <w:shd w:val="clear" w:color="auto" w:fill="FFFFFF"/>
        </w:rPr>
        <w:t xml:space="preserve">Upadhyay PK, Dey A, Singh VK, Dwivedi BS, Singh T, G. A. R, et al. (2023) Conjoint application of nano-urea with conventional fertilizers: An energy efficient and environmentally robust approach for sustainable crop production. </w:t>
      </w:r>
      <w:proofErr w:type="spellStart"/>
      <w:r w:rsidRPr="00C71C25">
        <w:rPr>
          <w:rFonts w:ascii="Arial" w:hAnsi="Arial" w:cs="Arial"/>
          <w:i/>
          <w:color w:val="000000"/>
          <w:sz w:val="20"/>
          <w:szCs w:val="20"/>
          <w:shd w:val="clear" w:color="auto" w:fill="FFFFFF"/>
        </w:rPr>
        <w:t>PLoS</w:t>
      </w:r>
      <w:proofErr w:type="spellEnd"/>
      <w:r w:rsidRPr="00C71C25">
        <w:rPr>
          <w:rFonts w:ascii="Arial" w:hAnsi="Arial" w:cs="Arial"/>
          <w:i/>
          <w:color w:val="000000"/>
          <w:sz w:val="20"/>
          <w:szCs w:val="20"/>
          <w:shd w:val="clear" w:color="auto" w:fill="FFFFFF"/>
        </w:rPr>
        <w:t xml:space="preserve"> ONE</w:t>
      </w:r>
      <w:r w:rsidRPr="00C71C25">
        <w:rPr>
          <w:rFonts w:ascii="Arial" w:hAnsi="Arial" w:cs="Arial"/>
          <w:color w:val="000000"/>
          <w:sz w:val="20"/>
          <w:szCs w:val="20"/>
          <w:shd w:val="clear" w:color="auto" w:fill="FFFFFF"/>
        </w:rPr>
        <w:t xml:space="preserve"> 18(7), e0284009. </w:t>
      </w:r>
    </w:p>
    <w:p w14:paraId="1BD1F04B" w14:textId="77777777" w:rsidR="00EA4F99" w:rsidRPr="00C71C25" w:rsidRDefault="00EA4F99" w:rsidP="00EA4F99">
      <w:pPr>
        <w:autoSpaceDE w:val="0"/>
        <w:autoSpaceDN w:val="0"/>
        <w:adjustRightInd w:val="0"/>
        <w:spacing w:before="240" w:after="0" w:line="360" w:lineRule="auto"/>
        <w:ind w:left="851" w:hanging="851"/>
        <w:jc w:val="both"/>
        <w:rPr>
          <w:rFonts w:ascii="Arial" w:hAnsi="Arial" w:cs="Arial"/>
          <w:color w:val="000000"/>
          <w:sz w:val="20"/>
          <w:szCs w:val="20"/>
        </w:rPr>
      </w:pPr>
      <w:r w:rsidRPr="00C71C25">
        <w:rPr>
          <w:rStyle w:val="Strong"/>
          <w:rFonts w:ascii="Arial" w:hAnsi="Arial" w:cs="Arial"/>
          <w:b w:val="0"/>
          <w:color w:val="000000"/>
          <w:sz w:val="20"/>
          <w:szCs w:val="20"/>
        </w:rPr>
        <w:t>Verma, S. K., Hasanain, M., Maurya, D. K., Singh, P. K., &amp; Kumar, V. (2022).</w:t>
      </w:r>
      <w:r w:rsidRPr="00C71C25">
        <w:rPr>
          <w:rFonts w:ascii="Arial" w:hAnsi="Arial" w:cs="Arial"/>
          <w:color w:val="000000"/>
          <w:sz w:val="20"/>
          <w:szCs w:val="20"/>
        </w:rPr>
        <w:t xml:space="preserve"> Role of nano fertilizers for enhancing nutrient use efficiency in field crops. </w:t>
      </w:r>
      <w:r w:rsidRPr="00C71C25">
        <w:rPr>
          <w:rStyle w:val="Emphasis"/>
          <w:rFonts w:ascii="Arial" w:hAnsi="Arial" w:cs="Arial"/>
          <w:color w:val="000000"/>
          <w:sz w:val="20"/>
          <w:szCs w:val="20"/>
        </w:rPr>
        <w:t>Food and Scientific Reports</w:t>
      </w:r>
      <w:r w:rsidRPr="00C71C25">
        <w:rPr>
          <w:rFonts w:ascii="Arial" w:hAnsi="Arial" w:cs="Arial"/>
          <w:color w:val="000000"/>
          <w:sz w:val="20"/>
          <w:szCs w:val="20"/>
        </w:rPr>
        <w:t>, 1(</w:t>
      </w:r>
      <w:proofErr w:type="gramStart"/>
      <w:r w:rsidRPr="00C71C25">
        <w:rPr>
          <w:rFonts w:ascii="Arial" w:hAnsi="Arial" w:cs="Arial"/>
          <w:color w:val="000000"/>
          <w:sz w:val="20"/>
          <w:szCs w:val="20"/>
        </w:rPr>
        <w:t>1)Yasser</w:t>
      </w:r>
      <w:proofErr w:type="gramEnd"/>
      <w:r w:rsidRPr="00C71C25">
        <w:rPr>
          <w:rFonts w:ascii="Arial" w:hAnsi="Arial" w:cs="Arial"/>
          <w:color w:val="000000"/>
          <w:sz w:val="20"/>
          <w:szCs w:val="20"/>
        </w:rPr>
        <w:t>, E., El-</w:t>
      </w:r>
      <w:proofErr w:type="spellStart"/>
      <w:r w:rsidRPr="00C71C25">
        <w:rPr>
          <w:rFonts w:ascii="Arial" w:hAnsi="Arial" w:cs="Arial"/>
          <w:color w:val="000000"/>
          <w:sz w:val="20"/>
          <w:szCs w:val="20"/>
        </w:rPr>
        <w:t>Ghobashy</w:t>
      </w:r>
      <w:proofErr w:type="spellEnd"/>
      <w:r w:rsidRPr="00C71C25">
        <w:rPr>
          <w:rFonts w:ascii="Arial" w:hAnsi="Arial" w:cs="Arial"/>
          <w:color w:val="000000"/>
          <w:sz w:val="20"/>
          <w:szCs w:val="20"/>
        </w:rPr>
        <w:t xml:space="preserve">, </w:t>
      </w:r>
      <w:proofErr w:type="spellStart"/>
      <w:r w:rsidRPr="00C71C25">
        <w:rPr>
          <w:rFonts w:ascii="Arial" w:hAnsi="Arial" w:cs="Arial"/>
          <w:color w:val="000000"/>
          <w:sz w:val="20"/>
          <w:szCs w:val="20"/>
        </w:rPr>
        <w:t>Elmehy</w:t>
      </w:r>
      <w:proofErr w:type="spellEnd"/>
      <w:r w:rsidRPr="00C71C25">
        <w:rPr>
          <w:rFonts w:ascii="Arial" w:hAnsi="Arial" w:cs="Arial"/>
          <w:color w:val="000000"/>
          <w:sz w:val="20"/>
          <w:szCs w:val="20"/>
        </w:rPr>
        <w:t xml:space="preserve"> A.A. and El-Douby K.A. (2020). Influence of Intercropping Cowpea with some maize hybrids and N nano mineral fertilization on productivity in salinity soil. </w:t>
      </w:r>
      <w:r w:rsidRPr="00C71C25">
        <w:rPr>
          <w:rFonts w:ascii="Arial" w:hAnsi="Arial" w:cs="Arial"/>
          <w:i/>
          <w:iCs/>
          <w:color w:val="000000"/>
          <w:sz w:val="20"/>
          <w:szCs w:val="20"/>
        </w:rPr>
        <w:t>Egyptian J. Agron.</w:t>
      </w:r>
      <w:r w:rsidRPr="00C71C25">
        <w:rPr>
          <w:rFonts w:ascii="Arial" w:hAnsi="Arial" w:cs="Arial"/>
          <w:color w:val="000000"/>
          <w:sz w:val="20"/>
          <w:szCs w:val="20"/>
        </w:rPr>
        <w:t>, 42(1): 63-78.</w:t>
      </w:r>
    </w:p>
    <w:p w14:paraId="5FFC1B07" w14:textId="77777777" w:rsidR="00EA4F99" w:rsidRPr="00C71C25" w:rsidRDefault="00EA4F99" w:rsidP="00EA4F99">
      <w:pPr>
        <w:autoSpaceDE w:val="0"/>
        <w:autoSpaceDN w:val="0"/>
        <w:adjustRightInd w:val="0"/>
        <w:spacing w:before="240" w:after="0" w:line="360" w:lineRule="auto"/>
        <w:ind w:left="851" w:hanging="851"/>
        <w:jc w:val="both"/>
        <w:rPr>
          <w:rFonts w:ascii="Arial" w:hAnsi="Arial" w:cs="Arial"/>
          <w:color w:val="000000"/>
          <w:sz w:val="20"/>
          <w:szCs w:val="20"/>
        </w:rPr>
      </w:pPr>
      <w:r w:rsidRPr="00C71C25">
        <w:rPr>
          <w:rFonts w:ascii="Arial" w:hAnsi="Arial" w:cs="Arial"/>
          <w:color w:val="000000"/>
          <w:sz w:val="20"/>
          <w:szCs w:val="20"/>
        </w:rPr>
        <w:t>Yasser, E., El-</w:t>
      </w:r>
      <w:proofErr w:type="spellStart"/>
      <w:r w:rsidRPr="00C71C25">
        <w:rPr>
          <w:rFonts w:ascii="Arial" w:hAnsi="Arial" w:cs="Arial"/>
          <w:color w:val="000000"/>
          <w:sz w:val="20"/>
          <w:szCs w:val="20"/>
        </w:rPr>
        <w:t>Ghobashy</w:t>
      </w:r>
      <w:proofErr w:type="spellEnd"/>
      <w:r w:rsidRPr="00C71C25">
        <w:rPr>
          <w:rFonts w:ascii="Arial" w:hAnsi="Arial" w:cs="Arial"/>
          <w:color w:val="000000"/>
          <w:sz w:val="20"/>
          <w:szCs w:val="20"/>
        </w:rPr>
        <w:t xml:space="preserve">, </w:t>
      </w:r>
      <w:proofErr w:type="spellStart"/>
      <w:r w:rsidRPr="00C71C25">
        <w:rPr>
          <w:rFonts w:ascii="Arial" w:hAnsi="Arial" w:cs="Arial"/>
          <w:color w:val="000000"/>
          <w:sz w:val="20"/>
          <w:szCs w:val="20"/>
        </w:rPr>
        <w:t>Elmehy</w:t>
      </w:r>
      <w:proofErr w:type="spellEnd"/>
      <w:r w:rsidRPr="00C71C25">
        <w:rPr>
          <w:rFonts w:ascii="Arial" w:hAnsi="Arial" w:cs="Arial"/>
          <w:color w:val="000000"/>
          <w:sz w:val="20"/>
          <w:szCs w:val="20"/>
        </w:rPr>
        <w:t xml:space="preserve"> A.A. and El-Douby K.A. (2020). Influence of Intercropping Cowpea with some maize hybrids and N nano mineral fertilization on productivity in salinity soil. </w:t>
      </w:r>
      <w:r w:rsidRPr="00C71C25">
        <w:rPr>
          <w:rFonts w:ascii="Arial" w:hAnsi="Arial" w:cs="Arial"/>
          <w:i/>
          <w:iCs/>
          <w:color w:val="000000"/>
          <w:sz w:val="20"/>
          <w:szCs w:val="20"/>
        </w:rPr>
        <w:t>Egyptian J. Agron.</w:t>
      </w:r>
      <w:r w:rsidRPr="00C71C25">
        <w:rPr>
          <w:rFonts w:ascii="Arial" w:hAnsi="Arial" w:cs="Arial"/>
          <w:color w:val="000000"/>
          <w:sz w:val="20"/>
          <w:szCs w:val="20"/>
        </w:rPr>
        <w:t>, 42(1): 63-78.</w:t>
      </w:r>
    </w:p>
    <w:p w14:paraId="60DD2E99" w14:textId="6F5F42E2" w:rsidR="00EA4F99" w:rsidRPr="00EA4F99" w:rsidRDefault="00EA4F99" w:rsidP="00EA4F99">
      <w:pPr>
        <w:tabs>
          <w:tab w:val="left" w:pos="1476"/>
        </w:tabs>
      </w:pPr>
    </w:p>
    <w:sectPr w:rsidR="00EA4F99" w:rsidRPr="00EA4F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F99"/>
    <w:rsid w:val="0066198E"/>
    <w:rsid w:val="00BA00E6"/>
    <w:rsid w:val="00D52FA4"/>
    <w:rsid w:val="00EA4F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3B84"/>
  <w15:chartTrackingRefBased/>
  <w15:docId w15:val="{3977F237-02AF-462A-9EA9-2FCA24BF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F99"/>
    <w:rPr>
      <w:rFonts w:ascii="Calibri" w:eastAsia="Calibri" w:hAnsi="Calibri" w:cs="Latha"/>
      <w:kern w:val="0"/>
      <w:lang w:bidi="ta-IN"/>
      <w14:ligatures w14:val="none"/>
    </w:rPr>
  </w:style>
  <w:style w:type="paragraph" w:styleId="Heading1">
    <w:name w:val="heading 1"/>
    <w:basedOn w:val="Normal"/>
    <w:next w:val="Normal"/>
    <w:link w:val="Heading1Char"/>
    <w:uiPriority w:val="9"/>
    <w:qFormat/>
    <w:rsid w:val="00EA4F99"/>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nhideWhenUsed/>
    <w:qFormat/>
    <w:rsid w:val="00EA4F99"/>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EA4F99"/>
    <w:pPr>
      <w:keepNext/>
      <w:keepLines/>
      <w:spacing w:before="160" w:after="80"/>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EA4F99"/>
    <w:pPr>
      <w:keepNext/>
      <w:keepLines/>
      <w:spacing w:before="80" w:after="40"/>
      <w:outlineLvl w:val="3"/>
    </w:pPr>
    <w:rPr>
      <w:rFonts w:asciiTheme="minorHAnsi" w:eastAsiaTheme="majorEastAsia" w:hAnsiTheme="minorHAnsi" w:cstheme="majorBidi"/>
      <w:i/>
      <w:iCs/>
      <w:color w:val="0F4761" w:themeColor="accent1" w:themeShade="BF"/>
      <w:kern w:val="2"/>
      <w:lang w:bidi="ar-SA"/>
      <w14:ligatures w14:val="standardContextual"/>
    </w:rPr>
  </w:style>
  <w:style w:type="paragraph" w:styleId="Heading5">
    <w:name w:val="heading 5"/>
    <w:basedOn w:val="Normal"/>
    <w:next w:val="Normal"/>
    <w:link w:val="Heading5Char"/>
    <w:uiPriority w:val="9"/>
    <w:semiHidden/>
    <w:unhideWhenUsed/>
    <w:qFormat/>
    <w:rsid w:val="00EA4F99"/>
    <w:pPr>
      <w:keepNext/>
      <w:keepLines/>
      <w:spacing w:before="80" w:after="40"/>
      <w:outlineLvl w:val="4"/>
    </w:pPr>
    <w:rPr>
      <w:rFonts w:asciiTheme="minorHAnsi" w:eastAsiaTheme="majorEastAsia" w:hAnsiTheme="minorHAnsi" w:cstheme="majorBidi"/>
      <w:color w:val="0F4761" w:themeColor="accent1" w:themeShade="BF"/>
      <w:kern w:val="2"/>
      <w:lang w:bidi="ar-SA"/>
      <w14:ligatures w14:val="standardContextual"/>
    </w:rPr>
  </w:style>
  <w:style w:type="paragraph" w:styleId="Heading6">
    <w:name w:val="heading 6"/>
    <w:basedOn w:val="Normal"/>
    <w:next w:val="Normal"/>
    <w:link w:val="Heading6Char"/>
    <w:uiPriority w:val="9"/>
    <w:semiHidden/>
    <w:unhideWhenUsed/>
    <w:qFormat/>
    <w:rsid w:val="00EA4F99"/>
    <w:pPr>
      <w:keepNext/>
      <w:keepLines/>
      <w:spacing w:before="40" w:after="0"/>
      <w:outlineLvl w:val="5"/>
    </w:pPr>
    <w:rPr>
      <w:rFonts w:asciiTheme="minorHAnsi" w:eastAsiaTheme="majorEastAsia" w:hAnsiTheme="minorHAnsi" w:cstheme="majorBidi"/>
      <w:i/>
      <w:iCs/>
      <w:color w:val="595959" w:themeColor="text1" w:themeTint="A6"/>
      <w:kern w:val="2"/>
      <w:lang w:bidi="ar-SA"/>
      <w14:ligatures w14:val="standardContextual"/>
    </w:rPr>
  </w:style>
  <w:style w:type="paragraph" w:styleId="Heading7">
    <w:name w:val="heading 7"/>
    <w:basedOn w:val="Normal"/>
    <w:next w:val="Normal"/>
    <w:link w:val="Heading7Char"/>
    <w:uiPriority w:val="9"/>
    <w:semiHidden/>
    <w:unhideWhenUsed/>
    <w:qFormat/>
    <w:rsid w:val="00EA4F99"/>
    <w:pPr>
      <w:keepNext/>
      <w:keepLines/>
      <w:spacing w:before="40" w:after="0"/>
      <w:outlineLvl w:val="6"/>
    </w:pPr>
    <w:rPr>
      <w:rFonts w:asciiTheme="minorHAnsi" w:eastAsiaTheme="majorEastAsia" w:hAnsiTheme="minorHAnsi" w:cstheme="majorBidi"/>
      <w:color w:val="595959" w:themeColor="text1" w:themeTint="A6"/>
      <w:kern w:val="2"/>
      <w:lang w:bidi="ar-SA"/>
      <w14:ligatures w14:val="standardContextual"/>
    </w:rPr>
  </w:style>
  <w:style w:type="paragraph" w:styleId="Heading8">
    <w:name w:val="heading 8"/>
    <w:basedOn w:val="Normal"/>
    <w:next w:val="Normal"/>
    <w:link w:val="Heading8Char"/>
    <w:uiPriority w:val="9"/>
    <w:semiHidden/>
    <w:unhideWhenUsed/>
    <w:qFormat/>
    <w:rsid w:val="00EA4F99"/>
    <w:pPr>
      <w:keepNext/>
      <w:keepLines/>
      <w:spacing w:after="0"/>
      <w:outlineLvl w:val="7"/>
    </w:pPr>
    <w:rPr>
      <w:rFonts w:asciiTheme="minorHAnsi" w:eastAsiaTheme="majorEastAsia" w:hAnsiTheme="minorHAnsi" w:cstheme="majorBidi"/>
      <w:i/>
      <w:iCs/>
      <w:color w:val="272727" w:themeColor="text1" w:themeTint="D8"/>
      <w:kern w:val="2"/>
      <w:lang w:bidi="ar-SA"/>
      <w14:ligatures w14:val="standardContextual"/>
    </w:rPr>
  </w:style>
  <w:style w:type="paragraph" w:styleId="Heading9">
    <w:name w:val="heading 9"/>
    <w:basedOn w:val="Normal"/>
    <w:next w:val="Normal"/>
    <w:link w:val="Heading9Char"/>
    <w:uiPriority w:val="9"/>
    <w:semiHidden/>
    <w:unhideWhenUsed/>
    <w:qFormat/>
    <w:rsid w:val="00EA4F99"/>
    <w:pPr>
      <w:keepNext/>
      <w:keepLines/>
      <w:spacing w:after="0"/>
      <w:outlineLvl w:val="8"/>
    </w:pPr>
    <w:rPr>
      <w:rFonts w:asciiTheme="minorHAnsi" w:eastAsiaTheme="majorEastAsia" w:hAnsiTheme="minorHAnsi" w:cstheme="majorBidi"/>
      <w:color w:val="272727" w:themeColor="text1" w:themeTint="D8"/>
      <w:kern w:val="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A4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F99"/>
    <w:rPr>
      <w:rFonts w:eastAsiaTheme="majorEastAsia" w:cstheme="majorBidi"/>
      <w:color w:val="272727" w:themeColor="text1" w:themeTint="D8"/>
    </w:rPr>
  </w:style>
  <w:style w:type="paragraph" w:styleId="Title">
    <w:name w:val="Title"/>
    <w:basedOn w:val="Normal"/>
    <w:next w:val="Normal"/>
    <w:link w:val="TitleChar"/>
    <w:uiPriority w:val="10"/>
    <w:qFormat/>
    <w:rsid w:val="00EA4F99"/>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EA4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F99"/>
    <w:pPr>
      <w:numPr>
        <w:ilvl w:val="1"/>
      </w:numPr>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EA4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F99"/>
    <w:pPr>
      <w:spacing w:before="160"/>
      <w:jc w:val="center"/>
    </w:pPr>
    <w:rPr>
      <w:rFonts w:asciiTheme="minorHAnsi" w:eastAsiaTheme="minorHAnsi" w:hAnsiTheme="minorHAnsi" w:cstheme="minorBidi"/>
      <w:i/>
      <w:iCs/>
      <w:color w:val="404040" w:themeColor="text1" w:themeTint="BF"/>
      <w:kern w:val="2"/>
      <w:lang w:bidi="ar-SA"/>
      <w14:ligatures w14:val="standardContextual"/>
    </w:rPr>
  </w:style>
  <w:style w:type="character" w:customStyle="1" w:styleId="QuoteChar">
    <w:name w:val="Quote Char"/>
    <w:basedOn w:val="DefaultParagraphFont"/>
    <w:link w:val="Quote"/>
    <w:uiPriority w:val="29"/>
    <w:rsid w:val="00EA4F99"/>
    <w:rPr>
      <w:i/>
      <w:iCs/>
      <w:color w:val="404040" w:themeColor="text1" w:themeTint="BF"/>
    </w:rPr>
  </w:style>
  <w:style w:type="paragraph" w:styleId="ListParagraph">
    <w:name w:val="List Paragraph"/>
    <w:basedOn w:val="Normal"/>
    <w:uiPriority w:val="34"/>
    <w:qFormat/>
    <w:rsid w:val="00EA4F99"/>
    <w:pPr>
      <w:ind w:left="720"/>
      <w:contextualSpacing/>
    </w:pPr>
    <w:rPr>
      <w:rFonts w:asciiTheme="minorHAnsi" w:eastAsiaTheme="minorHAnsi" w:hAnsiTheme="minorHAnsi" w:cstheme="minorBidi"/>
      <w:kern w:val="2"/>
      <w:lang w:bidi="ar-SA"/>
      <w14:ligatures w14:val="standardContextual"/>
    </w:rPr>
  </w:style>
  <w:style w:type="character" w:styleId="IntenseEmphasis">
    <w:name w:val="Intense Emphasis"/>
    <w:basedOn w:val="DefaultParagraphFont"/>
    <w:uiPriority w:val="21"/>
    <w:qFormat/>
    <w:rsid w:val="00EA4F99"/>
    <w:rPr>
      <w:i/>
      <w:iCs/>
      <w:color w:val="0F4761" w:themeColor="accent1" w:themeShade="BF"/>
    </w:rPr>
  </w:style>
  <w:style w:type="paragraph" w:styleId="IntenseQuote">
    <w:name w:val="Intense Quote"/>
    <w:basedOn w:val="Normal"/>
    <w:next w:val="Normal"/>
    <w:link w:val="IntenseQuoteChar"/>
    <w:uiPriority w:val="30"/>
    <w:qFormat/>
    <w:rsid w:val="00EA4F9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bidi="ar-SA"/>
      <w14:ligatures w14:val="standardContextual"/>
    </w:rPr>
  </w:style>
  <w:style w:type="character" w:customStyle="1" w:styleId="IntenseQuoteChar">
    <w:name w:val="Intense Quote Char"/>
    <w:basedOn w:val="DefaultParagraphFont"/>
    <w:link w:val="IntenseQuote"/>
    <w:uiPriority w:val="30"/>
    <w:rsid w:val="00EA4F99"/>
    <w:rPr>
      <w:i/>
      <w:iCs/>
      <w:color w:val="0F4761" w:themeColor="accent1" w:themeShade="BF"/>
    </w:rPr>
  </w:style>
  <w:style w:type="character" w:styleId="IntenseReference">
    <w:name w:val="Intense Reference"/>
    <w:basedOn w:val="DefaultParagraphFont"/>
    <w:uiPriority w:val="32"/>
    <w:qFormat/>
    <w:rsid w:val="00EA4F99"/>
    <w:rPr>
      <w:b/>
      <w:bCs/>
      <w:smallCaps/>
      <w:color w:val="0F4761" w:themeColor="accent1" w:themeShade="BF"/>
      <w:spacing w:val="5"/>
    </w:rPr>
  </w:style>
  <w:style w:type="character" w:styleId="Strong">
    <w:name w:val="Strong"/>
    <w:uiPriority w:val="22"/>
    <w:qFormat/>
    <w:rsid w:val="00EA4F99"/>
    <w:rPr>
      <w:rFonts w:ascii="Calibri" w:eastAsia="Calibri" w:hAnsi="Calibri" w:cs="Latha"/>
      <w:b/>
      <w:bCs/>
    </w:rPr>
  </w:style>
  <w:style w:type="paragraph" w:styleId="BodyText">
    <w:name w:val="Body Text"/>
    <w:basedOn w:val="Normal"/>
    <w:link w:val="BodyTextChar"/>
    <w:uiPriority w:val="1"/>
    <w:qFormat/>
    <w:rsid w:val="00EA4F99"/>
    <w:pPr>
      <w:widowControl w:val="0"/>
      <w:autoSpaceDE w:val="0"/>
      <w:autoSpaceDN w:val="0"/>
      <w:adjustRightInd w:val="0"/>
      <w:spacing w:after="0" w:line="240" w:lineRule="auto"/>
    </w:pPr>
    <w:rPr>
      <w:rFonts w:ascii="Cambria" w:eastAsia="Times New Roman" w:hAnsi="Cambria" w:cs="Cambria"/>
      <w:lang w:eastAsia="en-IN"/>
    </w:rPr>
  </w:style>
  <w:style w:type="character" w:customStyle="1" w:styleId="BodyTextChar">
    <w:name w:val="Body Text Char"/>
    <w:basedOn w:val="DefaultParagraphFont"/>
    <w:link w:val="BodyText"/>
    <w:uiPriority w:val="1"/>
    <w:rsid w:val="00EA4F99"/>
    <w:rPr>
      <w:rFonts w:ascii="Cambria" w:eastAsia="Times New Roman" w:hAnsi="Cambria" w:cs="Cambria"/>
      <w:kern w:val="0"/>
      <w:lang w:eastAsia="en-IN" w:bidi="ta-IN"/>
      <w14:ligatures w14:val="none"/>
    </w:rPr>
  </w:style>
  <w:style w:type="character" w:styleId="Emphasis">
    <w:name w:val="Emphasis"/>
    <w:uiPriority w:val="20"/>
    <w:qFormat/>
    <w:rsid w:val="00EA4F99"/>
    <w:rPr>
      <w:rFonts w:ascii="Calibri" w:eastAsia="Calibri" w:hAnsi="Calibri" w:cs="Latha"/>
      <w:i/>
      <w:iCs/>
    </w:rPr>
  </w:style>
  <w:style w:type="paragraph" w:styleId="NormalWeb">
    <w:name w:val="Normal (Web)"/>
    <w:basedOn w:val="Normal"/>
    <w:uiPriority w:val="99"/>
    <w:rsid w:val="00EA4F99"/>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oleObject" Target="embeddings/Microsoft_Excel_Chart1.xls"/><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oleObject" Target="embeddings/Microsoft_Excel_Chart.xls"/><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oleObject" Target="embeddings/Microsoft_Excel_Chart2.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3631</Words>
  <Characters>20698</Characters>
  <Application>Microsoft Office Word</Application>
  <DocSecurity>0</DocSecurity>
  <Lines>172</Lines>
  <Paragraphs>48</Paragraphs>
  <ScaleCrop>false</ScaleCrop>
  <Company/>
  <LinksUpToDate>false</LinksUpToDate>
  <CharactersWithSpaces>24281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2025-10-11T01:12:00Z</dcterms:created>
  <dcterms:modified xsi:type="dcterms:W3CDTF">2025-10-11T01:20:00Z</dcterms:modified>
</cp:coreProperties>
</file>