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697E">
      <w:pPr>
        <w:jc w:val="left"/>
        <w:rPr>
          <w:rFonts w:ascii="Times New Roman" w:hAnsi="Times New Roman" w:cs="Times New Roman"/>
          <w:b/>
          <w:bCs/>
          <w:u w:val="single"/>
        </w:rPr>
      </w:pPr>
      <w:r>
        <w:rPr>
          <w:rFonts w:ascii="Times New Roman" w:hAnsi="Times New Roman" w:cs="Times New Roman"/>
          <w:b/>
          <w:bCs/>
          <w:u w:val="single"/>
        </w:rPr>
        <w:t>Original Research Article</w:t>
      </w:r>
    </w:p>
    <w:p w14:paraId="10244754">
      <w:pPr>
        <w:jc w:val="center"/>
        <w:rPr>
          <w:rFonts w:ascii="Times New Roman" w:hAnsi="Times New Roman" w:cs="Times New Roman"/>
          <w:b/>
          <w:bCs/>
        </w:rPr>
      </w:pPr>
      <w:r>
        <w:rPr>
          <w:rFonts w:ascii="Times New Roman" w:hAnsi="Times New Roman" w:cs="Times New Roman"/>
          <w:b/>
          <w:bCs/>
        </w:rPr>
        <w:t xml:space="preserve">Comparative Study of Knowledge, Attitude, and Practice of Birth Preparedness and Emergency Readiness among Pregnant Women Attending Antenatal Clinic in </w:t>
      </w:r>
      <w:bookmarkStart w:id="0" w:name="_Hlk206856971"/>
      <w:r>
        <w:rPr>
          <w:rFonts w:ascii="Times New Roman" w:hAnsi="Times New Roman" w:cs="Times New Roman"/>
          <w:b/>
          <w:bCs/>
        </w:rPr>
        <w:t xml:space="preserve">Secondary and Tertiary Hospitals in Port Harcourt Metropolis </w:t>
      </w:r>
      <w:bookmarkEnd w:id="0"/>
    </w:p>
    <w:p w14:paraId="5AD12D91">
      <w:pPr>
        <w:jc w:val="center"/>
        <w:rPr>
          <w:rFonts w:ascii="Times New Roman" w:hAnsi="Times New Roman" w:cs="Times New Roman"/>
          <w:b/>
          <w:bCs/>
        </w:rPr>
      </w:pPr>
    </w:p>
    <w:p w14:paraId="0C7F9E70">
      <w:pPr>
        <w:jc w:val="center"/>
        <w:rPr>
          <w:rFonts w:ascii="Times New Roman" w:hAnsi="Times New Roman" w:cs="Times New Roman"/>
          <w:b/>
          <w:bCs/>
        </w:rPr>
      </w:pPr>
    </w:p>
    <w:p w14:paraId="404FF871">
      <w:pPr>
        <w:jc w:val="center"/>
        <w:rPr>
          <w:rFonts w:ascii="Times New Roman" w:hAnsi="Times New Roman" w:cs="Times New Roman"/>
          <w:b/>
          <w:bCs/>
        </w:rPr>
      </w:pPr>
    </w:p>
    <w:p w14:paraId="6D2AF769">
      <w:pPr>
        <w:jc w:val="center"/>
        <w:rPr>
          <w:rFonts w:ascii="Times New Roman" w:hAnsi="Times New Roman" w:cs="Times New Roman"/>
          <w:b/>
          <w:bCs/>
        </w:rPr>
      </w:pPr>
    </w:p>
    <w:p w14:paraId="2462593A">
      <w:pPr>
        <w:spacing w:line="480" w:lineRule="auto"/>
        <w:rPr>
          <w:rFonts w:ascii="Times New Roman" w:hAnsi="Times New Roman" w:cs="Times New Roman"/>
          <w:b/>
          <w:bCs/>
        </w:rPr>
      </w:pPr>
      <w:r>
        <w:rPr>
          <w:rFonts w:ascii="Times New Roman" w:hAnsi="Times New Roman" w:cs="Times New Roman"/>
          <w:b/>
          <w:bCs/>
        </w:rPr>
        <w:t>Abstract</w:t>
      </w:r>
    </w:p>
    <w:p w14:paraId="6C05D711">
      <w:pPr>
        <w:spacing w:after="160"/>
        <w:rPr>
          <w:rFonts w:ascii="Times New Roman" w:hAnsi="Times New Roman" w:cs="Times New Roman"/>
        </w:rPr>
      </w:pPr>
      <w:r>
        <w:rPr>
          <w:rFonts w:ascii="Times New Roman" w:hAnsi="Times New Roman" w:cs="Times New Roman"/>
        </w:rPr>
        <w:t xml:space="preserve">Birth Preparedness and Emergency Readiness (BPER) are vital aspects of antenatal care aimed at reducing maternal and neonatal morbidity and mortality by ensuring women are well-prepared for childbirth and emergencies. This study assessed BPER plans among pregnant women attending antenatal clinics in selected public secondary and tertiary hospitals in Port Harcourt metropolis, Rivers State, Nigeria. A comparative cross-sectional design was used, involving 1,084 participants selected through multi-staged clustered sampling. Data were collected using structured questionnaires and analyzed to explore associations between socio-demographic factors and BPER knowledge, attitude, and practice. Findings showed that the majority of secondary facility respondents were aged 25–29 years (54.45%) compared to 45.2% in tertiary facilities (p = 0.0001). Most had secondary education—63.3% in secondary and 69.0% in tertiary facilities (p = 0.0001). Unemployment was higher in tertiary facilities (42.4%) than secondary (35.6%) (p = 0.0001). Christianity was the predominant religion in both groups, with no significant difference (p = 0.509). Regarding BPER knowledge, 83.4% of secondary and 86.7% of tertiary respondents had good knowledge (p = 0.125). Attitudes were more </w:t>
      </w:r>
      <w:r>
        <w:rPr>
          <w:rFonts w:hint="default" w:ascii="Times New Roman" w:hAnsi="Times New Roman" w:cs="Times New Roman"/>
          <w:lang w:val="en-US"/>
        </w:rPr>
        <w:t>positive</w:t>
      </w:r>
      <w:r>
        <w:rPr>
          <w:rFonts w:ascii="Times New Roman" w:hAnsi="Times New Roman" w:cs="Times New Roman"/>
        </w:rPr>
        <w:t xml:space="preserve"> in tertiary facilities (96.9%) than secondary (89.7%) (p = 0.0001). However, BPER practice was poorer in secondary facilities (84.9%) compared to tertiary (77.1%) (p = 0.001). Factors such as miscarriage history, pregnancy complications, and multiple pregnancies were significantly associated with BPER practice (p = 0.0001). Despite high knowledge and attitude levels, BPER practice remained suboptimal, especially in secondary facilities. The study recommends enhanced education for healthcare providers on key BPER components, skilled birth attendants, emergency transport, financial planning, and blood donation, particularly in secondary healthcare settings.</w:t>
      </w:r>
    </w:p>
    <w:p w14:paraId="37188E94">
      <w:pPr>
        <w:spacing w:after="160"/>
        <w:rPr>
          <w:rFonts w:ascii="Times New Roman" w:hAnsi="Times New Roman" w:cs="Times New Roman"/>
          <w:b/>
          <w:bCs/>
        </w:rPr>
      </w:pPr>
      <w:r>
        <w:rPr>
          <w:rFonts w:ascii="Times New Roman" w:hAnsi="Times New Roman" w:cs="Times New Roman"/>
          <w:b/>
          <w:bCs/>
        </w:rPr>
        <w:t>Keywords: Birth Preparedness and Emergency Readiness (BPER), antenatal care (ANC), knowledge, attitude, and practice (KAP), secondary and tertiary health facilities, maternal health.</w:t>
      </w:r>
    </w:p>
    <w:p w14:paraId="7047CB5F">
      <w:pPr>
        <w:spacing w:after="160"/>
        <w:rPr>
          <w:rFonts w:ascii="Times New Roman" w:hAnsi="Times New Roman" w:cs="Times New Roman"/>
          <w:b/>
          <w:bCs/>
        </w:rPr>
      </w:pPr>
    </w:p>
    <w:p w14:paraId="1969B8E3">
      <w:pPr>
        <w:spacing w:after="160"/>
        <w:rPr>
          <w:rFonts w:ascii="Times New Roman" w:hAnsi="Times New Roman" w:cs="Times New Roman"/>
          <w:b/>
          <w:bCs/>
        </w:rPr>
      </w:pPr>
    </w:p>
    <w:p w14:paraId="365A5DA0">
      <w:pPr>
        <w:spacing w:after="160"/>
        <w:rPr>
          <w:rFonts w:ascii="Times New Roman" w:hAnsi="Times New Roman" w:cs="Times New Roman"/>
          <w:b/>
          <w:bCs/>
        </w:rPr>
      </w:pPr>
    </w:p>
    <w:p w14:paraId="3321FCB1">
      <w:pPr>
        <w:spacing w:after="160"/>
        <w:rPr>
          <w:rFonts w:ascii="Times New Roman" w:hAnsi="Times New Roman" w:cs="Times New Roman"/>
          <w:b/>
          <w:bCs/>
        </w:rPr>
      </w:pPr>
    </w:p>
    <w:p w14:paraId="0F5E29A5">
      <w:pPr>
        <w:spacing w:after="160"/>
        <w:rPr>
          <w:rFonts w:ascii="Times New Roman" w:hAnsi="Times New Roman" w:cs="Times New Roman"/>
          <w:b/>
          <w:bCs/>
        </w:rPr>
      </w:pPr>
    </w:p>
    <w:p w14:paraId="442290B8">
      <w:pPr>
        <w:spacing w:line="480" w:lineRule="auto"/>
        <w:rPr>
          <w:rFonts w:ascii="Times New Roman" w:hAnsi="Times New Roman" w:cs="Times New Roman"/>
          <w:b/>
          <w:bCs/>
        </w:rPr>
      </w:pPr>
      <w:r>
        <w:rPr>
          <w:rFonts w:ascii="Times New Roman" w:hAnsi="Times New Roman" w:cs="Times New Roman"/>
          <w:b/>
          <w:bCs/>
        </w:rPr>
        <w:t>Introduction</w:t>
      </w:r>
    </w:p>
    <w:p w14:paraId="7D16AB39">
      <w:pPr>
        <w:autoSpaceDE w:val="0"/>
        <w:autoSpaceDN w:val="0"/>
        <w:adjustRightInd w:val="0"/>
        <w:spacing w:line="480" w:lineRule="auto"/>
        <w:rPr>
          <w:rFonts w:ascii="Times New Roman" w:hAnsi="Times New Roman" w:cs="Times New Roman"/>
        </w:rPr>
      </w:pPr>
      <w:r>
        <w:rPr>
          <w:rFonts w:ascii="Times New Roman" w:hAnsi="Times New Roman" w:cs="Times New Roman"/>
        </w:rPr>
        <w:t>Birth Preparedness and Emergency Readiness (BPER) is a technique that assists women in considering all available maternal health care services and preparing for any difficulties during pregnancy (Azeze et al, 2019).</w:t>
      </w:r>
    </w:p>
    <w:p w14:paraId="69B39560">
      <w:pPr>
        <w:autoSpaceDE w:val="0"/>
        <w:autoSpaceDN w:val="0"/>
        <w:adjustRightInd w:val="0"/>
        <w:spacing w:line="480" w:lineRule="auto"/>
        <w:rPr>
          <w:rFonts w:ascii="Times New Roman" w:hAnsi="Times New Roman" w:cs="Times New Roman"/>
        </w:rPr>
      </w:pPr>
      <w:r>
        <w:rPr>
          <w:rFonts w:ascii="Times New Roman" w:hAnsi="Times New Roman" w:cs="Times New Roman"/>
        </w:rPr>
        <w:t>Globally, Maternal mortality is unacceptably high. About 260 000 women died during and following pregnancy and childbirth in 2023 (WHO, 2025). Sub-Saharan Africa alone accounted for around 70% of maternal deaths (182 000) (WHO, 2025).</w:t>
      </w:r>
    </w:p>
    <w:p w14:paraId="297684D4">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A global report revealed that Nigeria has the highest estimated maternal death rate, accounting for over one-quarter (28.3%) of all estimated global maternal deaths, with approximately 8,200 maternal deaths and a maternal mortality ratio of 1,047 per 100,000 livebirths (WHO, UNICEF, United Nation Population fund and World Bank, 2023). </w:t>
      </w:r>
    </w:p>
    <w:p w14:paraId="42D283A5">
      <w:pPr>
        <w:autoSpaceDE w:val="0"/>
        <w:autoSpaceDN w:val="0"/>
        <w:adjustRightInd w:val="0"/>
        <w:spacing w:before="240"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Globally, the much attention directed towards reducing maternal mortality yielded some positive fruits during the era of the Millennium Development Goals (MDGs) resulting in about 44% decrease in maternal mortality (WHO, 2016), while the Sustainable Development Goals (SDGs) targets ending preventable maternal mortality by reducing the maternal mortality ratio (MMR) by two-thirds (75%) in 2030 (UNICEF, 2010; WHO, 2014). One of the ways to achieve this could be by the application of the Birth preparedness and emergency (complication) readiness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approach.</w:t>
      </w:r>
    </w:p>
    <w:p w14:paraId="2111277C">
      <w:pPr>
        <w:autoSpaceDE w:val="0"/>
        <w:autoSpaceDN w:val="0"/>
        <w:adjustRightInd w:val="0"/>
        <w:spacing w:before="240"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xml:space="preserve"> which is among other strategies developed </w:t>
      </w:r>
      <w:r>
        <w:rPr>
          <w:rFonts w:ascii="Times New Roman" w:hAnsi="Times New Roman" w:eastAsia="Times New Roman" w:cs="Times New Roman"/>
          <w:kern w:val="0"/>
          <w:lang w:val="en-GB"/>
          <w14:ligatures w14:val="none"/>
        </w:rPr>
        <w:t xml:space="preserve">within the framework of Safe Motherhood Initiative (SMI) and Prevention of Maternal Mortality (PMM) </w:t>
      </w:r>
      <w:r>
        <w:rPr>
          <w:rFonts w:ascii="Times New Roman" w:hAnsi="Times New Roman" w:eastAsia="Calibri" w:cs="Times New Roman"/>
          <w:kern w:val="0"/>
          <w:lang w:val="en-GB"/>
          <w14:ligatures w14:val="none"/>
        </w:rPr>
        <w:t xml:space="preserve">programmes of the United Nations (UN) has been recognized as a key component in the reduction of maternal and neonatal mortality (Karkee, Lee &amp; Binns, 2014; Ijang et al., 2019).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xml:space="preserve"> is a comprehensive package included in the Focused Antenatal Care (FANC) recommended by the WHO in 2002, as an </w:t>
      </w:r>
      <w:r>
        <w:rPr>
          <w:rFonts w:ascii="Times New Roman" w:hAnsi="Times New Roman" w:eastAsia="Times New Roman" w:cs="Times New Roman"/>
          <w:kern w:val="0"/>
          <w:lang w:val="en-GB"/>
          <w14:ligatures w14:val="none"/>
        </w:rPr>
        <w:t>individualised, goal oriented and evidence-based approach to care for pregnant women, with emphases placed on quality of services rendered during visits rather than the number of such visits (</w:t>
      </w:r>
      <w:r>
        <w:rPr>
          <w:rFonts w:ascii="Times New Roman" w:hAnsi="Times New Roman" w:eastAsia="Calibri" w:cs="Times New Roman"/>
          <w:kern w:val="0"/>
          <w:lang w:val="en-GB"/>
          <w14:ligatures w14:val="none"/>
        </w:rPr>
        <w:t>JHPIEGO, 2004</w:t>
      </w:r>
      <w:r>
        <w:rPr>
          <w:rFonts w:ascii="Times New Roman" w:hAnsi="Times New Roman" w:eastAsia="Times New Roman" w:cs="Times New Roman"/>
          <w:kern w:val="0"/>
          <w:lang w:val="en-GB"/>
          <w14:ligatures w14:val="none"/>
        </w:rPr>
        <w:t xml:space="preserve">). It is a process of planning that </w:t>
      </w:r>
      <w:r>
        <w:rPr>
          <w:rFonts w:ascii="Times New Roman" w:hAnsi="Times New Roman" w:eastAsia="Calibri" w:cs="Times New Roman"/>
          <w:kern w:val="0"/>
          <w:lang w:val="en-GB"/>
          <w14:ligatures w14:val="none"/>
        </w:rPr>
        <w:t xml:space="preserve">encourages women and families to make timely decisions before the onset of labour and in case of obstetric complications during pregnancy and delivery (Furaha et al., 2015; Hailu et al., 2011; Ijang et al., 2019). It has a matrix that entails the process of planning for normal birth and anticipating the actions needed in case of an emergency by raising awareness of danger signs, identification of a mode of transport, skilled attendant, where to go in case of complications, and identifying a blood donor (WHO, 2010). All these actions are geared towards improving problem recognition and reducing delays in deciding to seek care (WHO, 2010; Ekabua et al., 2011). It also provides information on appropriate sources of care (promoters and facilities) as well as encourages households and communities to set aside money for transport and service fees, avoiding delays in reaching care caused by the search for funds (Ekabua et al., 2011). </w:t>
      </w:r>
    </w:p>
    <w:p w14:paraId="2A249205">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Maternal mortality remains one of the most pressing public health challenges globally, with disproportionately higher burdens borne by low- and middle-income countries (LMICs). An estimated 300 million women worldwide face the risk of death or complications related to pregnancy and childbirth, with outcomes ranging from immediate health crises to long-term medical conditions. Sub-Saharan Africa records the highest lifetime risk of maternal mortality, with estimates showing 1 in 36 women dying from pregnancy-related causes compared to 1 in 4,900 in developed regions (Olaogun, 2017).</w:t>
      </w:r>
    </w:p>
    <w:p w14:paraId="580298B7">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The unequal burden of maternal deaths is primarily due to high fertility rates, inadequate access to skilled birth care, and weak health systems unable to effectively handle pregnancy-related complications. Sub-Saharan Africa accounts for more than two-thirds of global maternal deaths, with an average maternal mortality ratio of 500 per 100,000 live births. Nigeria, as part of Sub-Saharan Africa, has one of the highest MMRs in the world, second only to India. Despite accounting for just 2% of the global population, Nigeria contributes about 19% of global maternal deaths (Olonade et al., 2018). In 2015, Nigeria’s national MMR was estimated at 814 (596–1180) deaths per 100,000 live births, with higher figures reported in regions lacking skilled obstetric care (Olonade et al., 2018). Regional variations within Nigeria highlight stark disparities: reported MMRs include 532 in Ilorin, 772 in Enugu, 1359 in Abakaliki, 2151 in Sokoto, 2420 in Kano, and as high as 2735.6 in Port Harcourt </w:t>
      </w:r>
      <w:bookmarkStart w:id="1" w:name="_Hlk206951032"/>
      <w:r>
        <w:rPr>
          <w:rFonts w:ascii="Times New Roman" w:hAnsi="Times New Roman" w:eastAsia="Calibri" w:cs="Times New Roman"/>
          <w:kern w:val="0"/>
          <w14:ligatures w14:val="none"/>
        </w:rPr>
        <w:t xml:space="preserve">(Ambe, 2022). </w:t>
      </w:r>
      <w:bookmarkEnd w:id="1"/>
      <w:r>
        <w:rPr>
          <w:rFonts w:ascii="Times New Roman" w:hAnsi="Times New Roman" w:eastAsia="Calibri" w:cs="Times New Roman"/>
          <w:kern w:val="0"/>
          <w14:ligatures w14:val="none"/>
        </w:rPr>
        <w:t>These deaths predominantly occur during labor and the immediate postpartum period, with causes varying across regions depending on health service availability and utilization.</w:t>
      </w:r>
    </w:p>
    <w:p w14:paraId="76A98895">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The situation in Nigeria is particularly alarming, as women are estimated to be 500 times more likely to die during childbirth compared to women in developed countries (Ambe, 2022). Lagos State, despite performing somewhat above the national average, continues to record a maternal mortality ratio of 545 deaths per 100,000 live births—an alarmingly high figure for a major city with comparatively better access to healthcare. Preventable factors such as inadequate antenatal care, limited access to skilled birth attendants, and poor emergency obstetric services continue to fuel maternal mortality in Nigeria. Addressing these challenges through strengthened maternal health systems, equitable healthcare access, and targeted interventions remains essential to reducing maternal deaths and improving overall maternal health outcomes.</w:t>
      </w:r>
    </w:p>
    <w:p w14:paraId="60E9AFBE">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Birth preparedness and Emergency Readiness is a vital element of safe motherhood efforts, commonly acknowledged in global health strategies. It focuses on proactive planning throughout pregnancy to minimize risks to both mother and child, especially those associated with three key delays: deciding to seek care, accessing a healthcare facility, and receiving timely and adequate treatment upon arrival. The approach is grounded in the understanding that early identification of complications, timely access to skilled birth attendants, and prompt utilization of professional health services can significantly reduce maternal deaths and adverse outcomes.</w:t>
      </w:r>
    </w:p>
    <w:p w14:paraId="0007F05B">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BPACR functions as a framework of shared responsibility that involves pregnant women and their families, communities, healthcare providers, and policymakers. Because complications during pregnancy, childbirth, and after delivery can only be confirmed after they occur, birth preparedness and Emergency Readiness allows individuals and communities to anticipate possible emergencies and take proactive measures in advance. For women, key components of BPACR include identifying a skilled birth attendant and delivery facility, arranging transportation, saving financial resources, and identifying a potential blood donor. At the community and policy levels, BPACR encourages systems strengthening to ensure timely access to emergency obstetric care.</w:t>
      </w:r>
    </w:p>
    <w:p w14:paraId="4B9C8EDA">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The effectiveness of BPACR lies in its capacity to address preventable causes of maternal morbidity and mortality. Studies show that maternal deaths in low- and middle-income countries are often linked to delays in recognizing obstetric danger signs, reaching appropriate facilities, and accessing quality care once at the facility (Saaka &amp; Alhassan, 2021</w:t>
      </w:r>
      <w:r>
        <w:rPr>
          <w:rFonts w:hint="default" w:ascii="Times New Roman" w:hAnsi="Times New Roman" w:eastAsia="Calibri" w:cs="Times New Roman"/>
          <w:kern w:val="0"/>
          <w:lang w:val="en-US"/>
          <w14:ligatures w14:val="none"/>
        </w:rPr>
        <w:t xml:space="preserve">; </w:t>
      </w:r>
      <w:r>
        <w:rPr>
          <w:rFonts w:hint="default" w:ascii="Times New Roman" w:hAnsi="Times New Roman" w:eastAsia="Calibri"/>
          <w:kern w:val="0"/>
          <w:lang w:val="en-US"/>
          <w14:ligatures w14:val="none"/>
        </w:rPr>
        <w:t>Berhe et al., 2018; August et al., 2015</w:t>
      </w:r>
      <w:r>
        <w:rPr>
          <w:rFonts w:ascii="Times New Roman" w:hAnsi="Times New Roman" w:eastAsia="Calibri" w:cs="Times New Roman"/>
          <w:kern w:val="0"/>
          <w14:ligatures w14:val="none"/>
        </w:rPr>
        <w:t xml:space="preserve">). By improving knowledge of danger signs and encouraging readiness at both household and system levels, BPACR reduces these delays and promotes safer delivery outcomes. </w:t>
      </w:r>
    </w:p>
    <w:p w14:paraId="50211916">
      <w:pPr>
        <w:spacing w:after="160"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Despite efforts made by government and other health stakeholders at curtailing maternal mortality, it remains a major public health challenge, with sub-Saharan Africa accounting for the highest burden globally. In countries such as Nigeria, weak health systems, poor infrastructure, and socio-economic disparities exacerbate the risk of maternal death. Many of these deaths are preventable through effective birth preparedness and Emergency Readiness strategies (Ambe, 2022). The loss of a mother not only devastates families but also has profound implications for child survival and overall household well-being. Strengthening BPACR remains an urgent public health priority in order to reduce preventable maternal deaths and improve maternal and child health outcomes.</w:t>
      </w:r>
    </w:p>
    <w:p w14:paraId="20CC4AF1">
      <w:pPr>
        <w:spacing w:line="480" w:lineRule="auto"/>
        <w:rPr>
          <w:rFonts w:ascii="Times New Roman" w:hAnsi="Times New Roman" w:cs="Times New Roman"/>
          <w:b/>
          <w:bCs/>
        </w:rPr>
      </w:pPr>
      <w:r>
        <w:rPr>
          <w:rFonts w:ascii="Times New Roman" w:hAnsi="Times New Roman" w:cs="Times New Roman"/>
          <w:b/>
          <w:bCs/>
        </w:rPr>
        <w:t>Statement of the Problem</w:t>
      </w:r>
    </w:p>
    <w:p w14:paraId="5863D33F">
      <w:pPr>
        <w:spacing w:line="480" w:lineRule="auto"/>
        <w:rPr>
          <w:rFonts w:ascii="Times New Roman" w:hAnsi="Times New Roman" w:cs="Times New Roman"/>
        </w:rPr>
      </w:pPr>
      <w:r>
        <w:rPr>
          <w:rFonts w:ascii="Times New Roman" w:hAnsi="Times New Roman" w:cs="Times New Roman"/>
        </w:rPr>
        <w:t>Maternal mortality remains high in Nigeria, accounting for 14% of global deaths, with a ratio of 576 per 100,000 (NPC &amp; ICF, 2014). These deaths often result from unpredictable obstetric complications that can be fatal within hours. While such complications cannot always be foreseen, evidence shows they are preventable if pregnant women and their families are prepared to respond (JHPIEGO, 2004). Nsemo (2019) asserts that most maternal deaths can be avoided with Skilled Birth Attendants (SBAs), whose presence within functional health systems is key to reducing mortality (Nyamtema et al., 2011). However, SBA utilization and BPER practice remain low (Henry et al., 2013; Ibrahim et al., 2014). Lack of awareness about obstetric danger signs and BPER contributes to delays in seeking care, especially in rural areas (Ekabua et al., 2011; Nsemo &amp; Offiong, 2016). Systemic, socioeconomic, and cultural barriers such as cost, distance, perceived irrelevance of institutional delivery, and sudden labour also hinder BPER and skilled attendance (NPC, 2009; 2014). This study aims to assess the awareness and practice of BPER among pregnant women in Port Harcourt Metropolis, Rivers State, Nigeria.</w:t>
      </w:r>
    </w:p>
    <w:p w14:paraId="08ABED9C">
      <w:pPr>
        <w:spacing w:line="480" w:lineRule="auto"/>
        <w:rPr>
          <w:rFonts w:ascii="Times New Roman" w:hAnsi="Times New Roman" w:cs="Times New Roman"/>
          <w:b/>
          <w:bCs/>
        </w:rPr>
      </w:pPr>
      <w:r>
        <w:rPr>
          <w:rFonts w:ascii="Times New Roman" w:hAnsi="Times New Roman" w:cs="Times New Roman"/>
          <w:b/>
          <w:bCs/>
        </w:rPr>
        <w:t>Aim and Objectives of the Study</w:t>
      </w:r>
    </w:p>
    <w:p w14:paraId="46C7255B">
      <w:pPr>
        <w:spacing w:line="480" w:lineRule="auto"/>
        <w:rPr>
          <w:rFonts w:ascii="Times New Roman" w:hAnsi="Times New Roman" w:cs="Times New Roman"/>
        </w:rPr>
      </w:pPr>
      <w:r>
        <w:rPr>
          <w:rFonts w:ascii="Times New Roman" w:hAnsi="Times New Roman" w:cs="Times New Roman"/>
        </w:rPr>
        <w:t xml:space="preserve">This study aimed to </w:t>
      </w:r>
      <w:bookmarkStart w:id="2" w:name="_Hlk206857553"/>
      <w:r>
        <w:rPr>
          <w:rFonts w:ascii="Times New Roman" w:hAnsi="Times New Roman" w:cs="Times New Roman"/>
        </w:rPr>
        <w:t>assess and compare the levels of knowledge, attitude, and practice regarding Birth Preparedness and Emergency Readiness (BPER) among pregnant women attending antenatal clinics in secondary and tertiary healthcare facilities</w:t>
      </w:r>
      <w:bookmarkEnd w:id="2"/>
      <w:r>
        <w:rPr>
          <w:rFonts w:ascii="Times New Roman" w:hAnsi="Times New Roman" w:cs="Times New Roman"/>
        </w:rPr>
        <w:t xml:space="preserve">. The following specific objectives guided this study; </w:t>
      </w:r>
    </w:p>
    <w:p w14:paraId="60F0E9ED">
      <w:pPr>
        <w:spacing w:line="480" w:lineRule="auto"/>
        <w:rPr>
          <w:rFonts w:ascii="Times New Roman" w:hAnsi="Times New Roman" w:cs="Times New Roman"/>
        </w:rPr>
      </w:pPr>
      <w:r>
        <w:rPr>
          <w:rFonts w:ascii="Times New Roman" w:hAnsi="Times New Roman" w:cs="Times New Roman"/>
        </w:rPr>
        <w:t>1. To assess and compare the level of knowledge of BPER and key danger signs among antenatal clinic attendees in secondary and tertiary healthcare facilities</w:t>
      </w:r>
    </w:p>
    <w:p w14:paraId="154B0915">
      <w:pPr>
        <w:spacing w:line="480" w:lineRule="auto"/>
        <w:rPr>
          <w:rFonts w:ascii="Times New Roman" w:hAnsi="Times New Roman" w:cs="Times New Roman"/>
        </w:rPr>
      </w:pPr>
      <w:r>
        <w:rPr>
          <w:rFonts w:ascii="Times New Roman" w:hAnsi="Times New Roman" w:cs="Times New Roman"/>
        </w:rPr>
        <w:t>2. To assess and compare the attitude of pregnant women attending antenatal clinics towards BPER in secondary and tertiary healthcare facilities</w:t>
      </w:r>
    </w:p>
    <w:p w14:paraId="7AA83840">
      <w:pPr>
        <w:spacing w:line="480" w:lineRule="auto"/>
        <w:rPr>
          <w:rFonts w:ascii="Times New Roman" w:hAnsi="Times New Roman" w:cs="Times New Roman"/>
        </w:rPr>
      </w:pPr>
      <w:r>
        <w:rPr>
          <w:rFonts w:ascii="Times New Roman" w:hAnsi="Times New Roman" w:cs="Times New Roman"/>
        </w:rPr>
        <w:t>3. To determine and compare the level of practice of BPER among antenatal clinic attendees in secondary and tertiary healthcare facilities</w:t>
      </w:r>
    </w:p>
    <w:p w14:paraId="2282F659">
      <w:pPr>
        <w:spacing w:line="480" w:lineRule="auto"/>
        <w:rPr>
          <w:rFonts w:ascii="Times New Roman" w:hAnsi="Times New Roman" w:cs="Times New Roman"/>
          <w:b/>
          <w:bCs/>
        </w:rPr>
      </w:pPr>
      <w:r>
        <w:rPr>
          <w:rFonts w:ascii="Times New Roman" w:hAnsi="Times New Roman" w:cs="Times New Roman"/>
          <w:b/>
          <w:bCs/>
        </w:rPr>
        <w:t>Research Questions</w:t>
      </w:r>
    </w:p>
    <w:p w14:paraId="15317AFE">
      <w:pPr>
        <w:spacing w:line="480" w:lineRule="auto"/>
        <w:rPr>
          <w:rFonts w:ascii="Times New Roman" w:hAnsi="Times New Roman" w:cs="Times New Roman"/>
        </w:rPr>
      </w:pPr>
      <w:r>
        <w:rPr>
          <w:rFonts w:ascii="Times New Roman" w:hAnsi="Times New Roman" w:cs="Times New Roman"/>
        </w:rPr>
        <w:t>The following three research questions guided this study:</w:t>
      </w:r>
    </w:p>
    <w:p w14:paraId="264820C4">
      <w:pPr>
        <w:spacing w:line="480" w:lineRule="auto"/>
        <w:rPr>
          <w:rFonts w:ascii="Times New Roman" w:hAnsi="Times New Roman" w:cs="Times New Roman"/>
        </w:rPr>
      </w:pPr>
      <w:r>
        <w:rPr>
          <w:rFonts w:ascii="Times New Roman" w:hAnsi="Times New Roman" w:cs="Times New Roman"/>
        </w:rPr>
        <w:t>1. What is the level of knowledge of BPER and key danger signs among antenatal clinic attendees in secondary and tertiary healthcare facilities?</w:t>
      </w:r>
    </w:p>
    <w:p w14:paraId="381DC569">
      <w:pPr>
        <w:spacing w:line="480" w:lineRule="auto"/>
        <w:rPr>
          <w:rFonts w:ascii="Times New Roman" w:hAnsi="Times New Roman" w:cs="Times New Roman"/>
        </w:rPr>
      </w:pPr>
      <w:r>
        <w:rPr>
          <w:rFonts w:ascii="Times New Roman" w:hAnsi="Times New Roman" w:cs="Times New Roman"/>
        </w:rPr>
        <w:t>2. What is the attitude of pregnant women attending antenatal clinics towards BPER in secondary and tertiary healthcare facilities?</w:t>
      </w:r>
    </w:p>
    <w:p w14:paraId="692B2E8D">
      <w:pPr>
        <w:spacing w:line="480" w:lineRule="auto"/>
        <w:rPr>
          <w:rFonts w:ascii="Times New Roman" w:hAnsi="Times New Roman" w:cs="Times New Roman"/>
        </w:rPr>
      </w:pPr>
      <w:r>
        <w:rPr>
          <w:rFonts w:ascii="Times New Roman" w:hAnsi="Times New Roman" w:cs="Times New Roman"/>
        </w:rPr>
        <w:t xml:space="preserve">3. What is the level of practice of BPER among antenatal clinic attendees in secondary and tertiary healthcare facilities? </w:t>
      </w:r>
    </w:p>
    <w:p w14:paraId="38A5B628">
      <w:pPr>
        <w:spacing w:line="480" w:lineRule="auto"/>
        <w:rPr>
          <w:rFonts w:ascii="Times New Roman" w:hAnsi="Times New Roman" w:cs="Times New Roman"/>
          <w:b/>
          <w:bCs/>
        </w:rPr>
      </w:pPr>
      <w:r>
        <w:rPr>
          <w:rFonts w:ascii="Times New Roman" w:hAnsi="Times New Roman" w:cs="Times New Roman"/>
          <w:b/>
          <w:bCs/>
        </w:rPr>
        <w:t xml:space="preserve">Methods and Materials </w:t>
      </w:r>
    </w:p>
    <w:p w14:paraId="4849FBB1">
      <w:pPr>
        <w:spacing w:line="480" w:lineRule="auto"/>
        <w:rPr>
          <w:rFonts w:ascii="Times New Roman" w:hAnsi="Times New Roman" w:eastAsia="Calibri" w:cs="Times New Roman"/>
          <w:kern w:val="0"/>
          <w:lang w:val="en-GB"/>
          <w14:ligatures w14:val="none"/>
        </w:rPr>
      </w:pPr>
      <w:r>
        <w:rPr>
          <w:rFonts w:ascii="Times New Roman" w:hAnsi="Times New Roman" w:cs="Times New Roman"/>
        </w:rPr>
        <w:t xml:space="preserve">This comparative cross-sectional study was conducted in Rivers State, Nigeria, to assess and compare the levels of knowledge, attitude, and practice regarding Birth Preparedness and Emergency Readiness (BPER) among pregnant women attending antenatal clinics in secondary and tertiary healthcare facilities. The population of the study comprised pregnant women attending antenatal clinics of the selected secondary and tertiary healthcare facilities in Port Harcourt metropolis. The pregnant women in Port Harcourt Metropolis, Rivers State, represent a diverse and dynamic group that plays a key role in the overall maternal health landscape of Nigeria. Consenting pregnant women and women who have attended at least three antenatal clinic visits with a gestational age of ≥12 weeks were included, while first-time pregnant women who are attending ANC visits for the first time were excluded because they have no previous experience. Also excluded were pregnant women who were critically ill during the period of the study. The </w:t>
      </w:r>
      <w:r>
        <w:rPr>
          <w:rFonts w:ascii="Times New Roman" w:hAnsi="Times New Roman" w:eastAsia="Calibri" w:cs="Times New Roman"/>
          <w:kern w:val="0"/>
          <w:lang w:val="en-GB"/>
          <w14:ligatures w14:val="none"/>
        </w:rPr>
        <w:t xml:space="preserve">sample size of this study was </w:t>
      </w:r>
      <w:r>
        <w:rPr>
          <w:rFonts w:ascii="Times New Roman" w:hAnsi="Times New Roman" w:eastAsia="Calibri" w:cs="Times New Roman"/>
          <w:kern w:val="0"/>
          <w14:ligatures w14:val="none"/>
        </w:rPr>
        <w:t>calculated</w:t>
      </w:r>
      <w:r>
        <w:rPr>
          <w:rFonts w:ascii="Times New Roman" w:hAnsi="Times New Roman" w:eastAsia="Calibri" w:cs="Times New Roman"/>
          <w:kern w:val="0"/>
          <w:lang w:val="en-GB"/>
          <w14:ligatures w14:val="none"/>
        </w:rPr>
        <w:t xml:space="preserve"> using a comparative cross-sectional study design for two proportions by Cochrane;</w:t>
      </w:r>
    </w:p>
    <w:p w14:paraId="59498300">
      <w:pPr>
        <w:tabs>
          <w:tab w:val="left" w:pos="1875"/>
        </w:tabs>
        <w:spacing w:after="160" w:line="480" w:lineRule="auto"/>
        <w:rPr>
          <w:rFonts w:ascii="Times New Roman" w:hAnsi="Times New Roman" w:eastAsia="Calibri" w:cs="Times New Roman"/>
          <w:kern w:val="0"/>
          <w:lang w:val="en-GB"/>
          <w14:ligatures w14:val="none"/>
        </w:rPr>
      </w:pPr>
      <m:oMath>
        <w:bookmarkStart w:id="3" w:name="_Hlk142343296"/>
        <m:r>
          <m:rPr>
            <m:nor/>
          </m:rPr>
          <w:rPr>
            <w:rFonts w:ascii="Cambria Math" w:hAnsi="Cambria Math" w:eastAsia="Calibri" w:cs="Times New Roman"/>
            <w:i/>
            <w:kern w:val="0"/>
            <w:lang w:val="en-GB"/>
            <w14:ligatures w14:val="none"/>
          </w:rPr>
          <m:t>n</m:t>
        </m:r>
        <m:r>
          <m:rPr>
            <m:nor/>
            <m:sty m:val="p"/>
          </m:rPr>
          <w:rPr>
            <w:rFonts w:ascii="Cambria Math" w:hAnsi="Cambria Math" w:eastAsia="Calibri" w:cs="Times New Roman"/>
            <w:kern w:val="0"/>
            <w:lang w:val="en-GB"/>
            <w14:ligatures w14:val="none"/>
          </w:rPr>
          <m:t>=</m:t>
        </m:r>
        <m:f>
          <m:fPr>
            <m:ctrlPr>
              <w:rPr>
                <w:rFonts w:ascii="Cambria Math" w:hAnsi="Cambria Math" w:eastAsia="Calibri" w:cs="Times New Roman"/>
                <w:i/>
                <w:kern w:val="0"/>
                <w:lang w:val="en-GB"/>
                <w14:ligatures w14:val="none"/>
              </w:rPr>
            </m:ctrlPr>
          </m:fPr>
          <m:num>
            <m:sSup>
              <w:bookmarkStart w:id="4" w:name="_Hlk139891285"/>
              <m:sSupPr>
                <m:ctrlPr>
                  <w:rPr>
                    <w:rFonts w:ascii="Cambria Math" w:hAnsi="Cambria Math" w:eastAsia="Calibri" w:cs="Times New Roman"/>
                    <w:iCs/>
                    <w:kern w:val="0"/>
                    <w:lang w:val="en-GB"/>
                    <w14:ligatures w14:val="none"/>
                  </w:rPr>
                </m:ctrlPr>
              </m:sSupPr>
              <m:e>
                <m:d>
                  <m:dPr>
                    <m:ctrlPr>
                      <w:rPr>
                        <w:rFonts w:ascii="Cambria Math" w:hAnsi="Cambria Math" w:eastAsia="Calibri" w:cs="Times New Roman"/>
                        <w:b/>
                        <w:kern w:val="0"/>
                        <w:lang w:val="en-GB"/>
                        <w14:ligatures w14:val="none"/>
                      </w:rPr>
                    </m:ctrlPr>
                  </m:dPr>
                  <m:e>
                    <m:r>
                      <m:rPr>
                        <m:nor/>
                        <m:sty m:val="p"/>
                      </m:rPr>
                      <w:rPr>
                        <w:rFonts w:ascii="Cambria Math" w:hAnsi="Cambria Math" w:eastAsia="Calibri" w:cs="Times New Roman"/>
                        <w:kern w:val="0"/>
                        <w:lang w:val="en-GB"/>
                        <w14:ligatures w14:val="none"/>
                      </w:rPr>
                      <m:t>Z</m:t>
                    </m:r>
                    <m:r>
                      <m:rPr>
                        <m:nor/>
                        <m:sty m:val="p"/>
                      </m:rPr>
                      <w:rPr>
                        <w:rFonts w:ascii="Cambria Math" w:hAnsi="Cambria Math" w:eastAsia="Calibri" w:cs="Times New Roman"/>
                        <w:kern w:val="0"/>
                        <w:vertAlign w:val="subscript"/>
                        <w:lang w:val="en-GB"/>
                        <w14:ligatures w14:val="none"/>
                      </w:rPr>
                      <m:t>α</m:t>
                    </m:r>
                    <m:r>
                      <m:rPr>
                        <m:nor/>
                        <m:sty m:val="p"/>
                      </m:rPr>
                      <w:rPr>
                        <w:rFonts w:ascii="Cambria Math" w:hAnsi="Cambria Math" w:eastAsia="Calibri" w:cs="Times New Roman"/>
                        <w:kern w:val="0"/>
                        <w:lang w:val="en-GB"/>
                        <w14:ligatures w14:val="none"/>
                      </w:rPr>
                      <m:t>+Zβ</m:t>
                    </m:r>
                    <m:ctrlPr>
                      <w:rPr>
                        <w:rFonts w:ascii="Cambria Math" w:hAnsi="Cambria Math" w:eastAsia="Calibri" w:cs="Times New Roman"/>
                        <w:kern w:val="0"/>
                        <w:lang w:val="en-GB"/>
                        <w14:ligatures w14:val="none"/>
                      </w:rPr>
                    </m:ctrlPr>
                  </m:e>
                </m:d>
                <m:ctrlPr>
                  <w:rPr>
                    <w:rFonts w:ascii="Cambria Math" w:hAnsi="Cambria Math" w:eastAsia="Calibri" w:cs="Times New Roman"/>
                    <w:iCs/>
                    <w:kern w:val="0"/>
                    <w:lang w:val="en-GB"/>
                    <w14:ligatures w14:val="none"/>
                  </w:rPr>
                </m:ctrlPr>
              </m:e>
              <m:sup>
                <m:r>
                  <m:rPr>
                    <m:nor/>
                    <m:sty m:val="p"/>
                  </m:rPr>
                  <w:rPr>
                    <w:rFonts w:ascii="Cambria Math" w:hAnsi="Cambria Math" w:eastAsia="Calibri" w:cs="Times New Roman"/>
                    <w:kern w:val="0"/>
                    <w:lang w:val="en-GB"/>
                    <w14:ligatures w14:val="none"/>
                  </w:rPr>
                  <m:t>2</m:t>
                </m:r>
                <m:ctrlPr>
                  <w:rPr>
                    <w:rFonts w:ascii="Cambria Math" w:hAnsi="Cambria Math" w:eastAsia="Calibri" w:cs="Times New Roman"/>
                    <w:iCs/>
                    <w:kern w:val="0"/>
                    <w:lang w:val="en-GB"/>
                    <w14:ligatures w14:val="none"/>
                  </w:rPr>
                </m:ctrlPr>
              </m:sup>
            </m:sSup>
            <m:r>
              <m:rPr>
                <m:nor/>
                <m:sty m:val="p"/>
              </m:rPr>
              <w:rPr>
                <w:rFonts w:ascii="Cambria Math" w:hAnsi="Cambria Math" w:eastAsia="Calibri" w:cs="Times New Roman"/>
                <w:kern w:val="0"/>
                <w:vertAlign w:val="superscript"/>
                <w:lang w:val="en-GB"/>
                <w14:ligatures w14:val="none"/>
              </w:rPr>
              <m:t>+</m:t>
            </m:r>
            <m:r>
              <m:rPr>
                <m:nor/>
                <m:sty m:val="p"/>
              </m:rPr>
              <w:rPr>
                <w:rFonts w:ascii="Cambria Math" w:hAnsi="Cambria Math" w:eastAsia="Calibri" w:cs="Times New Roman"/>
                <w:kern w:val="0"/>
                <w:lang w:val="en-GB"/>
                <w14:ligatures w14:val="none"/>
              </w:rPr>
              <m:t xml:space="preserve"> p</m:t>
            </m:r>
            <m:r>
              <m:rPr>
                <m:nor/>
                <m:sty m:val="p"/>
              </m:rPr>
              <w:rPr>
                <w:rFonts w:ascii="Cambria Math" w:hAnsi="Cambria Math" w:eastAsia="Calibri" w:cs="Times New Roman"/>
                <w:kern w:val="0"/>
                <w:vertAlign w:val="subscript"/>
                <w:lang w:val="en-GB"/>
                <w14:ligatures w14:val="none"/>
              </w:rPr>
              <m:t>1</m:t>
            </m:r>
            <m:r>
              <m:rPr>
                <m:nor/>
                <m:sty m:val="p"/>
              </m:rPr>
              <w:rPr>
                <w:rFonts w:ascii="Cambria Math" w:hAnsi="Cambria Math" w:eastAsia="Calibri" w:cs="Times New Roman"/>
                <w:kern w:val="0"/>
                <w:lang w:val="en-GB"/>
                <w14:ligatures w14:val="none"/>
              </w:rPr>
              <m:t xml:space="preserve"> (100-p</m:t>
            </m:r>
            <m:r>
              <m:rPr>
                <m:nor/>
                <m:sty m:val="p"/>
              </m:rPr>
              <w:rPr>
                <w:rFonts w:ascii="Cambria Math" w:hAnsi="Cambria Math" w:eastAsia="Calibri" w:cs="Times New Roman"/>
                <w:kern w:val="0"/>
                <w:vertAlign w:val="subscript"/>
                <w:lang w:val="en-GB"/>
                <w14:ligatures w14:val="none"/>
              </w:rPr>
              <m:t>1</m:t>
            </m:r>
            <m:r>
              <m:rPr>
                <m:nor/>
                <m:sty m:val="p"/>
              </m:rPr>
              <w:rPr>
                <w:rFonts w:ascii="Cambria Math" w:hAnsi="Cambria Math" w:eastAsia="Calibri" w:cs="Times New Roman"/>
                <w:kern w:val="0"/>
                <w:lang w:val="en-GB"/>
                <w14:ligatures w14:val="none"/>
              </w:rPr>
              <m:t>) +p</m:t>
            </m:r>
            <m:r>
              <m:rPr>
                <m:nor/>
                <m:sty m:val="p"/>
              </m:rPr>
              <w:rPr>
                <w:rFonts w:ascii="Cambria Math" w:hAnsi="Cambria Math" w:eastAsia="Calibri" w:cs="Times New Roman"/>
                <w:kern w:val="0"/>
                <w:vertAlign w:val="subscript"/>
                <w:lang w:val="en-GB"/>
                <w14:ligatures w14:val="none"/>
              </w:rPr>
              <m:t>2</m:t>
            </m:r>
            <m:r>
              <m:rPr>
                <m:nor/>
                <m:sty m:val="p"/>
              </m:rPr>
              <w:rPr>
                <w:rFonts w:ascii="Cambria Math" w:hAnsi="Cambria Math" w:eastAsia="Calibri" w:cs="Times New Roman"/>
                <w:kern w:val="0"/>
                <w:lang w:val="en-GB"/>
                <w14:ligatures w14:val="none"/>
              </w:rPr>
              <m:t xml:space="preserve"> (100-p</m:t>
            </m:r>
            <m:r>
              <m:rPr>
                <m:nor/>
                <m:sty m:val="p"/>
              </m:rPr>
              <w:rPr>
                <w:rFonts w:ascii="Cambria Math" w:hAnsi="Cambria Math" w:eastAsia="Calibri" w:cs="Times New Roman"/>
                <w:kern w:val="0"/>
                <w:vertAlign w:val="subscript"/>
                <w:lang w:val="en-GB"/>
                <w14:ligatures w14:val="none"/>
              </w:rPr>
              <m:t>2</m:t>
            </m:r>
            <m:r>
              <m:rPr>
                <m:nor/>
                <m:sty m:val="p"/>
              </m:rPr>
              <w:rPr>
                <w:rFonts w:ascii="Cambria Math" w:hAnsi="Cambria Math" w:eastAsia="Calibri" w:cs="Times New Roman"/>
                <w:kern w:val="0"/>
                <w:lang w:val="en-GB"/>
                <w14:ligatures w14:val="none"/>
              </w:rPr>
              <m:t>)</m:t>
            </m:r>
            <w:bookmarkEnd w:id="4"/>
            <m:ctrlPr>
              <w:rPr>
                <w:rFonts w:ascii="Cambria Math" w:hAnsi="Cambria Math" w:eastAsia="Calibri" w:cs="Times New Roman"/>
                <w:i/>
                <w:kern w:val="0"/>
                <w:lang w:val="en-GB"/>
                <w14:ligatures w14:val="none"/>
              </w:rPr>
            </m:ctrlPr>
          </m:num>
          <m:den>
            <m:sSup>
              <m:sSupPr>
                <m:ctrlPr>
                  <w:rPr>
                    <w:rFonts w:ascii="Cambria Math" w:hAnsi="Cambria Math" w:eastAsia="Calibri" w:cs="Times New Roman"/>
                    <w:iCs/>
                    <w:kern w:val="0"/>
                    <w:lang w:val="en-GB"/>
                    <w14:ligatures w14:val="none"/>
                  </w:rPr>
                </m:ctrlPr>
              </m:sSupPr>
              <m:e>
                <m:r>
                  <m:rPr>
                    <m:nor/>
                    <m:sty m:val="p"/>
                  </m:rPr>
                  <w:rPr>
                    <w:rFonts w:ascii="Cambria Math" w:hAnsi="Cambria Math" w:eastAsia="Calibri" w:cs="Times New Roman"/>
                    <w:kern w:val="0"/>
                    <w:lang w:val="en-GB"/>
                    <w14:ligatures w14:val="none"/>
                  </w:rPr>
                  <m:t xml:space="preserve">(P1-P2) </m:t>
                </m:r>
                <m:ctrlPr>
                  <w:rPr>
                    <w:rFonts w:ascii="Cambria Math" w:hAnsi="Cambria Math" w:eastAsia="Calibri" w:cs="Times New Roman"/>
                    <w:iCs/>
                    <w:kern w:val="0"/>
                    <w:lang w:val="en-GB"/>
                    <w14:ligatures w14:val="none"/>
                  </w:rPr>
                </m:ctrlPr>
              </m:e>
              <m:sup>
                <m:r>
                  <m:rPr>
                    <m:nor/>
                    <m:sty m:val="p"/>
                  </m:rPr>
                  <w:rPr>
                    <w:rFonts w:ascii="Cambria Math" w:hAnsi="Cambria Math" w:eastAsia="Calibri" w:cs="Times New Roman"/>
                    <w:kern w:val="0"/>
                    <w:lang w:val="en-GB"/>
                    <w14:ligatures w14:val="none"/>
                  </w:rPr>
                  <m:t>2</m:t>
                </m:r>
                <m:ctrlPr>
                  <w:rPr>
                    <w:rFonts w:ascii="Cambria Math" w:hAnsi="Cambria Math" w:eastAsia="Calibri" w:cs="Times New Roman"/>
                    <w:iCs/>
                    <w:kern w:val="0"/>
                    <w:lang w:val="en-GB"/>
                    <w14:ligatures w14:val="none"/>
                  </w:rPr>
                </m:ctrlPr>
              </m:sup>
            </m:sSup>
            <m:ctrlPr>
              <w:rPr>
                <w:rFonts w:ascii="Cambria Math" w:hAnsi="Cambria Math" w:eastAsia="Calibri" w:cs="Times New Roman"/>
                <w:i/>
                <w:kern w:val="0"/>
                <w:lang w:val="en-GB"/>
                <w14:ligatures w14:val="none"/>
              </w:rPr>
            </m:ctrlPr>
          </m:den>
        </m:f>
        <m:r>
          <m:rPr>
            <m:nor/>
            <m:sty m:val="p"/>
          </m:rPr>
          <w:rPr>
            <w:rFonts w:ascii="Cambria Math" w:hAnsi="Cambria Math" w:eastAsia="Calibri" w:cs="Times New Roman"/>
            <w:kern w:val="0"/>
            <w:lang w:val="en-GB"/>
            <w14:ligatures w14:val="none"/>
          </w:rPr>
          <m:t xml:space="preserve"> </m:t>
        </m:r>
      </m:oMath>
      <w:r>
        <w:rPr>
          <w:rFonts w:ascii="Times New Roman" w:hAnsi="Times New Roman" w:eastAsia="Calibri" w:cs="Times New Roman"/>
          <w:kern w:val="0"/>
          <w:lang w:val="en-GB"/>
          <w14:ligatures w14:val="none"/>
        </w:rPr>
        <w:t xml:space="preserve"> </w:t>
      </w:r>
      <w:bookmarkEnd w:id="3"/>
      <w:r>
        <w:rPr>
          <w:rFonts w:ascii="Times New Roman" w:hAnsi="Times New Roman" w:eastAsia="Calibri" w:cs="Times New Roman"/>
          <w:kern w:val="0"/>
          <w:lang w:val="en-GB"/>
          <w14:ligatures w14:val="none"/>
        </w:rPr>
        <w:tab/>
      </w:r>
    </w:p>
    <w:p w14:paraId="74337EB3">
      <w:pPr>
        <w:spacing w:before="100" w:beforeAutospacing="1" w:line="480" w:lineRule="auto"/>
        <w:rPr>
          <w:rFonts w:ascii="Times New Roman" w:hAnsi="Times New Roman" w:eastAsia="Times New Roman" w:cs="Times New Roman"/>
          <w:bCs/>
          <w:kern w:val="0"/>
          <w:lang w:val="en-ZA" w:eastAsia="en-ZA"/>
          <w14:ligatures w14:val="none"/>
        </w:rPr>
      </w:pPr>
      <w:r>
        <w:rPr>
          <w:rFonts w:ascii="Times New Roman" w:hAnsi="Times New Roman" w:eastAsia="Times New Roman" w:cs="Times New Roman"/>
          <w:bCs/>
          <w:kern w:val="0"/>
          <w:lang w:val="en-ZA" w:eastAsia="en-ZA"/>
          <w14:ligatures w14:val="none"/>
        </w:rPr>
        <w:t>Where;</w:t>
      </w:r>
    </w:p>
    <w:p w14:paraId="769081D9">
      <w:pPr>
        <w:autoSpaceDE w:val="0"/>
        <w:autoSpaceDN w:val="0"/>
        <w:adjustRightInd w:val="0"/>
        <w:spacing w:line="480" w:lineRule="auto"/>
        <w:rPr>
          <w:rFonts w:ascii="Times New Roman" w:hAnsi="Times New Roman" w:eastAsia="Times New Roman" w:cs="Times New Roman"/>
          <w:kern w:val="0"/>
          <w:lang w:val="en-GB"/>
          <w14:ligatures w14:val="none"/>
        </w:rPr>
      </w:pPr>
      <w:r>
        <w:rPr>
          <w:rFonts w:ascii="Times New Roman" w:hAnsi="Times New Roman" w:eastAsia="Times New Roman" w:cs="Times New Roman"/>
          <w:kern w:val="0"/>
          <w:lang w:val="en-ZA"/>
          <w14:ligatures w14:val="none"/>
        </w:rPr>
        <w:t>n= minimum sample size required for each group</w:t>
      </w:r>
      <w:r>
        <w:rPr>
          <w:rFonts w:ascii="Times New Roman" w:hAnsi="Times New Roman" w:eastAsia="Times New Roman" w:cs="Times New Roman"/>
          <w:kern w:val="0"/>
          <w:lang w:val="en-GB"/>
          <w14:ligatures w14:val="none"/>
        </w:rPr>
        <w:t xml:space="preserve"> </w:t>
      </w:r>
    </w:p>
    <w:p w14:paraId="20D26688">
      <w:pPr>
        <w:autoSpaceDE w:val="0"/>
        <w:autoSpaceDN w:val="0"/>
        <w:adjustRightInd w:val="0"/>
        <w:spacing w:line="480" w:lineRule="auto"/>
        <w:rPr>
          <w:rFonts w:ascii="Times New Roman" w:hAnsi="Times New Roman" w:eastAsia="Times New Roman" w:cs="Times New Roman"/>
          <w:kern w:val="0"/>
          <w:lang w:val="en-GB"/>
          <w14:ligatures w14:val="none"/>
        </w:rPr>
      </w:pPr>
      <w:r>
        <w:rPr>
          <w:rFonts w:ascii="Times New Roman" w:hAnsi="Times New Roman" w:eastAsia="Times New Roman" w:cs="Times New Roman"/>
          <w:kern w:val="0"/>
          <w:u w:val="single"/>
          <w:lang w:val="en-ZA"/>
          <w14:ligatures w14:val="none"/>
        </w:rPr>
        <w:t>Z</w:t>
      </w:r>
      <w:r>
        <w:rPr>
          <w:rFonts w:ascii="Times New Roman" w:hAnsi="Times New Roman" w:eastAsia="Times New Roman" w:cs="Times New Roman"/>
          <w:kern w:val="0"/>
          <w:u w:val="single"/>
          <w:vertAlign w:val="subscript"/>
          <w:lang w:val="en-ZA"/>
          <w14:ligatures w14:val="none"/>
        </w:rPr>
        <w:t>α</w:t>
      </w:r>
      <w:r>
        <w:rPr>
          <w:rFonts w:ascii="Times New Roman" w:hAnsi="Times New Roman" w:eastAsia="Times New Roman" w:cs="Times New Roman"/>
          <w:kern w:val="0"/>
          <w:lang w:val="en-ZA"/>
          <w14:ligatures w14:val="none"/>
        </w:rPr>
        <w:t xml:space="preserve"> = standard normal deviation (at confidence level of 95% =1.96)</w:t>
      </w:r>
      <w:r>
        <w:rPr>
          <w:rFonts w:ascii="Times New Roman" w:hAnsi="Times New Roman" w:eastAsia="Times New Roman" w:cs="Times New Roman"/>
          <w:kern w:val="0"/>
          <w:lang w:val="en-GB"/>
          <w14:ligatures w14:val="none"/>
        </w:rPr>
        <w:t xml:space="preserve"> </w:t>
      </w:r>
    </w:p>
    <w:p w14:paraId="42B43D42">
      <w:pPr>
        <w:autoSpaceDE w:val="0"/>
        <w:autoSpaceDN w:val="0"/>
        <w:adjustRightInd w:val="0"/>
        <w:spacing w:line="480" w:lineRule="auto"/>
        <w:rPr>
          <w:rFonts w:ascii="Times New Roman" w:hAnsi="Times New Roman" w:eastAsia="Times New Roman" w:cs="Times New Roman"/>
          <w:kern w:val="0"/>
          <w:lang w:val="en-GB"/>
          <w14:ligatures w14:val="none"/>
        </w:rPr>
      </w:pPr>
      <w:r>
        <w:rPr>
          <w:rFonts w:ascii="Times New Roman" w:hAnsi="Times New Roman" w:eastAsia="Times New Roman" w:cs="Times New Roman"/>
          <w:kern w:val="0"/>
          <w:u w:val="single"/>
          <w:lang w:val="en-ZA"/>
          <w14:ligatures w14:val="none"/>
        </w:rPr>
        <w:t>Z</w:t>
      </w:r>
      <w:r>
        <w:rPr>
          <w:rFonts w:ascii="Times New Roman" w:hAnsi="Times New Roman" w:eastAsia="Times New Roman" w:cs="Times New Roman"/>
          <w:kern w:val="0"/>
          <w:u w:val="single"/>
          <w:vertAlign w:val="subscript"/>
          <w:lang w:val="en-ZA"/>
          <w14:ligatures w14:val="none"/>
        </w:rPr>
        <w:t>β</w:t>
      </w:r>
      <w:r>
        <w:rPr>
          <w:rFonts w:ascii="Times New Roman" w:hAnsi="Times New Roman" w:eastAsia="Times New Roman" w:cs="Times New Roman"/>
          <w:kern w:val="0"/>
          <w:lang w:val="en-ZA"/>
          <w14:ligatures w14:val="none"/>
        </w:rPr>
        <w:t xml:space="preserve"> = standard normal deviation for statistical power (at 80% = 0.84)</w:t>
      </w:r>
      <w:r>
        <w:rPr>
          <w:rFonts w:ascii="Times New Roman" w:hAnsi="Times New Roman" w:eastAsia="Times New Roman" w:cs="Times New Roman"/>
          <w:kern w:val="0"/>
          <w:lang w:val="en-GB"/>
          <w14:ligatures w14:val="none"/>
        </w:rPr>
        <w:t xml:space="preserve"> </w:t>
      </w:r>
      <w:r>
        <w:rPr>
          <w:rFonts w:ascii="Times New Roman" w:hAnsi="Times New Roman" w:eastAsia="Calibri" w:cs="Times New Roman"/>
          <w:kern w:val="0"/>
          <w:lang w:val="en-GB"/>
          <w14:ligatures w14:val="none"/>
        </w:rPr>
        <w:tab/>
      </w:r>
      <w:r>
        <w:rPr>
          <w:rFonts w:ascii="Times New Roman" w:hAnsi="Times New Roman" w:eastAsia="Calibri" w:cs="Times New Roman"/>
          <w:kern w:val="0"/>
          <w:lang w:val="en-GB"/>
          <w14:ligatures w14:val="none"/>
        </w:rPr>
        <w:tab/>
      </w:r>
    </w:p>
    <w:p w14:paraId="179EDC41">
      <w:pPr>
        <w:tabs>
          <w:tab w:val="left" w:pos="709"/>
        </w:tabs>
        <w:spacing w:after="200" w:line="36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P1 = 46.8%</w:t>
      </w:r>
      <w:r>
        <w:rPr>
          <w:rFonts w:ascii="Times New Roman" w:hAnsi="Times New Roman" w:eastAsia="Calibri" w:cs="Times New Roman"/>
          <w:kern w:val="0"/>
          <w14:ligatures w14:val="none"/>
        </w:rPr>
        <w:t xml:space="preserve"> (proportion of pregnant women who</w:t>
      </w:r>
      <w:r>
        <w:rPr>
          <w:rFonts w:ascii="Times New Roman" w:hAnsi="Times New Roman" w:eastAsia="Calibri" w:cs="Times New Roman"/>
          <w:kern w:val="0"/>
          <w:lang w:val="en-GB"/>
          <w14:ligatures w14:val="none"/>
        </w:rPr>
        <w:t xml:space="preserve"> had good practices of </w:t>
      </w:r>
      <w:r>
        <w:rPr>
          <w:rFonts w:ascii="Times New Roman" w:hAnsi="Times New Roman" w:eastAsia="Calibri" w:cs="Times New Roman"/>
          <w:kern w:val="0"/>
          <w14:ligatures w14:val="none"/>
        </w:rPr>
        <w:t xml:space="preserve">BPER in a tertiary facility </w:t>
      </w:r>
      <w:r>
        <w:rPr>
          <w:rFonts w:ascii="Times New Roman" w:hAnsi="Times New Roman" w:eastAsia="Calibri" w:cs="Times New Roman"/>
          <w:kern w:val="0"/>
          <w:lang w:val="en-GB"/>
          <w14:ligatures w14:val="none"/>
        </w:rPr>
        <w:t>by Deji</w:t>
      </w:r>
      <w:r>
        <w:rPr>
          <w:rFonts w:ascii="Times New Roman" w:hAnsi="Times New Roman" w:eastAsia="Calibri" w:cs="Times New Roman"/>
          <w:kern w:val="0"/>
          <w14:ligatures w14:val="none"/>
        </w:rPr>
        <w:t xml:space="preserve"> et al., 2021)</w:t>
      </w:r>
      <w:r>
        <w:rPr>
          <w:rFonts w:ascii="Times New Roman" w:hAnsi="Times New Roman" w:eastAsia="Calibri" w:cs="Times New Roman"/>
          <w:kern w:val="0"/>
          <w:lang w:val="en-GB"/>
          <w14:ligatures w14:val="none"/>
        </w:rPr>
        <w:t>.</w:t>
      </w:r>
      <w:r>
        <w:rPr>
          <w:rFonts w:ascii="Times New Roman" w:hAnsi="Times New Roman" w:eastAsia="Calibri" w:cs="Times New Roman"/>
          <w:kern w:val="0"/>
          <w14:ligatures w14:val="none"/>
        </w:rPr>
        <w:t xml:space="preserve"> </w:t>
      </w:r>
    </w:p>
    <w:p w14:paraId="447463D5">
      <w:pPr>
        <w:tabs>
          <w:tab w:val="left" w:pos="720"/>
        </w:tabs>
        <w:spacing w:after="200" w:line="36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P2</w:t>
      </w:r>
      <w:r>
        <w:rPr>
          <w:rFonts w:ascii="Times New Roman" w:hAnsi="Times New Roman" w:eastAsia="Calibri" w:cs="Times New Roman"/>
          <w:kern w:val="0"/>
          <w:vertAlign w:val="subscript"/>
          <w:lang w:val="en-GB"/>
          <w14:ligatures w14:val="none"/>
        </w:rPr>
        <w:t xml:space="preserve"> </w:t>
      </w:r>
      <w:r>
        <w:rPr>
          <w:rFonts w:ascii="Times New Roman" w:hAnsi="Times New Roman" w:eastAsia="Calibri" w:cs="Times New Roman"/>
          <w:kern w:val="0"/>
          <w:lang w:val="en-GB"/>
          <w14:ligatures w14:val="none"/>
        </w:rPr>
        <w:t xml:space="preserve">= </w:t>
      </w:r>
      <w:r>
        <w:rPr>
          <w:rFonts w:ascii="Times New Roman" w:hAnsi="Times New Roman" w:eastAsia="Calibri" w:cs="Times New Roman"/>
          <w:kern w:val="0"/>
          <w14:ligatures w14:val="none"/>
        </w:rPr>
        <w:t>44.9%</w:t>
      </w:r>
      <w:r>
        <w:rPr>
          <w:rFonts w:ascii="Times New Roman" w:hAnsi="Times New Roman" w:eastAsia="Calibri" w:cs="Times New Roman"/>
          <w:kern w:val="0"/>
          <w:lang w:val="en-GB"/>
          <w14:ligatures w14:val="none"/>
        </w:rPr>
        <w:t xml:space="preserve">% (proportion of </w:t>
      </w:r>
      <w:r>
        <w:rPr>
          <w:rFonts w:ascii="Times New Roman" w:hAnsi="Times New Roman" w:eastAsia="Calibri" w:cs="Times New Roman"/>
          <w:kern w:val="0"/>
          <w14:ligatures w14:val="none"/>
        </w:rPr>
        <w:t>pregnant women with Emergency Readiness in secondary facility by Anikwe et al., 2020</w:t>
      </w:r>
      <w:r>
        <w:rPr>
          <w:rFonts w:ascii="Times New Roman" w:hAnsi="Times New Roman" w:eastAsia="Calibri" w:cs="Times New Roman"/>
          <w:kern w:val="0"/>
          <w:lang w:val="en-GB"/>
          <w14:ligatures w14:val="none"/>
        </w:rPr>
        <w:t>).</w:t>
      </w:r>
    </w:p>
    <w:p w14:paraId="4026C163">
      <w:pPr>
        <w:spacing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P1-P2= difference between the two proportions.</w:t>
      </w:r>
    </w:p>
    <w:p w14:paraId="29D5D918">
      <w:pPr>
        <w:spacing w:line="480" w:lineRule="auto"/>
        <w:rPr>
          <w:rFonts w:ascii="Times New Roman" w:hAnsi="Times New Roman" w:eastAsia="Calibri" w:cs="Times New Roman"/>
          <w:kern w:val="0"/>
          <w:lang w:val="en-GB"/>
          <w14:ligatures w14:val="none"/>
        </w:rPr>
      </w:pPr>
      <m:oMath>
        <m:r>
          <m:rPr>
            <m:nor/>
          </m:rPr>
          <w:rPr>
            <w:rFonts w:ascii="Cambria Math" w:hAnsi="Cambria Math" w:eastAsia="Calibri" w:cs="Times New Roman"/>
            <w:i/>
            <w:kern w:val="0"/>
            <w:lang w:val="en-GB"/>
            <w14:ligatures w14:val="none"/>
          </w:rPr>
          <m:t>n</m:t>
        </m:r>
        <m:r>
          <m:rPr>
            <m:nor/>
            <m:sty m:val="p"/>
          </m:rPr>
          <w:rPr>
            <w:rFonts w:ascii="Cambria Math" w:hAnsi="Cambria Math" w:eastAsia="Calibri" w:cs="Times New Roman"/>
            <w:kern w:val="0"/>
            <w:lang w:val="en-GB"/>
            <w14:ligatures w14:val="none"/>
          </w:rPr>
          <m:t>=</m:t>
        </m:r>
        <m:f>
          <m:fPr>
            <m:ctrlPr>
              <w:rPr>
                <w:rFonts w:ascii="Cambria Math" w:hAnsi="Cambria Math" w:eastAsia="Calibri" w:cs="Times New Roman"/>
                <w:i/>
                <w:kern w:val="0"/>
                <w:lang w:val="en-GB"/>
                <w14:ligatures w14:val="none"/>
              </w:rPr>
            </m:ctrlPr>
          </m:fPr>
          <m:num>
            <m:r>
              <m:rPr>
                <m:nor/>
                <m:sty m:val="p"/>
              </m:rPr>
              <w:rPr>
                <w:rFonts w:ascii="Cambria Math" w:hAnsi="Cambria Math" w:eastAsia="Calibri" w:cs="Times New Roman"/>
                <w:kern w:val="0"/>
                <w:lang w:val="en-GB"/>
                <w14:ligatures w14:val="none"/>
              </w:rPr>
              <m:t xml:space="preserve"> </m:t>
            </m:r>
            <m:sSup>
              <m:sSupPr>
                <m:ctrlPr>
                  <w:rPr>
                    <w:rFonts w:ascii="Cambria Math" w:hAnsi="Cambria Math" w:eastAsia="Calibri" w:cs="Times New Roman"/>
                    <w:iCs/>
                    <w:kern w:val="0"/>
                    <w:lang w:val="en-GB"/>
                    <w14:ligatures w14:val="none"/>
                  </w:rPr>
                </m:ctrlPr>
              </m:sSupPr>
              <m:e>
                <m:d>
                  <w:bookmarkStart w:id="5" w:name="_Hlk140211868"/>
                  <m:dPr>
                    <m:ctrlPr>
                      <w:rPr>
                        <w:rFonts w:ascii="Cambria Math" w:hAnsi="Cambria Math" w:eastAsia="Calibri" w:cs="Times New Roman"/>
                        <w:b/>
                        <w:kern w:val="0"/>
                        <w:lang w:val="en-GB"/>
                        <w14:ligatures w14:val="none"/>
                      </w:rPr>
                    </m:ctrlPr>
                  </m:dPr>
                  <m:e>
                    <m:r>
                      <m:rPr>
                        <m:nor/>
                        <m:sty m:val="p"/>
                      </m:rPr>
                      <w:rPr>
                        <w:rFonts w:ascii="Cambria Math" w:hAnsi="Cambria Math" w:eastAsia="Calibri" w:cs="Times New Roman"/>
                        <w:kern w:val="0"/>
                        <w:lang w:val="en-GB"/>
                        <w14:ligatures w14:val="none"/>
                      </w:rPr>
                      <m:t>1.96+0.84</m:t>
                    </m:r>
                    <m:ctrlPr>
                      <w:rPr>
                        <w:rFonts w:ascii="Cambria Math" w:hAnsi="Cambria Math" w:eastAsia="Calibri" w:cs="Times New Roman"/>
                        <w:kern w:val="0"/>
                        <w:lang w:val="en-GB"/>
                        <w14:ligatures w14:val="none"/>
                      </w:rPr>
                    </m:ctrlPr>
                  </m:e>
                </m:d>
                <m:ctrlPr>
                  <w:rPr>
                    <w:rFonts w:ascii="Cambria Math" w:hAnsi="Cambria Math" w:eastAsia="Calibri" w:cs="Times New Roman"/>
                    <w:iCs/>
                    <w:kern w:val="0"/>
                    <w:lang w:val="en-GB"/>
                    <w14:ligatures w14:val="none"/>
                  </w:rPr>
                </m:ctrlPr>
              </m:e>
              <m:sup>
                <m:r>
                  <m:rPr>
                    <m:nor/>
                    <m:sty m:val="p"/>
                  </m:rPr>
                  <w:rPr>
                    <w:rFonts w:ascii="Cambria Math" w:hAnsi="Cambria Math" w:eastAsia="Calibri" w:cs="Times New Roman"/>
                    <w:kern w:val="0"/>
                    <w:lang w:val="en-GB"/>
                    <w14:ligatures w14:val="none"/>
                  </w:rPr>
                  <m:t>2</m:t>
                </m:r>
                <w:bookmarkEnd w:id="5"/>
                <m:ctrlPr>
                  <w:rPr>
                    <w:rFonts w:ascii="Cambria Math" w:hAnsi="Cambria Math" w:eastAsia="Calibri" w:cs="Times New Roman"/>
                    <w:iCs/>
                    <w:kern w:val="0"/>
                    <w:lang w:val="en-GB"/>
                    <w14:ligatures w14:val="none"/>
                  </w:rPr>
                </m:ctrlPr>
              </m:sup>
            </m:sSup>
            <m:r>
              <m:rPr>
                <m:nor/>
                <m:sty m:val="p"/>
              </m:rPr>
              <w:rPr>
                <w:rFonts w:ascii="Cambria Math" w:hAnsi="Cambria Math" w:eastAsia="Calibri" w:cs="Times New Roman"/>
                <w:kern w:val="0"/>
                <w:vertAlign w:val="superscript"/>
                <w:lang w:val="en-GB"/>
                <w14:ligatures w14:val="none"/>
              </w:rPr>
              <m:t>+</m:t>
            </m:r>
            <m:r>
              <m:rPr>
                <m:nor/>
                <m:sty m:val="p"/>
              </m:rPr>
              <w:rPr>
                <w:rFonts w:ascii="Cambria Math" w:hAnsi="Cambria Math" w:eastAsia="Calibri" w:cs="Times New Roman"/>
                <w:kern w:val="0"/>
                <w:lang w:val="en-GB"/>
                <w14:ligatures w14:val="none"/>
              </w:rPr>
              <m:t xml:space="preserve"> 0.</m:t>
            </m:r>
            <m:r>
              <m:rPr>
                <m:nor/>
                <m:sty m:val="p"/>
              </m:rPr>
              <w:rPr>
                <w:rFonts w:ascii="Cambria Math" w:hAnsi="Cambria Math" w:eastAsia="Calibri" w:cs="Times New Roman"/>
                <w:kern w:val="0"/>
                <w14:ligatures w14:val="none"/>
              </w:rPr>
              <m:t>468</m:t>
            </m:r>
            <m:r>
              <m:rPr>
                <m:nor/>
                <m:sty m:val="p"/>
              </m:rPr>
              <w:rPr>
                <w:rFonts w:ascii="Cambria Math" w:hAnsi="Cambria Math" w:eastAsia="Calibri" w:cs="Times New Roman"/>
                <w:kern w:val="0"/>
                <w:lang w:val="en-GB"/>
                <w14:ligatures w14:val="none"/>
              </w:rPr>
              <m:t xml:space="preserve"> </m:t>
            </m:r>
            <m:d>
              <m:dPr>
                <m:ctrlPr>
                  <w:rPr>
                    <w:rFonts w:ascii="Cambria Math" w:hAnsi="Cambria Math" w:eastAsia="Calibri" w:cs="Times New Roman"/>
                    <w:kern w:val="0"/>
                    <w:lang w:val="en-GB"/>
                    <w14:ligatures w14:val="none"/>
                  </w:rPr>
                </m:ctrlPr>
              </m:dPr>
              <m:e>
                <m:r>
                  <m:rPr>
                    <m:nor/>
                    <m:sty m:val="p"/>
                  </m:rPr>
                  <w:rPr>
                    <w:rFonts w:ascii="Cambria Math" w:hAnsi="Cambria Math" w:eastAsia="Calibri" w:cs="Times New Roman"/>
                    <w:kern w:val="0"/>
                    <w:lang w:val="en-GB"/>
                    <w14:ligatures w14:val="none"/>
                  </w:rPr>
                  <m:t>1-0.</m:t>
                </m:r>
                <m:r>
                  <m:rPr>
                    <m:nor/>
                    <m:sty m:val="p"/>
                  </m:rPr>
                  <w:rPr>
                    <w:rFonts w:ascii="Cambria Math" w:hAnsi="Cambria Math" w:eastAsia="Calibri" w:cs="Times New Roman"/>
                    <w:kern w:val="0"/>
                    <w14:ligatures w14:val="none"/>
                  </w:rPr>
                  <m:t>468</m:t>
                </m:r>
                <m:ctrlPr>
                  <w:rPr>
                    <w:rFonts w:ascii="Cambria Math" w:hAnsi="Cambria Math" w:eastAsia="Calibri" w:cs="Times New Roman"/>
                    <w:kern w:val="0"/>
                    <w:lang w:val="en-GB"/>
                    <w14:ligatures w14:val="none"/>
                  </w:rPr>
                </m:ctrlPr>
              </m:e>
            </m:d>
            <w:bookmarkStart w:id="6" w:name="_Hlk143403309"/>
            <m:r>
              <m:rPr>
                <m:nor/>
                <m:sty m:val="p"/>
              </m:rPr>
              <w:rPr>
                <w:rFonts w:ascii="Cambria Math" w:hAnsi="Cambria Math" w:eastAsia="Calibri" w:cs="Times New Roman"/>
                <w:kern w:val="0"/>
                <w:lang w:val="en-GB"/>
                <w14:ligatures w14:val="none"/>
              </w:rPr>
              <m:t>+</m:t>
            </m:r>
            <w:bookmarkEnd w:id="6"/>
            <m:r>
              <m:rPr>
                <m:nor/>
                <m:sty m:val="p"/>
              </m:rPr>
              <w:rPr>
                <w:rFonts w:ascii="Cambria Math" w:hAnsi="Cambria Math" w:eastAsia="Calibri" w:cs="Times New Roman"/>
                <w:kern w:val="0"/>
                <w:lang w:val="en-GB"/>
                <w14:ligatures w14:val="none"/>
              </w:rPr>
              <m:t xml:space="preserve"> 0.4</m:t>
            </m:r>
            <m:r>
              <m:rPr>
                <m:nor/>
                <m:sty m:val="p"/>
              </m:rPr>
              <w:rPr>
                <w:rFonts w:ascii="Cambria Math" w:hAnsi="Cambria Math" w:eastAsia="Calibri" w:cs="Times New Roman"/>
                <w:kern w:val="0"/>
                <w14:ligatures w14:val="none"/>
              </w:rPr>
              <m:t>49</m:t>
            </m:r>
            <m:r>
              <m:rPr>
                <m:nor/>
                <m:sty m:val="p"/>
              </m:rPr>
              <w:rPr>
                <w:rFonts w:ascii="Cambria Math" w:hAnsi="Cambria Math" w:eastAsia="Calibri" w:cs="Times New Roman"/>
                <w:kern w:val="0"/>
                <w:lang w:val="en-GB"/>
                <w14:ligatures w14:val="none"/>
              </w:rPr>
              <m:t xml:space="preserve"> (1-0.4</m:t>
            </m:r>
            <m:r>
              <m:rPr>
                <m:nor/>
                <m:sty m:val="p"/>
              </m:rPr>
              <w:rPr>
                <w:rFonts w:ascii="Cambria Math" w:hAnsi="Cambria Math" w:eastAsia="Calibri" w:cs="Times New Roman"/>
                <w:kern w:val="0"/>
                <w14:ligatures w14:val="none"/>
              </w:rPr>
              <m:t>49</m:t>
            </m:r>
            <m:r>
              <m:rPr>
                <m:nor/>
                <m:sty m:val="p"/>
              </m:rPr>
              <w:rPr>
                <w:rFonts w:ascii="Cambria Math" w:hAnsi="Cambria Math" w:eastAsia="Calibri" w:cs="Times New Roman"/>
                <w:kern w:val="0"/>
                <w:lang w:val="en-GB"/>
                <w14:ligatures w14:val="none"/>
              </w:rPr>
              <m:t>)</m:t>
            </m:r>
            <m:ctrlPr>
              <w:rPr>
                <w:rFonts w:ascii="Cambria Math" w:hAnsi="Cambria Math" w:eastAsia="Calibri" w:cs="Times New Roman"/>
                <w:i/>
                <w:kern w:val="0"/>
                <w:lang w:val="en-GB"/>
                <w14:ligatures w14:val="none"/>
              </w:rPr>
            </m:ctrlPr>
          </m:num>
          <m:den>
            <m:sSup>
              <m:sSupPr>
                <m:ctrlPr>
                  <w:rPr>
                    <w:rFonts w:ascii="Cambria Math" w:hAnsi="Cambria Math" w:eastAsia="Calibri" w:cs="Times New Roman"/>
                    <w:iCs/>
                    <w:kern w:val="0"/>
                    <w:lang w:val="en-GB"/>
                    <w14:ligatures w14:val="none"/>
                  </w:rPr>
                </m:ctrlPr>
              </m:sSupPr>
              <w:bookmarkStart w:id="7" w:name="_Hlk140211831"/>
              <m:e>
                <m:r>
                  <m:rPr>
                    <m:nor/>
                    <m:sty m:val="p"/>
                  </m:rPr>
                  <w:rPr>
                    <w:rFonts w:ascii="Cambria Math" w:hAnsi="Cambria Math" w:eastAsia="Calibri" w:cs="Times New Roman"/>
                    <w:kern w:val="0"/>
                    <w:lang w:val="en-GB"/>
                    <w14:ligatures w14:val="none"/>
                  </w:rPr>
                  <m:t>(</m:t>
                </m:r>
                <m:r>
                  <m:rPr>
                    <m:nor/>
                    <m:sty m:val="p"/>
                  </m:rPr>
                  <w:rPr>
                    <w:rFonts w:ascii="Cambria Math" w:hAnsi="Cambria Math" w:eastAsia="Calibri" w:cs="Times New Roman"/>
                    <w:kern w:val="0"/>
                    <w14:ligatures w14:val="none"/>
                  </w:rPr>
                  <m:t>0.468</m:t>
                </m:r>
                <m:r>
                  <m:rPr>
                    <m:nor/>
                    <m:sty m:val="p"/>
                  </m:rPr>
                  <w:rPr>
                    <w:rFonts w:ascii="Cambria Math" w:hAnsi="Cambria Math" w:eastAsia="Calibri" w:cs="Times New Roman"/>
                    <w:kern w:val="0"/>
                    <w:lang w:val="en-GB"/>
                    <w14:ligatures w14:val="none"/>
                  </w:rPr>
                  <m:t>-</m:t>
                </m:r>
                <m:r>
                  <m:rPr>
                    <m:nor/>
                    <m:sty m:val="p"/>
                  </m:rPr>
                  <w:rPr>
                    <w:rFonts w:ascii="Cambria Math" w:hAnsi="Cambria Math" w:eastAsia="Calibri" w:cs="Times New Roman"/>
                    <w:kern w:val="0"/>
                    <w14:ligatures w14:val="none"/>
                  </w:rPr>
                  <m:t>0.</m:t>
                </m:r>
                <m:r>
                  <m:rPr>
                    <m:nor/>
                    <m:sty m:val="p"/>
                  </m:rPr>
                  <w:rPr>
                    <w:rFonts w:ascii="Cambria Math" w:hAnsi="Cambria Math" w:eastAsia="Calibri" w:cs="Times New Roman"/>
                    <w:kern w:val="0"/>
                    <w:lang w:val="en-GB"/>
                    <w14:ligatures w14:val="none"/>
                  </w:rPr>
                  <m:t>4</m:t>
                </m:r>
                <m:r>
                  <m:rPr>
                    <m:nor/>
                    <m:sty m:val="p"/>
                  </m:rPr>
                  <w:rPr>
                    <w:rFonts w:ascii="Cambria Math" w:hAnsi="Cambria Math" w:eastAsia="Calibri" w:cs="Times New Roman"/>
                    <w:kern w:val="0"/>
                    <w14:ligatures w14:val="none"/>
                  </w:rPr>
                  <m:t>49</m:t>
                </m:r>
                <m:r>
                  <m:rPr>
                    <m:nor/>
                    <m:sty m:val="p"/>
                  </m:rPr>
                  <w:rPr>
                    <w:rFonts w:ascii="Cambria Math" w:hAnsi="Cambria Math" w:eastAsia="Calibri" w:cs="Times New Roman"/>
                    <w:kern w:val="0"/>
                    <w:lang w:val="en-GB"/>
                    <w14:ligatures w14:val="none"/>
                  </w:rPr>
                  <m:t xml:space="preserve">) </m:t>
                </m:r>
                <m:ctrlPr>
                  <w:rPr>
                    <w:rFonts w:ascii="Cambria Math" w:hAnsi="Cambria Math" w:eastAsia="Calibri" w:cs="Times New Roman"/>
                    <w:iCs/>
                    <w:kern w:val="0"/>
                    <w:lang w:val="en-GB"/>
                    <w14:ligatures w14:val="none"/>
                  </w:rPr>
                </m:ctrlPr>
              </m:e>
              <w:bookmarkStart w:id="8" w:name="_Hlk140211807"/>
              <m:sup>
                <m:r>
                  <m:rPr>
                    <m:nor/>
                    <m:sty m:val="p"/>
                  </m:rPr>
                  <w:rPr>
                    <w:rFonts w:ascii="Cambria Math" w:hAnsi="Cambria Math" w:eastAsia="Calibri" w:cs="Times New Roman"/>
                    <w:kern w:val="0"/>
                    <w:lang w:val="en-GB"/>
                    <w14:ligatures w14:val="none"/>
                  </w:rPr>
                  <m:t>2</m:t>
                </m:r>
                <w:bookmarkEnd w:id="7"/>
                <w:bookmarkEnd w:id="8"/>
                <m:ctrlPr>
                  <w:rPr>
                    <w:rFonts w:ascii="Cambria Math" w:hAnsi="Cambria Math" w:eastAsia="Calibri" w:cs="Times New Roman"/>
                    <w:iCs/>
                    <w:kern w:val="0"/>
                    <w:lang w:val="en-GB"/>
                    <w14:ligatures w14:val="none"/>
                  </w:rPr>
                </m:ctrlPr>
              </m:sup>
            </m:sSup>
            <m:ctrlPr>
              <w:rPr>
                <w:rFonts w:ascii="Cambria Math" w:hAnsi="Cambria Math" w:eastAsia="Calibri" w:cs="Times New Roman"/>
                <w:i/>
                <w:kern w:val="0"/>
                <w:lang w:val="en-GB"/>
                <w14:ligatures w14:val="none"/>
              </w:rPr>
            </m:ctrlPr>
          </m:den>
        </m:f>
        <m:r>
          <m:rPr>
            <m:nor/>
            <m:sty m:val="p"/>
          </m:rPr>
          <w:rPr>
            <w:rFonts w:ascii="Cambria Math" w:hAnsi="Cambria Math" w:eastAsia="Calibri" w:cs="Times New Roman"/>
            <w:kern w:val="0"/>
            <w:lang w:val="en-GB"/>
            <w14:ligatures w14:val="none"/>
          </w:rPr>
          <m:t xml:space="preserve"> </m:t>
        </m:r>
      </m:oMath>
      <w:r>
        <w:rPr>
          <w:rFonts w:ascii="Times New Roman" w:hAnsi="Times New Roman" w:eastAsia="Calibri" w:cs="Times New Roman"/>
          <w:kern w:val="0"/>
          <w:lang w:val="en-GB"/>
          <w14:ligatures w14:val="none"/>
        </w:rPr>
        <w:t xml:space="preserve"> </w:t>
      </w:r>
    </w:p>
    <w:p w14:paraId="0BF6374D">
      <w:pPr>
        <w:spacing w:line="480" w:lineRule="auto"/>
        <w:rPr>
          <w:rFonts w:ascii="Times New Roman" w:hAnsi="Times New Roman" w:eastAsia="Calibri" w:cs="Times New Roman"/>
          <w:kern w:val="0"/>
          <w:lang w:val="en-GB"/>
          <w14:ligatures w14:val="none"/>
        </w:rPr>
      </w:pPr>
      <m:oMath>
        <m:r>
          <m:rPr>
            <m:nor/>
          </m:rPr>
          <w:rPr>
            <w:rFonts w:ascii="Cambria Math" w:hAnsi="Cambria Math" w:eastAsia="Calibri" w:cs="Times New Roman"/>
            <w:i/>
            <w:kern w:val="0"/>
            <w:lang w:val="en-GB"/>
            <w14:ligatures w14:val="none"/>
          </w:rPr>
          <m:t>n</m:t>
        </m:r>
        <m:r>
          <m:rPr>
            <m:nor/>
            <m:sty m:val="p"/>
          </m:rPr>
          <w:rPr>
            <w:rFonts w:ascii="Cambria Math" w:hAnsi="Cambria Math" w:eastAsia="Calibri" w:cs="Times New Roman"/>
            <w:kern w:val="0"/>
            <w:lang w:val="en-GB"/>
            <w14:ligatures w14:val="none"/>
          </w:rPr>
          <m:t>=</m:t>
        </m:r>
        <m:f>
          <m:fPr>
            <m:ctrlPr>
              <w:rPr>
                <w:rFonts w:ascii="Cambria Math" w:hAnsi="Cambria Math" w:eastAsia="Calibri" w:cs="Times New Roman"/>
                <w:i/>
                <w:kern w:val="0"/>
                <w:lang w:val="en-GB"/>
                <w14:ligatures w14:val="none"/>
              </w:rPr>
            </m:ctrlPr>
          </m:fPr>
          <m:num>
            <m:r>
              <m:rPr>
                <m:nor/>
                <m:sty m:val="p"/>
              </m:rPr>
              <w:rPr>
                <w:rFonts w:ascii="Cambria Math" w:hAnsi="Cambria Math" w:eastAsia="Calibri" w:cs="Times New Roman"/>
                <w:kern w:val="0"/>
                <w:lang w:val="en-GB"/>
                <w14:ligatures w14:val="none"/>
              </w:rPr>
              <m:t xml:space="preserve"> 7.84 </m:t>
            </m:r>
            <m:r>
              <m:rPr>
                <m:nor/>
                <m:sty m:val="p"/>
              </m:rPr>
              <w:rPr>
                <w:rFonts w:ascii="Cambria Math" w:hAnsi="Cambria Math" w:eastAsia="Calibri" w:cs="Times New Roman"/>
                <w:kern w:val="0"/>
                <w:vertAlign w:val="superscript"/>
                <w:lang w:val="en-GB"/>
                <w14:ligatures w14:val="none"/>
              </w:rPr>
              <m:t>+</m:t>
            </m:r>
            <m:r>
              <m:rPr>
                <m:nor/>
                <m:sty m:val="p"/>
              </m:rPr>
              <w:rPr>
                <w:rFonts w:ascii="Cambria Math" w:hAnsi="Cambria Math" w:eastAsia="Calibri" w:cs="Times New Roman"/>
                <w:kern w:val="0"/>
                <w:lang w:val="en-GB"/>
                <w14:ligatures w14:val="none"/>
              </w:rPr>
              <m:t xml:space="preserve"> 0.</m:t>
            </m:r>
            <m:r>
              <m:rPr>
                <m:nor/>
                <m:sty m:val="p"/>
              </m:rPr>
              <w:rPr>
                <w:rFonts w:ascii="Cambria Math" w:hAnsi="Cambria Math" w:eastAsia="Calibri" w:cs="Times New Roman"/>
                <w:kern w:val="0"/>
                <w14:ligatures w14:val="none"/>
              </w:rPr>
              <m:t>781</m:t>
            </m:r>
            <m:r>
              <m:rPr>
                <m:nor/>
                <m:sty m:val="p"/>
              </m:rPr>
              <w:rPr>
                <w:rFonts w:ascii="Cambria Math" w:hAnsi="Cambria Math" w:eastAsia="Calibri" w:cs="Times New Roman"/>
                <w:kern w:val="0"/>
                <w:lang w:val="en-GB"/>
                <w14:ligatures w14:val="none"/>
              </w:rPr>
              <m:t xml:space="preserve"> + 0.</m:t>
            </m:r>
            <m:r>
              <m:rPr>
                <m:nor/>
                <m:sty m:val="p"/>
              </m:rPr>
              <w:rPr>
                <w:rFonts w:ascii="Cambria Math" w:hAnsi="Cambria Math" w:eastAsia="Calibri" w:cs="Times New Roman"/>
                <w:kern w:val="0"/>
                <w14:ligatures w14:val="none"/>
              </w:rPr>
              <m:t>798</m:t>
            </m:r>
            <m:ctrlPr>
              <w:rPr>
                <w:rFonts w:ascii="Cambria Math" w:hAnsi="Cambria Math" w:eastAsia="Calibri" w:cs="Times New Roman"/>
                <w:i/>
                <w:kern w:val="0"/>
                <w:lang w:val="en-GB"/>
                <w14:ligatures w14:val="none"/>
              </w:rPr>
            </m:ctrlPr>
          </m:num>
          <m:den>
            <m:r>
              <m:rPr>
                <m:nor/>
                <m:sty m:val="p"/>
              </m:rPr>
              <w:rPr>
                <w:rFonts w:ascii="Cambria Math" w:hAnsi="Cambria Math" w:eastAsia="Calibri" w:cs="Times New Roman"/>
                <w:kern w:val="0"/>
                <w14:ligatures w14:val="none"/>
              </w:rPr>
              <m:t>0.0361</m:t>
            </m:r>
            <m:ctrlPr>
              <w:rPr>
                <w:rFonts w:ascii="Cambria Math" w:hAnsi="Cambria Math" w:eastAsia="Calibri" w:cs="Times New Roman"/>
                <w:i/>
                <w:kern w:val="0"/>
                <w:lang w:val="en-GB"/>
                <w14:ligatures w14:val="none"/>
              </w:rPr>
            </m:ctrlPr>
          </m:den>
        </m:f>
        <m:r>
          <m:rPr>
            <m:nor/>
            <m:sty m:val="p"/>
          </m:rPr>
          <w:rPr>
            <w:rFonts w:ascii="Cambria Math" w:hAnsi="Cambria Math" w:eastAsia="Calibri" w:cs="Times New Roman"/>
            <w:kern w:val="0"/>
            <w:lang w:val="en-GB"/>
            <w14:ligatures w14:val="none"/>
          </w:rPr>
          <m:t xml:space="preserve"> </m:t>
        </m:r>
      </m:oMath>
      <w:r>
        <w:rPr>
          <w:rFonts w:ascii="Times New Roman" w:hAnsi="Times New Roman" w:eastAsia="Calibri" w:cs="Times New Roman"/>
          <w:kern w:val="0"/>
          <w:lang w:val="en-GB"/>
          <w14:ligatures w14:val="none"/>
        </w:rPr>
        <w:t xml:space="preserve"> </w:t>
      </w:r>
    </w:p>
    <w:p w14:paraId="7FB446AE">
      <w:pPr>
        <w:spacing w:line="480" w:lineRule="auto"/>
        <w:rPr>
          <w:rFonts w:ascii="Times New Roman" w:hAnsi="Times New Roman" w:eastAsia="Calibri" w:cs="Times New Roman"/>
          <w:kern w:val="0"/>
          <w:lang w:val="en-GB"/>
          <w14:ligatures w14:val="none"/>
        </w:rPr>
      </w:pPr>
      <m:oMath>
        <m:r>
          <m:rPr>
            <m:nor/>
          </m:rPr>
          <w:rPr>
            <w:rFonts w:ascii="Cambria Math" w:hAnsi="Cambria Math" w:eastAsia="Calibri" w:cs="Times New Roman"/>
            <w:i/>
            <w:kern w:val="0"/>
            <w:lang w:val="en-GB"/>
            <w14:ligatures w14:val="none"/>
          </w:rPr>
          <m:t>n</m:t>
        </m:r>
        <m:r>
          <m:rPr>
            <m:nor/>
            <m:sty m:val="p"/>
          </m:rPr>
          <w:rPr>
            <w:rFonts w:ascii="Cambria Math" w:hAnsi="Cambria Math" w:eastAsia="Calibri" w:cs="Times New Roman"/>
            <w:kern w:val="0"/>
            <w:lang w:val="en-GB"/>
            <w14:ligatures w14:val="none"/>
          </w:rPr>
          <m:t>=</m:t>
        </m:r>
        <m:f>
          <m:fPr>
            <m:ctrlPr>
              <w:rPr>
                <w:rFonts w:ascii="Cambria Math" w:hAnsi="Cambria Math" w:eastAsia="Calibri" w:cs="Times New Roman"/>
                <w:i/>
                <w:kern w:val="0"/>
                <w:lang w:val="en-GB"/>
                <w14:ligatures w14:val="none"/>
              </w:rPr>
            </m:ctrlPr>
          </m:fPr>
          <m:num>
            <m:r>
              <m:rPr>
                <m:nor/>
                <m:sty m:val="p"/>
              </m:rPr>
              <w:rPr>
                <w:rFonts w:ascii="Cambria Math" w:hAnsi="Cambria Math" w:eastAsia="Calibri" w:cs="Times New Roman"/>
                <w:kern w:val="0"/>
                <w:lang w:val="en-GB"/>
                <w14:ligatures w14:val="none"/>
              </w:rPr>
              <m:t xml:space="preserve"> </m:t>
            </m:r>
            <m:r>
              <m:rPr>
                <m:nor/>
                <m:sty m:val="p"/>
              </m:rPr>
              <w:rPr>
                <w:rFonts w:ascii="Cambria Math" w:hAnsi="Cambria Math" w:eastAsia="Calibri" w:cs="Times New Roman"/>
                <w:kern w:val="0"/>
                <w14:ligatures w14:val="none"/>
              </w:rPr>
              <m:t>9.419</m:t>
            </m:r>
            <m:ctrlPr>
              <w:rPr>
                <w:rFonts w:ascii="Cambria Math" w:hAnsi="Cambria Math" w:eastAsia="Calibri" w:cs="Times New Roman"/>
                <w:i/>
                <w:kern w:val="0"/>
                <w:lang w:val="en-GB"/>
                <w14:ligatures w14:val="none"/>
              </w:rPr>
            </m:ctrlPr>
          </m:num>
          <m:den>
            <m:r>
              <m:rPr>
                <m:nor/>
                <m:sty m:val="p"/>
              </m:rPr>
              <w:rPr>
                <w:rFonts w:ascii="Cambria Math" w:hAnsi="Cambria Math" w:eastAsia="Calibri" w:cs="Times New Roman"/>
                <w:kern w:val="0"/>
                <w14:ligatures w14:val="none"/>
              </w:rPr>
              <m:t>0.0361</m:t>
            </m:r>
            <m:ctrlPr>
              <w:rPr>
                <w:rFonts w:ascii="Cambria Math" w:hAnsi="Cambria Math" w:eastAsia="Calibri" w:cs="Times New Roman"/>
                <w:i/>
                <w:kern w:val="0"/>
                <w:lang w:val="en-GB"/>
                <w14:ligatures w14:val="none"/>
              </w:rPr>
            </m:ctrlPr>
          </m:den>
        </m:f>
        <m:r>
          <m:rPr>
            <m:nor/>
            <m:sty m:val="p"/>
          </m:rPr>
          <w:rPr>
            <w:rFonts w:ascii="Cambria Math" w:hAnsi="Cambria Math" w:eastAsia="Calibri" w:cs="Times New Roman"/>
            <w:kern w:val="0"/>
            <w:lang w:val="en-GB"/>
            <w14:ligatures w14:val="none"/>
          </w:rPr>
          <m:t xml:space="preserve"> </m:t>
        </m:r>
      </m:oMath>
      <w:r>
        <w:rPr>
          <w:rFonts w:ascii="Times New Roman" w:hAnsi="Times New Roman" w:eastAsia="Calibri" w:cs="Times New Roman"/>
          <w:kern w:val="0"/>
          <w:lang w:val="en-GB"/>
          <w14:ligatures w14:val="none"/>
        </w:rPr>
        <w:t xml:space="preserve"> </w:t>
      </w:r>
    </w:p>
    <w:p w14:paraId="42088CE1">
      <w:pPr>
        <w:spacing w:line="480" w:lineRule="auto"/>
        <w:rPr>
          <w:rFonts w:ascii="Times New Roman" w:hAnsi="Times New Roman" w:eastAsia="Calibri" w:cs="Times New Roman"/>
          <w:kern w:val="0"/>
          <w14:ligatures w14:val="none"/>
        </w:rPr>
      </w:pPr>
      <m:oMath>
        <m:r>
          <m:rPr>
            <m:nor/>
          </m:rPr>
          <w:rPr>
            <w:rFonts w:ascii="Cambria Math" w:hAnsi="Cambria Math" w:eastAsia="Calibri" w:cs="Times New Roman"/>
            <w:i/>
            <w:kern w:val="0"/>
            <w:lang w:val="en-GB"/>
            <w14:ligatures w14:val="none"/>
          </w:rPr>
          <m:t>n</m:t>
        </m:r>
      </m:oMath>
      <w:r>
        <w:rPr>
          <w:rFonts w:ascii="Times New Roman" w:hAnsi="Times New Roman" w:eastAsia="Calibri" w:cs="Times New Roman"/>
          <w:kern w:val="0"/>
          <w14:ligatures w14:val="none"/>
        </w:rPr>
        <w:t xml:space="preserve"> = 261</w:t>
      </w:r>
    </w:p>
    <w:p w14:paraId="5D115D64">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Considering 10% non-response rate, </w:t>
      </w:r>
    </w:p>
    <w:p w14:paraId="7E38B45E">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ab/>
      </w:r>
      <w:r>
        <w:rPr>
          <w:rFonts w:ascii="Times New Roman" w:hAnsi="Times New Roman" w:eastAsia="Calibri" w:cs="Times New Roman"/>
          <w:kern w:val="0"/>
          <w14:ligatures w14:val="none"/>
        </w:rPr>
        <w:t>n = 261 + 26.1 = 287</w:t>
      </w:r>
    </w:p>
    <w:p w14:paraId="606C81B1">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Applying the design effect of 2, approximately, the minimum sample size for this study </w:t>
      </w:r>
    </w:p>
    <w:p w14:paraId="3DB853C5">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ab/>
      </w:r>
      <w:r>
        <w:rPr>
          <w:rFonts w:ascii="Times New Roman" w:hAnsi="Times New Roman" w:eastAsia="Calibri" w:cs="Times New Roman"/>
          <w:kern w:val="0"/>
          <w14:ligatures w14:val="none"/>
        </w:rPr>
        <w:t xml:space="preserve">n = 287 x 2 </w:t>
      </w:r>
    </w:p>
    <w:p w14:paraId="637278B1">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ab/>
      </w:r>
      <w:r>
        <w:rPr>
          <w:rFonts w:ascii="Times New Roman" w:hAnsi="Times New Roman" w:eastAsia="Calibri" w:cs="Times New Roman"/>
          <w:kern w:val="0"/>
          <w14:ligatures w14:val="none"/>
        </w:rPr>
        <w:t xml:space="preserve">n = 574. </w:t>
      </w:r>
    </w:p>
    <w:p w14:paraId="398D0D1F">
      <w:pPr>
        <w:spacing w:line="480" w:lineRule="auto"/>
        <w:rPr>
          <w:rFonts w:ascii="Times New Roman" w:hAnsi="Times New Roman" w:eastAsia="Calibri" w:cs="Times New Roman"/>
          <w:kern w:val="0"/>
          <w14:ligatures w14:val="none"/>
        </w:rPr>
      </w:pPr>
      <w:r>
        <w:rPr>
          <w:rFonts w:ascii="Times New Roman" w:hAnsi="Times New Roman" w:eastAsia="Calibri" w:cs="Times New Roman"/>
          <w:kern w:val="0"/>
          <w14:ligatures w14:val="none"/>
        </w:rPr>
        <w:t>Hence, a minimum of 574 participants each were recruited from the selected secondary and tertiary healthcare facilities. Therefore, a total of 1148 respondents were recruited.</w:t>
      </w:r>
    </w:p>
    <w:p w14:paraId="733D2A89">
      <w:pPr>
        <w:spacing w:line="480" w:lineRule="auto"/>
        <w:rPr>
          <w:rFonts w:ascii="Times New Roman" w:hAnsi="Times New Roman" w:cs="Times New Roman"/>
        </w:rPr>
      </w:pPr>
      <w:r>
        <w:rPr>
          <w:rFonts w:ascii="Times New Roman" w:hAnsi="Times New Roman" w:cs="Times New Roman"/>
        </w:rPr>
        <w:t xml:space="preserve">This study employed a multi-stage clustered sampling technique to select secondary and tertiary healthcare facilities in Port Harcourt Metropolis. First, the metropolis was stratified into two LGAs. Then, four secondary facilities (two per LGA) were randomly selected by balloting, while the two public tertiary facilities were purposefully chosen. Respondents within these facilities were selected using systematic sampling, with the sampling interval (K) calculated as K=N/nK = N/n, where </w:t>
      </w:r>
      <w:r>
        <w:rPr>
          <w:rStyle w:val="13"/>
          <w:rFonts w:ascii="Times New Roman" w:hAnsi="Times New Roman" w:cs="Times New Roman"/>
        </w:rPr>
        <w:t>N</w:t>
      </w:r>
      <w:r>
        <w:rPr>
          <w:rFonts w:ascii="Times New Roman" w:hAnsi="Times New Roman" w:cs="Times New Roman"/>
        </w:rPr>
        <w:t xml:space="preserve"> is the average daily clinic attendance and </w:t>
      </w:r>
      <w:r>
        <w:rPr>
          <w:rStyle w:val="13"/>
          <w:rFonts w:ascii="Times New Roman" w:hAnsi="Times New Roman" w:cs="Times New Roman"/>
        </w:rPr>
        <w:t>n</w:t>
      </w:r>
      <w:r>
        <w:rPr>
          <w:rFonts w:ascii="Times New Roman" w:hAnsi="Times New Roman" w:cs="Times New Roman"/>
        </w:rPr>
        <w:t xml:space="preserve"> is the estimated sample size. The first participant was randomly chosen from the initial </w:t>
      </w:r>
      <w:r>
        <w:rPr>
          <w:rStyle w:val="13"/>
          <w:rFonts w:ascii="Times New Roman" w:hAnsi="Times New Roman" w:cs="Times New Roman"/>
        </w:rPr>
        <w:t>n</w:t>
      </w:r>
      <w:r>
        <w:rPr>
          <w:rFonts w:ascii="Times New Roman" w:hAnsi="Times New Roman" w:cs="Times New Roman"/>
        </w:rPr>
        <w:t xml:space="preserve"> attendees, and thereafter, every </w:t>
      </w:r>
      <w:r>
        <w:rPr>
          <w:rStyle w:val="13"/>
          <w:rFonts w:ascii="Times New Roman" w:hAnsi="Times New Roman" w:cs="Times New Roman"/>
        </w:rPr>
        <w:t>nth</w:t>
      </w:r>
      <w:r>
        <w:rPr>
          <w:rFonts w:ascii="Times New Roman" w:hAnsi="Times New Roman" w:cs="Times New Roman"/>
        </w:rPr>
        <w:t xml:space="preserve"> consenting patient was recruited. A semi-structured interviewer-administered questionnaire, as adapted from the studies of Wright, et al. (2024), Limenih et al. (2019), and Agba (2022), was used for data collection. The questionnaire was made to suit the scope of the study and was used to collect data on the sociodemographic characteristics and reproductive history of the respondents (Section one). Section two of the instrument was divided into two parts: Part A, which assessed knowledge of BPER and Part B, which assessed the practice of BPER. The questionnaire was designed to reflect the study’s focus and was peer-reviewed by Public Health experts to ensure clarity and relevance. Its reliability was tested on 5% of the sample size, randomly selected from antenatal attendees at a primary healthcare facility in Ikwerre LGA. Data collection spanned six months. Before this, research assistants were selected for their research knowledge, communication skills, and familiarity with the study areas and were trained for two weeks on the study’s objectives, target population, and questionnaire administration. Interviewer-administered questionnaires were distributed to eligible pregnant women attending ANC on designated study days. Completed questionnaires were retrieved immediately and checked for completeness. The data were coded and entered into a Microsoft Excel Spreadsheet, where it was sorted appropriately before being transferred to SPSS version 25 software for analysis. The level of awareness and practice of BPER was determined from a simple frequency distribution. Chi-square was used to test for association between the dependent variable BPER (preparedness and unpreparedness) and the independent variables (socio-demographic factors – age, level of education, marital status, religion, residence, income – and reproductive health factors – parity, gestational age at first ANC, and number of ANC visits). Factors were considered significant at p&lt;0.05.</w:t>
      </w:r>
    </w:p>
    <w:p w14:paraId="51DAE20E">
      <w:pPr>
        <w:spacing w:line="480" w:lineRule="auto"/>
        <w:rPr>
          <w:rFonts w:hint="default" w:ascii="Times New Roman" w:hAnsi="Times New Roman" w:cs="Times New Roman"/>
          <w:b/>
          <w:bCs/>
          <w:lang w:val="en-US"/>
        </w:rPr>
      </w:pPr>
      <w:r>
        <w:rPr>
          <w:rFonts w:hint="default" w:ascii="Times New Roman" w:hAnsi="Times New Roman" w:cs="Times New Roman"/>
          <w:b/>
          <w:bCs/>
          <w:lang w:val="en-US"/>
        </w:rPr>
        <w:t>Duration of the study</w:t>
      </w:r>
    </w:p>
    <w:p w14:paraId="790CA6DD">
      <w:pPr>
        <w:spacing w:line="480" w:lineRule="auto"/>
        <w:rPr>
          <w:rFonts w:hint="default" w:ascii="Times New Roman" w:hAnsi="Times New Roman" w:cs="Times New Roman"/>
          <w:lang w:val="en-US"/>
        </w:rPr>
      </w:pPr>
      <w:r>
        <w:rPr>
          <w:rFonts w:hint="default" w:ascii="Times New Roman" w:hAnsi="Times New Roman" w:cs="Times New Roman"/>
          <w:lang w:val="en-US"/>
        </w:rPr>
        <w:t>The study was conducted within the period of 12 months.</w:t>
      </w:r>
    </w:p>
    <w:p w14:paraId="0C95C687">
      <w:pPr>
        <w:spacing w:line="480" w:lineRule="auto"/>
        <w:rPr>
          <w:rFonts w:ascii="Times New Roman" w:hAnsi="Times New Roman" w:cs="Times New Roman"/>
          <w:b/>
          <w:bCs/>
        </w:rPr>
      </w:pPr>
      <w:r>
        <w:rPr>
          <w:rFonts w:ascii="Times New Roman" w:hAnsi="Times New Roman" w:cs="Times New Roman"/>
          <w:b/>
          <w:bCs/>
        </w:rPr>
        <w:t>Results</w:t>
      </w:r>
    </w:p>
    <w:p w14:paraId="68EDED27">
      <w:pPr>
        <w:keepNext/>
        <w:keepLines/>
        <w:spacing w:before="240" w:line="480" w:lineRule="auto"/>
        <w:jc w:val="left"/>
        <w:outlineLvl w:val="0"/>
        <w:rPr>
          <w:rFonts w:ascii="Times New Roman" w:hAnsi="Times New Roman" w:eastAsia="DengXian Light" w:cs="Times New Roman"/>
          <w:b/>
          <w:kern w:val="0"/>
          <w:szCs w:val="32"/>
          <w:lang w:val="en-GB"/>
          <w14:ligatures w14:val="none"/>
        </w:rPr>
      </w:pPr>
      <w:bookmarkStart w:id="9" w:name="_Toc206245786"/>
      <w:r>
        <w:rPr>
          <w:rFonts w:ascii="Times New Roman" w:hAnsi="Times New Roman" w:eastAsia="DengXian Light" w:cs="Times New Roman"/>
          <w:b/>
          <w:kern w:val="0"/>
          <w:szCs w:val="32"/>
          <w:lang w:val="en-GB"/>
          <w14:ligatures w14:val="none"/>
        </w:rPr>
        <w:t xml:space="preserve">Table 1a: Socio-Demographic Characteristics of </w:t>
      </w:r>
      <w:bookmarkEnd w:id="9"/>
      <w:r>
        <w:rPr>
          <w:rFonts w:ascii="Times New Roman" w:hAnsi="Times New Roman" w:eastAsia="DengXian Light" w:cs="Times New Roman"/>
          <w:b/>
          <w:kern w:val="0"/>
          <w:szCs w:val="32"/>
          <w:lang w:val="en-GB"/>
          <w14:ligatures w14:val="none"/>
        </w:rPr>
        <w:t>Respondents</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77514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0AAFCF48">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15AFB608">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10E6FF37">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08D99E33">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1F96CD5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X</w:t>
            </w:r>
            <w:r>
              <w:rPr>
                <w:rFonts w:ascii="Times New Roman" w:hAnsi="Times New Roman" w:eastAsia="Calibri" w:cs="Times New Roman"/>
                <w:b/>
                <w:bCs/>
                <w:kern w:val="0"/>
                <w:sz w:val="20"/>
                <w:szCs w:val="20"/>
                <w:vertAlign w:val="superscript"/>
                <w:lang w:val="en-GB"/>
                <w14:ligatures w14:val="none"/>
              </w:rPr>
              <w:t>2</w:t>
            </w:r>
          </w:p>
        </w:tc>
      </w:tr>
      <w:tr w14:paraId="3CB2A5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03984440">
            <w:pPr>
              <w:jc w:val="left"/>
              <w:rPr>
                <w:rFonts w:ascii="Times New Roman" w:hAnsi="Times New Roman" w:eastAsia="Calibri" w:cs="Times New Roman"/>
                <w:b/>
                <w:kern w:val="0"/>
                <w:sz w:val="20"/>
                <w:szCs w:val="20"/>
                <w:lang w:val="en-GB"/>
                <w14:ligatures w14:val="none"/>
              </w:rPr>
            </w:pPr>
            <w:bookmarkStart w:id="10" w:name="_Hlk202264792"/>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037EF357">
            <w:pPr>
              <w:ind w:right="-90"/>
              <w:jc w:val="center"/>
              <w:rPr>
                <w:rFonts w:ascii="Times New Roman" w:hAnsi="Times New Roman" w:eastAsia="Calibri" w:cs="Times New Roman"/>
                <w:b/>
                <w:bCs/>
                <w:kern w:val="0"/>
                <w:sz w:val="20"/>
                <w:szCs w:val="20"/>
                <w:lang w:val="en-GB"/>
                <w14:ligatures w14:val="none"/>
              </w:rPr>
            </w:pPr>
            <w:bookmarkStart w:id="11" w:name="_Hlk202264580"/>
            <w:r>
              <w:rPr>
                <w:rFonts w:ascii="Times New Roman" w:hAnsi="Times New Roman" w:eastAsia="Calibri" w:cs="Times New Roman"/>
                <w:b/>
                <w:kern w:val="0"/>
                <w:sz w:val="20"/>
                <w:szCs w:val="20"/>
                <w:lang w:val="en-GB"/>
                <w14:ligatures w14:val="none"/>
              </w:rPr>
              <w:t xml:space="preserve">Secondary Health Facility </w:t>
            </w:r>
            <w:bookmarkEnd w:id="11"/>
            <w:r>
              <w:rPr>
                <w:rFonts w:ascii="Times New Roman" w:hAnsi="Times New Roman" w:eastAsia="Calibri" w:cs="Times New Roman"/>
                <w:b/>
                <w:kern w:val="0"/>
                <w:sz w:val="20"/>
                <w:szCs w:val="20"/>
                <w:lang w:val="en-GB"/>
                <w14:ligatures w14:val="none"/>
              </w:rPr>
              <w:t>(n(%)</w:t>
            </w:r>
          </w:p>
        </w:tc>
        <w:tc>
          <w:tcPr>
            <w:tcW w:w="1946" w:type="dxa"/>
            <w:tcBorders>
              <w:top w:val="single" w:color="auto" w:sz="4" w:space="0"/>
              <w:left w:val="nil"/>
              <w:bottom w:val="single" w:color="auto" w:sz="4" w:space="0"/>
              <w:right w:val="nil"/>
            </w:tcBorders>
          </w:tcPr>
          <w:p w14:paraId="384A0AE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0B90FF8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54A7E66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483F3A76">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bookmarkEnd w:id="10"/>
      <w:tr w14:paraId="379651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single" w:color="auto" w:sz="4" w:space="0"/>
              <w:left w:val="nil"/>
              <w:bottom w:val="nil"/>
              <w:right w:val="nil"/>
            </w:tcBorders>
          </w:tcPr>
          <w:p w14:paraId="2C80F0EF">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bCs/>
                <w:kern w:val="0"/>
                <w:sz w:val="20"/>
                <w:szCs w:val="20"/>
                <w:lang w:val="en-GB"/>
                <w14:ligatures w14:val="none"/>
              </w:rPr>
              <w:t>Age (years)</w:t>
            </w:r>
          </w:p>
        </w:tc>
        <w:tc>
          <w:tcPr>
            <w:tcW w:w="2162" w:type="dxa"/>
            <w:tcBorders>
              <w:top w:val="single" w:color="auto" w:sz="4" w:space="0"/>
              <w:left w:val="nil"/>
              <w:bottom w:val="nil"/>
              <w:right w:val="nil"/>
            </w:tcBorders>
          </w:tcPr>
          <w:p w14:paraId="69A7CC5A">
            <w:pPr>
              <w:ind w:right="-90"/>
              <w:jc w:val="center"/>
              <w:rPr>
                <w:rFonts w:ascii="Times New Roman" w:hAnsi="Times New Roman" w:eastAsia="Calibri" w:cs="Times New Roman"/>
                <w:b/>
                <w:kern w:val="0"/>
                <w:sz w:val="20"/>
                <w:szCs w:val="20"/>
                <w:lang w:val="en-GB"/>
                <w14:ligatures w14:val="none"/>
              </w:rPr>
            </w:pPr>
          </w:p>
        </w:tc>
        <w:tc>
          <w:tcPr>
            <w:tcW w:w="1946" w:type="dxa"/>
            <w:tcBorders>
              <w:top w:val="single" w:color="auto" w:sz="4" w:space="0"/>
              <w:left w:val="nil"/>
              <w:bottom w:val="nil"/>
              <w:right w:val="nil"/>
            </w:tcBorders>
          </w:tcPr>
          <w:p w14:paraId="65577621">
            <w:pPr>
              <w:ind w:right="-90"/>
              <w:jc w:val="center"/>
              <w:rPr>
                <w:rFonts w:ascii="Times New Roman" w:hAnsi="Times New Roman" w:eastAsia="Calibri" w:cs="Times New Roman"/>
                <w:b/>
                <w:kern w:val="0"/>
                <w:sz w:val="20"/>
                <w:szCs w:val="20"/>
                <w:lang w:val="en-GB"/>
                <w14:ligatures w14:val="none"/>
              </w:rPr>
            </w:pPr>
          </w:p>
        </w:tc>
        <w:tc>
          <w:tcPr>
            <w:tcW w:w="1621" w:type="dxa"/>
            <w:tcBorders>
              <w:top w:val="single" w:color="auto" w:sz="4" w:space="0"/>
              <w:left w:val="nil"/>
              <w:bottom w:val="nil"/>
              <w:right w:val="nil"/>
            </w:tcBorders>
          </w:tcPr>
          <w:p w14:paraId="675BBD3B">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nil"/>
              <w:right w:val="nil"/>
            </w:tcBorders>
          </w:tcPr>
          <w:p w14:paraId="45777A31">
            <w:pPr>
              <w:ind w:right="-90"/>
              <w:jc w:val="center"/>
              <w:rPr>
                <w:rFonts w:ascii="Times New Roman" w:hAnsi="Times New Roman" w:eastAsia="Calibri" w:cs="Times New Roman"/>
                <w:b/>
                <w:kern w:val="0"/>
                <w:sz w:val="20"/>
                <w:szCs w:val="20"/>
                <w:lang w:val="en-GB"/>
                <w14:ligatures w14:val="none"/>
              </w:rPr>
            </w:pPr>
          </w:p>
        </w:tc>
        <w:tc>
          <w:tcPr>
            <w:tcW w:w="1515" w:type="dxa"/>
            <w:tcBorders>
              <w:top w:val="single" w:color="auto" w:sz="4" w:space="0"/>
              <w:left w:val="nil"/>
              <w:bottom w:val="nil"/>
              <w:right w:val="nil"/>
            </w:tcBorders>
          </w:tcPr>
          <w:p w14:paraId="13978A03">
            <w:pPr>
              <w:ind w:right="-90"/>
              <w:jc w:val="center"/>
              <w:rPr>
                <w:rFonts w:ascii="Times New Roman" w:hAnsi="Times New Roman" w:eastAsia="Calibri" w:cs="Times New Roman"/>
                <w:b/>
                <w:kern w:val="0"/>
                <w:sz w:val="20"/>
                <w:szCs w:val="20"/>
                <w:lang w:val="en-GB"/>
                <w14:ligatures w14:val="none"/>
              </w:rPr>
            </w:pPr>
          </w:p>
        </w:tc>
      </w:tr>
      <w:tr w14:paraId="3C8C85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nil"/>
              <w:left w:val="nil"/>
              <w:bottom w:val="nil"/>
              <w:right w:val="nil"/>
            </w:tcBorders>
          </w:tcPr>
          <w:p w14:paraId="1CB82559">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18-24 years</w:t>
            </w:r>
          </w:p>
        </w:tc>
        <w:tc>
          <w:tcPr>
            <w:tcW w:w="2162" w:type="dxa"/>
            <w:tcBorders>
              <w:top w:val="nil"/>
              <w:left w:val="nil"/>
              <w:bottom w:val="nil"/>
              <w:right w:val="nil"/>
            </w:tcBorders>
          </w:tcPr>
          <w:p w14:paraId="5F7D8F0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205(37.8)</w:t>
            </w:r>
          </w:p>
        </w:tc>
        <w:tc>
          <w:tcPr>
            <w:tcW w:w="1946" w:type="dxa"/>
            <w:tcBorders>
              <w:top w:val="nil"/>
              <w:left w:val="nil"/>
              <w:bottom w:val="nil"/>
              <w:right w:val="nil"/>
            </w:tcBorders>
          </w:tcPr>
          <w:p w14:paraId="6EE545F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271(50.0)</w:t>
            </w:r>
          </w:p>
        </w:tc>
        <w:tc>
          <w:tcPr>
            <w:tcW w:w="1621" w:type="dxa"/>
            <w:tcBorders>
              <w:top w:val="nil"/>
              <w:left w:val="nil"/>
              <w:bottom w:val="nil"/>
              <w:right w:val="nil"/>
            </w:tcBorders>
          </w:tcPr>
          <w:p w14:paraId="6CB97AE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476(43.9)</w:t>
            </w:r>
          </w:p>
        </w:tc>
        <w:tc>
          <w:tcPr>
            <w:tcW w:w="432" w:type="dxa"/>
            <w:tcBorders>
              <w:top w:val="nil"/>
              <w:left w:val="nil"/>
              <w:bottom w:val="nil"/>
              <w:right w:val="nil"/>
            </w:tcBorders>
          </w:tcPr>
          <w:p w14:paraId="22ABF07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934E045">
            <w:pPr>
              <w:ind w:right="-90"/>
              <w:jc w:val="center"/>
              <w:rPr>
                <w:rFonts w:ascii="Times New Roman" w:hAnsi="Times New Roman" w:eastAsia="Calibri" w:cs="Times New Roman"/>
                <w:b/>
                <w:kern w:val="0"/>
                <w:sz w:val="20"/>
                <w:szCs w:val="20"/>
                <w:lang w:val="en-GB"/>
                <w14:ligatures w14:val="none"/>
              </w:rPr>
            </w:pPr>
          </w:p>
        </w:tc>
      </w:tr>
      <w:tr w14:paraId="2464B8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681" w:type="dxa"/>
            <w:tcBorders>
              <w:top w:val="nil"/>
              <w:left w:val="nil"/>
              <w:bottom w:val="nil"/>
              <w:right w:val="nil"/>
            </w:tcBorders>
          </w:tcPr>
          <w:p w14:paraId="75DC9A41">
            <w:pPr>
              <w:jc w:val="left"/>
              <w:rPr>
                <w:rFonts w:ascii="Times New Roman" w:hAnsi="Times New Roman" w:eastAsia="Calibri" w:cs="Times New Roman"/>
                <w:kern w:val="0"/>
                <w:sz w:val="20"/>
                <w:szCs w:val="20"/>
                <w:lang w:val="en-GB"/>
                <w14:ligatures w14:val="none"/>
              </w:rPr>
            </w:pPr>
            <w:bookmarkStart w:id="12" w:name="_Hlk173055807"/>
            <w:r>
              <w:rPr>
                <w:rFonts w:ascii="Times New Roman" w:hAnsi="Times New Roman" w:eastAsia="Calibri" w:cs="Times New Roman"/>
                <w:kern w:val="0"/>
                <w:sz w:val="20"/>
                <w:szCs w:val="20"/>
                <w:lang w:val="en-GB"/>
                <w14:ligatures w14:val="none"/>
              </w:rPr>
              <w:t>25-29 years</w:t>
            </w:r>
          </w:p>
        </w:tc>
        <w:tc>
          <w:tcPr>
            <w:tcW w:w="2162" w:type="dxa"/>
            <w:tcBorders>
              <w:top w:val="nil"/>
              <w:left w:val="nil"/>
              <w:bottom w:val="nil"/>
              <w:right w:val="nil"/>
            </w:tcBorders>
          </w:tcPr>
          <w:p w14:paraId="2B16AA33">
            <w:pPr>
              <w:ind w:right="-90"/>
              <w:jc w:val="center"/>
              <w:rPr>
                <w:rFonts w:ascii="Times New Roman" w:hAnsi="Times New Roman" w:eastAsia="Calibri" w:cs="Times New Roman"/>
                <w:kern w:val="0"/>
                <w:sz w:val="20"/>
                <w:szCs w:val="20"/>
                <w:lang w:val="en-GB"/>
                <w14:ligatures w14:val="none"/>
              </w:rPr>
            </w:pPr>
            <w:bookmarkStart w:id="13" w:name="_Hlk202264551"/>
            <w:r>
              <w:rPr>
                <w:rFonts w:ascii="Times New Roman" w:hAnsi="Times New Roman" w:eastAsia="Calibri" w:cs="Times New Roman"/>
                <w:kern w:val="0"/>
                <w:sz w:val="20"/>
                <w:szCs w:val="20"/>
                <w:lang w:val="en-GB"/>
                <w14:ligatures w14:val="none"/>
              </w:rPr>
              <w:t>295(54.4</w:t>
            </w:r>
            <w:bookmarkEnd w:id="13"/>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1F8C204D">
            <w:pPr>
              <w:ind w:right="-90"/>
              <w:jc w:val="center"/>
              <w:rPr>
                <w:rFonts w:ascii="Times New Roman" w:hAnsi="Times New Roman" w:eastAsia="Calibri" w:cs="Times New Roman"/>
                <w:kern w:val="0"/>
                <w:sz w:val="20"/>
                <w:szCs w:val="20"/>
                <w:lang w:val="en-GB"/>
                <w14:ligatures w14:val="none"/>
              </w:rPr>
            </w:pPr>
            <w:bookmarkStart w:id="14" w:name="_Hlk202264733"/>
            <w:r>
              <w:rPr>
                <w:rFonts w:ascii="Times New Roman" w:hAnsi="Times New Roman" w:eastAsia="Calibri" w:cs="Times New Roman"/>
                <w:kern w:val="0"/>
                <w:sz w:val="20"/>
                <w:szCs w:val="20"/>
                <w:lang w:val="en-GB"/>
                <w14:ligatures w14:val="none"/>
              </w:rPr>
              <w:t>245(45.2</w:t>
            </w:r>
            <w:bookmarkEnd w:id="14"/>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DBFDF2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540(49.8)</w:t>
            </w:r>
          </w:p>
        </w:tc>
        <w:tc>
          <w:tcPr>
            <w:tcW w:w="432" w:type="dxa"/>
            <w:vMerge w:val="restart"/>
            <w:tcBorders>
              <w:top w:val="nil"/>
              <w:left w:val="nil"/>
              <w:bottom w:val="nil"/>
              <w:right w:val="nil"/>
            </w:tcBorders>
          </w:tcPr>
          <w:p w14:paraId="24E1737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15" w:type="dxa"/>
            <w:vMerge w:val="restart"/>
            <w:tcBorders>
              <w:top w:val="nil"/>
              <w:left w:val="nil"/>
              <w:bottom w:val="nil"/>
              <w:right w:val="nil"/>
            </w:tcBorders>
          </w:tcPr>
          <w:p w14:paraId="7817D6A6">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17.546</w:t>
            </w:r>
          </w:p>
          <w:p w14:paraId="45929B8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bookmarkEnd w:id="12"/>
      <w:tr w14:paraId="3ABBE9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6F94F30">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30-34 years</w:t>
            </w:r>
          </w:p>
        </w:tc>
        <w:tc>
          <w:tcPr>
            <w:tcW w:w="2162" w:type="dxa"/>
            <w:tcBorders>
              <w:top w:val="nil"/>
              <w:left w:val="nil"/>
              <w:bottom w:val="nil"/>
              <w:right w:val="nil"/>
            </w:tcBorders>
          </w:tcPr>
          <w:p w14:paraId="655FC5EB">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5" w:name="_Hlk200625430"/>
            <w:r>
              <w:rPr>
                <w:rFonts w:ascii="Times New Roman" w:hAnsi="Times New Roman" w:eastAsia="Calibri" w:cs="Times New Roman"/>
                <w:kern w:val="0"/>
                <w:sz w:val="20"/>
                <w:szCs w:val="20"/>
                <w:lang w:val="en-GB"/>
                <w14:ligatures w14:val="none"/>
              </w:rPr>
              <w:t>42(7.7)</w:t>
            </w:r>
            <w:bookmarkEnd w:id="15"/>
          </w:p>
        </w:tc>
        <w:tc>
          <w:tcPr>
            <w:tcW w:w="1946" w:type="dxa"/>
            <w:tcBorders>
              <w:top w:val="nil"/>
              <w:left w:val="nil"/>
              <w:bottom w:val="nil"/>
              <w:right w:val="nil"/>
            </w:tcBorders>
          </w:tcPr>
          <w:p w14:paraId="2638AE47">
            <w:pPr>
              <w:ind w:right="-90"/>
              <w:jc w:val="center"/>
              <w:rPr>
                <w:rFonts w:ascii="Times New Roman" w:hAnsi="Times New Roman" w:eastAsia="Calibri" w:cs="Times New Roman"/>
                <w:kern w:val="0"/>
                <w:sz w:val="20"/>
                <w:szCs w:val="20"/>
                <w:lang w:val="en-GB"/>
                <w14:ligatures w14:val="none"/>
              </w:rPr>
            </w:pPr>
            <w:bookmarkStart w:id="16" w:name="_Hlk200628562"/>
            <w:r>
              <w:rPr>
                <w:rFonts w:ascii="Times New Roman" w:hAnsi="Times New Roman" w:eastAsia="Calibri" w:cs="Times New Roman"/>
                <w:kern w:val="0"/>
                <w:sz w:val="20"/>
                <w:szCs w:val="20"/>
                <w:lang w:val="en-GB"/>
                <w14:ligatures w14:val="none"/>
              </w:rPr>
              <w:t>26(4.8)</w:t>
            </w:r>
            <w:bookmarkEnd w:id="16"/>
          </w:p>
        </w:tc>
        <w:tc>
          <w:tcPr>
            <w:tcW w:w="1621" w:type="dxa"/>
            <w:tcBorders>
              <w:top w:val="nil"/>
              <w:left w:val="nil"/>
              <w:bottom w:val="nil"/>
              <w:right w:val="nil"/>
            </w:tcBorders>
          </w:tcPr>
          <w:p w14:paraId="67828E7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68(6.3</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16A05FAC">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2183074D">
            <w:pPr>
              <w:spacing w:line="240" w:lineRule="auto"/>
              <w:jc w:val="left"/>
              <w:rPr>
                <w:rFonts w:ascii="Times New Roman" w:hAnsi="Times New Roman" w:eastAsia="Calibri" w:cs="Times New Roman"/>
                <w:kern w:val="0"/>
                <w:sz w:val="20"/>
                <w:szCs w:val="20"/>
                <w:lang w:val="en-GB"/>
                <w14:ligatures w14:val="none"/>
              </w:rPr>
            </w:pPr>
          </w:p>
        </w:tc>
      </w:tr>
      <w:tr w14:paraId="647562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5EDDCEF">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2141986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6C7FE67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1B8DDD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2C233196">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D320EFA">
            <w:pPr>
              <w:ind w:right="-90"/>
              <w:jc w:val="center"/>
              <w:rPr>
                <w:rFonts w:ascii="Times New Roman" w:hAnsi="Times New Roman" w:eastAsia="Calibri" w:cs="Times New Roman"/>
                <w:b/>
                <w:kern w:val="0"/>
                <w:sz w:val="20"/>
                <w:szCs w:val="20"/>
                <w:lang w:val="en-GB"/>
                <w14:ligatures w14:val="none"/>
              </w:rPr>
            </w:pPr>
          </w:p>
        </w:tc>
      </w:tr>
      <w:tr w14:paraId="6B22E5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6469AB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Education</w:t>
            </w:r>
          </w:p>
        </w:tc>
        <w:tc>
          <w:tcPr>
            <w:tcW w:w="2162" w:type="dxa"/>
            <w:tcBorders>
              <w:top w:val="nil"/>
              <w:left w:val="nil"/>
              <w:bottom w:val="nil"/>
              <w:right w:val="nil"/>
            </w:tcBorders>
          </w:tcPr>
          <w:p w14:paraId="5DA98504">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4B60C8F0">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621" w:type="dxa"/>
            <w:tcBorders>
              <w:top w:val="nil"/>
              <w:left w:val="nil"/>
              <w:bottom w:val="nil"/>
              <w:right w:val="nil"/>
            </w:tcBorders>
          </w:tcPr>
          <w:p w14:paraId="5B097AE6">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15BCAFFC">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2B815A4">
            <w:pPr>
              <w:ind w:right="-90"/>
              <w:jc w:val="center"/>
              <w:rPr>
                <w:rFonts w:ascii="Times New Roman" w:hAnsi="Times New Roman" w:eastAsia="Calibri" w:cs="Times New Roman"/>
                <w:b/>
                <w:kern w:val="0"/>
                <w:sz w:val="20"/>
                <w:szCs w:val="20"/>
                <w:lang w:val="en-GB"/>
                <w14:ligatures w14:val="none"/>
              </w:rPr>
            </w:pPr>
          </w:p>
        </w:tc>
      </w:tr>
      <w:tr w14:paraId="7D9BC4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4D6F6A4">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No formal education</w:t>
            </w:r>
          </w:p>
        </w:tc>
        <w:tc>
          <w:tcPr>
            <w:tcW w:w="2162" w:type="dxa"/>
            <w:tcBorders>
              <w:top w:val="nil"/>
              <w:left w:val="nil"/>
              <w:bottom w:val="nil"/>
              <w:right w:val="nil"/>
            </w:tcBorders>
          </w:tcPr>
          <w:p w14:paraId="35C0C43A">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22(4.1)</w:t>
            </w:r>
          </w:p>
        </w:tc>
        <w:tc>
          <w:tcPr>
            <w:tcW w:w="1946" w:type="dxa"/>
            <w:tcBorders>
              <w:top w:val="nil"/>
              <w:left w:val="nil"/>
              <w:bottom w:val="nil"/>
              <w:right w:val="nil"/>
            </w:tcBorders>
          </w:tcPr>
          <w:p w14:paraId="3F34A5F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11(2.0)</w:t>
            </w:r>
          </w:p>
        </w:tc>
        <w:tc>
          <w:tcPr>
            <w:tcW w:w="1621" w:type="dxa"/>
            <w:tcBorders>
              <w:top w:val="nil"/>
              <w:left w:val="nil"/>
              <w:bottom w:val="nil"/>
              <w:right w:val="nil"/>
            </w:tcBorders>
          </w:tcPr>
          <w:p w14:paraId="61CF8D6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33(3.0)</w:t>
            </w:r>
          </w:p>
        </w:tc>
        <w:tc>
          <w:tcPr>
            <w:tcW w:w="432" w:type="dxa"/>
            <w:tcBorders>
              <w:top w:val="nil"/>
              <w:left w:val="nil"/>
              <w:bottom w:val="nil"/>
              <w:right w:val="nil"/>
            </w:tcBorders>
          </w:tcPr>
          <w:p w14:paraId="726FB939">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321AAA1">
            <w:pPr>
              <w:ind w:right="-90"/>
              <w:jc w:val="center"/>
              <w:rPr>
                <w:rFonts w:ascii="Times New Roman" w:hAnsi="Times New Roman" w:eastAsia="Calibri" w:cs="Times New Roman"/>
                <w:b/>
                <w:kern w:val="0"/>
                <w:sz w:val="20"/>
                <w:szCs w:val="20"/>
                <w:lang w:val="en-GB"/>
                <w14:ligatures w14:val="none"/>
              </w:rPr>
            </w:pPr>
          </w:p>
        </w:tc>
      </w:tr>
      <w:tr w14:paraId="52489B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BBFA6BC">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Primary school</w:t>
            </w:r>
          </w:p>
        </w:tc>
        <w:tc>
          <w:tcPr>
            <w:tcW w:w="2162" w:type="dxa"/>
            <w:tcBorders>
              <w:top w:val="nil"/>
              <w:left w:val="nil"/>
              <w:bottom w:val="nil"/>
              <w:right w:val="nil"/>
            </w:tcBorders>
          </w:tcPr>
          <w:p w14:paraId="626C739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89(16.4)</w:t>
            </w:r>
          </w:p>
        </w:tc>
        <w:tc>
          <w:tcPr>
            <w:tcW w:w="1946" w:type="dxa"/>
            <w:tcBorders>
              <w:top w:val="nil"/>
              <w:left w:val="nil"/>
              <w:bottom w:val="nil"/>
              <w:right w:val="nil"/>
            </w:tcBorders>
          </w:tcPr>
          <w:p w14:paraId="759BDE1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13(2.4)</w:t>
            </w:r>
          </w:p>
        </w:tc>
        <w:tc>
          <w:tcPr>
            <w:tcW w:w="1621" w:type="dxa"/>
            <w:tcBorders>
              <w:top w:val="nil"/>
              <w:left w:val="nil"/>
              <w:bottom w:val="nil"/>
              <w:right w:val="nil"/>
            </w:tcBorders>
          </w:tcPr>
          <w:p w14:paraId="77A32D6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102(9.4)</w:t>
            </w:r>
          </w:p>
        </w:tc>
        <w:tc>
          <w:tcPr>
            <w:tcW w:w="432" w:type="dxa"/>
            <w:tcBorders>
              <w:top w:val="nil"/>
              <w:left w:val="nil"/>
              <w:bottom w:val="nil"/>
              <w:right w:val="nil"/>
            </w:tcBorders>
          </w:tcPr>
          <w:p w14:paraId="4A12CD8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E634B32">
            <w:pPr>
              <w:ind w:right="-90"/>
              <w:jc w:val="center"/>
              <w:rPr>
                <w:rFonts w:ascii="Times New Roman" w:hAnsi="Times New Roman" w:eastAsia="Calibri" w:cs="Times New Roman"/>
                <w:b/>
                <w:kern w:val="0"/>
                <w:sz w:val="20"/>
                <w:szCs w:val="20"/>
                <w:lang w:val="en-GB"/>
                <w14:ligatures w14:val="none"/>
              </w:rPr>
            </w:pPr>
          </w:p>
        </w:tc>
      </w:tr>
      <w:tr w14:paraId="3B09EC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690AAA1">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 xml:space="preserve">Secondary </w:t>
            </w:r>
            <w:r>
              <w:rPr>
                <w:rFonts w:ascii="Times New Roman" w:hAnsi="Times New Roman" w:eastAsia="Calibri" w:cs="Times New Roman"/>
                <w:kern w:val="0"/>
                <w:sz w:val="20"/>
                <w:szCs w:val="20"/>
                <w:lang w:val="en-GB"/>
                <w14:ligatures w14:val="none"/>
              </w:rPr>
              <w:t>school</w:t>
            </w:r>
          </w:p>
        </w:tc>
        <w:tc>
          <w:tcPr>
            <w:tcW w:w="2162" w:type="dxa"/>
            <w:tcBorders>
              <w:top w:val="nil"/>
              <w:left w:val="nil"/>
              <w:bottom w:val="nil"/>
              <w:right w:val="nil"/>
            </w:tcBorders>
          </w:tcPr>
          <w:p w14:paraId="36EEBC8E">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7" w:name="_Hlk202264962"/>
            <w:r>
              <w:rPr>
                <w:rFonts w:ascii="Times New Roman" w:hAnsi="Times New Roman" w:eastAsia="Calibri" w:cs="Times New Roman"/>
                <w:kern w:val="0"/>
                <w:sz w:val="20"/>
                <w:szCs w:val="20"/>
                <w:lang w:val="en-GB"/>
                <w14:ligatures w14:val="none"/>
              </w:rPr>
              <w:t>343(63.3</w:t>
            </w:r>
            <w:bookmarkEnd w:id="17"/>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7FC453CC">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8" w:name="_Hlk202265034"/>
            <w:r>
              <w:rPr>
                <w:rFonts w:ascii="Times New Roman" w:hAnsi="Times New Roman" w:eastAsia="Calibri" w:cs="Times New Roman"/>
                <w:kern w:val="0"/>
                <w:sz w:val="20"/>
                <w:szCs w:val="20"/>
                <w:lang w:val="en-GB"/>
                <w14:ligatures w14:val="none"/>
              </w:rPr>
              <w:t>374(69.0</w:t>
            </w:r>
            <w:bookmarkEnd w:id="18"/>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29CFAC80">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717(66.1)</w:t>
            </w:r>
          </w:p>
        </w:tc>
        <w:tc>
          <w:tcPr>
            <w:tcW w:w="432" w:type="dxa"/>
            <w:vMerge w:val="restart"/>
            <w:tcBorders>
              <w:top w:val="nil"/>
              <w:left w:val="nil"/>
              <w:bottom w:val="nil"/>
              <w:right w:val="nil"/>
            </w:tcBorders>
          </w:tcPr>
          <w:p w14:paraId="1F1979D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restart"/>
            <w:tcBorders>
              <w:top w:val="nil"/>
              <w:left w:val="nil"/>
              <w:bottom w:val="nil"/>
              <w:right w:val="nil"/>
            </w:tcBorders>
          </w:tcPr>
          <w:p w14:paraId="2F64616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75.152</w:t>
            </w:r>
          </w:p>
          <w:p w14:paraId="38F8C77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2B4C7A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6D29312">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 xml:space="preserve">Tertiary </w:t>
            </w:r>
            <w:r>
              <w:rPr>
                <w:rFonts w:ascii="Times New Roman" w:hAnsi="Times New Roman" w:eastAsia="Calibri" w:cs="Times New Roman"/>
                <w:kern w:val="0"/>
                <w:sz w:val="20"/>
                <w:szCs w:val="20"/>
                <w:lang w:val="en-GB"/>
                <w14:ligatures w14:val="none"/>
              </w:rPr>
              <w:t>school</w:t>
            </w:r>
          </w:p>
        </w:tc>
        <w:tc>
          <w:tcPr>
            <w:tcW w:w="2162" w:type="dxa"/>
            <w:tcBorders>
              <w:top w:val="nil"/>
              <w:left w:val="nil"/>
              <w:bottom w:val="nil"/>
              <w:right w:val="nil"/>
            </w:tcBorders>
          </w:tcPr>
          <w:p w14:paraId="5760C6A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88(16.2)</w:t>
            </w:r>
          </w:p>
        </w:tc>
        <w:tc>
          <w:tcPr>
            <w:tcW w:w="1946" w:type="dxa"/>
            <w:tcBorders>
              <w:top w:val="nil"/>
              <w:left w:val="nil"/>
              <w:bottom w:val="nil"/>
              <w:right w:val="nil"/>
            </w:tcBorders>
          </w:tcPr>
          <w:p w14:paraId="36B18F1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144(26.6)</w:t>
            </w:r>
          </w:p>
        </w:tc>
        <w:tc>
          <w:tcPr>
            <w:tcW w:w="1621" w:type="dxa"/>
            <w:tcBorders>
              <w:top w:val="nil"/>
              <w:left w:val="nil"/>
              <w:bottom w:val="nil"/>
              <w:right w:val="nil"/>
            </w:tcBorders>
          </w:tcPr>
          <w:p w14:paraId="54CC504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232(21.4</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3D31BB72">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37F0C89A">
            <w:pPr>
              <w:spacing w:line="240" w:lineRule="auto"/>
              <w:jc w:val="left"/>
              <w:rPr>
                <w:rFonts w:ascii="Times New Roman" w:hAnsi="Times New Roman" w:eastAsia="Calibri" w:cs="Times New Roman"/>
                <w:b/>
                <w:kern w:val="0"/>
                <w:sz w:val="20"/>
                <w:szCs w:val="20"/>
                <w:lang w:val="en-GB"/>
                <w14:ligatures w14:val="none"/>
              </w:rPr>
            </w:pPr>
          </w:p>
        </w:tc>
      </w:tr>
      <w:tr w14:paraId="7AC6F7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00A8082">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1DF0D04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3A72C720">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604DEB38">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28459FF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21640F7">
            <w:pPr>
              <w:ind w:right="-90"/>
              <w:jc w:val="center"/>
              <w:rPr>
                <w:rFonts w:ascii="Times New Roman" w:hAnsi="Times New Roman" w:eastAsia="Calibri" w:cs="Times New Roman"/>
                <w:b/>
                <w:kern w:val="0"/>
                <w:sz w:val="20"/>
                <w:szCs w:val="20"/>
                <w:lang w:val="en-GB"/>
                <w14:ligatures w14:val="none"/>
              </w:rPr>
            </w:pPr>
          </w:p>
        </w:tc>
      </w:tr>
      <w:tr w14:paraId="4198F4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3E1A9D05">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Marital Status</w:t>
            </w:r>
          </w:p>
        </w:tc>
        <w:tc>
          <w:tcPr>
            <w:tcW w:w="2162" w:type="dxa"/>
            <w:tcBorders>
              <w:top w:val="nil"/>
              <w:left w:val="nil"/>
              <w:bottom w:val="nil"/>
              <w:right w:val="nil"/>
            </w:tcBorders>
          </w:tcPr>
          <w:p w14:paraId="1E06ABCD">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00F988EE">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0006C172">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1E37E19F">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0D7605F">
            <w:pPr>
              <w:ind w:right="-90"/>
              <w:jc w:val="center"/>
              <w:rPr>
                <w:rFonts w:ascii="Times New Roman" w:hAnsi="Times New Roman" w:eastAsia="Calibri" w:cs="Times New Roman"/>
                <w:b/>
                <w:kern w:val="0"/>
                <w:sz w:val="20"/>
                <w:szCs w:val="20"/>
                <w:lang w:val="en-GB"/>
                <w14:ligatures w14:val="none"/>
              </w:rPr>
            </w:pPr>
          </w:p>
        </w:tc>
      </w:tr>
      <w:tr w14:paraId="0EE80F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23E65FA1">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Single</w:t>
            </w:r>
          </w:p>
        </w:tc>
        <w:tc>
          <w:tcPr>
            <w:tcW w:w="2162" w:type="dxa"/>
            <w:tcBorders>
              <w:top w:val="nil"/>
              <w:left w:val="nil"/>
              <w:bottom w:val="nil"/>
              <w:right w:val="nil"/>
            </w:tcBorders>
          </w:tcPr>
          <w:p w14:paraId="57EF6F64">
            <w:pPr>
              <w:ind w:right="-9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 xml:space="preserve">         523 (96.5)</w:t>
            </w:r>
          </w:p>
        </w:tc>
        <w:tc>
          <w:tcPr>
            <w:tcW w:w="1946" w:type="dxa"/>
            <w:tcBorders>
              <w:top w:val="nil"/>
              <w:left w:val="nil"/>
              <w:bottom w:val="nil"/>
              <w:right w:val="nil"/>
            </w:tcBorders>
          </w:tcPr>
          <w:p w14:paraId="1791293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513(94.6)</w:t>
            </w:r>
          </w:p>
        </w:tc>
        <w:tc>
          <w:tcPr>
            <w:tcW w:w="1621" w:type="dxa"/>
            <w:tcBorders>
              <w:top w:val="nil"/>
              <w:left w:val="nil"/>
              <w:bottom w:val="nil"/>
              <w:right w:val="nil"/>
            </w:tcBorders>
          </w:tcPr>
          <w:p w14:paraId="36E8082A">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1036(95.6)</w:t>
            </w:r>
          </w:p>
        </w:tc>
        <w:tc>
          <w:tcPr>
            <w:tcW w:w="432" w:type="dxa"/>
            <w:tcBorders>
              <w:top w:val="nil"/>
              <w:left w:val="nil"/>
              <w:bottom w:val="nil"/>
              <w:right w:val="nil"/>
            </w:tcBorders>
          </w:tcPr>
          <w:p w14:paraId="7E8E088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1</w:t>
            </w:r>
          </w:p>
        </w:tc>
        <w:tc>
          <w:tcPr>
            <w:tcW w:w="1515" w:type="dxa"/>
            <w:tcBorders>
              <w:top w:val="nil"/>
              <w:left w:val="nil"/>
              <w:bottom w:val="nil"/>
              <w:right w:val="nil"/>
            </w:tcBorders>
          </w:tcPr>
          <w:p w14:paraId="29E9F1A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2.180</w:t>
            </w:r>
          </w:p>
        </w:tc>
      </w:tr>
      <w:tr w14:paraId="0EB1AD7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79DC896">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19" w:name="_Hlk173055640"/>
            <w:r>
              <w:rPr>
                <w:rFonts w:ascii="Times New Roman" w:hAnsi="Times New Roman" w:eastAsia="Calibri" w:cs="Times New Roman"/>
                <w:bCs/>
                <w:kern w:val="0"/>
                <w:sz w:val="20"/>
                <w:szCs w:val="20"/>
                <w:lang w:val="en-GB"/>
                <w14:ligatures w14:val="none"/>
              </w:rPr>
              <w:t>Married</w:t>
            </w:r>
          </w:p>
        </w:tc>
        <w:tc>
          <w:tcPr>
            <w:tcW w:w="2162" w:type="dxa"/>
            <w:tcBorders>
              <w:top w:val="nil"/>
              <w:left w:val="nil"/>
              <w:bottom w:val="nil"/>
              <w:right w:val="nil"/>
            </w:tcBorders>
          </w:tcPr>
          <w:p w14:paraId="7B25277D">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20" w:name="_Hlk202266148"/>
            <w:r>
              <w:rPr>
                <w:rFonts w:ascii="Times New Roman" w:hAnsi="Times New Roman" w:eastAsia="Calibri" w:cs="Times New Roman"/>
                <w:bCs/>
                <w:kern w:val="0"/>
                <w:sz w:val="20"/>
                <w:szCs w:val="20"/>
                <w:lang w:val="en-GB"/>
                <w14:ligatures w14:val="none"/>
              </w:rPr>
              <w:t>19(3.5)</w:t>
            </w:r>
            <w:bookmarkEnd w:id="20"/>
          </w:p>
        </w:tc>
        <w:tc>
          <w:tcPr>
            <w:tcW w:w="1946" w:type="dxa"/>
            <w:tcBorders>
              <w:top w:val="nil"/>
              <w:left w:val="nil"/>
              <w:bottom w:val="nil"/>
              <w:right w:val="nil"/>
            </w:tcBorders>
          </w:tcPr>
          <w:p w14:paraId="5B68D02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29(5.4)</w:t>
            </w:r>
          </w:p>
        </w:tc>
        <w:tc>
          <w:tcPr>
            <w:tcW w:w="1621" w:type="dxa"/>
            <w:tcBorders>
              <w:top w:val="nil"/>
              <w:left w:val="nil"/>
              <w:bottom w:val="nil"/>
              <w:right w:val="nil"/>
            </w:tcBorders>
          </w:tcPr>
          <w:p w14:paraId="5F058D94">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48(4.4)</w:t>
            </w:r>
          </w:p>
        </w:tc>
        <w:tc>
          <w:tcPr>
            <w:tcW w:w="432" w:type="dxa"/>
            <w:tcBorders>
              <w:top w:val="nil"/>
              <w:left w:val="nil"/>
              <w:bottom w:val="nil"/>
              <w:right w:val="nil"/>
            </w:tcBorders>
            <w:vAlign w:val="center"/>
          </w:tcPr>
          <w:p w14:paraId="73154FD0">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13A3D1BB">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(0.140)</w:t>
            </w:r>
          </w:p>
        </w:tc>
      </w:tr>
      <w:bookmarkEnd w:id="19"/>
      <w:tr w14:paraId="761EB9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1580FA9">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3A5D9C0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3437F6B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62007E1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47F2B16B">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448D2705">
            <w:pPr>
              <w:spacing w:line="240" w:lineRule="auto"/>
              <w:jc w:val="left"/>
              <w:rPr>
                <w:rFonts w:ascii="Times New Roman" w:hAnsi="Times New Roman" w:eastAsia="Calibri" w:cs="Times New Roman"/>
                <w:b/>
                <w:kern w:val="0"/>
                <w:sz w:val="20"/>
                <w:szCs w:val="20"/>
                <w:lang w:val="en-GB"/>
                <w14:ligatures w14:val="none"/>
              </w:rPr>
            </w:pPr>
          </w:p>
        </w:tc>
      </w:tr>
      <w:tr w14:paraId="09AB78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3CA6575">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Occupation</w:t>
            </w:r>
          </w:p>
        </w:tc>
        <w:tc>
          <w:tcPr>
            <w:tcW w:w="2162" w:type="dxa"/>
            <w:tcBorders>
              <w:top w:val="nil"/>
              <w:left w:val="nil"/>
              <w:bottom w:val="nil"/>
              <w:right w:val="nil"/>
            </w:tcBorders>
          </w:tcPr>
          <w:p w14:paraId="56A302B5">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46ABC55A">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46BEE13E">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23D3CF4F">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FC4BDA1">
            <w:pPr>
              <w:ind w:right="-90"/>
              <w:jc w:val="center"/>
              <w:rPr>
                <w:rFonts w:ascii="Times New Roman" w:hAnsi="Times New Roman" w:eastAsia="Calibri" w:cs="Times New Roman"/>
                <w:b/>
                <w:kern w:val="0"/>
                <w:sz w:val="20"/>
                <w:szCs w:val="20"/>
                <w:lang w:val="en-GB"/>
                <w14:ligatures w14:val="none"/>
              </w:rPr>
            </w:pPr>
          </w:p>
        </w:tc>
      </w:tr>
      <w:tr w14:paraId="16F80D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230C98E">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Employed (Skilled)</w:t>
            </w:r>
          </w:p>
        </w:tc>
        <w:tc>
          <w:tcPr>
            <w:tcW w:w="2162" w:type="dxa"/>
            <w:tcBorders>
              <w:top w:val="nil"/>
              <w:left w:val="nil"/>
              <w:bottom w:val="nil"/>
              <w:right w:val="nil"/>
            </w:tcBorders>
          </w:tcPr>
          <w:p w14:paraId="74B0F6B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193(35.6)</w:t>
            </w:r>
          </w:p>
        </w:tc>
        <w:tc>
          <w:tcPr>
            <w:tcW w:w="1946" w:type="dxa"/>
            <w:tcBorders>
              <w:top w:val="nil"/>
              <w:left w:val="nil"/>
              <w:bottom w:val="nil"/>
              <w:right w:val="nil"/>
            </w:tcBorders>
          </w:tcPr>
          <w:p w14:paraId="43F4E7A6">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1" w:name="_Hlk202267509"/>
            <w:r>
              <w:rPr>
                <w:rFonts w:ascii="Times New Roman" w:hAnsi="Times New Roman" w:eastAsia="Calibri" w:cs="Times New Roman"/>
                <w:kern w:val="0"/>
                <w:sz w:val="20"/>
                <w:szCs w:val="20"/>
                <w:lang w:val="en-GB"/>
                <w14:ligatures w14:val="none"/>
              </w:rPr>
              <w:t>230(42.4</w:t>
            </w:r>
            <w:bookmarkEnd w:id="21"/>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2567B52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423(39.0</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169E7271">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restart"/>
            <w:tcBorders>
              <w:top w:val="nil"/>
              <w:left w:val="nil"/>
              <w:bottom w:val="nil"/>
              <w:right w:val="nil"/>
            </w:tcBorders>
          </w:tcPr>
          <w:p w14:paraId="57990C8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26.501</w:t>
            </w:r>
          </w:p>
          <w:p w14:paraId="258268B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51569A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4538F23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Employed (Unskilled Business)</w:t>
            </w:r>
          </w:p>
        </w:tc>
        <w:tc>
          <w:tcPr>
            <w:tcW w:w="2162" w:type="dxa"/>
            <w:tcBorders>
              <w:top w:val="nil"/>
              <w:left w:val="nil"/>
              <w:bottom w:val="nil"/>
              <w:right w:val="nil"/>
            </w:tcBorders>
          </w:tcPr>
          <w:p w14:paraId="34B1D9EA">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151(27.9)</w:t>
            </w:r>
          </w:p>
        </w:tc>
        <w:tc>
          <w:tcPr>
            <w:tcW w:w="1946" w:type="dxa"/>
            <w:tcBorders>
              <w:top w:val="nil"/>
              <w:left w:val="nil"/>
              <w:bottom w:val="nil"/>
              <w:right w:val="nil"/>
            </w:tcBorders>
          </w:tcPr>
          <w:p w14:paraId="2601B1F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191(35.2)</w:t>
            </w:r>
          </w:p>
        </w:tc>
        <w:tc>
          <w:tcPr>
            <w:tcW w:w="1621" w:type="dxa"/>
            <w:tcBorders>
              <w:top w:val="nil"/>
              <w:left w:val="nil"/>
              <w:bottom w:val="nil"/>
              <w:right w:val="nil"/>
            </w:tcBorders>
          </w:tcPr>
          <w:p w14:paraId="2A15F16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342(31.5)</w:t>
            </w:r>
          </w:p>
        </w:tc>
        <w:tc>
          <w:tcPr>
            <w:tcW w:w="432" w:type="dxa"/>
            <w:vMerge w:val="continue"/>
            <w:tcBorders>
              <w:top w:val="nil"/>
              <w:left w:val="nil"/>
              <w:bottom w:val="nil"/>
              <w:right w:val="nil"/>
            </w:tcBorders>
            <w:vAlign w:val="center"/>
          </w:tcPr>
          <w:p w14:paraId="26DBDD7B">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BCC8D53">
            <w:pPr>
              <w:spacing w:line="240" w:lineRule="auto"/>
              <w:jc w:val="left"/>
              <w:rPr>
                <w:rFonts w:ascii="Times New Roman" w:hAnsi="Times New Roman" w:eastAsia="Calibri" w:cs="Times New Roman"/>
                <w:b/>
                <w:kern w:val="0"/>
                <w:sz w:val="20"/>
                <w:szCs w:val="20"/>
                <w:lang w:val="en-GB"/>
                <w14:ligatures w14:val="none"/>
              </w:rPr>
            </w:pPr>
          </w:p>
        </w:tc>
      </w:tr>
      <w:tr w14:paraId="2489AD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02759336">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Unemployed</w:t>
            </w:r>
          </w:p>
        </w:tc>
        <w:tc>
          <w:tcPr>
            <w:tcW w:w="2162" w:type="dxa"/>
            <w:tcBorders>
              <w:top w:val="nil"/>
              <w:left w:val="nil"/>
              <w:bottom w:val="nil"/>
              <w:right w:val="nil"/>
            </w:tcBorders>
          </w:tcPr>
          <w:p w14:paraId="739D37DC">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2" w:name="_Hlk202267397"/>
            <w:r>
              <w:rPr>
                <w:rFonts w:ascii="Times New Roman" w:hAnsi="Times New Roman" w:eastAsia="Calibri" w:cs="Times New Roman"/>
                <w:kern w:val="0"/>
                <w:sz w:val="20"/>
                <w:szCs w:val="20"/>
                <w:lang w:val="en-GB"/>
                <w14:ligatures w14:val="none"/>
              </w:rPr>
              <w:t>198(36.5)</w:t>
            </w:r>
            <w:bookmarkEnd w:id="22"/>
          </w:p>
        </w:tc>
        <w:tc>
          <w:tcPr>
            <w:tcW w:w="1946" w:type="dxa"/>
            <w:tcBorders>
              <w:top w:val="nil"/>
              <w:left w:val="nil"/>
              <w:bottom w:val="nil"/>
              <w:right w:val="nil"/>
            </w:tcBorders>
          </w:tcPr>
          <w:p w14:paraId="7174EA6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121(22.3)</w:t>
            </w:r>
          </w:p>
        </w:tc>
        <w:tc>
          <w:tcPr>
            <w:tcW w:w="1621" w:type="dxa"/>
            <w:tcBorders>
              <w:top w:val="nil"/>
              <w:left w:val="nil"/>
              <w:bottom w:val="nil"/>
              <w:right w:val="nil"/>
            </w:tcBorders>
          </w:tcPr>
          <w:p w14:paraId="2D528A4E">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342(31.5)</w:t>
            </w:r>
          </w:p>
        </w:tc>
        <w:tc>
          <w:tcPr>
            <w:tcW w:w="432" w:type="dxa"/>
            <w:tcBorders>
              <w:top w:val="nil"/>
              <w:left w:val="nil"/>
              <w:bottom w:val="nil"/>
              <w:right w:val="nil"/>
            </w:tcBorders>
            <w:vAlign w:val="center"/>
          </w:tcPr>
          <w:p w14:paraId="52908E0E">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0EA68003">
            <w:pPr>
              <w:spacing w:line="240" w:lineRule="auto"/>
              <w:jc w:val="left"/>
              <w:rPr>
                <w:rFonts w:ascii="Times New Roman" w:hAnsi="Times New Roman" w:eastAsia="Calibri" w:cs="Times New Roman"/>
                <w:b/>
                <w:kern w:val="0"/>
                <w:sz w:val="20"/>
                <w:szCs w:val="20"/>
                <w:lang w:val="en-GB"/>
                <w14:ligatures w14:val="none"/>
              </w:rPr>
            </w:pPr>
          </w:p>
        </w:tc>
      </w:tr>
      <w:tr w14:paraId="228507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0C4CEF7">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2944C81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4EBD564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50A3AA8C">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31D2A503">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91129FF">
            <w:pPr>
              <w:ind w:right="-90"/>
              <w:jc w:val="center"/>
              <w:rPr>
                <w:rFonts w:ascii="Times New Roman" w:hAnsi="Times New Roman" w:eastAsia="Calibri" w:cs="Times New Roman"/>
                <w:b/>
                <w:kern w:val="0"/>
                <w:sz w:val="20"/>
                <w:szCs w:val="20"/>
                <w:lang w:val="en-GB"/>
                <w14:ligatures w14:val="none"/>
              </w:rPr>
            </w:pPr>
          </w:p>
        </w:tc>
      </w:tr>
      <w:tr w14:paraId="2AA711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647EDBD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Religion</w:t>
            </w:r>
          </w:p>
        </w:tc>
        <w:tc>
          <w:tcPr>
            <w:tcW w:w="2162" w:type="dxa"/>
            <w:tcBorders>
              <w:top w:val="nil"/>
              <w:left w:val="nil"/>
              <w:bottom w:val="nil"/>
              <w:right w:val="nil"/>
            </w:tcBorders>
          </w:tcPr>
          <w:p w14:paraId="71C40B4F">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08F2D7DA">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674F8D4D">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71ECAB45">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1F737047">
            <w:pPr>
              <w:ind w:right="-90"/>
              <w:jc w:val="center"/>
              <w:rPr>
                <w:rFonts w:ascii="Times New Roman" w:hAnsi="Times New Roman" w:eastAsia="Calibri" w:cs="Times New Roman"/>
                <w:kern w:val="0"/>
                <w:sz w:val="20"/>
                <w:szCs w:val="20"/>
                <w:lang w:val="en-GB"/>
                <w14:ligatures w14:val="none"/>
              </w:rPr>
            </w:pPr>
          </w:p>
        </w:tc>
      </w:tr>
      <w:tr w14:paraId="211C0C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664A22AA">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23" w:name="_Hlk173056024"/>
            <w:r>
              <w:rPr>
                <w:rFonts w:ascii="Times New Roman" w:hAnsi="Times New Roman" w:eastAsia="Calibri" w:cs="Times New Roman"/>
                <w:bCs/>
                <w:kern w:val="0"/>
                <w:sz w:val="20"/>
                <w:szCs w:val="20"/>
                <w:lang w:val="en-GB"/>
                <w14:ligatures w14:val="none"/>
              </w:rPr>
              <w:t>Christianity</w:t>
            </w:r>
          </w:p>
        </w:tc>
        <w:tc>
          <w:tcPr>
            <w:tcW w:w="2162" w:type="dxa"/>
            <w:tcBorders>
              <w:top w:val="nil"/>
              <w:left w:val="nil"/>
              <w:bottom w:val="nil"/>
              <w:right w:val="nil"/>
            </w:tcBorders>
          </w:tcPr>
          <w:p w14:paraId="4520CC9E">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4" w:name="_Hlk202266921"/>
            <w:r>
              <w:rPr>
                <w:rFonts w:ascii="Times New Roman" w:hAnsi="Times New Roman" w:eastAsia="Calibri" w:cs="Times New Roman"/>
                <w:kern w:val="0"/>
                <w:sz w:val="20"/>
                <w:szCs w:val="20"/>
                <w:lang w:val="en-GB"/>
                <w14:ligatures w14:val="none"/>
              </w:rPr>
              <w:t>533(98.3</w:t>
            </w:r>
            <w:bookmarkEnd w:id="24"/>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1656A2B7">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5" w:name="_Hlk202267198"/>
            <w:bookmarkStart w:id="26" w:name="_Hlk200626303"/>
            <w:r>
              <w:rPr>
                <w:rFonts w:ascii="Times New Roman" w:hAnsi="Times New Roman" w:eastAsia="Calibri" w:cs="Times New Roman"/>
                <w:kern w:val="0"/>
                <w:sz w:val="20"/>
                <w:szCs w:val="20"/>
                <w:lang w:val="en-GB"/>
                <w14:ligatures w14:val="none"/>
              </w:rPr>
              <w:t>530(97.8</w:t>
            </w:r>
            <w:bookmarkEnd w:id="25"/>
            <w:r>
              <w:rPr>
                <w:rFonts w:ascii="Times New Roman" w:hAnsi="Times New Roman" w:eastAsia="Calibri" w:cs="Times New Roman"/>
                <w:kern w:val="0"/>
                <w:sz w:val="20"/>
                <w:szCs w:val="20"/>
                <w:lang w:val="en-GB"/>
                <w14:ligatures w14:val="none"/>
              </w:rPr>
              <w:t>)</w:t>
            </w:r>
            <w:bookmarkEnd w:id="26"/>
          </w:p>
        </w:tc>
        <w:tc>
          <w:tcPr>
            <w:tcW w:w="1621" w:type="dxa"/>
            <w:tcBorders>
              <w:top w:val="nil"/>
              <w:left w:val="nil"/>
              <w:bottom w:val="nil"/>
              <w:right w:val="nil"/>
            </w:tcBorders>
          </w:tcPr>
          <w:p w14:paraId="14AD0DBE">
            <w:pPr>
              <w:ind w:right="-90"/>
              <w:jc w:val="center"/>
              <w:rPr>
                <w:rFonts w:ascii="Times New Roman" w:hAnsi="Times New Roman" w:eastAsia="Calibri" w:cs="Times New Roman"/>
                <w:bCs/>
                <w:kern w:val="0"/>
                <w:sz w:val="20"/>
                <w:szCs w:val="20"/>
                <w:lang w:val="en-GB"/>
                <w14:ligatures w14:val="none"/>
              </w:rPr>
            </w:pPr>
            <w:bookmarkStart w:id="27" w:name="_Hlk173056080"/>
            <w:r>
              <w:rPr>
                <w:rFonts w:ascii="Times New Roman" w:hAnsi="Times New Roman" w:eastAsia="Calibri" w:cs="Times New Roman"/>
                <w:kern w:val="0"/>
                <w:sz w:val="20"/>
                <w:szCs w:val="20"/>
                <w:lang w:val="en-GB"/>
                <w14:ligatures w14:val="none"/>
              </w:rPr>
              <w:t>1063(98.1</w:t>
            </w:r>
            <w:r>
              <w:rPr>
                <w:rFonts w:ascii="Times New Roman" w:hAnsi="Times New Roman" w:eastAsia="Calibri" w:cs="Times New Roman"/>
                <w:bCs/>
                <w:kern w:val="0"/>
                <w:sz w:val="20"/>
                <w:szCs w:val="20"/>
                <w:lang w:val="en-GB"/>
                <w14:ligatures w14:val="none"/>
              </w:rPr>
              <w:t>)</w:t>
            </w:r>
            <w:bookmarkEnd w:id="27"/>
          </w:p>
        </w:tc>
        <w:tc>
          <w:tcPr>
            <w:tcW w:w="432" w:type="dxa"/>
            <w:vMerge w:val="restart"/>
            <w:tcBorders>
              <w:top w:val="nil"/>
              <w:left w:val="nil"/>
              <w:bottom w:val="nil"/>
              <w:right w:val="nil"/>
            </w:tcBorders>
          </w:tcPr>
          <w:p w14:paraId="4DF4DB88">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restart"/>
            <w:tcBorders>
              <w:top w:val="nil"/>
              <w:left w:val="nil"/>
              <w:bottom w:val="nil"/>
              <w:right w:val="nil"/>
            </w:tcBorders>
          </w:tcPr>
          <w:p w14:paraId="4596E25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0.437</w:t>
            </w:r>
          </w:p>
          <w:p w14:paraId="48773AE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(0.509)</w:t>
            </w:r>
          </w:p>
        </w:tc>
      </w:tr>
      <w:bookmarkEnd w:id="23"/>
      <w:tr w14:paraId="3240AE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4C0A481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 xml:space="preserve">Muslem </w:t>
            </w:r>
          </w:p>
        </w:tc>
        <w:tc>
          <w:tcPr>
            <w:tcW w:w="2162" w:type="dxa"/>
            <w:tcBorders>
              <w:top w:val="nil"/>
              <w:left w:val="nil"/>
              <w:bottom w:val="nil"/>
              <w:right w:val="nil"/>
            </w:tcBorders>
          </w:tcPr>
          <w:p w14:paraId="417DA9F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9(1.7)</w:t>
            </w:r>
          </w:p>
        </w:tc>
        <w:tc>
          <w:tcPr>
            <w:tcW w:w="1946" w:type="dxa"/>
            <w:tcBorders>
              <w:top w:val="nil"/>
              <w:left w:val="nil"/>
              <w:bottom w:val="nil"/>
              <w:right w:val="nil"/>
            </w:tcBorders>
          </w:tcPr>
          <w:p w14:paraId="0CED9D3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12(2.2)</w:t>
            </w:r>
          </w:p>
        </w:tc>
        <w:tc>
          <w:tcPr>
            <w:tcW w:w="1621" w:type="dxa"/>
            <w:tcBorders>
              <w:top w:val="nil"/>
              <w:left w:val="nil"/>
              <w:bottom w:val="nil"/>
              <w:right w:val="nil"/>
            </w:tcBorders>
          </w:tcPr>
          <w:p w14:paraId="12B4AA2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21(1.9</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37EFB6D0">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024528F3">
            <w:pPr>
              <w:spacing w:line="240" w:lineRule="auto"/>
              <w:jc w:val="left"/>
              <w:rPr>
                <w:rFonts w:ascii="Times New Roman" w:hAnsi="Times New Roman" w:eastAsia="Calibri" w:cs="Times New Roman"/>
                <w:b/>
                <w:kern w:val="0"/>
                <w:sz w:val="20"/>
                <w:szCs w:val="20"/>
                <w:lang w:val="en-GB"/>
                <w14:ligatures w14:val="none"/>
              </w:rPr>
            </w:pPr>
          </w:p>
        </w:tc>
      </w:tr>
      <w:tr w14:paraId="60C3E9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673FFA7">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5B23AA9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0255607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206292B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00A450E1">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ABF87A7">
            <w:pPr>
              <w:ind w:right="-90"/>
              <w:jc w:val="center"/>
              <w:rPr>
                <w:rFonts w:ascii="Times New Roman" w:hAnsi="Times New Roman" w:eastAsia="Calibri" w:cs="Times New Roman"/>
                <w:b/>
                <w:kern w:val="0"/>
                <w:sz w:val="20"/>
                <w:szCs w:val="20"/>
                <w:lang w:val="en-GB"/>
                <w14:ligatures w14:val="none"/>
              </w:rPr>
            </w:pPr>
          </w:p>
        </w:tc>
      </w:tr>
      <w:tr w14:paraId="3976F9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56D59B5F">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Christian</w:t>
            </w:r>
          </w:p>
        </w:tc>
        <w:tc>
          <w:tcPr>
            <w:tcW w:w="2162" w:type="dxa"/>
            <w:tcBorders>
              <w:top w:val="nil"/>
              <w:left w:val="nil"/>
              <w:bottom w:val="nil"/>
              <w:right w:val="nil"/>
            </w:tcBorders>
          </w:tcPr>
          <w:p w14:paraId="5BB6698C">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7FFBF81F">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006ABC6B">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19CB11CA">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1E763FB6">
            <w:pPr>
              <w:ind w:right="-90"/>
              <w:jc w:val="center"/>
              <w:rPr>
                <w:rFonts w:ascii="Times New Roman" w:hAnsi="Times New Roman" w:eastAsia="Calibri" w:cs="Times New Roman"/>
                <w:kern w:val="0"/>
                <w:sz w:val="20"/>
                <w:szCs w:val="20"/>
                <w:lang w:val="en-GB"/>
                <w14:ligatures w14:val="none"/>
              </w:rPr>
            </w:pPr>
          </w:p>
        </w:tc>
      </w:tr>
      <w:tr w14:paraId="671D6B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244DA30A">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Catholic</w:t>
            </w:r>
          </w:p>
        </w:tc>
        <w:tc>
          <w:tcPr>
            <w:tcW w:w="2162" w:type="dxa"/>
            <w:tcBorders>
              <w:top w:val="nil"/>
              <w:left w:val="nil"/>
              <w:bottom w:val="nil"/>
              <w:right w:val="nil"/>
            </w:tcBorders>
          </w:tcPr>
          <w:p w14:paraId="51746D0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136(25.1)</w:t>
            </w:r>
          </w:p>
        </w:tc>
        <w:tc>
          <w:tcPr>
            <w:tcW w:w="1946" w:type="dxa"/>
            <w:tcBorders>
              <w:top w:val="nil"/>
              <w:left w:val="nil"/>
              <w:bottom w:val="nil"/>
              <w:right w:val="nil"/>
            </w:tcBorders>
          </w:tcPr>
          <w:p w14:paraId="7A87A0C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91(16.8)</w:t>
            </w:r>
          </w:p>
        </w:tc>
        <w:tc>
          <w:tcPr>
            <w:tcW w:w="1621" w:type="dxa"/>
            <w:tcBorders>
              <w:top w:val="nil"/>
              <w:left w:val="nil"/>
              <w:bottom w:val="nil"/>
              <w:right w:val="nil"/>
            </w:tcBorders>
          </w:tcPr>
          <w:p w14:paraId="4030AA9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227(20.9</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260D660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restart"/>
            <w:tcBorders>
              <w:top w:val="nil"/>
              <w:left w:val="nil"/>
              <w:bottom w:val="nil"/>
              <w:right w:val="nil"/>
            </w:tcBorders>
          </w:tcPr>
          <w:p w14:paraId="6B1102F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77.259</w:t>
            </w:r>
          </w:p>
          <w:p w14:paraId="06AAF24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0553697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6EA1BD92">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Protestant</w:t>
            </w:r>
          </w:p>
        </w:tc>
        <w:tc>
          <w:tcPr>
            <w:tcW w:w="2162" w:type="dxa"/>
            <w:tcBorders>
              <w:top w:val="nil"/>
              <w:left w:val="nil"/>
              <w:bottom w:val="nil"/>
              <w:right w:val="nil"/>
            </w:tcBorders>
          </w:tcPr>
          <w:p w14:paraId="4DF28C0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8" w:name="_Hlk202267907"/>
            <w:r>
              <w:rPr>
                <w:rFonts w:ascii="Times New Roman" w:hAnsi="Times New Roman" w:eastAsia="Calibri" w:cs="Times New Roman"/>
                <w:kern w:val="0"/>
                <w:sz w:val="20"/>
                <w:szCs w:val="20"/>
                <w:lang w:val="en-GB"/>
                <w14:ligatures w14:val="none"/>
              </w:rPr>
              <w:t>166(30.6)</w:t>
            </w:r>
            <w:bookmarkEnd w:id="28"/>
          </w:p>
        </w:tc>
        <w:tc>
          <w:tcPr>
            <w:tcW w:w="1946" w:type="dxa"/>
            <w:tcBorders>
              <w:top w:val="nil"/>
              <w:left w:val="nil"/>
              <w:bottom w:val="nil"/>
              <w:right w:val="nil"/>
            </w:tcBorders>
          </w:tcPr>
          <w:p w14:paraId="6CF33B2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29" w:name="_Hlk202267932"/>
            <w:r>
              <w:rPr>
                <w:rFonts w:ascii="Times New Roman" w:hAnsi="Times New Roman" w:eastAsia="Calibri" w:cs="Times New Roman"/>
                <w:kern w:val="0"/>
                <w:sz w:val="20"/>
                <w:szCs w:val="20"/>
                <w:lang w:val="en-GB"/>
                <w14:ligatures w14:val="none"/>
              </w:rPr>
              <w:t>306(56.5</w:t>
            </w:r>
            <w:bookmarkEnd w:id="29"/>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4A31AAC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472(43.5)</w:t>
            </w:r>
          </w:p>
        </w:tc>
        <w:tc>
          <w:tcPr>
            <w:tcW w:w="432" w:type="dxa"/>
            <w:vMerge w:val="continue"/>
            <w:tcBorders>
              <w:top w:val="nil"/>
              <w:left w:val="nil"/>
              <w:bottom w:val="nil"/>
              <w:right w:val="nil"/>
            </w:tcBorders>
          </w:tcPr>
          <w:p w14:paraId="6E724DB7">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321C5E1E">
            <w:pPr>
              <w:ind w:right="-90"/>
              <w:jc w:val="center"/>
              <w:rPr>
                <w:rFonts w:ascii="Times New Roman" w:hAnsi="Times New Roman" w:eastAsia="Calibri" w:cs="Times New Roman"/>
                <w:kern w:val="0"/>
                <w:sz w:val="20"/>
                <w:szCs w:val="20"/>
                <w:lang w:val="en-GB"/>
                <w14:ligatures w14:val="none"/>
              </w:rPr>
            </w:pPr>
          </w:p>
        </w:tc>
      </w:tr>
      <w:tr w14:paraId="72A2E7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6C018F0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Pentecostal</w:t>
            </w:r>
          </w:p>
        </w:tc>
        <w:tc>
          <w:tcPr>
            <w:tcW w:w="2162" w:type="dxa"/>
            <w:tcBorders>
              <w:top w:val="nil"/>
              <w:left w:val="nil"/>
              <w:bottom w:val="nil"/>
              <w:right w:val="nil"/>
            </w:tcBorders>
          </w:tcPr>
          <w:p w14:paraId="12DA1F5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231(42.6)</w:t>
            </w:r>
          </w:p>
        </w:tc>
        <w:tc>
          <w:tcPr>
            <w:tcW w:w="1946" w:type="dxa"/>
            <w:tcBorders>
              <w:top w:val="nil"/>
              <w:left w:val="nil"/>
              <w:bottom w:val="nil"/>
              <w:right w:val="nil"/>
            </w:tcBorders>
          </w:tcPr>
          <w:p w14:paraId="54F063C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133(24.5)</w:t>
            </w:r>
          </w:p>
        </w:tc>
        <w:tc>
          <w:tcPr>
            <w:tcW w:w="1621" w:type="dxa"/>
            <w:tcBorders>
              <w:top w:val="nil"/>
              <w:left w:val="nil"/>
              <w:bottom w:val="nil"/>
              <w:right w:val="nil"/>
            </w:tcBorders>
          </w:tcPr>
          <w:p w14:paraId="2530C51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364(33.6)</w:t>
            </w:r>
          </w:p>
        </w:tc>
        <w:tc>
          <w:tcPr>
            <w:tcW w:w="432" w:type="dxa"/>
            <w:vMerge w:val="continue"/>
            <w:tcBorders>
              <w:top w:val="nil"/>
              <w:left w:val="nil"/>
              <w:bottom w:val="nil"/>
              <w:right w:val="nil"/>
            </w:tcBorders>
          </w:tcPr>
          <w:p w14:paraId="5B054670">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746C1D09">
            <w:pPr>
              <w:ind w:right="-90"/>
              <w:jc w:val="center"/>
              <w:rPr>
                <w:rFonts w:ascii="Times New Roman" w:hAnsi="Times New Roman" w:eastAsia="Calibri" w:cs="Times New Roman"/>
                <w:kern w:val="0"/>
                <w:sz w:val="20"/>
                <w:szCs w:val="20"/>
                <w:lang w:val="en-GB"/>
                <w14:ligatures w14:val="none"/>
              </w:rPr>
            </w:pPr>
          </w:p>
        </w:tc>
      </w:tr>
      <w:tr w14:paraId="1A97D3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6E8945A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African churches</w:t>
            </w:r>
          </w:p>
        </w:tc>
        <w:tc>
          <w:tcPr>
            <w:tcW w:w="2162" w:type="dxa"/>
            <w:tcBorders>
              <w:top w:val="nil"/>
              <w:left w:val="nil"/>
              <w:bottom w:val="nil"/>
              <w:right w:val="nil"/>
            </w:tcBorders>
          </w:tcPr>
          <w:p w14:paraId="2343380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9(1.7)</w:t>
            </w:r>
          </w:p>
        </w:tc>
        <w:tc>
          <w:tcPr>
            <w:tcW w:w="1946" w:type="dxa"/>
            <w:tcBorders>
              <w:top w:val="nil"/>
              <w:left w:val="nil"/>
              <w:bottom w:val="nil"/>
              <w:right w:val="nil"/>
            </w:tcBorders>
          </w:tcPr>
          <w:p w14:paraId="64C9E65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12(2.2)</w:t>
            </w:r>
          </w:p>
        </w:tc>
        <w:tc>
          <w:tcPr>
            <w:tcW w:w="1621" w:type="dxa"/>
            <w:tcBorders>
              <w:top w:val="nil"/>
              <w:left w:val="nil"/>
              <w:bottom w:val="nil"/>
              <w:right w:val="nil"/>
            </w:tcBorders>
          </w:tcPr>
          <w:p w14:paraId="3097A55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21(1.9</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44AE40B0">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6BF46A1D">
            <w:pPr>
              <w:spacing w:line="240" w:lineRule="auto"/>
              <w:jc w:val="left"/>
              <w:rPr>
                <w:rFonts w:ascii="Times New Roman" w:hAnsi="Times New Roman" w:eastAsia="Calibri" w:cs="Times New Roman"/>
                <w:b/>
                <w:kern w:val="0"/>
                <w:sz w:val="20"/>
                <w:szCs w:val="20"/>
                <w:lang w:val="en-GB"/>
                <w14:ligatures w14:val="none"/>
              </w:rPr>
            </w:pPr>
          </w:p>
        </w:tc>
      </w:tr>
      <w:tr w14:paraId="2343B7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DACA20C">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72D179F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694160E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C30871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3CBA73A3">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7F31399">
            <w:pPr>
              <w:ind w:right="-90"/>
              <w:jc w:val="center"/>
              <w:rPr>
                <w:rFonts w:ascii="Times New Roman" w:hAnsi="Times New Roman" w:eastAsia="Calibri" w:cs="Times New Roman"/>
                <w:b/>
                <w:kern w:val="0"/>
                <w:sz w:val="20"/>
                <w:szCs w:val="20"/>
                <w:lang w:val="en-GB"/>
                <w14:ligatures w14:val="none"/>
              </w:rPr>
            </w:pPr>
          </w:p>
        </w:tc>
      </w:tr>
      <w:tr w14:paraId="7EBC87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7D787C6">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Gravidity </w:t>
            </w:r>
          </w:p>
        </w:tc>
        <w:tc>
          <w:tcPr>
            <w:tcW w:w="2162" w:type="dxa"/>
            <w:tcBorders>
              <w:top w:val="nil"/>
              <w:left w:val="nil"/>
              <w:bottom w:val="nil"/>
              <w:right w:val="nil"/>
            </w:tcBorders>
          </w:tcPr>
          <w:p w14:paraId="2280A0E1">
            <w:pPr>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3BA8AB95">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50CB56C8">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23CD26D3">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0574346">
            <w:pPr>
              <w:ind w:right="-90"/>
              <w:jc w:val="center"/>
              <w:rPr>
                <w:rFonts w:ascii="Times New Roman" w:hAnsi="Times New Roman" w:eastAsia="Calibri" w:cs="Times New Roman"/>
                <w:b/>
                <w:kern w:val="0"/>
                <w:sz w:val="20"/>
                <w:szCs w:val="20"/>
                <w:lang w:val="en-GB"/>
                <w14:ligatures w14:val="none"/>
              </w:rPr>
            </w:pPr>
          </w:p>
        </w:tc>
      </w:tr>
      <w:tr w14:paraId="156856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1942282">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2162" w:type="dxa"/>
            <w:tcBorders>
              <w:top w:val="nil"/>
              <w:left w:val="nil"/>
              <w:bottom w:val="nil"/>
              <w:right w:val="nil"/>
            </w:tcBorders>
          </w:tcPr>
          <w:p w14:paraId="4AFC937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18(3.3)</w:t>
            </w:r>
          </w:p>
        </w:tc>
        <w:tc>
          <w:tcPr>
            <w:tcW w:w="1946" w:type="dxa"/>
            <w:tcBorders>
              <w:top w:val="nil"/>
              <w:left w:val="nil"/>
              <w:bottom w:val="nil"/>
              <w:right w:val="nil"/>
            </w:tcBorders>
          </w:tcPr>
          <w:p w14:paraId="56B32070">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239(44.1)</w:t>
            </w:r>
          </w:p>
        </w:tc>
        <w:tc>
          <w:tcPr>
            <w:tcW w:w="1621" w:type="dxa"/>
            <w:tcBorders>
              <w:top w:val="nil"/>
              <w:left w:val="nil"/>
              <w:bottom w:val="nil"/>
              <w:right w:val="nil"/>
            </w:tcBorders>
          </w:tcPr>
          <w:p w14:paraId="30F0567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257(23.7)</w:t>
            </w:r>
          </w:p>
        </w:tc>
        <w:tc>
          <w:tcPr>
            <w:tcW w:w="432" w:type="dxa"/>
            <w:tcBorders>
              <w:top w:val="nil"/>
              <w:left w:val="nil"/>
              <w:bottom w:val="nil"/>
              <w:right w:val="nil"/>
            </w:tcBorders>
          </w:tcPr>
          <w:p w14:paraId="0F31A451">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E797AC8">
            <w:pPr>
              <w:ind w:right="-90"/>
              <w:jc w:val="center"/>
              <w:rPr>
                <w:rFonts w:ascii="Times New Roman" w:hAnsi="Times New Roman" w:eastAsia="Calibri" w:cs="Times New Roman"/>
                <w:b/>
                <w:kern w:val="0"/>
                <w:sz w:val="20"/>
                <w:szCs w:val="20"/>
                <w:lang w:val="en-GB"/>
                <w14:ligatures w14:val="none"/>
              </w:rPr>
            </w:pPr>
          </w:p>
        </w:tc>
      </w:tr>
      <w:tr w14:paraId="3100B52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EBEB837">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2162" w:type="dxa"/>
            <w:tcBorders>
              <w:top w:val="nil"/>
              <w:left w:val="nil"/>
              <w:bottom w:val="nil"/>
              <w:right w:val="nil"/>
            </w:tcBorders>
          </w:tcPr>
          <w:p w14:paraId="55ADF4D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206(38.0)</w:t>
            </w:r>
          </w:p>
        </w:tc>
        <w:tc>
          <w:tcPr>
            <w:tcW w:w="1946" w:type="dxa"/>
            <w:tcBorders>
              <w:top w:val="nil"/>
              <w:left w:val="nil"/>
              <w:bottom w:val="nil"/>
              <w:right w:val="nil"/>
            </w:tcBorders>
          </w:tcPr>
          <w:p w14:paraId="0D96B44D">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85(15.7)</w:t>
            </w:r>
          </w:p>
        </w:tc>
        <w:tc>
          <w:tcPr>
            <w:tcW w:w="1621" w:type="dxa"/>
            <w:tcBorders>
              <w:top w:val="nil"/>
              <w:left w:val="nil"/>
              <w:bottom w:val="nil"/>
              <w:right w:val="nil"/>
            </w:tcBorders>
          </w:tcPr>
          <w:p w14:paraId="698F996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291(26.8)</w:t>
            </w:r>
          </w:p>
        </w:tc>
        <w:tc>
          <w:tcPr>
            <w:tcW w:w="432" w:type="dxa"/>
            <w:tcBorders>
              <w:top w:val="nil"/>
              <w:left w:val="nil"/>
              <w:bottom w:val="nil"/>
              <w:right w:val="nil"/>
            </w:tcBorders>
          </w:tcPr>
          <w:p w14:paraId="44FDF849">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E2AF4DD">
            <w:pPr>
              <w:ind w:right="-90"/>
              <w:jc w:val="center"/>
              <w:rPr>
                <w:rFonts w:ascii="Times New Roman" w:hAnsi="Times New Roman" w:eastAsia="Calibri" w:cs="Times New Roman"/>
                <w:b/>
                <w:kern w:val="0"/>
                <w:sz w:val="20"/>
                <w:szCs w:val="20"/>
                <w:lang w:val="en-GB"/>
                <w14:ligatures w14:val="none"/>
              </w:rPr>
            </w:pPr>
          </w:p>
        </w:tc>
      </w:tr>
      <w:tr w14:paraId="265E0B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3325E1B">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3</w:t>
            </w:r>
          </w:p>
        </w:tc>
        <w:tc>
          <w:tcPr>
            <w:tcW w:w="2162" w:type="dxa"/>
            <w:tcBorders>
              <w:top w:val="nil"/>
              <w:left w:val="nil"/>
              <w:bottom w:val="nil"/>
              <w:right w:val="nil"/>
            </w:tcBorders>
          </w:tcPr>
          <w:p w14:paraId="3E50E97B">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30" w:name="_Hlk202268159"/>
            <w:bookmarkStart w:id="31" w:name="_Hlk200627606"/>
            <w:r>
              <w:rPr>
                <w:rFonts w:ascii="Times New Roman" w:hAnsi="Times New Roman" w:eastAsia="Calibri" w:cs="Times New Roman"/>
                <w:kern w:val="0"/>
                <w:sz w:val="20"/>
                <w:szCs w:val="20"/>
                <w:lang w:val="en-GB"/>
                <w14:ligatures w14:val="none"/>
              </w:rPr>
              <w:t>286(52.8</w:t>
            </w:r>
            <w:bookmarkEnd w:id="30"/>
            <w:r>
              <w:rPr>
                <w:rFonts w:ascii="Times New Roman" w:hAnsi="Times New Roman" w:eastAsia="Calibri" w:cs="Times New Roman"/>
                <w:kern w:val="0"/>
                <w:sz w:val="20"/>
                <w:szCs w:val="20"/>
                <w:lang w:val="en-GB"/>
                <w14:ligatures w14:val="none"/>
              </w:rPr>
              <w:t>)</w:t>
            </w:r>
            <w:bookmarkEnd w:id="31"/>
          </w:p>
        </w:tc>
        <w:tc>
          <w:tcPr>
            <w:tcW w:w="1946" w:type="dxa"/>
            <w:tcBorders>
              <w:top w:val="nil"/>
              <w:left w:val="nil"/>
              <w:bottom w:val="nil"/>
              <w:right w:val="nil"/>
            </w:tcBorders>
          </w:tcPr>
          <w:p w14:paraId="4119EBF4">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32" w:name="_Hlk202268302"/>
            <w:bookmarkStart w:id="33" w:name="_Hlk200627663"/>
            <w:r>
              <w:rPr>
                <w:rFonts w:ascii="Times New Roman" w:hAnsi="Times New Roman" w:eastAsia="Calibri" w:cs="Times New Roman"/>
                <w:kern w:val="0"/>
                <w:sz w:val="20"/>
                <w:szCs w:val="20"/>
                <w:lang w:val="en-GB"/>
                <w14:ligatures w14:val="none"/>
              </w:rPr>
              <w:t>19(35.8</w:t>
            </w:r>
            <w:bookmarkEnd w:id="32"/>
            <w:r>
              <w:rPr>
                <w:rFonts w:ascii="Times New Roman" w:hAnsi="Times New Roman" w:eastAsia="Calibri" w:cs="Times New Roman"/>
                <w:kern w:val="0"/>
                <w:sz w:val="20"/>
                <w:szCs w:val="20"/>
                <w:lang w:val="en-GB"/>
                <w14:ligatures w14:val="none"/>
              </w:rPr>
              <w:t>)</w:t>
            </w:r>
            <w:bookmarkEnd w:id="33"/>
          </w:p>
        </w:tc>
        <w:tc>
          <w:tcPr>
            <w:tcW w:w="1621" w:type="dxa"/>
            <w:tcBorders>
              <w:top w:val="nil"/>
              <w:left w:val="nil"/>
              <w:bottom w:val="nil"/>
              <w:right w:val="nil"/>
            </w:tcBorders>
          </w:tcPr>
          <w:p w14:paraId="1A7DB91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480(44.3</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6431C1A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restart"/>
            <w:tcBorders>
              <w:top w:val="nil"/>
              <w:left w:val="nil"/>
              <w:bottom w:val="nil"/>
              <w:right w:val="nil"/>
            </w:tcBorders>
          </w:tcPr>
          <w:p w14:paraId="63DFF76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259.132</w:t>
            </w:r>
          </w:p>
          <w:p w14:paraId="2222A69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6D9C01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00E4935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 or more</w:t>
            </w:r>
          </w:p>
        </w:tc>
        <w:tc>
          <w:tcPr>
            <w:tcW w:w="2162" w:type="dxa"/>
            <w:tcBorders>
              <w:top w:val="nil"/>
              <w:left w:val="nil"/>
              <w:bottom w:val="nil"/>
              <w:right w:val="nil"/>
            </w:tcBorders>
          </w:tcPr>
          <w:p w14:paraId="5BF6436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32(5.9)</w:t>
            </w:r>
          </w:p>
        </w:tc>
        <w:tc>
          <w:tcPr>
            <w:tcW w:w="1946" w:type="dxa"/>
            <w:tcBorders>
              <w:top w:val="nil"/>
              <w:left w:val="nil"/>
              <w:bottom w:val="nil"/>
              <w:right w:val="nil"/>
            </w:tcBorders>
          </w:tcPr>
          <w:p w14:paraId="1185BB5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24(4.4</w:t>
            </w:r>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5270B88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56(5.2)</w:t>
            </w:r>
          </w:p>
        </w:tc>
        <w:tc>
          <w:tcPr>
            <w:tcW w:w="432" w:type="dxa"/>
            <w:vMerge w:val="continue"/>
            <w:tcBorders>
              <w:top w:val="nil"/>
              <w:left w:val="nil"/>
              <w:bottom w:val="nil"/>
              <w:right w:val="nil"/>
            </w:tcBorders>
            <w:vAlign w:val="center"/>
          </w:tcPr>
          <w:p w14:paraId="49639DD5">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0DAAD437">
            <w:pPr>
              <w:spacing w:line="240" w:lineRule="auto"/>
              <w:jc w:val="left"/>
              <w:rPr>
                <w:rFonts w:ascii="Times New Roman" w:hAnsi="Times New Roman" w:eastAsia="Calibri" w:cs="Times New Roman"/>
                <w:b/>
                <w:kern w:val="0"/>
                <w:sz w:val="20"/>
                <w:szCs w:val="20"/>
                <w:lang w:val="en-GB"/>
                <w14:ligatures w14:val="none"/>
              </w:rPr>
            </w:pPr>
          </w:p>
        </w:tc>
      </w:tr>
      <w:tr w14:paraId="035BC8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14F8E619">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single" w:color="auto" w:sz="4" w:space="0"/>
              <w:right w:val="nil"/>
            </w:tcBorders>
          </w:tcPr>
          <w:p w14:paraId="2BA012F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37055FC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6439514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05EF0847">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3E1D4138">
            <w:pPr>
              <w:ind w:right="-90"/>
              <w:jc w:val="center"/>
              <w:rPr>
                <w:rFonts w:ascii="Times New Roman" w:hAnsi="Times New Roman" w:eastAsia="Calibri" w:cs="Times New Roman"/>
                <w:b/>
                <w:kern w:val="0"/>
                <w:sz w:val="20"/>
                <w:szCs w:val="20"/>
                <w:lang w:val="en-GB"/>
                <w14:ligatures w14:val="none"/>
              </w:rPr>
            </w:pPr>
          </w:p>
        </w:tc>
      </w:tr>
    </w:tbl>
    <w:p w14:paraId="7322EC34">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p>
    <w:p w14:paraId="1DCC8539">
      <w:pPr>
        <w:spacing w:line="480" w:lineRule="auto"/>
        <w:rPr>
          <w:rFonts w:ascii="Times New Roman" w:hAnsi="Times New Roman" w:eastAsia="Calibri" w:cs="Times New Roman"/>
          <w:kern w:val="0"/>
          <w:lang w:val="en-GB"/>
          <w14:ligatures w14:val="none"/>
        </w:rPr>
      </w:pPr>
    </w:p>
    <w:p w14:paraId="4A1F98C6">
      <w:pPr>
        <w:spacing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Table 1a shows that over half of secondary facility respondents (54.45%) were aged 25–29, compared to 45.2% in tertiary facilities, with a significant difference (p=0.0001). A majority in both groups had secondary education—63.3% in secondary and 69.0% in tertiary facilities—also statistically significant (p=0.0001). Marital status showed no significant difference, with most respondents married. Unemployment was higher in secondary facilities (35.6%) than tertiary (42.4%), with a significant difference (p=0.0001). Christianity was the predominant religion in both groups (98.3% vs. 97.8%), with no significant difference (p=0.509). Among Christians, more tertiary respondents were Protestants (56.5%) compared to 30.6% in secondary facilities (p=0.0001). Additionally, 52.8% of secondary respondents had three gravidities, versus 35.8% in tertiary facilities, with a significant difference (p=0.0001).</w:t>
      </w:r>
    </w:p>
    <w:p w14:paraId="3934BF31">
      <w:pPr>
        <w:keepNext/>
        <w:keepLines/>
        <w:spacing w:before="240" w:line="480" w:lineRule="auto"/>
        <w:jc w:val="left"/>
        <w:outlineLvl w:val="0"/>
        <w:rPr>
          <w:rFonts w:ascii="Times New Roman" w:hAnsi="Times New Roman" w:eastAsia="DengXian Light" w:cs="Times New Roman"/>
          <w:b/>
          <w:kern w:val="0"/>
          <w:szCs w:val="32"/>
          <w:lang w:val="en-GB"/>
          <w14:ligatures w14:val="none"/>
        </w:rPr>
      </w:pPr>
      <w:bookmarkStart w:id="34" w:name="_Toc206245787"/>
      <w:bookmarkStart w:id="35" w:name="_Hlk206860195"/>
      <w:r>
        <w:rPr>
          <w:rFonts w:ascii="Times New Roman" w:hAnsi="Times New Roman" w:eastAsia="DengXian Light" w:cs="Times New Roman"/>
          <w:b/>
          <w:kern w:val="0"/>
          <w:szCs w:val="32"/>
          <w:lang w:val="en-GB"/>
          <w14:ligatures w14:val="none"/>
        </w:rPr>
        <w:t xml:space="preserve">Table 1b: Socio-Demographic Characteristics of </w:t>
      </w:r>
      <w:bookmarkEnd w:id="34"/>
      <w:r>
        <w:rPr>
          <w:rFonts w:ascii="Times New Roman" w:hAnsi="Times New Roman" w:eastAsia="DengXian Light" w:cs="Times New Roman"/>
          <w:b/>
          <w:kern w:val="0"/>
          <w:szCs w:val="32"/>
          <w:lang w:val="en-GB"/>
          <w14:ligatures w14:val="none"/>
        </w:rPr>
        <w:t>Respondents</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520CE3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37979DC8">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4E8CD97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0C7FCC4E">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1DCD7B8B">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6F09479A">
            <w:pPr>
              <w:ind w:right="-90"/>
              <w:jc w:val="center"/>
              <w:rPr>
                <w:rFonts w:ascii="Times New Roman" w:hAnsi="Times New Roman" w:eastAsia="Calibri" w:cs="Times New Roman"/>
                <w:b/>
                <w:bCs/>
                <w:kern w:val="0"/>
                <w:sz w:val="20"/>
                <w:szCs w:val="20"/>
                <w:lang w:val="en-GB"/>
                <w14:ligatures w14:val="none"/>
              </w:rPr>
            </w:pPr>
          </w:p>
        </w:tc>
      </w:tr>
      <w:tr w14:paraId="6D58B6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537D5F1B">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0BB6637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6F1322E6">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4C2EBAC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37BF58D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42C07BC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4A3273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nil"/>
              <w:right w:val="nil"/>
            </w:tcBorders>
          </w:tcPr>
          <w:p w14:paraId="7F5055CC">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Parity </w:t>
            </w:r>
          </w:p>
        </w:tc>
        <w:tc>
          <w:tcPr>
            <w:tcW w:w="2162" w:type="dxa"/>
            <w:tcBorders>
              <w:top w:val="single" w:color="auto" w:sz="4" w:space="0"/>
              <w:left w:val="nil"/>
              <w:bottom w:val="nil"/>
              <w:right w:val="nil"/>
            </w:tcBorders>
          </w:tcPr>
          <w:p w14:paraId="47F86154">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single" w:color="auto" w:sz="4" w:space="0"/>
              <w:left w:val="nil"/>
              <w:bottom w:val="nil"/>
              <w:right w:val="nil"/>
            </w:tcBorders>
          </w:tcPr>
          <w:p w14:paraId="1EBAB4DA">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single" w:color="auto" w:sz="4" w:space="0"/>
              <w:left w:val="nil"/>
              <w:bottom w:val="nil"/>
              <w:right w:val="nil"/>
            </w:tcBorders>
          </w:tcPr>
          <w:p w14:paraId="7BB8C0CB">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nil"/>
              <w:right w:val="nil"/>
            </w:tcBorders>
          </w:tcPr>
          <w:p w14:paraId="79C93563">
            <w:pPr>
              <w:ind w:right="-90"/>
              <w:jc w:val="center"/>
              <w:rPr>
                <w:rFonts w:ascii="Times New Roman" w:hAnsi="Times New Roman" w:eastAsia="Calibri" w:cs="Times New Roman"/>
                <w:b/>
                <w:kern w:val="0"/>
                <w:sz w:val="20"/>
                <w:szCs w:val="20"/>
                <w:lang w:val="en-GB"/>
                <w14:ligatures w14:val="none"/>
              </w:rPr>
            </w:pPr>
          </w:p>
        </w:tc>
        <w:tc>
          <w:tcPr>
            <w:tcW w:w="1515" w:type="dxa"/>
            <w:tcBorders>
              <w:top w:val="single" w:color="auto" w:sz="4" w:space="0"/>
              <w:left w:val="nil"/>
              <w:bottom w:val="nil"/>
              <w:right w:val="nil"/>
            </w:tcBorders>
          </w:tcPr>
          <w:p w14:paraId="37120ABB">
            <w:pPr>
              <w:ind w:right="-90"/>
              <w:jc w:val="center"/>
              <w:rPr>
                <w:rFonts w:ascii="Times New Roman" w:hAnsi="Times New Roman" w:eastAsia="Calibri" w:cs="Times New Roman"/>
                <w:b/>
                <w:kern w:val="0"/>
                <w:sz w:val="20"/>
                <w:szCs w:val="20"/>
                <w:lang w:val="en-GB"/>
                <w14:ligatures w14:val="none"/>
              </w:rPr>
            </w:pPr>
          </w:p>
        </w:tc>
      </w:tr>
      <w:tr w14:paraId="1C55E9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C92B2A9">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None</w:t>
            </w:r>
          </w:p>
        </w:tc>
        <w:tc>
          <w:tcPr>
            <w:tcW w:w="2162" w:type="dxa"/>
            <w:tcBorders>
              <w:top w:val="nil"/>
              <w:left w:val="nil"/>
              <w:bottom w:val="nil"/>
              <w:right w:val="nil"/>
            </w:tcBorders>
          </w:tcPr>
          <w:p w14:paraId="72DCAFAB">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9(1.7)</w:t>
            </w:r>
          </w:p>
        </w:tc>
        <w:tc>
          <w:tcPr>
            <w:tcW w:w="1946" w:type="dxa"/>
            <w:tcBorders>
              <w:top w:val="nil"/>
              <w:left w:val="nil"/>
              <w:bottom w:val="nil"/>
              <w:right w:val="nil"/>
            </w:tcBorders>
          </w:tcPr>
          <w:p w14:paraId="174C2EC1">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215(39.7)</w:t>
            </w:r>
          </w:p>
        </w:tc>
        <w:tc>
          <w:tcPr>
            <w:tcW w:w="1621" w:type="dxa"/>
            <w:tcBorders>
              <w:top w:val="nil"/>
              <w:left w:val="nil"/>
              <w:bottom w:val="nil"/>
              <w:right w:val="nil"/>
            </w:tcBorders>
          </w:tcPr>
          <w:p w14:paraId="60AA70D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224(20.7)</w:t>
            </w:r>
          </w:p>
        </w:tc>
        <w:tc>
          <w:tcPr>
            <w:tcW w:w="432" w:type="dxa"/>
            <w:tcBorders>
              <w:top w:val="nil"/>
              <w:left w:val="nil"/>
              <w:bottom w:val="nil"/>
              <w:right w:val="nil"/>
            </w:tcBorders>
          </w:tcPr>
          <w:p w14:paraId="05B8A47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789CBA3">
            <w:pPr>
              <w:ind w:right="-90"/>
              <w:jc w:val="center"/>
              <w:rPr>
                <w:rFonts w:ascii="Times New Roman" w:hAnsi="Times New Roman" w:eastAsia="Calibri" w:cs="Times New Roman"/>
                <w:b/>
                <w:kern w:val="0"/>
                <w:sz w:val="20"/>
                <w:szCs w:val="20"/>
                <w:lang w:val="en-GB"/>
                <w14:ligatures w14:val="none"/>
              </w:rPr>
            </w:pPr>
          </w:p>
        </w:tc>
      </w:tr>
      <w:tr w14:paraId="2F2296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6E62A4B">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2162" w:type="dxa"/>
            <w:tcBorders>
              <w:top w:val="nil"/>
              <w:left w:val="nil"/>
              <w:bottom w:val="nil"/>
              <w:right w:val="nil"/>
            </w:tcBorders>
          </w:tcPr>
          <w:p w14:paraId="66F137B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346(63.8)</w:t>
            </w:r>
          </w:p>
        </w:tc>
        <w:tc>
          <w:tcPr>
            <w:tcW w:w="1946" w:type="dxa"/>
            <w:tcBorders>
              <w:top w:val="nil"/>
              <w:left w:val="nil"/>
              <w:bottom w:val="nil"/>
              <w:right w:val="nil"/>
            </w:tcBorders>
          </w:tcPr>
          <w:p w14:paraId="4EF44C3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217(40.0)</w:t>
            </w:r>
          </w:p>
        </w:tc>
        <w:tc>
          <w:tcPr>
            <w:tcW w:w="1621" w:type="dxa"/>
            <w:tcBorders>
              <w:top w:val="nil"/>
              <w:left w:val="nil"/>
              <w:bottom w:val="nil"/>
              <w:right w:val="nil"/>
            </w:tcBorders>
          </w:tcPr>
          <w:p w14:paraId="0D1CABC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563(51.9</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1FF7BEC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15" w:type="dxa"/>
            <w:vMerge w:val="restart"/>
            <w:tcBorders>
              <w:top w:val="nil"/>
              <w:left w:val="nil"/>
              <w:bottom w:val="nil"/>
              <w:right w:val="nil"/>
            </w:tcBorders>
          </w:tcPr>
          <w:p w14:paraId="7E5F847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238.967</w:t>
            </w:r>
          </w:p>
          <w:p w14:paraId="3169490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577AA09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5CFD8F4C">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2162" w:type="dxa"/>
            <w:tcBorders>
              <w:top w:val="nil"/>
              <w:left w:val="nil"/>
              <w:bottom w:val="nil"/>
              <w:right w:val="nil"/>
            </w:tcBorders>
          </w:tcPr>
          <w:p w14:paraId="066F511F">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36" w:name="_Hlk200627685"/>
            <w:r>
              <w:rPr>
                <w:rFonts w:ascii="Times New Roman" w:hAnsi="Times New Roman" w:eastAsia="Calibri" w:cs="Times New Roman"/>
                <w:kern w:val="0"/>
                <w:sz w:val="20"/>
                <w:szCs w:val="20"/>
                <w:lang w:val="en-GB"/>
                <w14:ligatures w14:val="none"/>
              </w:rPr>
              <w:t>187(34.5)</w:t>
            </w:r>
            <w:bookmarkEnd w:id="36"/>
          </w:p>
        </w:tc>
        <w:tc>
          <w:tcPr>
            <w:tcW w:w="1946" w:type="dxa"/>
            <w:tcBorders>
              <w:top w:val="nil"/>
              <w:left w:val="nil"/>
              <w:bottom w:val="nil"/>
              <w:right w:val="nil"/>
            </w:tcBorders>
          </w:tcPr>
          <w:p w14:paraId="7787C50F">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37" w:name="_Hlk200627705"/>
            <w:r>
              <w:rPr>
                <w:rFonts w:ascii="Times New Roman" w:hAnsi="Times New Roman" w:eastAsia="Calibri" w:cs="Times New Roman"/>
                <w:kern w:val="0"/>
                <w:sz w:val="20"/>
                <w:szCs w:val="20"/>
                <w:lang w:val="en-GB"/>
                <w14:ligatures w14:val="none"/>
              </w:rPr>
              <w:t>110(20.3)</w:t>
            </w:r>
            <w:bookmarkEnd w:id="37"/>
          </w:p>
        </w:tc>
        <w:tc>
          <w:tcPr>
            <w:tcW w:w="1621" w:type="dxa"/>
            <w:tcBorders>
              <w:top w:val="nil"/>
              <w:left w:val="nil"/>
              <w:bottom w:val="nil"/>
              <w:right w:val="nil"/>
            </w:tcBorders>
          </w:tcPr>
          <w:p w14:paraId="2E9FD67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297(27.4)</w:t>
            </w:r>
          </w:p>
        </w:tc>
        <w:tc>
          <w:tcPr>
            <w:tcW w:w="432" w:type="dxa"/>
            <w:vMerge w:val="continue"/>
            <w:tcBorders>
              <w:top w:val="nil"/>
              <w:left w:val="nil"/>
              <w:bottom w:val="nil"/>
              <w:right w:val="nil"/>
            </w:tcBorders>
            <w:vAlign w:val="center"/>
          </w:tcPr>
          <w:p w14:paraId="44F49E54">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776ACE56">
            <w:pPr>
              <w:spacing w:line="240" w:lineRule="auto"/>
              <w:jc w:val="left"/>
              <w:rPr>
                <w:rFonts w:ascii="Times New Roman" w:hAnsi="Times New Roman" w:eastAsia="Calibri" w:cs="Times New Roman"/>
                <w:b/>
                <w:kern w:val="0"/>
                <w:sz w:val="20"/>
                <w:szCs w:val="20"/>
                <w:lang w:val="en-GB"/>
                <w14:ligatures w14:val="none"/>
              </w:rPr>
            </w:pPr>
          </w:p>
        </w:tc>
      </w:tr>
      <w:tr w14:paraId="03FEEF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66EC71A">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32D8DD8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44B8516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6E179476">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19A76DFA">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732D414">
            <w:pPr>
              <w:ind w:right="-90"/>
              <w:jc w:val="center"/>
              <w:rPr>
                <w:rFonts w:ascii="Times New Roman" w:hAnsi="Times New Roman" w:eastAsia="Calibri" w:cs="Times New Roman"/>
                <w:b/>
                <w:kern w:val="0"/>
                <w:sz w:val="20"/>
                <w:szCs w:val="20"/>
                <w:lang w:val="en-GB"/>
                <w14:ligatures w14:val="none"/>
              </w:rPr>
            </w:pPr>
          </w:p>
        </w:tc>
      </w:tr>
      <w:tr w14:paraId="7477A9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62FA70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Gestational age </w:t>
            </w:r>
          </w:p>
        </w:tc>
        <w:tc>
          <w:tcPr>
            <w:tcW w:w="2162" w:type="dxa"/>
            <w:tcBorders>
              <w:top w:val="nil"/>
              <w:left w:val="nil"/>
              <w:bottom w:val="nil"/>
              <w:right w:val="nil"/>
            </w:tcBorders>
          </w:tcPr>
          <w:p w14:paraId="4D289981">
            <w:pPr>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2995C667">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71E91D67">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1719FD4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B15F57D">
            <w:pPr>
              <w:ind w:right="-90"/>
              <w:jc w:val="center"/>
              <w:rPr>
                <w:rFonts w:ascii="Times New Roman" w:hAnsi="Times New Roman" w:eastAsia="Calibri" w:cs="Times New Roman"/>
                <w:b/>
                <w:kern w:val="0"/>
                <w:sz w:val="20"/>
                <w:szCs w:val="20"/>
                <w:lang w:val="en-GB"/>
                <w14:ligatures w14:val="none"/>
              </w:rPr>
            </w:pPr>
          </w:p>
        </w:tc>
      </w:tr>
      <w:tr w14:paraId="7E7ED0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DBA252B">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1st trimester</w:t>
            </w:r>
          </w:p>
        </w:tc>
        <w:tc>
          <w:tcPr>
            <w:tcW w:w="2162" w:type="dxa"/>
            <w:tcBorders>
              <w:top w:val="nil"/>
              <w:left w:val="nil"/>
              <w:bottom w:val="nil"/>
              <w:right w:val="nil"/>
            </w:tcBorders>
          </w:tcPr>
          <w:p w14:paraId="5930BAA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91(16.8)</w:t>
            </w:r>
          </w:p>
        </w:tc>
        <w:tc>
          <w:tcPr>
            <w:tcW w:w="1946" w:type="dxa"/>
            <w:tcBorders>
              <w:top w:val="nil"/>
              <w:left w:val="nil"/>
              <w:bottom w:val="nil"/>
              <w:right w:val="nil"/>
            </w:tcBorders>
          </w:tcPr>
          <w:p w14:paraId="3D75CFA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156(28.8)</w:t>
            </w:r>
          </w:p>
        </w:tc>
        <w:tc>
          <w:tcPr>
            <w:tcW w:w="1621" w:type="dxa"/>
            <w:tcBorders>
              <w:top w:val="nil"/>
              <w:left w:val="nil"/>
              <w:bottom w:val="nil"/>
              <w:right w:val="nil"/>
            </w:tcBorders>
          </w:tcPr>
          <w:p w14:paraId="6BABB62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247(22.8)</w:t>
            </w:r>
          </w:p>
        </w:tc>
        <w:tc>
          <w:tcPr>
            <w:tcW w:w="432" w:type="dxa"/>
            <w:tcBorders>
              <w:top w:val="nil"/>
              <w:left w:val="nil"/>
              <w:bottom w:val="nil"/>
              <w:right w:val="nil"/>
            </w:tcBorders>
          </w:tcPr>
          <w:p w14:paraId="3577950A">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79D742D">
            <w:pPr>
              <w:ind w:right="-90"/>
              <w:jc w:val="center"/>
              <w:rPr>
                <w:rFonts w:ascii="Times New Roman" w:hAnsi="Times New Roman" w:eastAsia="Calibri" w:cs="Times New Roman"/>
                <w:b/>
                <w:kern w:val="0"/>
                <w:sz w:val="20"/>
                <w:szCs w:val="20"/>
                <w:lang w:val="en-GB"/>
                <w14:ligatures w14:val="none"/>
              </w:rPr>
            </w:pPr>
          </w:p>
        </w:tc>
      </w:tr>
      <w:tr w14:paraId="5C6C7E2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2114C0F">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2nd trimester</w:t>
            </w:r>
          </w:p>
        </w:tc>
        <w:tc>
          <w:tcPr>
            <w:tcW w:w="2162" w:type="dxa"/>
            <w:tcBorders>
              <w:top w:val="nil"/>
              <w:left w:val="nil"/>
              <w:bottom w:val="nil"/>
              <w:right w:val="nil"/>
            </w:tcBorders>
          </w:tcPr>
          <w:p w14:paraId="4C9FD70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288(53.1)</w:t>
            </w:r>
          </w:p>
        </w:tc>
        <w:tc>
          <w:tcPr>
            <w:tcW w:w="1946" w:type="dxa"/>
            <w:tcBorders>
              <w:top w:val="nil"/>
              <w:left w:val="nil"/>
              <w:bottom w:val="nil"/>
              <w:right w:val="nil"/>
            </w:tcBorders>
          </w:tcPr>
          <w:p w14:paraId="2B082F5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264(48.7)</w:t>
            </w:r>
          </w:p>
        </w:tc>
        <w:tc>
          <w:tcPr>
            <w:tcW w:w="1621" w:type="dxa"/>
            <w:tcBorders>
              <w:top w:val="nil"/>
              <w:left w:val="nil"/>
              <w:bottom w:val="nil"/>
              <w:right w:val="nil"/>
            </w:tcBorders>
          </w:tcPr>
          <w:p w14:paraId="740DA8C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552(50.9)</w:t>
            </w:r>
          </w:p>
        </w:tc>
        <w:tc>
          <w:tcPr>
            <w:tcW w:w="432" w:type="dxa"/>
            <w:tcBorders>
              <w:top w:val="nil"/>
              <w:left w:val="nil"/>
              <w:bottom w:val="nil"/>
              <w:right w:val="nil"/>
            </w:tcBorders>
          </w:tcPr>
          <w:p w14:paraId="4B10914A">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5A2AA4F">
            <w:pPr>
              <w:ind w:right="-90"/>
              <w:jc w:val="center"/>
              <w:rPr>
                <w:rFonts w:ascii="Times New Roman" w:hAnsi="Times New Roman" w:eastAsia="Calibri" w:cs="Times New Roman"/>
                <w:b/>
                <w:kern w:val="0"/>
                <w:sz w:val="20"/>
                <w:szCs w:val="20"/>
                <w:lang w:val="en-GB"/>
                <w14:ligatures w14:val="none"/>
              </w:rPr>
            </w:pPr>
          </w:p>
        </w:tc>
      </w:tr>
      <w:tr w14:paraId="571C5F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93075C2">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3rd trimester</w:t>
            </w:r>
          </w:p>
        </w:tc>
        <w:tc>
          <w:tcPr>
            <w:tcW w:w="2162" w:type="dxa"/>
            <w:tcBorders>
              <w:top w:val="nil"/>
              <w:left w:val="nil"/>
              <w:bottom w:val="nil"/>
              <w:right w:val="nil"/>
            </w:tcBorders>
          </w:tcPr>
          <w:p w14:paraId="63227A4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163(30.1)</w:t>
            </w:r>
          </w:p>
        </w:tc>
        <w:tc>
          <w:tcPr>
            <w:tcW w:w="1946" w:type="dxa"/>
            <w:tcBorders>
              <w:top w:val="nil"/>
              <w:left w:val="nil"/>
              <w:bottom w:val="nil"/>
              <w:right w:val="nil"/>
            </w:tcBorders>
          </w:tcPr>
          <w:p w14:paraId="3CB9D7BA">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122(22.5)</w:t>
            </w:r>
          </w:p>
        </w:tc>
        <w:tc>
          <w:tcPr>
            <w:tcW w:w="1621" w:type="dxa"/>
            <w:tcBorders>
              <w:top w:val="nil"/>
              <w:left w:val="nil"/>
              <w:bottom w:val="nil"/>
              <w:right w:val="nil"/>
            </w:tcBorders>
          </w:tcPr>
          <w:p w14:paraId="4095BD8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285(26.3</w:t>
            </w:r>
            <w:r>
              <w:rPr>
                <w:rFonts w:ascii="Times New Roman" w:hAnsi="Times New Roman" w:eastAsia="Calibri" w:cs="Times New Roman"/>
                <w:bCs/>
                <w:kern w:val="0"/>
                <w:sz w:val="20"/>
                <w:szCs w:val="20"/>
                <w:lang w:val="en-GB"/>
                <w14:ligatures w14:val="none"/>
              </w:rPr>
              <w:t>)</w:t>
            </w:r>
          </w:p>
        </w:tc>
        <w:tc>
          <w:tcPr>
            <w:tcW w:w="432" w:type="dxa"/>
            <w:tcBorders>
              <w:top w:val="nil"/>
              <w:left w:val="nil"/>
              <w:bottom w:val="nil"/>
              <w:right w:val="nil"/>
            </w:tcBorders>
          </w:tcPr>
          <w:p w14:paraId="4B95D94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15" w:type="dxa"/>
            <w:tcBorders>
              <w:top w:val="nil"/>
              <w:left w:val="nil"/>
              <w:bottom w:val="nil"/>
              <w:right w:val="nil"/>
            </w:tcBorders>
          </w:tcPr>
          <w:p w14:paraId="4EBCAFA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24.047</w:t>
            </w:r>
          </w:p>
          <w:p w14:paraId="37ABDBC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563481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7696FFBF">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single" w:color="auto" w:sz="4" w:space="0"/>
              <w:right w:val="nil"/>
            </w:tcBorders>
          </w:tcPr>
          <w:p w14:paraId="19DE2765">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7A99FB7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00512A20">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44C9C71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0BE7C9C7">
            <w:pPr>
              <w:ind w:right="-90"/>
              <w:jc w:val="center"/>
              <w:rPr>
                <w:rFonts w:ascii="Times New Roman" w:hAnsi="Times New Roman" w:eastAsia="Calibri" w:cs="Times New Roman"/>
                <w:b/>
                <w:kern w:val="0"/>
                <w:sz w:val="20"/>
                <w:szCs w:val="20"/>
                <w:lang w:val="en-GB"/>
                <w14:ligatures w14:val="none"/>
              </w:rPr>
            </w:pPr>
          </w:p>
        </w:tc>
      </w:tr>
    </w:tbl>
    <w:p w14:paraId="37694880">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p>
    <w:p w14:paraId="5D0F2373">
      <w:pPr>
        <w:spacing w:after="160"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Table 1b shows that majority 346(63.8%) of the respondents in the secondary health facility compared to a lesser number 217(40.0%) of the tertiary health facility participants has 1 parity with a statistically significant difference at p=(0.0001). More than half 288(53.1%) secondary health facility participants compared to many 264(48.7%) of the tertiary health facility participants are in there second trimester with a statistically significant difference at p=(0.0001). </w:t>
      </w:r>
      <w:bookmarkEnd w:id="35"/>
    </w:p>
    <w:p w14:paraId="28CFE186">
      <w:pPr>
        <w:keepNext/>
        <w:keepLines/>
        <w:spacing w:before="240" w:line="480" w:lineRule="auto"/>
        <w:jc w:val="left"/>
        <w:outlineLvl w:val="0"/>
        <w:rPr>
          <w:rFonts w:ascii="Times New Roman" w:hAnsi="Times New Roman" w:eastAsia="DengXian Light" w:cs="Times New Roman"/>
          <w:b/>
          <w:kern w:val="0"/>
          <w:szCs w:val="32"/>
          <w14:ligatures w14:val="none"/>
        </w:rPr>
      </w:pPr>
      <w:bookmarkStart w:id="38" w:name="_Toc206245790"/>
      <w:r>
        <w:rPr>
          <w:rFonts w:ascii="Times New Roman" w:hAnsi="Times New Roman" w:eastAsia="DengXian Light" w:cs="Times New Roman"/>
          <w:b/>
          <w:kern w:val="0"/>
          <w:szCs w:val="32"/>
          <w:lang w:val="en-GB"/>
          <w14:ligatures w14:val="none"/>
        </w:rPr>
        <w:t xml:space="preserve">Table 2a: Knowledge of </w:t>
      </w:r>
      <w:bookmarkEnd w:id="38"/>
      <w:r>
        <w:rPr>
          <w:rFonts w:ascii="Times New Roman" w:hAnsi="Times New Roman" w:eastAsia="DengXian Light" w:cs="Times New Roman"/>
          <w:b/>
          <w:kern w:val="0"/>
          <w:szCs w:val="32"/>
          <w14:ligatures w14:val="none"/>
        </w:rPr>
        <w:t>Birth Preparedness and Emergency Readiness</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5811CE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4A0B96FD">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39AC426D">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207D1343">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7958A5A3">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58D7562D">
            <w:pPr>
              <w:ind w:right="-90"/>
              <w:jc w:val="center"/>
              <w:rPr>
                <w:rFonts w:ascii="Times New Roman" w:hAnsi="Times New Roman" w:eastAsia="Calibri" w:cs="Times New Roman"/>
                <w:b/>
                <w:bCs/>
                <w:kern w:val="0"/>
                <w:sz w:val="20"/>
                <w:szCs w:val="20"/>
                <w:lang w:val="en-GB"/>
                <w14:ligatures w14:val="none"/>
              </w:rPr>
            </w:pPr>
          </w:p>
        </w:tc>
      </w:tr>
      <w:tr w14:paraId="207F5C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3E390DC9">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2DD29F4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043536AC">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087F09B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0CA4E29D">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2C9663CC">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787971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single" w:color="auto" w:sz="4" w:space="0"/>
              <w:left w:val="nil"/>
              <w:bottom w:val="nil"/>
              <w:right w:val="nil"/>
            </w:tcBorders>
          </w:tcPr>
          <w:p w14:paraId="511B006D">
            <w:pPr>
              <w:jc w:val="left"/>
              <w:rPr>
                <w:rFonts w:ascii="Times New Roman" w:hAnsi="Times New Roman" w:eastAsia="Calibri" w:cs="Times New Roman"/>
                <w:b/>
                <w:kern w:val="0"/>
                <w:sz w:val="20"/>
                <w:szCs w:val="20"/>
                <w:lang w:val="en-GB"/>
                <w14:ligatures w14:val="none"/>
              </w:rPr>
            </w:pPr>
            <w:bookmarkStart w:id="39" w:name="_Hlk202335812"/>
            <w:r>
              <w:rPr>
                <w:rFonts w:ascii="Times New Roman" w:hAnsi="Times New Roman" w:eastAsia="Calibri" w:cs="Times New Roman"/>
                <w:b/>
                <w:bCs/>
                <w:kern w:val="0"/>
                <w:sz w:val="20"/>
                <w:szCs w:val="20"/>
                <w:lang w:val="en-GB"/>
                <w14:ligatures w14:val="none"/>
              </w:rPr>
              <w:t>Birth preparedness involves identifying a skilled birth attendant</w:t>
            </w:r>
          </w:p>
        </w:tc>
        <w:tc>
          <w:tcPr>
            <w:tcW w:w="2162" w:type="dxa"/>
            <w:tcBorders>
              <w:top w:val="single" w:color="auto" w:sz="4" w:space="0"/>
              <w:left w:val="nil"/>
              <w:bottom w:val="nil"/>
              <w:right w:val="nil"/>
            </w:tcBorders>
          </w:tcPr>
          <w:p w14:paraId="13EC2387">
            <w:pPr>
              <w:ind w:right="-90"/>
              <w:jc w:val="center"/>
              <w:rPr>
                <w:rFonts w:ascii="Times New Roman" w:hAnsi="Times New Roman" w:eastAsia="Calibri" w:cs="Times New Roman"/>
                <w:b/>
                <w:kern w:val="0"/>
                <w:sz w:val="20"/>
                <w:szCs w:val="20"/>
                <w:lang w:val="en-GB"/>
                <w14:ligatures w14:val="none"/>
              </w:rPr>
            </w:pPr>
          </w:p>
        </w:tc>
        <w:tc>
          <w:tcPr>
            <w:tcW w:w="1946" w:type="dxa"/>
            <w:tcBorders>
              <w:top w:val="single" w:color="auto" w:sz="4" w:space="0"/>
              <w:left w:val="nil"/>
              <w:bottom w:val="nil"/>
              <w:right w:val="nil"/>
            </w:tcBorders>
          </w:tcPr>
          <w:p w14:paraId="651BA1EC">
            <w:pPr>
              <w:ind w:right="-90"/>
              <w:jc w:val="center"/>
              <w:rPr>
                <w:rFonts w:ascii="Times New Roman" w:hAnsi="Times New Roman" w:eastAsia="Calibri" w:cs="Times New Roman"/>
                <w:b/>
                <w:kern w:val="0"/>
                <w:sz w:val="20"/>
                <w:szCs w:val="20"/>
                <w:lang w:val="en-GB"/>
                <w14:ligatures w14:val="none"/>
              </w:rPr>
            </w:pPr>
          </w:p>
        </w:tc>
        <w:tc>
          <w:tcPr>
            <w:tcW w:w="1621" w:type="dxa"/>
            <w:tcBorders>
              <w:top w:val="single" w:color="auto" w:sz="4" w:space="0"/>
              <w:left w:val="nil"/>
              <w:bottom w:val="nil"/>
              <w:right w:val="nil"/>
            </w:tcBorders>
          </w:tcPr>
          <w:p w14:paraId="701FB731">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nil"/>
              <w:right w:val="nil"/>
            </w:tcBorders>
          </w:tcPr>
          <w:p w14:paraId="0BC3D88D">
            <w:pPr>
              <w:ind w:right="-90"/>
              <w:jc w:val="center"/>
              <w:rPr>
                <w:rFonts w:ascii="Times New Roman" w:hAnsi="Times New Roman" w:eastAsia="Calibri" w:cs="Times New Roman"/>
                <w:b/>
                <w:kern w:val="0"/>
                <w:sz w:val="20"/>
                <w:szCs w:val="20"/>
                <w:lang w:val="en-GB"/>
                <w14:ligatures w14:val="none"/>
              </w:rPr>
            </w:pPr>
          </w:p>
        </w:tc>
        <w:tc>
          <w:tcPr>
            <w:tcW w:w="1515" w:type="dxa"/>
            <w:tcBorders>
              <w:top w:val="single" w:color="auto" w:sz="4" w:space="0"/>
              <w:left w:val="nil"/>
              <w:bottom w:val="nil"/>
              <w:right w:val="nil"/>
            </w:tcBorders>
          </w:tcPr>
          <w:p w14:paraId="7357558A">
            <w:pPr>
              <w:ind w:right="-90"/>
              <w:jc w:val="center"/>
              <w:rPr>
                <w:rFonts w:ascii="Times New Roman" w:hAnsi="Times New Roman" w:eastAsia="Calibri" w:cs="Times New Roman"/>
                <w:b/>
                <w:kern w:val="0"/>
                <w:sz w:val="20"/>
                <w:szCs w:val="20"/>
                <w:lang w:val="en-GB"/>
                <w14:ligatures w14:val="none"/>
              </w:rPr>
            </w:pPr>
          </w:p>
        </w:tc>
      </w:tr>
      <w:bookmarkEnd w:id="39"/>
      <w:tr w14:paraId="11E0BF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nil"/>
              <w:left w:val="nil"/>
              <w:bottom w:val="nil"/>
              <w:right w:val="nil"/>
            </w:tcBorders>
          </w:tcPr>
          <w:p w14:paraId="6601BB83">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62" w:type="dxa"/>
            <w:tcBorders>
              <w:top w:val="nil"/>
              <w:left w:val="nil"/>
              <w:bottom w:val="nil"/>
              <w:right w:val="nil"/>
            </w:tcBorders>
          </w:tcPr>
          <w:p w14:paraId="6B838B1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102(18.8)</w:t>
            </w:r>
          </w:p>
        </w:tc>
        <w:tc>
          <w:tcPr>
            <w:tcW w:w="1946" w:type="dxa"/>
            <w:tcBorders>
              <w:top w:val="nil"/>
              <w:left w:val="nil"/>
              <w:bottom w:val="nil"/>
              <w:right w:val="nil"/>
            </w:tcBorders>
          </w:tcPr>
          <w:p w14:paraId="307C173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72(13.3)</w:t>
            </w:r>
          </w:p>
        </w:tc>
        <w:tc>
          <w:tcPr>
            <w:tcW w:w="1621" w:type="dxa"/>
            <w:tcBorders>
              <w:top w:val="nil"/>
              <w:left w:val="nil"/>
              <w:bottom w:val="nil"/>
              <w:right w:val="nil"/>
            </w:tcBorders>
          </w:tcPr>
          <w:p w14:paraId="2394ABB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174(16.1)</w:t>
            </w:r>
          </w:p>
        </w:tc>
        <w:tc>
          <w:tcPr>
            <w:tcW w:w="432" w:type="dxa"/>
            <w:tcBorders>
              <w:top w:val="nil"/>
              <w:left w:val="nil"/>
              <w:bottom w:val="nil"/>
              <w:right w:val="nil"/>
            </w:tcBorders>
          </w:tcPr>
          <w:p w14:paraId="198C97E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15" w:type="dxa"/>
            <w:vMerge w:val="restart"/>
            <w:tcBorders>
              <w:top w:val="nil"/>
              <w:left w:val="nil"/>
              <w:bottom w:val="nil"/>
              <w:right w:val="nil"/>
            </w:tcBorders>
          </w:tcPr>
          <w:p w14:paraId="41AC152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6.161</w:t>
            </w:r>
          </w:p>
          <w:p w14:paraId="01B4D875">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(0.013)*</w:t>
            </w:r>
          </w:p>
        </w:tc>
      </w:tr>
      <w:tr w14:paraId="111B9AE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681" w:type="dxa"/>
            <w:tcBorders>
              <w:top w:val="nil"/>
              <w:left w:val="nil"/>
              <w:bottom w:val="nil"/>
              <w:right w:val="nil"/>
            </w:tcBorders>
          </w:tcPr>
          <w:p w14:paraId="760EE2B7">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62" w:type="dxa"/>
            <w:tcBorders>
              <w:top w:val="nil"/>
              <w:left w:val="nil"/>
              <w:bottom w:val="nil"/>
              <w:right w:val="nil"/>
            </w:tcBorders>
          </w:tcPr>
          <w:p w14:paraId="341C7AC5">
            <w:pPr>
              <w:ind w:right="-90"/>
              <w:jc w:val="center"/>
              <w:rPr>
                <w:rFonts w:ascii="Times New Roman" w:hAnsi="Times New Roman" w:eastAsia="Calibri" w:cs="Times New Roman"/>
                <w:kern w:val="0"/>
                <w:sz w:val="20"/>
                <w:szCs w:val="20"/>
                <w:lang w:val="en-GB"/>
                <w14:ligatures w14:val="none"/>
              </w:rPr>
            </w:pPr>
            <w:bookmarkStart w:id="40" w:name="_Hlk202335835"/>
            <w:r>
              <w:rPr>
                <w:rFonts w:ascii="Times New Roman" w:hAnsi="Times New Roman" w:eastAsia="Calibri" w:cs="Times New Roman"/>
                <w:kern w:val="0"/>
                <w:sz w:val="20"/>
                <w:szCs w:val="20"/>
                <w:lang w:val="en-GB"/>
                <w14:ligatures w14:val="none"/>
              </w:rPr>
              <w:t>440(81.2</w:t>
            </w:r>
            <w:bookmarkEnd w:id="40"/>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439EADCF">
            <w:pPr>
              <w:ind w:right="-90"/>
              <w:jc w:val="center"/>
              <w:rPr>
                <w:rFonts w:ascii="Times New Roman" w:hAnsi="Times New Roman" w:eastAsia="Calibri" w:cs="Times New Roman"/>
                <w:kern w:val="0"/>
                <w:sz w:val="20"/>
                <w:szCs w:val="20"/>
                <w:lang w:val="en-GB"/>
                <w14:ligatures w14:val="none"/>
              </w:rPr>
            </w:pPr>
            <w:bookmarkStart w:id="41" w:name="_Hlk202335863"/>
            <w:r>
              <w:rPr>
                <w:rFonts w:ascii="Times New Roman" w:hAnsi="Times New Roman" w:eastAsia="Calibri" w:cs="Times New Roman"/>
                <w:kern w:val="0"/>
                <w:sz w:val="20"/>
                <w:szCs w:val="20"/>
                <w:lang w:val="en-GB"/>
                <w14:ligatures w14:val="none"/>
              </w:rPr>
              <w:t>470(86.7</w:t>
            </w:r>
            <w:bookmarkEnd w:id="41"/>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397EBAA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910(83.9)</w:t>
            </w:r>
          </w:p>
        </w:tc>
        <w:tc>
          <w:tcPr>
            <w:tcW w:w="432" w:type="dxa"/>
            <w:tcBorders>
              <w:top w:val="nil"/>
              <w:left w:val="nil"/>
              <w:bottom w:val="nil"/>
              <w:right w:val="nil"/>
            </w:tcBorders>
          </w:tcPr>
          <w:p w14:paraId="4DCBC4C7">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1D48E8E7">
            <w:pPr>
              <w:ind w:right="-90"/>
              <w:jc w:val="center"/>
              <w:rPr>
                <w:rFonts w:ascii="Times New Roman" w:hAnsi="Times New Roman" w:eastAsia="Calibri" w:cs="Times New Roman"/>
                <w:kern w:val="0"/>
                <w:sz w:val="20"/>
                <w:szCs w:val="20"/>
                <w:lang w:val="en-GB"/>
                <w14:ligatures w14:val="none"/>
              </w:rPr>
            </w:pPr>
          </w:p>
        </w:tc>
      </w:tr>
      <w:tr w14:paraId="08E447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B1206C6">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2D9AD3FD">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27C366B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E47E06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7678C786">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28B6667">
            <w:pPr>
              <w:ind w:right="-90"/>
              <w:jc w:val="center"/>
              <w:rPr>
                <w:rFonts w:ascii="Times New Roman" w:hAnsi="Times New Roman" w:eastAsia="Calibri" w:cs="Times New Roman"/>
                <w:b/>
                <w:kern w:val="0"/>
                <w:sz w:val="20"/>
                <w:szCs w:val="20"/>
                <w:lang w:val="en-GB"/>
                <w14:ligatures w14:val="none"/>
              </w:rPr>
            </w:pPr>
          </w:p>
        </w:tc>
      </w:tr>
      <w:tr w14:paraId="41DC33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89E6B8D">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42" w:name="_Hlk202336251"/>
            <w:r>
              <w:rPr>
                <w:rFonts w:ascii="Times New Roman" w:hAnsi="Times New Roman" w:eastAsia="Calibri" w:cs="Times New Roman"/>
                <w:b/>
                <w:bCs/>
                <w:kern w:val="0"/>
                <w:sz w:val="20"/>
                <w:szCs w:val="20"/>
                <w:lang w:val="en-GB"/>
                <w14:ligatures w14:val="none"/>
              </w:rPr>
              <w:t>Saving money for delivery and emergencies is a part of birth preparedness</w:t>
            </w:r>
          </w:p>
        </w:tc>
        <w:tc>
          <w:tcPr>
            <w:tcW w:w="2162" w:type="dxa"/>
            <w:tcBorders>
              <w:top w:val="nil"/>
              <w:left w:val="nil"/>
              <w:bottom w:val="nil"/>
              <w:right w:val="nil"/>
            </w:tcBorders>
          </w:tcPr>
          <w:p w14:paraId="3090C070">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3C3355B7">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621" w:type="dxa"/>
            <w:tcBorders>
              <w:top w:val="nil"/>
              <w:left w:val="nil"/>
              <w:bottom w:val="nil"/>
              <w:right w:val="nil"/>
            </w:tcBorders>
          </w:tcPr>
          <w:p w14:paraId="186C1CD5">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069AD892">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D730D8F">
            <w:pPr>
              <w:ind w:right="-90"/>
              <w:jc w:val="center"/>
              <w:rPr>
                <w:rFonts w:ascii="Times New Roman" w:hAnsi="Times New Roman" w:eastAsia="Calibri" w:cs="Times New Roman"/>
                <w:b/>
                <w:kern w:val="0"/>
                <w:sz w:val="20"/>
                <w:szCs w:val="20"/>
                <w:lang w:val="en-GB"/>
                <w14:ligatures w14:val="none"/>
              </w:rPr>
            </w:pPr>
          </w:p>
        </w:tc>
      </w:tr>
      <w:bookmarkEnd w:id="42"/>
      <w:tr w14:paraId="73B169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7BC9EFC">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True</w:t>
            </w:r>
          </w:p>
        </w:tc>
        <w:tc>
          <w:tcPr>
            <w:tcW w:w="2162" w:type="dxa"/>
            <w:tcBorders>
              <w:top w:val="nil"/>
              <w:left w:val="nil"/>
              <w:bottom w:val="nil"/>
              <w:right w:val="nil"/>
            </w:tcBorders>
          </w:tcPr>
          <w:p w14:paraId="5A2BFD04">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49(9.0)</w:t>
            </w:r>
          </w:p>
        </w:tc>
        <w:tc>
          <w:tcPr>
            <w:tcW w:w="1946" w:type="dxa"/>
            <w:tcBorders>
              <w:top w:val="nil"/>
              <w:left w:val="nil"/>
              <w:bottom w:val="nil"/>
              <w:right w:val="nil"/>
            </w:tcBorders>
          </w:tcPr>
          <w:p w14:paraId="649669A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38(7.0)</w:t>
            </w:r>
          </w:p>
        </w:tc>
        <w:tc>
          <w:tcPr>
            <w:tcW w:w="1621" w:type="dxa"/>
            <w:tcBorders>
              <w:top w:val="nil"/>
              <w:left w:val="nil"/>
              <w:bottom w:val="nil"/>
              <w:right w:val="nil"/>
            </w:tcBorders>
          </w:tcPr>
          <w:p w14:paraId="795F23E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87(8.0)</w:t>
            </w:r>
          </w:p>
        </w:tc>
        <w:tc>
          <w:tcPr>
            <w:tcW w:w="432" w:type="dxa"/>
            <w:tcBorders>
              <w:top w:val="nil"/>
              <w:left w:val="nil"/>
              <w:bottom w:val="nil"/>
              <w:right w:val="nil"/>
            </w:tcBorders>
          </w:tcPr>
          <w:p w14:paraId="51F1034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15" w:type="dxa"/>
            <w:vMerge w:val="restart"/>
            <w:tcBorders>
              <w:top w:val="nil"/>
              <w:left w:val="nil"/>
              <w:bottom w:val="nil"/>
              <w:right w:val="nil"/>
            </w:tcBorders>
          </w:tcPr>
          <w:p w14:paraId="2618653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1.512</w:t>
            </w:r>
          </w:p>
          <w:p w14:paraId="10F0747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(0.219)</w:t>
            </w:r>
          </w:p>
        </w:tc>
      </w:tr>
      <w:tr w14:paraId="0FD56E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82FE74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False</w:t>
            </w:r>
          </w:p>
        </w:tc>
        <w:tc>
          <w:tcPr>
            <w:tcW w:w="2162" w:type="dxa"/>
            <w:tcBorders>
              <w:top w:val="nil"/>
              <w:left w:val="nil"/>
              <w:bottom w:val="nil"/>
              <w:right w:val="nil"/>
            </w:tcBorders>
          </w:tcPr>
          <w:p w14:paraId="60C7F83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493(91.0)</w:t>
            </w:r>
          </w:p>
        </w:tc>
        <w:tc>
          <w:tcPr>
            <w:tcW w:w="1946" w:type="dxa"/>
            <w:tcBorders>
              <w:top w:val="nil"/>
              <w:left w:val="nil"/>
              <w:bottom w:val="nil"/>
              <w:right w:val="nil"/>
            </w:tcBorders>
          </w:tcPr>
          <w:p w14:paraId="728B2296">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43" w:name="_Hlk202336374"/>
            <w:r>
              <w:rPr>
                <w:rFonts w:ascii="Times New Roman" w:hAnsi="Times New Roman" w:eastAsia="Calibri" w:cs="Times New Roman"/>
                <w:kern w:val="0"/>
                <w:sz w:val="20"/>
                <w:szCs w:val="20"/>
                <w:lang w:val="en-GB"/>
                <w14:ligatures w14:val="none"/>
              </w:rPr>
              <w:t>504(93.0</w:t>
            </w:r>
            <w:bookmarkEnd w:id="43"/>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EBAB9F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997(92.0)</w:t>
            </w:r>
          </w:p>
        </w:tc>
        <w:tc>
          <w:tcPr>
            <w:tcW w:w="432" w:type="dxa"/>
            <w:tcBorders>
              <w:top w:val="nil"/>
              <w:left w:val="nil"/>
              <w:bottom w:val="nil"/>
              <w:right w:val="nil"/>
            </w:tcBorders>
          </w:tcPr>
          <w:p w14:paraId="3C7C50A8">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tcPr>
          <w:p w14:paraId="082F0B69">
            <w:pPr>
              <w:ind w:right="-90"/>
              <w:jc w:val="center"/>
              <w:rPr>
                <w:rFonts w:ascii="Times New Roman" w:hAnsi="Times New Roman" w:eastAsia="Calibri" w:cs="Times New Roman"/>
                <w:b/>
                <w:kern w:val="0"/>
                <w:sz w:val="20"/>
                <w:szCs w:val="20"/>
                <w:lang w:val="en-GB"/>
                <w14:ligatures w14:val="none"/>
              </w:rPr>
            </w:pPr>
          </w:p>
        </w:tc>
      </w:tr>
      <w:tr w14:paraId="223F41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9FBDBB2">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1E27F6E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7E38FC4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6B33E8C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41759C77">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8006569">
            <w:pPr>
              <w:ind w:right="-90"/>
              <w:jc w:val="center"/>
              <w:rPr>
                <w:rFonts w:ascii="Times New Roman" w:hAnsi="Times New Roman" w:eastAsia="Calibri" w:cs="Times New Roman"/>
                <w:b/>
                <w:kern w:val="0"/>
                <w:sz w:val="20"/>
                <w:szCs w:val="20"/>
                <w:lang w:val="en-GB"/>
                <w14:ligatures w14:val="none"/>
              </w:rPr>
            </w:pPr>
          </w:p>
        </w:tc>
      </w:tr>
      <w:tr w14:paraId="19B2C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6FBB6CEA">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44" w:name="_Hlk202336612"/>
            <w:r>
              <w:rPr>
                <w:rFonts w:ascii="Times New Roman" w:hAnsi="Times New Roman" w:eastAsia="Calibri" w:cs="Times New Roman"/>
                <w:b/>
                <w:bCs/>
                <w:kern w:val="0"/>
                <w:sz w:val="20"/>
                <w:szCs w:val="20"/>
                <w:lang w:val="en-GB"/>
                <w14:ligatures w14:val="none"/>
              </w:rPr>
              <w:t>Arranging transportation in advance is unnecessary for birth preparedness</w:t>
            </w:r>
          </w:p>
        </w:tc>
        <w:tc>
          <w:tcPr>
            <w:tcW w:w="2162" w:type="dxa"/>
            <w:tcBorders>
              <w:top w:val="nil"/>
              <w:left w:val="nil"/>
              <w:bottom w:val="nil"/>
              <w:right w:val="nil"/>
            </w:tcBorders>
          </w:tcPr>
          <w:p w14:paraId="044E4EF0">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4B36FF77">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17F34D80">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6BF0F619">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61E0BAE">
            <w:pPr>
              <w:ind w:right="-90"/>
              <w:jc w:val="center"/>
              <w:rPr>
                <w:rFonts w:ascii="Times New Roman" w:hAnsi="Times New Roman" w:eastAsia="Calibri" w:cs="Times New Roman"/>
                <w:b/>
                <w:kern w:val="0"/>
                <w:sz w:val="20"/>
                <w:szCs w:val="20"/>
                <w:lang w:val="en-GB"/>
                <w14:ligatures w14:val="none"/>
              </w:rPr>
            </w:pPr>
          </w:p>
        </w:tc>
      </w:tr>
      <w:bookmarkEnd w:id="44"/>
      <w:tr w14:paraId="2200F2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AEC3BE2">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True</w:t>
            </w:r>
          </w:p>
        </w:tc>
        <w:tc>
          <w:tcPr>
            <w:tcW w:w="2162" w:type="dxa"/>
            <w:tcBorders>
              <w:top w:val="nil"/>
              <w:left w:val="nil"/>
              <w:bottom w:val="nil"/>
              <w:right w:val="nil"/>
            </w:tcBorders>
          </w:tcPr>
          <w:p w14:paraId="53C23660">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57(10.5)</w:t>
            </w:r>
          </w:p>
        </w:tc>
        <w:tc>
          <w:tcPr>
            <w:tcW w:w="1946" w:type="dxa"/>
            <w:tcBorders>
              <w:top w:val="nil"/>
              <w:left w:val="nil"/>
              <w:bottom w:val="nil"/>
              <w:right w:val="nil"/>
            </w:tcBorders>
          </w:tcPr>
          <w:p w14:paraId="5CACE2A8">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47(8.7)</w:t>
            </w:r>
          </w:p>
        </w:tc>
        <w:tc>
          <w:tcPr>
            <w:tcW w:w="1621" w:type="dxa"/>
            <w:tcBorders>
              <w:top w:val="nil"/>
              <w:left w:val="nil"/>
              <w:bottom w:val="nil"/>
              <w:right w:val="nil"/>
            </w:tcBorders>
          </w:tcPr>
          <w:p w14:paraId="6F80227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104(9.6)</w:t>
            </w:r>
          </w:p>
        </w:tc>
        <w:tc>
          <w:tcPr>
            <w:tcW w:w="432" w:type="dxa"/>
            <w:tcBorders>
              <w:top w:val="nil"/>
              <w:left w:val="nil"/>
              <w:bottom w:val="nil"/>
              <w:right w:val="nil"/>
            </w:tcBorders>
            <w:vAlign w:val="center"/>
          </w:tcPr>
          <w:p w14:paraId="21B639F8">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66DAAEBE">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1.064</w:t>
            </w:r>
          </w:p>
          <w:p w14:paraId="6E6E8C15">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(0.302)</w:t>
            </w:r>
          </w:p>
        </w:tc>
      </w:tr>
      <w:tr w14:paraId="0F8DA8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95FF4C5">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False</w:t>
            </w:r>
          </w:p>
        </w:tc>
        <w:tc>
          <w:tcPr>
            <w:tcW w:w="2162" w:type="dxa"/>
            <w:tcBorders>
              <w:top w:val="nil"/>
              <w:left w:val="nil"/>
              <w:bottom w:val="nil"/>
              <w:right w:val="nil"/>
            </w:tcBorders>
          </w:tcPr>
          <w:p w14:paraId="113DE88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45" w:name="_Hlk202336516"/>
            <w:r>
              <w:rPr>
                <w:rFonts w:ascii="Times New Roman" w:hAnsi="Times New Roman" w:eastAsia="Calibri" w:cs="Times New Roman"/>
                <w:kern w:val="0"/>
                <w:sz w:val="20"/>
                <w:szCs w:val="20"/>
                <w:lang w:val="en-GB"/>
                <w14:ligatures w14:val="none"/>
              </w:rPr>
              <w:t>485(89.5</w:t>
            </w:r>
            <w:bookmarkEnd w:id="45"/>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0F0D8CE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46" w:name="_Hlk202336553"/>
            <w:r>
              <w:rPr>
                <w:rFonts w:ascii="Times New Roman" w:hAnsi="Times New Roman" w:eastAsia="Calibri" w:cs="Times New Roman"/>
                <w:kern w:val="0"/>
                <w:sz w:val="20"/>
                <w:szCs w:val="20"/>
                <w:lang w:val="en-GB"/>
                <w14:ligatures w14:val="none"/>
              </w:rPr>
              <w:t>495(91.3</w:t>
            </w:r>
            <w:bookmarkEnd w:id="46"/>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15E282C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980(90.4)</w:t>
            </w:r>
          </w:p>
        </w:tc>
        <w:tc>
          <w:tcPr>
            <w:tcW w:w="432" w:type="dxa"/>
            <w:tcBorders>
              <w:top w:val="nil"/>
              <w:left w:val="nil"/>
              <w:bottom w:val="nil"/>
              <w:right w:val="nil"/>
            </w:tcBorders>
            <w:vAlign w:val="center"/>
          </w:tcPr>
          <w:p w14:paraId="2DC013D7">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3CC5E923">
            <w:pPr>
              <w:spacing w:line="240" w:lineRule="auto"/>
              <w:jc w:val="left"/>
              <w:rPr>
                <w:rFonts w:ascii="Times New Roman" w:hAnsi="Times New Roman" w:eastAsia="Calibri" w:cs="Times New Roman"/>
                <w:b/>
                <w:kern w:val="0"/>
                <w:sz w:val="20"/>
                <w:szCs w:val="20"/>
                <w:lang w:val="en-GB"/>
                <w14:ligatures w14:val="none"/>
              </w:rPr>
            </w:pPr>
          </w:p>
        </w:tc>
      </w:tr>
      <w:tr w14:paraId="5C3865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89465F4">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00180D8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35CC676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7DA7FFC8">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310CA4ED">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4D1FE8F2">
            <w:pPr>
              <w:spacing w:line="240" w:lineRule="auto"/>
              <w:jc w:val="left"/>
              <w:rPr>
                <w:rFonts w:ascii="Times New Roman" w:hAnsi="Times New Roman" w:eastAsia="Calibri" w:cs="Times New Roman"/>
                <w:b/>
                <w:kern w:val="0"/>
                <w:sz w:val="20"/>
                <w:szCs w:val="20"/>
                <w:lang w:val="en-GB"/>
                <w14:ligatures w14:val="none"/>
              </w:rPr>
            </w:pPr>
          </w:p>
        </w:tc>
      </w:tr>
      <w:tr w14:paraId="2428B4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A960F6E">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47" w:name="_Hlk202336706"/>
            <w:r>
              <w:rPr>
                <w:rFonts w:ascii="Times New Roman" w:hAnsi="Times New Roman" w:eastAsia="Calibri" w:cs="Times New Roman"/>
                <w:b/>
                <w:bCs/>
                <w:kern w:val="0"/>
                <w:sz w:val="20"/>
                <w:szCs w:val="20"/>
                <w:lang w:val="en-GB"/>
                <w14:ligatures w14:val="none"/>
              </w:rPr>
              <w:t xml:space="preserve">Identifying a blood donor before delivery is not part of emergency readiness.  </w:t>
            </w:r>
          </w:p>
        </w:tc>
        <w:tc>
          <w:tcPr>
            <w:tcW w:w="2162" w:type="dxa"/>
            <w:tcBorders>
              <w:top w:val="nil"/>
              <w:left w:val="nil"/>
              <w:bottom w:val="nil"/>
              <w:right w:val="nil"/>
            </w:tcBorders>
          </w:tcPr>
          <w:p w14:paraId="69DADCF4">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0C5B6F5C">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2ACBD36C">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687A962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1DF0752">
            <w:pPr>
              <w:ind w:right="-90"/>
              <w:jc w:val="center"/>
              <w:rPr>
                <w:rFonts w:ascii="Times New Roman" w:hAnsi="Times New Roman" w:eastAsia="Calibri" w:cs="Times New Roman"/>
                <w:b/>
                <w:kern w:val="0"/>
                <w:sz w:val="20"/>
                <w:szCs w:val="20"/>
                <w:lang w:val="en-GB"/>
                <w14:ligatures w14:val="none"/>
              </w:rPr>
            </w:pPr>
          </w:p>
        </w:tc>
      </w:tr>
      <w:bookmarkEnd w:id="47"/>
      <w:tr w14:paraId="50F93F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8A61DD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True</w:t>
            </w:r>
          </w:p>
        </w:tc>
        <w:tc>
          <w:tcPr>
            <w:tcW w:w="2162" w:type="dxa"/>
            <w:tcBorders>
              <w:top w:val="nil"/>
              <w:left w:val="nil"/>
              <w:bottom w:val="nil"/>
              <w:right w:val="nil"/>
            </w:tcBorders>
          </w:tcPr>
          <w:p w14:paraId="27D29D8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48" w:name="_Hlk202336832"/>
            <w:r>
              <w:rPr>
                <w:rFonts w:ascii="Times New Roman" w:hAnsi="Times New Roman" w:eastAsia="Calibri" w:cs="Times New Roman"/>
                <w:kern w:val="0"/>
                <w:sz w:val="20"/>
                <w:szCs w:val="20"/>
                <w:lang w:val="en-GB"/>
                <w14:ligatures w14:val="none"/>
              </w:rPr>
              <w:t>461(85.1</w:t>
            </w:r>
            <w:bookmarkEnd w:id="48"/>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55F27CF7">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49" w:name="_Hlk202336893"/>
            <w:r>
              <w:rPr>
                <w:rFonts w:ascii="Times New Roman" w:hAnsi="Times New Roman" w:eastAsia="Calibri" w:cs="Times New Roman"/>
                <w:kern w:val="0"/>
                <w:sz w:val="20"/>
                <w:szCs w:val="20"/>
                <w:lang w:val="en-GB"/>
                <w14:ligatures w14:val="none"/>
              </w:rPr>
              <w:t>455(83.9</w:t>
            </w:r>
            <w:bookmarkEnd w:id="49"/>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2B0F4A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916(84.5)</w:t>
            </w:r>
          </w:p>
        </w:tc>
        <w:tc>
          <w:tcPr>
            <w:tcW w:w="432" w:type="dxa"/>
            <w:vMerge w:val="restart"/>
            <w:tcBorders>
              <w:top w:val="nil"/>
              <w:left w:val="nil"/>
              <w:bottom w:val="nil"/>
              <w:right w:val="nil"/>
            </w:tcBorders>
          </w:tcPr>
          <w:p w14:paraId="69A6C49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restart"/>
            <w:tcBorders>
              <w:top w:val="nil"/>
              <w:left w:val="nil"/>
              <w:bottom w:val="nil"/>
              <w:right w:val="nil"/>
            </w:tcBorders>
          </w:tcPr>
          <w:p w14:paraId="3DCFF25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0.254</w:t>
            </w:r>
          </w:p>
          <w:p w14:paraId="6D903975">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(0.615)</w:t>
            </w:r>
          </w:p>
        </w:tc>
      </w:tr>
      <w:tr w14:paraId="447A0E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05061767">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False</w:t>
            </w:r>
          </w:p>
        </w:tc>
        <w:tc>
          <w:tcPr>
            <w:tcW w:w="2162" w:type="dxa"/>
            <w:tcBorders>
              <w:top w:val="nil"/>
              <w:left w:val="nil"/>
              <w:bottom w:val="nil"/>
              <w:right w:val="nil"/>
            </w:tcBorders>
          </w:tcPr>
          <w:p w14:paraId="55BC6E3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81(14.9)</w:t>
            </w:r>
          </w:p>
        </w:tc>
        <w:tc>
          <w:tcPr>
            <w:tcW w:w="1946" w:type="dxa"/>
            <w:tcBorders>
              <w:top w:val="nil"/>
              <w:left w:val="nil"/>
              <w:bottom w:val="nil"/>
              <w:right w:val="nil"/>
            </w:tcBorders>
          </w:tcPr>
          <w:p w14:paraId="38DDC6E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87(16.1)</w:t>
            </w:r>
          </w:p>
        </w:tc>
        <w:tc>
          <w:tcPr>
            <w:tcW w:w="1621" w:type="dxa"/>
            <w:tcBorders>
              <w:top w:val="nil"/>
              <w:left w:val="nil"/>
              <w:bottom w:val="nil"/>
              <w:right w:val="nil"/>
            </w:tcBorders>
          </w:tcPr>
          <w:p w14:paraId="2F24038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168(15.5)</w:t>
            </w:r>
          </w:p>
        </w:tc>
        <w:tc>
          <w:tcPr>
            <w:tcW w:w="432" w:type="dxa"/>
            <w:vMerge w:val="continue"/>
            <w:tcBorders>
              <w:top w:val="nil"/>
              <w:left w:val="nil"/>
              <w:bottom w:val="nil"/>
              <w:right w:val="nil"/>
            </w:tcBorders>
            <w:vAlign w:val="center"/>
          </w:tcPr>
          <w:p w14:paraId="13A81EB3">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33AE6589">
            <w:pPr>
              <w:spacing w:line="240" w:lineRule="auto"/>
              <w:jc w:val="left"/>
              <w:rPr>
                <w:rFonts w:ascii="Times New Roman" w:hAnsi="Times New Roman" w:eastAsia="Calibri" w:cs="Times New Roman"/>
                <w:b/>
                <w:kern w:val="0"/>
                <w:sz w:val="20"/>
                <w:szCs w:val="20"/>
                <w:lang w:val="en-GB"/>
                <w14:ligatures w14:val="none"/>
              </w:rPr>
            </w:pPr>
          </w:p>
        </w:tc>
      </w:tr>
      <w:tr w14:paraId="06A9D3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98D8354">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64F3FF43">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7F948DB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10CD62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647FA28D">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F8BF104">
            <w:pPr>
              <w:ind w:right="-90"/>
              <w:jc w:val="center"/>
              <w:rPr>
                <w:rFonts w:ascii="Times New Roman" w:hAnsi="Times New Roman" w:eastAsia="Calibri" w:cs="Times New Roman"/>
                <w:b/>
                <w:kern w:val="0"/>
                <w:sz w:val="20"/>
                <w:szCs w:val="20"/>
                <w:lang w:val="en-GB"/>
                <w14:ligatures w14:val="none"/>
              </w:rPr>
            </w:pPr>
          </w:p>
        </w:tc>
      </w:tr>
      <w:tr w14:paraId="1256BF8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3C2BBBDE">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50" w:name="_Hlk202336955"/>
            <w:r>
              <w:rPr>
                <w:rFonts w:ascii="Times New Roman" w:hAnsi="Times New Roman" w:eastAsia="Calibri" w:cs="Times New Roman"/>
                <w:b/>
                <w:bCs/>
                <w:kern w:val="0"/>
                <w:sz w:val="20"/>
                <w:szCs w:val="20"/>
                <w:lang w:val="en-GB"/>
                <w14:ligatures w14:val="none"/>
              </w:rPr>
              <w:t>Vaginal bleeding during pregnancy is a danger sign.</w:t>
            </w:r>
          </w:p>
        </w:tc>
        <w:tc>
          <w:tcPr>
            <w:tcW w:w="2162" w:type="dxa"/>
            <w:tcBorders>
              <w:top w:val="nil"/>
              <w:left w:val="nil"/>
              <w:bottom w:val="nil"/>
              <w:right w:val="nil"/>
            </w:tcBorders>
          </w:tcPr>
          <w:p w14:paraId="74D309D0">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5F2C6C6B">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46482873">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5944ACFA">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3AACCD8F">
            <w:pPr>
              <w:ind w:right="-90"/>
              <w:jc w:val="center"/>
              <w:rPr>
                <w:rFonts w:ascii="Times New Roman" w:hAnsi="Times New Roman" w:eastAsia="Calibri" w:cs="Times New Roman"/>
                <w:kern w:val="0"/>
                <w:sz w:val="20"/>
                <w:szCs w:val="20"/>
                <w:lang w:val="en-GB"/>
                <w14:ligatures w14:val="none"/>
              </w:rPr>
            </w:pPr>
          </w:p>
        </w:tc>
      </w:tr>
      <w:bookmarkEnd w:id="50"/>
      <w:tr w14:paraId="75999A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24FDF941">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True</w:t>
            </w:r>
          </w:p>
        </w:tc>
        <w:tc>
          <w:tcPr>
            <w:tcW w:w="2162" w:type="dxa"/>
            <w:tcBorders>
              <w:top w:val="nil"/>
              <w:left w:val="nil"/>
              <w:bottom w:val="nil"/>
              <w:right w:val="nil"/>
            </w:tcBorders>
          </w:tcPr>
          <w:p w14:paraId="3E500556">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51" w:name="_Hlk202336991"/>
            <w:r>
              <w:rPr>
                <w:rFonts w:ascii="Times New Roman" w:hAnsi="Times New Roman" w:eastAsia="Calibri" w:cs="Times New Roman"/>
                <w:bCs/>
                <w:kern w:val="0"/>
                <w:sz w:val="20"/>
                <w:szCs w:val="20"/>
                <w:lang w:val="en-GB"/>
                <w14:ligatures w14:val="none"/>
              </w:rPr>
              <w:t>542(100.0</w:t>
            </w:r>
            <w:bookmarkEnd w:id="51"/>
            <w:r>
              <w:rPr>
                <w:rFonts w:ascii="Times New Roman" w:hAnsi="Times New Roman" w:eastAsia="Calibri" w:cs="Times New Roman"/>
                <w:bCs/>
                <w:kern w:val="0"/>
                <w:sz w:val="20"/>
                <w:szCs w:val="20"/>
                <w:lang w:val="en-GB"/>
                <w14:ligatures w14:val="none"/>
              </w:rPr>
              <w:t>)</w:t>
            </w:r>
          </w:p>
        </w:tc>
        <w:tc>
          <w:tcPr>
            <w:tcW w:w="1946" w:type="dxa"/>
            <w:tcBorders>
              <w:top w:val="nil"/>
              <w:left w:val="nil"/>
              <w:bottom w:val="nil"/>
              <w:right w:val="nil"/>
            </w:tcBorders>
          </w:tcPr>
          <w:p w14:paraId="1EE97C1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52" w:name="_Hlk202337032"/>
            <w:r>
              <w:rPr>
                <w:rFonts w:ascii="Times New Roman" w:hAnsi="Times New Roman" w:eastAsia="Calibri" w:cs="Times New Roman"/>
                <w:kern w:val="0"/>
                <w:sz w:val="20"/>
                <w:szCs w:val="20"/>
                <w:lang w:val="en-GB"/>
                <w14:ligatures w14:val="none"/>
              </w:rPr>
              <w:t>504(93.0</w:t>
            </w:r>
            <w:bookmarkEnd w:id="52"/>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7E4AAC5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1046(96.5)</w:t>
            </w:r>
          </w:p>
        </w:tc>
        <w:tc>
          <w:tcPr>
            <w:tcW w:w="432" w:type="dxa"/>
            <w:vMerge w:val="restart"/>
            <w:tcBorders>
              <w:top w:val="nil"/>
              <w:left w:val="nil"/>
              <w:bottom w:val="nil"/>
              <w:right w:val="nil"/>
            </w:tcBorders>
          </w:tcPr>
          <w:p w14:paraId="11C2569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restart"/>
            <w:tcBorders>
              <w:top w:val="nil"/>
              <w:left w:val="nil"/>
              <w:bottom w:val="nil"/>
              <w:right w:val="nil"/>
            </w:tcBorders>
          </w:tcPr>
          <w:p w14:paraId="6781396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39.380</w:t>
            </w:r>
          </w:p>
          <w:p w14:paraId="6384B82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72A2F2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20D4236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False</w:t>
            </w:r>
          </w:p>
        </w:tc>
        <w:tc>
          <w:tcPr>
            <w:tcW w:w="2162" w:type="dxa"/>
            <w:tcBorders>
              <w:top w:val="nil"/>
              <w:left w:val="nil"/>
              <w:bottom w:val="nil"/>
              <w:right w:val="nil"/>
            </w:tcBorders>
          </w:tcPr>
          <w:p w14:paraId="05600A1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0(0.0)</w:t>
            </w:r>
          </w:p>
        </w:tc>
        <w:tc>
          <w:tcPr>
            <w:tcW w:w="1946" w:type="dxa"/>
            <w:tcBorders>
              <w:top w:val="nil"/>
              <w:left w:val="nil"/>
              <w:bottom w:val="nil"/>
              <w:right w:val="nil"/>
            </w:tcBorders>
          </w:tcPr>
          <w:p w14:paraId="50706AC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12(2.2)</w:t>
            </w:r>
          </w:p>
        </w:tc>
        <w:tc>
          <w:tcPr>
            <w:tcW w:w="1621" w:type="dxa"/>
            <w:tcBorders>
              <w:top w:val="nil"/>
              <w:left w:val="nil"/>
              <w:bottom w:val="nil"/>
              <w:right w:val="nil"/>
            </w:tcBorders>
          </w:tcPr>
          <w:p w14:paraId="03BE0EC5">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21(1.9</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2D495C4E">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7266F3C6">
            <w:pPr>
              <w:spacing w:line="240" w:lineRule="auto"/>
              <w:jc w:val="left"/>
              <w:rPr>
                <w:rFonts w:ascii="Times New Roman" w:hAnsi="Times New Roman" w:eastAsia="Calibri" w:cs="Times New Roman"/>
                <w:b/>
                <w:kern w:val="0"/>
                <w:sz w:val="20"/>
                <w:szCs w:val="20"/>
                <w:lang w:val="en-GB"/>
                <w14:ligatures w14:val="none"/>
              </w:rPr>
            </w:pPr>
          </w:p>
        </w:tc>
      </w:tr>
      <w:tr w14:paraId="02BA6F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030D2DA">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1C15EBC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10042C5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B2675D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5D830687">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69E51F2">
            <w:pPr>
              <w:ind w:right="-90"/>
              <w:jc w:val="center"/>
              <w:rPr>
                <w:rFonts w:ascii="Times New Roman" w:hAnsi="Times New Roman" w:eastAsia="Calibri" w:cs="Times New Roman"/>
                <w:b/>
                <w:kern w:val="0"/>
                <w:sz w:val="20"/>
                <w:szCs w:val="20"/>
                <w:lang w:val="en-GB"/>
                <w14:ligatures w14:val="none"/>
              </w:rPr>
            </w:pPr>
          </w:p>
        </w:tc>
      </w:tr>
      <w:tr w14:paraId="526638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455F0E58">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53" w:name="_Hlk202337127"/>
            <w:r>
              <w:rPr>
                <w:rFonts w:ascii="Times New Roman" w:hAnsi="Times New Roman" w:eastAsia="Calibri" w:cs="Times New Roman"/>
                <w:b/>
                <w:bCs/>
                <w:kern w:val="0"/>
                <w:sz w:val="20"/>
                <w:szCs w:val="20"/>
                <w:lang w:val="en-GB"/>
                <w14:ligatures w14:val="none"/>
              </w:rPr>
              <w:t>Severe abdominal pain is normal during pregnancy and not a cause for concern</w:t>
            </w:r>
          </w:p>
        </w:tc>
        <w:tc>
          <w:tcPr>
            <w:tcW w:w="2162" w:type="dxa"/>
            <w:tcBorders>
              <w:top w:val="nil"/>
              <w:left w:val="nil"/>
              <w:bottom w:val="nil"/>
              <w:right w:val="nil"/>
            </w:tcBorders>
          </w:tcPr>
          <w:p w14:paraId="6AB612C5">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65FB0760">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6A56D8B8">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20C50BCC">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42625BBD">
            <w:pPr>
              <w:ind w:right="-90"/>
              <w:jc w:val="center"/>
              <w:rPr>
                <w:rFonts w:ascii="Times New Roman" w:hAnsi="Times New Roman" w:eastAsia="Calibri" w:cs="Times New Roman"/>
                <w:kern w:val="0"/>
                <w:sz w:val="20"/>
                <w:szCs w:val="20"/>
                <w:lang w:val="en-GB"/>
                <w14:ligatures w14:val="none"/>
              </w:rPr>
            </w:pPr>
          </w:p>
        </w:tc>
      </w:tr>
      <w:bookmarkEnd w:id="53"/>
      <w:tr w14:paraId="0212B0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3686F4D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True</w:t>
            </w:r>
          </w:p>
        </w:tc>
        <w:tc>
          <w:tcPr>
            <w:tcW w:w="2162" w:type="dxa"/>
            <w:tcBorders>
              <w:top w:val="nil"/>
              <w:left w:val="nil"/>
              <w:bottom w:val="nil"/>
              <w:right w:val="nil"/>
            </w:tcBorders>
          </w:tcPr>
          <w:p w14:paraId="726C912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79(14.6)</w:t>
            </w:r>
          </w:p>
        </w:tc>
        <w:tc>
          <w:tcPr>
            <w:tcW w:w="1946" w:type="dxa"/>
            <w:tcBorders>
              <w:top w:val="nil"/>
              <w:left w:val="nil"/>
              <w:bottom w:val="nil"/>
              <w:right w:val="nil"/>
            </w:tcBorders>
          </w:tcPr>
          <w:p w14:paraId="4A0A9C2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49(9.0)</w:t>
            </w:r>
          </w:p>
        </w:tc>
        <w:tc>
          <w:tcPr>
            <w:tcW w:w="1621" w:type="dxa"/>
            <w:tcBorders>
              <w:top w:val="nil"/>
              <w:left w:val="nil"/>
              <w:bottom w:val="nil"/>
              <w:right w:val="nil"/>
            </w:tcBorders>
          </w:tcPr>
          <w:p w14:paraId="14165DF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128(11.8)</w:t>
            </w:r>
          </w:p>
        </w:tc>
        <w:tc>
          <w:tcPr>
            <w:tcW w:w="432" w:type="dxa"/>
            <w:vMerge w:val="restart"/>
            <w:tcBorders>
              <w:top w:val="nil"/>
              <w:left w:val="nil"/>
              <w:bottom w:val="nil"/>
              <w:right w:val="nil"/>
            </w:tcBorders>
          </w:tcPr>
          <w:p w14:paraId="391F8A9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restart"/>
            <w:tcBorders>
              <w:top w:val="nil"/>
              <w:left w:val="nil"/>
              <w:bottom w:val="nil"/>
              <w:right w:val="nil"/>
            </w:tcBorders>
          </w:tcPr>
          <w:p w14:paraId="0A15D0F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7.973</w:t>
            </w:r>
          </w:p>
          <w:p w14:paraId="01FDD64B">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(0.005)*</w:t>
            </w:r>
          </w:p>
        </w:tc>
      </w:tr>
      <w:tr w14:paraId="697833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22163D43">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False</w:t>
            </w:r>
          </w:p>
        </w:tc>
        <w:tc>
          <w:tcPr>
            <w:tcW w:w="2162" w:type="dxa"/>
            <w:tcBorders>
              <w:top w:val="nil"/>
              <w:left w:val="nil"/>
              <w:bottom w:val="nil"/>
              <w:right w:val="nil"/>
            </w:tcBorders>
          </w:tcPr>
          <w:p w14:paraId="4A38FD10">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54" w:name="_Hlk202337207"/>
            <w:r>
              <w:rPr>
                <w:rFonts w:ascii="Times New Roman" w:hAnsi="Times New Roman" w:eastAsia="Calibri" w:cs="Times New Roman"/>
                <w:kern w:val="0"/>
                <w:sz w:val="20"/>
                <w:szCs w:val="20"/>
                <w:lang w:val="en-GB"/>
                <w14:ligatures w14:val="none"/>
              </w:rPr>
              <w:t>463(85.4</w:t>
            </w:r>
            <w:bookmarkEnd w:id="54"/>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07513D30">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55" w:name="_Hlk202337247"/>
            <w:r>
              <w:rPr>
                <w:rFonts w:ascii="Times New Roman" w:hAnsi="Times New Roman" w:eastAsia="Calibri" w:cs="Times New Roman"/>
                <w:kern w:val="0"/>
                <w:sz w:val="20"/>
                <w:szCs w:val="20"/>
                <w:lang w:val="en-GB"/>
                <w14:ligatures w14:val="none"/>
              </w:rPr>
              <w:t>493(91.0</w:t>
            </w:r>
            <w:bookmarkEnd w:id="55"/>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2A4FCE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956(88.2)</w:t>
            </w:r>
          </w:p>
        </w:tc>
        <w:tc>
          <w:tcPr>
            <w:tcW w:w="432" w:type="dxa"/>
            <w:vMerge w:val="continue"/>
            <w:tcBorders>
              <w:top w:val="nil"/>
              <w:left w:val="nil"/>
              <w:bottom w:val="nil"/>
              <w:right w:val="nil"/>
            </w:tcBorders>
          </w:tcPr>
          <w:p w14:paraId="1E87190A">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3FD8566C">
            <w:pPr>
              <w:ind w:right="-90"/>
              <w:jc w:val="center"/>
              <w:rPr>
                <w:rFonts w:ascii="Times New Roman" w:hAnsi="Times New Roman" w:eastAsia="Calibri" w:cs="Times New Roman"/>
                <w:kern w:val="0"/>
                <w:sz w:val="20"/>
                <w:szCs w:val="20"/>
                <w:lang w:val="en-GB"/>
                <w14:ligatures w14:val="none"/>
              </w:rPr>
            </w:pPr>
          </w:p>
        </w:tc>
      </w:tr>
      <w:tr w14:paraId="34F331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434ED7FA">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single" w:color="auto" w:sz="4" w:space="0"/>
              <w:right w:val="nil"/>
            </w:tcBorders>
          </w:tcPr>
          <w:p w14:paraId="42C05AE0">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686B210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70DF320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3D90307B">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5FA0C004">
            <w:pPr>
              <w:ind w:right="-90"/>
              <w:jc w:val="center"/>
              <w:rPr>
                <w:rFonts w:ascii="Times New Roman" w:hAnsi="Times New Roman" w:eastAsia="Calibri" w:cs="Times New Roman"/>
                <w:b/>
                <w:kern w:val="0"/>
                <w:sz w:val="20"/>
                <w:szCs w:val="20"/>
                <w:lang w:val="en-GB"/>
                <w14:ligatures w14:val="none"/>
              </w:rPr>
            </w:pPr>
          </w:p>
        </w:tc>
      </w:tr>
    </w:tbl>
    <w:p w14:paraId="70BBB926">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bookmarkStart w:id="56" w:name="_Hlk203456003"/>
    </w:p>
    <w:p w14:paraId="6CBADA7E">
      <w:pPr>
        <w:autoSpaceDE w:val="0"/>
        <w:autoSpaceDN w:val="0"/>
        <w:adjustRightInd w:val="0"/>
        <w:spacing w:line="360" w:lineRule="auto"/>
        <w:rPr>
          <w:rFonts w:ascii="Times New Roman" w:hAnsi="Times New Roman" w:eastAsia="Calibri" w:cs="Times New Roman"/>
          <w:bCs/>
          <w:i/>
          <w:kern w:val="0"/>
          <w:lang w:val="en-GB"/>
          <w14:ligatures w14:val="none"/>
        </w:rPr>
      </w:pPr>
    </w:p>
    <w:p w14:paraId="575CFEFF">
      <w:pPr>
        <w:keepNext/>
        <w:keepLines/>
        <w:spacing w:before="240" w:line="480" w:lineRule="auto"/>
        <w:outlineLvl w:val="0"/>
        <w:rPr>
          <w:rFonts w:ascii="Times New Roman" w:hAnsi="Times New Roman" w:eastAsia="DengXian Light" w:cs="Times New Roman"/>
          <w:bCs/>
          <w:kern w:val="0"/>
          <w:szCs w:val="32"/>
          <w:lang w:val="en-GB"/>
          <w14:ligatures w14:val="none"/>
        </w:rPr>
      </w:pPr>
      <w:bookmarkStart w:id="57" w:name="_Toc206245792"/>
      <w:r>
        <w:rPr>
          <w:rFonts w:ascii="Times New Roman" w:hAnsi="Times New Roman" w:eastAsia="DengXian Light" w:cs="Times New Roman"/>
          <w:bCs/>
          <w:kern w:val="0"/>
          <w:szCs w:val="32"/>
          <w:lang w:val="en-GB"/>
          <w14:ligatures w14:val="none"/>
        </w:rPr>
        <w:t>Birth preparedness was recognized as involving identification of a skilled birth attendant by 81.2% of secondary facility respondents and 86.7% of tertiary participants, with a significant difference (p=0.013). Saving money for delivery and emergencies was acknowledged by 91.0% in secondary and 93.0% in tertiary facilities, with no significant difference (p=0.219). Similarly, arranging transportation was recognized by 89.5% in secondary and 91.3% in tertiary facilities, with no significant difference (p=0.302). Identifying a blood donor was not considered part of emergency readiness by 85.1% in secondary and 83.9% in tertiary facilities (p=0.615). All secondary respondents (100%) and 93.0% of tertiary participants identified vaginal bleeding as a danger sign (p=0.0001), while 85.4% in secondary and 91.0% in tertiary facilities recognized severe abdominal pain as abnormal, with a significant difference (p=0.005).</w:t>
      </w:r>
    </w:p>
    <w:p w14:paraId="25AF53C8">
      <w:pPr>
        <w:keepNext/>
        <w:keepLines/>
        <w:spacing w:before="240" w:line="480" w:lineRule="auto"/>
        <w:jc w:val="left"/>
        <w:outlineLvl w:val="0"/>
        <w:rPr>
          <w:rFonts w:ascii="Times New Roman" w:hAnsi="Times New Roman" w:eastAsia="DengXian Light" w:cs="Times New Roman"/>
          <w:b/>
          <w:kern w:val="0"/>
          <w:szCs w:val="32"/>
          <w:u w:val="single"/>
          <w14:ligatures w14:val="none"/>
        </w:rPr>
      </w:pPr>
      <w:r>
        <w:rPr>
          <w:rFonts w:ascii="Times New Roman" w:hAnsi="Times New Roman" w:eastAsia="DengXian Light" w:cs="Times New Roman"/>
          <w:b/>
          <w:kern w:val="0"/>
          <w:szCs w:val="32"/>
          <w:lang w:val="en-GB"/>
          <w14:ligatures w14:val="none"/>
        </w:rPr>
        <w:t xml:space="preserve">Table 2b: Assessment of Knowledge of </w:t>
      </w:r>
      <w:bookmarkEnd w:id="57"/>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26AC94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522DDCA6">
            <w:pPr>
              <w:spacing w:line="240" w:lineRule="auto"/>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4476A099">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15FBF4B0">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7DE6B503">
            <w:pPr>
              <w:spacing w:line="240" w:lineRule="auto"/>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16BB3352">
            <w:pPr>
              <w:spacing w:line="240" w:lineRule="auto"/>
              <w:ind w:right="-90"/>
              <w:jc w:val="center"/>
              <w:rPr>
                <w:rFonts w:ascii="Times New Roman" w:hAnsi="Times New Roman" w:eastAsia="Calibri" w:cs="Times New Roman"/>
                <w:b/>
                <w:bCs/>
                <w:kern w:val="0"/>
                <w:sz w:val="20"/>
                <w:szCs w:val="20"/>
                <w:lang w:val="en-GB"/>
                <w14:ligatures w14:val="none"/>
              </w:rPr>
            </w:pPr>
          </w:p>
        </w:tc>
      </w:tr>
      <w:tr w14:paraId="4A609E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45D359EC">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582D9A36">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6881DD89">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591CBB64">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3E4DD760">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4B4C54DE">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4A29C8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779CCEB6">
            <w:pPr>
              <w:autoSpaceDE w:val="0"/>
              <w:autoSpaceDN w:val="0"/>
              <w:adjustRightInd w:val="0"/>
              <w:spacing w:line="240" w:lineRule="auto"/>
              <w:jc w:val="left"/>
              <w:rPr>
                <w:rFonts w:ascii="Times New Roman" w:hAnsi="Times New Roman" w:eastAsia="Calibri" w:cs="Times New Roman"/>
                <w:b/>
                <w:bCs/>
                <w:kern w:val="0"/>
                <w:sz w:val="20"/>
                <w:szCs w:val="20"/>
                <w14:ligatures w14:val="none"/>
              </w:rPr>
            </w:pPr>
            <w:r>
              <w:rPr>
                <w:rFonts w:ascii="Times New Roman" w:hAnsi="Times New Roman" w:eastAsia="Calibri" w:cs="Times New Roman"/>
                <w:b/>
                <w:bCs/>
                <w:kern w:val="0"/>
                <w:sz w:val="20"/>
                <w:szCs w:val="20"/>
                <w:lang w:val="en-GB"/>
                <w14:ligatures w14:val="none"/>
              </w:rPr>
              <w:t xml:space="preserve">Level of Knowledge of </w:t>
            </w:r>
            <w:r>
              <w:rPr>
                <w:rFonts w:ascii="Times New Roman" w:hAnsi="Times New Roman" w:eastAsia="Calibri" w:cs="Times New Roman"/>
                <w:b/>
                <w:bCs/>
                <w:kern w:val="0"/>
                <w:sz w:val="20"/>
                <w:szCs w:val="20"/>
                <w14:ligatures w14:val="none"/>
              </w:rPr>
              <w:t>BPER</w:t>
            </w:r>
          </w:p>
        </w:tc>
        <w:tc>
          <w:tcPr>
            <w:tcW w:w="2162" w:type="dxa"/>
            <w:tcBorders>
              <w:top w:val="nil"/>
              <w:left w:val="nil"/>
              <w:bottom w:val="nil"/>
              <w:right w:val="nil"/>
            </w:tcBorders>
          </w:tcPr>
          <w:p w14:paraId="55B30278">
            <w:pPr>
              <w:spacing w:line="240" w:lineRule="auto"/>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4F72943A">
            <w:pPr>
              <w:spacing w:line="240" w:lineRule="auto"/>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79AD5EB7">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0B179708">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2309CDD2">
            <w:pPr>
              <w:spacing w:line="240" w:lineRule="auto"/>
              <w:ind w:right="-90"/>
              <w:jc w:val="center"/>
              <w:rPr>
                <w:rFonts w:ascii="Times New Roman" w:hAnsi="Times New Roman" w:eastAsia="Calibri" w:cs="Times New Roman"/>
                <w:b/>
                <w:kern w:val="0"/>
                <w:sz w:val="20"/>
                <w:szCs w:val="20"/>
                <w:lang w:val="en-GB"/>
                <w14:ligatures w14:val="none"/>
              </w:rPr>
            </w:pPr>
          </w:p>
        </w:tc>
      </w:tr>
      <w:tr w14:paraId="424B48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00966AB">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Good</w:t>
            </w:r>
          </w:p>
        </w:tc>
        <w:tc>
          <w:tcPr>
            <w:tcW w:w="2162" w:type="dxa"/>
            <w:tcBorders>
              <w:top w:val="nil"/>
              <w:left w:val="nil"/>
              <w:bottom w:val="nil"/>
              <w:right w:val="nil"/>
            </w:tcBorders>
          </w:tcPr>
          <w:p w14:paraId="43B4942C">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452</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83.4</w:t>
            </w:r>
            <w:r>
              <w:rPr>
                <w:rFonts w:ascii="Times New Roman" w:hAnsi="Times New Roman" w:eastAsia="Calibri" w:cs="Times New Roman"/>
                <w:kern w:val="0"/>
                <w:sz w:val="22"/>
                <w:szCs w:val="22"/>
                <w:lang w:val="en-GB"/>
                <w14:ligatures w14:val="none"/>
              </w:rPr>
              <w:t>)</w:t>
            </w:r>
          </w:p>
        </w:tc>
        <w:tc>
          <w:tcPr>
            <w:tcW w:w="1946" w:type="dxa"/>
            <w:tcBorders>
              <w:top w:val="nil"/>
              <w:left w:val="nil"/>
              <w:bottom w:val="nil"/>
              <w:right w:val="nil"/>
            </w:tcBorders>
          </w:tcPr>
          <w:p w14:paraId="01A544F7">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470</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86.7</w:t>
            </w:r>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3C535733">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922</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85.1</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64452474">
            <w:pPr>
              <w:spacing w:line="240" w:lineRule="auto"/>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4B947525">
            <w:pPr>
              <w:spacing w:line="240" w:lineRule="auto"/>
              <w:jc w:val="center"/>
              <w:rPr>
                <w:rFonts w:ascii="Times New Roman" w:hAnsi="Times New Roman" w:eastAsia="Calibri" w:cs="Times New Roman"/>
                <w:b/>
                <w:kern w:val="0"/>
                <w:sz w:val="20"/>
                <w:szCs w:val="20"/>
                <w:lang w:val="en-GB"/>
                <w14:ligatures w14:val="none"/>
              </w:rPr>
            </w:pPr>
          </w:p>
          <w:p w14:paraId="195EE1B6">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2.351</w:t>
            </w:r>
          </w:p>
          <w:p w14:paraId="6805D1B7">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(0.125)</w:t>
            </w:r>
          </w:p>
        </w:tc>
      </w:tr>
      <w:tr w14:paraId="01EAAC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D18DEA3">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Poor</w:t>
            </w:r>
          </w:p>
        </w:tc>
        <w:tc>
          <w:tcPr>
            <w:tcW w:w="2162" w:type="dxa"/>
            <w:tcBorders>
              <w:top w:val="nil"/>
              <w:left w:val="nil"/>
              <w:bottom w:val="nil"/>
              <w:right w:val="nil"/>
            </w:tcBorders>
          </w:tcPr>
          <w:p w14:paraId="1E21F5F9">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90</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16.6</w:t>
            </w:r>
            <w:r>
              <w:rPr>
                <w:rFonts w:ascii="Times New Roman" w:hAnsi="Times New Roman" w:eastAsia="Calibri" w:cs="Times New Roman"/>
                <w:kern w:val="0"/>
                <w:sz w:val="22"/>
                <w:szCs w:val="22"/>
                <w:lang w:val="en-GB"/>
                <w14:ligatures w14:val="none"/>
              </w:rPr>
              <w:t>)</w:t>
            </w:r>
          </w:p>
        </w:tc>
        <w:tc>
          <w:tcPr>
            <w:tcW w:w="1946" w:type="dxa"/>
            <w:tcBorders>
              <w:top w:val="nil"/>
              <w:left w:val="nil"/>
              <w:bottom w:val="nil"/>
              <w:right w:val="nil"/>
            </w:tcBorders>
          </w:tcPr>
          <w:p w14:paraId="17E6145F">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72</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13.3</w:t>
            </w:r>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70A83BDA">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162</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14.9</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010D1502">
            <w:pPr>
              <w:spacing w:line="240" w:lineRule="auto"/>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vAlign w:val="center"/>
          </w:tcPr>
          <w:p w14:paraId="6DEB961C">
            <w:pPr>
              <w:spacing w:line="240" w:lineRule="auto"/>
              <w:jc w:val="left"/>
              <w:rPr>
                <w:rFonts w:ascii="Times New Roman" w:hAnsi="Times New Roman" w:eastAsia="Calibri" w:cs="Times New Roman"/>
                <w:b/>
                <w:kern w:val="0"/>
                <w:sz w:val="20"/>
                <w:szCs w:val="20"/>
                <w:lang w:val="en-GB"/>
                <w14:ligatures w14:val="none"/>
              </w:rPr>
            </w:pPr>
          </w:p>
        </w:tc>
      </w:tr>
      <w:tr w14:paraId="1DFC0A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22F0566D">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single" w:color="auto" w:sz="4" w:space="0"/>
              <w:right w:val="nil"/>
            </w:tcBorders>
          </w:tcPr>
          <w:p w14:paraId="79304FB0">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4D6E1DB4">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14766B85">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1E077ABA">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single" w:color="auto" w:sz="4" w:space="0"/>
              <w:right w:val="nil"/>
            </w:tcBorders>
            <w:vAlign w:val="center"/>
          </w:tcPr>
          <w:p w14:paraId="1FFBE7E5">
            <w:pPr>
              <w:spacing w:line="240" w:lineRule="auto"/>
              <w:jc w:val="left"/>
              <w:rPr>
                <w:rFonts w:ascii="Times New Roman" w:hAnsi="Times New Roman" w:eastAsia="Calibri" w:cs="Times New Roman"/>
                <w:b/>
                <w:kern w:val="0"/>
                <w:sz w:val="20"/>
                <w:szCs w:val="20"/>
                <w:lang w:val="en-GB"/>
                <w14:ligatures w14:val="none"/>
              </w:rPr>
            </w:pPr>
          </w:p>
        </w:tc>
      </w:tr>
    </w:tbl>
    <w:p w14:paraId="691CF724">
      <w:pPr>
        <w:autoSpaceDE w:val="0"/>
        <w:autoSpaceDN w:val="0"/>
        <w:adjustRightInd w:val="0"/>
        <w:spacing w:line="360" w:lineRule="auto"/>
        <w:rPr>
          <w:rFonts w:ascii="Times New Roman" w:hAnsi="Times New Roman" w:eastAsia="Calibri" w:cs="Times New Roman"/>
          <w:bCs/>
          <w:i/>
          <w:lang w:val="en-GB"/>
        </w:rPr>
      </w:pPr>
      <w:r>
        <w:rPr>
          <w:rFonts w:ascii="Times New Roman" w:hAnsi="Times New Roman" w:eastAsia="Calibri" w:cs="Times New Roman"/>
          <w:bCs/>
          <w:i/>
          <w:lang w:val="en-GB"/>
        </w:rPr>
        <w:t>P≤0.05 (statistically significant), Fischer’s exact</w:t>
      </w:r>
      <w:bookmarkStart w:id="58" w:name="_Hlk203459207"/>
    </w:p>
    <w:p w14:paraId="1741FC8B">
      <w:pPr>
        <w:autoSpaceDE w:val="0"/>
        <w:autoSpaceDN w:val="0"/>
        <w:adjustRightInd w:val="0"/>
        <w:spacing w:line="480" w:lineRule="auto"/>
        <w:rPr>
          <w:rFonts w:ascii="Times New Roman" w:hAnsi="Times New Roman" w:eastAsia="Calibri" w:cs="Times New Roman"/>
          <w:lang w:val="en-GB"/>
        </w:rPr>
      </w:pPr>
      <w:r>
        <w:rPr>
          <w:rFonts w:ascii="Times New Roman" w:hAnsi="Times New Roman" w:eastAsia="Calibri" w:cs="Times New Roman"/>
          <w:lang w:val="en-GB"/>
        </w:rPr>
        <w:t xml:space="preserve">Table 2b reveals that lesser number 452(83.4%) of the respondents in the secondary health facility compared to more 470(86.7%) of the tertiary health facility participants have a good level of knowledge while more 90(16.6%) of the correspondents in the secondary health facility compared to a lesser number 72(13.3%) of the participants in the tertiary health facility have poor knowledge of </w:t>
      </w:r>
      <w:r>
        <w:rPr>
          <w:rFonts w:ascii="Times New Roman" w:hAnsi="Times New Roman" w:eastAsia="Calibri" w:cs="Times New Roman"/>
        </w:rPr>
        <w:t>BPER</w:t>
      </w:r>
      <w:r>
        <w:rPr>
          <w:rFonts w:ascii="Times New Roman" w:hAnsi="Times New Roman" w:eastAsia="Calibri" w:cs="Times New Roman"/>
          <w:lang w:val="en-GB"/>
        </w:rPr>
        <w:t xml:space="preserve"> with no statistically significant difference at p=(0.125). </w:t>
      </w:r>
    </w:p>
    <w:p w14:paraId="59821984">
      <w:pPr>
        <w:keepNext/>
        <w:keepLines/>
        <w:spacing w:before="240" w:line="480" w:lineRule="auto"/>
        <w:jc w:val="left"/>
        <w:outlineLvl w:val="0"/>
        <w:rPr>
          <w:rFonts w:ascii="Times New Roman" w:hAnsi="Times New Roman" w:eastAsia="DengXian Light" w:cs="Times New Roman"/>
          <w:b/>
          <w:kern w:val="0"/>
          <w:szCs w:val="32"/>
          <w14:ligatures w14:val="none"/>
        </w:rPr>
      </w:pPr>
      <w:bookmarkStart w:id="59" w:name="_Toc206245793"/>
      <w:r>
        <w:rPr>
          <w:rFonts w:ascii="Times New Roman" w:hAnsi="Times New Roman" w:eastAsia="DengXian Light" w:cs="Times New Roman"/>
          <w:b/>
          <w:kern w:val="0"/>
          <w:szCs w:val="32"/>
          <w:lang w:val="en-GB"/>
          <w14:ligatures w14:val="none"/>
        </w:rPr>
        <w:t xml:space="preserve">Table 3a: Attitude towards </w:t>
      </w:r>
      <w:bookmarkEnd w:id="59"/>
      <w:r>
        <w:rPr>
          <w:rFonts w:ascii="Times New Roman" w:hAnsi="Times New Roman" w:eastAsia="DengXian Light" w:cs="Times New Roman"/>
          <w:b/>
          <w:kern w:val="0"/>
          <w:szCs w:val="32"/>
          <w14:ligatures w14:val="none"/>
        </w:rPr>
        <w:t>Birth Preparedness and Emergency Readiness</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7D6A27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56" w:hRule="atLeast"/>
        </w:trPr>
        <w:tc>
          <w:tcPr>
            <w:tcW w:w="2681" w:type="dxa"/>
            <w:tcBorders>
              <w:top w:val="single" w:color="auto" w:sz="4" w:space="0"/>
              <w:left w:val="nil"/>
              <w:bottom w:val="single" w:color="auto" w:sz="4" w:space="0"/>
              <w:right w:val="nil"/>
            </w:tcBorders>
          </w:tcPr>
          <w:p w14:paraId="6F19BF8E">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49D6AC4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4B9C568B">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47B0ED29">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69870F7D">
            <w:pPr>
              <w:ind w:right="-90"/>
              <w:jc w:val="center"/>
              <w:rPr>
                <w:rFonts w:ascii="Times New Roman" w:hAnsi="Times New Roman" w:eastAsia="Calibri" w:cs="Times New Roman"/>
                <w:b/>
                <w:bCs/>
                <w:kern w:val="0"/>
                <w:sz w:val="20"/>
                <w:szCs w:val="20"/>
                <w:lang w:val="en-GB"/>
                <w14:ligatures w14:val="none"/>
              </w:rPr>
            </w:pPr>
          </w:p>
        </w:tc>
      </w:tr>
      <w:tr w14:paraId="23828E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6C6E7B82">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65851C0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3E91A88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74FB881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70A142B5">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7588FDE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66C764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single" w:color="auto" w:sz="4" w:space="0"/>
              <w:left w:val="nil"/>
              <w:bottom w:val="nil"/>
              <w:right w:val="nil"/>
            </w:tcBorders>
          </w:tcPr>
          <w:p w14:paraId="6292FC13">
            <w:pPr>
              <w:jc w:val="left"/>
              <w:rPr>
                <w:rFonts w:ascii="Times New Roman" w:hAnsi="Times New Roman" w:eastAsia="Calibri" w:cs="Times New Roman"/>
                <w:b/>
                <w:kern w:val="0"/>
                <w:sz w:val="20"/>
                <w:szCs w:val="20"/>
                <w:lang w:val="en-GB"/>
                <w14:ligatures w14:val="none"/>
              </w:rPr>
            </w:pPr>
            <w:bookmarkStart w:id="60" w:name="_Hlk202340850"/>
            <w:r>
              <w:rPr>
                <w:rFonts w:ascii="Times New Roman" w:hAnsi="Times New Roman" w:eastAsia="Calibri" w:cs="Times New Roman"/>
                <w:b/>
                <w:bCs/>
                <w:kern w:val="0"/>
                <w:sz w:val="20"/>
                <w:szCs w:val="20"/>
                <w:lang w:val="en-GB"/>
                <w14:ligatures w14:val="none"/>
              </w:rPr>
              <w:t>A woman should plan ahead of time where she will give birth to her baby</w:t>
            </w:r>
          </w:p>
        </w:tc>
        <w:tc>
          <w:tcPr>
            <w:tcW w:w="2162" w:type="dxa"/>
            <w:tcBorders>
              <w:top w:val="single" w:color="auto" w:sz="4" w:space="0"/>
              <w:left w:val="nil"/>
              <w:bottom w:val="nil"/>
              <w:right w:val="nil"/>
            </w:tcBorders>
          </w:tcPr>
          <w:p w14:paraId="3BDD4350">
            <w:pPr>
              <w:ind w:right="-90"/>
              <w:jc w:val="center"/>
              <w:rPr>
                <w:rFonts w:ascii="Times New Roman" w:hAnsi="Times New Roman" w:eastAsia="Calibri" w:cs="Times New Roman"/>
                <w:b/>
                <w:kern w:val="0"/>
                <w:sz w:val="20"/>
                <w:szCs w:val="20"/>
                <w:lang w:val="en-GB"/>
                <w14:ligatures w14:val="none"/>
              </w:rPr>
            </w:pPr>
          </w:p>
        </w:tc>
        <w:tc>
          <w:tcPr>
            <w:tcW w:w="1946" w:type="dxa"/>
            <w:tcBorders>
              <w:top w:val="single" w:color="auto" w:sz="4" w:space="0"/>
              <w:left w:val="nil"/>
              <w:bottom w:val="nil"/>
              <w:right w:val="nil"/>
            </w:tcBorders>
          </w:tcPr>
          <w:p w14:paraId="326C28CF">
            <w:pPr>
              <w:ind w:right="-90"/>
              <w:jc w:val="center"/>
              <w:rPr>
                <w:rFonts w:ascii="Times New Roman" w:hAnsi="Times New Roman" w:eastAsia="Calibri" w:cs="Times New Roman"/>
                <w:b/>
                <w:kern w:val="0"/>
                <w:sz w:val="20"/>
                <w:szCs w:val="20"/>
                <w:lang w:val="en-GB"/>
                <w14:ligatures w14:val="none"/>
              </w:rPr>
            </w:pPr>
          </w:p>
        </w:tc>
        <w:tc>
          <w:tcPr>
            <w:tcW w:w="1621" w:type="dxa"/>
            <w:tcBorders>
              <w:top w:val="single" w:color="auto" w:sz="4" w:space="0"/>
              <w:left w:val="nil"/>
              <w:bottom w:val="nil"/>
              <w:right w:val="nil"/>
            </w:tcBorders>
          </w:tcPr>
          <w:p w14:paraId="7A665161">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nil"/>
              <w:right w:val="nil"/>
            </w:tcBorders>
          </w:tcPr>
          <w:p w14:paraId="424D01AE">
            <w:pPr>
              <w:ind w:right="-90"/>
              <w:jc w:val="center"/>
              <w:rPr>
                <w:rFonts w:ascii="Times New Roman" w:hAnsi="Times New Roman" w:eastAsia="Calibri" w:cs="Times New Roman"/>
                <w:b/>
                <w:kern w:val="0"/>
                <w:sz w:val="20"/>
                <w:szCs w:val="20"/>
                <w:lang w:val="en-GB"/>
                <w14:ligatures w14:val="none"/>
              </w:rPr>
            </w:pPr>
          </w:p>
        </w:tc>
        <w:tc>
          <w:tcPr>
            <w:tcW w:w="1515" w:type="dxa"/>
            <w:tcBorders>
              <w:top w:val="single" w:color="auto" w:sz="4" w:space="0"/>
              <w:left w:val="nil"/>
              <w:bottom w:val="nil"/>
              <w:right w:val="nil"/>
            </w:tcBorders>
          </w:tcPr>
          <w:p w14:paraId="1F464B67">
            <w:pPr>
              <w:ind w:right="-90"/>
              <w:jc w:val="center"/>
              <w:rPr>
                <w:rFonts w:ascii="Times New Roman" w:hAnsi="Times New Roman" w:eastAsia="Calibri" w:cs="Times New Roman"/>
                <w:b/>
                <w:kern w:val="0"/>
                <w:sz w:val="20"/>
                <w:szCs w:val="20"/>
                <w:lang w:val="en-GB"/>
                <w14:ligatures w14:val="none"/>
              </w:rPr>
            </w:pPr>
          </w:p>
        </w:tc>
      </w:tr>
      <w:bookmarkEnd w:id="60"/>
      <w:tr w14:paraId="522B95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nil"/>
              <w:left w:val="nil"/>
              <w:bottom w:val="nil"/>
              <w:right w:val="nil"/>
            </w:tcBorders>
          </w:tcPr>
          <w:p w14:paraId="0A56BC1E">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Agree</w:t>
            </w:r>
          </w:p>
        </w:tc>
        <w:tc>
          <w:tcPr>
            <w:tcW w:w="2162" w:type="dxa"/>
            <w:tcBorders>
              <w:top w:val="nil"/>
              <w:left w:val="nil"/>
              <w:bottom w:val="nil"/>
              <w:right w:val="nil"/>
            </w:tcBorders>
          </w:tcPr>
          <w:p w14:paraId="3C7B798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29(5.4)</w:t>
            </w:r>
          </w:p>
        </w:tc>
        <w:tc>
          <w:tcPr>
            <w:tcW w:w="1946" w:type="dxa"/>
            <w:tcBorders>
              <w:top w:val="nil"/>
              <w:left w:val="nil"/>
              <w:bottom w:val="nil"/>
              <w:right w:val="nil"/>
            </w:tcBorders>
          </w:tcPr>
          <w:p w14:paraId="67F122F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58(10.7)</w:t>
            </w:r>
          </w:p>
        </w:tc>
        <w:tc>
          <w:tcPr>
            <w:tcW w:w="1621" w:type="dxa"/>
            <w:tcBorders>
              <w:top w:val="nil"/>
              <w:left w:val="nil"/>
              <w:bottom w:val="nil"/>
              <w:right w:val="nil"/>
            </w:tcBorders>
          </w:tcPr>
          <w:p w14:paraId="28D6C35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87(8.0)</w:t>
            </w:r>
          </w:p>
        </w:tc>
        <w:tc>
          <w:tcPr>
            <w:tcW w:w="432" w:type="dxa"/>
            <w:tcBorders>
              <w:top w:val="nil"/>
              <w:left w:val="nil"/>
              <w:bottom w:val="nil"/>
              <w:right w:val="nil"/>
            </w:tcBorders>
          </w:tcPr>
          <w:p w14:paraId="5211564B">
            <w:pPr>
              <w:ind w:right="-90"/>
              <w:jc w:val="center"/>
              <w:rPr>
                <w:rFonts w:ascii="Times New Roman" w:hAnsi="Times New Roman" w:eastAsia="Calibri" w:cs="Times New Roman"/>
                <w:b/>
                <w:kern w:val="0"/>
                <w:sz w:val="20"/>
                <w:szCs w:val="20"/>
                <w:lang w:val="en-GB"/>
                <w14:ligatures w14:val="none"/>
              </w:rPr>
            </w:pPr>
          </w:p>
        </w:tc>
        <w:tc>
          <w:tcPr>
            <w:tcW w:w="1515" w:type="dxa"/>
            <w:vMerge w:val="restart"/>
            <w:tcBorders>
              <w:top w:val="nil"/>
              <w:left w:val="nil"/>
              <w:bottom w:val="nil"/>
              <w:right w:val="nil"/>
            </w:tcBorders>
          </w:tcPr>
          <w:p w14:paraId="7E286C16">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10.510</w:t>
            </w:r>
          </w:p>
          <w:p w14:paraId="6FC776F5">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51144D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681" w:type="dxa"/>
            <w:tcBorders>
              <w:top w:val="nil"/>
              <w:left w:val="nil"/>
              <w:bottom w:val="nil"/>
              <w:right w:val="nil"/>
            </w:tcBorders>
          </w:tcPr>
          <w:p w14:paraId="6D192339">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Strongly agree</w:t>
            </w:r>
          </w:p>
        </w:tc>
        <w:tc>
          <w:tcPr>
            <w:tcW w:w="2162" w:type="dxa"/>
            <w:tcBorders>
              <w:top w:val="nil"/>
              <w:left w:val="nil"/>
              <w:bottom w:val="nil"/>
              <w:right w:val="nil"/>
            </w:tcBorders>
          </w:tcPr>
          <w:p w14:paraId="78692FB3">
            <w:pPr>
              <w:ind w:right="-90"/>
              <w:jc w:val="center"/>
              <w:rPr>
                <w:rFonts w:ascii="Times New Roman" w:hAnsi="Times New Roman" w:eastAsia="Calibri" w:cs="Times New Roman"/>
                <w:kern w:val="0"/>
                <w:sz w:val="20"/>
                <w:szCs w:val="20"/>
                <w:lang w:val="en-GB"/>
                <w14:ligatures w14:val="none"/>
              </w:rPr>
            </w:pPr>
            <w:bookmarkStart w:id="61" w:name="_Hlk202340792"/>
            <w:r>
              <w:rPr>
                <w:rFonts w:ascii="Times New Roman" w:hAnsi="Times New Roman" w:eastAsia="Calibri" w:cs="Times New Roman"/>
                <w:kern w:val="0"/>
                <w:sz w:val="20"/>
                <w:szCs w:val="20"/>
                <w:lang w:val="en-GB"/>
                <w14:ligatures w14:val="none"/>
              </w:rPr>
              <w:t>513(94.6</w:t>
            </w:r>
            <w:bookmarkEnd w:id="61"/>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7657D8BD">
            <w:pPr>
              <w:ind w:right="-90"/>
              <w:jc w:val="center"/>
              <w:rPr>
                <w:rFonts w:ascii="Times New Roman" w:hAnsi="Times New Roman" w:eastAsia="Calibri" w:cs="Times New Roman"/>
                <w:kern w:val="0"/>
                <w:sz w:val="20"/>
                <w:szCs w:val="20"/>
                <w:lang w:val="en-GB"/>
                <w14:ligatures w14:val="none"/>
              </w:rPr>
            </w:pPr>
            <w:bookmarkStart w:id="62" w:name="_Hlk202340815"/>
            <w:r>
              <w:rPr>
                <w:rFonts w:ascii="Times New Roman" w:hAnsi="Times New Roman" w:eastAsia="Calibri" w:cs="Times New Roman"/>
                <w:kern w:val="0"/>
                <w:sz w:val="20"/>
                <w:szCs w:val="20"/>
                <w:lang w:val="en-GB"/>
                <w14:ligatures w14:val="none"/>
              </w:rPr>
              <w:t>484(89.3</w:t>
            </w:r>
            <w:bookmarkEnd w:id="62"/>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2322CE7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997(92.0)</w:t>
            </w:r>
          </w:p>
        </w:tc>
        <w:tc>
          <w:tcPr>
            <w:tcW w:w="432" w:type="dxa"/>
            <w:tcBorders>
              <w:top w:val="nil"/>
              <w:left w:val="nil"/>
              <w:bottom w:val="nil"/>
              <w:right w:val="nil"/>
            </w:tcBorders>
          </w:tcPr>
          <w:p w14:paraId="09574BD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tcPr>
          <w:p w14:paraId="7504B803">
            <w:pPr>
              <w:ind w:right="-90"/>
              <w:jc w:val="center"/>
              <w:rPr>
                <w:rFonts w:ascii="Times New Roman" w:hAnsi="Times New Roman" w:eastAsia="Calibri" w:cs="Times New Roman"/>
                <w:kern w:val="0"/>
                <w:sz w:val="20"/>
                <w:szCs w:val="20"/>
                <w:lang w:val="en-GB"/>
                <w14:ligatures w14:val="none"/>
              </w:rPr>
            </w:pPr>
          </w:p>
        </w:tc>
      </w:tr>
      <w:tr w14:paraId="334183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2EF8A1E">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0A92525B">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2A6E1C0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5D36813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0F076C01">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2AC71A1D">
            <w:pPr>
              <w:ind w:right="-90"/>
              <w:jc w:val="center"/>
              <w:rPr>
                <w:rFonts w:ascii="Times New Roman" w:hAnsi="Times New Roman" w:eastAsia="Calibri" w:cs="Times New Roman"/>
                <w:b/>
                <w:kern w:val="0"/>
                <w:sz w:val="20"/>
                <w:szCs w:val="20"/>
                <w:lang w:val="en-GB"/>
                <w14:ligatures w14:val="none"/>
              </w:rPr>
            </w:pPr>
          </w:p>
        </w:tc>
      </w:tr>
      <w:tr w14:paraId="63BBEA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35B0173">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63" w:name="_Hlk202340883"/>
            <w:r>
              <w:rPr>
                <w:rFonts w:ascii="Times New Roman" w:hAnsi="Times New Roman" w:eastAsia="Calibri" w:cs="Times New Roman"/>
                <w:b/>
                <w:bCs/>
                <w:kern w:val="0"/>
                <w:sz w:val="20"/>
                <w:szCs w:val="20"/>
                <w:lang w:val="en-GB"/>
                <w14:ligatures w14:val="none"/>
              </w:rPr>
              <w:t>A woman should plan ahead of time how she will get to the place where she will give birth.</w:t>
            </w:r>
          </w:p>
        </w:tc>
        <w:tc>
          <w:tcPr>
            <w:tcW w:w="2162" w:type="dxa"/>
            <w:tcBorders>
              <w:top w:val="nil"/>
              <w:left w:val="nil"/>
              <w:bottom w:val="nil"/>
              <w:right w:val="nil"/>
            </w:tcBorders>
          </w:tcPr>
          <w:p w14:paraId="05537C5C">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6ED69855">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621" w:type="dxa"/>
            <w:tcBorders>
              <w:top w:val="nil"/>
              <w:left w:val="nil"/>
              <w:bottom w:val="nil"/>
              <w:right w:val="nil"/>
            </w:tcBorders>
          </w:tcPr>
          <w:p w14:paraId="399ED696">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1D9B0CF0">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04C21DC">
            <w:pPr>
              <w:ind w:right="-90"/>
              <w:jc w:val="center"/>
              <w:rPr>
                <w:rFonts w:ascii="Times New Roman" w:hAnsi="Times New Roman" w:eastAsia="Calibri" w:cs="Times New Roman"/>
                <w:b/>
                <w:kern w:val="0"/>
                <w:sz w:val="20"/>
                <w:szCs w:val="20"/>
                <w:lang w:val="en-GB"/>
                <w14:ligatures w14:val="none"/>
              </w:rPr>
            </w:pPr>
          </w:p>
        </w:tc>
      </w:tr>
      <w:bookmarkEnd w:id="63"/>
      <w:tr w14:paraId="52AB76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B1F70A9">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Agree</w:t>
            </w:r>
          </w:p>
        </w:tc>
        <w:tc>
          <w:tcPr>
            <w:tcW w:w="2162" w:type="dxa"/>
            <w:tcBorders>
              <w:top w:val="nil"/>
              <w:left w:val="nil"/>
              <w:bottom w:val="nil"/>
              <w:right w:val="nil"/>
            </w:tcBorders>
          </w:tcPr>
          <w:p w14:paraId="4031E68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18(3.3)</w:t>
            </w:r>
          </w:p>
        </w:tc>
        <w:tc>
          <w:tcPr>
            <w:tcW w:w="1946" w:type="dxa"/>
            <w:tcBorders>
              <w:top w:val="nil"/>
              <w:left w:val="nil"/>
              <w:bottom w:val="nil"/>
              <w:right w:val="nil"/>
            </w:tcBorders>
          </w:tcPr>
          <w:p w14:paraId="5565886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28(5.2)</w:t>
            </w:r>
          </w:p>
        </w:tc>
        <w:tc>
          <w:tcPr>
            <w:tcW w:w="1621" w:type="dxa"/>
            <w:tcBorders>
              <w:top w:val="nil"/>
              <w:left w:val="nil"/>
              <w:bottom w:val="nil"/>
              <w:right w:val="nil"/>
            </w:tcBorders>
          </w:tcPr>
          <w:p w14:paraId="332FD76D">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46(4.2)</w:t>
            </w:r>
          </w:p>
        </w:tc>
        <w:tc>
          <w:tcPr>
            <w:tcW w:w="432" w:type="dxa"/>
            <w:tcBorders>
              <w:top w:val="nil"/>
              <w:left w:val="nil"/>
              <w:bottom w:val="nil"/>
              <w:right w:val="nil"/>
            </w:tcBorders>
          </w:tcPr>
          <w:p w14:paraId="4D6846EA">
            <w:pPr>
              <w:ind w:right="-90"/>
              <w:jc w:val="center"/>
              <w:rPr>
                <w:rFonts w:ascii="Times New Roman" w:hAnsi="Times New Roman" w:eastAsia="Calibri" w:cs="Times New Roman"/>
                <w:b/>
                <w:kern w:val="0"/>
                <w:sz w:val="20"/>
                <w:szCs w:val="20"/>
                <w:lang w:val="en-GB"/>
                <w14:ligatures w14:val="none"/>
              </w:rPr>
            </w:pPr>
          </w:p>
        </w:tc>
        <w:tc>
          <w:tcPr>
            <w:tcW w:w="1515" w:type="dxa"/>
            <w:vMerge w:val="restart"/>
            <w:tcBorders>
              <w:top w:val="nil"/>
              <w:left w:val="nil"/>
              <w:bottom w:val="nil"/>
              <w:right w:val="nil"/>
            </w:tcBorders>
          </w:tcPr>
          <w:p w14:paraId="34756270">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2.270</w:t>
            </w:r>
          </w:p>
          <w:p w14:paraId="164E3DF4">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(0.132)</w:t>
            </w:r>
          </w:p>
        </w:tc>
      </w:tr>
      <w:tr w14:paraId="2B24CB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6E499CC">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64" w:name="_Hlk202341005"/>
            <w:r>
              <w:rPr>
                <w:rFonts w:ascii="Times New Roman" w:hAnsi="Times New Roman" w:eastAsia="Calibri" w:cs="Times New Roman"/>
                <w:kern w:val="0"/>
                <w:sz w:val="20"/>
                <w:szCs w:val="20"/>
                <w:lang w:val="en-GB"/>
                <w14:ligatures w14:val="none"/>
              </w:rPr>
              <w:t>Strongly agree</w:t>
            </w:r>
          </w:p>
        </w:tc>
        <w:tc>
          <w:tcPr>
            <w:tcW w:w="2162" w:type="dxa"/>
            <w:tcBorders>
              <w:top w:val="nil"/>
              <w:left w:val="nil"/>
              <w:bottom w:val="nil"/>
              <w:right w:val="nil"/>
            </w:tcBorders>
          </w:tcPr>
          <w:p w14:paraId="5AECD617">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65" w:name="_Hlk202340925"/>
            <w:r>
              <w:rPr>
                <w:rFonts w:ascii="Times New Roman" w:hAnsi="Times New Roman" w:eastAsia="Calibri" w:cs="Times New Roman"/>
                <w:kern w:val="0"/>
                <w:sz w:val="20"/>
                <w:szCs w:val="20"/>
                <w:lang w:val="en-GB"/>
                <w14:ligatures w14:val="none"/>
              </w:rPr>
              <w:t>524(96.7)</w:t>
            </w:r>
            <w:bookmarkEnd w:id="65"/>
          </w:p>
        </w:tc>
        <w:tc>
          <w:tcPr>
            <w:tcW w:w="1946" w:type="dxa"/>
            <w:tcBorders>
              <w:top w:val="nil"/>
              <w:left w:val="nil"/>
              <w:bottom w:val="nil"/>
              <w:right w:val="nil"/>
            </w:tcBorders>
          </w:tcPr>
          <w:p w14:paraId="4ADE05E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514(94.8)</w:t>
            </w:r>
          </w:p>
        </w:tc>
        <w:tc>
          <w:tcPr>
            <w:tcW w:w="1621" w:type="dxa"/>
            <w:tcBorders>
              <w:top w:val="nil"/>
              <w:left w:val="nil"/>
              <w:bottom w:val="nil"/>
              <w:right w:val="nil"/>
            </w:tcBorders>
          </w:tcPr>
          <w:p w14:paraId="4296193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103(95.8)</w:t>
            </w:r>
          </w:p>
        </w:tc>
        <w:tc>
          <w:tcPr>
            <w:tcW w:w="432" w:type="dxa"/>
            <w:tcBorders>
              <w:top w:val="nil"/>
              <w:left w:val="nil"/>
              <w:bottom w:val="nil"/>
              <w:right w:val="nil"/>
            </w:tcBorders>
          </w:tcPr>
          <w:p w14:paraId="1351E45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15" w:type="dxa"/>
            <w:vMerge w:val="continue"/>
            <w:tcBorders>
              <w:top w:val="nil"/>
              <w:left w:val="nil"/>
              <w:bottom w:val="nil"/>
              <w:right w:val="nil"/>
            </w:tcBorders>
          </w:tcPr>
          <w:p w14:paraId="47B2A305">
            <w:pPr>
              <w:ind w:right="-90"/>
              <w:jc w:val="center"/>
              <w:rPr>
                <w:rFonts w:ascii="Times New Roman" w:hAnsi="Times New Roman" w:eastAsia="Calibri" w:cs="Times New Roman"/>
                <w:bCs/>
                <w:kern w:val="0"/>
                <w:sz w:val="20"/>
                <w:szCs w:val="20"/>
                <w:lang w:val="en-GB"/>
                <w14:ligatures w14:val="none"/>
              </w:rPr>
            </w:pPr>
          </w:p>
        </w:tc>
      </w:tr>
      <w:bookmarkEnd w:id="64"/>
      <w:tr w14:paraId="411F87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D9F37A1">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2025DE5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67CEF0E3">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8FC3366">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4E4C77FE">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6A41DFE">
            <w:pPr>
              <w:ind w:right="-90"/>
              <w:jc w:val="center"/>
              <w:rPr>
                <w:rFonts w:ascii="Times New Roman" w:hAnsi="Times New Roman" w:eastAsia="Calibri" w:cs="Times New Roman"/>
                <w:b/>
                <w:kern w:val="0"/>
                <w:sz w:val="20"/>
                <w:szCs w:val="20"/>
                <w:lang w:val="en-GB"/>
                <w14:ligatures w14:val="none"/>
              </w:rPr>
            </w:pPr>
          </w:p>
        </w:tc>
      </w:tr>
      <w:tr w14:paraId="60D324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719DCE07">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When women </w:t>
            </w:r>
            <w:bookmarkStart w:id="66" w:name="_Hlk202341139"/>
            <w:r>
              <w:rPr>
                <w:rFonts w:ascii="Times New Roman" w:hAnsi="Times New Roman" w:eastAsia="Calibri" w:cs="Times New Roman"/>
                <w:b/>
                <w:bCs/>
                <w:kern w:val="0"/>
                <w:sz w:val="20"/>
                <w:szCs w:val="20"/>
                <w:lang w:val="en-GB"/>
                <w14:ligatures w14:val="none"/>
              </w:rPr>
              <w:t>do not go to a health facility to give birth, it is mainly because it is too expensive</w:t>
            </w:r>
            <w:bookmarkEnd w:id="66"/>
          </w:p>
        </w:tc>
        <w:tc>
          <w:tcPr>
            <w:tcW w:w="2162" w:type="dxa"/>
            <w:tcBorders>
              <w:top w:val="nil"/>
              <w:left w:val="nil"/>
              <w:bottom w:val="nil"/>
              <w:right w:val="nil"/>
            </w:tcBorders>
          </w:tcPr>
          <w:p w14:paraId="4DF5D9E7">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6BB55A64">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2759A89D">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35A6534C">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8D6504B">
            <w:pPr>
              <w:ind w:right="-90"/>
              <w:jc w:val="center"/>
              <w:rPr>
                <w:rFonts w:ascii="Times New Roman" w:hAnsi="Times New Roman" w:eastAsia="Calibri" w:cs="Times New Roman"/>
                <w:b/>
                <w:kern w:val="0"/>
                <w:sz w:val="20"/>
                <w:szCs w:val="20"/>
                <w:lang w:val="en-GB"/>
                <w14:ligatures w14:val="none"/>
              </w:rPr>
            </w:pPr>
          </w:p>
        </w:tc>
      </w:tr>
      <w:tr w14:paraId="2F408B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F220D95">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786FC34D">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5(0.9)</w:t>
            </w:r>
          </w:p>
        </w:tc>
        <w:tc>
          <w:tcPr>
            <w:tcW w:w="1946" w:type="dxa"/>
            <w:tcBorders>
              <w:top w:val="nil"/>
              <w:left w:val="nil"/>
              <w:bottom w:val="nil"/>
              <w:right w:val="nil"/>
            </w:tcBorders>
          </w:tcPr>
          <w:p w14:paraId="72A4475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25(4.6)</w:t>
            </w:r>
          </w:p>
        </w:tc>
        <w:tc>
          <w:tcPr>
            <w:tcW w:w="1621" w:type="dxa"/>
            <w:tcBorders>
              <w:top w:val="nil"/>
              <w:left w:val="nil"/>
              <w:bottom w:val="nil"/>
              <w:right w:val="nil"/>
            </w:tcBorders>
          </w:tcPr>
          <w:p w14:paraId="235119CA">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30(2.8)</w:t>
            </w:r>
          </w:p>
        </w:tc>
        <w:tc>
          <w:tcPr>
            <w:tcW w:w="432" w:type="dxa"/>
            <w:tcBorders>
              <w:top w:val="nil"/>
              <w:left w:val="nil"/>
              <w:bottom w:val="nil"/>
              <w:right w:val="nil"/>
            </w:tcBorders>
            <w:vAlign w:val="center"/>
          </w:tcPr>
          <w:p w14:paraId="79571DBD">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1E1CE72E">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34.416</w:t>
            </w:r>
          </w:p>
          <w:p w14:paraId="55DD8B94">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(0.0001)*</w:t>
            </w:r>
          </w:p>
        </w:tc>
      </w:tr>
      <w:tr w14:paraId="695F4E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A39515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63F1623F">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17(3.1)</w:t>
            </w:r>
          </w:p>
        </w:tc>
        <w:tc>
          <w:tcPr>
            <w:tcW w:w="1946" w:type="dxa"/>
            <w:tcBorders>
              <w:top w:val="nil"/>
              <w:left w:val="nil"/>
              <w:bottom w:val="nil"/>
              <w:right w:val="nil"/>
            </w:tcBorders>
          </w:tcPr>
          <w:p w14:paraId="3E52F23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31(5.7)</w:t>
            </w:r>
          </w:p>
        </w:tc>
        <w:tc>
          <w:tcPr>
            <w:tcW w:w="1621" w:type="dxa"/>
            <w:tcBorders>
              <w:top w:val="nil"/>
              <w:left w:val="nil"/>
              <w:bottom w:val="nil"/>
              <w:right w:val="nil"/>
            </w:tcBorders>
          </w:tcPr>
          <w:p w14:paraId="0F22EDF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48(4.4)</w:t>
            </w:r>
          </w:p>
        </w:tc>
        <w:tc>
          <w:tcPr>
            <w:tcW w:w="432" w:type="dxa"/>
            <w:tcBorders>
              <w:top w:val="nil"/>
              <w:left w:val="nil"/>
              <w:bottom w:val="nil"/>
              <w:right w:val="nil"/>
            </w:tcBorders>
            <w:vAlign w:val="center"/>
          </w:tcPr>
          <w:p w14:paraId="4A0FE93B">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F7367BB">
            <w:pPr>
              <w:spacing w:line="240" w:lineRule="auto"/>
              <w:jc w:val="left"/>
              <w:rPr>
                <w:rFonts w:ascii="Times New Roman" w:hAnsi="Times New Roman" w:eastAsia="Calibri" w:cs="Times New Roman"/>
                <w:b/>
                <w:kern w:val="0"/>
                <w:sz w:val="20"/>
                <w:szCs w:val="20"/>
                <w:lang w:val="en-GB"/>
                <w14:ligatures w14:val="none"/>
              </w:rPr>
            </w:pPr>
          </w:p>
        </w:tc>
      </w:tr>
      <w:tr w14:paraId="5988A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865585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32FB9A3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3(0.6)</w:t>
            </w:r>
          </w:p>
        </w:tc>
        <w:tc>
          <w:tcPr>
            <w:tcW w:w="1946" w:type="dxa"/>
            <w:tcBorders>
              <w:top w:val="nil"/>
              <w:left w:val="nil"/>
              <w:bottom w:val="nil"/>
              <w:right w:val="nil"/>
            </w:tcBorders>
          </w:tcPr>
          <w:p w14:paraId="7957ECD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20(3.7)</w:t>
            </w:r>
          </w:p>
        </w:tc>
        <w:tc>
          <w:tcPr>
            <w:tcW w:w="1621" w:type="dxa"/>
            <w:tcBorders>
              <w:top w:val="nil"/>
              <w:left w:val="nil"/>
              <w:bottom w:val="nil"/>
              <w:right w:val="nil"/>
            </w:tcBorders>
          </w:tcPr>
          <w:p w14:paraId="3D25210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23(2.1)</w:t>
            </w:r>
          </w:p>
        </w:tc>
        <w:tc>
          <w:tcPr>
            <w:tcW w:w="432" w:type="dxa"/>
            <w:tcBorders>
              <w:top w:val="nil"/>
              <w:left w:val="nil"/>
              <w:bottom w:val="nil"/>
              <w:right w:val="nil"/>
            </w:tcBorders>
            <w:vAlign w:val="center"/>
          </w:tcPr>
          <w:p w14:paraId="54703925">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continue"/>
            <w:tcBorders>
              <w:top w:val="nil"/>
              <w:left w:val="nil"/>
              <w:bottom w:val="nil"/>
              <w:right w:val="nil"/>
            </w:tcBorders>
            <w:vAlign w:val="center"/>
          </w:tcPr>
          <w:p w14:paraId="704D1E19">
            <w:pPr>
              <w:spacing w:line="240" w:lineRule="auto"/>
              <w:jc w:val="left"/>
              <w:rPr>
                <w:rFonts w:ascii="Times New Roman" w:hAnsi="Times New Roman" w:eastAsia="Calibri" w:cs="Times New Roman"/>
                <w:b/>
                <w:kern w:val="0"/>
                <w:sz w:val="20"/>
                <w:szCs w:val="20"/>
                <w:lang w:val="en-GB"/>
                <w14:ligatures w14:val="none"/>
              </w:rPr>
            </w:pPr>
          </w:p>
        </w:tc>
      </w:tr>
      <w:tr w14:paraId="509FE3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A846FE7">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75C5D93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28(5.2)</w:t>
            </w:r>
          </w:p>
        </w:tc>
        <w:tc>
          <w:tcPr>
            <w:tcW w:w="1946" w:type="dxa"/>
            <w:tcBorders>
              <w:top w:val="nil"/>
              <w:left w:val="nil"/>
              <w:bottom w:val="nil"/>
              <w:right w:val="nil"/>
            </w:tcBorders>
          </w:tcPr>
          <w:p w14:paraId="422B0D30">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35(6.5)</w:t>
            </w:r>
          </w:p>
        </w:tc>
        <w:tc>
          <w:tcPr>
            <w:tcW w:w="1621" w:type="dxa"/>
            <w:tcBorders>
              <w:top w:val="nil"/>
              <w:left w:val="nil"/>
              <w:bottom w:val="nil"/>
              <w:right w:val="nil"/>
            </w:tcBorders>
          </w:tcPr>
          <w:p w14:paraId="08A5CE2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63(5.8)</w:t>
            </w:r>
          </w:p>
        </w:tc>
        <w:tc>
          <w:tcPr>
            <w:tcW w:w="432" w:type="dxa"/>
            <w:tcBorders>
              <w:top w:val="nil"/>
              <w:left w:val="nil"/>
              <w:bottom w:val="nil"/>
              <w:right w:val="nil"/>
            </w:tcBorders>
            <w:vAlign w:val="center"/>
          </w:tcPr>
          <w:p w14:paraId="5BE31864">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322BAD30">
            <w:pPr>
              <w:spacing w:line="240" w:lineRule="auto"/>
              <w:jc w:val="left"/>
              <w:rPr>
                <w:rFonts w:ascii="Times New Roman" w:hAnsi="Times New Roman" w:eastAsia="Calibri" w:cs="Times New Roman"/>
                <w:b/>
                <w:kern w:val="0"/>
                <w:sz w:val="20"/>
                <w:szCs w:val="20"/>
                <w:lang w:val="en-GB"/>
                <w14:ligatures w14:val="none"/>
              </w:rPr>
            </w:pPr>
          </w:p>
        </w:tc>
      </w:tr>
      <w:tr w14:paraId="4394F5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0F12A5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5EF34E6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67" w:name="_Hlk202341084"/>
            <w:r>
              <w:rPr>
                <w:rFonts w:ascii="Times New Roman" w:hAnsi="Times New Roman" w:eastAsia="Calibri" w:cs="Times New Roman"/>
                <w:bCs/>
                <w:kern w:val="0"/>
                <w:sz w:val="20"/>
                <w:szCs w:val="20"/>
                <w:lang w:val="en-GB"/>
                <w14:ligatures w14:val="none"/>
              </w:rPr>
              <w:t>489(90.2</w:t>
            </w:r>
            <w:bookmarkEnd w:id="67"/>
            <w:r>
              <w:rPr>
                <w:rFonts w:ascii="Times New Roman" w:hAnsi="Times New Roman" w:eastAsia="Calibri" w:cs="Times New Roman"/>
                <w:bCs/>
                <w:kern w:val="0"/>
                <w:sz w:val="20"/>
                <w:szCs w:val="20"/>
                <w:lang w:val="en-GB"/>
                <w14:ligatures w14:val="none"/>
              </w:rPr>
              <w:t>)</w:t>
            </w:r>
          </w:p>
        </w:tc>
        <w:tc>
          <w:tcPr>
            <w:tcW w:w="1946" w:type="dxa"/>
            <w:tcBorders>
              <w:top w:val="nil"/>
              <w:left w:val="nil"/>
              <w:bottom w:val="nil"/>
              <w:right w:val="nil"/>
            </w:tcBorders>
          </w:tcPr>
          <w:p w14:paraId="3712F79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68" w:name="_Hlk202341109"/>
            <w:r>
              <w:rPr>
                <w:rFonts w:ascii="Times New Roman" w:hAnsi="Times New Roman" w:eastAsia="Calibri" w:cs="Times New Roman"/>
                <w:bCs/>
                <w:kern w:val="0"/>
                <w:sz w:val="20"/>
                <w:szCs w:val="20"/>
                <w:lang w:val="en-GB"/>
                <w14:ligatures w14:val="none"/>
              </w:rPr>
              <w:t>431(79.5</w:t>
            </w:r>
            <w:bookmarkEnd w:id="68"/>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6DB05A14">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920(84.9)</w:t>
            </w:r>
          </w:p>
        </w:tc>
        <w:tc>
          <w:tcPr>
            <w:tcW w:w="432" w:type="dxa"/>
            <w:tcBorders>
              <w:top w:val="nil"/>
              <w:left w:val="nil"/>
              <w:bottom w:val="nil"/>
              <w:right w:val="nil"/>
            </w:tcBorders>
            <w:vAlign w:val="center"/>
          </w:tcPr>
          <w:p w14:paraId="217C9A64">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443BC22C">
            <w:pPr>
              <w:spacing w:line="240" w:lineRule="auto"/>
              <w:jc w:val="left"/>
              <w:rPr>
                <w:rFonts w:ascii="Times New Roman" w:hAnsi="Times New Roman" w:eastAsia="Calibri" w:cs="Times New Roman"/>
                <w:b/>
                <w:kern w:val="0"/>
                <w:sz w:val="20"/>
                <w:szCs w:val="20"/>
                <w:lang w:val="en-GB"/>
                <w14:ligatures w14:val="none"/>
              </w:rPr>
            </w:pPr>
          </w:p>
        </w:tc>
      </w:tr>
      <w:tr w14:paraId="53FFF3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4A05E62">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5751AC3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7348B94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47F8F04C">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3427783D">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693C93D3">
            <w:pPr>
              <w:spacing w:line="240" w:lineRule="auto"/>
              <w:jc w:val="left"/>
              <w:rPr>
                <w:rFonts w:ascii="Times New Roman" w:hAnsi="Times New Roman" w:eastAsia="Calibri" w:cs="Times New Roman"/>
                <w:b/>
                <w:kern w:val="0"/>
                <w:sz w:val="20"/>
                <w:szCs w:val="20"/>
                <w:lang w:val="en-GB"/>
                <w14:ligatures w14:val="none"/>
              </w:rPr>
            </w:pPr>
          </w:p>
        </w:tc>
      </w:tr>
      <w:tr w14:paraId="140E1C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D2A540C">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When women do not go to a health facility to give birth, it is mainly because it is </w:t>
            </w:r>
            <w:bookmarkStart w:id="69" w:name="_Hlk202341269"/>
            <w:r>
              <w:rPr>
                <w:rFonts w:ascii="Times New Roman" w:hAnsi="Times New Roman" w:eastAsia="Calibri" w:cs="Times New Roman"/>
                <w:b/>
                <w:bCs/>
                <w:kern w:val="0"/>
                <w:sz w:val="20"/>
                <w:szCs w:val="20"/>
                <w:lang w:val="en-GB"/>
                <w14:ligatures w14:val="none"/>
              </w:rPr>
              <w:t>too difficult to get there</w:t>
            </w:r>
            <w:bookmarkEnd w:id="69"/>
          </w:p>
        </w:tc>
        <w:tc>
          <w:tcPr>
            <w:tcW w:w="2162" w:type="dxa"/>
            <w:tcBorders>
              <w:top w:val="nil"/>
              <w:left w:val="nil"/>
              <w:bottom w:val="nil"/>
              <w:right w:val="nil"/>
            </w:tcBorders>
          </w:tcPr>
          <w:p w14:paraId="7BE713B7">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6AEC5EFF">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09053EDF">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2949A996">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9FB984B">
            <w:pPr>
              <w:ind w:right="-90"/>
              <w:jc w:val="center"/>
              <w:rPr>
                <w:rFonts w:ascii="Times New Roman" w:hAnsi="Times New Roman" w:eastAsia="Calibri" w:cs="Times New Roman"/>
                <w:b/>
                <w:kern w:val="0"/>
                <w:sz w:val="20"/>
                <w:szCs w:val="20"/>
                <w:lang w:val="en-GB"/>
                <w14:ligatures w14:val="none"/>
              </w:rPr>
            </w:pPr>
          </w:p>
        </w:tc>
      </w:tr>
      <w:tr w14:paraId="70D4F0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C6B67D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3F7B18D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5(0.9)</w:t>
            </w:r>
          </w:p>
        </w:tc>
        <w:tc>
          <w:tcPr>
            <w:tcW w:w="1946" w:type="dxa"/>
            <w:tcBorders>
              <w:top w:val="nil"/>
              <w:left w:val="nil"/>
              <w:bottom w:val="nil"/>
              <w:right w:val="nil"/>
            </w:tcBorders>
          </w:tcPr>
          <w:p w14:paraId="7074CE70">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21(3.9)</w:t>
            </w:r>
          </w:p>
        </w:tc>
        <w:tc>
          <w:tcPr>
            <w:tcW w:w="1621" w:type="dxa"/>
            <w:tcBorders>
              <w:top w:val="nil"/>
              <w:left w:val="nil"/>
              <w:bottom w:val="nil"/>
              <w:right w:val="nil"/>
            </w:tcBorders>
          </w:tcPr>
          <w:p w14:paraId="4C2092D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26(2.4</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18AD9779">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5698C93C">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39.913</w:t>
            </w:r>
          </w:p>
          <w:p w14:paraId="3E6CD931">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4C2050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42818E3">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014F7989">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17(3.1)</w:t>
            </w:r>
          </w:p>
        </w:tc>
        <w:tc>
          <w:tcPr>
            <w:tcW w:w="1946" w:type="dxa"/>
            <w:tcBorders>
              <w:top w:val="nil"/>
              <w:left w:val="nil"/>
              <w:bottom w:val="nil"/>
              <w:right w:val="nil"/>
            </w:tcBorders>
          </w:tcPr>
          <w:p w14:paraId="60F631A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35(6.5)</w:t>
            </w:r>
          </w:p>
        </w:tc>
        <w:tc>
          <w:tcPr>
            <w:tcW w:w="1621" w:type="dxa"/>
            <w:tcBorders>
              <w:top w:val="nil"/>
              <w:left w:val="nil"/>
              <w:bottom w:val="nil"/>
              <w:right w:val="nil"/>
            </w:tcBorders>
          </w:tcPr>
          <w:p w14:paraId="5FDC501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52(4.8</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21F9D8BA">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08FC24E6">
            <w:pPr>
              <w:ind w:right="-90"/>
              <w:jc w:val="center"/>
              <w:rPr>
                <w:rFonts w:ascii="Times New Roman" w:hAnsi="Times New Roman" w:eastAsia="Calibri" w:cs="Times New Roman"/>
                <w:kern w:val="0"/>
                <w:sz w:val="20"/>
                <w:szCs w:val="20"/>
                <w:lang w:val="en-GB"/>
                <w14:ligatures w14:val="none"/>
              </w:rPr>
            </w:pPr>
          </w:p>
        </w:tc>
      </w:tr>
      <w:tr w14:paraId="5E3D87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EB9C99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0876E8C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3(0.6)</w:t>
            </w:r>
          </w:p>
        </w:tc>
        <w:tc>
          <w:tcPr>
            <w:tcW w:w="1946" w:type="dxa"/>
            <w:tcBorders>
              <w:top w:val="nil"/>
              <w:left w:val="nil"/>
              <w:bottom w:val="nil"/>
              <w:right w:val="nil"/>
            </w:tcBorders>
          </w:tcPr>
          <w:p w14:paraId="54CD65C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28(5.2)</w:t>
            </w:r>
          </w:p>
        </w:tc>
        <w:tc>
          <w:tcPr>
            <w:tcW w:w="1621" w:type="dxa"/>
            <w:tcBorders>
              <w:top w:val="nil"/>
              <w:left w:val="nil"/>
              <w:bottom w:val="nil"/>
              <w:right w:val="nil"/>
            </w:tcBorders>
          </w:tcPr>
          <w:p w14:paraId="66C729D6">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31(2.9</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019CD1B6">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7825D3DC">
            <w:pPr>
              <w:ind w:right="-90"/>
              <w:jc w:val="center"/>
              <w:rPr>
                <w:rFonts w:ascii="Times New Roman" w:hAnsi="Times New Roman" w:eastAsia="Calibri" w:cs="Times New Roman"/>
                <w:kern w:val="0"/>
                <w:sz w:val="20"/>
                <w:szCs w:val="20"/>
                <w:lang w:val="en-GB"/>
                <w14:ligatures w14:val="none"/>
              </w:rPr>
            </w:pPr>
          </w:p>
        </w:tc>
      </w:tr>
      <w:tr w14:paraId="4B0C38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79797516">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438DD5F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28(5.2)</w:t>
            </w:r>
          </w:p>
        </w:tc>
        <w:tc>
          <w:tcPr>
            <w:tcW w:w="1946" w:type="dxa"/>
            <w:tcBorders>
              <w:top w:val="nil"/>
              <w:left w:val="nil"/>
              <w:bottom w:val="nil"/>
              <w:right w:val="nil"/>
            </w:tcBorders>
          </w:tcPr>
          <w:p w14:paraId="335619B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27(5.0)</w:t>
            </w:r>
          </w:p>
        </w:tc>
        <w:tc>
          <w:tcPr>
            <w:tcW w:w="1621" w:type="dxa"/>
            <w:tcBorders>
              <w:top w:val="nil"/>
              <w:left w:val="nil"/>
              <w:bottom w:val="nil"/>
              <w:right w:val="nil"/>
            </w:tcBorders>
          </w:tcPr>
          <w:p w14:paraId="0924F85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55(5.1)</w:t>
            </w:r>
          </w:p>
        </w:tc>
        <w:tc>
          <w:tcPr>
            <w:tcW w:w="432" w:type="dxa"/>
            <w:vMerge w:val="continue"/>
            <w:tcBorders>
              <w:top w:val="nil"/>
              <w:left w:val="nil"/>
              <w:bottom w:val="nil"/>
              <w:right w:val="nil"/>
            </w:tcBorders>
            <w:vAlign w:val="center"/>
          </w:tcPr>
          <w:p w14:paraId="6A57F54C">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4B6A60B1">
            <w:pPr>
              <w:spacing w:line="240" w:lineRule="auto"/>
              <w:jc w:val="left"/>
              <w:rPr>
                <w:rFonts w:ascii="Times New Roman" w:hAnsi="Times New Roman" w:eastAsia="Calibri" w:cs="Times New Roman"/>
                <w:b/>
                <w:kern w:val="0"/>
                <w:sz w:val="20"/>
                <w:szCs w:val="20"/>
                <w:lang w:val="en-GB"/>
                <w14:ligatures w14:val="none"/>
              </w:rPr>
            </w:pPr>
          </w:p>
        </w:tc>
      </w:tr>
      <w:tr w14:paraId="215E4C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2EDA843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100E7884">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489(90.2)</w:t>
            </w:r>
          </w:p>
        </w:tc>
        <w:tc>
          <w:tcPr>
            <w:tcW w:w="1946" w:type="dxa"/>
            <w:tcBorders>
              <w:top w:val="nil"/>
              <w:left w:val="nil"/>
              <w:bottom w:val="nil"/>
              <w:right w:val="nil"/>
            </w:tcBorders>
          </w:tcPr>
          <w:p w14:paraId="1632073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431(79.5)</w:t>
            </w:r>
          </w:p>
        </w:tc>
        <w:tc>
          <w:tcPr>
            <w:tcW w:w="1621" w:type="dxa"/>
            <w:tcBorders>
              <w:top w:val="nil"/>
              <w:left w:val="nil"/>
              <w:bottom w:val="nil"/>
              <w:right w:val="nil"/>
            </w:tcBorders>
          </w:tcPr>
          <w:p w14:paraId="184BA9B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920(84.9)</w:t>
            </w:r>
          </w:p>
        </w:tc>
        <w:tc>
          <w:tcPr>
            <w:tcW w:w="432" w:type="dxa"/>
            <w:tcBorders>
              <w:top w:val="nil"/>
              <w:left w:val="nil"/>
              <w:bottom w:val="nil"/>
              <w:right w:val="nil"/>
            </w:tcBorders>
            <w:vAlign w:val="center"/>
          </w:tcPr>
          <w:p w14:paraId="29BA9811">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76687BB2">
            <w:pPr>
              <w:spacing w:line="240" w:lineRule="auto"/>
              <w:jc w:val="left"/>
              <w:rPr>
                <w:rFonts w:ascii="Times New Roman" w:hAnsi="Times New Roman" w:eastAsia="Calibri" w:cs="Times New Roman"/>
                <w:b/>
                <w:kern w:val="0"/>
                <w:sz w:val="20"/>
                <w:szCs w:val="20"/>
                <w:lang w:val="en-GB"/>
                <w14:ligatures w14:val="none"/>
              </w:rPr>
            </w:pPr>
          </w:p>
        </w:tc>
      </w:tr>
      <w:tr w14:paraId="005A65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39A42017">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single" w:color="auto" w:sz="4" w:space="0"/>
              <w:right w:val="nil"/>
            </w:tcBorders>
          </w:tcPr>
          <w:p w14:paraId="686FF4C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2A0F9CF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34057B8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5161EFE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353D00F4">
            <w:pPr>
              <w:ind w:right="-90"/>
              <w:jc w:val="center"/>
              <w:rPr>
                <w:rFonts w:ascii="Times New Roman" w:hAnsi="Times New Roman" w:eastAsia="Calibri" w:cs="Times New Roman"/>
                <w:b/>
                <w:kern w:val="0"/>
                <w:sz w:val="20"/>
                <w:szCs w:val="20"/>
                <w:lang w:val="en-GB"/>
                <w14:ligatures w14:val="none"/>
              </w:rPr>
            </w:pPr>
          </w:p>
        </w:tc>
      </w:tr>
    </w:tbl>
    <w:p w14:paraId="26F60AE5">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bookmarkStart w:id="70" w:name="_Hlk203473333"/>
    </w:p>
    <w:p w14:paraId="480CA9AA">
      <w:pPr>
        <w:autoSpaceDE w:val="0"/>
        <w:autoSpaceDN w:val="0"/>
        <w:adjustRightInd w:val="0"/>
        <w:spacing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Most secondary facility respondents (94.6%) strongly agreed that women should plan where to give birth, compared to 89.3% in tertiary facilities, with a significant difference (p=0.0001). Planning how to reach the birth location was supported by 96.7% in secondary and 94.8% in tertiary facilities, with no significant difference (p=0.132). Cost was cited as a major barrier to facility delivery by 90.2% in secondary and 79.5% in tertiary facilities (p=0.0001), and difficulty in accessing facilities was similarly noted by 90.2% in secondary and 79.5% in tertiary respondents, also with a significant difference (p=0.0001).</w:t>
      </w:r>
    </w:p>
    <w:p w14:paraId="28D5C902">
      <w:pPr>
        <w:keepNext/>
        <w:keepLines/>
        <w:spacing w:before="240" w:line="480" w:lineRule="auto"/>
        <w:jc w:val="left"/>
        <w:outlineLvl w:val="0"/>
        <w:rPr>
          <w:rFonts w:ascii="Times New Roman" w:hAnsi="Times New Roman" w:eastAsia="DengXian Light" w:cs="Times New Roman"/>
          <w:b/>
          <w:kern w:val="0"/>
          <w:szCs w:val="32"/>
          <w14:ligatures w14:val="none"/>
        </w:rPr>
      </w:pPr>
      <w:bookmarkStart w:id="71" w:name="_Toc206245794"/>
      <w:r>
        <w:rPr>
          <w:rFonts w:ascii="Times New Roman" w:hAnsi="Times New Roman" w:eastAsia="DengXian Light" w:cs="Times New Roman"/>
          <w:b/>
          <w:kern w:val="0"/>
          <w:szCs w:val="32"/>
          <w:lang w:val="en-GB"/>
          <w14:ligatures w14:val="none"/>
        </w:rPr>
        <w:t xml:space="preserve">Table 3b: Attitude towards </w:t>
      </w:r>
      <w:bookmarkEnd w:id="71"/>
      <w:r>
        <w:rPr>
          <w:rFonts w:ascii="Times New Roman" w:hAnsi="Times New Roman" w:eastAsia="DengXian Light" w:cs="Times New Roman"/>
          <w:b/>
          <w:kern w:val="0"/>
          <w:szCs w:val="32"/>
          <w14:ligatures w14:val="none"/>
        </w:rPr>
        <w:t>Birth Preparedness and Emergency Readiness</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6CEBC1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2C8D1AEF">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3C4F080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3EF4FAFF">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574DD06B">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5F417328">
            <w:pPr>
              <w:ind w:right="-90"/>
              <w:jc w:val="center"/>
              <w:rPr>
                <w:rFonts w:ascii="Times New Roman" w:hAnsi="Times New Roman" w:eastAsia="Calibri" w:cs="Times New Roman"/>
                <w:b/>
                <w:bCs/>
                <w:kern w:val="0"/>
                <w:sz w:val="20"/>
                <w:szCs w:val="20"/>
                <w:lang w:val="en-GB"/>
                <w14:ligatures w14:val="none"/>
              </w:rPr>
            </w:pPr>
          </w:p>
        </w:tc>
      </w:tr>
      <w:tr w14:paraId="5B757E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2B58771E">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7BDE8A7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23721B5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6B90CAF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2CC7ACE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0340792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24F770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458B7512">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When women </w:t>
            </w:r>
            <w:bookmarkStart w:id="72" w:name="_Hlk202341403"/>
            <w:r>
              <w:rPr>
                <w:rFonts w:ascii="Times New Roman" w:hAnsi="Times New Roman" w:eastAsia="Calibri" w:cs="Times New Roman"/>
                <w:b/>
                <w:bCs/>
                <w:kern w:val="0"/>
                <w:sz w:val="20"/>
                <w:szCs w:val="20"/>
                <w:lang w:val="en-GB"/>
                <w14:ligatures w14:val="none"/>
              </w:rPr>
              <w:t>do not go to a health facility to give birth, it is mainly because the staffs there do not treat women well</w:t>
            </w:r>
            <w:bookmarkEnd w:id="72"/>
          </w:p>
        </w:tc>
        <w:tc>
          <w:tcPr>
            <w:tcW w:w="2162" w:type="dxa"/>
            <w:tcBorders>
              <w:top w:val="nil"/>
              <w:left w:val="nil"/>
              <w:bottom w:val="nil"/>
              <w:right w:val="nil"/>
            </w:tcBorders>
          </w:tcPr>
          <w:p w14:paraId="121719AB">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1B407EB4">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1449811B">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62EAA7BF">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5F323A67">
            <w:pPr>
              <w:ind w:right="-90"/>
              <w:jc w:val="center"/>
              <w:rPr>
                <w:rFonts w:ascii="Times New Roman" w:hAnsi="Times New Roman" w:eastAsia="Calibri" w:cs="Times New Roman"/>
                <w:kern w:val="0"/>
                <w:sz w:val="20"/>
                <w:szCs w:val="20"/>
                <w:lang w:val="en-GB"/>
                <w14:ligatures w14:val="none"/>
              </w:rPr>
            </w:pPr>
          </w:p>
        </w:tc>
      </w:tr>
      <w:tr w14:paraId="093EE1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43A2400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427FFCC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14(2.6)</w:t>
            </w:r>
          </w:p>
        </w:tc>
        <w:tc>
          <w:tcPr>
            <w:tcW w:w="1946" w:type="dxa"/>
            <w:tcBorders>
              <w:top w:val="nil"/>
              <w:left w:val="nil"/>
              <w:bottom w:val="nil"/>
              <w:right w:val="nil"/>
            </w:tcBorders>
          </w:tcPr>
          <w:p w14:paraId="43103D4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17(3.1)</w:t>
            </w:r>
          </w:p>
        </w:tc>
        <w:tc>
          <w:tcPr>
            <w:tcW w:w="1621" w:type="dxa"/>
            <w:tcBorders>
              <w:top w:val="nil"/>
              <w:left w:val="nil"/>
              <w:bottom w:val="nil"/>
              <w:right w:val="nil"/>
            </w:tcBorders>
          </w:tcPr>
          <w:p w14:paraId="610B730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31(2.9</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0F47DFA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535AFD6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15.830</w:t>
            </w:r>
          </w:p>
          <w:p w14:paraId="64B8310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(0.003)*</w:t>
            </w:r>
          </w:p>
        </w:tc>
      </w:tr>
      <w:tr w14:paraId="216DB32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4C661E71">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04AAC3A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27(5.0)</w:t>
            </w:r>
          </w:p>
        </w:tc>
        <w:tc>
          <w:tcPr>
            <w:tcW w:w="1946" w:type="dxa"/>
            <w:tcBorders>
              <w:top w:val="nil"/>
              <w:left w:val="nil"/>
              <w:bottom w:val="nil"/>
              <w:right w:val="nil"/>
            </w:tcBorders>
          </w:tcPr>
          <w:p w14:paraId="26206EA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36(6.6)</w:t>
            </w:r>
          </w:p>
        </w:tc>
        <w:tc>
          <w:tcPr>
            <w:tcW w:w="1621" w:type="dxa"/>
            <w:tcBorders>
              <w:top w:val="nil"/>
              <w:left w:val="nil"/>
              <w:bottom w:val="nil"/>
              <w:right w:val="nil"/>
            </w:tcBorders>
          </w:tcPr>
          <w:p w14:paraId="4542C59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63(5.8</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2DA38E39">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7693DC0C">
            <w:pPr>
              <w:ind w:right="-90"/>
              <w:jc w:val="center"/>
              <w:rPr>
                <w:rFonts w:ascii="Times New Roman" w:hAnsi="Times New Roman" w:eastAsia="Calibri" w:cs="Times New Roman"/>
                <w:kern w:val="0"/>
                <w:sz w:val="20"/>
                <w:szCs w:val="20"/>
                <w:lang w:val="en-GB"/>
                <w14:ligatures w14:val="none"/>
              </w:rPr>
            </w:pPr>
          </w:p>
        </w:tc>
      </w:tr>
      <w:tr w14:paraId="2A90DE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087F476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15E1DDA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8(1.5)</w:t>
            </w:r>
          </w:p>
        </w:tc>
        <w:tc>
          <w:tcPr>
            <w:tcW w:w="1946" w:type="dxa"/>
            <w:tcBorders>
              <w:top w:val="nil"/>
              <w:left w:val="nil"/>
              <w:bottom w:val="nil"/>
              <w:right w:val="nil"/>
            </w:tcBorders>
          </w:tcPr>
          <w:p w14:paraId="150231B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30(5.5)</w:t>
            </w:r>
          </w:p>
        </w:tc>
        <w:tc>
          <w:tcPr>
            <w:tcW w:w="1621" w:type="dxa"/>
            <w:tcBorders>
              <w:top w:val="nil"/>
              <w:left w:val="nil"/>
              <w:bottom w:val="nil"/>
              <w:right w:val="nil"/>
            </w:tcBorders>
          </w:tcPr>
          <w:p w14:paraId="1039A9E6">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38(3.5</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0F37986D">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62DF4617">
            <w:pPr>
              <w:ind w:right="-90"/>
              <w:jc w:val="center"/>
              <w:rPr>
                <w:rFonts w:ascii="Times New Roman" w:hAnsi="Times New Roman" w:eastAsia="Calibri" w:cs="Times New Roman"/>
                <w:kern w:val="0"/>
                <w:sz w:val="20"/>
                <w:szCs w:val="20"/>
                <w:lang w:val="en-GB"/>
                <w14:ligatures w14:val="none"/>
              </w:rPr>
            </w:pPr>
          </w:p>
        </w:tc>
      </w:tr>
      <w:tr w14:paraId="4845DD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12C46278">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1302568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26(4.8)</w:t>
            </w:r>
          </w:p>
        </w:tc>
        <w:tc>
          <w:tcPr>
            <w:tcW w:w="1946" w:type="dxa"/>
            <w:tcBorders>
              <w:top w:val="nil"/>
              <w:left w:val="nil"/>
              <w:bottom w:val="nil"/>
              <w:right w:val="nil"/>
            </w:tcBorders>
          </w:tcPr>
          <w:p w14:paraId="5BBF71E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28(5.2)</w:t>
            </w:r>
          </w:p>
        </w:tc>
        <w:tc>
          <w:tcPr>
            <w:tcW w:w="1621" w:type="dxa"/>
            <w:tcBorders>
              <w:top w:val="nil"/>
              <w:left w:val="nil"/>
              <w:bottom w:val="nil"/>
              <w:right w:val="nil"/>
            </w:tcBorders>
          </w:tcPr>
          <w:p w14:paraId="5A82AA5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54(5.0</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61CD1D73">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14EFA2D1">
            <w:pPr>
              <w:ind w:right="-90"/>
              <w:jc w:val="center"/>
              <w:rPr>
                <w:rFonts w:ascii="Times New Roman" w:hAnsi="Times New Roman" w:eastAsia="Calibri" w:cs="Times New Roman"/>
                <w:kern w:val="0"/>
                <w:sz w:val="20"/>
                <w:szCs w:val="20"/>
                <w:lang w:val="en-GB"/>
                <w14:ligatures w14:val="none"/>
              </w:rPr>
            </w:pPr>
          </w:p>
        </w:tc>
      </w:tr>
      <w:tr w14:paraId="61D5FA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3B5BE6CE">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4FB2500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73" w:name="_Hlk202341353"/>
            <w:r>
              <w:rPr>
                <w:rFonts w:ascii="Times New Roman" w:hAnsi="Times New Roman" w:eastAsia="Calibri" w:cs="Times New Roman"/>
                <w:kern w:val="0"/>
                <w:sz w:val="20"/>
                <w:szCs w:val="20"/>
                <w:lang w:val="en-GB"/>
                <w14:ligatures w14:val="none"/>
              </w:rPr>
              <w:t>467(86.2</w:t>
            </w:r>
            <w:bookmarkEnd w:id="73"/>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06B57C5C">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74" w:name="_Hlk202341373"/>
            <w:r>
              <w:rPr>
                <w:rFonts w:ascii="Times New Roman" w:hAnsi="Times New Roman" w:eastAsia="Calibri" w:cs="Times New Roman"/>
                <w:kern w:val="0"/>
                <w:sz w:val="20"/>
                <w:szCs w:val="20"/>
                <w:lang w:val="en-GB"/>
                <w14:ligatures w14:val="none"/>
              </w:rPr>
              <w:t>431(79.5</w:t>
            </w:r>
            <w:bookmarkEnd w:id="74"/>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7B707809">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898(82.8</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24B9EE54">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0BF8C624">
            <w:pPr>
              <w:spacing w:line="240" w:lineRule="auto"/>
              <w:jc w:val="left"/>
              <w:rPr>
                <w:rFonts w:ascii="Times New Roman" w:hAnsi="Times New Roman" w:eastAsia="Calibri" w:cs="Times New Roman"/>
                <w:b/>
                <w:kern w:val="0"/>
                <w:sz w:val="20"/>
                <w:szCs w:val="20"/>
                <w:lang w:val="en-GB"/>
                <w14:ligatures w14:val="none"/>
              </w:rPr>
            </w:pPr>
          </w:p>
        </w:tc>
      </w:tr>
      <w:tr w14:paraId="26896E9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8F1BC56">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1CD31C31">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69ED3B5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4D09A97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06B7B4B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509CB2F0">
            <w:pPr>
              <w:ind w:right="-90"/>
              <w:jc w:val="center"/>
              <w:rPr>
                <w:rFonts w:ascii="Times New Roman" w:hAnsi="Times New Roman" w:eastAsia="Calibri" w:cs="Times New Roman"/>
                <w:b/>
                <w:kern w:val="0"/>
                <w:sz w:val="20"/>
                <w:szCs w:val="20"/>
                <w:lang w:val="en-GB"/>
                <w14:ligatures w14:val="none"/>
              </w:rPr>
            </w:pPr>
          </w:p>
        </w:tc>
      </w:tr>
      <w:tr w14:paraId="625567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016462B0">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I understand the </w:t>
            </w:r>
            <w:bookmarkStart w:id="75" w:name="_Hlk202341564"/>
            <w:r>
              <w:rPr>
                <w:rFonts w:ascii="Times New Roman" w:hAnsi="Times New Roman" w:eastAsia="Calibri" w:cs="Times New Roman"/>
                <w:b/>
                <w:bCs/>
                <w:kern w:val="0"/>
                <w:sz w:val="20"/>
                <w:szCs w:val="20"/>
                <w:lang w:val="en-GB"/>
                <w14:ligatures w14:val="none"/>
              </w:rPr>
              <w:t>importance of regular blood pressure monitoring during pregnancy</w:t>
            </w:r>
            <w:bookmarkEnd w:id="75"/>
            <w:r>
              <w:rPr>
                <w:rFonts w:ascii="Times New Roman" w:hAnsi="Times New Roman" w:eastAsia="Calibri" w:cs="Times New Roman"/>
                <w:b/>
                <w:bCs/>
                <w:kern w:val="0"/>
                <w:sz w:val="20"/>
                <w:szCs w:val="20"/>
                <w:lang w:val="en-GB"/>
                <w14:ligatures w14:val="none"/>
              </w:rPr>
              <w:t>.</w:t>
            </w:r>
          </w:p>
        </w:tc>
        <w:tc>
          <w:tcPr>
            <w:tcW w:w="2162" w:type="dxa"/>
            <w:tcBorders>
              <w:top w:val="nil"/>
              <w:left w:val="nil"/>
              <w:bottom w:val="nil"/>
              <w:right w:val="nil"/>
            </w:tcBorders>
          </w:tcPr>
          <w:p w14:paraId="032AA686">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16431915">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2725F4A9">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7627C129">
            <w:pPr>
              <w:ind w:right="-90"/>
              <w:jc w:val="center"/>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tcPr>
          <w:p w14:paraId="6E2A2835">
            <w:pPr>
              <w:ind w:right="-90"/>
              <w:jc w:val="center"/>
              <w:rPr>
                <w:rFonts w:ascii="Times New Roman" w:hAnsi="Times New Roman" w:eastAsia="Calibri" w:cs="Times New Roman"/>
                <w:kern w:val="0"/>
                <w:sz w:val="20"/>
                <w:szCs w:val="20"/>
                <w:lang w:val="en-GB"/>
                <w14:ligatures w14:val="none"/>
              </w:rPr>
            </w:pPr>
          </w:p>
        </w:tc>
      </w:tr>
      <w:tr w14:paraId="6649D1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016F6E4B">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2AE6E4DA">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10(1.8)</w:t>
            </w:r>
          </w:p>
        </w:tc>
        <w:tc>
          <w:tcPr>
            <w:tcW w:w="1946" w:type="dxa"/>
            <w:tcBorders>
              <w:top w:val="nil"/>
              <w:left w:val="nil"/>
              <w:bottom w:val="nil"/>
              <w:right w:val="nil"/>
            </w:tcBorders>
          </w:tcPr>
          <w:p w14:paraId="76E63C1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22(4.1)</w:t>
            </w:r>
          </w:p>
        </w:tc>
        <w:tc>
          <w:tcPr>
            <w:tcW w:w="1621" w:type="dxa"/>
            <w:tcBorders>
              <w:top w:val="nil"/>
              <w:left w:val="nil"/>
              <w:bottom w:val="nil"/>
              <w:right w:val="nil"/>
            </w:tcBorders>
          </w:tcPr>
          <w:p w14:paraId="799CFD5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32(3.0</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16B0AC55">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12D000B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19.397</w:t>
            </w:r>
          </w:p>
          <w:p w14:paraId="50B90D8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(0.001)*</w:t>
            </w:r>
          </w:p>
        </w:tc>
      </w:tr>
      <w:tr w14:paraId="2145A6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38FA2888">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6FF1B65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24(4.4)</w:t>
            </w:r>
          </w:p>
        </w:tc>
        <w:tc>
          <w:tcPr>
            <w:tcW w:w="1946" w:type="dxa"/>
            <w:tcBorders>
              <w:top w:val="nil"/>
              <w:left w:val="nil"/>
              <w:bottom w:val="nil"/>
              <w:right w:val="nil"/>
            </w:tcBorders>
          </w:tcPr>
          <w:p w14:paraId="26EDAFC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34(6.3)</w:t>
            </w:r>
          </w:p>
        </w:tc>
        <w:tc>
          <w:tcPr>
            <w:tcW w:w="1621" w:type="dxa"/>
            <w:tcBorders>
              <w:top w:val="nil"/>
              <w:left w:val="nil"/>
              <w:bottom w:val="nil"/>
              <w:right w:val="nil"/>
            </w:tcBorders>
          </w:tcPr>
          <w:p w14:paraId="077E374C">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58(5.4</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tcPr>
          <w:p w14:paraId="101C20B3">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221F2E73">
            <w:pPr>
              <w:ind w:right="-90"/>
              <w:jc w:val="center"/>
              <w:rPr>
                <w:rFonts w:ascii="Times New Roman" w:hAnsi="Times New Roman" w:eastAsia="Calibri" w:cs="Times New Roman"/>
                <w:kern w:val="0"/>
                <w:sz w:val="20"/>
                <w:szCs w:val="20"/>
                <w:lang w:val="en-GB"/>
                <w14:ligatures w14:val="none"/>
              </w:rPr>
            </w:pPr>
          </w:p>
        </w:tc>
      </w:tr>
      <w:tr w14:paraId="3601B4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081DDD93">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7CC9F99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8(1.5)</w:t>
            </w:r>
          </w:p>
        </w:tc>
        <w:tc>
          <w:tcPr>
            <w:tcW w:w="1946" w:type="dxa"/>
            <w:tcBorders>
              <w:top w:val="nil"/>
              <w:left w:val="nil"/>
              <w:bottom w:val="nil"/>
              <w:right w:val="nil"/>
            </w:tcBorders>
          </w:tcPr>
          <w:p w14:paraId="6B79D220">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28(5.2)</w:t>
            </w:r>
          </w:p>
        </w:tc>
        <w:tc>
          <w:tcPr>
            <w:tcW w:w="1621" w:type="dxa"/>
            <w:tcBorders>
              <w:top w:val="nil"/>
              <w:left w:val="nil"/>
              <w:bottom w:val="nil"/>
              <w:right w:val="nil"/>
            </w:tcBorders>
          </w:tcPr>
          <w:p w14:paraId="3B7F0A9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36(3.3)</w:t>
            </w:r>
          </w:p>
        </w:tc>
        <w:tc>
          <w:tcPr>
            <w:tcW w:w="432" w:type="dxa"/>
            <w:vMerge w:val="continue"/>
            <w:tcBorders>
              <w:top w:val="nil"/>
              <w:left w:val="nil"/>
              <w:bottom w:val="nil"/>
              <w:right w:val="nil"/>
            </w:tcBorders>
          </w:tcPr>
          <w:p w14:paraId="13C60B2A">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2FA70899">
            <w:pPr>
              <w:ind w:right="-90"/>
              <w:jc w:val="center"/>
              <w:rPr>
                <w:rFonts w:ascii="Times New Roman" w:hAnsi="Times New Roman" w:eastAsia="Calibri" w:cs="Times New Roman"/>
                <w:kern w:val="0"/>
                <w:sz w:val="20"/>
                <w:szCs w:val="20"/>
                <w:lang w:val="en-GB"/>
                <w14:ligatures w14:val="none"/>
              </w:rPr>
            </w:pPr>
          </w:p>
        </w:tc>
      </w:tr>
      <w:tr w14:paraId="19C1F7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81" w:type="dxa"/>
            <w:tcBorders>
              <w:top w:val="nil"/>
              <w:left w:val="nil"/>
              <w:bottom w:val="nil"/>
              <w:right w:val="nil"/>
            </w:tcBorders>
          </w:tcPr>
          <w:p w14:paraId="7A6B8BA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0AD87DA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26(4.8)</w:t>
            </w:r>
          </w:p>
        </w:tc>
        <w:tc>
          <w:tcPr>
            <w:tcW w:w="1946" w:type="dxa"/>
            <w:tcBorders>
              <w:top w:val="nil"/>
              <w:left w:val="nil"/>
              <w:bottom w:val="nil"/>
              <w:right w:val="nil"/>
            </w:tcBorders>
          </w:tcPr>
          <w:p w14:paraId="2E5A15C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27(5.0)</w:t>
            </w:r>
          </w:p>
        </w:tc>
        <w:tc>
          <w:tcPr>
            <w:tcW w:w="1621" w:type="dxa"/>
            <w:tcBorders>
              <w:top w:val="nil"/>
              <w:left w:val="nil"/>
              <w:bottom w:val="nil"/>
              <w:right w:val="nil"/>
            </w:tcBorders>
          </w:tcPr>
          <w:p w14:paraId="5101B15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53(4.9)</w:t>
            </w:r>
          </w:p>
        </w:tc>
        <w:tc>
          <w:tcPr>
            <w:tcW w:w="432" w:type="dxa"/>
            <w:vMerge w:val="continue"/>
            <w:tcBorders>
              <w:top w:val="nil"/>
              <w:left w:val="nil"/>
              <w:bottom w:val="nil"/>
              <w:right w:val="nil"/>
            </w:tcBorders>
          </w:tcPr>
          <w:p w14:paraId="48FDCFE4">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tcPr>
          <w:p w14:paraId="4C1D43E1">
            <w:pPr>
              <w:ind w:right="-90"/>
              <w:jc w:val="center"/>
              <w:rPr>
                <w:rFonts w:ascii="Times New Roman" w:hAnsi="Times New Roman" w:eastAsia="Calibri" w:cs="Times New Roman"/>
                <w:kern w:val="0"/>
                <w:sz w:val="20"/>
                <w:szCs w:val="20"/>
                <w:lang w:val="en-GB"/>
                <w14:ligatures w14:val="none"/>
              </w:rPr>
            </w:pPr>
          </w:p>
        </w:tc>
      </w:tr>
      <w:tr w14:paraId="05FC600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4148ED5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25C4FAFE">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76" w:name="_Hlk202341491"/>
            <w:r>
              <w:rPr>
                <w:rFonts w:ascii="Times New Roman" w:hAnsi="Times New Roman" w:eastAsia="Calibri" w:cs="Times New Roman"/>
                <w:kern w:val="0"/>
                <w:sz w:val="20"/>
                <w:szCs w:val="20"/>
                <w:lang w:val="en-GB"/>
                <w14:ligatures w14:val="none"/>
              </w:rPr>
              <w:t>474(87.5</w:t>
            </w:r>
            <w:bookmarkEnd w:id="76"/>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10DDAF74">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77" w:name="_Hlk202341520"/>
            <w:r>
              <w:rPr>
                <w:rFonts w:ascii="Times New Roman" w:hAnsi="Times New Roman" w:eastAsia="Calibri" w:cs="Times New Roman"/>
                <w:kern w:val="0"/>
                <w:sz w:val="20"/>
                <w:szCs w:val="20"/>
                <w:lang w:val="en-GB"/>
                <w14:ligatures w14:val="none"/>
              </w:rPr>
              <w:t>431(79.5</w:t>
            </w:r>
            <w:bookmarkEnd w:id="77"/>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23A0AC11">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905(83.5</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65F5C11F">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1FFE9DE7">
            <w:pPr>
              <w:spacing w:line="240" w:lineRule="auto"/>
              <w:jc w:val="left"/>
              <w:rPr>
                <w:rFonts w:ascii="Times New Roman" w:hAnsi="Times New Roman" w:eastAsia="Calibri" w:cs="Times New Roman"/>
                <w:b/>
                <w:kern w:val="0"/>
                <w:sz w:val="20"/>
                <w:szCs w:val="20"/>
                <w:lang w:val="en-GB"/>
                <w14:ligatures w14:val="none"/>
              </w:rPr>
            </w:pPr>
          </w:p>
        </w:tc>
      </w:tr>
      <w:tr w14:paraId="14A34B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DFC3CAA">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10B01CF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4F5466C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73F7D6D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05F96A7F">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C7737C5">
            <w:pPr>
              <w:ind w:right="-90"/>
              <w:jc w:val="center"/>
              <w:rPr>
                <w:rFonts w:ascii="Times New Roman" w:hAnsi="Times New Roman" w:eastAsia="Calibri" w:cs="Times New Roman"/>
                <w:b/>
                <w:kern w:val="0"/>
                <w:sz w:val="20"/>
                <w:szCs w:val="20"/>
                <w:lang w:val="en-GB"/>
                <w14:ligatures w14:val="none"/>
              </w:rPr>
            </w:pPr>
          </w:p>
        </w:tc>
      </w:tr>
      <w:tr w14:paraId="234BF7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79F92AC">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78" w:name="_Hlk202341721"/>
            <w:r>
              <w:rPr>
                <w:rFonts w:ascii="Times New Roman" w:hAnsi="Times New Roman" w:eastAsia="Calibri" w:cs="Times New Roman"/>
                <w:b/>
                <w:bCs/>
                <w:kern w:val="0"/>
                <w:sz w:val="20"/>
                <w:szCs w:val="20"/>
                <w:lang w:val="en-GB"/>
                <w14:ligatures w14:val="none"/>
              </w:rPr>
              <w:t>Routine blood pressure checks can help detect potential complications.</w:t>
            </w:r>
          </w:p>
        </w:tc>
        <w:tc>
          <w:tcPr>
            <w:tcW w:w="2162" w:type="dxa"/>
            <w:tcBorders>
              <w:top w:val="nil"/>
              <w:left w:val="nil"/>
              <w:bottom w:val="nil"/>
              <w:right w:val="nil"/>
            </w:tcBorders>
          </w:tcPr>
          <w:p w14:paraId="1FCAA7DA">
            <w:pPr>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3C962818">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678CE8A6">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23C6108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074FE49">
            <w:pPr>
              <w:ind w:right="-90"/>
              <w:jc w:val="center"/>
              <w:rPr>
                <w:rFonts w:ascii="Times New Roman" w:hAnsi="Times New Roman" w:eastAsia="Calibri" w:cs="Times New Roman"/>
                <w:b/>
                <w:kern w:val="0"/>
                <w:sz w:val="20"/>
                <w:szCs w:val="20"/>
                <w:lang w:val="en-GB"/>
                <w14:ligatures w14:val="none"/>
              </w:rPr>
            </w:pPr>
          </w:p>
        </w:tc>
      </w:tr>
      <w:bookmarkEnd w:id="78"/>
      <w:tr w14:paraId="33EEAA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4735542">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479A844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16(3.0)</w:t>
            </w:r>
          </w:p>
        </w:tc>
        <w:tc>
          <w:tcPr>
            <w:tcW w:w="1946" w:type="dxa"/>
            <w:tcBorders>
              <w:top w:val="nil"/>
              <w:left w:val="nil"/>
              <w:bottom w:val="nil"/>
              <w:right w:val="nil"/>
            </w:tcBorders>
          </w:tcPr>
          <w:p w14:paraId="0DD0877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18(3.3)</w:t>
            </w:r>
          </w:p>
        </w:tc>
        <w:tc>
          <w:tcPr>
            <w:tcW w:w="1621" w:type="dxa"/>
            <w:tcBorders>
              <w:top w:val="nil"/>
              <w:left w:val="nil"/>
              <w:bottom w:val="nil"/>
              <w:right w:val="nil"/>
            </w:tcBorders>
          </w:tcPr>
          <w:p w14:paraId="13E8E9B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34(3.1)</w:t>
            </w:r>
          </w:p>
        </w:tc>
        <w:tc>
          <w:tcPr>
            <w:tcW w:w="432" w:type="dxa"/>
            <w:tcBorders>
              <w:top w:val="nil"/>
              <w:left w:val="nil"/>
              <w:bottom w:val="nil"/>
              <w:right w:val="nil"/>
            </w:tcBorders>
          </w:tcPr>
          <w:p w14:paraId="695A1DDD">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1389D13">
            <w:pPr>
              <w:ind w:right="-90"/>
              <w:jc w:val="center"/>
              <w:rPr>
                <w:rFonts w:ascii="Times New Roman" w:hAnsi="Times New Roman" w:eastAsia="Calibri" w:cs="Times New Roman"/>
                <w:b/>
                <w:kern w:val="0"/>
                <w:sz w:val="20"/>
                <w:szCs w:val="20"/>
                <w:lang w:val="en-GB"/>
                <w14:ligatures w14:val="none"/>
              </w:rPr>
            </w:pPr>
          </w:p>
        </w:tc>
      </w:tr>
      <w:tr w14:paraId="514836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5FED837">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7CB99CD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26(4.8)</w:t>
            </w:r>
          </w:p>
        </w:tc>
        <w:tc>
          <w:tcPr>
            <w:tcW w:w="1946" w:type="dxa"/>
            <w:tcBorders>
              <w:top w:val="nil"/>
              <w:left w:val="nil"/>
              <w:bottom w:val="nil"/>
              <w:right w:val="nil"/>
            </w:tcBorders>
          </w:tcPr>
          <w:p w14:paraId="77C3667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35(6.5)</w:t>
            </w:r>
          </w:p>
        </w:tc>
        <w:tc>
          <w:tcPr>
            <w:tcW w:w="1621" w:type="dxa"/>
            <w:tcBorders>
              <w:top w:val="nil"/>
              <w:left w:val="nil"/>
              <w:bottom w:val="nil"/>
              <w:right w:val="nil"/>
            </w:tcBorders>
          </w:tcPr>
          <w:p w14:paraId="1E3E7BB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61(5.6)</w:t>
            </w:r>
          </w:p>
        </w:tc>
        <w:tc>
          <w:tcPr>
            <w:tcW w:w="432" w:type="dxa"/>
            <w:tcBorders>
              <w:top w:val="nil"/>
              <w:left w:val="nil"/>
              <w:bottom w:val="nil"/>
              <w:right w:val="nil"/>
            </w:tcBorders>
          </w:tcPr>
          <w:p w14:paraId="5E1D9E0E">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1457938">
            <w:pPr>
              <w:ind w:right="-90"/>
              <w:jc w:val="center"/>
              <w:rPr>
                <w:rFonts w:ascii="Times New Roman" w:hAnsi="Times New Roman" w:eastAsia="Calibri" w:cs="Times New Roman"/>
                <w:b/>
                <w:kern w:val="0"/>
                <w:sz w:val="20"/>
                <w:szCs w:val="20"/>
                <w:lang w:val="en-GB"/>
                <w14:ligatures w14:val="none"/>
              </w:rPr>
            </w:pPr>
          </w:p>
        </w:tc>
      </w:tr>
      <w:tr w14:paraId="16142C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A4D9ED5">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6ED3279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9(1.7)</w:t>
            </w:r>
          </w:p>
        </w:tc>
        <w:tc>
          <w:tcPr>
            <w:tcW w:w="1946" w:type="dxa"/>
            <w:tcBorders>
              <w:top w:val="nil"/>
              <w:left w:val="nil"/>
              <w:bottom w:val="nil"/>
              <w:right w:val="nil"/>
            </w:tcBorders>
          </w:tcPr>
          <w:p w14:paraId="35A3DB3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31(5.7)</w:t>
            </w:r>
          </w:p>
        </w:tc>
        <w:tc>
          <w:tcPr>
            <w:tcW w:w="1621" w:type="dxa"/>
            <w:tcBorders>
              <w:top w:val="nil"/>
              <w:left w:val="nil"/>
              <w:bottom w:val="nil"/>
              <w:right w:val="nil"/>
            </w:tcBorders>
          </w:tcPr>
          <w:p w14:paraId="6A1DF93D">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40(3.7)</w:t>
            </w:r>
          </w:p>
        </w:tc>
        <w:tc>
          <w:tcPr>
            <w:tcW w:w="432" w:type="dxa"/>
            <w:tcBorders>
              <w:top w:val="nil"/>
              <w:left w:val="nil"/>
              <w:bottom w:val="nil"/>
              <w:right w:val="nil"/>
            </w:tcBorders>
          </w:tcPr>
          <w:p w14:paraId="1AEF89B4">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282917C">
            <w:pPr>
              <w:ind w:right="-90"/>
              <w:jc w:val="center"/>
              <w:rPr>
                <w:rFonts w:ascii="Times New Roman" w:hAnsi="Times New Roman" w:eastAsia="Calibri" w:cs="Times New Roman"/>
                <w:b/>
                <w:kern w:val="0"/>
                <w:sz w:val="20"/>
                <w:szCs w:val="20"/>
                <w:lang w:val="en-GB"/>
                <w14:ligatures w14:val="none"/>
              </w:rPr>
            </w:pPr>
          </w:p>
        </w:tc>
      </w:tr>
      <w:tr w14:paraId="48DE17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F05680A">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2D751A8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26(4.8)</w:t>
            </w:r>
          </w:p>
        </w:tc>
        <w:tc>
          <w:tcPr>
            <w:tcW w:w="1946" w:type="dxa"/>
            <w:tcBorders>
              <w:top w:val="nil"/>
              <w:left w:val="nil"/>
              <w:bottom w:val="nil"/>
              <w:right w:val="nil"/>
            </w:tcBorders>
          </w:tcPr>
          <w:p w14:paraId="00869CA9">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27(5.0)</w:t>
            </w:r>
          </w:p>
        </w:tc>
        <w:tc>
          <w:tcPr>
            <w:tcW w:w="1621" w:type="dxa"/>
            <w:tcBorders>
              <w:top w:val="nil"/>
              <w:left w:val="nil"/>
              <w:bottom w:val="nil"/>
              <w:right w:val="nil"/>
            </w:tcBorders>
          </w:tcPr>
          <w:p w14:paraId="4734B20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53(4.9</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4B9F481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389E1FA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14.855</w:t>
            </w:r>
          </w:p>
          <w:p w14:paraId="25304BF1">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(0.005)*</w:t>
            </w:r>
          </w:p>
        </w:tc>
      </w:tr>
      <w:tr w14:paraId="121740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681" w:type="dxa"/>
            <w:tcBorders>
              <w:top w:val="nil"/>
              <w:left w:val="nil"/>
              <w:bottom w:val="nil"/>
              <w:right w:val="nil"/>
            </w:tcBorders>
          </w:tcPr>
          <w:p w14:paraId="0B4A6083">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79" w:name="_Hlk202341613"/>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3F6525C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465(85.8)</w:t>
            </w:r>
          </w:p>
        </w:tc>
        <w:tc>
          <w:tcPr>
            <w:tcW w:w="1946" w:type="dxa"/>
            <w:tcBorders>
              <w:top w:val="nil"/>
              <w:left w:val="nil"/>
              <w:bottom w:val="nil"/>
              <w:right w:val="nil"/>
            </w:tcBorders>
          </w:tcPr>
          <w:p w14:paraId="2667393B">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80" w:name="_Hlk202341641"/>
            <w:r>
              <w:rPr>
                <w:rFonts w:ascii="Times New Roman" w:hAnsi="Times New Roman" w:eastAsia="Calibri" w:cs="Times New Roman"/>
                <w:kern w:val="0"/>
                <w:sz w:val="20"/>
                <w:szCs w:val="20"/>
                <w:lang w:val="en-GB"/>
                <w14:ligatures w14:val="none"/>
              </w:rPr>
              <w:t>431(79.5</w:t>
            </w:r>
            <w:bookmarkEnd w:id="80"/>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610B628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896(82.7)</w:t>
            </w:r>
          </w:p>
        </w:tc>
        <w:tc>
          <w:tcPr>
            <w:tcW w:w="432" w:type="dxa"/>
            <w:vMerge w:val="continue"/>
            <w:tcBorders>
              <w:top w:val="nil"/>
              <w:left w:val="nil"/>
              <w:bottom w:val="nil"/>
              <w:right w:val="nil"/>
            </w:tcBorders>
            <w:vAlign w:val="center"/>
          </w:tcPr>
          <w:p w14:paraId="0CCFA392">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14C2D94E">
            <w:pPr>
              <w:spacing w:line="240" w:lineRule="auto"/>
              <w:jc w:val="left"/>
              <w:rPr>
                <w:rFonts w:ascii="Times New Roman" w:hAnsi="Times New Roman" w:eastAsia="Calibri" w:cs="Times New Roman"/>
                <w:b/>
                <w:kern w:val="0"/>
                <w:sz w:val="20"/>
                <w:szCs w:val="20"/>
                <w:lang w:val="en-GB"/>
                <w14:ligatures w14:val="none"/>
              </w:rPr>
            </w:pPr>
          </w:p>
        </w:tc>
      </w:tr>
      <w:bookmarkEnd w:id="79"/>
      <w:tr w14:paraId="17ED4D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11EE766">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399FFA7D">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49595D5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045F64F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5AB2448E">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3FCE517">
            <w:pPr>
              <w:ind w:right="-90"/>
              <w:jc w:val="center"/>
              <w:rPr>
                <w:rFonts w:ascii="Times New Roman" w:hAnsi="Times New Roman" w:eastAsia="Calibri" w:cs="Times New Roman"/>
                <w:b/>
                <w:kern w:val="0"/>
                <w:sz w:val="20"/>
                <w:szCs w:val="20"/>
                <w:lang w:val="en-GB"/>
                <w14:ligatures w14:val="none"/>
              </w:rPr>
            </w:pPr>
          </w:p>
        </w:tc>
      </w:tr>
      <w:tr w14:paraId="0DDD91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5B90B9C">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81" w:name="_Hlk202341827"/>
            <w:r>
              <w:rPr>
                <w:rFonts w:ascii="Times New Roman" w:hAnsi="Times New Roman" w:eastAsia="Calibri" w:cs="Times New Roman"/>
                <w:b/>
                <w:bCs/>
                <w:kern w:val="0"/>
                <w:sz w:val="20"/>
                <w:szCs w:val="20"/>
                <w:lang w:val="en-GB"/>
                <w14:ligatures w14:val="none"/>
              </w:rPr>
              <w:t xml:space="preserve">Participate in educational sessions about </w:t>
            </w:r>
            <w:r>
              <w:rPr>
                <w:rFonts w:ascii="Times New Roman" w:hAnsi="Times New Roman" w:eastAsia="Calibri" w:cs="Times New Roman"/>
                <w:b/>
                <w:bCs/>
                <w:kern w:val="0"/>
                <w:sz w:val="20"/>
                <w:szCs w:val="20"/>
                <w14:ligatures w14:val="none"/>
              </w:rPr>
              <w:t>BPER</w:t>
            </w:r>
            <w:r>
              <w:rPr>
                <w:rFonts w:ascii="Times New Roman" w:hAnsi="Times New Roman" w:eastAsia="Calibri" w:cs="Times New Roman"/>
                <w:b/>
                <w:bCs/>
                <w:kern w:val="0"/>
                <w:sz w:val="20"/>
                <w:szCs w:val="20"/>
                <w:lang w:val="en-GB"/>
                <w14:ligatures w14:val="none"/>
              </w:rPr>
              <w:t xml:space="preserve"> helps in safe delivery</w:t>
            </w:r>
          </w:p>
        </w:tc>
        <w:tc>
          <w:tcPr>
            <w:tcW w:w="2162" w:type="dxa"/>
            <w:tcBorders>
              <w:top w:val="nil"/>
              <w:left w:val="nil"/>
              <w:bottom w:val="nil"/>
              <w:right w:val="nil"/>
            </w:tcBorders>
          </w:tcPr>
          <w:p w14:paraId="26FF091C">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210D3BCF">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13BC365D">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367E502C">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26D67F47">
            <w:pPr>
              <w:ind w:right="-90"/>
              <w:jc w:val="center"/>
              <w:rPr>
                <w:rFonts w:ascii="Times New Roman" w:hAnsi="Times New Roman" w:eastAsia="Calibri" w:cs="Times New Roman"/>
                <w:b/>
                <w:kern w:val="0"/>
                <w:sz w:val="20"/>
                <w:szCs w:val="20"/>
                <w:lang w:val="en-GB"/>
                <w14:ligatures w14:val="none"/>
              </w:rPr>
            </w:pPr>
          </w:p>
        </w:tc>
      </w:tr>
      <w:bookmarkEnd w:id="81"/>
      <w:tr w14:paraId="4B80ED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82C3243">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Strongly disagree</w:t>
            </w:r>
          </w:p>
        </w:tc>
        <w:tc>
          <w:tcPr>
            <w:tcW w:w="2162" w:type="dxa"/>
            <w:tcBorders>
              <w:top w:val="nil"/>
              <w:left w:val="nil"/>
              <w:bottom w:val="nil"/>
              <w:right w:val="nil"/>
            </w:tcBorders>
          </w:tcPr>
          <w:p w14:paraId="2290F5D4">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19(3.5)</w:t>
            </w:r>
          </w:p>
        </w:tc>
        <w:tc>
          <w:tcPr>
            <w:tcW w:w="1946" w:type="dxa"/>
            <w:tcBorders>
              <w:top w:val="nil"/>
              <w:left w:val="nil"/>
              <w:bottom w:val="nil"/>
              <w:right w:val="nil"/>
            </w:tcBorders>
          </w:tcPr>
          <w:p w14:paraId="2E33966A">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20(3.7)</w:t>
            </w:r>
          </w:p>
        </w:tc>
        <w:tc>
          <w:tcPr>
            <w:tcW w:w="1621" w:type="dxa"/>
            <w:tcBorders>
              <w:top w:val="nil"/>
              <w:left w:val="nil"/>
              <w:bottom w:val="nil"/>
              <w:right w:val="nil"/>
            </w:tcBorders>
          </w:tcPr>
          <w:p w14:paraId="0C1E368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39(3.6)</w:t>
            </w:r>
          </w:p>
        </w:tc>
        <w:tc>
          <w:tcPr>
            <w:tcW w:w="432" w:type="dxa"/>
            <w:tcBorders>
              <w:top w:val="nil"/>
              <w:left w:val="nil"/>
              <w:bottom w:val="nil"/>
              <w:right w:val="nil"/>
            </w:tcBorders>
          </w:tcPr>
          <w:p w14:paraId="7E1EA099">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803F953">
            <w:pPr>
              <w:ind w:right="-90"/>
              <w:jc w:val="center"/>
              <w:rPr>
                <w:rFonts w:ascii="Times New Roman" w:hAnsi="Times New Roman" w:eastAsia="Calibri" w:cs="Times New Roman"/>
                <w:b/>
                <w:kern w:val="0"/>
                <w:sz w:val="20"/>
                <w:szCs w:val="20"/>
                <w:lang w:val="en-GB"/>
                <w14:ligatures w14:val="none"/>
              </w:rPr>
            </w:pPr>
          </w:p>
        </w:tc>
      </w:tr>
      <w:tr w14:paraId="24B0A9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C16985B">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Disagree</w:t>
            </w:r>
          </w:p>
        </w:tc>
        <w:tc>
          <w:tcPr>
            <w:tcW w:w="2162" w:type="dxa"/>
            <w:tcBorders>
              <w:top w:val="nil"/>
              <w:left w:val="nil"/>
              <w:bottom w:val="nil"/>
              <w:right w:val="nil"/>
            </w:tcBorders>
          </w:tcPr>
          <w:p w14:paraId="79DFB4D2">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30(5.5)</w:t>
            </w:r>
          </w:p>
        </w:tc>
        <w:tc>
          <w:tcPr>
            <w:tcW w:w="1946" w:type="dxa"/>
            <w:tcBorders>
              <w:top w:val="nil"/>
              <w:left w:val="nil"/>
              <w:bottom w:val="nil"/>
              <w:right w:val="nil"/>
            </w:tcBorders>
          </w:tcPr>
          <w:p w14:paraId="1628CD5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35(6.5)</w:t>
            </w:r>
          </w:p>
        </w:tc>
        <w:tc>
          <w:tcPr>
            <w:tcW w:w="1621" w:type="dxa"/>
            <w:tcBorders>
              <w:top w:val="nil"/>
              <w:left w:val="nil"/>
              <w:bottom w:val="nil"/>
              <w:right w:val="nil"/>
            </w:tcBorders>
          </w:tcPr>
          <w:p w14:paraId="365AF9A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65(6.0</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5B2803C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29251AF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11.760</w:t>
            </w:r>
          </w:p>
          <w:p w14:paraId="0F89633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(0.019)*</w:t>
            </w:r>
          </w:p>
        </w:tc>
      </w:tr>
      <w:tr w14:paraId="3352D1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28739442">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Maybe</w:t>
            </w:r>
          </w:p>
        </w:tc>
        <w:tc>
          <w:tcPr>
            <w:tcW w:w="2162" w:type="dxa"/>
            <w:tcBorders>
              <w:top w:val="nil"/>
              <w:left w:val="nil"/>
              <w:bottom w:val="nil"/>
              <w:right w:val="nil"/>
            </w:tcBorders>
          </w:tcPr>
          <w:p w14:paraId="750B736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9(1.7)</w:t>
            </w:r>
          </w:p>
        </w:tc>
        <w:tc>
          <w:tcPr>
            <w:tcW w:w="1946" w:type="dxa"/>
            <w:tcBorders>
              <w:top w:val="nil"/>
              <w:left w:val="nil"/>
              <w:bottom w:val="nil"/>
              <w:right w:val="nil"/>
            </w:tcBorders>
          </w:tcPr>
          <w:p w14:paraId="5358196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29(5.4)</w:t>
            </w:r>
          </w:p>
        </w:tc>
        <w:tc>
          <w:tcPr>
            <w:tcW w:w="1621" w:type="dxa"/>
            <w:tcBorders>
              <w:top w:val="nil"/>
              <w:left w:val="nil"/>
              <w:bottom w:val="nil"/>
              <w:right w:val="nil"/>
            </w:tcBorders>
          </w:tcPr>
          <w:p w14:paraId="75D45C1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38(3.5)</w:t>
            </w:r>
          </w:p>
        </w:tc>
        <w:tc>
          <w:tcPr>
            <w:tcW w:w="432" w:type="dxa"/>
            <w:vMerge w:val="continue"/>
            <w:tcBorders>
              <w:top w:val="nil"/>
              <w:left w:val="nil"/>
              <w:bottom w:val="nil"/>
              <w:right w:val="nil"/>
            </w:tcBorders>
            <w:vAlign w:val="center"/>
          </w:tcPr>
          <w:p w14:paraId="6EDEA57D">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6E7FAE69">
            <w:pPr>
              <w:spacing w:line="240" w:lineRule="auto"/>
              <w:jc w:val="left"/>
              <w:rPr>
                <w:rFonts w:ascii="Times New Roman" w:hAnsi="Times New Roman" w:eastAsia="Calibri" w:cs="Times New Roman"/>
                <w:b/>
                <w:kern w:val="0"/>
                <w:sz w:val="20"/>
                <w:szCs w:val="20"/>
                <w:lang w:val="en-GB"/>
                <w14:ligatures w14:val="none"/>
              </w:rPr>
            </w:pPr>
          </w:p>
        </w:tc>
      </w:tr>
      <w:tr w14:paraId="3A6CA3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0B42CA78">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Agree</w:t>
            </w:r>
          </w:p>
        </w:tc>
        <w:tc>
          <w:tcPr>
            <w:tcW w:w="2162" w:type="dxa"/>
            <w:tcBorders>
              <w:top w:val="nil"/>
              <w:left w:val="nil"/>
              <w:bottom w:val="nil"/>
              <w:right w:val="nil"/>
            </w:tcBorders>
          </w:tcPr>
          <w:p w14:paraId="1C5E114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31(5.7)</w:t>
            </w:r>
          </w:p>
        </w:tc>
        <w:tc>
          <w:tcPr>
            <w:tcW w:w="1946" w:type="dxa"/>
            <w:tcBorders>
              <w:top w:val="nil"/>
              <w:left w:val="nil"/>
              <w:bottom w:val="nil"/>
              <w:right w:val="nil"/>
            </w:tcBorders>
          </w:tcPr>
          <w:p w14:paraId="5FCA50D2">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27(5.0)</w:t>
            </w:r>
          </w:p>
        </w:tc>
        <w:tc>
          <w:tcPr>
            <w:tcW w:w="1621" w:type="dxa"/>
            <w:tcBorders>
              <w:top w:val="nil"/>
              <w:left w:val="nil"/>
              <w:bottom w:val="nil"/>
              <w:right w:val="nil"/>
            </w:tcBorders>
          </w:tcPr>
          <w:p w14:paraId="6F8B7BA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58(5.4)</w:t>
            </w:r>
          </w:p>
        </w:tc>
        <w:tc>
          <w:tcPr>
            <w:tcW w:w="432" w:type="dxa"/>
            <w:tcBorders>
              <w:top w:val="nil"/>
              <w:left w:val="nil"/>
              <w:bottom w:val="nil"/>
              <w:right w:val="nil"/>
            </w:tcBorders>
            <w:vAlign w:val="center"/>
          </w:tcPr>
          <w:p w14:paraId="5514918F">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11210294">
            <w:pPr>
              <w:spacing w:line="240" w:lineRule="auto"/>
              <w:jc w:val="left"/>
              <w:rPr>
                <w:rFonts w:ascii="Times New Roman" w:hAnsi="Times New Roman" w:eastAsia="Calibri" w:cs="Times New Roman"/>
                <w:b/>
                <w:kern w:val="0"/>
                <w:sz w:val="20"/>
                <w:szCs w:val="20"/>
                <w:lang w:val="en-GB"/>
                <w14:ligatures w14:val="none"/>
              </w:rPr>
            </w:pPr>
          </w:p>
        </w:tc>
      </w:tr>
      <w:tr w14:paraId="154E52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74BFFD5B">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Strongly agree</w:t>
            </w:r>
          </w:p>
        </w:tc>
        <w:tc>
          <w:tcPr>
            <w:tcW w:w="2162" w:type="dxa"/>
            <w:tcBorders>
              <w:top w:val="nil"/>
              <w:left w:val="nil"/>
              <w:bottom w:val="nil"/>
              <w:right w:val="nil"/>
            </w:tcBorders>
          </w:tcPr>
          <w:p w14:paraId="046778DC">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82" w:name="_Hlk202341776"/>
            <w:r>
              <w:rPr>
                <w:rFonts w:ascii="Times New Roman" w:hAnsi="Times New Roman" w:eastAsia="Calibri" w:cs="Times New Roman"/>
                <w:kern w:val="0"/>
                <w:sz w:val="20"/>
                <w:szCs w:val="20"/>
                <w:lang w:val="en-GB"/>
                <w14:ligatures w14:val="none"/>
              </w:rPr>
              <w:t>453(83.6</w:t>
            </w:r>
            <w:bookmarkEnd w:id="82"/>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10943983">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83" w:name="_Hlk202341798"/>
            <w:r>
              <w:rPr>
                <w:rFonts w:ascii="Times New Roman" w:hAnsi="Times New Roman" w:eastAsia="Calibri" w:cs="Times New Roman"/>
                <w:kern w:val="0"/>
                <w:sz w:val="20"/>
                <w:szCs w:val="20"/>
                <w:lang w:val="en-GB"/>
                <w14:ligatures w14:val="none"/>
              </w:rPr>
              <w:t>431(79.5</w:t>
            </w:r>
            <w:bookmarkEnd w:id="83"/>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216F02C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884(81.5)</w:t>
            </w:r>
          </w:p>
        </w:tc>
        <w:tc>
          <w:tcPr>
            <w:tcW w:w="432" w:type="dxa"/>
            <w:tcBorders>
              <w:top w:val="nil"/>
              <w:left w:val="nil"/>
              <w:bottom w:val="nil"/>
              <w:right w:val="nil"/>
            </w:tcBorders>
            <w:vAlign w:val="center"/>
          </w:tcPr>
          <w:p w14:paraId="3ACB2C65">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1F72E1D4">
            <w:pPr>
              <w:spacing w:line="240" w:lineRule="auto"/>
              <w:jc w:val="left"/>
              <w:rPr>
                <w:rFonts w:ascii="Times New Roman" w:hAnsi="Times New Roman" w:eastAsia="Calibri" w:cs="Times New Roman"/>
                <w:b/>
                <w:kern w:val="0"/>
                <w:sz w:val="20"/>
                <w:szCs w:val="20"/>
                <w:lang w:val="en-GB"/>
                <w14:ligatures w14:val="none"/>
              </w:rPr>
            </w:pPr>
          </w:p>
        </w:tc>
      </w:tr>
      <w:tr w14:paraId="4700AC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78B6C2C8">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single" w:color="auto" w:sz="4" w:space="0"/>
              <w:right w:val="nil"/>
            </w:tcBorders>
          </w:tcPr>
          <w:p w14:paraId="165B68D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4BD104F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2CB99A2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675AC89D">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20CF2D11">
            <w:pPr>
              <w:ind w:right="-90"/>
              <w:jc w:val="center"/>
              <w:rPr>
                <w:rFonts w:ascii="Times New Roman" w:hAnsi="Times New Roman" w:eastAsia="Calibri" w:cs="Times New Roman"/>
                <w:b/>
                <w:kern w:val="0"/>
                <w:sz w:val="20"/>
                <w:szCs w:val="20"/>
                <w:lang w:val="en-GB"/>
                <w14:ligatures w14:val="none"/>
              </w:rPr>
            </w:pPr>
          </w:p>
        </w:tc>
      </w:tr>
    </w:tbl>
    <w:p w14:paraId="7FE9ADF0">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p>
    <w:p w14:paraId="42C2B9E9">
      <w:pPr>
        <w:autoSpaceDE w:val="0"/>
        <w:autoSpaceDN w:val="0"/>
        <w:adjustRightInd w:val="0"/>
        <w:spacing w:line="360" w:lineRule="auto"/>
        <w:rPr>
          <w:rFonts w:ascii="Times New Roman" w:hAnsi="Times New Roman" w:eastAsia="Calibri" w:cs="Times New Roman"/>
          <w:bCs/>
          <w:iCs/>
          <w:kern w:val="0"/>
          <w:lang w:val="en-GB"/>
          <w14:ligatures w14:val="none"/>
        </w:rPr>
      </w:pPr>
      <w:r>
        <w:rPr>
          <w:rFonts w:ascii="Times New Roman" w:hAnsi="Times New Roman" w:eastAsia="Calibri" w:cs="Times New Roman"/>
          <w:bCs/>
          <w:iCs/>
          <w:kern w:val="0"/>
          <w:lang w:val="en-GB"/>
          <w14:ligatures w14:val="none"/>
        </w:rPr>
        <w:t xml:space="preserve">Table 3b shows that 86.2% of secondary facility respondents, compared to 79.5% in tertiary, strongly agreed that poor staff treatment discourages facility births, with a significant difference (p=0.003). A similar proportion of respondents in both groups agreed on another unspecified item, with no significant difference (p=0.852). Understanding the importance of regular blood pressure monitoring was higher in secondary facilities (87.5%) than tertiary (79.5%), with a significant difference (p=0.001). Likewise, 85.8% in secondary and 79.5% in tertiary facilities agreed that routine checks help detect complications (p=0.005). Participation in </w:t>
      </w:r>
      <w:r>
        <w:rPr>
          <w:rFonts w:ascii="Times New Roman" w:hAnsi="Times New Roman" w:eastAsia="Calibri" w:cs="Times New Roman"/>
          <w:bCs/>
          <w:iCs/>
          <w:kern w:val="0"/>
          <w14:ligatures w14:val="none"/>
        </w:rPr>
        <w:t>BPER</w:t>
      </w:r>
      <w:r>
        <w:rPr>
          <w:rFonts w:ascii="Times New Roman" w:hAnsi="Times New Roman" w:eastAsia="Calibri" w:cs="Times New Roman"/>
          <w:bCs/>
          <w:iCs/>
          <w:kern w:val="0"/>
          <w:lang w:val="en-GB"/>
          <w14:ligatures w14:val="none"/>
        </w:rPr>
        <w:t xml:space="preserve"> education was supported by 83.6% in secondary and 79.5% in tertiary facilities, also with a significant difference (p=0.019).</w:t>
      </w:r>
      <w:bookmarkStart w:id="84" w:name="_Toc206245795"/>
      <w:bookmarkStart w:id="85" w:name="_Hlk203474821"/>
    </w:p>
    <w:p w14:paraId="436304DF">
      <w:pPr>
        <w:keepNext/>
        <w:keepLines/>
        <w:spacing w:before="240" w:line="480" w:lineRule="auto"/>
        <w:jc w:val="left"/>
        <w:outlineLvl w:val="0"/>
        <w:rPr>
          <w:rFonts w:ascii="Times New Roman" w:hAnsi="Times New Roman" w:eastAsia="DengXian Light" w:cs="Times New Roman"/>
          <w:b/>
          <w:kern w:val="0"/>
          <w:szCs w:val="32"/>
          <w:u w:val="single"/>
          <w14:ligatures w14:val="none"/>
        </w:rPr>
      </w:pPr>
      <w:r>
        <w:rPr>
          <w:rFonts w:ascii="Times New Roman" w:hAnsi="Times New Roman" w:eastAsia="DengXian Light" w:cs="Times New Roman"/>
          <w:b/>
          <w:kern w:val="0"/>
          <w:szCs w:val="32"/>
          <w:lang w:val="en-GB"/>
          <w14:ligatures w14:val="none"/>
        </w:rPr>
        <w:t xml:space="preserve">Table 3c: Assessment of Attitude towards </w:t>
      </w:r>
      <w:bookmarkEnd w:id="84"/>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2CF03C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48BEC810">
            <w:pPr>
              <w:spacing w:line="240" w:lineRule="auto"/>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5A0DDA9D">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608899D7">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7382C104">
            <w:pPr>
              <w:spacing w:line="240" w:lineRule="auto"/>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7A33B694">
            <w:pPr>
              <w:spacing w:line="240" w:lineRule="auto"/>
              <w:ind w:right="-90"/>
              <w:jc w:val="center"/>
              <w:rPr>
                <w:rFonts w:ascii="Times New Roman" w:hAnsi="Times New Roman" w:eastAsia="Calibri" w:cs="Times New Roman"/>
                <w:b/>
                <w:bCs/>
                <w:kern w:val="0"/>
                <w:sz w:val="20"/>
                <w:szCs w:val="20"/>
                <w:lang w:val="en-GB"/>
                <w14:ligatures w14:val="none"/>
              </w:rPr>
            </w:pPr>
          </w:p>
        </w:tc>
      </w:tr>
      <w:tr w14:paraId="3BED98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176054B5">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659E7054">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0A4838C9">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0FB72A93">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00E8FBAF">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050C177C">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23958E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24F7FC40">
            <w:pPr>
              <w:autoSpaceDE w:val="0"/>
              <w:autoSpaceDN w:val="0"/>
              <w:adjustRightInd w:val="0"/>
              <w:spacing w:line="240" w:lineRule="auto"/>
              <w:jc w:val="left"/>
              <w:rPr>
                <w:rFonts w:ascii="Times New Roman" w:hAnsi="Times New Roman" w:eastAsia="Calibri" w:cs="Times New Roman"/>
                <w:b/>
                <w:bCs/>
                <w:kern w:val="0"/>
                <w:sz w:val="20"/>
                <w:szCs w:val="20"/>
                <w14:ligatures w14:val="none"/>
              </w:rPr>
            </w:pPr>
            <w:r>
              <w:rPr>
                <w:rFonts w:ascii="Times New Roman" w:hAnsi="Times New Roman" w:eastAsia="Calibri" w:cs="Times New Roman"/>
                <w:b/>
                <w:bCs/>
                <w:kern w:val="0"/>
                <w:sz w:val="20"/>
                <w:szCs w:val="20"/>
                <w:lang w:val="en-GB"/>
                <w14:ligatures w14:val="none"/>
              </w:rPr>
              <w:t xml:space="preserve">Level of Attitude towards </w:t>
            </w:r>
            <w:r>
              <w:rPr>
                <w:rFonts w:ascii="Times New Roman" w:hAnsi="Times New Roman" w:eastAsia="Calibri" w:cs="Times New Roman"/>
                <w:b/>
                <w:bCs/>
                <w:kern w:val="0"/>
                <w:sz w:val="20"/>
                <w:szCs w:val="20"/>
                <w14:ligatures w14:val="none"/>
              </w:rPr>
              <w:t>BPER</w:t>
            </w:r>
          </w:p>
        </w:tc>
        <w:tc>
          <w:tcPr>
            <w:tcW w:w="2162" w:type="dxa"/>
            <w:tcBorders>
              <w:top w:val="nil"/>
              <w:left w:val="nil"/>
              <w:bottom w:val="nil"/>
              <w:right w:val="nil"/>
            </w:tcBorders>
          </w:tcPr>
          <w:p w14:paraId="5894E1AA">
            <w:pPr>
              <w:spacing w:line="240" w:lineRule="auto"/>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62A21C5C">
            <w:pPr>
              <w:spacing w:line="240" w:lineRule="auto"/>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0026DAF4">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6DAA7AD6">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037466D">
            <w:pPr>
              <w:spacing w:line="240" w:lineRule="auto"/>
              <w:ind w:right="-90"/>
              <w:jc w:val="center"/>
              <w:rPr>
                <w:rFonts w:ascii="Times New Roman" w:hAnsi="Times New Roman" w:eastAsia="Calibri" w:cs="Times New Roman"/>
                <w:b/>
                <w:kern w:val="0"/>
                <w:sz w:val="20"/>
                <w:szCs w:val="20"/>
                <w:lang w:val="en-GB"/>
                <w14:ligatures w14:val="none"/>
              </w:rPr>
            </w:pPr>
          </w:p>
        </w:tc>
      </w:tr>
      <w:tr w14:paraId="50982A6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B757E00">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Poor</w:t>
            </w:r>
          </w:p>
        </w:tc>
        <w:tc>
          <w:tcPr>
            <w:tcW w:w="2162" w:type="dxa"/>
            <w:tcBorders>
              <w:top w:val="nil"/>
              <w:left w:val="nil"/>
              <w:bottom w:val="nil"/>
              <w:right w:val="nil"/>
            </w:tcBorders>
          </w:tcPr>
          <w:p w14:paraId="256FA456">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86" w:name="_Hlk202375698"/>
            <w:r>
              <w:rPr>
                <w:rFonts w:ascii="Times New Roman" w:hAnsi="Times New Roman" w:eastAsia="Calibri" w:cs="Times New Roman"/>
                <w:kern w:val="0"/>
                <w:sz w:val="20"/>
                <w:szCs w:val="20"/>
                <w:lang w:val="en-GB"/>
                <w14:ligatures w14:val="none"/>
              </w:rPr>
              <w:t>56</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10.3</w:t>
            </w:r>
            <w:bookmarkEnd w:id="86"/>
            <w:r>
              <w:rPr>
                <w:rFonts w:ascii="Times New Roman" w:hAnsi="Times New Roman" w:eastAsia="Calibri" w:cs="Times New Roman"/>
                <w:kern w:val="0"/>
                <w:sz w:val="22"/>
                <w:szCs w:val="22"/>
                <w:lang w:val="en-GB"/>
                <w14:ligatures w14:val="none"/>
              </w:rPr>
              <w:t>)</w:t>
            </w:r>
          </w:p>
        </w:tc>
        <w:tc>
          <w:tcPr>
            <w:tcW w:w="1946" w:type="dxa"/>
            <w:tcBorders>
              <w:top w:val="nil"/>
              <w:left w:val="nil"/>
              <w:bottom w:val="nil"/>
              <w:right w:val="nil"/>
            </w:tcBorders>
          </w:tcPr>
          <w:p w14:paraId="47004505">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87" w:name="_Hlk202375732"/>
            <w:r>
              <w:rPr>
                <w:rFonts w:ascii="Times New Roman" w:hAnsi="Times New Roman" w:eastAsia="Calibri" w:cs="Times New Roman"/>
                <w:kern w:val="0"/>
                <w:sz w:val="20"/>
                <w:szCs w:val="20"/>
                <w:lang w:val="en-GB"/>
                <w14:ligatures w14:val="none"/>
              </w:rPr>
              <w:t>17</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3.1</w:t>
            </w:r>
            <w:bookmarkEnd w:id="87"/>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7064991F">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73</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6.7</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5E531EF7">
            <w:pPr>
              <w:spacing w:line="240" w:lineRule="auto"/>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35D7C85E">
            <w:pPr>
              <w:spacing w:line="240" w:lineRule="auto"/>
              <w:jc w:val="center"/>
              <w:rPr>
                <w:rFonts w:ascii="Times New Roman" w:hAnsi="Times New Roman" w:eastAsia="Calibri" w:cs="Times New Roman"/>
                <w:b/>
                <w:kern w:val="0"/>
                <w:sz w:val="20"/>
                <w:szCs w:val="20"/>
                <w:lang w:val="en-GB"/>
                <w14:ligatures w14:val="none"/>
              </w:rPr>
            </w:pPr>
          </w:p>
          <w:p w14:paraId="322E816F">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22.340</w:t>
            </w:r>
          </w:p>
          <w:p w14:paraId="3D285D82">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(0.0001)*</w:t>
            </w:r>
          </w:p>
        </w:tc>
      </w:tr>
      <w:tr w14:paraId="741ADA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8A08E81">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Good</w:t>
            </w:r>
          </w:p>
        </w:tc>
        <w:tc>
          <w:tcPr>
            <w:tcW w:w="2162" w:type="dxa"/>
            <w:tcBorders>
              <w:top w:val="nil"/>
              <w:left w:val="nil"/>
              <w:bottom w:val="nil"/>
              <w:right w:val="nil"/>
            </w:tcBorders>
          </w:tcPr>
          <w:p w14:paraId="4287F52E">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88" w:name="_Hlk202375784"/>
            <w:r>
              <w:rPr>
                <w:rFonts w:ascii="Times New Roman" w:hAnsi="Times New Roman" w:eastAsia="Calibri" w:cs="Times New Roman"/>
                <w:kern w:val="0"/>
                <w:sz w:val="20"/>
                <w:szCs w:val="20"/>
                <w:lang w:val="en-GB"/>
                <w14:ligatures w14:val="none"/>
              </w:rPr>
              <w:t>486</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89.7</w:t>
            </w:r>
            <w:bookmarkEnd w:id="88"/>
            <w:r>
              <w:rPr>
                <w:rFonts w:ascii="Times New Roman" w:hAnsi="Times New Roman" w:eastAsia="Calibri" w:cs="Times New Roman"/>
                <w:kern w:val="0"/>
                <w:sz w:val="22"/>
                <w:szCs w:val="22"/>
                <w:lang w:val="en-GB"/>
                <w14:ligatures w14:val="none"/>
              </w:rPr>
              <w:t>)</w:t>
            </w:r>
          </w:p>
        </w:tc>
        <w:tc>
          <w:tcPr>
            <w:tcW w:w="1946" w:type="dxa"/>
            <w:tcBorders>
              <w:top w:val="nil"/>
              <w:left w:val="nil"/>
              <w:bottom w:val="nil"/>
              <w:right w:val="nil"/>
            </w:tcBorders>
          </w:tcPr>
          <w:p w14:paraId="74D5CB89">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89" w:name="_Hlk202375830"/>
            <w:r>
              <w:rPr>
                <w:rFonts w:ascii="Times New Roman" w:hAnsi="Times New Roman" w:eastAsia="Calibri" w:cs="Times New Roman"/>
                <w:kern w:val="0"/>
                <w:sz w:val="20"/>
                <w:szCs w:val="20"/>
                <w:lang w:val="en-GB"/>
                <w14:ligatures w14:val="none"/>
              </w:rPr>
              <w:t>525</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96.9</w:t>
            </w:r>
            <w:bookmarkEnd w:id="89"/>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48EE4134">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1011</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93.3</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77483A3C">
            <w:pPr>
              <w:spacing w:line="240" w:lineRule="auto"/>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vAlign w:val="center"/>
          </w:tcPr>
          <w:p w14:paraId="28EF018A">
            <w:pPr>
              <w:spacing w:line="240" w:lineRule="auto"/>
              <w:jc w:val="left"/>
              <w:rPr>
                <w:rFonts w:ascii="Times New Roman" w:hAnsi="Times New Roman" w:eastAsia="Calibri" w:cs="Times New Roman"/>
                <w:b/>
                <w:kern w:val="0"/>
                <w:sz w:val="20"/>
                <w:szCs w:val="20"/>
                <w:lang w:val="en-GB"/>
                <w14:ligatures w14:val="none"/>
              </w:rPr>
            </w:pPr>
          </w:p>
        </w:tc>
      </w:tr>
      <w:tr w14:paraId="415F15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454807B8">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single" w:color="auto" w:sz="4" w:space="0"/>
              <w:right w:val="nil"/>
            </w:tcBorders>
          </w:tcPr>
          <w:p w14:paraId="775CE865">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424C60A1">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0723D6BC">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04F1A066">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single" w:color="auto" w:sz="4" w:space="0"/>
              <w:right w:val="nil"/>
            </w:tcBorders>
            <w:vAlign w:val="center"/>
          </w:tcPr>
          <w:p w14:paraId="44A32213">
            <w:pPr>
              <w:spacing w:line="240" w:lineRule="auto"/>
              <w:jc w:val="left"/>
              <w:rPr>
                <w:rFonts w:ascii="Times New Roman" w:hAnsi="Times New Roman" w:eastAsia="Calibri" w:cs="Times New Roman"/>
                <w:b/>
                <w:kern w:val="0"/>
                <w:sz w:val="20"/>
                <w:szCs w:val="20"/>
                <w:lang w:val="en-GB"/>
                <w14:ligatures w14:val="none"/>
              </w:rPr>
            </w:pPr>
          </w:p>
        </w:tc>
      </w:tr>
    </w:tbl>
    <w:p w14:paraId="77C8F790">
      <w:pPr>
        <w:autoSpaceDE w:val="0"/>
        <w:autoSpaceDN w:val="0"/>
        <w:adjustRightInd w:val="0"/>
        <w:spacing w:line="360" w:lineRule="auto"/>
        <w:rPr>
          <w:rFonts w:ascii="Times New Roman" w:hAnsi="Times New Roman" w:eastAsia="Calibri" w:cs="Times New Roman"/>
          <w:bCs/>
          <w:i/>
          <w:lang w:val="en-GB"/>
        </w:rPr>
      </w:pPr>
      <w:r>
        <w:rPr>
          <w:rFonts w:ascii="Times New Roman" w:hAnsi="Times New Roman" w:eastAsia="Calibri" w:cs="Times New Roman"/>
          <w:bCs/>
          <w:i/>
          <w:lang w:val="en-GB"/>
        </w:rPr>
        <w:t>P≤0.05 (statistically significant), Fischer’s exact</w:t>
      </w:r>
    </w:p>
    <w:p w14:paraId="73CE3942">
      <w:pPr>
        <w:spacing w:after="160" w:line="480" w:lineRule="auto"/>
        <w:rPr>
          <w:rFonts w:ascii="Times New Roman" w:hAnsi="Times New Roman" w:eastAsia="Calibri" w:cs="Times New Roman"/>
          <w:lang w:val="en-GB"/>
        </w:rPr>
      </w:pPr>
      <w:bookmarkStart w:id="90" w:name="_Hlk203476238"/>
      <w:r>
        <w:rPr>
          <w:rFonts w:ascii="Times New Roman" w:hAnsi="Times New Roman" w:eastAsia="Calibri" w:cs="Times New Roman"/>
          <w:lang w:val="en-GB"/>
        </w:rPr>
        <w:t xml:space="preserve">The table indicates that more 56(10.3%) of the respondents in the secondary health facility compared to lesser number 17(3.1%) of the tertiary health facility participants have poor attitude towards </w:t>
      </w:r>
      <w:r>
        <w:rPr>
          <w:rFonts w:ascii="Times New Roman" w:hAnsi="Times New Roman" w:eastAsia="Calibri" w:cs="Times New Roman"/>
        </w:rPr>
        <w:t>BPER</w:t>
      </w:r>
      <w:r>
        <w:rPr>
          <w:rFonts w:ascii="Times New Roman" w:hAnsi="Times New Roman" w:eastAsia="Calibri" w:cs="Times New Roman"/>
          <w:lang w:val="en-GB"/>
        </w:rPr>
        <w:t xml:space="preserve"> while fewer 486(89.7%) of the correspondents in the secondary health facility compared to most 525(96.9%) of the participants in the tertiary health facility have good attitude towards f </w:t>
      </w:r>
      <w:r>
        <w:rPr>
          <w:rFonts w:ascii="Times New Roman" w:hAnsi="Times New Roman" w:eastAsia="Calibri" w:cs="Times New Roman"/>
        </w:rPr>
        <w:t>BPER</w:t>
      </w:r>
      <w:r>
        <w:rPr>
          <w:rFonts w:ascii="Times New Roman" w:hAnsi="Times New Roman" w:eastAsia="Calibri" w:cs="Times New Roman"/>
          <w:lang w:val="en-GB"/>
        </w:rPr>
        <w:t xml:space="preserve"> with a statistically significant difference at p=(0.0001). </w:t>
      </w:r>
    </w:p>
    <w:p w14:paraId="4977932F">
      <w:pPr>
        <w:keepNext/>
        <w:keepLines/>
        <w:spacing w:before="240" w:line="480" w:lineRule="auto"/>
        <w:jc w:val="left"/>
        <w:outlineLvl w:val="0"/>
        <w:rPr>
          <w:rFonts w:ascii="Times New Roman" w:hAnsi="Times New Roman" w:eastAsia="DengXian Light" w:cs="Times New Roman"/>
          <w:b/>
          <w:kern w:val="0"/>
          <w:szCs w:val="32"/>
          <w:u w:val="single"/>
          <w14:ligatures w14:val="none"/>
        </w:rPr>
      </w:pPr>
      <w:bookmarkStart w:id="91" w:name="_Toc206245796"/>
      <w:r>
        <w:rPr>
          <w:rFonts w:ascii="Times New Roman" w:hAnsi="Times New Roman" w:eastAsia="DengXian Light" w:cs="Times New Roman"/>
          <w:b/>
          <w:kern w:val="0"/>
          <w:szCs w:val="32"/>
          <w:lang w:val="en-GB"/>
          <w14:ligatures w14:val="none"/>
        </w:rPr>
        <w:t xml:space="preserve">Table 4a: Practice of </w:t>
      </w:r>
      <w:bookmarkEnd w:id="91"/>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13C694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0B5655CF">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0A26909D">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0486832C">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3762E1F0">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67827B71">
            <w:pPr>
              <w:ind w:right="-90"/>
              <w:jc w:val="center"/>
              <w:rPr>
                <w:rFonts w:ascii="Times New Roman" w:hAnsi="Times New Roman" w:eastAsia="Calibri" w:cs="Times New Roman"/>
                <w:b/>
                <w:bCs/>
                <w:kern w:val="0"/>
                <w:sz w:val="20"/>
                <w:szCs w:val="20"/>
                <w:lang w:val="en-GB"/>
                <w14:ligatures w14:val="none"/>
              </w:rPr>
            </w:pPr>
          </w:p>
        </w:tc>
      </w:tr>
      <w:tr w14:paraId="4E6C60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4433A67C">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0C86C77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299E6FE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3E37C4B0">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7C81709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0CCA780E">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00EC70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single" w:color="auto" w:sz="4" w:space="0"/>
              <w:left w:val="nil"/>
              <w:bottom w:val="nil"/>
              <w:right w:val="nil"/>
            </w:tcBorders>
          </w:tcPr>
          <w:p w14:paraId="2ED0C031">
            <w:pPr>
              <w:jc w:val="left"/>
              <w:rPr>
                <w:rFonts w:ascii="Times New Roman" w:hAnsi="Times New Roman" w:eastAsia="Calibri" w:cs="Times New Roman"/>
                <w:b/>
                <w:kern w:val="0"/>
                <w:sz w:val="20"/>
                <w:szCs w:val="20"/>
                <w:lang w:val="en-GB"/>
                <w14:ligatures w14:val="none"/>
              </w:rPr>
            </w:pPr>
            <w:bookmarkStart w:id="92" w:name="_Hlk202340206"/>
            <w:r>
              <w:rPr>
                <w:rFonts w:ascii="Times New Roman" w:hAnsi="Times New Roman" w:eastAsia="Calibri" w:cs="Times New Roman"/>
                <w:b/>
                <w:bCs/>
                <w:kern w:val="0"/>
                <w:sz w:val="20"/>
                <w:szCs w:val="20"/>
                <w:lang w:val="en-GB"/>
                <w14:ligatures w14:val="none"/>
              </w:rPr>
              <w:t>Identified a skilled birth attendant for delivery</w:t>
            </w:r>
          </w:p>
        </w:tc>
        <w:tc>
          <w:tcPr>
            <w:tcW w:w="2162" w:type="dxa"/>
            <w:tcBorders>
              <w:top w:val="single" w:color="auto" w:sz="4" w:space="0"/>
              <w:left w:val="nil"/>
              <w:bottom w:val="nil"/>
              <w:right w:val="nil"/>
            </w:tcBorders>
          </w:tcPr>
          <w:p w14:paraId="1969F730">
            <w:pPr>
              <w:ind w:right="-90"/>
              <w:jc w:val="center"/>
              <w:rPr>
                <w:rFonts w:ascii="Times New Roman" w:hAnsi="Times New Roman" w:eastAsia="Calibri" w:cs="Times New Roman"/>
                <w:b/>
                <w:kern w:val="0"/>
                <w:sz w:val="20"/>
                <w:szCs w:val="20"/>
                <w:lang w:val="en-GB"/>
                <w14:ligatures w14:val="none"/>
              </w:rPr>
            </w:pPr>
          </w:p>
        </w:tc>
        <w:tc>
          <w:tcPr>
            <w:tcW w:w="1946" w:type="dxa"/>
            <w:tcBorders>
              <w:top w:val="single" w:color="auto" w:sz="4" w:space="0"/>
              <w:left w:val="nil"/>
              <w:bottom w:val="nil"/>
              <w:right w:val="nil"/>
            </w:tcBorders>
          </w:tcPr>
          <w:p w14:paraId="113CA8AF">
            <w:pPr>
              <w:ind w:right="-90"/>
              <w:jc w:val="center"/>
              <w:rPr>
                <w:rFonts w:ascii="Times New Roman" w:hAnsi="Times New Roman" w:eastAsia="Calibri" w:cs="Times New Roman"/>
                <w:b/>
                <w:kern w:val="0"/>
                <w:sz w:val="20"/>
                <w:szCs w:val="20"/>
                <w:lang w:val="en-GB"/>
                <w14:ligatures w14:val="none"/>
              </w:rPr>
            </w:pPr>
          </w:p>
        </w:tc>
        <w:tc>
          <w:tcPr>
            <w:tcW w:w="1621" w:type="dxa"/>
            <w:tcBorders>
              <w:top w:val="single" w:color="auto" w:sz="4" w:space="0"/>
              <w:left w:val="nil"/>
              <w:bottom w:val="nil"/>
              <w:right w:val="nil"/>
            </w:tcBorders>
          </w:tcPr>
          <w:p w14:paraId="5F1FF68C">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nil"/>
              <w:right w:val="nil"/>
            </w:tcBorders>
          </w:tcPr>
          <w:p w14:paraId="684242CE">
            <w:pPr>
              <w:ind w:right="-90"/>
              <w:jc w:val="center"/>
              <w:rPr>
                <w:rFonts w:ascii="Times New Roman" w:hAnsi="Times New Roman" w:eastAsia="Calibri" w:cs="Times New Roman"/>
                <w:b/>
                <w:kern w:val="0"/>
                <w:sz w:val="20"/>
                <w:szCs w:val="20"/>
                <w:lang w:val="en-GB"/>
                <w14:ligatures w14:val="none"/>
              </w:rPr>
            </w:pPr>
          </w:p>
        </w:tc>
        <w:tc>
          <w:tcPr>
            <w:tcW w:w="1515" w:type="dxa"/>
            <w:tcBorders>
              <w:top w:val="single" w:color="auto" w:sz="4" w:space="0"/>
              <w:left w:val="nil"/>
              <w:bottom w:val="nil"/>
              <w:right w:val="nil"/>
            </w:tcBorders>
          </w:tcPr>
          <w:p w14:paraId="5109D2E5">
            <w:pPr>
              <w:ind w:right="-90"/>
              <w:jc w:val="center"/>
              <w:rPr>
                <w:rFonts w:ascii="Times New Roman" w:hAnsi="Times New Roman" w:eastAsia="Calibri" w:cs="Times New Roman"/>
                <w:b/>
                <w:kern w:val="0"/>
                <w:sz w:val="20"/>
                <w:szCs w:val="20"/>
                <w:lang w:val="en-GB"/>
                <w14:ligatures w14:val="none"/>
              </w:rPr>
            </w:pPr>
          </w:p>
        </w:tc>
      </w:tr>
      <w:bookmarkEnd w:id="92"/>
      <w:tr w14:paraId="4C39CA4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681" w:type="dxa"/>
            <w:tcBorders>
              <w:top w:val="single" w:color="auto" w:sz="4" w:space="0"/>
              <w:left w:val="nil"/>
              <w:bottom w:val="nil"/>
              <w:right w:val="nil"/>
            </w:tcBorders>
          </w:tcPr>
          <w:p w14:paraId="09B46CB2">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62" w:type="dxa"/>
            <w:tcBorders>
              <w:top w:val="single" w:color="auto" w:sz="4" w:space="0"/>
              <w:left w:val="nil"/>
              <w:bottom w:val="nil"/>
              <w:right w:val="nil"/>
            </w:tcBorders>
          </w:tcPr>
          <w:p w14:paraId="69BA982B">
            <w:pPr>
              <w:ind w:right="-90"/>
              <w:jc w:val="center"/>
              <w:rPr>
                <w:rFonts w:ascii="Times New Roman" w:hAnsi="Times New Roman" w:eastAsia="Calibri" w:cs="Times New Roman"/>
                <w:bCs/>
                <w:kern w:val="0"/>
                <w:sz w:val="20"/>
                <w:szCs w:val="20"/>
                <w:lang w:val="en-GB"/>
                <w14:ligatures w14:val="none"/>
              </w:rPr>
            </w:pPr>
            <w:bookmarkStart w:id="93" w:name="_Hlk202340178"/>
            <w:r>
              <w:rPr>
                <w:rFonts w:ascii="Times New Roman" w:hAnsi="Times New Roman" w:eastAsia="Calibri" w:cs="Times New Roman"/>
                <w:bCs/>
                <w:kern w:val="0"/>
                <w:sz w:val="20"/>
                <w:szCs w:val="20"/>
                <w:lang w:val="en-GB"/>
                <w14:ligatures w14:val="none"/>
              </w:rPr>
              <w:t>399(73.6</w:t>
            </w:r>
            <w:bookmarkEnd w:id="93"/>
            <w:r>
              <w:rPr>
                <w:rFonts w:ascii="Times New Roman" w:hAnsi="Times New Roman" w:eastAsia="Calibri" w:cs="Times New Roman"/>
                <w:bCs/>
                <w:kern w:val="0"/>
                <w:sz w:val="20"/>
                <w:szCs w:val="20"/>
                <w:lang w:val="en-GB"/>
                <w14:ligatures w14:val="none"/>
              </w:rPr>
              <w:t>)</w:t>
            </w:r>
          </w:p>
        </w:tc>
        <w:tc>
          <w:tcPr>
            <w:tcW w:w="1946" w:type="dxa"/>
            <w:tcBorders>
              <w:top w:val="single" w:color="auto" w:sz="4" w:space="0"/>
              <w:left w:val="nil"/>
              <w:bottom w:val="nil"/>
              <w:right w:val="nil"/>
            </w:tcBorders>
          </w:tcPr>
          <w:p w14:paraId="366C951B">
            <w:pPr>
              <w:ind w:right="-90"/>
              <w:jc w:val="center"/>
              <w:rPr>
                <w:rFonts w:ascii="Times New Roman" w:hAnsi="Times New Roman" w:eastAsia="Calibri" w:cs="Times New Roman"/>
                <w:bCs/>
                <w:kern w:val="0"/>
                <w:sz w:val="20"/>
                <w:szCs w:val="20"/>
                <w:lang w:val="en-GB"/>
                <w14:ligatures w14:val="none"/>
              </w:rPr>
            </w:pPr>
            <w:bookmarkStart w:id="94" w:name="_Hlk202340192"/>
            <w:r>
              <w:rPr>
                <w:rFonts w:ascii="Times New Roman" w:hAnsi="Times New Roman" w:eastAsia="Calibri" w:cs="Times New Roman"/>
                <w:bCs/>
                <w:kern w:val="0"/>
                <w:sz w:val="20"/>
                <w:szCs w:val="20"/>
                <w:lang w:val="en-GB"/>
                <w14:ligatures w14:val="none"/>
              </w:rPr>
              <w:t>493(91.0</w:t>
            </w:r>
            <w:bookmarkEnd w:id="94"/>
            <w:r>
              <w:rPr>
                <w:rFonts w:ascii="Times New Roman" w:hAnsi="Times New Roman" w:eastAsia="Calibri" w:cs="Times New Roman"/>
                <w:bCs/>
                <w:kern w:val="0"/>
                <w:sz w:val="20"/>
                <w:szCs w:val="20"/>
                <w:lang w:val="en-GB"/>
                <w14:ligatures w14:val="none"/>
              </w:rPr>
              <w:t>)</w:t>
            </w:r>
          </w:p>
        </w:tc>
        <w:tc>
          <w:tcPr>
            <w:tcW w:w="1621" w:type="dxa"/>
            <w:tcBorders>
              <w:top w:val="single" w:color="auto" w:sz="4" w:space="0"/>
              <w:left w:val="nil"/>
              <w:bottom w:val="nil"/>
              <w:right w:val="nil"/>
            </w:tcBorders>
          </w:tcPr>
          <w:p w14:paraId="7EA1091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892(82.3)</w:t>
            </w:r>
          </w:p>
        </w:tc>
        <w:tc>
          <w:tcPr>
            <w:tcW w:w="432" w:type="dxa"/>
            <w:tcBorders>
              <w:top w:val="single" w:color="auto" w:sz="4" w:space="0"/>
              <w:left w:val="nil"/>
              <w:bottom w:val="nil"/>
              <w:right w:val="nil"/>
            </w:tcBorders>
          </w:tcPr>
          <w:p w14:paraId="02E7BBB6">
            <w:pPr>
              <w:ind w:right="-90"/>
              <w:jc w:val="center"/>
              <w:rPr>
                <w:rFonts w:ascii="Times New Roman" w:hAnsi="Times New Roman" w:eastAsia="Calibri" w:cs="Times New Roman"/>
                <w:b/>
                <w:kern w:val="0"/>
                <w:sz w:val="20"/>
                <w:szCs w:val="20"/>
                <w:lang w:val="en-GB"/>
                <w14:ligatures w14:val="none"/>
              </w:rPr>
            </w:pPr>
          </w:p>
        </w:tc>
        <w:tc>
          <w:tcPr>
            <w:tcW w:w="1515" w:type="dxa"/>
            <w:vMerge w:val="restart"/>
            <w:tcBorders>
              <w:top w:val="single" w:color="auto" w:sz="4" w:space="0"/>
              <w:left w:val="nil"/>
              <w:right w:val="nil"/>
            </w:tcBorders>
          </w:tcPr>
          <w:p w14:paraId="0F18F9AE">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55.927</w:t>
            </w:r>
          </w:p>
          <w:p w14:paraId="4C2F436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1378A2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681" w:type="dxa"/>
            <w:tcBorders>
              <w:top w:val="nil"/>
              <w:left w:val="nil"/>
              <w:bottom w:val="nil"/>
              <w:right w:val="nil"/>
            </w:tcBorders>
          </w:tcPr>
          <w:p w14:paraId="60126D18">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62" w:type="dxa"/>
            <w:tcBorders>
              <w:top w:val="nil"/>
              <w:left w:val="nil"/>
              <w:bottom w:val="nil"/>
              <w:right w:val="nil"/>
            </w:tcBorders>
          </w:tcPr>
          <w:p w14:paraId="3DF0275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143(26.4)</w:t>
            </w:r>
          </w:p>
        </w:tc>
        <w:tc>
          <w:tcPr>
            <w:tcW w:w="1946" w:type="dxa"/>
            <w:tcBorders>
              <w:top w:val="nil"/>
              <w:left w:val="nil"/>
              <w:bottom w:val="nil"/>
              <w:right w:val="nil"/>
            </w:tcBorders>
          </w:tcPr>
          <w:p w14:paraId="4122AEA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49(9.0)</w:t>
            </w:r>
          </w:p>
        </w:tc>
        <w:tc>
          <w:tcPr>
            <w:tcW w:w="1621" w:type="dxa"/>
            <w:tcBorders>
              <w:top w:val="nil"/>
              <w:left w:val="nil"/>
              <w:bottom w:val="nil"/>
              <w:right w:val="nil"/>
            </w:tcBorders>
          </w:tcPr>
          <w:p w14:paraId="6A92A89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192(17.7)</w:t>
            </w:r>
          </w:p>
        </w:tc>
        <w:tc>
          <w:tcPr>
            <w:tcW w:w="432" w:type="dxa"/>
            <w:tcBorders>
              <w:top w:val="nil"/>
              <w:left w:val="nil"/>
              <w:bottom w:val="nil"/>
              <w:right w:val="nil"/>
            </w:tcBorders>
          </w:tcPr>
          <w:p w14:paraId="175A689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left w:val="nil"/>
              <w:bottom w:val="nil"/>
              <w:right w:val="nil"/>
            </w:tcBorders>
          </w:tcPr>
          <w:p w14:paraId="026C6558">
            <w:pPr>
              <w:ind w:right="-90"/>
              <w:jc w:val="center"/>
              <w:rPr>
                <w:rFonts w:ascii="Times New Roman" w:hAnsi="Times New Roman" w:eastAsia="Calibri" w:cs="Times New Roman"/>
                <w:kern w:val="0"/>
                <w:sz w:val="20"/>
                <w:szCs w:val="20"/>
                <w:lang w:val="en-GB"/>
                <w14:ligatures w14:val="none"/>
              </w:rPr>
            </w:pPr>
          </w:p>
        </w:tc>
      </w:tr>
      <w:tr w14:paraId="2F346C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605D285">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62" w:type="dxa"/>
            <w:tcBorders>
              <w:top w:val="nil"/>
              <w:left w:val="nil"/>
              <w:bottom w:val="nil"/>
              <w:right w:val="nil"/>
            </w:tcBorders>
          </w:tcPr>
          <w:p w14:paraId="7869F29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138D30A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2A90326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78E9D0E2">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CFF74E6">
            <w:pPr>
              <w:ind w:right="-90"/>
              <w:jc w:val="center"/>
              <w:rPr>
                <w:rFonts w:ascii="Times New Roman" w:hAnsi="Times New Roman" w:eastAsia="Calibri" w:cs="Times New Roman"/>
                <w:b/>
                <w:kern w:val="0"/>
                <w:sz w:val="20"/>
                <w:szCs w:val="20"/>
                <w:lang w:val="en-GB"/>
                <w14:ligatures w14:val="none"/>
              </w:rPr>
            </w:pPr>
          </w:p>
        </w:tc>
      </w:tr>
      <w:tr w14:paraId="45DD9E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93B045E">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 why haven’t identified one</w:t>
            </w:r>
          </w:p>
        </w:tc>
        <w:tc>
          <w:tcPr>
            <w:tcW w:w="2162" w:type="dxa"/>
            <w:tcBorders>
              <w:top w:val="nil"/>
              <w:left w:val="nil"/>
              <w:bottom w:val="nil"/>
              <w:right w:val="nil"/>
            </w:tcBorders>
          </w:tcPr>
          <w:p w14:paraId="38234EDC">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3D95170D">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621" w:type="dxa"/>
            <w:tcBorders>
              <w:top w:val="nil"/>
              <w:left w:val="nil"/>
              <w:bottom w:val="nil"/>
              <w:right w:val="nil"/>
            </w:tcBorders>
          </w:tcPr>
          <w:p w14:paraId="1BA2325B">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38727E5D">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B667D32">
            <w:pPr>
              <w:ind w:right="-90"/>
              <w:jc w:val="center"/>
              <w:rPr>
                <w:rFonts w:ascii="Times New Roman" w:hAnsi="Times New Roman" w:eastAsia="Calibri" w:cs="Times New Roman"/>
                <w:b/>
                <w:kern w:val="0"/>
                <w:sz w:val="20"/>
                <w:szCs w:val="20"/>
                <w:lang w:val="en-GB"/>
                <w14:ligatures w14:val="none"/>
              </w:rPr>
            </w:pPr>
          </w:p>
        </w:tc>
      </w:tr>
      <w:tr w14:paraId="181545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21AB065">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Lack of awareness</w:t>
            </w:r>
          </w:p>
        </w:tc>
        <w:tc>
          <w:tcPr>
            <w:tcW w:w="2162" w:type="dxa"/>
            <w:tcBorders>
              <w:top w:val="nil"/>
              <w:left w:val="nil"/>
              <w:bottom w:val="nil"/>
              <w:right w:val="nil"/>
            </w:tcBorders>
          </w:tcPr>
          <w:p w14:paraId="34EDF7D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21(14.7)</w:t>
            </w:r>
          </w:p>
        </w:tc>
        <w:tc>
          <w:tcPr>
            <w:tcW w:w="1946" w:type="dxa"/>
            <w:tcBorders>
              <w:top w:val="nil"/>
              <w:left w:val="nil"/>
              <w:bottom w:val="nil"/>
              <w:right w:val="nil"/>
            </w:tcBorders>
          </w:tcPr>
          <w:p w14:paraId="2849FB8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6(12.2)</w:t>
            </w:r>
          </w:p>
        </w:tc>
        <w:tc>
          <w:tcPr>
            <w:tcW w:w="1621" w:type="dxa"/>
            <w:tcBorders>
              <w:top w:val="nil"/>
              <w:left w:val="nil"/>
              <w:bottom w:val="nil"/>
              <w:right w:val="nil"/>
            </w:tcBorders>
          </w:tcPr>
          <w:p w14:paraId="3944212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27(14.1)</w:t>
            </w:r>
          </w:p>
        </w:tc>
        <w:tc>
          <w:tcPr>
            <w:tcW w:w="432" w:type="dxa"/>
            <w:tcBorders>
              <w:top w:val="nil"/>
              <w:left w:val="nil"/>
              <w:bottom w:val="nil"/>
              <w:right w:val="nil"/>
            </w:tcBorders>
          </w:tcPr>
          <w:p w14:paraId="05B868E1">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E9C2A73">
            <w:pPr>
              <w:ind w:right="-90"/>
              <w:jc w:val="center"/>
              <w:rPr>
                <w:rFonts w:ascii="Times New Roman" w:hAnsi="Times New Roman" w:eastAsia="Calibri" w:cs="Times New Roman"/>
                <w:b/>
                <w:kern w:val="0"/>
                <w:sz w:val="20"/>
                <w:szCs w:val="20"/>
                <w:lang w:val="en-GB"/>
                <w14:ligatures w14:val="none"/>
              </w:rPr>
            </w:pPr>
          </w:p>
        </w:tc>
      </w:tr>
      <w:tr w14:paraId="35F7DA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322F8DB">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Financial constraints</w:t>
            </w:r>
          </w:p>
        </w:tc>
        <w:tc>
          <w:tcPr>
            <w:tcW w:w="2162" w:type="dxa"/>
            <w:tcBorders>
              <w:top w:val="nil"/>
              <w:left w:val="nil"/>
              <w:bottom w:val="nil"/>
              <w:right w:val="nil"/>
            </w:tcBorders>
          </w:tcPr>
          <w:p w14:paraId="6FB18BF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37(25.9)</w:t>
            </w:r>
          </w:p>
        </w:tc>
        <w:tc>
          <w:tcPr>
            <w:tcW w:w="1946" w:type="dxa"/>
            <w:tcBorders>
              <w:top w:val="nil"/>
              <w:left w:val="nil"/>
              <w:bottom w:val="nil"/>
              <w:right w:val="nil"/>
            </w:tcBorders>
          </w:tcPr>
          <w:p w14:paraId="0952D16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12(24.5)</w:t>
            </w:r>
          </w:p>
        </w:tc>
        <w:tc>
          <w:tcPr>
            <w:tcW w:w="1621" w:type="dxa"/>
            <w:tcBorders>
              <w:top w:val="nil"/>
              <w:left w:val="nil"/>
              <w:bottom w:val="nil"/>
              <w:right w:val="nil"/>
            </w:tcBorders>
          </w:tcPr>
          <w:p w14:paraId="493945F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49(25.5)</w:t>
            </w:r>
          </w:p>
        </w:tc>
        <w:tc>
          <w:tcPr>
            <w:tcW w:w="432" w:type="dxa"/>
            <w:tcBorders>
              <w:top w:val="nil"/>
              <w:left w:val="nil"/>
              <w:bottom w:val="nil"/>
              <w:right w:val="nil"/>
            </w:tcBorders>
          </w:tcPr>
          <w:p w14:paraId="353D3EB7">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99BB83E">
            <w:pPr>
              <w:ind w:right="-90"/>
              <w:jc w:val="center"/>
              <w:rPr>
                <w:rFonts w:ascii="Times New Roman" w:hAnsi="Times New Roman" w:eastAsia="Calibri" w:cs="Times New Roman"/>
                <w:b/>
                <w:kern w:val="0"/>
                <w:sz w:val="20"/>
                <w:szCs w:val="20"/>
                <w:lang w:val="en-GB"/>
                <w14:ligatures w14:val="none"/>
              </w:rPr>
            </w:pPr>
          </w:p>
        </w:tc>
      </w:tr>
      <w:tr w14:paraId="16DD6C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077A890">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No access to skilled birth attendants nearby</w:t>
            </w:r>
          </w:p>
        </w:tc>
        <w:tc>
          <w:tcPr>
            <w:tcW w:w="2162" w:type="dxa"/>
            <w:tcBorders>
              <w:top w:val="nil"/>
              <w:left w:val="nil"/>
              <w:bottom w:val="nil"/>
              <w:right w:val="nil"/>
            </w:tcBorders>
          </w:tcPr>
          <w:p w14:paraId="098A52D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10(7.0)</w:t>
            </w:r>
          </w:p>
        </w:tc>
        <w:tc>
          <w:tcPr>
            <w:tcW w:w="1946" w:type="dxa"/>
            <w:tcBorders>
              <w:top w:val="nil"/>
              <w:left w:val="nil"/>
              <w:bottom w:val="nil"/>
              <w:right w:val="nil"/>
            </w:tcBorders>
          </w:tcPr>
          <w:p w14:paraId="1A99A4C2">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3(6.1)</w:t>
            </w:r>
          </w:p>
        </w:tc>
        <w:tc>
          <w:tcPr>
            <w:tcW w:w="1621" w:type="dxa"/>
            <w:tcBorders>
              <w:top w:val="nil"/>
              <w:left w:val="nil"/>
              <w:bottom w:val="nil"/>
              <w:right w:val="nil"/>
            </w:tcBorders>
          </w:tcPr>
          <w:p w14:paraId="1352557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13(6.8)</w:t>
            </w:r>
          </w:p>
        </w:tc>
        <w:tc>
          <w:tcPr>
            <w:tcW w:w="432" w:type="dxa"/>
            <w:vMerge w:val="restart"/>
            <w:tcBorders>
              <w:top w:val="nil"/>
              <w:left w:val="nil"/>
              <w:bottom w:val="nil"/>
              <w:right w:val="nil"/>
            </w:tcBorders>
          </w:tcPr>
          <w:p w14:paraId="58A6AF0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0D94B4F6">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1.354</w:t>
            </w:r>
          </w:p>
          <w:p w14:paraId="1CEEF94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(0.852)</w:t>
            </w:r>
          </w:p>
        </w:tc>
      </w:tr>
      <w:tr w14:paraId="2369F6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798AA0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Prefer traditional birth attendants</w:t>
            </w:r>
          </w:p>
        </w:tc>
        <w:tc>
          <w:tcPr>
            <w:tcW w:w="2162" w:type="dxa"/>
            <w:tcBorders>
              <w:top w:val="nil"/>
              <w:left w:val="nil"/>
              <w:bottom w:val="nil"/>
              <w:right w:val="nil"/>
            </w:tcBorders>
          </w:tcPr>
          <w:p w14:paraId="46BF3FC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32(22.4)</w:t>
            </w:r>
          </w:p>
        </w:tc>
        <w:tc>
          <w:tcPr>
            <w:tcW w:w="1946" w:type="dxa"/>
            <w:tcBorders>
              <w:top w:val="nil"/>
              <w:left w:val="nil"/>
              <w:bottom w:val="nil"/>
              <w:right w:val="nil"/>
            </w:tcBorders>
          </w:tcPr>
          <w:p w14:paraId="31FEBDD0">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9(18.4)</w:t>
            </w:r>
          </w:p>
        </w:tc>
        <w:tc>
          <w:tcPr>
            <w:tcW w:w="1621" w:type="dxa"/>
            <w:tcBorders>
              <w:top w:val="nil"/>
              <w:left w:val="nil"/>
              <w:bottom w:val="nil"/>
              <w:right w:val="nil"/>
            </w:tcBorders>
          </w:tcPr>
          <w:p w14:paraId="14C4AC7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41(21.4</w:t>
            </w:r>
            <w:r>
              <w:rPr>
                <w:rFonts w:ascii="Times New Roman" w:hAnsi="Times New Roman" w:eastAsia="Calibri" w:cs="Times New Roman"/>
                <w:bCs/>
                <w:kern w:val="0"/>
                <w:sz w:val="20"/>
                <w:szCs w:val="20"/>
                <w:lang w:val="en-GB"/>
                <w14:ligatures w14:val="none"/>
              </w:rPr>
              <w:t>)</w:t>
            </w:r>
          </w:p>
        </w:tc>
        <w:tc>
          <w:tcPr>
            <w:tcW w:w="432" w:type="dxa"/>
            <w:vMerge w:val="continue"/>
            <w:tcBorders>
              <w:top w:val="nil"/>
              <w:left w:val="nil"/>
              <w:bottom w:val="nil"/>
              <w:right w:val="nil"/>
            </w:tcBorders>
            <w:vAlign w:val="center"/>
          </w:tcPr>
          <w:p w14:paraId="5818BA73">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47B5C596">
            <w:pPr>
              <w:spacing w:line="240" w:lineRule="auto"/>
              <w:jc w:val="left"/>
              <w:rPr>
                <w:rFonts w:ascii="Times New Roman" w:hAnsi="Times New Roman" w:eastAsia="Calibri" w:cs="Times New Roman"/>
                <w:b/>
                <w:kern w:val="0"/>
                <w:sz w:val="20"/>
                <w:szCs w:val="20"/>
                <w:lang w:val="en-GB"/>
                <w14:ligatures w14:val="none"/>
              </w:rPr>
            </w:pPr>
          </w:p>
        </w:tc>
      </w:tr>
      <w:tr w14:paraId="45CB8D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31C4232">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None</w:t>
            </w:r>
          </w:p>
        </w:tc>
        <w:tc>
          <w:tcPr>
            <w:tcW w:w="2162" w:type="dxa"/>
            <w:tcBorders>
              <w:top w:val="nil"/>
              <w:left w:val="nil"/>
              <w:bottom w:val="nil"/>
              <w:right w:val="nil"/>
            </w:tcBorders>
          </w:tcPr>
          <w:p w14:paraId="5E2442CB">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95" w:name="_Hlk202340255"/>
            <w:r>
              <w:rPr>
                <w:rFonts w:ascii="Times New Roman" w:hAnsi="Times New Roman" w:eastAsia="Calibri" w:cs="Times New Roman"/>
                <w:kern w:val="0"/>
                <w:sz w:val="20"/>
                <w:szCs w:val="20"/>
                <w:lang w:val="en-GB"/>
                <w14:ligatures w14:val="none"/>
              </w:rPr>
              <w:t>43(30.1</w:t>
            </w:r>
            <w:bookmarkEnd w:id="95"/>
            <w:r>
              <w:rPr>
                <w:rFonts w:ascii="Times New Roman" w:hAnsi="Times New Roman" w:eastAsia="Calibri" w:cs="Times New Roman"/>
                <w:kern w:val="0"/>
                <w:sz w:val="20"/>
                <w:szCs w:val="20"/>
                <w:lang w:val="en-GB"/>
                <w14:ligatures w14:val="none"/>
              </w:rPr>
              <w:t>)</w:t>
            </w:r>
          </w:p>
        </w:tc>
        <w:tc>
          <w:tcPr>
            <w:tcW w:w="1946" w:type="dxa"/>
            <w:tcBorders>
              <w:top w:val="nil"/>
              <w:left w:val="nil"/>
              <w:bottom w:val="nil"/>
              <w:right w:val="nil"/>
            </w:tcBorders>
          </w:tcPr>
          <w:p w14:paraId="30233C4A">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96" w:name="_Hlk202340320"/>
            <w:r>
              <w:rPr>
                <w:rFonts w:ascii="Times New Roman" w:hAnsi="Times New Roman" w:eastAsia="Calibri" w:cs="Times New Roman"/>
                <w:kern w:val="0"/>
                <w:sz w:val="20"/>
                <w:szCs w:val="20"/>
                <w:lang w:val="en-GB"/>
                <w14:ligatures w14:val="none"/>
              </w:rPr>
              <w:t>19(38.8</w:t>
            </w:r>
            <w:bookmarkEnd w:id="96"/>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2CCB4D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62(32.3)</w:t>
            </w:r>
          </w:p>
        </w:tc>
        <w:tc>
          <w:tcPr>
            <w:tcW w:w="432" w:type="dxa"/>
            <w:tcBorders>
              <w:top w:val="nil"/>
              <w:left w:val="nil"/>
              <w:bottom w:val="nil"/>
              <w:right w:val="nil"/>
            </w:tcBorders>
            <w:vAlign w:val="center"/>
          </w:tcPr>
          <w:p w14:paraId="12430476">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300EE09C">
            <w:pPr>
              <w:spacing w:line="240" w:lineRule="auto"/>
              <w:jc w:val="left"/>
              <w:rPr>
                <w:rFonts w:ascii="Times New Roman" w:hAnsi="Times New Roman" w:eastAsia="Calibri" w:cs="Times New Roman"/>
                <w:b/>
                <w:kern w:val="0"/>
                <w:sz w:val="20"/>
                <w:szCs w:val="20"/>
                <w:lang w:val="en-GB"/>
                <w14:ligatures w14:val="none"/>
              </w:rPr>
            </w:pPr>
          </w:p>
        </w:tc>
      </w:tr>
      <w:tr w14:paraId="6288CC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D107AF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6C4B171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143(100.0)</w:t>
            </w:r>
          </w:p>
        </w:tc>
        <w:tc>
          <w:tcPr>
            <w:tcW w:w="1946" w:type="dxa"/>
            <w:tcBorders>
              <w:top w:val="nil"/>
              <w:left w:val="nil"/>
              <w:bottom w:val="nil"/>
              <w:right w:val="nil"/>
            </w:tcBorders>
          </w:tcPr>
          <w:p w14:paraId="17C1F61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49(100.0)</w:t>
            </w:r>
          </w:p>
        </w:tc>
        <w:tc>
          <w:tcPr>
            <w:tcW w:w="1621" w:type="dxa"/>
            <w:tcBorders>
              <w:top w:val="nil"/>
              <w:left w:val="nil"/>
              <w:bottom w:val="nil"/>
              <w:right w:val="nil"/>
            </w:tcBorders>
          </w:tcPr>
          <w:p w14:paraId="070AD2A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192(100%)</w:t>
            </w:r>
          </w:p>
        </w:tc>
        <w:tc>
          <w:tcPr>
            <w:tcW w:w="432" w:type="dxa"/>
            <w:tcBorders>
              <w:top w:val="nil"/>
              <w:left w:val="nil"/>
              <w:bottom w:val="nil"/>
              <w:right w:val="nil"/>
            </w:tcBorders>
          </w:tcPr>
          <w:p w14:paraId="45404C00">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EB07517">
            <w:pPr>
              <w:ind w:right="-90"/>
              <w:jc w:val="center"/>
              <w:rPr>
                <w:rFonts w:ascii="Times New Roman" w:hAnsi="Times New Roman" w:eastAsia="Calibri" w:cs="Times New Roman"/>
                <w:b/>
                <w:kern w:val="0"/>
                <w:sz w:val="20"/>
                <w:szCs w:val="20"/>
                <w:lang w:val="en-GB"/>
                <w14:ligatures w14:val="none"/>
              </w:rPr>
            </w:pPr>
          </w:p>
        </w:tc>
      </w:tr>
      <w:tr w14:paraId="5B904E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3509AAC7">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97" w:name="_Hlk202340400"/>
            <w:r>
              <w:rPr>
                <w:rFonts w:ascii="Times New Roman" w:hAnsi="Times New Roman" w:eastAsia="Calibri" w:cs="Times New Roman"/>
                <w:b/>
                <w:bCs/>
                <w:kern w:val="0"/>
                <w:sz w:val="20"/>
                <w:szCs w:val="20"/>
                <w:lang w:val="en-GB"/>
                <w14:ligatures w14:val="none"/>
              </w:rPr>
              <w:t>Decided where to give birth</w:t>
            </w:r>
          </w:p>
        </w:tc>
        <w:tc>
          <w:tcPr>
            <w:tcW w:w="2162" w:type="dxa"/>
            <w:tcBorders>
              <w:top w:val="nil"/>
              <w:left w:val="nil"/>
              <w:bottom w:val="nil"/>
              <w:right w:val="nil"/>
            </w:tcBorders>
          </w:tcPr>
          <w:p w14:paraId="4EE95EC5">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69E59A88">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286653FC">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78B0B8B2">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2EAA6FD0">
            <w:pPr>
              <w:ind w:right="-90"/>
              <w:jc w:val="center"/>
              <w:rPr>
                <w:rFonts w:ascii="Times New Roman" w:hAnsi="Times New Roman" w:eastAsia="Calibri" w:cs="Times New Roman"/>
                <w:b/>
                <w:kern w:val="0"/>
                <w:sz w:val="20"/>
                <w:szCs w:val="20"/>
                <w:lang w:val="en-GB"/>
                <w14:ligatures w14:val="none"/>
              </w:rPr>
            </w:pPr>
          </w:p>
        </w:tc>
      </w:tr>
      <w:bookmarkEnd w:id="97"/>
      <w:tr w14:paraId="5811AF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A2C49A5">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Yes, a hospital or health facility</w:t>
            </w:r>
          </w:p>
        </w:tc>
        <w:tc>
          <w:tcPr>
            <w:tcW w:w="2162" w:type="dxa"/>
            <w:tcBorders>
              <w:top w:val="nil"/>
              <w:left w:val="nil"/>
              <w:bottom w:val="nil"/>
              <w:right w:val="nil"/>
            </w:tcBorders>
          </w:tcPr>
          <w:p w14:paraId="20120EB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98" w:name="_Hlk202340358"/>
            <w:r>
              <w:rPr>
                <w:rFonts w:ascii="Times New Roman" w:hAnsi="Times New Roman" w:eastAsia="Calibri" w:cs="Times New Roman"/>
                <w:bCs/>
                <w:kern w:val="0"/>
                <w:sz w:val="20"/>
                <w:szCs w:val="20"/>
                <w:lang w:val="en-GB"/>
                <w14:ligatures w14:val="none"/>
              </w:rPr>
              <w:t>458(84.5</w:t>
            </w:r>
            <w:bookmarkEnd w:id="98"/>
            <w:r>
              <w:rPr>
                <w:rFonts w:ascii="Times New Roman" w:hAnsi="Times New Roman" w:eastAsia="Calibri" w:cs="Times New Roman"/>
                <w:bCs/>
                <w:kern w:val="0"/>
                <w:sz w:val="20"/>
                <w:szCs w:val="20"/>
                <w:lang w:val="en-GB"/>
                <w14:ligatures w14:val="none"/>
              </w:rPr>
              <w:t>)</w:t>
            </w:r>
          </w:p>
        </w:tc>
        <w:tc>
          <w:tcPr>
            <w:tcW w:w="1946" w:type="dxa"/>
            <w:tcBorders>
              <w:top w:val="nil"/>
              <w:left w:val="nil"/>
              <w:bottom w:val="nil"/>
              <w:right w:val="nil"/>
            </w:tcBorders>
          </w:tcPr>
          <w:p w14:paraId="6FCC53A8">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99" w:name="_Hlk202340376"/>
            <w:r>
              <w:rPr>
                <w:rFonts w:ascii="Times New Roman" w:hAnsi="Times New Roman" w:eastAsia="Calibri" w:cs="Times New Roman"/>
                <w:bCs/>
                <w:kern w:val="0"/>
                <w:sz w:val="20"/>
                <w:szCs w:val="20"/>
                <w:lang w:val="en-GB"/>
                <w14:ligatures w14:val="none"/>
              </w:rPr>
              <w:t>495(91.3</w:t>
            </w:r>
            <w:bookmarkEnd w:id="99"/>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0CB23C8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953(87.9)</w:t>
            </w:r>
          </w:p>
        </w:tc>
        <w:tc>
          <w:tcPr>
            <w:tcW w:w="432" w:type="dxa"/>
            <w:tcBorders>
              <w:top w:val="nil"/>
              <w:left w:val="nil"/>
              <w:bottom w:val="nil"/>
              <w:right w:val="nil"/>
            </w:tcBorders>
            <w:vAlign w:val="center"/>
          </w:tcPr>
          <w:p w14:paraId="2CC9FC6A">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5BE52667">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36.378</w:t>
            </w:r>
          </w:p>
          <w:p w14:paraId="00FF2A98">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(0.0001)*</w:t>
            </w:r>
          </w:p>
        </w:tc>
      </w:tr>
      <w:tr w14:paraId="1F0E13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97E417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Yes at home with a skilled attendant</w:t>
            </w:r>
          </w:p>
        </w:tc>
        <w:tc>
          <w:tcPr>
            <w:tcW w:w="2162" w:type="dxa"/>
            <w:tcBorders>
              <w:top w:val="nil"/>
              <w:left w:val="nil"/>
              <w:bottom w:val="nil"/>
              <w:right w:val="nil"/>
            </w:tcBorders>
          </w:tcPr>
          <w:p w14:paraId="3BA31FAB">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75(13.8)</w:t>
            </w:r>
          </w:p>
        </w:tc>
        <w:tc>
          <w:tcPr>
            <w:tcW w:w="1946" w:type="dxa"/>
            <w:tcBorders>
              <w:top w:val="nil"/>
              <w:left w:val="nil"/>
              <w:bottom w:val="nil"/>
              <w:right w:val="nil"/>
            </w:tcBorders>
          </w:tcPr>
          <w:p w14:paraId="7C02B2F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25(4.6)</w:t>
            </w:r>
          </w:p>
        </w:tc>
        <w:tc>
          <w:tcPr>
            <w:tcW w:w="1621" w:type="dxa"/>
            <w:tcBorders>
              <w:top w:val="nil"/>
              <w:left w:val="nil"/>
              <w:bottom w:val="nil"/>
              <w:right w:val="nil"/>
            </w:tcBorders>
          </w:tcPr>
          <w:p w14:paraId="0E99AC3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10(9.2)</w:t>
            </w:r>
          </w:p>
        </w:tc>
        <w:tc>
          <w:tcPr>
            <w:tcW w:w="432" w:type="dxa"/>
            <w:tcBorders>
              <w:top w:val="nil"/>
              <w:left w:val="nil"/>
              <w:bottom w:val="nil"/>
              <w:right w:val="nil"/>
            </w:tcBorders>
            <w:vAlign w:val="center"/>
          </w:tcPr>
          <w:p w14:paraId="387184A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continue"/>
            <w:tcBorders>
              <w:top w:val="nil"/>
              <w:left w:val="nil"/>
              <w:bottom w:val="nil"/>
              <w:right w:val="nil"/>
            </w:tcBorders>
            <w:vAlign w:val="center"/>
          </w:tcPr>
          <w:p w14:paraId="75FA514E">
            <w:pPr>
              <w:spacing w:line="240" w:lineRule="auto"/>
              <w:jc w:val="left"/>
              <w:rPr>
                <w:rFonts w:ascii="Times New Roman" w:hAnsi="Times New Roman" w:eastAsia="Calibri" w:cs="Times New Roman"/>
                <w:b/>
                <w:kern w:val="0"/>
                <w:sz w:val="20"/>
                <w:szCs w:val="20"/>
                <w:lang w:val="en-GB"/>
                <w14:ligatures w14:val="none"/>
              </w:rPr>
            </w:pPr>
          </w:p>
        </w:tc>
      </w:tr>
      <w:tr w14:paraId="24C594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A091A77">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Yes at home without a skilled attendant</w:t>
            </w:r>
          </w:p>
        </w:tc>
        <w:tc>
          <w:tcPr>
            <w:tcW w:w="2162" w:type="dxa"/>
            <w:tcBorders>
              <w:top w:val="nil"/>
              <w:left w:val="nil"/>
              <w:bottom w:val="nil"/>
              <w:right w:val="nil"/>
            </w:tcBorders>
          </w:tcPr>
          <w:p w14:paraId="4A493EF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2(0.4)</w:t>
            </w:r>
          </w:p>
        </w:tc>
        <w:tc>
          <w:tcPr>
            <w:tcW w:w="1946" w:type="dxa"/>
            <w:tcBorders>
              <w:top w:val="nil"/>
              <w:left w:val="nil"/>
              <w:bottom w:val="nil"/>
              <w:right w:val="nil"/>
            </w:tcBorders>
          </w:tcPr>
          <w:p w14:paraId="77016DC2">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15(2.8)</w:t>
            </w:r>
          </w:p>
        </w:tc>
        <w:tc>
          <w:tcPr>
            <w:tcW w:w="1621" w:type="dxa"/>
            <w:tcBorders>
              <w:top w:val="nil"/>
              <w:left w:val="nil"/>
              <w:bottom w:val="nil"/>
              <w:right w:val="nil"/>
            </w:tcBorders>
          </w:tcPr>
          <w:p w14:paraId="0CDC9820">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17(1.6)</w:t>
            </w:r>
          </w:p>
        </w:tc>
        <w:tc>
          <w:tcPr>
            <w:tcW w:w="432" w:type="dxa"/>
            <w:tcBorders>
              <w:top w:val="nil"/>
              <w:left w:val="nil"/>
              <w:bottom w:val="nil"/>
              <w:right w:val="nil"/>
            </w:tcBorders>
            <w:vAlign w:val="center"/>
          </w:tcPr>
          <w:p w14:paraId="05C4C5CA">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68E498C4">
            <w:pPr>
              <w:spacing w:line="240" w:lineRule="auto"/>
              <w:jc w:val="left"/>
              <w:rPr>
                <w:rFonts w:ascii="Times New Roman" w:hAnsi="Times New Roman" w:eastAsia="Calibri" w:cs="Times New Roman"/>
                <w:b/>
                <w:kern w:val="0"/>
                <w:sz w:val="20"/>
                <w:szCs w:val="20"/>
                <w:lang w:val="en-GB"/>
                <w14:ligatures w14:val="none"/>
              </w:rPr>
            </w:pPr>
          </w:p>
        </w:tc>
      </w:tr>
      <w:tr w14:paraId="426259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AEC86DA">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Not decided yet</w:t>
            </w:r>
          </w:p>
        </w:tc>
        <w:tc>
          <w:tcPr>
            <w:tcW w:w="2162" w:type="dxa"/>
            <w:tcBorders>
              <w:top w:val="nil"/>
              <w:left w:val="nil"/>
              <w:bottom w:val="nil"/>
              <w:right w:val="nil"/>
            </w:tcBorders>
          </w:tcPr>
          <w:p w14:paraId="6EFE253F">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7(1.3)</w:t>
            </w:r>
          </w:p>
        </w:tc>
        <w:tc>
          <w:tcPr>
            <w:tcW w:w="1946" w:type="dxa"/>
            <w:tcBorders>
              <w:top w:val="nil"/>
              <w:left w:val="nil"/>
              <w:bottom w:val="nil"/>
              <w:right w:val="nil"/>
            </w:tcBorders>
          </w:tcPr>
          <w:p w14:paraId="26E7C9BD">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7(1.3)</w:t>
            </w:r>
          </w:p>
        </w:tc>
        <w:tc>
          <w:tcPr>
            <w:tcW w:w="1621" w:type="dxa"/>
            <w:tcBorders>
              <w:top w:val="nil"/>
              <w:left w:val="nil"/>
              <w:bottom w:val="nil"/>
              <w:right w:val="nil"/>
            </w:tcBorders>
          </w:tcPr>
          <w:p w14:paraId="2533283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14(1.3)</w:t>
            </w:r>
          </w:p>
        </w:tc>
        <w:tc>
          <w:tcPr>
            <w:tcW w:w="432" w:type="dxa"/>
            <w:tcBorders>
              <w:top w:val="nil"/>
              <w:left w:val="nil"/>
              <w:bottom w:val="nil"/>
              <w:right w:val="nil"/>
            </w:tcBorders>
            <w:vAlign w:val="center"/>
          </w:tcPr>
          <w:p w14:paraId="369A5D36">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AF69FEE">
            <w:pPr>
              <w:spacing w:line="240" w:lineRule="auto"/>
              <w:jc w:val="left"/>
              <w:rPr>
                <w:rFonts w:ascii="Times New Roman" w:hAnsi="Times New Roman" w:eastAsia="Calibri" w:cs="Times New Roman"/>
                <w:b/>
                <w:kern w:val="0"/>
                <w:sz w:val="20"/>
                <w:szCs w:val="20"/>
                <w:lang w:val="en-GB"/>
                <w14:ligatures w14:val="none"/>
              </w:rPr>
            </w:pPr>
          </w:p>
        </w:tc>
      </w:tr>
      <w:tr w14:paraId="0F52B5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221E671">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7992601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7F7DCA9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17D1FA85">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6D8476F0">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0DD3BEFD">
            <w:pPr>
              <w:spacing w:line="240" w:lineRule="auto"/>
              <w:jc w:val="left"/>
              <w:rPr>
                <w:rFonts w:ascii="Times New Roman" w:hAnsi="Times New Roman" w:eastAsia="Calibri" w:cs="Times New Roman"/>
                <w:b/>
                <w:kern w:val="0"/>
                <w:sz w:val="20"/>
                <w:szCs w:val="20"/>
                <w:lang w:val="en-GB"/>
                <w14:ligatures w14:val="none"/>
              </w:rPr>
            </w:pPr>
          </w:p>
        </w:tc>
      </w:tr>
      <w:tr w14:paraId="3A34CA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3103F14">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not a health facility, what is the reason for the choice</w:t>
            </w:r>
          </w:p>
        </w:tc>
        <w:tc>
          <w:tcPr>
            <w:tcW w:w="2162" w:type="dxa"/>
            <w:tcBorders>
              <w:top w:val="nil"/>
              <w:left w:val="nil"/>
              <w:bottom w:val="nil"/>
              <w:right w:val="nil"/>
            </w:tcBorders>
          </w:tcPr>
          <w:p w14:paraId="5150D9ED">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25C53616">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19B8AD6E">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5CE21AB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927E2CD">
            <w:pPr>
              <w:ind w:right="-90"/>
              <w:jc w:val="center"/>
              <w:rPr>
                <w:rFonts w:ascii="Times New Roman" w:hAnsi="Times New Roman" w:eastAsia="Calibri" w:cs="Times New Roman"/>
                <w:b/>
                <w:kern w:val="0"/>
                <w:sz w:val="20"/>
                <w:szCs w:val="20"/>
                <w:lang w:val="en-GB"/>
                <w14:ligatures w14:val="none"/>
              </w:rPr>
            </w:pPr>
          </w:p>
        </w:tc>
      </w:tr>
      <w:tr w14:paraId="001074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63B574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Cultural/traditional beliefs</w:t>
            </w:r>
          </w:p>
        </w:tc>
        <w:tc>
          <w:tcPr>
            <w:tcW w:w="2162" w:type="dxa"/>
            <w:tcBorders>
              <w:top w:val="nil"/>
              <w:left w:val="nil"/>
              <w:bottom w:val="nil"/>
              <w:right w:val="nil"/>
            </w:tcBorders>
          </w:tcPr>
          <w:p w14:paraId="7D8F882B">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18(24.0)</w:t>
            </w:r>
          </w:p>
        </w:tc>
        <w:tc>
          <w:tcPr>
            <w:tcW w:w="1946" w:type="dxa"/>
            <w:tcBorders>
              <w:top w:val="nil"/>
              <w:left w:val="nil"/>
              <w:bottom w:val="nil"/>
              <w:right w:val="nil"/>
            </w:tcBorders>
          </w:tcPr>
          <w:p w14:paraId="0667C9D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4(16.0)</w:t>
            </w:r>
          </w:p>
        </w:tc>
        <w:tc>
          <w:tcPr>
            <w:tcW w:w="1621" w:type="dxa"/>
            <w:tcBorders>
              <w:top w:val="nil"/>
              <w:left w:val="nil"/>
              <w:bottom w:val="nil"/>
              <w:right w:val="nil"/>
            </w:tcBorders>
          </w:tcPr>
          <w:p w14:paraId="56B8010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22(22.0</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6C0BFF92">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15" w:type="dxa"/>
            <w:vMerge w:val="restart"/>
            <w:tcBorders>
              <w:top w:val="nil"/>
              <w:left w:val="nil"/>
              <w:bottom w:val="nil"/>
              <w:right w:val="nil"/>
            </w:tcBorders>
          </w:tcPr>
          <w:p w14:paraId="23586D51">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3.030</w:t>
            </w:r>
          </w:p>
          <w:p w14:paraId="126677D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(0.553)</w:t>
            </w:r>
          </w:p>
        </w:tc>
      </w:tr>
      <w:tr w14:paraId="3CD672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681" w:type="dxa"/>
            <w:tcBorders>
              <w:top w:val="nil"/>
              <w:left w:val="nil"/>
              <w:bottom w:val="nil"/>
              <w:right w:val="nil"/>
            </w:tcBorders>
          </w:tcPr>
          <w:p w14:paraId="1260CCA9">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Distance to the facility</w:t>
            </w:r>
          </w:p>
        </w:tc>
        <w:tc>
          <w:tcPr>
            <w:tcW w:w="2162" w:type="dxa"/>
            <w:tcBorders>
              <w:top w:val="nil"/>
              <w:left w:val="nil"/>
              <w:bottom w:val="nil"/>
              <w:right w:val="nil"/>
            </w:tcBorders>
          </w:tcPr>
          <w:p w14:paraId="2698189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9(12.0)</w:t>
            </w:r>
          </w:p>
        </w:tc>
        <w:tc>
          <w:tcPr>
            <w:tcW w:w="1946" w:type="dxa"/>
            <w:tcBorders>
              <w:top w:val="nil"/>
              <w:left w:val="nil"/>
              <w:bottom w:val="nil"/>
              <w:right w:val="nil"/>
            </w:tcBorders>
          </w:tcPr>
          <w:p w14:paraId="33F4D60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2(8.0)</w:t>
            </w:r>
          </w:p>
        </w:tc>
        <w:tc>
          <w:tcPr>
            <w:tcW w:w="1621" w:type="dxa"/>
            <w:tcBorders>
              <w:top w:val="nil"/>
              <w:left w:val="nil"/>
              <w:bottom w:val="nil"/>
              <w:right w:val="nil"/>
            </w:tcBorders>
          </w:tcPr>
          <w:p w14:paraId="52C4C65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11(11.0)</w:t>
            </w:r>
          </w:p>
        </w:tc>
        <w:tc>
          <w:tcPr>
            <w:tcW w:w="432" w:type="dxa"/>
            <w:vMerge w:val="continue"/>
            <w:tcBorders>
              <w:top w:val="nil"/>
              <w:left w:val="nil"/>
              <w:bottom w:val="nil"/>
              <w:right w:val="nil"/>
            </w:tcBorders>
            <w:vAlign w:val="center"/>
          </w:tcPr>
          <w:p w14:paraId="61FA60C8">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D5FBCAF">
            <w:pPr>
              <w:spacing w:line="240" w:lineRule="auto"/>
              <w:jc w:val="left"/>
              <w:rPr>
                <w:rFonts w:ascii="Times New Roman" w:hAnsi="Times New Roman" w:eastAsia="Calibri" w:cs="Times New Roman"/>
                <w:b/>
                <w:kern w:val="0"/>
                <w:sz w:val="20"/>
                <w:szCs w:val="20"/>
                <w:lang w:val="en-GB"/>
                <w14:ligatures w14:val="none"/>
              </w:rPr>
            </w:pPr>
          </w:p>
        </w:tc>
      </w:tr>
      <w:tr w14:paraId="465642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09E8B6B9">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Cost concerns</w:t>
            </w:r>
          </w:p>
        </w:tc>
        <w:tc>
          <w:tcPr>
            <w:tcW w:w="2162" w:type="dxa"/>
            <w:tcBorders>
              <w:top w:val="nil"/>
              <w:left w:val="nil"/>
              <w:bottom w:val="nil"/>
              <w:right w:val="nil"/>
            </w:tcBorders>
          </w:tcPr>
          <w:p w14:paraId="3FB68BA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9(12.0)</w:t>
            </w:r>
          </w:p>
        </w:tc>
        <w:tc>
          <w:tcPr>
            <w:tcW w:w="1946" w:type="dxa"/>
            <w:tcBorders>
              <w:top w:val="nil"/>
              <w:left w:val="nil"/>
              <w:bottom w:val="nil"/>
              <w:right w:val="nil"/>
            </w:tcBorders>
          </w:tcPr>
          <w:p w14:paraId="59188B90">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2(8.0)</w:t>
            </w:r>
          </w:p>
        </w:tc>
        <w:tc>
          <w:tcPr>
            <w:tcW w:w="1621" w:type="dxa"/>
            <w:tcBorders>
              <w:top w:val="nil"/>
              <w:left w:val="nil"/>
              <w:bottom w:val="nil"/>
              <w:right w:val="nil"/>
            </w:tcBorders>
          </w:tcPr>
          <w:p w14:paraId="1DAF03D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11(11.0)</w:t>
            </w:r>
          </w:p>
        </w:tc>
        <w:tc>
          <w:tcPr>
            <w:tcW w:w="432" w:type="dxa"/>
            <w:tcBorders>
              <w:top w:val="nil"/>
              <w:left w:val="nil"/>
              <w:bottom w:val="nil"/>
              <w:right w:val="nil"/>
            </w:tcBorders>
            <w:vAlign w:val="center"/>
          </w:tcPr>
          <w:p w14:paraId="5E33BBA7">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01B2E05F">
            <w:pPr>
              <w:spacing w:line="240" w:lineRule="auto"/>
              <w:jc w:val="left"/>
              <w:rPr>
                <w:rFonts w:ascii="Times New Roman" w:hAnsi="Times New Roman" w:eastAsia="Calibri" w:cs="Times New Roman"/>
                <w:b/>
                <w:kern w:val="0"/>
                <w:sz w:val="20"/>
                <w:szCs w:val="20"/>
                <w:lang w:val="en-GB"/>
                <w14:ligatures w14:val="none"/>
              </w:rPr>
            </w:pPr>
          </w:p>
        </w:tc>
      </w:tr>
      <w:tr w14:paraId="7D0F29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764D8558">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Previous negative experience at a facility</w:t>
            </w:r>
          </w:p>
        </w:tc>
        <w:tc>
          <w:tcPr>
            <w:tcW w:w="2162" w:type="dxa"/>
            <w:tcBorders>
              <w:top w:val="nil"/>
              <w:left w:val="nil"/>
              <w:bottom w:val="nil"/>
              <w:right w:val="nil"/>
            </w:tcBorders>
          </w:tcPr>
          <w:p w14:paraId="17016DC4">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9(12.0)</w:t>
            </w:r>
          </w:p>
        </w:tc>
        <w:tc>
          <w:tcPr>
            <w:tcW w:w="1946" w:type="dxa"/>
            <w:tcBorders>
              <w:top w:val="nil"/>
              <w:left w:val="nil"/>
              <w:bottom w:val="nil"/>
              <w:right w:val="nil"/>
            </w:tcBorders>
          </w:tcPr>
          <w:p w14:paraId="2CDCC82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2(8.0)</w:t>
            </w:r>
          </w:p>
        </w:tc>
        <w:tc>
          <w:tcPr>
            <w:tcW w:w="1621" w:type="dxa"/>
            <w:tcBorders>
              <w:top w:val="nil"/>
              <w:left w:val="nil"/>
              <w:bottom w:val="nil"/>
              <w:right w:val="nil"/>
            </w:tcBorders>
          </w:tcPr>
          <w:p w14:paraId="2CF752BE">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11(11.0)</w:t>
            </w:r>
          </w:p>
        </w:tc>
        <w:tc>
          <w:tcPr>
            <w:tcW w:w="432" w:type="dxa"/>
            <w:tcBorders>
              <w:top w:val="nil"/>
              <w:left w:val="nil"/>
              <w:bottom w:val="nil"/>
              <w:right w:val="nil"/>
            </w:tcBorders>
            <w:vAlign w:val="center"/>
          </w:tcPr>
          <w:p w14:paraId="272DFCF2">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2A4D930D">
            <w:pPr>
              <w:spacing w:line="240" w:lineRule="auto"/>
              <w:jc w:val="left"/>
              <w:rPr>
                <w:rFonts w:ascii="Times New Roman" w:hAnsi="Times New Roman" w:eastAsia="Calibri" w:cs="Times New Roman"/>
                <w:b/>
                <w:kern w:val="0"/>
                <w:sz w:val="20"/>
                <w:szCs w:val="20"/>
                <w:lang w:val="en-GB"/>
                <w14:ligatures w14:val="none"/>
              </w:rPr>
            </w:pPr>
          </w:p>
        </w:tc>
      </w:tr>
      <w:tr w14:paraId="2E0EE7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49C9FD8A">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100" w:name="_Hlk202340557"/>
            <w:r>
              <w:rPr>
                <w:rFonts w:ascii="Times New Roman" w:hAnsi="Times New Roman" w:eastAsia="Calibri" w:cs="Times New Roman"/>
                <w:bCs/>
                <w:kern w:val="0"/>
                <w:sz w:val="20"/>
                <w:szCs w:val="20"/>
                <w:lang w:val="en-GB"/>
                <w14:ligatures w14:val="none"/>
              </w:rPr>
              <w:t>None</w:t>
            </w:r>
          </w:p>
        </w:tc>
        <w:tc>
          <w:tcPr>
            <w:tcW w:w="2162" w:type="dxa"/>
            <w:tcBorders>
              <w:top w:val="nil"/>
              <w:left w:val="nil"/>
              <w:bottom w:val="nil"/>
              <w:right w:val="nil"/>
            </w:tcBorders>
          </w:tcPr>
          <w:p w14:paraId="65106714">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30(40.0)</w:t>
            </w:r>
          </w:p>
        </w:tc>
        <w:tc>
          <w:tcPr>
            <w:tcW w:w="1946" w:type="dxa"/>
            <w:tcBorders>
              <w:top w:val="nil"/>
              <w:left w:val="nil"/>
              <w:bottom w:val="nil"/>
              <w:right w:val="nil"/>
            </w:tcBorders>
          </w:tcPr>
          <w:p w14:paraId="414F6333">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01" w:name="_Hlk202340616"/>
            <w:r>
              <w:rPr>
                <w:rFonts w:ascii="Times New Roman" w:hAnsi="Times New Roman" w:eastAsia="Calibri" w:cs="Times New Roman"/>
                <w:kern w:val="0"/>
                <w:sz w:val="20"/>
                <w:szCs w:val="20"/>
                <w:lang w:val="en-GB"/>
                <w14:ligatures w14:val="none"/>
              </w:rPr>
              <w:t>15(60.0</w:t>
            </w:r>
            <w:bookmarkEnd w:id="101"/>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1D9D7BD0">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45(45.0)</w:t>
            </w:r>
          </w:p>
        </w:tc>
        <w:tc>
          <w:tcPr>
            <w:tcW w:w="432" w:type="dxa"/>
            <w:tcBorders>
              <w:top w:val="nil"/>
              <w:left w:val="nil"/>
              <w:bottom w:val="nil"/>
              <w:right w:val="nil"/>
            </w:tcBorders>
            <w:vAlign w:val="center"/>
          </w:tcPr>
          <w:p w14:paraId="3DA39DB3">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48E5AC46">
            <w:pPr>
              <w:spacing w:line="240" w:lineRule="auto"/>
              <w:jc w:val="left"/>
              <w:rPr>
                <w:rFonts w:ascii="Times New Roman" w:hAnsi="Times New Roman" w:eastAsia="Calibri" w:cs="Times New Roman"/>
                <w:b/>
                <w:kern w:val="0"/>
                <w:sz w:val="20"/>
                <w:szCs w:val="20"/>
                <w:lang w:val="en-GB"/>
                <w14:ligatures w14:val="none"/>
              </w:rPr>
            </w:pPr>
          </w:p>
        </w:tc>
      </w:tr>
      <w:bookmarkEnd w:id="100"/>
      <w:tr w14:paraId="05B08E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0CE24C2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single" w:color="auto" w:sz="4" w:space="0"/>
              <w:right w:val="nil"/>
            </w:tcBorders>
          </w:tcPr>
          <w:p w14:paraId="60911EFB">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3A5E6BB6">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5356E78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47FC1728">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single" w:color="auto" w:sz="4" w:space="0"/>
              <w:right w:val="nil"/>
            </w:tcBorders>
          </w:tcPr>
          <w:p w14:paraId="2D112476">
            <w:pPr>
              <w:ind w:right="-90"/>
              <w:jc w:val="center"/>
              <w:rPr>
                <w:rFonts w:ascii="Times New Roman" w:hAnsi="Times New Roman" w:eastAsia="Calibri" w:cs="Times New Roman"/>
                <w:b/>
                <w:kern w:val="0"/>
                <w:sz w:val="20"/>
                <w:szCs w:val="20"/>
                <w:lang w:val="en-GB"/>
                <w14:ligatures w14:val="none"/>
              </w:rPr>
            </w:pPr>
          </w:p>
        </w:tc>
      </w:tr>
    </w:tbl>
    <w:p w14:paraId="6167B538">
      <w:pPr>
        <w:spacing w:after="160"/>
        <w:jc w:val="left"/>
        <w:rPr>
          <w:rFonts w:ascii="Calibri" w:hAnsi="Calibri" w:eastAsia="Calibri" w:cs="Times New Roman"/>
          <w:kern w:val="0"/>
          <w:sz w:val="22"/>
          <w:szCs w:val="22"/>
          <w:lang w:val="en-GB"/>
          <w14:ligatures w14:val="none"/>
        </w:rPr>
      </w:pPr>
    </w:p>
    <w:p w14:paraId="62A01C1A">
      <w:pPr>
        <w:spacing w:after="160" w:line="480" w:lineRule="auto"/>
        <w:rPr>
          <w:rFonts w:ascii="Times New Roman" w:hAnsi="Times New Roman" w:eastAsia="Calibri" w:cs="Times New Roman"/>
          <w:kern w:val="0"/>
          <w:lang w:val="en-GB"/>
          <w14:ligatures w14:val="none"/>
        </w:rPr>
      </w:pPr>
      <w:bookmarkStart w:id="102" w:name="_Hlk203478083"/>
      <w:r>
        <w:rPr>
          <w:rFonts w:ascii="Times New Roman" w:hAnsi="Times New Roman" w:eastAsia="Calibri" w:cs="Times New Roman"/>
          <w:kern w:val="0"/>
          <w:lang w:val="en-GB"/>
          <w14:ligatures w14:val="none"/>
        </w:rPr>
        <w:t xml:space="preserve">Table 4a reveals that lesser 399(73.6%) of the secondary health facility correspondents compared to more 493(91.0%) of the tertiary health facility participants have Identified a skilled birth attendant for delivery with a statistically significant difference at </w:t>
      </w:r>
      <w:r>
        <w:rPr>
          <w:rFonts w:ascii="Times New Roman" w:hAnsi="Times New Roman" w:eastAsia="Calibri" w:cs="Times New Roman"/>
          <w:i/>
          <w:iCs/>
          <w:kern w:val="0"/>
          <w:lang w:val="en-GB"/>
          <w14:ligatures w14:val="none"/>
        </w:rPr>
        <w:t>p</w:t>
      </w:r>
      <w:r>
        <w:rPr>
          <w:rFonts w:ascii="Times New Roman" w:hAnsi="Times New Roman" w:eastAsia="Calibri" w:cs="Times New Roman"/>
          <w:kern w:val="0"/>
          <w:lang w:val="en-GB"/>
          <w14:ligatures w14:val="none"/>
        </w:rPr>
        <w:t>=(0.0001).  No reason was stated by more 43(30.1%) of the secondary health facility respondents compared to fewer 19(38.8%) of the tertiary health facility participants with no statistically significant difference at p=(0.852). A lesser number 4458(84.5%) of the secondary health facility respondents compared to more 495(91.3%) of the tertiary health facility participants have Decided where to give birth with a statistically significant difference at p=(0.0001). Majority 30(40.0%) of the secondary health facility respondents compared to lesser number 15(60.0%) of the tertiary health facility participants had no reason for not choosing a with no statistically significant difference at p=(0.553).</w:t>
      </w:r>
    </w:p>
    <w:p w14:paraId="33630DD4">
      <w:pPr>
        <w:keepNext/>
        <w:keepLines/>
        <w:spacing w:before="240" w:line="480" w:lineRule="auto"/>
        <w:jc w:val="left"/>
        <w:outlineLvl w:val="0"/>
        <w:rPr>
          <w:rFonts w:ascii="Times New Roman" w:hAnsi="Times New Roman" w:eastAsia="DengXian Light" w:cs="Times New Roman"/>
          <w:b/>
          <w:kern w:val="0"/>
          <w:szCs w:val="32"/>
          <w:u w:val="single"/>
          <w14:ligatures w14:val="none"/>
        </w:rPr>
      </w:pPr>
      <w:bookmarkStart w:id="103" w:name="_Toc206245797"/>
      <w:r>
        <w:rPr>
          <w:rFonts w:ascii="Times New Roman" w:hAnsi="Times New Roman" w:eastAsia="DengXian Light" w:cs="Times New Roman"/>
          <w:b/>
          <w:kern w:val="0"/>
          <w:szCs w:val="32"/>
          <w:lang w:val="en-GB"/>
          <w14:ligatures w14:val="none"/>
        </w:rPr>
        <w:t xml:space="preserve">Table 4 b: Practice of </w:t>
      </w:r>
      <w:bookmarkEnd w:id="103"/>
      <w:r>
        <w:rPr>
          <w:rFonts w:ascii="Times New Roman" w:hAnsi="Times New Roman" w:eastAsia="DengXian Light" w:cs="Times New Roman"/>
          <w:b/>
          <w:kern w:val="0"/>
          <w:szCs w:val="32"/>
          <w14:ligatures w14:val="none"/>
        </w:rPr>
        <w:t>BPER</w:t>
      </w:r>
    </w:p>
    <w:tbl>
      <w:tblPr>
        <w:tblStyle w:val="18"/>
        <w:tblW w:w="10604"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181"/>
        <w:gridCol w:w="1963"/>
        <w:gridCol w:w="1635"/>
        <w:gridCol w:w="435"/>
        <w:gridCol w:w="1528"/>
      </w:tblGrid>
      <w:tr w14:paraId="238AF9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single" w:color="auto" w:sz="4" w:space="0"/>
              <w:left w:val="nil"/>
              <w:bottom w:val="single" w:color="auto" w:sz="4" w:space="0"/>
              <w:right w:val="nil"/>
            </w:tcBorders>
          </w:tcPr>
          <w:p w14:paraId="7A164592">
            <w:pPr>
              <w:jc w:val="left"/>
              <w:rPr>
                <w:rFonts w:ascii="Times New Roman" w:hAnsi="Times New Roman" w:eastAsia="Calibri" w:cs="Times New Roman"/>
                <w:b/>
                <w:kern w:val="0"/>
                <w:sz w:val="20"/>
                <w:szCs w:val="20"/>
                <w:lang w:val="en-GB"/>
                <w14:ligatures w14:val="none"/>
              </w:rPr>
            </w:pPr>
          </w:p>
        </w:tc>
        <w:tc>
          <w:tcPr>
            <w:tcW w:w="4144" w:type="dxa"/>
            <w:gridSpan w:val="2"/>
            <w:tcBorders>
              <w:top w:val="single" w:color="auto" w:sz="4" w:space="0"/>
              <w:left w:val="nil"/>
              <w:bottom w:val="single" w:color="auto" w:sz="4" w:space="0"/>
              <w:right w:val="nil"/>
            </w:tcBorders>
          </w:tcPr>
          <w:p w14:paraId="4377DDC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35" w:type="dxa"/>
            <w:tcBorders>
              <w:top w:val="single" w:color="auto" w:sz="4" w:space="0"/>
              <w:left w:val="nil"/>
              <w:bottom w:val="single" w:color="auto" w:sz="4" w:space="0"/>
              <w:right w:val="nil"/>
            </w:tcBorders>
          </w:tcPr>
          <w:p w14:paraId="688449A6">
            <w:pPr>
              <w:ind w:right="-90"/>
              <w:jc w:val="center"/>
              <w:rPr>
                <w:rFonts w:ascii="Times New Roman" w:hAnsi="Times New Roman" w:eastAsia="Calibri" w:cs="Times New Roman"/>
                <w:b/>
                <w:bCs/>
                <w:kern w:val="0"/>
                <w:sz w:val="20"/>
                <w:szCs w:val="20"/>
                <w:lang w:val="en-GB"/>
                <w14:ligatures w14:val="none"/>
              </w:rPr>
            </w:pPr>
          </w:p>
        </w:tc>
        <w:tc>
          <w:tcPr>
            <w:tcW w:w="435" w:type="dxa"/>
            <w:tcBorders>
              <w:top w:val="single" w:color="auto" w:sz="4" w:space="0"/>
              <w:left w:val="nil"/>
              <w:bottom w:val="single" w:color="auto" w:sz="4" w:space="0"/>
              <w:right w:val="nil"/>
            </w:tcBorders>
          </w:tcPr>
          <w:p w14:paraId="360A5925">
            <w:pPr>
              <w:ind w:right="-90"/>
              <w:jc w:val="center"/>
              <w:rPr>
                <w:rFonts w:ascii="Times New Roman" w:hAnsi="Times New Roman" w:eastAsia="Calibri" w:cs="Times New Roman"/>
                <w:b/>
                <w:bCs/>
                <w:kern w:val="0"/>
                <w:sz w:val="20"/>
                <w:szCs w:val="20"/>
                <w:lang w:val="en-GB"/>
                <w14:ligatures w14:val="none"/>
              </w:rPr>
            </w:pPr>
          </w:p>
        </w:tc>
        <w:tc>
          <w:tcPr>
            <w:tcW w:w="1528" w:type="dxa"/>
            <w:tcBorders>
              <w:top w:val="single" w:color="auto" w:sz="4" w:space="0"/>
              <w:left w:val="nil"/>
              <w:bottom w:val="single" w:color="auto" w:sz="4" w:space="0"/>
              <w:right w:val="nil"/>
            </w:tcBorders>
          </w:tcPr>
          <w:p w14:paraId="460AB33D">
            <w:pPr>
              <w:ind w:right="-90"/>
              <w:jc w:val="center"/>
              <w:rPr>
                <w:rFonts w:ascii="Times New Roman" w:hAnsi="Times New Roman" w:eastAsia="Calibri" w:cs="Times New Roman"/>
                <w:b/>
                <w:bCs/>
                <w:kern w:val="0"/>
                <w:sz w:val="20"/>
                <w:szCs w:val="20"/>
                <w:lang w:val="en-GB"/>
                <w14:ligatures w14:val="none"/>
              </w:rPr>
            </w:pPr>
          </w:p>
        </w:tc>
      </w:tr>
      <w:tr w14:paraId="10E24A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single" w:color="auto" w:sz="4" w:space="0"/>
              <w:left w:val="nil"/>
              <w:bottom w:val="single" w:color="auto" w:sz="4" w:space="0"/>
              <w:right w:val="nil"/>
            </w:tcBorders>
          </w:tcPr>
          <w:p w14:paraId="25A515AF">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81" w:type="dxa"/>
            <w:tcBorders>
              <w:top w:val="single" w:color="auto" w:sz="4" w:space="0"/>
              <w:left w:val="nil"/>
              <w:bottom w:val="single" w:color="auto" w:sz="4" w:space="0"/>
              <w:right w:val="nil"/>
            </w:tcBorders>
          </w:tcPr>
          <w:p w14:paraId="493DABF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63" w:type="dxa"/>
            <w:tcBorders>
              <w:top w:val="single" w:color="auto" w:sz="4" w:space="0"/>
              <w:left w:val="nil"/>
              <w:bottom w:val="single" w:color="auto" w:sz="4" w:space="0"/>
              <w:right w:val="nil"/>
            </w:tcBorders>
          </w:tcPr>
          <w:p w14:paraId="5DFA46C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35" w:type="dxa"/>
            <w:tcBorders>
              <w:top w:val="single" w:color="auto" w:sz="4" w:space="0"/>
              <w:left w:val="nil"/>
              <w:bottom w:val="single" w:color="auto" w:sz="4" w:space="0"/>
              <w:right w:val="nil"/>
            </w:tcBorders>
          </w:tcPr>
          <w:p w14:paraId="657AB87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5" w:type="dxa"/>
            <w:tcBorders>
              <w:top w:val="single" w:color="auto" w:sz="4" w:space="0"/>
              <w:left w:val="nil"/>
              <w:bottom w:val="single" w:color="auto" w:sz="4" w:space="0"/>
              <w:right w:val="nil"/>
            </w:tcBorders>
          </w:tcPr>
          <w:p w14:paraId="30032AC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28" w:type="dxa"/>
            <w:tcBorders>
              <w:top w:val="single" w:color="auto" w:sz="4" w:space="0"/>
              <w:left w:val="nil"/>
              <w:bottom w:val="single" w:color="auto" w:sz="4" w:space="0"/>
              <w:right w:val="nil"/>
            </w:tcBorders>
          </w:tcPr>
          <w:p w14:paraId="048C2E8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4A208F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862" w:type="dxa"/>
            <w:tcBorders>
              <w:top w:val="nil"/>
              <w:left w:val="nil"/>
              <w:bottom w:val="nil"/>
              <w:right w:val="nil"/>
            </w:tcBorders>
          </w:tcPr>
          <w:p w14:paraId="5458F524">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104" w:name="_Hlk202339267"/>
            <w:r>
              <w:rPr>
                <w:rFonts w:ascii="Times New Roman" w:hAnsi="Times New Roman" w:eastAsia="Calibri" w:cs="Times New Roman"/>
                <w:b/>
                <w:bCs/>
                <w:kern w:val="0"/>
                <w:sz w:val="20"/>
                <w:szCs w:val="20"/>
                <w:lang w:val="en-GB"/>
                <w14:ligatures w14:val="none"/>
              </w:rPr>
              <w:t>Arranged transportation to the health facility for delivery</w:t>
            </w:r>
          </w:p>
        </w:tc>
        <w:tc>
          <w:tcPr>
            <w:tcW w:w="2181" w:type="dxa"/>
            <w:tcBorders>
              <w:top w:val="nil"/>
              <w:left w:val="nil"/>
              <w:bottom w:val="nil"/>
              <w:right w:val="nil"/>
            </w:tcBorders>
          </w:tcPr>
          <w:p w14:paraId="73C15BCA">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63" w:type="dxa"/>
            <w:tcBorders>
              <w:top w:val="nil"/>
              <w:left w:val="nil"/>
              <w:bottom w:val="nil"/>
              <w:right w:val="nil"/>
            </w:tcBorders>
          </w:tcPr>
          <w:p w14:paraId="5BEB3BEF">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6A671ADC">
            <w:pPr>
              <w:ind w:right="-90"/>
              <w:jc w:val="center"/>
              <w:rPr>
                <w:rFonts w:ascii="Times New Roman" w:hAnsi="Times New Roman" w:eastAsia="Calibri" w:cs="Times New Roman"/>
                <w:bCs/>
                <w:kern w:val="0"/>
                <w:sz w:val="20"/>
                <w:szCs w:val="20"/>
                <w:lang w:val="en-GB"/>
                <w14:ligatures w14:val="none"/>
              </w:rPr>
            </w:pPr>
          </w:p>
        </w:tc>
        <w:tc>
          <w:tcPr>
            <w:tcW w:w="435" w:type="dxa"/>
            <w:tcBorders>
              <w:top w:val="nil"/>
              <w:left w:val="nil"/>
              <w:bottom w:val="nil"/>
              <w:right w:val="nil"/>
            </w:tcBorders>
          </w:tcPr>
          <w:p w14:paraId="107E5E5D">
            <w:pPr>
              <w:ind w:right="-90"/>
              <w:jc w:val="center"/>
              <w:rPr>
                <w:rFonts w:ascii="Times New Roman" w:hAnsi="Times New Roman" w:eastAsia="Calibri" w:cs="Times New Roman"/>
                <w:kern w:val="0"/>
                <w:sz w:val="20"/>
                <w:szCs w:val="20"/>
                <w:lang w:val="en-GB"/>
                <w14:ligatures w14:val="none"/>
              </w:rPr>
            </w:pPr>
          </w:p>
        </w:tc>
        <w:tc>
          <w:tcPr>
            <w:tcW w:w="1528" w:type="dxa"/>
            <w:tcBorders>
              <w:top w:val="nil"/>
              <w:left w:val="nil"/>
              <w:bottom w:val="nil"/>
              <w:right w:val="nil"/>
            </w:tcBorders>
          </w:tcPr>
          <w:p w14:paraId="5AF6D39A">
            <w:pPr>
              <w:ind w:right="-90"/>
              <w:jc w:val="center"/>
              <w:rPr>
                <w:rFonts w:ascii="Times New Roman" w:hAnsi="Times New Roman" w:eastAsia="Calibri" w:cs="Times New Roman"/>
                <w:kern w:val="0"/>
                <w:sz w:val="20"/>
                <w:szCs w:val="20"/>
                <w:lang w:val="en-GB"/>
                <w14:ligatures w14:val="none"/>
              </w:rPr>
            </w:pPr>
          </w:p>
        </w:tc>
      </w:tr>
      <w:bookmarkEnd w:id="104"/>
      <w:tr w14:paraId="77BB9B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862" w:type="dxa"/>
            <w:tcBorders>
              <w:top w:val="nil"/>
              <w:left w:val="nil"/>
              <w:bottom w:val="nil"/>
              <w:right w:val="nil"/>
            </w:tcBorders>
          </w:tcPr>
          <w:p w14:paraId="5E211E64">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Yes</w:t>
            </w:r>
          </w:p>
        </w:tc>
        <w:tc>
          <w:tcPr>
            <w:tcW w:w="2181" w:type="dxa"/>
            <w:tcBorders>
              <w:top w:val="nil"/>
              <w:left w:val="nil"/>
              <w:bottom w:val="nil"/>
              <w:right w:val="nil"/>
            </w:tcBorders>
          </w:tcPr>
          <w:p w14:paraId="3797BDE4">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05" w:name="_Hlk202339222"/>
            <w:r>
              <w:rPr>
                <w:rFonts w:ascii="Times New Roman" w:hAnsi="Times New Roman" w:eastAsia="Calibri" w:cs="Times New Roman"/>
                <w:kern w:val="0"/>
                <w:sz w:val="20"/>
                <w:szCs w:val="20"/>
                <w:lang w:val="en-GB"/>
                <w14:ligatures w14:val="none"/>
              </w:rPr>
              <w:t>482(88.9)</w:t>
            </w:r>
            <w:bookmarkEnd w:id="105"/>
          </w:p>
        </w:tc>
        <w:tc>
          <w:tcPr>
            <w:tcW w:w="1963" w:type="dxa"/>
            <w:tcBorders>
              <w:top w:val="nil"/>
              <w:left w:val="nil"/>
              <w:bottom w:val="nil"/>
              <w:right w:val="nil"/>
            </w:tcBorders>
          </w:tcPr>
          <w:p w14:paraId="535CAC51">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06" w:name="_Hlk202339246"/>
            <w:r>
              <w:rPr>
                <w:rFonts w:ascii="Times New Roman" w:hAnsi="Times New Roman" w:eastAsia="Calibri" w:cs="Times New Roman"/>
                <w:kern w:val="0"/>
                <w:sz w:val="20"/>
                <w:szCs w:val="20"/>
                <w:lang w:val="en-GB"/>
                <w14:ligatures w14:val="none"/>
              </w:rPr>
              <w:t>521(96.1</w:t>
            </w:r>
            <w:bookmarkEnd w:id="106"/>
            <w:r>
              <w:rPr>
                <w:rFonts w:ascii="Times New Roman" w:hAnsi="Times New Roman" w:eastAsia="Calibri" w:cs="Times New Roman"/>
                <w:kern w:val="0"/>
                <w:sz w:val="20"/>
                <w:szCs w:val="20"/>
                <w:lang w:val="en-GB"/>
                <w14:ligatures w14:val="none"/>
              </w:rPr>
              <w:t>)</w:t>
            </w:r>
          </w:p>
        </w:tc>
        <w:tc>
          <w:tcPr>
            <w:tcW w:w="1635" w:type="dxa"/>
            <w:tcBorders>
              <w:top w:val="nil"/>
              <w:left w:val="nil"/>
              <w:bottom w:val="nil"/>
              <w:right w:val="nil"/>
            </w:tcBorders>
          </w:tcPr>
          <w:p w14:paraId="254B8D1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1003(92.5</w:t>
            </w:r>
            <w:r>
              <w:rPr>
                <w:rFonts w:ascii="Times New Roman" w:hAnsi="Times New Roman" w:eastAsia="Calibri" w:cs="Times New Roman"/>
                <w:bCs/>
                <w:kern w:val="0"/>
                <w:sz w:val="20"/>
                <w:szCs w:val="20"/>
                <w:lang w:val="en-GB"/>
                <w14:ligatures w14:val="none"/>
              </w:rPr>
              <w:t>)</w:t>
            </w:r>
          </w:p>
        </w:tc>
        <w:tc>
          <w:tcPr>
            <w:tcW w:w="435" w:type="dxa"/>
            <w:vMerge w:val="restart"/>
            <w:tcBorders>
              <w:top w:val="nil"/>
              <w:left w:val="nil"/>
              <w:bottom w:val="nil"/>
              <w:right w:val="nil"/>
            </w:tcBorders>
          </w:tcPr>
          <w:p w14:paraId="5E71B51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28" w:type="dxa"/>
            <w:vMerge w:val="restart"/>
            <w:tcBorders>
              <w:top w:val="nil"/>
              <w:left w:val="nil"/>
              <w:bottom w:val="nil"/>
              <w:right w:val="nil"/>
            </w:tcBorders>
          </w:tcPr>
          <w:p w14:paraId="4B3D944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20.294</w:t>
            </w:r>
          </w:p>
          <w:p w14:paraId="146EBFA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(0.0001)*</w:t>
            </w:r>
          </w:p>
        </w:tc>
      </w:tr>
      <w:tr w14:paraId="7C0681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862" w:type="dxa"/>
            <w:tcBorders>
              <w:top w:val="nil"/>
              <w:left w:val="nil"/>
              <w:bottom w:val="nil"/>
              <w:right w:val="nil"/>
            </w:tcBorders>
          </w:tcPr>
          <w:p w14:paraId="735C6B29">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 xml:space="preserve">No </w:t>
            </w:r>
          </w:p>
        </w:tc>
        <w:tc>
          <w:tcPr>
            <w:tcW w:w="2181" w:type="dxa"/>
            <w:tcBorders>
              <w:top w:val="nil"/>
              <w:left w:val="nil"/>
              <w:bottom w:val="nil"/>
              <w:right w:val="nil"/>
            </w:tcBorders>
          </w:tcPr>
          <w:p w14:paraId="3B8808E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60(11.1)</w:t>
            </w:r>
          </w:p>
        </w:tc>
        <w:tc>
          <w:tcPr>
            <w:tcW w:w="1963" w:type="dxa"/>
            <w:tcBorders>
              <w:top w:val="nil"/>
              <w:left w:val="nil"/>
              <w:bottom w:val="nil"/>
              <w:right w:val="nil"/>
            </w:tcBorders>
          </w:tcPr>
          <w:p w14:paraId="6CC9FC8D">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21(3.9)</w:t>
            </w:r>
          </w:p>
        </w:tc>
        <w:tc>
          <w:tcPr>
            <w:tcW w:w="1635" w:type="dxa"/>
            <w:tcBorders>
              <w:top w:val="nil"/>
              <w:left w:val="nil"/>
              <w:bottom w:val="nil"/>
              <w:right w:val="nil"/>
            </w:tcBorders>
          </w:tcPr>
          <w:p w14:paraId="1BEA9261">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81(7.5</w:t>
            </w:r>
            <w:r>
              <w:rPr>
                <w:rFonts w:ascii="Times New Roman" w:hAnsi="Times New Roman" w:eastAsia="Calibri" w:cs="Times New Roman"/>
                <w:bCs/>
                <w:kern w:val="0"/>
                <w:sz w:val="20"/>
                <w:szCs w:val="20"/>
                <w:lang w:val="en-GB"/>
                <w14:ligatures w14:val="none"/>
              </w:rPr>
              <w:t>)</w:t>
            </w:r>
          </w:p>
        </w:tc>
        <w:tc>
          <w:tcPr>
            <w:tcW w:w="435" w:type="dxa"/>
            <w:vMerge w:val="continue"/>
            <w:tcBorders>
              <w:top w:val="nil"/>
              <w:left w:val="nil"/>
              <w:bottom w:val="nil"/>
              <w:right w:val="nil"/>
            </w:tcBorders>
            <w:vAlign w:val="center"/>
          </w:tcPr>
          <w:p w14:paraId="10FE4F1C">
            <w:pPr>
              <w:spacing w:line="240" w:lineRule="auto"/>
              <w:jc w:val="left"/>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vAlign w:val="center"/>
          </w:tcPr>
          <w:p w14:paraId="072D9DAC">
            <w:pPr>
              <w:spacing w:line="240" w:lineRule="auto"/>
              <w:jc w:val="left"/>
              <w:rPr>
                <w:rFonts w:ascii="Times New Roman" w:hAnsi="Times New Roman" w:eastAsia="Calibri" w:cs="Times New Roman"/>
                <w:b/>
                <w:kern w:val="0"/>
                <w:sz w:val="20"/>
                <w:szCs w:val="20"/>
                <w:lang w:val="en-GB"/>
                <w14:ligatures w14:val="none"/>
              </w:rPr>
            </w:pPr>
          </w:p>
        </w:tc>
      </w:tr>
      <w:tr w14:paraId="7689F9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209BABE3">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81" w:type="dxa"/>
            <w:tcBorders>
              <w:top w:val="nil"/>
              <w:left w:val="nil"/>
              <w:bottom w:val="nil"/>
              <w:right w:val="nil"/>
            </w:tcBorders>
          </w:tcPr>
          <w:p w14:paraId="0F1DE46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63" w:type="dxa"/>
            <w:tcBorders>
              <w:top w:val="nil"/>
              <w:left w:val="nil"/>
              <w:bottom w:val="nil"/>
              <w:right w:val="nil"/>
            </w:tcBorders>
          </w:tcPr>
          <w:p w14:paraId="08D115F3">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35" w:type="dxa"/>
            <w:tcBorders>
              <w:top w:val="nil"/>
              <w:left w:val="nil"/>
              <w:bottom w:val="nil"/>
              <w:right w:val="nil"/>
            </w:tcBorders>
          </w:tcPr>
          <w:p w14:paraId="5843B16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5" w:type="dxa"/>
            <w:tcBorders>
              <w:top w:val="nil"/>
              <w:left w:val="nil"/>
              <w:bottom w:val="nil"/>
              <w:right w:val="nil"/>
            </w:tcBorders>
          </w:tcPr>
          <w:p w14:paraId="37FA1ACE">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10E32EE0">
            <w:pPr>
              <w:ind w:right="-90"/>
              <w:jc w:val="center"/>
              <w:rPr>
                <w:rFonts w:ascii="Times New Roman" w:hAnsi="Times New Roman" w:eastAsia="Calibri" w:cs="Times New Roman"/>
                <w:b/>
                <w:kern w:val="0"/>
                <w:sz w:val="20"/>
                <w:szCs w:val="20"/>
                <w:lang w:val="en-GB"/>
                <w14:ligatures w14:val="none"/>
              </w:rPr>
            </w:pPr>
          </w:p>
        </w:tc>
      </w:tr>
      <w:tr w14:paraId="1EC81A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862" w:type="dxa"/>
            <w:tcBorders>
              <w:top w:val="nil"/>
              <w:left w:val="nil"/>
              <w:bottom w:val="nil"/>
              <w:right w:val="nil"/>
            </w:tcBorders>
          </w:tcPr>
          <w:p w14:paraId="262CF196">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 what are the main barriers</w:t>
            </w:r>
          </w:p>
        </w:tc>
        <w:tc>
          <w:tcPr>
            <w:tcW w:w="2181" w:type="dxa"/>
            <w:tcBorders>
              <w:top w:val="nil"/>
              <w:left w:val="nil"/>
              <w:bottom w:val="nil"/>
              <w:right w:val="nil"/>
            </w:tcBorders>
          </w:tcPr>
          <w:p w14:paraId="253CC469">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63" w:type="dxa"/>
            <w:tcBorders>
              <w:top w:val="nil"/>
              <w:left w:val="nil"/>
              <w:bottom w:val="nil"/>
              <w:right w:val="nil"/>
            </w:tcBorders>
          </w:tcPr>
          <w:p w14:paraId="2747BD79">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063C8FD2">
            <w:pPr>
              <w:ind w:right="-90"/>
              <w:jc w:val="center"/>
              <w:rPr>
                <w:rFonts w:ascii="Times New Roman" w:hAnsi="Times New Roman" w:eastAsia="Calibri" w:cs="Times New Roman"/>
                <w:bCs/>
                <w:kern w:val="0"/>
                <w:sz w:val="20"/>
                <w:szCs w:val="20"/>
                <w:lang w:val="en-GB"/>
                <w14:ligatures w14:val="none"/>
              </w:rPr>
            </w:pPr>
          </w:p>
        </w:tc>
        <w:tc>
          <w:tcPr>
            <w:tcW w:w="435" w:type="dxa"/>
            <w:tcBorders>
              <w:top w:val="nil"/>
              <w:left w:val="nil"/>
              <w:bottom w:val="nil"/>
              <w:right w:val="nil"/>
            </w:tcBorders>
          </w:tcPr>
          <w:p w14:paraId="5C661BFE">
            <w:pPr>
              <w:ind w:right="-90"/>
              <w:jc w:val="center"/>
              <w:rPr>
                <w:rFonts w:ascii="Times New Roman" w:hAnsi="Times New Roman" w:eastAsia="Calibri" w:cs="Times New Roman"/>
                <w:kern w:val="0"/>
                <w:sz w:val="20"/>
                <w:szCs w:val="20"/>
                <w:lang w:val="en-GB"/>
                <w14:ligatures w14:val="none"/>
              </w:rPr>
            </w:pPr>
          </w:p>
        </w:tc>
        <w:tc>
          <w:tcPr>
            <w:tcW w:w="1528" w:type="dxa"/>
            <w:tcBorders>
              <w:top w:val="nil"/>
              <w:left w:val="nil"/>
              <w:bottom w:val="nil"/>
              <w:right w:val="nil"/>
            </w:tcBorders>
          </w:tcPr>
          <w:p w14:paraId="544CBBA9">
            <w:pPr>
              <w:ind w:right="-90"/>
              <w:jc w:val="center"/>
              <w:rPr>
                <w:rFonts w:ascii="Times New Roman" w:hAnsi="Times New Roman" w:eastAsia="Calibri" w:cs="Times New Roman"/>
                <w:kern w:val="0"/>
                <w:sz w:val="20"/>
                <w:szCs w:val="20"/>
                <w:lang w:val="en-GB"/>
                <w14:ligatures w14:val="none"/>
              </w:rPr>
            </w:pPr>
          </w:p>
        </w:tc>
      </w:tr>
      <w:tr w14:paraId="787A9D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862" w:type="dxa"/>
            <w:tcBorders>
              <w:top w:val="nil"/>
              <w:left w:val="nil"/>
              <w:bottom w:val="nil"/>
              <w:right w:val="nil"/>
            </w:tcBorders>
          </w:tcPr>
          <w:p w14:paraId="7DB95DEC">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 access to transportation</w:t>
            </w:r>
          </w:p>
        </w:tc>
        <w:tc>
          <w:tcPr>
            <w:tcW w:w="2181" w:type="dxa"/>
            <w:tcBorders>
              <w:top w:val="nil"/>
              <w:left w:val="nil"/>
              <w:bottom w:val="nil"/>
              <w:right w:val="nil"/>
            </w:tcBorders>
          </w:tcPr>
          <w:p w14:paraId="4B55280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3(5.0)</w:t>
            </w:r>
          </w:p>
        </w:tc>
        <w:tc>
          <w:tcPr>
            <w:tcW w:w="1963" w:type="dxa"/>
            <w:tcBorders>
              <w:top w:val="nil"/>
              <w:left w:val="nil"/>
              <w:bottom w:val="nil"/>
              <w:right w:val="nil"/>
            </w:tcBorders>
          </w:tcPr>
          <w:p w14:paraId="1CEEB512">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4(19.0)</w:t>
            </w:r>
          </w:p>
        </w:tc>
        <w:tc>
          <w:tcPr>
            <w:tcW w:w="1635" w:type="dxa"/>
            <w:tcBorders>
              <w:top w:val="nil"/>
              <w:left w:val="nil"/>
              <w:bottom w:val="nil"/>
              <w:right w:val="nil"/>
            </w:tcBorders>
          </w:tcPr>
          <w:p w14:paraId="0CA5436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7(8.6</w:t>
            </w:r>
            <w:r>
              <w:rPr>
                <w:rFonts w:ascii="Times New Roman" w:hAnsi="Times New Roman" w:eastAsia="Calibri" w:cs="Times New Roman"/>
                <w:bCs/>
                <w:kern w:val="0"/>
                <w:sz w:val="20"/>
                <w:szCs w:val="20"/>
                <w:lang w:val="en-GB"/>
                <w14:ligatures w14:val="none"/>
              </w:rPr>
              <w:t>)</w:t>
            </w:r>
          </w:p>
        </w:tc>
        <w:tc>
          <w:tcPr>
            <w:tcW w:w="435" w:type="dxa"/>
            <w:vMerge w:val="restart"/>
            <w:tcBorders>
              <w:top w:val="nil"/>
              <w:left w:val="nil"/>
              <w:bottom w:val="nil"/>
              <w:right w:val="nil"/>
            </w:tcBorders>
          </w:tcPr>
          <w:p w14:paraId="3B18051C">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w:t>
            </w:r>
          </w:p>
        </w:tc>
        <w:tc>
          <w:tcPr>
            <w:tcW w:w="1528" w:type="dxa"/>
            <w:vMerge w:val="restart"/>
            <w:tcBorders>
              <w:top w:val="nil"/>
              <w:left w:val="nil"/>
              <w:bottom w:val="nil"/>
              <w:right w:val="nil"/>
            </w:tcBorders>
          </w:tcPr>
          <w:p w14:paraId="2388E794">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5.564</w:t>
            </w:r>
          </w:p>
          <w:p w14:paraId="5628DB8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(0.234)</w:t>
            </w:r>
          </w:p>
        </w:tc>
      </w:tr>
      <w:tr w14:paraId="4002E9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862" w:type="dxa"/>
            <w:tcBorders>
              <w:top w:val="nil"/>
              <w:left w:val="nil"/>
              <w:bottom w:val="nil"/>
              <w:right w:val="nil"/>
            </w:tcBorders>
          </w:tcPr>
          <w:p w14:paraId="1305114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Financial constraints</w:t>
            </w:r>
          </w:p>
        </w:tc>
        <w:tc>
          <w:tcPr>
            <w:tcW w:w="2181" w:type="dxa"/>
            <w:tcBorders>
              <w:top w:val="nil"/>
              <w:left w:val="nil"/>
              <w:bottom w:val="nil"/>
              <w:right w:val="nil"/>
            </w:tcBorders>
          </w:tcPr>
          <w:p w14:paraId="44739240">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07" w:name="_Hlk202339413"/>
            <w:r>
              <w:rPr>
                <w:rFonts w:ascii="Times New Roman" w:hAnsi="Times New Roman" w:eastAsia="Calibri" w:cs="Times New Roman"/>
                <w:kern w:val="0"/>
                <w:sz w:val="20"/>
                <w:szCs w:val="20"/>
                <w:lang w:val="en-GB"/>
                <w14:ligatures w14:val="none"/>
              </w:rPr>
              <w:t>46(76.7</w:t>
            </w:r>
            <w:bookmarkEnd w:id="107"/>
            <w:r>
              <w:rPr>
                <w:rFonts w:ascii="Times New Roman" w:hAnsi="Times New Roman" w:eastAsia="Calibri" w:cs="Times New Roman"/>
                <w:kern w:val="0"/>
                <w:sz w:val="20"/>
                <w:szCs w:val="20"/>
                <w:lang w:val="en-GB"/>
                <w14:ligatures w14:val="none"/>
              </w:rPr>
              <w:t>)</w:t>
            </w:r>
          </w:p>
        </w:tc>
        <w:tc>
          <w:tcPr>
            <w:tcW w:w="1963" w:type="dxa"/>
            <w:tcBorders>
              <w:top w:val="nil"/>
              <w:left w:val="nil"/>
              <w:bottom w:val="nil"/>
              <w:right w:val="nil"/>
            </w:tcBorders>
          </w:tcPr>
          <w:p w14:paraId="20BE7E77">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08" w:name="_Hlk202339394"/>
            <w:r>
              <w:rPr>
                <w:rFonts w:ascii="Times New Roman" w:hAnsi="Times New Roman" w:eastAsia="Calibri" w:cs="Times New Roman"/>
                <w:kern w:val="0"/>
                <w:sz w:val="20"/>
                <w:szCs w:val="20"/>
                <w:lang w:val="en-GB"/>
                <w14:ligatures w14:val="none"/>
              </w:rPr>
              <w:t>12(57.1</w:t>
            </w:r>
            <w:bookmarkEnd w:id="108"/>
            <w:r>
              <w:rPr>
                <w:rFonts w:ascii="Times New Roman" w:hAnsi="Times New Roman" w:eastAsia="Calibri" w:cs="Times New Roman"/>
                <w:kern w:val="0"/>
                <w:sz w:val="20"/>
                <w:szCs w:val="20"/>
                <w:lang w:val="en-GB"/>
                <w14:ligatures w14:val="none"/>
              </w:rPr>
              <w:t>)</w:t>
            </w:r>
          </w:p>
        </w:tc>
        <w:tc>
          <w:tcPr>
            <w:tcW w:w="1635" w:type="dxa"/>
            <w:tcBorders>
              <w:top w:val="nil"/>
              <w:left w:val="nil"/>
              <w:bottom w:val="nil"/>
              <w:right w:val="nil"/>
            </w:tcBorders>
          </w:tcPr>
          <w:p w14:paraId="47064D35">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58(71.6)</w:t>
            </w:r>
          </w:p>
        </w:tc>
        <w:tc>
          <w:tcPr>
            <w:tcW w:w="435" w:type="dxa"/>
            <w:vMerge w:val="continue"/>
            <w:tcBorders>
              <w:top w:val="nil"/>
              <w:left w:val="nil"/>
              <w:bottom w:val="nil"/>
              <w:right w:val="nil"/>
            </w:tcBorders>
          </w:tcPr>
          <w:p w14:paraId="57CCCA03">
            <w:pPr>
              <w:ind w:right="-90"/>
              <w:jc w:val="center"/>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tcPr>
          <w:p w14:paraId="666EB42C">
            <w:pPr>
              <w:ind w:right="-90"/>
              <w:jc w:val="center"/>
              <w:rPr>
                <w:rFonts w:ascii="Times New Roman" w:hAnsi="Times New Roman" w:eastAsia="Calibri" w:cs="Times New Roman"/>
                <w:kern w:val="0"/>
                <w:sz w:val="20"/>
                <w:szCs w:val="20"/>
                <w:lang w:val="en-GB"/>
                <w14:ligatures w14:val="none"/>
              </w:rPr>
            </w:pPr>
          </w:p>
        </w:tc>
      </w:tr>
      <w:tr w14:paraId="09646D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862" w:type="dxa"/>
            <w:tcBorders>
              <w:top w:val="nil"/>
              <w:left w:val="nil"/>
              <w:bottom w:val="nil"/>
              <w:right w:val="nil"/>
            </w:tcBorders>
          </w:tcPr>
          <w:p w14:paraId="4AB49016">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Do not think it is necessary</w:t>
            </w:r>
          </w:p>
        </w:tc>
        <w:tc>
          <w:tcPr>
            <w:tcW w:w="2181" w:type="dxa"/>
            <w:tcBorders>
              <w:top w:val="nil"/>
              <w:left w:val="nil"/>
              <w:bottom w:val="nil"/>
              <w:right w:val="nil"/>
            </w:tcBorders>
          </w:tcPr>
          <w:p w14:paraId="0C088472">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3(5.0)</w:t>
            </w:r>
          </w:p>
        </w:tc>
        <w:tc>
          <w:tcPr>
            <w:tcW w:w="1963" w:type="dxa"/>
            <w:tcBorders>
              <w:top w:val="nil"/>
              <w:left w:val="nil"/>
              <w:bottom w:val="nil"/>
              <w:right w:val="nil"/>
            </w:tcBorders>
          </w:tcPr>
          <w:p w14:paraId="3DCDC4D5">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2(9.5)</w:t>
            </w:r>
          </w:p>
        </w:tc>
        <w:tc>
          <w:tcPr>
            <w:tcW w:w="1635" w:type="dxa"/>
            <w:tcBorders>
              <w:top w:val="nil"/>
              <w:left w:val="nil"/>
              <w:bottom w:val="nil"/>
              <w:right w:val="nil"/>
            </w:tcBorders>
          </w:tcPr>
          <w:p w14:paraId="1A04FAC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5(6.2)</w:t>
            </w:r>
          </w:p>
        </w:tc>
        <w:tc>
          <w:tcPr>
            <w:tcW w:w="435" w:type="dxa"/>
            <w:vMerge w:val="continue"/>
            <w:tcBorders>
              <w:top w:val="nil"/>
              <w:left w:val="nil"/>
              <w:bottom w:val="nil"/>
              <w:right w:val="nil"/>
            </w:tcBorders>
          </w:tcPr>
          <w:p w14:paraId="4C16084D">
            <w:pPr>
              <w:ind w:right="-90"/>
              <w:jc w:val="center"/>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tcPr>
          <w:p w14:paraId="0449418D">
            <w:pPr>
              <w:ind w:right="-90"/>
              <w:jc w:val="center"/>
              <w:rPr>
                <w:rFonts w:ascii="Times New Roman" w:hAnsi="Times New Roman" w:eastAsia="Calibri" w:cs="Times New Roman"/>
                <w:kern w:val="0"/>
                <w:sz w:val="20"/>
                <w:szCs w:val="20"/>
                <w:lang w:val="en-GB"/>
                <w14:ligatures w14:val="none"/>
              </w:rPr>
            </w:pPr>
          </w:p>
        </w:tc>
      </w:tr>
      <w:tr w14:paraId="5CE1A3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862" w:type="dxa"/>
            <w:tcBorders>
              <w:top w:val="nil"/>
              <w:left w:val="nil"/>
              <w:bottom w:val="nil"/>
              <w:right w:val="nil"/>
            </w:tcBorders>
          </w:tcPr>
          <w:p w14:paraId="6CDAF82A">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Others</w:t>
            </w:r>
          </w:p>
        </w:tc>
        <w:tc>
          <w:tcPr>
            <w:tcW w:w="2181" w:type="dxa"/>
            <w:tcBorders>
              <w:top w:val="nil"/>
              <w:left w:val="nil"/>
              <w:bottom w:val="nil"/>
              <w:right w:val="nil"/>
            </w:tcBorders>
          </w:tcPr>
          <w:p w14:paraId="276F4AE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1(1.7)</w:t>
            </w:r>
          </w:p>
        </w:tc>
        <w:tc>
          <w:tcPr>
            <w:tcW w:w="1963" w:type="dxa"/>
            <w:tcBorders>
              <w:top w:val="nil"/>
              <w:left w:val="nil"/>
              <w:bottom w:val="nil"/>
              <w:right w:val="nil"/>
            </w:tcBorders>
          </w:tcPr>
          <w:p w14:paraId="7398A208">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1(4.8)</w:t>
            </w:r>
          </w:p>
        </w:tc>
        <w:tc>
          <w:tcPr>
            <w:tcW w:w="1635" w:type="dxa"/>
            <w:tcBorders>
              <w:top w:val="nil"/>
              <w:left w:val="nil"/>
              <w:bottom w:val="nil"/>
              <w:right w:val="nil"/>
            </w:tcBorders>
          </w:tcPr>
          <w:p w14:paraId="418CF641">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2(2.5)</w:t>
            </w:r>
          </w:p>
        </w:tc>
        <w:tc>
          <w:tcPr>
            <w:tcW w:w="435" w:type="dxa"/>
            <w:vMerge w:val="continue"/>
            <w:tcBorders>
              <w:top w:val="nil"/>
              <w:left w:val="nil"/>
              <w:bottom w:val="nil"/>
              <w:right w:val="nil"/>
            </w:tcBorders>
          </w:tcPr>
          <w:p w14:paraId="57D00470">
            <w:pPr>
              <w:ind w:right="-90"/>
              <w:jc w:val="center"/>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tcPr>
          <w:p w14:paraId="62471AF2">
            <w:pPr>
              <w:ind w:right="-90"/>
              <w:jc w:val="center"/>
              <w:rPr>
                <w:rFonts w:ascii="Times New Roman" w:hAnsi="Times New Roman" w:eastAsia="Calibri" w:cs="Times New Roman"/>
                <w:kern w:val="0"/>
                <w:sz w:val="20"/>
                <w:szCs w:val="20"/>
                <w:lang w:val="en-GB"/>
                <w14:ligatures w14:val="none"/>
              </w:rPr>
            </w:pPr>
          </w:p>
        </w:tc>
      </w:tr>
      <w:tr w14:paraId="09B26D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862" w:type="dxa"/>
            <w:tcBorders>
              <w:top w:val="nil"/>
              <w:left w:val="nil"/>
              <w:bottom w:val="nil"/>
              <w:right w:val="nil"/>
            </w:tcBorders>
          </w:tcPr>
          <w:p w14:paraId="573A4F6B">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None</w:t>
            </w:r>
          </w:p>
        </w:tc>
        <w:tc>
          <w:tcPr>
            <w:tcW w:w="2181" w:type="dxa"/>
            <w:tcBorders>
              <w:top w:val="nil"/>
              <w:left w:val="nil"/>
              <w:bottom w:val="nil"/>
              <w:right w:val="nil"/>
            </w:tcBorders>
          </w:tcPr>
          <w:p w14:paraId="7305A03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7(11.7)</w:t>
            </w:r>
          </w:p>
        </w:tc>
        <w:tc>
          <w:tcPr>
            <w:tcW w:w="1963" w:type="dxa"/>
            <w:tcBorders>
              <w:top w:val="nil"/>
              <w:left w:val="nil"/>
              <w:bottom w:val="nil"/>
              <w:right w:val="nil"/>
            </w:tcBorders>
          </w:tcPr>
          <w:p w14:paraId="39DFA6AF">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2(9.5)</w:t>
            </w:r>
          </w:p>
        </w:tc>
        <w:tc>
          <w:tcPr>
            <w:tcW w:w="1635" w:type="dxa"/>
            <w:tcBorders>
              <w:top w:val="nil"/>
              <w:left w:val="nil"/>
              <w:bottom w:val="nil"/>
              <w:right w:val="nil"/>
            </w:tcBorders>
          </w:tcPr>
          <w:p w14:paraId="540A5F9D">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9(11.1)</w:t>
            </w:r>
          </w:p>
        </w:tc>
        <w:tc>
          <w:tcPr>
            <w:tcW w:w="435" w:type="dxa"/>
            <w:vMerge w:val="continue"/>
            <w:tcBorders>
              <w:top w:val="nil"/>
              <w:left w:val="nil"/>
              <w:bottom w:val="nil"/>
              <w:right w:val="nil"/>
            </w:tcBorders>
            <w:vAlign w:val="center"/>
          </w:tcPr>
          <w:p w14:paraId="2D02F449">
            <w:pPr>
              <w:spacing w:line="240" w:lineRule="auto"/>
              <w:jc w:val="left"/>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vAlign w:val="center"/>
          </w:tcPr>
          <w:p w14:paraId="65625DB9">
            <w:pPr>
              <w:spacing w:line="240" w:lineRule="auto"/>
              <w:jc w:val="left"/>
              <w:rPr>
                <w:rFonts w:ascii="Times New Roman" w:hAnsi="Times New Roman" w:eastAsia="Calibri" w:cs="Times New Roman"/>
                <w:b/>
                <w:kern w:val="0"/>
                <w:sz w:val="20"/>
                <w:szCs w:val="20"/>
                <w:lang w:val="en-GB"/>
                <w14:ligatures w14:val="none"/>
              </w:rPr>
            </w:pPr>
          </w:p>
        </w:tc>
      </w:tr>
      <w:tr w14:paraId="1F7C85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1D2B4B62">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81" w:type="dxa"/>
            <w:tcBorders>
              <w:top w:val="nil"/>
              <w:left w:val="nil"/>
              <w:bottom w:val="nil"/>
              <w:right w:val="nil"/>
            </w:tcBorders>
          </w:tcPr>
          <w:p w14:paraId="20F7B663">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60(100.0)</w:t>
            </w:r>
          </w:p>
        </w:tc>
        <w:tc>
          <w:tcPr>
            <w:tcW w:w="1963" w:type="dxa"/>
            <w:tcBorders>
              <w:top w:val="nil"/>
              <w:left w:val="nil"/>
              <w:bottom w:val="nil"/>
              <w:right w:val="nil"/>
            </w:tcBorders>
          </w:tcPr>
          <w:p w14:paraId="5A1CA7E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21(100.0)</w:t>
            </w:r>
          </w:p>
        </w:tc>
        <w:tc>
          <w:tcPr>
            <w:tcW w:w="1635" w:type="dxa"/>
            <w:tcBorders>
              <w:top w:val="nil"/>
              <w:left w:val="nil"/>
              <w:bottom w:val="nil"/>
              <w:right w:val="nil"/>
            </w:tcBorders>
          </w:tcPr>
          <w:p w14:paraId="1861AAF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81(100%)</w:t>
            </w:r>
          </w:p>
        </w:tc>
        <w:tc>
          <w:tcPr>
            <w:tcW w:w="435" w:type="dxa"/>
            <w:tcBorders>
              <w:top w:val="nil"/>
              <w:left w:val="nil"/>
              <w:bottom w:val="nil"/>
              <w:right w:val="nil"/>
            </w:tcBorders>
          </w:tcPr>
          <w:p w14:paraId="75E7ECF0">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5D79AA06">
            <w:pPr>
              <w:ind w:right="-90"/>
              <w:jc w:val="center"/>
              <w:rPr>
                <w:rFonts w:ascii="Times New Roman" w:hAnsi="Times New Roman" w:eastAsia="Calibri" w:cs="Times New Roman"/>
                <w:b/>
                <w:kern w:val="0"/>
                <w:sz w:val="20"/>
                <w:szCs w:val="20"/>
                <w:lang w:val="en-GB"/>
                <w14:ligatures w14:val="none"/>
              </w:rPr>
            </w:pPr>
          </w:p>
        </w:tc>
      </w:tr>
      <w:tr w14:paraId="11781B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071345CD">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109" w:name="_Hlk202339720"/>
            <w:bookmarkStart w:id="110" w:name="_Hlk202339570"/>
            <w:r>
              <w:rPr>
                <w:rFonts w:ascii="Times New Roman" w:hAnsi="Times New Roman" w:eastAsia="Calibri" w:cs="Times New Roman"/>
                <w:b/>
                <w:bCs/>
                <w:kern w:val="0"/>
                <w:sz w:val="20"/>
                <w:szCs w:val="20"/>
                <w:lang w:val="en-GB"/>
                <w14:ligatures w14:val="none"/>
              </w:rPr>
              <w:t>Saved money for delivery-related expenses</w:t>
            </w:r>
            <w:bookmarkEnd w:id="109"/>
          </w:p>
        </w:tc>
        <w:tc>
          <w:tcPr>
            <w:tcW w:w="2181" w:type="dxa"/>
            <w:tcBorders>
              <w:top w:val="nil"/>
              <w:left w:val="nil"/>
              <w:bottom w:val="nil"/>
              <w:right w:val="nil"/>
            </w:tcBorders>
          </w:tcPr>
          <w:p w14:paraId="096986FE">
            <w:pPr>
              <w:ind w:right="-90"/>
              <w:jc w:val="center"/>
              <w:rPr>
                <w:rFonts w:ascii="Times New Roman" w:hAnsi="Times New Roman" w:eastAsia="Calibri" w:cs="Times New Roman"/>
                <w:b/>
                <w:kern w:val="0"/>
                <w:sz w:val="20"/>
                <w:szCs w:val="20"/>
                <w:lang w:val="en-GB"/>
                <w14:ligatures w14:val="none"/>
              </w:rPr>
            </w:pPr>
          </w:p>
        </w:tc>
        <w:tc>
          <w:tcPr>
            <w:tcW w:w="1963" w:type="dxa"/>
            <w:tcBorders>
              <w:top w:val="nil"/>
              <w:left w:val="nil"/>
              <w:bottom w:val="nil"/>
              <w:right w:val="nil"/>
            </w:tcBorders>
          </w:tcPr>
          <w:p w14:paraId="306C769F">
            <w:pPr>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4C0F7C04">
            <w:pPr>
              <w:ind w:right="-90"/>
              <w:jc w:val="center"/>
              <w:rPr>
                <w:rFonts w:ascii="Times New Roman" w:hAnsi="Times New Roman" w:eastAsia="Calibri" w:cs="Times New Roman"/>
                <w:b/>
                <w:bCs/>
                <w:kern w:val="0"/>
                <w:sz w:val="20"/>
                <w:szCs w:val="20"/>
                <w:lang w:val="en-GB"/>
                <w14:ligatures w14:val="none"/>
              </w:rPr>
            </w:pPr>
          </w:p>
        </w:tc>
        <w:tc>
          <w:tcPr>
            <w:tcW w:w="435" w:type="dxa"/>
            <w:tcBorders>
              <w:top w:val="nil"/>
              <w:left w:val="nil"/>
              <w:bottom w:val="nil"/>
              <w:right w:val="nil"/>
            </w:tcBorders>
          </w:tcPr>
          <w:p w14:paraId="09157F85">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18C9D188">
            <w:pPr>
              <w:ind w:right="-90"/>
              <w:jc w:val="center"/>
              <w:rPr>
                <w:rFonts w:ascii="Times New Roman" w:hAnsi="Times New Roman" w:eastAsia="Calibri" w:cs="Times New Roman"/>
                <w:b/>
                <w:kern w:val="0"/>
                <w:sz w:val="20"/>
                <w:szCs w:val="20"/>
                <w:lang w:val="en-GB"/>
                <w14:ligatures w14:val="none"/>
              </w:rPr>
            </w:pPr>
          </w:p>
        </w:tc>
      </w:tr>
      <w:bookmarkEnd w:id="110"/>
      <w:tr w14:paraId="256ABC9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47C140AC">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81" w:type="dxa"/>
            <w:tcBorders>
              <w:top w:val="nil"/>
              <w:left w:val="nil"/>
              <w:bottom w:val="nil"/>
              <w:right w:val="nil"/>
            </w:tcBorders>
          </w:tcPr>
          <w:p w14:paraId="5BDAEE09">
            <w:pPr>
              <w:ind w:right="-90"/>
              <w:jc w:val="center"/>
              <w:rPr>
                <w:rFonts w:ascii="Times New Roman" w:hAnsi="Times New Roman" w:eastAsia="Calibri" w:cs="Times New Roman"/>
                <w:bCs/>
                <w:kern w:val="0"/>
                <w:sz w:val="20"/>
                <w:szCs w:val="20"/>
                <w:lang w:val="en-GB"/>
                <w14:ligatures w14:val="none"/>
              </w:rPr>
            </w:pPr>
            <w:bookmarkStart w:id="111" w:name="_Hlk202339530"/>
            <w:r>
              <w:rPr>
                <w:rFonts w:ascii="Times New Roman" w:hAnsi="Times New Roman" w:eastAsia="Calibri" w:cs="Times New Roman"/>
                <w:bCs/>
                <w:kern w:val="0"/>
                <w:sz w:val="20"/>
                <w:szCs w:val="20"/>
                <w:lang w:val="en-GB"/>
                <w14:ligatures w14:val="none"/>
              </w:rPr>
              <w:t>466(86.0</w:t>
            </w:r>
            <w:bookmarkEnd w:id="111"/>
            <w:r>
              <w:rPr>
                <w:rFonts w:ascii="Times New Roman" w:hAnsi="Times New Roman" w:eastAsia="Calibri" w:cs="Times New Roman"/>
                <w:bCs/>
                <w:kern w:val="0"/>
                <w:sz w:val="20"/>
                <w:szCs w:val="20"/>
                <w:lang w:val="en-GB"/>
                <w14:ligatures w14:val="none"/>
              </w:rPr>
              <w:t>)</w:t>
            </w:r>
          </w:p>
        </w:tc>
        <w:tc>
          <w:tcPr>
            <w:tcW w:w="1963" w:type="dxa"/>
            <w:tcBorders>
              <w:top w:val="nil"/>
              <w:left w:val="nil"/>
              <w:bottom w:val="nil"/>
              <w:right w:val="nil"/>
            </w:tcBorders>
          </w:tcPr>
          <w:p w14:paraId="78EAAA2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490(90.4)</w:t>
            </w:r>
          </w:p>
        </w:tc>
        <w:tc>
          <w:tcPr>
            <w:tcW w:w="1635" w:type="dxa"/>
            <w:tcBorders>
              <w:top w:val="nil"/>
              <w:left w:val="nil"/>
              <w:bottom w:val="nil"/>
              <w:right w:val="nil"/>
            </w:tcBorders>
          </w:tcPr>
          <w:p w14:paraId="5D8EA70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956(88.2)</w:t>
            </w:r>
          </w:p>
        </w:tc>
        <w:tc>
          <w:tcPr>
            <w:tcW w:w="435" w:type="dxa"/>
            <w:vMerge w:val="restart"/>
            <w:tcBorders>
              <w:top w:val="nil"/>
              <w:left w:val="nil"/>
              <w:right w:val="nil"/>
            </w:tcBorders>
          </w:tcPr>
          <w:p w14:paraId="44AACA54">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28" w:type="dxa"/>
            <w:vMerge w:val="restart"/>
            <w:tcBorders>
              <w:top w:val="nil"/>
              <w:left w:val="nil"/>
              <w:right w:val="nil"/>
            </w:tcBorders>
          </w:tcPr>
          <w:p w14:paraId="6720CBFC">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5.103</w:t>
            </w:r>
          </w:p>
          <w:p w14:paraId="703E69B8">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(0.024)*</w:t>
            </w:r>
          </w:p>
        </w:tc>
      </w:tr>
      <w:tr w14:paraId="2F392E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862" w:type="dxa"/>
            <w:tcBorders>
              <w:top w:val="nil"/>
              <w:left w:val="nil"/>
              <w:bottom w:val="nil"/>
              <w:right w:val="nil"/>
            </w:tcBorders>
          </w:tcPr>
          <w:p w14:paraId="0AD2CE25">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81" w:type="dxa"/>
            <w:tcBorders>
              <w:top w:val="nil"/>
              <w:left w:val="nil"/>
              <w:bottom w:val="nil"/>
              <w:right w:val="nil"/>
            </w:tcBorders>
          </w:tcPr>
          <w:p w14:paraId="543B25A0">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76(14.0)</w:t>
            </w:r>
          </w:p>
        </w:tc>
        <w:tc>
          <w:tcPr>
            <w:tcW w:w="1963" w:type="dxa"/>
            <w:tcBorders>
              <w:top w:val="nil"/>
              <w:left w:val="nil"/>
              <w:bottom w:val="nil"/>
              <w:right w:val="nil"/>
            </w:tcBorders>
          </w:tcPr>
          <w:p w14:paraId="7C1F503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52(9.6)</w:t>
            </w:r>
          </w:p>
        </w:tc>
        <w:tc>
          <w:tcPr>
            <w:tcW w:w="1635" w:type="dxa"/>
            <w:tcBorders>
              <w:top w:val="nil"/>
              <w:left w:val="nil"/>
              <w:bottom w:val="nil"/>
              <w:right w:val="nil"/>
            </w:tcBorders>
          </w:tcPr>
          <w:p w14:paraId="5854B60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128(11.8)</w:t>
            </w:r>
          </w:p>
        </w:tc>
        <w:tc>
          <w:tcPr>
            <w:tcW w:w="435" w:type="dxa"/>
            <w:vMerge w:val="continue"/>
            <w:tcBorders>
              <w:left w:val="nil"/>
              <w:bottom w:val="nil"/>
              <w:right w:val="nil"/>
            </w:tcBorders>
          </w:tcPr>
          <w:p w14:paraId="44D71968">
            <w:pPr>
              <w:ind w:right="-90"/>
              <w:jc w:val="center"/>
              <w:rPr>
                <w:rFonts w:ascii="Times New Roman" w:hAnsi="Times New Roman" w:eastAsia="Calibri" w:cs="Times New Roman"/>
                <w:bCs/>
                <w:kern w:val="0"/>
                <w:sz w:val="20"/>
                <w:szCs w:val="20"/>
                <w:lang w:val="en-GB"/>
                <w14:ligatures w14:val="none"/>
              </w:rPr>
            </w:pPr>
          </w:p>
        </w:tc>
        <w:tc>
          <w:tcPr>
            <w:tcW w:w="1528" w:type="dxa"/>
            <w:vMerge w:val="continue"/>
            <w:tcBorders>
              <w:left w:val="nil"/>
              <w:right w:val="nil"/>
            </w:tcBorders>
          </w:tcPr>
          <w:p w14:paraId="0AF68AD8">
            <w:pPr>
              <w:ind w:right="-90"/>
              <w:jc w:val="center"/>
              <w:rPr>
                <w:rFonts w:ascii="Times New Roman" w:hAnsi="Times New Roman" w:eastAsia="Calibri" w:cs="Times New Roman"/>
                <w:bCs/>
                <w:kern w:val="0"/>
                <w:sz w:val="20"/>
                <w:szCs w:val="20"/>
                <w:lang w:val="en-GB"/>
                <w14:ligatures w14:val="none"/>
              </w:rPr>
            </w:pPr>
          </w:p>
        </w:tc>
      </w:tr>
      <w:tr w14:paraId="1BF876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3FC165A4">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81" w:type="dxa"/>
            <w:tcBorders>
              <w:top w:val="nil"/>
              <w:left w:val="nil"/>
              <w:bottom w:val="nil"/>
              <w:right w:val="nil"/>
            </w:tcBorders>
          </w:tcPr>
          <w:p w14:paraId="79650B8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63" w:type="dxa"/>
            <w:tcBorders>
              <w:top w:val="nil"/>
              <w:left w:val="nil"/>
              <w:bottom w:val="nil"/>
              <w:right w:val="nil"/>
            </w:tcBorders>
          </w:tcPr>
          <w:p w14:paraId="3478612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35" w:type="dxa"/>
            <w:tcBorders>
              <w:top w:val="nil"/>
              <w:left w:val="nil"/>
              <w:bottom w:val="nil"/>
              <w:right w:val="nil"/>
            </w:tcBorders>
          </w:tcPr>
          <w:p w14:paraId="09333198">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5" w:type="dxa"/>
            <w:tcBorders>
              <w:top w:val="nil"/>
              <w:left w:val="nil"/>
              <w:bottom w:val="nil"/>
              <w:right w:val="nil"/>
            </w:tcBorders>
          </w:tcPr>
          <w:p w14:paraId="0C023856">
            <w:pPr>
              <w:ind w:right="-90"/>
              <w:jc w:val="center"/>
              <w:rPr>
                <w:rFonts w:ascii="Times New Roman" w:hAnsi="Times New Roman" w:eastAsia="Calibri" w:cs="Times New Roman"/>
                <w:b/>
                <w:kern w:val="0"/>
                <w:sz w:val="20"/>
                <w:szCs w:val="20"/>
                <w:lang w:val="en-GB"/>
                <w14:ligatures w14:val="none"/>
              </w:rPr>
            </w:pPr>
          </w:p>
        </w:tc>
        <w:tc>
          <w:tcPr>
            <w:tcW w:w="1528" w:type="dxa"/>
            <w:vMerge w:val="continue"/>
            <w:tcBorders>
              <w:left w:val="nil"/>
              <w:bottom w:val="nil"/>
              <w:right w:val="nil"/>
            </w:tcBorders>
          </w:tcPr>
          <w:p w14:paraId="4C3803D9">
            <w:pPr>
              <w:ind w:right="-90"/>
              <w:jc w:val="center"/>
              <w:rPr>
                <w:rFonts w:ascii="Times New Roman" w:hAnsi="Times New Roman" w:eastAsia="Calibri" w:cs="Times New Roman"/>
                <w:bCs/>
                <w:kern w:val="0"/>
                <w:sz w:val="20"/>
                <w:szCs w:val="20"/>
                <w:lang w:val="en-GB"/>
                <w14:ligatures w14:val="none"/>
              </w:rPr>
            </w:pPr>
          </w:p>
        </w:tc>
      </w:tr>
      <w:tr w14:paraId="2AF049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25D5788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 what is the reason</w:t>
            </w:r>
          </w:p>
        </w:tc>
        <w:tc>
          <w:tcPr>
            <w:tcW w:w="2181" w:type="dxa"/>
            <w:tcBorders>
              <w:top w:val="nil"/>
              <w:left w:val="nil"/>
              <w:bottom w:val="nil"/>
              <w:right w:val="nil"/>
            </w:tcBorders>
          </w:tcPr>
          <w:p w14:paraId="097CFE61">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63" w:type="dxa"/>
            <w:tcBorders>
              <w:top w:val="nil"/>
              <w:left w:val="nil"/>
              <w:bottom w:val="nil"/>
              <w:right w:val="nil"/>
            </w:tcBorders>
          </w:tcPr>
          <w:p w14:paraId="1B3778FA">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3A28C8F7">
            <w:pPr>
              <w:ind w:right="-90"/>
              <w:jc w:val="center"/>
              <w:rPr>
                <w:rFonts w:ascii="Times New Roman" w:hAnsi="Times New Roman" w:eastAsia="Calibri" w:cs="Times New Roman"/>
                <w:b/>
                <w:bCs/>
                <w:kern w:val="0"/>
                <w:sz w:val="20"/>
                <w:szCs w:val="20"/>
                <w:lang w:val="en-GB"/>
                <w14:ligatures w14:val="none"/>
              </w:rPr>
            </w:pPr>
          </w:p>
        </w:tc>
        <w:tc>
          <w:tcPr>
            <w:tcW w:w="435" w:type="dxa"/>
            <w:tcBorders>
              <w:top w:val="nil"/>
              <w:left w:val="nil"/>
              <w:bottom w:val="nil"/>
              <w:right w:val="nil"/>
            </w:tcBorders>
          </w:tcPr>
          <w:p w14:paraId="49B283C5">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607606D0">
            <w:pPr>
              <w:ind w:right="-90"/>
              <w:jc w:val="center"/>
              <w:rPr>
                <w:rFonts w:ascii="Times New Roman" w:hAnsi="Times New Roman" w:eastAsia="Calibri" w:cs="Times New Roman"/>
                <w:b/>
                <w:kern w:val="0"/>
                <w:sz w:val="20"/>
                <w:szCs w:val="20"/>
                <w:lang w:val="en-GB"/>
                <w14:ligatures w14:val="none"/>
              </w:rPr>
            </w:pPr>
          </w:p>
        </w:tc>
      </w:tr>
      <w:tr w14:paraId="39C3118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5F326295">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Financial difficulties</w:t>
            </w:r>
          </w:p>
        </w:tc>
        <w:tc>
          <w:tcPr>
            <w:tcW w:w="2181" w:type="dxa"/>
            <w:tcBorders>
              <w:top w:val="nil"/>
              <w:left w:val="nil"/>
              <w:bottom w:val="nil"/>
              <w:right w:val="nil"/>
            </w:tcBorders>
          </w:tcPr>
          <w:p w14:paraId="2AFCE80A">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33(43.4)</w:t>
            </w:r>
          </w:p>
        </w:tc>
        <w:tc>
          <w:tcPr>
            <w:tcW w:w="1963" w:type="dxa"/>
            <w:tcBorders>
              <w:top w:val="nil"/>
              <w:left w:val="nil"/>
              <w:bottom w:val="nil"/>
              <w:right w:val="nil"/>
            </w:tcBorders>
          </w:tcPr>
          <w:p w14:paraId="435E8F6A">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21(40.4)</w:t>
            </w:r>
          </w:p>
        </w:tc>
        <w:tc>
          <w:tcPr>
            <w:tcW w:w="1635" w:type="dxa"/>
            <w:tcBorders>
              <w:top w:val="nil"/>
              <w:left w:val="nil"/>
              <w:bottom w:val="nil"/>
              <w:right w:val="nil"/>
            </w:tcBorders>
          </w:tcPr>
          <w:p w14:paraId="1DB0AFC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54(42.2)</w:t>
            </w:r>
          </w:p>
        </w:tc>
        <w:tc>
          <w:tcPr>
            <w:tcW w:w="435" w:type="dxa"/>
            <w:tcBorders>
              <w:top w:val="nil"/>
              <w:left w:val="nil"/>
              <w:bottom w:val="nil"/>
              <w:right w:val="nil"/>
            </w:tcBorders>
          </w:tcPr>
          <w:p w14:paraId="1E54FA3B">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3D106A19">
            <w:pPr>
              <w:ind w:right="-90"/>
              <w:jc w:val="center"/>
              <w:rPr>
                <w:rFonts w:ascii="Times New Roman" w:hAnsi="Times New Roman" w:eastAsia="Calibri" w:cs="Times New Roman"/>
                <w:b/>
                <w:kern w:val="0"/>
                <w:sz w:val="20"/>
                <w:szCs w:val="20"/>
                <w:lang w:val="en-GB"/>
                <w14:ligatures w14:val="none"/>
              </w:rPr>
            </w:pPr>
          </w:p>
        </w:tc>
      </w:tr>
      <w:tr w14:paraId="596EE7E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0B855193">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Did not consider it necessary</w:t>
            </w:r>
          </w:p>
        </w:tc>
        <w:tc>
          <w:tcPr>
            <w:tcW w:w="2181" w:type="dxa"/>
            <w:tcBorders>
              <w:top w:val="nil"/>
              <w:left w:val="nil"/>
              <w:bottom w:val="nil"/>
              <w:right w:val="nil"/>
            </w:tcBorders>
          </w:tcPr>
          <w:p w14:paraId="149737D7">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5(6.6)</w:t>
            </w:r>
          </w:p>
        </w:tc>
        <w:tc>
          <w:tcPr>
            <w:tcW w:w="1963" w:type="dxa"/>
            <w:tcBorders>
              <w:top w:val="nil"/>
              <w:left w:val="nil"/>
              <w:bottom w:val="nil"/>
              <w:right w:val="nil"/>
            </w:tcBorders>
          </w:tcPr>
          <w:p w14:paraId="0845F8D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5(9.6)</w:t>
            </w:r>
          </w:p>
        </w:tc>
        <w:tc>
          <w:tcPr>
            <w:tcW w:w="1635" w:type="dxa"/>
            <w:tcBorders>
              <w:top w:val="nil"/>
              <w:left w:val="nil"/>
              <w:bottom w:val="nil"/>
              <w:right w:val="nil"/>
            </w:tcBorders>
          </w:tcPr>
          <w:p w14:paraId="7F69143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10(7.8</w:t>
            </w:r>
            <w:r>
              <w:rPr>
                <w:rFonts w:ascii="Times New Roman" w:hAnsi="Times New Roman" w:eastAsia="Calibri" w:cs="Times New Roman"/>
                <w:bCs/>
                <w:kern w:val="0"/>
                <w:sz w:val="20"/>
                <w:szCs w:val="20"/>
                <w:lang w:val="en-GB"/>
                <w14:ligatures w14:val="none"/>
              </w:rPr>
              <w:t>)</w:t>
            </w:r>
          </w:p>
        </w:tc>
        <w:tc>
          <w:tcPr>
            <w:tcW w:w="435" w:type="dxa"/>
            <w:vMerge w:val="restart"/>
            <w:tcBorders>
              <w:top w:val="nil"/>
              <w:left w:val="nil"/>
              <w:bottom w:val="nil"/>
              <w:right w:val="nil"/>
            </w:tcBorders>
          </w:tcPr>
          <w:p w14:paraId="7D3A862E">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28" w:type="dxa"/>
            <w:vMerge w:val="restart"/>
            <w:tcBorders>
              <w:top w:val="nil"/>
              <w:left w:val="nil"/>
              <w:bottom w:val="nil"/>
              <w:right w:val="nil"/>
            </w:tcBorders>
          </w:tcPr>
          <w:p w14:paraId="493A960F">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0.432</w:t>
            </w:r>
          </w:p>
          <w:p w14:paraId="679BA75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(0.806)</w:t>
            </w:r>
          </w:p>
        </w:tc>
      </w:tr>
      <w:tr w14:paraId="4AED72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862" w:type="dxa"/>
            <w:tcBorders>
              <w:top w:val="nil"/>
              <w:left w:val="nil"/>
              <w:bottom w:val="nil"/>
              <w:right w:val="nil"/>
            </w:tcBorders>
          </w:tcPr>
          <w:p w14:paraId="0EC27C95">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Expect family support</w:t>
            </w:r>
          </w:p>
        </w:tc>
        <w:tc>
          <w:tcPr>
            <w:tcW w:w="2181" w:type="dxa"/>
            <w:tcBorders>
              <w:top w:val="nil"/>
              <w:left w:val="nil"/>
              <w:bottom w:val="nil"/>
              <w:right w:val="nil"/>
            </w:tcBorders>
          </w:tcPr>
          <w:p w14:paraId="56320B70">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12" w:name="_Hlk202339649"/>
            <w:r>
              <w:rPr>
                <w:rFonts w:ascii="Times New Roman" w:hAnsi="Times New Roman" w:eastAsia="Calibri" w:cs="Times New Roman"/>
                <w:kern w:val="0"/>
                <w:sz w:val="20"/>
                <w:szCs w:val="20"/>
                <w:lang w:val="en-GB"/>
                <w14:ligatures w14:val="none"/>
              </w:rPr>
              <w:t>38(50.0)</w:t>
            </w:r>
            <w:bookmarkEnd w:id="112"/>
          </w:p>
        </w:tc>
        <w:tc>
          <w:tcPr>
            <w:tcW w:w="1963" w:type="dxa"/>
            <w:tcBorders>
              <w:top w:val="nil"/>
              <w:left w:val="nil"/>
              <w:bottom w:val="nil"/>
              <w:right w:val="nil"/>
            </w:tcBorders>
          </w:tcPr>
          <w:p w14:paraId="58EDA113">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26(50.0)</w:t>
            </w:r>
          </w:p>
        </w:tc>
        <w:tc>
          <w:tcPr>
            <w:tcW w:w="1635" w:type="dxa"/>
            <w:tcBorders>
              <w:top w:val="nil"/>
              <w:left w:val="nil"/>
              <w:bottom w:val="nil"/>
              <w:right w:val="nil"/>
            </w:tcBorders>
          </w:tcPr>
          <w:p w14:paraId="2F494A7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64(50.0)</w:t>
            </w:r>
          </w:p>
        </w:tc>
        <w:tc>
          <w:tcPr>
            <w:tcW w:w="435" w:type="dxa"/>
            <w:vMerge w:val="continue"/>
            <w:tcBorders>
              <w:top w:val="nil"/>
              <w:left w:val="nil"/>
              <w:bottom w:val="nil"/>
              <w:right w:val="nil"/>
            </w:tcBorders>
            <w:vAlign w:val="center"/>
          </w:tcPr>
          <w:p w14:paraId="29BB8F87">
            <w:pPr>
              <w:spacing w:line="240" w:lineRule="auto"/>
              <w:jc w:val="left"/>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vAlign w:val="center"/>
          </w:tcPr>
          <w:p w14:paraId="1B7DFA06">
            <w:pPr>
              <w:spacing w:line="240" w:lineRule="auto"/>
              <w:jc w:val="left"/>
              <w:rPr>
                <w:rFonts w:ascii="Times New Roman" w:hAnsi="Times New Roman" w:eastAsia="Calibri" w:cs="Times New Roman"/>
                <w:b/>
                <w:kern w:val="0"/>
                <w:sz w:val="20"/>
                <w:szCs w:val="20"/>
                <w:lang w:val="en-GB"/>
                <w14:ligatures w14:val="none"/>
              </w:rPr>
            </w:pPr>
          </w:p>
        </w:tc>
      </w:tr>
      <w:tr w14:paraId="0F6459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1256118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81" w:type="dxa"/>
            <w:tcBorders>
              <w:top w:val="nil"/>
              <w:left w:val="nil"/>
              <w:bottom w:val="nil"/>
              <w:right w:val="nil"/>
            </w:tcBorders>
          </w:tcPr>
          <w:p w14:paraId="0AEBFD8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76(100.0)</w:t>
            </w:r>
          </w:p>
        </w:tc>
        <w:tc>
          <w:tcPr>
            <w:tcW w:w="1963" w:type="dxa"/>
            <w:tcBorders>
              <w:top w:val="nil"/>
              <w:left w:val="nil"/>
              <w:bottom w:val="nil"/>
              <w:right w:val="nil"/>
            </w:tcBorders>
          </w:tcPr>
          <w:p w14:paraId="1A6908F2">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52(100.0)</w:t>
            </w:r>
          </w:p>
        </w:tc>
        <w:tc>
          <w:tcPr>
            <w:tcW w:w="1635" w:type="dxa"/>
            <w:tcBorders>
              <w:top w:val="nil"/>
              <w:left w:val="nil"/>
              <w:bottom w:val="nil"/>
              <w:right w:val="nil"/>
            </w:tcBorders>
          </w:tcPr>
          <w:p w14:paraId="4A88DF8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128(100%)</w:t>
            </w:r>
          </w:p>
        </w:tc>
        <w:tc>
          <w:tcPr>
            <w:tcW w:w="435" w:type="dxa"/>
            <w:tcBorders>
              <w:top w:val="nil"/>
              <w:left w:val="nil"/>
              <w:bottom w:val="nil"/>
              <w:right w:val="nil"/>
            </w:tcBorders>
          </w:tcPr>
          <w:p w14:paraId="7FF490BD">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64619A2B">
            <w:pPr>
              <w:ind w:right="-90"/>
              <w:jc w:val="center"/>
              <w:rPr>
                <w:rFonts w:ascii="Times New Roman" w:hAnsi="Times New Roman" w:eastAsia="Calibri" w:cs="Times New Roman"/>
                <w:b/>
                <w:kern w:val="0"/>
                <w:sz w:val="20"/>
                <w:szCs w:val="20"/>
                <w:lang w:val="en-GB"/>
                <w14:ligatures w14:val="none"/>
              </w:rPr>
            </w:pPr>
          </w:p>
        </w:tc>
      </w:tr>
      <w:tr w14:paraId="13A935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17B879F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Identified </w:t>
            </w:r>
            <w:bookmarkStart w:id="113" w:name="_Hlk202339895"/>
            <w:r>
              <w:rPr>
                <w:rFonts w:ascii="Times New Roman" w:hAnsi="Times New Roman" w:eastAsia="Calibri" w:cs="Times New Roman"/>
                <w:b/>
                <w:bCs/>
                <w:kern w:val="0"/>
                <w:sz w:val="20"/>
                <w:szCs w:val="20"/>
                <w:lang w:val="en-GB"/>
                <w14:ligatures w14:val="none"/>
              </w:rPr>
              <w:t>an emergency contact person in case of complications</w:t>
            </w:r>
            <w:bookmarkEnd w:id="113"/>
          </w:p>
        </w:tc>
        <w:tc>
          <w:tcPr>
            <w:tcW w:w="2181" w:type="dxa"/>
            <w:tcBorders>
              <w:top w:val="nil"/>
              <w:left w:val="nil"/>
              <w:bottom w:val="nil"/>
              <w:right w:val="nil"/>
            </w:tcBorders>
          </w:tcPr>
          <w:p w14:paraId="1B2B244A">
            <w:pPr>
              <w:ind w:right="-90"/>
              <w:jc w:val="center"/>
              <w:rPr>
                <w:rFonts w:ascii="Times New Roman" w:hAnsi="Times New Roman" w:eastAsia="Calibri" w:cs="Times New Roman"/>
                <w:b/>
                <w:kern w:val="0"/>
                <w:sz w:val="20"/>
                <w:szCs w:val="20"/>
                <w:lang w:val="en-GB"/>
                <w14:ligatures w14:val="none"/>
              </w:rPr>
            </w:pPr>
          </w:p>
        </w:tc>
        <w:tc>
          <w:tcPr>
            <w:tcW w:w="1963" w:type="dxa"/>
            <w:tcBorders>
              <w:top w:val="nil"/>
              <w:left w:val="nil"/>
              <w:bottom w:val="nil"/>
              <w:right w:val="nil"/>
            </w:tcBorders>
          </w:tcPr>
          <w:p w14:paraId="611BE985">
            <w:pPr>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06DA8DD4">
            <w:pPr>
              <w:ind w:right="-90"/>
              <w:jc w:val="center"/>
              <w:rPr>
                <w:rFonts w:ascii="Times New Roman" w:hAnsi="Times New Roman" w:eastAsia="Calibri" w:cs="Times New Roman"/>
                <w:b/>
                <w:bCs/>
                <w:kern w:val="0"/>
                <w:sz w:val="20"/>
                <w:szCs w:val="20"/>
                <w:lang w:val="en-GB"/>
                <w14:ligatures w14:val="none"/>
              </w:rPr>
            </w:pPr>
          </w:p>
        </w:tc>
        <w:tc>
          <w:tcPr>
            <w:tcW w:w="435" w:type="dxa"/>
            <w:tcBorders>
              <w:top w:val="nil"/>
              <w:left w:val="nil"/>
              <w:bottom w:val="nil"/>
              <w:right w:val="nil"/>
            </w:tcBorders>
          </w:tcPr>
          <w:p w14:paraId="097FB0D2">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02AF219D">
            <w:pPr>
              <w:ind w:right="-90"/>
              <w:jc w:val="center"/>
              <w:rPr>
                <w:rFonts w:ascii="Times New Roman" w:hAnsi="Times New Roman" w:eastAsia="Calibri" w:cs="Times New Roman"/>
                <w:b/>
                <w:kern w:val="0"/>
                <w:sz w:val="20"/>
                <w:szCs w:val="20"/>
                <w:lang w:val="en-GB"/>
                <w14:ligatures w14:val="none"/>
              </w:rPr>
            </w:pPr>
          </w:p>
        </w:tc>
      </w:tr>
      <w:tr w14:paraId="7FACDB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5D81513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81" w:type="dxa"/>
            <w:tcBorders>
              <w:top w:val="nil"/>
              <w:left w:val="nil"/>
              <w:bottom w:val="nil"/>
              <w:right w:val="nil"/>
            </w:tcBorders>
          </w:tcPr>
          <w:p w14:paraId="45166D3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21(3.9)</w:t>
            </w:r>
          </w:p>
        </w:tc>
        <w:tc>
          <w:tcPr>
            <w:tcW w:w="1963" w:type="dxa"/>
            <w:tcBorders>
              <w:top w:val="nil"/>
              <w:left w:val="nil"/>
              <w:bottom w:val="nil"/>
              <w:right w:val="nil"/>
            </w:tcBorders>
          </w:tcPr>
          <w:p w14:paraId="0869ECCC">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29(5.4)</w:t>
            </w:r>
          </w:p>
        </w:tc>
        <w:tc>
          <w:tcPr>
            <w:tcW w:w="1635" w:type="dxa"/>
            <w:tcBorders>
              <w:top w:val="nil"/>
              <w:left w:val="nil"/>
              <w:bottom w:val="nil"/>
              <w:right w:val="nil"/>
            </w:tcBorders>
          </w:tcPr>
          <w:p w14:paraId="62ADF898">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50(4.6)</w:t>
            </w:r>
          </w:p>
        </w:tc>
        <w:tc>
          <w:tcPr>
            <w:tcW w:w="435" w:type="dxa"/>
            <w:tcBorders>
              <w:top w:val="nil"/>
              <w:left w:val="nil"/>
              <w:bottom w:val="nil"/>
              <w:right w:val="nil"/>
            </w:tcBorders>
          </w:tcPr>
          <w:p w14:paraId="4726B8AF">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3387E6C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1.342</w:t>
            </w:r>
          </w:p>
        </w:tc>
      </w:tr>
      <w:tr w14:paraId="14E7DD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2561FFE2">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81" w:type="dxa"/>
            <w:tcBorders>
              <w:top w:val="nil"/>
              <w:left w:val="nil"/>
              <w:bottom w:val="nil"/>
              <w:right w:val="nil"/>
            </w:tcBorders>
          </w:tcPr>
          <w:p w14:paraId="3BA2382D">
            <w:pPr>
              <w:ind w:right="-90"/>
              <w:jc w:val="center"/>
              <w:rPr>
                <w:rFonts w:ascii="Times New Roman" w:hAnsi="Times New Roman" w:eastAsia="Calibri" w:cs="Times New Roman"/>
                <w:b/>
                <w:kern w:val="0"/>
                <w:sz w:val="20"/>
                <w:szCs w:val="20"/>
                <w:lang w:val="en-GB"/>
                <w14:ligatures w14:val="none"/>
              </w:rPr>
            </w:pPr>
            <w:bookmarkStart w:id="114" w:name="_Hlk202339843"/>
            <w:r>
              <w:rPr>
                <w:rFonts w:ascii="Times New Roman" w:hAnsi="Times New Roman" w:eastAsia="Calibri" w:cs="Times New Roman"/>
                <w:kern w:val="0"/>
                <w:sz w:val="20"/>
                <w:szCs w:val="20"/>
                <w:lang w:val="en-GB"/>
                <w14:ligatures w14:val="none"/>
              </w:rPr>
              <w:t>521(96.1)</w:t>
            </w:r>
            <w:bookmarkEnd w:id="114"/>
          </w:p>
        </w:tc>
        <w:tc>
          <w:tcPr>
            <w:tcW w:w="1963" w:type="dxa"/>
            <w:tcBorders>
              <w:top w:val="nil"/>
              <w:left w:val="nil"/>
              <w:bottom w:val="nil"/>
              <w:right w:val="nil"/>
            </w:tcBorders>
          </w:tcPr>
          <w:p w14:paraId="5951DD3B">
            <w:pPr>
              <w:ind w:right="-90"/>
              <w:jc w:val="center"/>
              <w:rPr>
                <w:rFonts w:ascii="Times New Roman" w:hAnsi="Times New Roman" w:eastAsia="Calibri" w:cs="Times New Roman"/>
                <w:b/>
                <w:kern w:val="0"/>
                <w:sz w:val="20"/>
                <w:szCs w:val="20"/>
                <w:lang w:val="en-GB"/>
                <w14:ligatures w14:val="none"/>
              </w:rPr>
            </w:pPr>
            <w:bookmarkStart w:id="115" w:name="_Hlk202339877"/>
            <w:r>
              <w:rPr>
                <w:rFonts w:ascii="Times New Roman" w:hAnsi="Times New Roman" w:eastAsia="Calibri" w:cs="Times New Roman"/>
                <w:kern w:val="0"/>
                <w:sz w:val="20"/>
                <w:szCs w:val="20"/>
                <w:lang w:val="en-GB"/>
                <w14:ligatures w14:val="none"/>
              </w:rPr>
              <w:t>513(94.6</w:t>
            </w:r>
            <w:bookmarkEnd w:id="115"/>
            <w:r>
              <w:rPr>
                <w:rFonts w:ascii="Times New Roman" w:hAnsi="Times New Roman" w:eastAsia="Calibri" w:cs="Times New Roman"/>
                <w:kern w:val="0"/>
                <w:sz w:val="20"/>
                <w:szCs w:val="20"/>
                <w:lang w:val="en-GB"/>
                <w14:ligatures w14:val="none"/>
              </w:rPr>
              <w:t>)</w:t>
            </w:r>
          </w:p>
        </w:tc>
        <w:tc>
          <w:tcPr>
            <w:tcW w:w="1635" w:type="dxa"/>
            <w:tcBorders>
              <w:top w:val="nil"/>
              <w:left w:val="nil"/>
              <w:bottom w:val="nil"/>
              <w:right w:val="nil"/>
            </w:tcBorders>
          </w:tcPr>
          <w:p w14:paraId="34A0F3D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kern w:val="0"/>
                <w:sz w:val="20"/>
                <w:szCs w:val="20"/>
                <w:lang w:val="en-GB"/>
                <w14:ligatures w14:val="none"/>
              </w:rPr>
              <w:t>1034(95.4)</w:t>
            </w:r>
          </w:p>
        </w:tc>
        <w:tc>
          <w:tcPr>
            <w:tcW w:w="435" w:type="dxa"/>
            <w:tcBorders>
              <w:top w:val="nil"/>
              <w:left w:val="nil"/>
              <w:bottom w:val="nil"/>
              <w:right w:val="nil"/>
            </w:tcBorders>
          </w:tcPr>
          <w:p w14:paraId="1DB6EC3A">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28" w:type="dxa"/>
            <w:tcBorders>
              <w:top w:val="nil"/>
              <w:left w:val="nil"/>
              <w:bottom w:val="nil"/>
              <w:right w:val="nil"/>
            </w:tcBorders>
          </w:tcPr>
          <w:p w14:paraId="0D91293E">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(0.247)</w:t>
            </w:r>
          </w:p>
        </w:tc>
      </w:tr>
      <w:tr w14:paraId="388D5C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nil"/>
              <w:right w:val="nil"/>
            </w:tcBorders>
          </w:tcPr>
          <w:p w14:paraId="1E2A721D">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81" w:type="dxa"/>
            <w:tcBorders>
              <w:top w:val="nil"/>
              <w:left w:val="nil"/>
              <w:bottom w:val="nil"/>
              <w:right w:val="nil"/>
            </w:tcBorders>
          </w:tcPr>
          <w:p w14:paraId="5D6895DB">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76(100.0)</w:t>
            </w:r>
          </w:p>
        </w:tc>
        <w:tc>
          <w:tcPr>
            <w:tcW w:w="1963" w:type="dxa"/>
            <w:tcBorders>
              <w:top w:val="nil"/>
              <w:left w:val="nil"/>
              <w:bottom w:val="nil"/>
              <w:right w:val="nil"/>
            </w:tcBorders>
          </w:tcPr>
          <w:p w14:paraId="1049CBCD">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52(100.0)</w:t>
            </w:r>
          </w:p>
        </w:tc>
        <w:tc>
          <w:tcPr>
            <w:tcW w:w="1635" w:type="dxa"/>
            <w:tcBorders>
              <w:top w:val="nil"/>
              <w:left w:val="nil"/>
              <w:bottom w:val="nil"/>
              <w:right w:val="nil"/>
            </w:tcBorders>
          </w:tcPr>
          <w:p w14:paraId="7A1C37C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128(100%)</w:t>
            </w:r>
          </w:p>
        </w:tc>
        <w:tc>
          <w:tcPr>
            <w:tcW w:w="435" w:type="dxa"/>
            <w:tcBorders>
              <w:top w:val="nil"/>
              <w:left w:val="nil"/>
              <w:bottom w:val="nil"/>
              <w:right w:val="nil"/>
            </w:tcBorders>
          </w:tcPr>
          <w:p w14:paraId="279407D6">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74FD680B">
            <w:pPr>
              <w:ind w:right="-90"/>
              <w:jc w:val="center"/>
              <w:rPr>
                <w:rFonts w:ascii="Times New Roman" w:hAnsi="Times New Roman" w:eastAsia="Calibri" w:cs="Times New Roman"/>
                <w:b/>
                <w:kern w:val="0"/>
                <w:sz w:val="20"/>
                <w:szCs w:val="20"/>
                <w:lang w:val="en-GB"/>
                <w14:ligatures w14:val="none"/>
              </w:rPr>
            </w:pPr>
          </w:p>
        </w:tc>
      </w:tr>
      <w:tr w14:paraId="2BE6EB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2" w:type="dxa"/>
            <w:tcBorders>
              <w:top w:val="nil"/>
              <w:left w:val="nil"/>
              <w:bottom w:val="nil"/>
              <w:right w:val="nil"/>
            </w:tcBorders>
          </w:tcPr>
          <w:p w14:paraId="22316A13">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Know </w:t>
            </w:r>
            <w:bookmarkStart w:id="116" w:name="_Hlk202340022"/>
            <w:r>
              <w:rPr>
                <w:rFonts w:ascii="Times New Roman" w:hAnsi="Times New Roman" w:eastAsia="Calibri" w:cs="Times New Roman"/>
                <w:b/>
                <w:bCs/>
                <w:kern w:val="0"/>
                <w:sz w:val="20"/>
                <w:szCs w:val="20"/>
                <w:lang w:val="en-GB"/>
                <w14:ligatures w14:val="none"/>
              </w:rPr>
              <w:t>where to go in case of a birth-related emergency</w:t>
            </w:r>
            <w:bookmarkEnd w:id="116"/>
            <w:r>
              <w:rPr>
                <w:rFonts w:ascii="Times New Roman" w:hAnsi="Times New Roman" w:eastAsia="Calibri" w:cs="Times New Roman"/>
                <w:b/>
                <w:bCs/>
                <w:kern w:val="0"/>
                <w:sz w:val="20"/>
                <w:szCs w:val="20"/>
                <w:lang w:val="en-GB"/>
                <w14:ligatures w14:val="none"/>
              </w:rPr>
              <w:t xml:space="preserve">? </w:t>
            </w:r>
          </w:p>
        </w:tc>
        <w:tc>
          <w:tcPr>
            <w:tcW w:w="2181" w:type="dxa"/>
            <w:tcBorders>
              <w:top w:val="nil"/>
              <w:left w:val="nil"/>
              <w:bottom w:val="nil"/>
              <w:right w:val="nil"/>
            </w:tcBorders>
          </w:tcPr>
          <w:p w14:paraId="5CBF2D2C">
            <w:pPr>
              <w:ind w:right="-90"/>
              <w:jc w:val="center"/>
              <w:rPr>
                <w:rFonts w:ascii="Times New Roman" w:hAnsi="Times New Roman" w:eastAsia="Calibri" w:cs="Times New Roman"/>
                <w:b/>
                <w:kern w:val="0"/>
                <w:sz w:val="20"/>
                <w:szCs w:val="20"/>
                <w:lang w:val="en-GB"/>
                <w14:ligatures w14:val="none"/>
              </w:rPr>
            </w:pPr>
          </w:p>
        </w:tc>
        <w:tc>
          <w:tcPr>
            <w:tcW w:w="1963" w:type="dxa"/>
            <w:tcBorders>
              <w:top w:val="nil"/>
              <w:left w:val="nil"/>
              <w:bottom w:val="nil"/>
              <w:right w:val="nil"/>
            </w:tcBorders>
          </w:tcPr>
          <w:p w14:paraId="2D34DBC2">
            <w:pPr>
              <w:ind w:right="-90"/>
              <w:jc w:val="center"/>
              <w:rPr>
                <w:rFonts w:ascii="Times New Roman" w:hAnsi="Times New Roman" w:eastAsia="Calibri" w:cs="Times New Roman"/>
                <w:b/>
                <w:kern w:val="0"/>
                <w:sz w:val="20"/>
                <w:szCs w:val="20"/>
                <w:lang w:val="en-GB"/>
                <w14:ligatures w14:val="none"/>
              </w:rPr>
            </w:pPr>
          </w:p>
        </w:tc>
        <w:tc>
          <w:tcPr>
            <w:tcW w:w="1635" w:type="dxa"/>
            <w:tcBorders>
              <w:top w:val="nil"/>
              <w:left w:val="nil"/>
              <w:bottom w:val="nil"/>
              <w:right w:val="nil"/>
            </w:tcBorders>
          </w:tcPr>
          <w:p w14:paraId="5FDF7518">
            <w:pPr>
              <w:ind w:right="-90"/>
              <w:jc w:val="center"/>
              <w:rPr>
                <w:rFonts w:ascii="Times New Roman" w:hAnsi="Times New Roman" w:eastAsia="Calibri" w:cs="Times New Roman"/>
                <w:b/>
                <w:bCs/>
                <w:kern w:val="0"/>
                <w:sz w:val="20"/>
                <w:szCs w:val="20"/>
                <w:lang w:val="en-GB"/>
                <w14:ligatures w14:val="none"/>
              </w:rPr>
            </w:pPr>
          </w:p>
        </w:tc>
        <w:tc>
          <w:tcPr>
            <w:tcW w:w="435" w:type="dxa"/>
            <w:tcBorders>
              <w:top w:val="nil"/>
              <w:left w:val="nil"/>
              <w:bottom w:val="nil"/>
              <w:right w:val="nil"/>
            </w:tcBorders>
          </w:tcPr>
          <w:p w14:paraId="1A9C0ED6">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nil"/>
              <w:right w:val="nil"/>
            </w:tcBorders>
          </w:tcPr>
          <w:p w14:paraId="6FF1D78B">
            <w:pPr>
              <w:ind w:right="-90"/>
              <w:jc w:val="center"/>
              <w:rPr>
                <w:rFonts w:ascii="Times New Roman" w:hAnsi="Times New Roman" w:eastAsia="Calibri" w:cs="Times New Roman"/>
                <w:b/>
                <w:kern w:val="0"/>
                <w:sz w:val="20"/>
                <w:szCs w:val="20"/>
                <w:lang w:val="en-GB"/>
                <w14:ligatures w14:val="none"/>
              </w:rPr>
            </w:pPr>
          </w:p>
        </w:tc>
      </w:tr>
      <w:tr w14:paraId="1B0B92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2" w:type="dxa"/>
            <w:tcBorders>
              <w:top w:val="nil"/>
              <w:left w:val="nil"/>
              <w:bottom w:val="nil"/>
              <w:right w:val="nil"/>
            </w:tcBorders>
          </w:tcPr>
          <w:p w14:paraId="54DFBF46">
            <w:pPr>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81" w:type="dxa"/>
            <w:tcBorders>
              <w:top w:val="nil"/>
              <w:left w:val="nil"/>
              <w:bottom w:val="nil"/>
              <w:right w:val="nil"/>
            </w:tcBorders>
          </w:tcPr>
          <w:p w14:paraId="26B9C9A2">
            <w:pPr>
              <w:ind w:right="-90"/>
              <w:jc w:val="center"/>
              <w:rPr>
                <w:rFonts w:ascii="Times New Roman" w:hAnsi="Times New Roman" w:eastAsia="Calibri" w:cs="Times New Roman"/>
                <w:bCs/>
                <w:kern w:val="0"/>
                <w:sz w:val="20"/>
                <w:szCs w:val="20"/>
                <w:lang w:val="en-GB"/>
                <w14:ligatures w14:val="none"/>
              </w:rPr>
            </w:pPr>
            <w:bookmarkStart w:id="117" w:name="_Hlk202339970"/>
            <w:r>
              <w:rPr>
                <w:rFonts w:ascii="Times New Roman" w:hAnsi="Times New Roman" w:eastAsia="Calibri" w:cs="Times New Roman"/>
                <w:bCs/>
                <w:kern w:val="0"/>
                <w:sz w:val="20"/>
                <w:szCs w:val="20"/>
                <w:lang w:val="en-GB"/>
                <w14:ligatures w14:val="none"/>
              </w:rPr>
              <w:t>501(92.4</w:t>
            </w:r>
            <w:bookmarkEnd w:id="117"/>
            <w:r>
              <w:rPr>
                <w:rFonts w:ascii="Times New Roman" w:hAnsi="Times New Roman" w:eastAsia="Calibri" w:cs="Times New Roman"/>
                <w:bCs/>
                <w:kern w:val="0"/>
                <w:sz w:val="20"/>
                <w:szCs w:val="20"/>
                <w:lang w:val="en-GB"/>
                <w14:ligatures w14:val="none"/>
              </w:rPr>
              <w:t>)</w:t>
            </w:r>
          </w:p>
        </w:tc>
        <w:tc>
          <w:tcPr>
            <w:tcW w:w="1963" w:type="dxa"/>
            <w:tcBorders>
              <w:top w:val="nil"/>
              <w:left w:val="nil"/>
              <w:bottom w:val="nil"/>
              <w:right w:val="nil"/>
            </w:tcBorders>
          </w:tcPr>
          <w:p w14:paraId="4079003A">
            <w:pPr>
              <w:ind w:right="-90"/>
              <w:jc w:val="center"/>
              <w:rPr>
                <w:rFonts w:ascii="Times New Roman" w:hAnsi="Times New Roman" w:eastAsia="Calibri" w:cs="Times New Roman"/>
                <w:bCs/>
                <w:kern w:val="0"/>
                <w:sz w:val="20"/>
                <w:szCs w:val="20"/>
                <w:lang w:val="en-GB"/>
                <w14:ligatures w14:val="none"/>
              </w:rPr>
            </w:pPr>
            <w:bookmarkStart w:id="118" w:name="_Hlk202339997"/>
            <w:r>
              <w:rPr>
                <w:rFonts w:ascii="Times New Roman" w:hAnsi="Times New Roman" w:eastAsia="Calibri" w:cs="Times New Roman"/>
                <w:bCs/>
                <w:kern w:val="0"/>
                <w:sz w:val="20"/>
                <w:szCs w:val="20"/>
                <w:lang w:val="en-GB"/>
                <w14:ligatures w14:val="none"/>
              </w:rPr>
              <w:t>524(96.7</w:t>
            </w:r>
            <w:bookmarkEnd w:id="118"/>
            <w:r>
              <w:rPr>
                <w:rFonts w:ascii="Times New Roman" w:hAnsi="Times New Roman" w:eastAsia="Calibri" w:cs="Times New Roman"/>
                <w:bCs/>
                <w:kern w:val="0"/>
                <w:sz w:val="20"/>
                <w:szCs w:val="20"/>
                <w:lang w:val="en-GB"/>
                <w14:ligatures w14:val="none"/>
              </w:rPr>
              <w:t>)</w:t>
            </w:r>
          </w:p>
        </w:tc>
        <w:tc>
          <w:tcPr>
            <w:tcW w:w="1635" w:type="dxa"/>
            <w:tcBorders>
              <w:top w:val="nil"/>
              <w:left w:val="nil"/>
              <w:bottom w:val="nil"/>
              <w:right w:val="nil"/>
            </w:tcBorders>
          </w:tcPr>
          <w:p w14:paraId="7D0A89A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1025(94.6)</w:t>
            </w:r>
          </w:p>
        </w:tc>
        <w:tc>
          <w:tcPr>
            <w:tcW w:w="435" w:type="dxa"/>
            <w:vMerge w:val="restart"/>
            <w:tcBorders>
              <w:top w:val="nil"/>
              <w:left w:val="nil"/>
              <w:bottom w:val="nil"/>
              <w:right w:val="nil"/>
            </w:tcBorders>
          </w:tcPr>
          <w:p w14:paraId="184F0085">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28" w:type="dxa"/>
            <w:vMerge w:val="restart"/>
            <w:tcBorders>
              <w:top w:val="nil"/>
              <w:left w:val="nil"/>
              <w:bottom w:val="nil"/>
              <w:right w:val="nil"/>
            </w:tcBorders>
          </w:tcPr>
          <w:p w14:paraId="29D39AC0">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9.482</w:t>
            </w:r>
          </w:p>
          <w:p w14:paraId="35E48693">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(0.002)*</w:t>
            </w:r>
          </w:p>
        </w:tc>
      </w:tr>
      <w:tr w14:paraId="050F322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862" w:type="dxa"/>
            <w:tcBorders>
              <w:top w:val="nil"/>
              <w:left w:val="nil"/>
              <w:bottom w:val="nil"/>
              <w:right w:val="nil"/>
            </w:tcBorders>
          </w:tcPr>
          <w:p w14:paraId="26018982">
            <w:pPr>
              <w:spacing w:line="240" w:lineRule="auto"/>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81" w:type="dxa"/>
            <w:tcBorders>
              <w:top w:val="nil"/>
              <w:left w:val="nil"/>
              <w:bottom w:val="nil"/>
              <w:right w:val="nil"/>
            </w:tcBorders>
          </w:tcPr>
          <w:p w14:paraId="2404FDBF">
            <w:pPr>
              <w:spacing w:line="240" w:lineRule="auto"/>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41(7.6)</w:t>
            </w:r>
          </w:p>
        </w:tc>
        <w:tc>
          <w:tcPr>
            <w:tcW w:w="1963" w:type="dxa"/>
            <w:tcBorders>
              <w:top w:val="nil"/>
              <w:left w:val="nil"/>
              <w:bottom w:val="nil"/>
              <w:right w:val="nil"/>
            </w:tcBorders>
          </w:tcPr>
          <w:p w14:paraId="6E8740BB">
            <w:pPr>
              <w:spacing w:line="240" w:lineRule="auto"/>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18(3.3)</w:t>
            </w:r>
          </w:p>
        </w:tc>
        <w:tc>
          <w:tcPr>
            <w:tcW w:w="1635" w:type="dxa"/>
            <w:tcBorders>
              <w:top w:val="nil"/>
              <w:left w:val="nil"/>
              <w:bottom w:val="nil"/>
              <w:right w:val="nil"/>
            </w:tcBorders>
          </w:tcPr>
          <w:p w14:paraId="55CB368D">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59(5.4)</w:t>
            </w:r>
          </w:p>
        </w:tc>
        <w:tc>
          <w:tcPr>
            <w:tcW w:w="435" w:type="dxa"/>
            <w:vMerge w:val="continue"/>
            <w:tcBorders>
              <w:top w:val="nil"/>
              <w:left w:val="nil"/>
              <w:bottom w:val="nil"/>
              <w:right w:val="nil"/>
            </w:tcBorders>
          </w:tcPr>
          <w:p w14:paraId="6FF8995C">
            <w:pPr>
              <w:spacing w:line="240" w:lineRule="auto"/>
              <w:ind w:right="-90"/>
              <w:jc w:val="center"/>
              <w:rPr>
                <w:rFonts w:ascii="Times New Roman" w:hAnsi="Times New Roman" w:eastAsia="Calibri" w:cs="Times New Roman"/>
                <w:kern w:val="0"/>
                <w:sz w:val="20"/>
                <w:szCs w:val="20"/>
                <w:lang w:val="en-GB"/>
                <w14:ligatures w14:val="none"/>
              </w:rPr>
            </w:pPr>
          </w:p>
        </w:tc>
        <w:tc>
          <w:tcPr>
            <w:tcW w:w="1528" w:type="dxa"/>
            <w:vMerge w:val="continue"/>
            <w:tcBorders>
              <w:top w:val="nil"/>
              <w:left w:val="nil"/>
              <w:bottom w:val="nil"/>
              <w:right w:val="nil"/>
            </w:tcBorders>
          </w:tcPr>
          <w:p w14:paraId="2F204BF8">
            <w:pPr>
              <w:spacing w:line="240" w:lineRule="auto"/>
              <w:ind w:right="-90"/>
              <w:jc w:val="center"/>
              <w:rPr>
                <w:rFonts w:ascii="Times New Roman" w:hAnsi="Times New Roman" w:eastAsia="Calibri" w:cs="Times New Roman"/>
                <w:kern w:val="0"/>
                <w:sz w:val="20"/>
                <w:szCs w:val="20"/>
                <w:lang w:val="en-GB"/>
                <w14:ligatures w14:val="none"/>
              </w:rPr>
            </w:pPr>
          </w:p>
        </w:tc>
      </w:tr>
      <w:tr w14:paraId="0AA11D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862" w:type="dxa"/>
            <w:tcBorders>
              <w:top w:val="nil"/>
              <w:left w:val="nil"/>
              <w:bottom w:val="single" w:color="auto" w:sz="4" w:space="0"/>
              <w:right w:val="nil"/>
            </w:tcBorders>
          </w:tcPr>
          <w:p w14:paraId="3303B977">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p>
        </w:tc>
        <w:tc>
          <w:tcPr>
            <w:tcW w:w="2181" w:type="dxa"/>
            <w:tcBorders>
              <w:top w:val="nil"/>
              <w:left w:val="nil"/>
              <w:bottom w:val="single" w:color="auto" w:sz="4" w:space="0"/>
              <w:right w:val="nil"/>
            </w:tcBorders>
          </w:tcPr>
          <w:p w14:paraId="30EEE605">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63" w:type="dxa"/>
            <w:tcBorders>
              <w:top w:val="nil"/>
              <w:left w:val="nil"/>
              <w:bottom w:val="single" w:color="auto" w:sz="4" w:space="0"/>
              <w:right w:val="nil"/>
            </w:tcBorders>
          </w:tcPr>
          <w:p w14:paraId="57FB14D9">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35" w:type="dxa"/>
            <w:tcBorders>
              <w:top w:val="nil"/>
              <w:left w:val="nil"/>
              <w:bottom w:val="single" w:color="auto" w:sz="4" w:space="0"/>
              <w:right w:val="nil"/>
            </w:tcBorders>
          </w:tcPr>
          <w:p w14:paraId="565BAA2A">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5" w:type="dxa"/>
            <w:tcBorders>
              <w:top w:val="nil"/>
              <w:left w:val="nil"/>
              <w:bottom w:val="single" w:color="auto" w:sz="4" w:space="0"/>
              <w:right w:val="nil"/>
            </w:tcBorders>
          </w:tcPr>
          <w:p w14:paraId="159BE53A">
            <w:pPr>
              <w:ind w:right="-90"/>
              <w:jc w:val="center"/>
              <w:rPr>
                <w:rFonts w:ascii="Times New Roman" w:hAnsi="Times New Roman" w:eastAsia="Calibri" w:cs="Times New Roman"/>
                <w:b/>
                <w:kern w:val="0"/>
                <w:sz w:val="20"/>
                <w:szCs w:val="20"/>
                <w:lang w:val="en-GB"/>
                <w14:ligatures w14:val="none"/>
              </w:rPr>
            </w:pPr>
          </w:p>
        </w:tc>
        <w:tc>
          <w:tcPr>
            <w:tcW w:w="1528" w:type="dxa"/>
            <w:tcBorders>
              <w:top w:val="nil"/>
              <w:left w:val="nil"/>
              <w:bottom w:val="single" w:color="auto" w:sz="4" w:space="0"/>
              <w:right w:val="nil"/>
            </w:tcBorders>
          </w:tcPr>
          <w:p w14:paraId="18B59EFD">
            <w:pPr>
              <w:ind w:right="-90"/>
              <w:jc w:val="center"/>
              <w:rPr>
                <w:rFonts w:ascii="Times New Roman" w:hAnsi="Times New Roman" w:eastAsia="Calibri" w:cs="Times New Roman"/>
                <w:b/>
                <w:kern w:val="0"/>
                <w:sz w:val="20"/>
                <w:szCs w:val="20"/>
                <w:lang w:val="en-GB"/>
                <w14:ligatures w14:val="none"/>
              </w:rPr>
            </w:pPr>
          </w:p>
        </w:tc>
      </w:tr>
    </w:tbl>
    <w:p w14:paraId="61EB7204">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p>
    <w:p w14:paraId="208200E3">
      <w:pPr>
        <w:keepNext/>
        <w:keepLines/>
        <w:spacing w:before="240" w:line="480" w:lineRule="auto"/>
        <w:outlineLvl w:val="0"/>
        <w:rPr>
          <w:rFonts w:ascii="Times New Roman" w:hAnsi="Times New Roman" w:eastAsia="DengXian Light" w:cs="Times New Roman"/>
          <w:bCs/>
          <w:kern w:val="0"/>
          <w:szCs w:val="32"/>
          <w:lang w:val="en-GB"/>
          <w14:ligatures w14:val="none"/>
        </w:rPr>
      </w:pPr>
      <w:bookmarkStart w:id="119" w:name="_Toc206245798"/>
      <w:r>
        <w:rPr>
          <w:rFonts w:ascii="Times New Roman" w:hAnsi="Times New Roman" w:eastAsia="DengXian Light" w:cs="Times New Roman"/>
          <w:bCs/>
          <w:kern w:val="0"/>
          <w:szCs w:val="32"/>
          <w:lang w:val="en-GB"/>
          <w14:ligatures w14:val="none"/>
        </w:rPr>
        <w:t>Table 4b shows that fewer secondary facility respondents (88.9%) than tertiary (96.1%) had arranged transportation for delivery, with a significant difference (p=0.0001). Financial constraints were the main barrier, cited by 76.7% in secondary and 57.1% in tertiary facilities, with no significant difference (p=0.234). Saving money for delivery was reported by 86.0% in secondary and 98.3% in tertiary facilities (p=0.024), while half of both groups (50.0%) cited reliance on family support as the reason for not saving (p=0.806). Most secondary respondents (96.1%) and slightly fewer tertiary participants (94.6%) had not identified an emergency contact, with no significant difference (p=0.247). However, 92.4% in secondary and 96.7% in tertiary facilities knew where to go during a birth-related emergency, with a significant difference (p=0.002).</w:t>
      </w:r>
    </w:p>
    <w:p w14:paraId="3668BA7D">
      <w:pPr>
        <w:keepNext/>
        <w:keepLines/>
        <w:spacing w:before="240" w:line="480" w:lineRule="auto"/>
        <w:jc w:val="left"/>
        <w:outlineLvl w:val="0"/>
        <w:rPr>
          <w:rFonts w:ascii="Times New Roman" w:hAnsi="Times New Roman" w:eastAsia="DengXian Light" w:cs="Times New Roman"/>
          <w:b/>
          <w:kern w:val="0"/>
          <w:szCs w:val="32"/>
          <w:u w:val="single"/>
          <w14:ligatures w14:val="none"/>
        </w:rPr>
      </w:pPr>
      <w:r>
        <w:rPr>
          <w:rFonts w:ascii="Times New Roman" w:hAnsi="Times New Roman" w:eastAsia="DengXian Light" w:cs="Times New Roman"/>
          <w:b/>
          <w:kern w:val="0"/>
          <w:szCs w:val="32"/>
          <w:lang w:val="en-GB"/>
          <w14:ligatures w14:val="none"/>
        </w:rPr>
        <w:t xml:space="preserve">Table 4c: Practice of </w:t>
      </w:r>
      <w:bookmarkEnd w:id="119"/>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780A0E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6AC725D3">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7502F660">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0DB2C248">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1DD3EBF2">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660F67B2">
            <w:pPr>
              <w:ind w:right="-90"/>
              <w:jc w:val="center"/>
              <w:rPr>
                <w:rFonts w:ascii="Times New Roman" w:hAnsi="Times New Roman" w:eastAsia="Calibri" w:cs="Times New Roman"/>
                <w:b/>
                <w:bCs/>
                <w:kern w:val="0"/>
                <w:sz w:val="20"/>
                <w:szCs w:val="20"/>
                <w:lang w:val="en-GB"/>
                <w14:ligatures w14:val="none"/>
              </w:rPr>
            </w:pPr>
          </w:p>
        </w:tc>
      </w:tr>
      <w:tr w14:paraId="1D723E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nil"/>
              <w:right w:val="nil"/>
            </w:tcBorders>
          </w:tcPr>
          <w:p w14:paraId="34CCC222">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nil"/>
              <w:right w:val="nil"/>
            </w:tcBorders>
          </w:tcPr>
          <w:p w14:paraId="2E406A65">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nil"/>
              <w:right w:val="nil"/>
            </w:tcBorders>
          </w:tcPr>
          <w:p w14:paraId="783E6893">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nil"/>
              <w:right w:val="nil"/>
            </w:tcBorders>
          </w:tcPr>
          <w:p w14:paraId="0D3EBEF9">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nil"/>
              <w:right w:val="nil"/>
            </w:tcBorders>
          </w:tcPr>
          <w:p w14:paraId="3B311BC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nil"/>
              <w:right w:val="nil"/>
            </w:tcBorders>
          </w:tcPr>
          <w:p w14:paraId="660308B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0F1999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2D4B587">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120" w:name="_Hlk202337878"/>
            <w:r>
              <w:rPr>
                <w:rFonts w:ascii="Times New Roman" w:hAnsi="Times New Roman" w:eastAsia="Calibri" w:cs="Times New Roman"/>
                <w:b/>
                <w:bCs/>
                <w:kern w:val="0"/>
                <w:sz w:val="20"/>
                <w:szCs w:val="20"/>
                <w:lang w:val="en-GB"/>
                <w14:ligatures w14:val="none"/>
              </w:rPr>
              <w:t>Identified a blood donor in case of an emergency</w:t>
            </w:r>
          </w:p>
        </w:tc>
        <w:tc>
          <w:tcPr>
            <w:tcW w:w="2162" w:type="dxa"/>
            <w:tcBorders>
              <w:top w:val="nil"/>
              <w:left w:val="nil"/>
              <w:bottom w:val="nil"/>
              <w:right w:val="nil"/>
            </w:tcBorders>
          </w:tcPr>
          <w:p w14:paraId="7544CDA3">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946" w:type="dxa"/>
            <w:tcBorders>
              <w:top w:val="nil"/>
              <w:left w:val="nil"/>
              <w:bottom w:val="nil"/>
              <w:right w:val="nil"/>
            </w:tcBorders>
          </w:tcPr>
          <w:p w14:paraId="6B91DEFF">
            <w:pPr>
              <w:autoSpaceDE w:val="0"/>
              <w:autoSpaceDN w:val="0"/>
              <w:adjustRightInd w:val="0"/>
              <w:ind w:right="-90"/>
              <w:jc w:val="center"/>
              <w:rPr>
                <w:rFonts w:ascii="Times New Roman" w:hAnsi="Times New Roman" w:eastAsia="Calibri" w:cs="Times New Roman"/>
                <w:kern w:val="0"/>
                <w:sz w:val="20"/>
                <w:szCs w:val="20"/>
                <w:lang w:val="en-GB"/>
                <w14:ligatures w14:val="none"/>
              </w:rPr>
            </w:pPr>
          </w:p>
        </w:tc>
        <w:tc>
          <w:tcPr>
            <w:tcW w:w="1621" w:type="dxa"/>
            <w:tcBorders>
              <w:top w:val="nil"/>
              <w:left w:val="nil"/>
              <w:bottom w:val="nil"/>
              <w:right w:val="nil"/>
            </w:tcBorders>
          </w:tcPr>
          <w:p w14:paraId="5624D558">
            <w:pPr>
              <w:ind w:right="-90"/>
              <w:jc w:val="center"/>
              <w:rPr>
                <w:rFonts w:ascii="Times New Roman" w:hAnsi="Times New Roman" w:eastAsia="Calibri" w:cs="Times New Roman"/>
                <w:bCs/>
                <w:kern w:val="0"/>
                <w:sz w:val="20"/>
                <w:szCs w:val="20"/>
                <w:lang w:val="en-GB"/>
                <w14:ligatures w14:val="none"/>
              </w:rPr>
            </w:pPr>
          </w:p>
        </w:tc>
        <w:tc>
          <w:tcPr>
            <w:tcW w:w="432" w:type="dxa"/>
            <w:tcBorders>
              <w:top w:val="nil"/>
              <w:left w:val="nil"/>
              <w:bottom w:val="nil"/>
              <w:right w:val="nil"/>
            </w:tcBorders>
          </w:tcPr>
          <w:p w14:paraId="5E1982C9">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13BB2F7D">
            <w:pPr>
              <w:ind w:right="-90"/>
              <w:jc w:val="center"/>
              <w:rPr>
                <w:rFonts w:ascii="Times New Roman" w:hAnsi="Times New Roman" w:eastAsia="Calibri" w:cs="Times New Roman"/>
                <w:b/>
                <w:kern w:val="0"/>
                <w:sz w:val="20"/>
                <w:szCs w:val="20"/>
                <w:lang w:val="en-GB"/>
                <w14:ligatures w14:val="none"/>
              </w:rPr>
            </w:pPr>
          </w:p>
        </w:tc>
      </w:tr>
      <w:bookmarkEnd w:id="120"/>
      <w:tr w14:paraId="7989D8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41F4A87">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bCs/>
                <w:kern w:val="0"/>
                <w:sz w:val="20"/>
                <w:szCs w:val="20"/>
                <w:lang w:val="en-GB"/>
                <w14:ligatures w14:val="none"/>
              </w:rPr>
              <w:t>Yes</w:t>
            </w:r>
          </w:p>
        </w:tc>
        <w:tc>
          <w:tcPr>
            <w:tcW w:w="2162" w:type="dxa"/>
            <w:tcBorders>
              <w:top w:val="nil"/>
              <w:left w:val="nil"/>
              <w:bottom w:val="nil"/>
              <w:right w:val="nil"/>
            </w:tcBorders>
          </w:tcPr>
          <w:p w14:paraId="1F7B00C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11(2.0)</w:t>
            </w:r>
          </w:p>
        </w:tc>
        <w:tc>
          <w:tcPr>
            <w:tcW w:w="1946" w:type="dxa"/>
            <w:tcBorders>
              <w:top w:val="nil"/>
              <w:left w:val="nil"/>
              <w:bottom w:val="nil"/>
              <w:right w:val="nil"/>
            </w:tcBorders>
          </w:tcPr>
          <w:p w14:paraId="4CD97CB4">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10(1.8)</w:t>
            </w:r>
          </w:p>
        </w:tc>
        <w:tc>
          <w:tcPr>
            <w:tcW w:w="1621" w:type="dxa"/>
            <w:tcBorders>
              <w:top w:val="nil"/>
              <w:left w:val="nil"/>
              <w:bottom w:val="nil"/>
              <w:right w:val="nil"/>
            </w:tcBorders>
          </w:tcPr>
          <w:p w14:paraId="4E91D7E3">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21(1.9)</w:t>
            </w:r>
          </w:p>
        </w:tc>
        <w:tc>
          <w:tcPr>
            <w:tcW w:w="432" w:type="dxa"/>
            <w:vMerge w:val="restart"/>
            <w:tcBorders>
              <w:top w:val="nil"/>
              <w:left w:val="nil"/>
              <w:bottom w:val="nil"/>
              <w:right w:val="nil"/>
            </w:tcBorders>
          </w:tcPr>
          <w:p w14:paraId="4C13F8C7">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restart"/>
            <w:tcBorders>
              <w:top w:val="nil"/>
              <w:left w:val="nil"/>
              <w:bottom w:val="nil"/>
              <w:right w:val="nil"/>
            </w:tcBorders>
          </w:tcPr>
          <w:p w14:paraId="353BD7EA">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3.610</w:t>
            </w:r>
          </w:p>
          <w:p w14:paraId="53D6FBE1">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(0.165)</w:t>
            </w:r>
          </w:p>
        </w:tc>
      </w:tr>
      <w:tr w14:paraId="3C6226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84B55CC">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121" w:name="_Hlk202337823"/>
            <w:r>
              <w:rPr>
                <w:rFonts w:ascii="Times New Roman" w:hAnsi="Times New Roman" w:eastAsia="Calibri" w:cs="Times New Roman"/>
                <w:bCs/>
                <w:kern w:val="0"/>
                <w:sz w:val="20"/>
                <w:szCs w:val="20"/>
                <w:lang w:val="en-GB"/>
                <w14:ligatures w14:val="none"/>
              </w:rPr>
              <w:t>No</w:t>
            </w:r>
          </w:p>
        </w:tc>
        <w:tc>
          <w:tcPr>
            <w:tcW w:w="2162" w:type="dxa"/>
            <w:tcBorders>
              <w:top w:val="nil"/>
              <w:left w:val="nil"/>
              <w:bottom w:val="nil"/>
              <w:right w:val="nil"/>
            </w:tcBorders>
          </w:tcPr>
          <w:p w14:paraId="3D2735DF">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531(98.0)</w:t>
            </w:r>
          </w:p>
        </w:tc>
        <w:tc>
          <w:tcPr>
            <w:tcW w:w="1946" w:type="dxa"/>
            <w:tcBorders>
              <w:top w:val="nil"/>
              <w:left w:val="nil"/>
              <w:bottom w:val="nil"/>
              <w:right w:val="nil"/>
            </w:tcBorders>
          </w:tcPr>
          <w:p w14:paraId="244A7FC9">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122" w:name="_Hlk202337862"/>
            <w:r>
              <w:rPr>
                <w:rFonts w:ascii="Times New Roman" w:hAnsi="Times New Roman" w:eastAsia="Calibri" w:cs="Times New Roman"/>
                <w:bCs/>
                <w:kern w:val="0"/>
                <w:sz w:val="20"/>
                <w:szCs w:val="20"/>
                <w:lang w:val="en-GB"/>
                <w14:ligatures w14:val="none"/>
              </w:rPr>
              <w:t>532(98.2</w:t>
            </w:r>
            <w:bookmarkEnd w:id="122"/>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5914F85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1063(98.1)</w:t>
            </w:r>
          </w:p>
        </w:tc>
        <w:tc>
          <w:tcPr>
            <w:tcW w:w="432" w:type="dxa"/>
            <w:vMerge w:val="continue"/>
            <w:tcBorders>
              <w:top w:val="nil"/>
              <w:left w:val="nil"/>
              <w:bottom w:val="nil"/>
              <w:right w:val="nil"/>
            </w:tcBorders>
            <w:vAlign w:val="center"/>
          </w:tcPr>
          <w:p w14:paraId="148815E6">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43BCC86F">
            <w:pPr>
              <w:spacing w:line="240" w:lineRule="auto"/>
              <w:jc w:val="left"/>
              <w:rPr>
                <w:rFonts w:ascii="Times New Roman" w:hAnsi="Times New Roman" w:eastAsia="Calibri" w:cs="Times New Roman"/>
                <w:b/>
                <w:kern w:val="0"/>
                <w:sz w:val="20"/>
                <w:szCs w:val="20"/>
                <w:lang w:val="en-GB"/>
                <w14:ligatures w14:val="none"/>
              </w:rPr>
            </w:pPr>
          </w:p>
        </w:tc>
      </w:tr>
      <w:bookmarkEnd w:id="121"/>
      <w:tr w14:paraId="294ABF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C76CC68">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148C6E0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6A65B78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5B3E2CE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7B4D6D9C">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472F5C0">
            <w:pPr>
              <w:ind w:right="-90"/>
              <w:jc w:val="center"/>
              <w:rPr>
                <w:rFonts w:ascii="Times New Roman" w:hAnsi="Times New Roman" w:eastAsia="Calibri" w:cs="Times New Roman"/>
                <w:b/>
                <w:kern w:val="0"/>
                <w:sz w:val="20"/>
                <w:szCs w:val="20"/>
                <w:lang w:val="en-GB"/>
                <w14:ligatures w14:val="none"/>
              </w:rPr>
            </w:pPr>
          </w:p>
        </w:tc>
      </w:tr>
      <w:tr w14:paraId="601F4B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33945DC3">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 why not</w:t>
            </w:r>
          </w:p>
        </w:tc>
        <w:tc>
          <w:tcPr>
            <w:tcW w:w="2162" w:type="dxa"/>
            <w:tcBorders>
              <w:top w:val="nil"/>
              <w:left w:val="nil"/>
              <w:bottom w:val="nil"/>
              <w:right w:val="nil"/>
            </w:tcBorders>
          </w:tcPr>
          <w:p w14:paraId="5DDDE1D2">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242D2948">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73956986">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45FE26A0">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21CA629">
            <w:pPr>
              <w:ind w:right="-90"/>
              <w:jc w:val="center"/>
              <w:rPr>
                <w:rFonts w:ascii="Times New Roman" w:hAnsi="Times New Roman" w:eastAsia="Calibri" w:cs="Times New Roman"/>
                <w:b/>
                <w:kern w:val="0"/>
                <w:sz w:val="20"/>
                <w:szCs w:val="20"/>
                <w:lang w:val="en-GB"/>
                <w14:ligatures w14:val="none"/>
              </w:rPr>
            </w:pPr>
          </w:p>
        </w:tc>
      </w:tr>
      <w:tr w14:paraId="42CE6D4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B933CB0">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Did not think it is necessary</w:t>
            </w:r>
          </w:p>
        </w:tc>
        <w:tc>
          <w:tcPr>
            <w:tcW w:w="2162" w:type="dxa"/>
            <w:tcBorders>
              <w:top w:val="nil"/>
              <w:left w:val="nil"/>
              <w:bottom w:val="nil"/>
              <w:right w:val="nil"/>
            </w:tcBorders>
          </w:tcPr>
          <w:p w14:paraId="4A8BE8C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123" w:name="_Hlk202338271"/>
            <w:r>
              <w:rPr>
                <w:rFonts w:ascii="Times New Roman" w:hAnsi="Times New Roman" w:eastAsia="Calibri" w:cs="Times New Roman"/>
                <w:bCs/>
                <w:kern w:val="0"/>
                <w:sz w:val="20"/>
                <w:szCs w:val="20"/>
                <w:lang w:val="en-GB"/>
                <w14:ligatures w14:val="none"/>
              </w:rPr>
              <w:t>460(86.6)</w:t>
            </w:r>
            <w:bookmarkEnd w:id="123"/>
          </w:p>
        </w:tc>
        <w:tc>
          <w:tcPr>
            <w:tcW w:w="1946" w:type="dxa"/>
            <w:tcBorders>
              <w:top w:val="nil"/>
              <w:left w:val="nil"/>
              <w:bottom w:val="nil"/>
              <w:right w:val="nil"/>
            </w:tcBorders>
          </w:tcPr>
          <w:p w14:paraId="746E0703">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124" w:name="_Hlk202338292"/>
            <w:r>
              <w:rPr>
                <w:rFonts w:ascii="Times New Roman" w:hAnsi="Times New Roman" w:eastAsia="Calibri" w:cs="Times New Roman"/>
                <w:bCs/>
                <w:kern w:val="0"/>
                <w:sz w:val="20"/>
                <w:szCs w:val="20"/>
                <w:lang w:val="en-GB"/>
                <w14:ligatures w14:val="none"/>
              </w:rPr>
              <w:t>448(84.2</w:t>
            </w:r>
            <w:bookmarkEnd w:id="124"/>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3C0FED6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908(85.4)</w:t>
            </w:r>
          </w:p>
        </w:tc>
        <w:tc>
          <w:tcPr>
            <w:tcW w:w="432" w:type="dxa"/>
            <w:tcBorders>
              <w:top w:val="nil"/>
              <w:left w:val="nil"/>
              <w:bottom w:val="nil"/>
              <w:right w:val="nil"/>
            </w:tcBorders>
            <w:vAlign w:val="center"/>
          </w:tcPr>
          <w:p w14:paraId="4A14922A">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1238431B">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3.610</w:t>
            </w:r>
          </w:p>
          <w:p w14:paraId="1373213A">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(0.165)</w:t>
            </w:r>
          </w:p>
        </w:tc>
      </w:tr>
      <w:tr w14:paraId="3F956E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444553B">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Did not know how to find one</w:t>
            </w:r>
          </w:p>
        </w:tc>
        <w:tc>
          <w:tcPr>
            <w:tcW w:w="2162" w:type="dxa"/>
            <w:tcBorders>
              <w:top w:val="nil"/>
              <w:left w:val="nil"/>
              <w:bottom w:val="nil"/>
              <w:right w:val="nil"/>
            </w:tcBorders>
          </w:tcPr>
          <w:p w14:paraId="4C8670A1">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48(9.0)</w:t>
            </w:r>
          </w:p>
        </w:tc>
        <w:tc>
          <w:tcPr>
            <w:tcW w:w="1946" w:type="dxa"/>
            <w:tcBorders>
              <w:top w:val="nil"/>
              <w:left w:val="nil"/>
              <w:bottom w:val="nil"/>
              <w:right w:val="nil"/>
            </w:tcBorders>
          </w:tcPr>
          <w:p w14:paraId="5C9BB32B">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66(12.4)</w:t>
            </w:r>
          </w:p>
        </w:tc>
        <w:tc>
          <w:tcPr>
            <w:tcW w:w="1621" w:type="dxa"/>
            <w:tcBorders>
              <w:top w:val="nil"/>
              <w:left w:val="nil"/>
              <w:bottom w:val="nil"/>
              <w:right w:val="nil"/>
            </w:tcBorders>
          </w:tcPr>
          <w:p w14:paraId="5C355AED">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114(10.7)</w:t>
            </w:r>
          </w:p>
        </w:tc>
        <w:tc>
          <w:tcPr>
            <w:tcW w:w="432" w:type="dxa"/>
            <w:tcBorders>
              <w:top w:val="nil"/>
              <w:left w:val="nil"/>
              <w:bottom w:val="nil"/>
              <w:right w:val="nil"/>
            </w:tcBorders>
            <w:vAlign w:val="center"/>
          </w:tcPr>
          <w:p w14:paraId="05EE1BEE">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15" w:type="dxa"/>
            <w:vMerge w:val="continue"/>
            <w:tcBorders>
              <w:top w:val="nil"/>
              <w:left w:val="nil"/>
              <w:bottom w:val="nil"/>
              <w:right w:val="nil"/>
            </w:tcBorders>
            <w:vAlign w:val="center"/>
          </w:tcPr>
          <w:p w14:paraId="1AB2272B">
            <w:pPr>
              <w:spacing w:line="240" w:lineRule="auto"/>
              <w:jc w:val="left"/>
              <w:rPr>
                <w:rFonts w:ascii="Times New Roman" w:hAnsi="Times New Roman" w:eastAsia="Calibri" w:cs="Times New Roman"/>
                <w:b/>
                <w:kern w:val="0"/>
                <w:sz w:val="20"/>
                <w:szCs w:val="20"/>
                <w:lang w:val="en-GB"/>
                <w14:ligatures w14:val="none"/>
              </w:rPr>
            </w:pPr>
          </w:p>
        </w:tc>
      </w:tr>
      <w:tr w14:paraId="698268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2C92BBA">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None</w:t>
            </w:r>
          </w:p>
        </w:tc>
        <w:tc>
          <w:tcPr>
            <w:tcW w:w="2162" w:type="dxa"/>
            <w:tcBorders>
              <w:top w:val="nil"/>
              <w:left w:val="nil"/>
              <w:bottom w:val="nil"/>
              <w:right w:val="nil"/>
            </w:tcBorders>
          </w:tcPr>
          <w:p w14:paraId="5A9F7CAC">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23(4.3)</w:t>
            </w:r>
          </w:p>
        </w:tc>
        <w:tc>
          <w:tcPr>
            <w:tcW w:w="1946" w:type="dxa"/>
            <w:tcBorders>
              <w:top w:val="nil"/>
              <w:left w:val="nil"/>
              <w:bottom w:val="nil"/>
              <w:right w:val="nil"/>
            </w:tcBorders>
          </w:tcPr>
          <w:p w14:paraId="337EC739">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18(3.4)</w:t>
            </w:r>
          </w:p>
        </w:tc>
        <w:tc>
          <w:tcPr>
            <w:tcW w:w="1621" w:type="dxa"/>
            <w:tcBorders>
              <w:top w:val="nil"/>
              <w:left w:val="nil"/>
              <w:bottom w:val="nil"/>
              <w:right w:val="nil"/>
            </w:tcBorders>
          </w:tcPr>
          <w:p w14:paraId="21ADAF6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41(3.9)</w:t>
            </w:r>
          </w:p>
        </w:tc>
        <w:tc>
          <w:tcPr>
            <w:tcW w:w="432" w:type="dxa"/>
            <w:tcBorders>
              <w:top w:val="nil"/>
              <w:left w:val="nil"/>
              <w:bottom w:val="nil"/>
              <w:right w:val="nil"/>
            </w:tcBorders>
            <w:vAlign w:val="center"/>
          </w:tcPr>
          <w:p w14:paraId="1F2E9FCB">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AB4EA03">
            <w:pPr>
              <w:spacing w:line="240" w:lineRule="auto"/>
              <w:jc w:val="left"/>
              <w:rPr>
                <w:rFonts w:ascii="Times New Roman" w:hAnsi="Times New Roman" w:eastAsia="Calibri" w:cs="Times New Roman"/>
                <w:b/>
                <w:kern w:val="0"/>
                <w:sz w:val="20"/>
                <w:szCs w:val="20"/>
                <w:lang w:val="en-GB"/>
                <w14:ligatures w14:val="none"/>
              </w:rPr>
            </w:pPr>
          </w:p>
        </w:tc>
      </w:tr>
      <w:tr w14:paraId="0B3B7D4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B004542">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646DC3CD">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531(100.0)</w:t>
            </w:r>
          </w:p>
        </w:tc>
        <w:tc>
          <w:tcPr>
            <w:tcW w:w="1946" w:type="dxa"/>
            <w:tcBorders>
              <w:top w:val="nil"/>
              <w:left w:val="nil"/>
              <w:bottom w:val="nil"/>
              <w:right w:val="nil"/>
            </w:tcBorders>
          </w:tcPr>
          <w:p w14:paraId="61FD6C9B">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532(100.0)</w:t>
            </w:r>
          </w:p>
        </w:tc>
        <w:tc>
          <w:tcPr>
            <w:tcW w:w="1621" w:type="dxa"/>
            <w:tcBorders>
              <w:top w:val="nil"/>
              <w:left w:val="nil"/>
              <w:bottom w:val="nil"/>
              <w:right w:val="nil"/>
            </w:tcBorders>
          </w:tcPr>
          <w:p w14:paraId="523C6E0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1063(100%)</w:t>
            </w:r>
          </w:p>
        </w:tc>
        <w:tc>
          <w:tcPr>
            <w:tcW w:w="432" w:type="dxa"/>
            <w:tcBorders>
              <w:top w:val="nil"/>
              <w:left w:val="nil"/>
              <w:bottom w:val="nil"/>
              <w:right w:val="nil"/>
            </w:tcBorders>
          </w:tcPr>
          <w:p w14:paraId="73567FDF">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58749315">
            <w:pPr>
              <w:spacing w:line="240" w:lineRule="auto"/>
              <w:jc w:val="left"/>
              <w:rPr>
                <w:rFonts w:ascii="Times New Roman" w:hAnsi="Times New Roman" w:eastAsia="Calibri" w:cs="Times New Roman"/>
                <w:b/>
                <w:kern w:val="0"/>
                <w:sz w:val="20"/>
                <w:szCs w:val="20"/>
                <w:lang w:val="en-GB"/>
                <w14:ligatures w14:val="none"/>
              </w:rPr>
            </w:pPr>
          </w:p>
        </w:tc>
      </w:tr>
      <w:tr w14:paraId="1F525F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440B3F4">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 xml:space="preserve">Prepared any essential delivery items </w:t>
            </w:r>
          </w:p>
        </w:tc>
        <w:tc>
          <w:tcPr>
            <w:tcW w:w="2162" w:type="dxa"/>
            <w:tcBorders>
              <w:top w:val="nil"/>
              <w:left w:val="nil"/>
              <w:bottom w:val="nil"/>
              <w:right w:val="nil"/>
            </w:tcBorders>
          </w:tcPr>
          <w:p w14:paraId="414457DB">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75EB3995">
            <w:pPr>
              <w:autoSpaceDE w:val="0"/>
              <w:autoSpaceDN w:val="0"/>
              <w:adjustRightInd w:val="0"/>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5C0CFED7">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799965BA">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CE098CB">
            <w:pPr>
              <w:ind w:right="-90"/>
              <w:jc w:val="center"/>
              <w:rPr>
                <w:rFonts w:ascii="Times New Roman" w:hAnsi="Times New Roman" w:eastAsia="Calibri" w:cs="Times New Roman"/>
                <w:b/>
                <w:kern w:val="0"/>
                <w:sz w:val="20"/>
                <w:szCs w:val="20"/>
                <w:lang w:val="en-GB"/>
                <w14:ligatures w14:val="none"/>
              </w:rPr>
            </w:pPr>
          </w:p>
        </w:tc>
      </w:tr>
      <w:tr w14:paraId="5E54D7D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6366861">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Yes, everything is ready</w:t>
            </w:r>
          </w:p>
        </w:tc>
        <w:tc>
          <w:tcPr>
            <w:tcW w:w="2162" w:type="dxa"/>
            <w:tcBorders>
              <w:top w:val="nil"/>
              <w:left w:val="nil"/>
              <w:bottom w:val="nil"/>
              <w:right w:val="nil"/>
            </w:tcBorders>
          </w:tcPr>
          <w:p w14:paraId="604F18F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135(24.9)</w:t>
            </w:r>
          </w:p>
        </w:tc>
        <w:tc>
          <w:tcPr>
            <w:tcW w:w="1946" w:type="dxa"/>
            <w:tcBorders>
              <w:top w:val="nil"/>
              <w:left w:val="nil"/>
              <w:bottom w:val="nil"/>
              <w:right w:val="nil"/>
            </w:tcBorders>
          </w:tcPr>
          <w:p w14:paraId="557CCF3C">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167(30.8)</w:t>
            </w:r>
          </w:p>
        </w:tc>
        <w:tc>
          <w:tcPr>
            <w:tcW w:w="1621" w:type="dxa"/>
            <w:tcBorders>
              <w:top w:val="nil"/>
              <w:left w:val="nil"/>
              <w:bottom w:val="nil"/>
              <w:right w:val="nil"/>
            </w:tcBorders>
          </w:tcPr>
          <w:p w14:paraId="30270A0A">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302(27.9</w:t>
            </w:r>
            <w:r>
              <w:rPr>
                <w:rFonts w:ascii="Times New Roman" w:hAnsi="Times New Roman" w:eastAsia="Calibri" w:cs="Times New Roman"/>
                <w:bCs/>
                <w:kern w:val="0"/>
                <w:sz w:val="20"/>
                <w:szCs w:val="20"/>
                <w:lang w:val="en-GB"/>
                <w14:ligatures w14:val="none"/>
              </w:rPr>
              <w:t>)</w:t>
            </w:r>
          </w:p>
        </w:tc>
        <w:tc>
          <w:tcPr>
            <w:tcW w:w="432" w:type="dxa"/>
            <w:vMerge w:val="restart"/>
            <w:tcBorders>
              <w:top w:val="nil"/>
              <w:left w:val="nil"/>
              <w:bottom w:val="nil"/>
              <w:right w:val="nil"/>
            </w:tcBorders>
          </w:tcPr>
          <w:p w14:paraId="64B8E1E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2</w:t>
            </w:r>
          </w:p>
        </w:tc>
        <w:tc>
          <w:tcPr>
            <w:tcW w:w="1515" w:type="dxa"/>
            <w:vMerge w:val="restart"/>
            <w:tcBorders>
              <w:top w:val="nil"/>
              <w:left w:val="nil"/>
              <w:bottom w:val="nil"/>
              <w:right w:val="nil"/>
            </w:tcBorders>
          </w:tcPr>
          <w:p w14:paraId="23BFEEBB">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5.175</w:t>
            </w:r>
          </w:p>
          <w:p w14:paraId="1536472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kern w:val="0"/>
                <w:sz w:val="20"/>
                <w:szCs w:val="20"/>
                <w:lang w:val="en-GB"/>
                <w14:ligatures w14:val="none"/>
              </w:rPr>
              <w:t>(0.075)</w:t>
            </w:r>
          </w:p>
        </w:tc>
      </w:tr>
      <w:tr w14:paraId="614992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77E86AA7">
            <w:pPr>
              <w:autoSpaceDE w:val="0"/>
              <w:autoSpaceDN w:val="0"/>
              <w:adjustRightInd w:val="0"/>
              <w:jc w:val="left"/>
              <w:rPr>
                <w:rFonts w:ascii="Times New Roman" w:hAnsi="Times New Roman" w:eastAsia="Calibri" w:cs="Times New Roman"/>
                <w:bCs/>
                <w:kern w:val="0"/>
                <w:sz w:val="20"/>
                <w:szCs w:val="20"/>
                <w:lang w:val="en-GB"/>
                <w14:ligatures w14:val="none"/>
              </w:rPr>
            </w:pPr>
            <w:bookmarkStart w:id="125" w:name="_Hlk202338431"/>
            <w:r>
              <w:rPr>
                <w:rFonts w:ascii="Times New Roman" w:hAnsi="Times New Roman" w:eastAsia="Calibri" w:cs="Times New Roman"/>
                <w:kern w:val="0"/>
                <w:sz w:val="20"/>
                <w:szCs w:val="20"/>
                <w:lang w:val="en-GB"/>
                <w14:ligatures w14:val="none"/>
              </w:rPr>
              <w:t>Yes, but not everything</w:t>
            </w:r>
          </w:p>
        </w:tc>
        <w:tc>
          <w:tcPr>
            <w:tcW w:w="2162" w:type="dxa"/>
            <w:tcBorders>
              <w:top w:val="nil"/>
              <w:left w:val="nil"/>
              <w:bottom w:val="nil"/>
              <w:right w:val="nil"/>
            </w:tcBorders>
          </w:tcPr>
          <w:p w14:paraId="2A5080EE">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347(64.0)</w:t>
            </w:r>
          </w:p>
        </w:tc>
        <w:tc>
          <w:tcPr>
            <w:tcW w:w="1946" w:type="dxa"/>
            <w:tcBorders>
              <w:top w:val="nil"/>
              <w:left w:val="nil"/>
              <w:bottom w:val="nil"/>
              <w:right w:val="nil"/>
            </w:tcBorders>
          </w:tcPr>
          <w:p w14:paraId="6D6EF277">
            <w:pPr>
              <w:autoSpaceDE w:val="0"/>
              <w:autoSpaceDN w:val="0"/>
              <w:adjustRightInd w:val="0"/>
              <w:ind w:right="-90"/>
              <w:jc w:val="center"/>
              <w:rPr>
                <w:rFonts w:ascii="Times New Roman" w:hAnsi="Times New Roman" w:eastAsia="Calibri" w:cs="Times New Roman"/>
                <w:kern w:val="0"/>
                <w:sz w:val="20"/>
                <w:szCs w:val="20"/>
                <w:lang w:val="en-GB"/>
                <w14:ligatures w14:val="none"/>
              </w:rPr>
            </w:pPr>
            <w:bookmarkStart w:id="126" w:name="_Hlk202338466"/>
            <w:r>
              <w:rPr>
                <w:rFonts w:ascii="Times New Roman" w:hAnsi="Times New Roman" w:eastAsia="Calibri" w:cs="Times New Roman"/>
                <w:kern w:val="0"/>
                <w:sz w:val="20"/>
                <w:szCs w:val="20"/>
                <w:lang w:val="en-GB"/>
                <w14:ligatures w14:val="none"/>
              </w:rPr>
              <w:t>313(57.7</w:t>
            </w:r>
            <w:bookmarkEnd w:id="126"/>
            <w:r>
              <w:rPr>
                <w:rFonts w:ascii="Times New Roman" w:hAnsi="Times New Roman" w:eastAsia="Calibri" w:cs="Times New Roman"/>
                <w:kern w:val="0"/>
                <w:sz w:val="20"/>
                <w:szCs w:val="20"/>
                <w:lang w:val="en-GB"/>
                <w14:ligatures w14:val="none"/>
              </w:rPr>
              <w:t>)</w:t>
            </w:r>
          </w:p>
        </w:tc>
        <w:tc>
          <w:tcPr>
            <w:tcW w:w="1621" w:type="dxa"/>
            <w:tcBorders>
              <w:top w:val="nil"/>
              <w:left w:val="nil"/>
              <w:bottom w:val="nil"/>
              <w:right w:val="nil"/>
            </w:tcBorders>
          </w:tcPr>
          <w:p w14:paraId="5458AE6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660(60.9)</w:t>
            </w:r>
          </w:p>
        </w:tc>
        <w:tc>
          <w:tcPr>
            <w:tcW w:w="432" w:type="dxa"/>
            <w:vMerge w:val="continue"/>
            <w:tcBorders>
              <w:top w:val="nil"/>
              <w:left w:val="nil"/>
              <w:bottom w:val="nil"/>
              <w:right w:val="nil"/>
            </w:tcBorders>
            <w:vAlign w:val="center"/>
          </w:tcPr>
          <w:p w14:paraId="6928545A">
            <w:pPr>
              <w:spacing w:line="240" w:lineRule="auto"/>
              <w:jc w:val="left"/>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4B38E8D8">
            <w:pPr>
              <w:spacing w:line="240" w:lineRule="auto"/>
              <w:jc w:val="left"/>
              <w:rPr>
                <w:rFonts w:ascii="Times New Roman" w:hAnsi="Times New Roman" w:eastAsia="Calibri" w:cs="Times New Roman"/>
                <w:b/>
                <w:kern w:val="0"/>
                <w:sz w:val="20"/>
                <w:szCs w:val="20"/>
                <w:lang w:val="en-GB"/>
                <w14:ligatures w14:val="none"/>
              </w:rPr>
            </w:pPr>
          </w:p>
        </w:tc>
      </w:tr>
      <w:bookmarkEnd w:id="125"/>
      <w:tr w14:paraId="73203F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681" w:type="dxa"/>
            <w:tcBorders>
              <w:top w:val="nil"/>
              <w:left w:val="nil"/>
              <w:bottom w:val="nil"/>
              <w:right w:val="nil"/>
            </w:tcBorders>
          </w:tcPr>
          <w:p w14:paraId="5E8F488E">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 not yet</w:t>
            </w:r>
          </w:p>
        </w:tc>
        <w:tc>
          <w:tcPr>
            <w:tcW w:w="2162" w:type="dxa"/>
            <w:tcBorders>
              <w:top w:val="nil"/>
              <w:left w:val="nil"/>
              <w:bottom w:val="nil"/>
              <w:right w:val="nil"/>
            </w:tcBorders>
          </w:tcPr>
          <w:p w14:paraId="39DF5F01">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60(11.1)</w:t>
            </w:r>
          </w:p>
        </w:tc>
        <w:tc>
          <w:tcPr>
            <w:tcW w:w="1946" w:type="dxa"/>
            <w:tcBorders>
              <w:top w:val="nil"/>
              <w:left w:val="nil"/>
              <w:bottom w:val="nil"/>
              <w:right w:val="nil"/>
            </w:tcBorders>
          </w:tcPr>
          <w:p w14:paraId="494C8706">
            <w:pPr>
              <w:autoSpaceDE w:val="0"/>
              <w:autoSpaceDN w:val="0"/>
              <w:adjustRightInd w:val="0"/>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62(11.4)</w:t>
            </w:r>
          </w:p>
        </w:tc>
        <w:tc>
          <w:tcPr>
            <w:tcW w:w="1621" w:type="dxa"/>
            <w:tcBorders>
              <w:top w:val="nil"/>
              <w:left w:val="nil"/>
              <w:bottom w:val="nil"/>
              <w:right w:val="nil"/>
            </w:tcBorders>
          </w:tcPr>
          <w:p w14:paraId="17E4CCF8">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122(11.3)</w:t>
            </w:r>
          </w:p>
        </w:tc>
        <w:tc>
          <w:tcPr>
            <w:tcW w:w="432" w:type="dxa"/>
            <w:tcBorders>
              <w:top w:val="nil"/>
              <w:left w:val="nil"/>
              <w:bottom w:val="nil"/>
              <w:right w:val="nil"/>
            </w:tcBorders>
            <w:vAlign w:val="center"/>
          </w:tcPr>
          <w:p w14:paraId="3F980D20">
            <w:pPr>
              <w:spacing w:line="240" w:lineRule="auto"/>
              <w:jc w:val="left"/>
              <w:rPr>
                <w:rFonts w:ascii="Times New Roman" w:hAnsi="Times New Roman" w:eastAsia="Calibri" w:cs="Times New Roman"/>
                <w:kern w:val="0"/>
                <w:sz w:val="20"/>
                <w:szCs w:val="20"/>
                <w:lang w:val="en-GB"/>
                <w14:ligatures w14:val="none"/>
              </w:rPr>
            </w:pPr>
          </w:p>
        </w:tc>
        <w:tc>
          <w:tcPr>
            <w:tcW w:w="1515" w:type="dxa"/>
            <w:tcBorders>
              <w:top w:val="nil"/>
              <w:left w:val="nil"/>
              <w:bottom w:val="nil"/>
              <w:right w:val="nil"/>
            </w:tcBorders>
            <w:vAlign w:val="center"/>
          </w:tcPr>
          <w:p w14:paraId="473C65F5">
            <w:pPr>
              <w:spacing w:line="240" w:lineRule="auto"/>
              <w:jc w:val="left"/>
              <w:rPr>
                <w:rFonts w:ascii="Times New Roman" w:hAnsi="Times New Roman" w:eastAsia="Calibri" w:cs="Times New Roman"/>
                <w:b/>
                <w:kern w:val="0"/>
                <w:sz w:val="20"/>
                <w:szCs w:val="20"/>
                <w:lang w:val="en-GB"/>
                <w14:ligatures w14:val="none"/>
              </w:rPr>
            </w:pPr>
          </w:p>
        </w:tc>
      </w:tr>
      <w:tr w14:paraId="37C59B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742F060">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1E0C6047">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5BD64F9E">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47B959B5">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2CB35184">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764B09D8">
            <w:pPr>
              <w:ind w:right="-90"/>
              <w:jc w:val="center"/>
              <w:rPr>
                <w:rFonts w:ascii="Times New Roman" w:hAnsi="Times New Roman" w:eastAsia="Calibri" w:cs="Times New Roman"/>
                <w:b/>
                <w:kern w:val="0"/>
                <w:sz w:val="20"/>
                <w:szCs w:val="20"/>
                <w:lang w:val="en-GB"/>
                <w14:ligatures w14:val="none"/>
              </w:rPr>
            </w:pPr>
          </w:p>
        </w:tc>
      </w:tr>
      <w:tr w14:paraId="195CFB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32FCBC7A">
            <w:pPr>
              <w:autoSpaceDE w:val="0"/>
              <w:autoSpaceDN w:val="0"/>
              <w:adjustRightInd w:val="0"/>
              <w:jc w:val="left"/>
              <w:rPr>
                <w:rFonts w:ascii="Times New Roman" w:hAnsi="Times New Roman" w:eastAsia="Calibri" w:cs="Times New Roman"/>
                <w:b/>
                <w:bCs/>
                <w:kern w:val="0"/>
                <w:sz w:val="20"/>
                <w:szCs w:val="20"/>
                <w:lang w:val="en-GB"/>
                <w14:ligatures w14:val="none"/>
              </w:rPr>
            </w:pPr>
            <w:bookmarkStart w:id="127" w:name="_Hlk202338732"/>
            <w:r>
              <w:rPr>
                <w:rFonts w:ascii="Times New Roman" w:hAnsi="Times New Roman" w:eastAsia="Calibri" w:cs="Times New Roman"/>
                <w:b/>
                <w:bCs/>
                <w:kern w:val="0"/>
                <w:sz w:val="20"/>
                <w:szCs w:val="20"/>
                <w:lang w:val="en-GB"/>
                <w14:ligatures w14:val="none"/>
              </w:rPr>
              <w:t xml:space="preserve">Spouse </w:t>
            </w:r>
            <w:bookmarkStart w:id="128" w:name="_Hlk202338811"/>
            <w:r>
              <w:rPr>
                <w:rFonts w:ascii="Times New Roman" w:hAnsi="Times New Roman" w:eastAsia="Calibri" w:cs="Times New Roman"/>
                <w:b/>
                <w:bCs/>
                <w:kern w:val="0"/>
                <w:sz w:val="20"/>
                <w:szCs w:val="20"/>
                <w:lang w:val="en-GB"/>
                <w14:ligatures w14:val="none"/>
              </w:rPr>
              <w:t>or family involved in your birth preparedness plan</w:t>
            </w:r>
            <w:bookmarkEnd w:id="128"/>
          </w:p>
        </w:tc>
        <w:tc>
          <w:tcPr>
            <w:tcW w:w="2162" w:type="dxa"/>
            <w:tcBorders>
              <w:top w:val="nil"/>
              <w:left w:val="nil"/>
              <w:bottom w:val="nil"/>
              <w:right w:val="nil"/>
            </w:tcBorders>
          </w:tcPr>
          <w:p w14:paraId="24D7702F">
            <w:pPr>
              <w:ind w:right="-90"/>
              <w:jc w:val="center"/>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77F78912">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6E527B1C">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6D49DFE0">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461E7435">
            <w:pPr>
              <w:ind w:right="-90"/>
              <w:jc w:val="center"/>
              <w:rPr>
                <w:rFonts w:ascii="Times New Roman" w:hAnsi="Times New Roman" w:eastAsia="Calibri" w:cs="Times New Roman"/>
                <w:b/>
                <w:kern w:val="0"/>
                <w:sz w:val="20"/>
                <w:szCs w:val="20"/>
                <w:lang w:val="en-GB"/>
                <w14:ligatures w14:val="none"/>
              </w:rPr>
            </w:pPr>
          </w:p>
        </w:tc>
      </w:tr>
      <w:bookmarkEnd w:id="127"/>
      <w:tr w14:paraId="1662F9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F24A82F">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62" w:type="dxa"/>
            <w:tcBorders>
              <w:top w:val="nil"/>
              <w:left w:val="nil"/>
              <w:bottom w:val="nil"/>
              <w:right w:val="nil"/>
            </w:tcBorders>
          </w:tcPr>
          <w:p w14:paraId="5C54D4C9">
            <w:pPr>
              <w:ind w:right="-90"/>
              <w:jc w:val="center"/>
              <w:rPr>
                <w:rFonts w:ascii="Times New Roman" w:hAnsi="Times New Roman" w:eastAsia="Calibri" w:cs="Times New Roman"/>
                <w:bCs/>
                <w:kern w:val="0"/>
                <w:sz w:val="20"/>
                <w:szCs w:val="20"/>
                <w:lang w:val="en-GB"/>
                <w14:ligatures w14:val="none"/>
              </w:rPr>
            </w:pPr>
            <w:bookmarkStart w:id="129" w:name="_Hlk202338694"/>
            <w:r>
              <w:rPr>
                <w:rFonts w:ascii="Times New Roman" w:hAnsi="Times New Roman" w:eastAsia="Calibri" w:cs="Times New Roman"/>
                <w:bCs/>
                <w:kern w:val="0"/>
                <w:sz w:val="20"/>
                <w:szCs w:val="20"/>
                <w:lang w:val="en-GB"/>
                <w14:ligatures w14:val="none"/>
              </w:rPr>
              <w:t>506(93.4)</w:t>
            </w:r>
            <w:bookmarkEnd w:id="129"/>
          </w:p>
        </w:tc>
        <w:tc>
          <w:tcPr>
            <w:tcW w:w="1946" w:type="dxa"/>
            <w:tcBorders>
              <w:top w:val="nil"/>
              <w:left w:val="nil"/>
              <w:bottom w:val="nil"/>
              <w:right w:val="nil"/>
            </w:tcBorders>
          </w:tcPr>
          <w:p w14:paraId="3D740853">
            <w:pPr>
              <w:ind w:right="-90"/>
              <w:jc w:val="center"/>
              <w:rPr>
                <w:rFonts w:ascii="Times New Roman" w:hAnsi="Times New Roman" w:eastAsia="Calibri" w:cs="Times New Roman"/>
                <w:bCs/>
                <w:kern w:val="0"/>
                <w:sz w:val="20"/>
                <w:szCs w:val="20"/>
                <w:lang w:val="en-GB"/>
                <w14:ligatures w14:val="none"/>
              </w:rPr>
            </w:pPr>
            <w:bookmarkStart w:id="130" w:name="_Hlk202338714"/>
            <w:r>
              <w:rPr>
                <w:rFonts w:ascii="Times New Roman" w:hAnsi="Times New Roman" w:eastAsia="Calibri" w:cs="Times New Roman"/>
                <w:bCs/>
                <w:kern w:val="0"/>
                <w:sz w:val="20"/>
                <w:szCs w:val="20"/>
                <w:lang w:val="en-GB"/>
                <w14:ligatures w14:val="none"/>
              </w:rPr>
              <w:t>449(82.8</w:t>
            </w:r>
            <w:bookmarkEnd w:id="130"/>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277021CF">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955(88.1)</w:t>
            </w:r>
          </w:p>
        </w:tc>
        <w:tc>
          <w:tcPr>
            <w:tcW w:w="432" w:type="dxa"/>
            <w:tcBorders>
              <w:top w:val="nil"/>
              <w:left w:val="nil"/>
              <w:bottom w:val="nil"/>
              <w:right w:val="nil"/>
            </w:tcBorders>
          </w:tcPr>
          <w:p w14:paraId="13CDCAE2">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w:t>
            </w:r>
          </w:p>
        </w:tc>
        <w:tc>
          <w:tcPr>
            <w:tcW w:w="1515" w:type="dxa"/>
            <w:tcBorders>
              <w:top w:val="nil"/>
              <w:left w:val="nil"/>
              <w:bottom w:val="nil"/>
              <w:right w:val="nil"/>
            </w:tcBorders>
          </w:tcPr>
          <w:p w14:paraId="58ECFAE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28.588</w:t>
            </w:r>
          </w:p>
        </w:tc>
      </w:tr>
      <w:tr w14:paraId="43DA7B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E14995C">
            <w:pPr>
              <w:autoSpaceDE w:val="0"/>
              <w:autoSpaceDN w:val="0"/>
              <w:adjustRightInd w:val="0"/>
              <w:jc w:val="left"/>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62" w:type="dxa"/>
            <w:tcBorders>
              <w:top w:val="nil"/>
              <w:left w:val="nil"/>
              <w:bottom w:val="nil"/>
              <w:right w:val="nil"/>
            </w:tcBorders>
          </w:tcPr>
          <w:p w14:paraId="274C515D">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36(6.6)</w:t>
            </w:r>
          </w:p>
        </w:tc>
        <w:tc>
          <w:tcPr>
            <w:tcW w:w="1946" w:type="dxa"/>
            <w:tcBorders>
              <w:top w:val="nil"/>
              <w:left w:val="nil"/>
              <w:bottom w:val="nil"/>
              <w:right w:val="nil"/>
            </w:tcBorders>
          </w:tcPr>
          <w:p w14:paraId="35DA28D7">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93(17.2)</w:t>
            </w:r>
          </w:p>
        </w:tc>
        <w:tc>
          <w:tcPr>
            <w:tcW w:w="1621" w:type="dxa"/>
            <w:tcBorders>
              <w:top w:val="nil"/>
              <w:left w:val="nil"/>
              <w:bottom w:val="nil"/>
              <w:right w:val="nil"/>
            </w:tcBorders>
          </w:tcPr>
          <w:p w14:paraId="0D5D819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129(11.9)</w:t>
            </w:r>
          </w:p>
        </w:tc>
        <w:tc>
          <w:tcPr>
            <w:tcW w:w="432" w:type="dxa"/>
            <w:tcBorders>
              <w:top w:val="nil"/>
              <w:left w:val="nil"/>
              <w:bottom w:val="nil"/>
              <w:right w:val="nil"/>
            </w:tcBorders>
          </w:tcPr>
          <w:p w14:paraId="5741749E">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523A76C">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(0.0001)</w:t>
            </w:r>
          </w:p>
        </w:tc>
      </w:tr>
      <w:tr w14:paraId="52A826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FBDF059">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2162" w:type="dxa"/>
            <w:tcBorders>
              <w:top w:val="nil"/>
              <w:left w:val="nil"/>
              <w:bottom w:val="nil"/>
              <w:right w:val="nil"/>
            </w:tcBorders>
          </w:tcPr>
          <w:p w14:paraId="24BA4174">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nil"/>
              <w:right w:val="nil"/>
            </w:tcBorders>
          </w:tcPr>
          <w:p w14:paraId="186DBEAF">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nil"/>
              <w:right w:val="nil"/>
            </w:tcBorders>
          </w:tcPr>
          <w:p w14:paraId="4538F440">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nil"/>
              <w:right w:val="nil"/>
            </w:tcBorders>
          </w:tcPr>
          <w:p w14:paraId="34FF0954">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7159955">
            <w:pPr>
              <w:ind w:right="-90"/>
              <w:jc w:val="center"/>
              <w:rPr>
                <w:rFonts w:ascii="Times New Roman" w:hAnsi="Times New Roman" w:eastAsia="Calibri" w:cs="Times New Roman"/>
                <w:bCs/>
                <w:kern w:val="0"/>
                <w:sz w:val="20"/>
                <w:szCs w:val="20"/>
                <w:lang w:val="en-GB"/>
                <w14:ligatures w14:val="none"/>
              </w:rPr>
            </w:pPr>
          </w:p>
        </w:tc>
      </w:tr>
      <w:tr w14:paraId="5DA1E2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17CA6D38">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If No, why not</w:t>
            </w:r>
          </w:p>
        </w:tc>
        <w:tc>
          <w:tcPr>
            <w:tcW w:w="2162" w:type="dxa"/>
            <w:tcBorders>
              <w:top w:val="nil"/>
              <w:left w:val="nil"/>
              <w:bottom w:val="nil"/>
              <w:right w:val="nil"/>
            </w:tcBorders>
          </w:tcPr>
          <w:p w14:paraId="4BCCB28B">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06EA56FD">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6717EF3D">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1C41F45E">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294881A2">
            <w:pPr>
              <w:ind w:right="-90"/>
              <w:jc w:val="center"/>
              <w:rPr>
                <w:rFonts w:ascii="Times New Roman" w:hAnsi="Times New Roman" w:eastAsia="Calibri" w:cs="Times New Roman"/>
                <w:bCs/>
                <w:kern w:val="0"/>
                <w:sz w:val="20"/>
                <w:szCs w:val="20"/>
                <w:lang w:val="en-GB"/>
                <w14:ligatures w14:val="none"/>
              </w:rPr>
            </w:pPr>
          </w:p>
        </w:tc>
      </w:tr>
      <w:tr w14:paraId="4BB11E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672304F">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He is not supportive</w:t>
            </w:r>
          </w:p>
        </w:tc>
        <w:tc>
          <w:tcPr>
            <w:tcW w:w="2162" w:type="dxa"/>
            <w:tcBorders>
              <w:top w:val="nil"/>
              <w:left w:val="nil"/>
              <w:bottom w:val="nil"/>
              <w:right w:val="nil"/>
            </w:tcBorders>
          </w:tcPr>
          <w:p w14:paraId="05B405D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131" w:name="_Hlk202338912"/>
            <w:r>
              <w:rPr>
                <w:rFonts w:ascii="Times New Roman" w:hAnsi="Times New Roman" w:eastAsia="Calibri" w:cs="Times New Roman"/>
                <w:bCs/>
                <w:kern w:val="0"/>
                <w:sz w:val="20"/>
                <w:szCs w:val="20"/>
                <w:lang w:val="en-GB"/>
                <w14:ligatures w14:val="none"/>
              </w:rPr>
              <w:t>22(61.1)</w:t>
            </w:r>
            <w:bookmarkEnd w:id="131"/>
          </w:p>
        </w:tc>
        <w:tc>
          <w:tcPr>
            <w:tcW w:w="1946" w:type="dxa"/>
            <w:tcBorders>
              <w:top w:val="nil"/>
              <w:left w:val="nil"/>
              <w:bottom w:val="nil"/>
              <w:right w:val="nil"/>
            </w:tcBorders>
          </w:tcPr>
          <w:p w14:paraId="6651CDD8">
            <w:pPr>
              <w:autoSpaceDE w:val="0"/>
              <w:autoSpaceDN w:val="0"/>
              <w:adjustRightInd w:val="0"/>
              <w:ind w:right="-90"/>
              <w:jc w:val="center"/>
              <w:rPr>
                <w:rFonts w:ascii="Times New Roman" w:hAnsi="Times New Roman" w:eastAsia="Calibri" w:cs="Times New Roman"/>
                <w:bCs/>
                <w:kern w:val="0"/>
                <w:sz w:val="20"/>
                <w:szCs w:val="20"/>
                <w:lang w:val="en-GB"/>
                <w14:ligatures w14:val="none"/>
              </w:rPr>
            </w:pPr>
            <w:bookmarkStart w:id="132" w:name="_Hlk202338937"/>
            <w:r>
              <w:rPr>
                <w:rFonts w:ascii="Times New Roman" w:hAnsi="Times New Roman" w:eastAsia="Calibri" w:cs="Times New Roman"/>
                <w:bCs/>
                <w:kern w:val="0"/>
                <w:sz w:val="20"/>
                <w:szCs w:val="20"/>
                <w:lang w:val="en-GB"/>
                <w14:ligatures w14:val="none"/>
              </w:rPr>
              <w:t>55(59.1</w:t>
            </w:r>
            <w:bookmarkEnd w:id="132"/>
            <w:r>
              <w:rPr>
                <w:rFonts w:ascii="Times New Roman" w:hAnsi="Times New Roman" w:eastAsia="Calibri" w:cs="Times New Roman"/>
                <w:bCs/>
                <w:kern w:val="0"/>
                <w:sz w:val="20"/>
                <w:szCs w:val="20"/>
                <w:lang w:val="en-GB"/>
                <w14:ligatures w14:val="none"/>
              </w:rPr>
              <w:t>)</w:t>
            </w:r>
          </w:p>
        </w:tc>
        <w:tc>
          <w:tcPr>
            <w:tcW w:w="1621" w:type="dxa"/>
            <w:tcBorders>
              <w:top w:val="nil"/>
              <w:left w:val="nil"/>
              <w:bottom w:val="nil"/>
              <w:right w:val="nil"/>
            </w:tcBorders>
          </w:tcPr>
          <w:p w14:paraId="6B52BA26">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77(59.7)</w:t>
            </w:r>
          </w:p>
        </w:tc>
        <w:tc>
          <w:tcPr>
            <w:tcW w:w="432" w:type="dxa"/>
            <w:tcBorders>
              <w:top w:val="nil"/>
              <w:left w:val="nil"/>
              <w:bottom w:val="nil"/>
              <w:right w:val="nil"/>
            </w:tcBorders>
            <w:vAlign w:val="center"/>
          </w:tcPr>
          <w:p w14:paraId="5FBC261C">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500EE600">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0.042</w:t>
            </w:r>
          </w:p>
          <w:p w14:paraId="669A6211">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(0.838)</w:t>
            </w:r>
          </w:p>
        </w:tc>
      </w:tr>
      <w:tr w14:paraId="0B915C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4F4F619">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Not married</w:t>
            </w:r>
          </w:p>
        </w:tc>
        <w:tc>
          <w:tcPr>
            <w:tcW w:w="2162" w:type="dxa"/>
            <w:tcBorders>
              <w:top w:val="nil"/>
              <w:left w:val="nil"/>
              <w:bottom w:val="nil"/>
              <w:right w:val="nil"/>
            </w:tcBorders>
          </w:tcPr>
          <w:p w14:paraId="24921B30">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14(8.9)</w:t>
            </w:r>
          </w:p>
        </w:tc>
        <w:tc>
          <w:tcPr>
            <w:tcW w:w="1946" w:type="dxa"/>
            <w:tcBorders>
              <w:top w:val="nil"/>
              <w:left w:val="nil"/>
              <w:bottom w:val="nil"/>
              <w:right w:val="nil"/>
            </w:tcBorders>
          </w:tcPr>
          <w:p w14:paraId="1429CED1">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38(40.9)</w:t>
            </w:r>
          </w:p>
        </w:tc>
        <w:tc>
          <w:tcPr>
            <w:tcW w:w="1621" w:type="dxa"/>
            <w:tcBorders>
              <w:top w:val="nil"/>
              <w:left w:val="nil"/>
              <w:bottom w:val="nil"/>
              <w:right w:val="nil"/>
            </w:tcBorders>
          </w:tcPr>
          <w:p w14:paraId="22EFDB41">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52(40.3)</w:t>
            </w:r>
          </w:p>
        </w:tc>
        <w:tc>
          <w:tcPr>
            <w:tcW w:w="432" w:type="dxa"/>
            <w:tcBorders>
              <w:top w:val="nil"/>
              <w:left w:val="nil"/>
              <w:bottom w:val="nil"/>
              <w:right w:val="nil"/>
            </w:tcBorders>
            <w:vAlign w:val="center"/>
          </w:tcPr>
          <w:p w14:paraId="66BB1059">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vAlign w:val="center"/>
          </w:tcPr>
          <w:p w14:paraId="316F07F7">
            <w:pPr>
              <w:spacing w:line="240" w:lineRule="auto"/>
              <w:jc w:val="left"/>
              <w:rPr>
                <w:rFonts w:ascii="Times New Roman" w:hAnsi="Times New Roman" w:eastAsia="Calibri" w:cs="Times New Roman"/>
                <w:bCs/>
                <w:kern w:val="0"/>
                <w:sz w:val="20"/>
                <w:szCs w:val="20"/>
                <w:lang w:val="en-GB"/>
                <w14:ligatures w14:val="none"/>
              </w:rPr>
            </w:pPr>
          </w:p>
        </w:tc>
      </w:tr>
      <w:tr w14:paraId="76085B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28B300C">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nil"/>
              <w:right w:val="nil"/>
            </w:tcBorders>
          </w:tcPr>
          <w:p w14:paraId="10BF318D">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36(100.0)</w:t>
            </w:r>
          </w:p>
        </w:tc>
        <w:tc>
          <w:tcPr>
            <w:tcW w:w="1946" w:type="dxa"/>
            <w:tcBorders>
              <w:top w:val="nil"/>
              <w:left w:val="nil"/>
              <w:bottom w:val="nil"/>
              <w:right w:val="nil"/>
            </w:tcBorders>
          </w:tcPr>
          <w:p w14:paraId="11DCA500">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93(100.0)</w:t>
            </w:r>
          </w:p>
        </w:tc>
        <w:tc>
          <w:tcPr>
            <w:tcW w:w="1621" w:type="dxa"/>
            <w:tcBorders>
              <w:top w:val="nil"/>
              <w:left w:val="nil"/>
              <w:bottom w:val="nil"/>
              <w:right w:val="nil"/>
            </w:tcBorders>
          </w:tcPr>
          <w:p w14:paraId="58B29C02">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129(100%)</w:t>
            </w:r>
          </w:p>
        </w:tc>
        <w:tc>
          <w:tcPr>
            <w:tcW w:w="432" w:type="dxa"/>
            <w:tcBorders>
              <w:top w:val="nil"/>
              <w:left w:val="nil"/>
              <w:bottom w:val="nil"/>
              <w:right w:val="nil"/>
            </w:tcBorders>
          </w:tcPr>
          <w:p w14:paraId="5717DC9B">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nil"/>
              <w:right w:val="nil"/>
            </w:tcBorders>
            <w:vAlign w:val="center"/>
          </w:tcPr>
          <w:p w14:paraId="49770505">
            <w:pPr>
              <w:spacing w:line="240" w:lineRule="auto"/>
              <w:jc w:val="left"/>
              <w:rPr>
                <w:rFonts w:ascii="Times New Roman" w:hAnsi="Times New Roman" w:eastAsia="Calibri" w:cs="Times New Roman"/>
                <w:bCs/>
                <w:kern w:val="0"/>
                <w:sz w:val="20"/>
                <w:szCs w:val="20"/>
                <w:lang w:val="en-GB"/>
                <w14:ligatures w14:val="none"/>
              </w:rPr>
            </w:pPr>
          </w:p>
        </w:tc>
      </w:tr>
      <w:tr w14:paraId="78336B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399A9B9B">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Discussed birth preparedness with a healthcare provider during antenatal visits</w:t>
            </w:r>
          </w:p>
        </w:tc>
        <w:tc>
          <w:tcPr>
            <w:tcW w:w="2162" w:type="dxa"/>
            <w:tcBorders>
              <w:top w:val="nil"/>
              <w:left w:val="nil"/>
              <w:bottom w:val="nil"/>
              <w:right w:val="nil"/>
            </w:tcBorders>
          </w:tcPr>
          <w:p w14:paraId="7B5049AB">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52272672">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42FAD109">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2B321625">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3B88550B">
            <w:pPr>
              <w:ind w:right="-90"/>
              <w:jc w:val="center"/>
              <w:rPr>
                <w:rFonts w:ascii="Times New Roman" w:hAnsi="Times New Roman" w:eastAsia="Calibri" w:cs="Times New Roman"/>
                <w:bCs/>
                <w:kern w:val="0"/>
                <w:sz w:val="20"/>
                <w:szCs w:val="20"/>
                <w:lang w:val="en-GB"/>
                <w14:ligatures w14:val="none"/>
              </w:rPr>
            </w:pPr>
          </w:p>
        </w:tc>
      </w:tr>
      <w:tr w14:paraId="5E00DC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7AC112D">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Yes</w:t>
            </w:r>
          </w:p>
        </w:tc>
        <w:tc>
          <w:tcPr>
            <w:tcW w:w="2162" w:type="dxa"/>
            <w:tcBorders>
              <w:top w:val="nil"/>
              <w:left w:val="nil"/>
              <w:bottom w:val="nil"/>
              <w:right w:val="nil"/>
            </w:tcBorders>
          </w:tcPr>
          <w:p w14:paraId="4F1BE58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72(13.3)</w:t>
            </w:r>
          </w:p>
        </w:tc>
        <w:tc>
          <w:tcPr>
            <w:tcW w:w="1946" w:type="dxa"/>
            <w:tcBorders>
              <w:top w:val="nil"/>
              <w:left w:val="nil"/>
              <w:bottom w:val="nil"/>
              <w:right w:val="nil"/>
            </w:tcBorders>
          </w:tcPr>
          <w:p w14:paraId="7C425C3D">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117(21.6)</w:t>
            </w:r>
          </w:p>
        </w:tc>
        <w:tc>
          <w:tcPr>
            <w:tcW w:w="1621" w:type="dxa"/>
            <w:tcBorders>
              <w:top w:val="nil"/>
              <w:left w:val="nil"/>
              <w:bottom w:val="nil"/>
              <w:right w:val="nil"/>
            </w:tcBorders>
          </w:tcPr>
          <w:p w14:paraId="18D98055">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189(17.4)</w:t>
            </w:r>
          </w:p>
        </w:tc>
        <w:tc>
          <w:tcPr>
            <w:tcW w:w="432" w:type="dxa"/>
            <w:tcBorders>
              <w:top w:val="nil"/>
              <w:left w:val="nil"/>
              <w:bottom w:val="nil"/>
              <w:right w:val="nil"/>
            </w:tcBorders>
            <w:vAlign w:val="center"/>
          </w:tcPr>
          <w:p w14:paraId="6B1CED35">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4FC4EA29">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12.977</w:t>
            </w:r>
          </w:p>
          <w:p w14:paraId="505813EA">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(0.0001)</w:t>
            </w:r>
          </w:p>
        </w:tc>
      </w:tr>
      <w:tr w14:paraId="1843B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6225D07E">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No</w:t>
            </w:r>
          </w:p>
        </w:tc>
        <w:tc>
          <w:tcPr>
            <w:tcW w:w="2162" w:type="dxa"/>
            <w:tcBorders>
              <w:top w:val="nil"/>
              <w:left w:val="nil"/>
              <w:bottom w:val="nil"/>
              <w:right w:val="nil"/>
            </w:tcBorders>
          </w:tcPr>
          <w:p w14:paraId="5FBC532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470(86.7)</w:t>
            </w:r>
          </w:p>
        </w:tc>
        <w:tc>
          <w:tcPr>
            <w:tcW w:w="1946" w:type="dxa"/>
            <w:tcBorders>
              <w:top w:val="nil"/>
              <w:left w:val="nil"/>
              <w:bottom w:val="nil"/>
              <w:right w:val="nil"/>
            </w:tcBorders>
          </w:tcPr>
          <w:p w14:paraId="56CFEAA5">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425(78.4)</w:t>
            </w:r>
          </w:p>
        </w:tc>
        <w:tc>
          <w:tcPr>
            <w:tcW w:w="1621" w:type="dxa"/>
            <w:tcBorders>
              <w:top w:val="nil"/>
              <w:left w:val="nil"/>
              <w:bottom w:val="nil"/>
              <w:right w:val="nil"/>
            </w:tcBorders>
          </w:tcPr>
          <w:p w14:paraId="01699B1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895(82.6)</w:t>
            </w:r>
          </w:p>
        </w:tc>
        <w:tc>
          <w:tcPr>
            <w:tcW w:w="432" w:type="dxa"/>
            <w:tcBorders>
              <w:top w:val="nil"/>
              <w:left w:val="nil"/>
              <w:bottom w:val="nil"/>
              <w:right w:val="nil"/>
            </w:tcBorders>
            <w:vAlign w:val="center"/>
          </w:tcPr>
          <w:p w14:paraId="4B700225">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vAlign w:val="center"/>
          </w:tcPr>
          <w:p w14:paraId="230F2D25">
            <w:pPr>
              <w:spacing w:line="240" w:lineRule="auto"/>
              <w:jc w:val="left"/>
              <w:rPr>
                <w:rFonts w:ascii="Times New Roman" w:hAnsi="Times New Roman" w:eastAsia="Calibri" w:cs="Times New Roman"/>
                <w:b/>
                <w:kern w:val="0"/>
                <w:sz w:val="20"/>
                <w:szCs w:val="20"/>
                <w:lang w:val="en-GB"/>
                <w14:ligatures w14:val="none"/>
              </w:rPr>
            </w:pPr>
          </w:p>
        </w:tc>
      </w:tr>
      <w:tr w14:paraId="59BC49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781E9663">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single" w:color="auto" w:sz="4" w:space="0"/>
              <w:right w:val="nil"/>
            </w:tcBorders>
          </w:tcPr>
          <w:p w14:paraId="487C56C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651A62EA">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40519B8D">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15C94352">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single" w:color="auto" w:sz="4" w:space="0"/>
              <w:right w:val="nil"/>
            </w:tcBorders>
            <w:vAlign w:val="center"/>
          </w:tcPr>
          <w:p w14:paraId="6528651F">
            <w:pPr>
              <w:spacing w:line="240" w:lineRule="auto"/>
              <w:jc w:val="left"/>
              <w:rPr>
                <w:rFonts w:ascii="Times New Roman" w:hAnsi="Times New Roman" w:eastAsia="Calibri" w:cs="Times New Roman"/>
                <w:b/>
                <w:kern w:val="0"/>
                <w:sz w:val="20"/>
                <w:szCs w:val="20"/>
                <w:lang w:val="en-GB"/>
                <w14:ligatures w14:val="none"/>
              </w:rPr>
            </w:pPr>
          </w:p>
        </w:tc>
      </w:tr>
    </w:tbl>
    <w:p w14:paraId="2753FBAA">
      <w:pPr>
        <w:autoSpaceDE w:val="0"/>
        <w:autoSpaceDN w:val="0"/>
        <w:adjustRightInd w:val="0"/>
        <w:spacing w:line="48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bookmarkStart w:id="133" w:name="_Hlk203506870"/>
    </w:p>
    <w:bookmarkEnd w:id="133"/>
    <w:p w14:paraId="5BEA7E8D">
      <w:pPr>
        <w:spacing w:after="160"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Table 4c shows that most respondents in both secondary (98.0%) and tertiary (98.2%) facilities had not identified a blood donor, with no significant difference (p=0.302); the main reason was perceiving it as unnecessary (86.6% vs. 84.2%, p=0.165). While 64.0% in secondary and 57.7% in tertiary facilities had partially prepared essential delivery items, 93.4% in secondary and 82.8% in tertiary facilities reported spouse or family involvement in birth preparedness, with a significant difference (p=0.0001). Among those without support, the reason was unsupportiveness (61.1% vs. 59.1%, p=0.838). Additionally, 86.7% in secondary and 78.4% in tertiary facilities had not discussed birth preparedness with a healthcare provider during ANC visits, with a significant difference (p=0.0001).</w:t>
      </w:r>
    </w:p>
    <w:p w14:paraId="4E05C03D">
      <w:pPr>
        <w:spacing w:after="160"/>
        <w:jc w:val="left"/>
        <w:rPr>
          <w:rFonts w:ascii="Calibri" w:hAnsi="Calibri" w:eastAsia="Calibri" w:cs="Times New Roman"/>
          <w:kern w:val="0"/>
          <w:sz w:val="22"/>
          <w:szCs w:val="22"/>
          <w:lang w:val="en-GB"/>
          <w14:ligatures w14:val="none"/>
        </w:rPr>
      </w:pPr>
      <w:r>
        <w:rPr>
          <w:rFonts w:ascii="Calibri" w:hAnsi="Calibri" w:eastAsia="Calibri" w:cs="Times New Roman"/>
          <w:kern w:val="0"/>
          <w:sz w:val="22"/>
          <w:szCs w:val="22"/>
          <w:lang w:val="en-GB"/>
          <w14:ligatures w14:val="none"/>
        </w:rPr>
        <w:br w:type="page"/>
      </w:r>
    </w:p>
    <w:p w14:paraId="4DACB5E8">
      <w:pPr>
        <w:keepNext/>
        <w:keepLines/>
        <w:spacing w:before="240" w:line="480" w:lineRule="auto"/>
        <w:jc w:val="left"/>
        <w:outlineLvl w:val="0"/>
        <w:rPr>
          <w:rFonts w:ascii="Times New Roman" w:hAnsi="Times New Roman" w:eastAsia="DengXian Light" w:cs="Times New Roman"/>
          <w:b/>
          <w:kern w:val="0"/>
          <w:szCs w:val="32"/>
          <w:u w:val="single"/>
          <w14:ligatures w14:val="none"/>
        </w:rPr>
      </w:pPr>
      <w:bookmarkStart w:id="134" w:name="_Toc206245799"/>
      <w:r>
        <w:rPr>
          <w:rFonts w:ascii="Times New Roman" w:hAnsi="Times New Roman" w:eastAsia="DengXian Light" w:cs="Times New Roman"/>
          <w:b/>
          <w:kern w:val="0"/>
          <w:szCs w:val="32"/>
          <w:lang w:val="en-GB"/>
          <w14:ligatures w14:val="none"/>
        </w:rPr>
        <w:t xml:space="preserve">Table 4d: Practice of </w:t>
      </w:r>
      <w:bookmarkEnd w:id="134"/>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689CD5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75CB65A3">
            <w:pPr>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17070EA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04CB1BC8">
            <w:pPr>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7EF570B7">
            <w:pPr>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28F20B00">
            <w:pPr>
              <w:ind w:right="-90"/>
              <w:jc w:val="center"/>
              <w:rPr>
                <w:rFonts w:ascii="Times New Roman" w:hAnsi="Times New Roman" w:eastAsia="Calibri" w:cs="Times New Roman"/>
                <w:b/>
                <w:bCs/>
                <w:kern w:val="0"/>
                <w:sz w:val="20"/>
                <w:szCs w:val="20"/>
                <w:lang w:val="en-GB"/>
                <w14:ligatures w14:val="none"/>
              </w:rPr>
            </w:pPr>
          </w:p>
        </w:tc>
      </w:tr>
      <w:tr w14:paraId="75C54B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63C486F3">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0579FD0F">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33EDE7B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48DE3077">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0EF623CB">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13C7DF11">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4DC82F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2CDFA3BA">
            <w:pPr>
              <w:autoSpaceDE w:val="0"/>
              <w:autoSpaceDN w:val="0"/>
              <w:adjustRightInd w:val="0"/>
              <w:jc w:val="left"/>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Main barriers that have prevented you from fully preparing for childbirth</w:t>
            </w:r>
          </w:p>
        </w:tc>
        <w:tc>
          <w:tcPr>
            <w:tcW w:w="2162" w:type="dxa"/>
            <w:tcBorders>
              <w:top w:val="nil"/>
              <w:left w:val="nil"/>
              <w:bottom w:val="nil"/>
              <w:right w:val="nil"/>
            </w:tcBorders>
          </w:tcPr>
          <w:p w14:paraId="1A98EAB8">
            <w:pPr>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777147A4">
            <w:pPr>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4FD664A0">
            <w:pPr>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6EDF2650">
            <w:pPr>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01CDC340">
            <w:pPr>
              <w:ind w:right="-90"/>
              <w:jc w:val="center"/>
              <w:rPr>
                <w:rFonts w:ascii="Times New Roman" w:hAnsi="Times New Roman" w:eastAsia="Calibri" w:cs="Times New Roman"/>
                <w:b/>
                <w:kern w:val="0"/>
                <w:sz w:val="20"/>
                <w:szCs w:val="20"/>
                <w:lang w:val="en-GB"/>
                <w14:ligatures w14:val="none"/>
              </w:rPr>
            </w:pPr>
          </w:p>
        </w:tc>
      </w:tr>
      <w:tr w14:paraId="2819A4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13C816F8">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Lack of financial resources</w:t>
            </w:r>
          </w:p>
        </w:tc>
        <w:tc>
          <w:tcPr>
            <w:tcW w:w="2162" w:type="dxa"/>
            <w:tcBorders>
              <w:top w:val="nil"/>
              <w:left w:val="nil"/>
              <w:bottom w:val="nil"/>
              <w:right w:val="nil"/>
            </w:tcBorders>
          </w:tcPr>
          <w:p w14:paraId="7E25E53B">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470(86.7)</w:t>
            </w:r>
          </w:p>
        </w:tc>
        <w:tc>
          <w:tcPr>
            <w:tcW w:w="1946" w:type="dxa"/>
            <w:tcBorders>
              <w:top w:val="nil"/>
              <w:left w:val="nil"/>
              <w:bottom w:val="nil"/>
              <w:right w:val="nil"/>
            </w:tcBorders>
          </w:tcPr>
          <w:p w14:paraId="0ED81108">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455(83.9)</w:t>
            </w:r>
          </w:p>
        </w:tc>
        <w:tc>
          <w:tcPr>
            <w:tcW w:w="1621" w:type="dxa"/>
            <w:tcBorders>
              <w:top w:val="nil"/>
              <w:left w:val="nil"/>
              <w:bottom w:val="nil"/>
              <w:right w:val="nil"/>
            </w:tcBorders>
          </w:tcPr>
          <w:p w14:paraId="1212187B">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925(85.3)</w:t>
            </w:r>
          </w:p>
        </w:tc>
        <w:tc>
          <w:tcPr>
            <w:tcW w:w="432" w:type="dxa"/>
            <w:tcBorders>
              <w:top w:val="nil"/>
              <w:left w:val="nil"/>
              <w:bottom w:val="nil"/>
              <w:right w:val="nil"/>
            </w:tcBorders>
            <w:vAlign w:val="center"/>
          </w:tcPr>
          <w:p w14:paraId="5B41DF7A">
            <w:pPr>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09273F63">
            <w:pPr>
              <w:spacing w:line="240" w:lineRule="auto"/>
              <w:jc w:val="center"/>
              <w:rPr>
                <w:rFonts w:ascii="Times New Roman" w:hAnsi="Times New Roman" w:eastAsia="Calibri" w:cs="Times New Roman"/>
                <w:b/>
                <w:kern w:val="0"/>
                <w:sz w:val="20"/>
                <w:szCs w:val="20"/>
                <w:lang w:val="en-GB"/>
                <w14:ligatures w14:val="none"/>
              </w:rPr>
            </w:pPr>
          </w:p>
          <w:p w14:paraId="41B77A4D">
            <w:pPr>
              <w:spacing w:line="240" w:lineRule="auto"/>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9.060</w:t>
            </w:r>
          </w:p>
          <w:p w14:paraId="36DBC4CC">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(0.029)*</w:t>
            </w:r>
          </w:p>
        </w:tc>
      </w:tr>
      <w:tr w14:paraId="3D8603AC">
        <w:tblPrEx>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7AC39751">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Lack of information</w:t>
            </w:r>
          </w:p>
        </w:tc>
        <w:tc>
          <w:tcPr>
            <w:tcW w:w="2162" w:type="dxa"/>
            <w:tcBorders>
              <w:top w:val="nil"/>
              <w:left w:val="nil"/>
              <w:bottom w:val="nil"/>
              <w:right w:val="nil"/>
            </w:tcBorders>
          </w:tcPr>
          <w:p w14:paraId="3C90F137">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12(2.2)</w:t>
            </w:r>
          </w:p>
        </w:tc>
        <w:tc>
          <w:tcPr>
            <w:tcW w:w="1946" w:type="dxa"/>
            <w:tcBorders>
              <w:top w:val="nil"/>
              <w:left w:val="nil"/>
              <w:bottom w:val="nil"/>
              <w:right w:val="nil"/>
            </w:tcBorders>
          </w:tcPr>
          <w:p w14:paraId="1F82AF50">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31(5.7)</w:t>
            </w:r>
          </w:p>
        </w:tc>
        <w:tc>
          <w:tcPr>
            <w:tcW w:w="1621" w:type="dxa"/>
            <w:tcBorders>
              <w:top w:val="nil"/>
              <w:left w:val="nil"/>
              <w:bottom w:val="nil"/>
              <w:right w:val="nil"/>
            </w:tcBorders>
          </w:tcPr>
          <w:p w14:paraId="738C4BDA">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43(4.0)</w:t>
            </w:r>
          </w:p>
        </w:tc>
        <w:tc>
          <w:tcPr>
            <w:tcW w:w="432" w:type="dxa"/>
            <w:tcBorders>
              <w:top w:val="nil"/>
              <w:left w:val="nil"/>
              <w:bottom w:val="nil"/>
              <w:right w:val="nil"/>
            </w:tcBorders>
            <w:vAlign w:val="center"/>
          </w:tcPr>
          <w:p w14:paraId="6846E873">
            <w:pPr>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3</w:t>
            </w:r>
          </w:p>
        </w:tc>
        <w:tc>
          <w:tcPr>
            <w:tcW w:w="1515" w:type="dxa"/>
            <w:vMerge w:val="continue"/>
            <w:tcBorders>
              <w:top w:val="nil"/>
              <w:left w:val="nil"/>
              <w:bottom w:val="nil"/>
              <w:right w:val="nil"/>
            </w:tcBorders>
            <w:vAlign w:val="center"/>
          </w:tcPr>
          <w:p w14:paraId="0350602B">
            <w:pPr>
              <w:spacing w:line="240" w:lineRule="auto"/>
              <w:jc w:val="left"/>
              <w:rPr>
                <w:rFonts w:ascii="Times New Roman" w:hAnsi="Times New Roman" w:eastAsia="Calibri" w:cs="Times New Roman"/>
                <w:b/>
                <w:kern w:val="0"/>
                <w:sz w:val="20"/>
                <w:szCs w:val="20"/>
                <w:lang w:val="en-GB"/>
                <w14:ligatures w14:val="none"/>
              </w:rPr>
            </w:pPr>
          </w:p>
        </w:tc>
      </w:tr>
      <w:tr w14:paraId="0F79B6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5947C436">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Cultural beliefs and practices</w:t>
            </w:r>
          </w:p>
        </w:tc>
        <w:tc>
          <w:tcPr>
            <w:tcW w:w="2162" w:type="dxa"/>
            <w:tcBorders>
              <w:top w:val="nil"/>
              <w:left w:val="nil"/>
              <w:bottom w:val="nil"/>
              <w:right w:val="nil"/>
            </w:tcBorders>
          </w:tcPr>
          <w:p w14:paraId="313F3D96">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39(7.2)</w:t>
            </w:r>
          </w:p>
        </w:tc>
        <w:tc>
          <w:tcPr>
            <w:tcW w:w="1946" w:type="dxa"/>
            <w:tcBorders>
              <w:top w:val="nil"/>
              <w:left w:val="nil"/>
              <w:bottom w:val="nil"/>
              <w:right w:val="nil"/>
            </w:tcBorders>
          </w:tcPr>
          <w:p w14:paraId="622A6188">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3(7.2)</w:t>
            </w:r>
          </w:p>
        </w:tc>
        <w:tc>
          <w:tcPr>
            <w:tcW w:w="1621" w:type="dxa"/>
            <w:tcBorders>
              <w:top w:val="nil"/>
              <w:left w:val="nil"/>
              <w:bottom w:val="nil"/>
              <w:right w:val="nil"/>
            </w:tcBorders>
          </w:tcPr>
          <w:p w14:paraId="0EEC8789">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78(7.2)</w:t>
            </w:r>
          </w:p>
        </w:tc>
        <w:tc>
          <w:tcPr>
            <w:tcW w:w="432" w:type="dxa"/>
            <w:tcBorders>
              <w:top w:val="nil"/>
              <w:left w:val="nil"/>
              <w:bottom w:val="nil"/>
              <w:right w:val="nil"/>
            </w:tcBorders>
            <w:vAlign w:val="center"/>
          </w:tcPr>
          <w:p w14:paraId="2318402E">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7462DB08">
            <w:pPr>
              <w:spacing w:line="240" w:lineRule="auto"/>
              <w:jc w:val="left"/>
              <w:rPr>
                <w:rFonts w:ascii="Times New Roman" w:hAnsi="Times New Roman" w:eastAsia="Calibri" w:cs="Times New Roman"/>
                <w:b/>
                <w:kern w:val="0"/>
                <w:sz w:val="20"/>
                <w:szCs w:val="20"/>
                <w:lang w:val="en-GB"/>
                <w14:ligatures w14:val="none"/>
              </w:rPr>
            </w:pPr>
          </w:p>
        </w:tc>
      </w:tr>
      <w:tr w14:paraId="1D1756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4B4F7268">
            <w:pPr>
              <w:autoSpaceDE w:val="0"/>
              <w:autoSpaceDN w:val="0"/>
              <w:adjustRightInd w:val="0"/>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Distance to healthcare facilities</w:t>
            </w:r>
          </w:p>
        </w:tc>
        <w:tc>
          <w:tcPr>
            <w:tcW w:w="2162" w:type="dxa"/>
            <w:tcBorders>
              <w:top w:val="nil"/>
              <w:left w:val="nil"/>
              <w:bottom w:val="nil"/>
              <w:right w:val="nil"/>
            </w:tcBorders>
          </w:tcPr>
          <w:p w14:paraId="41E4DC3E">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21(3.9)</w:t>
            </w:r>
          </w:p>
        </w:tc>
        <w:tc>
          <w:tcPr>
            <w:tcW w:w="1946" w:type="dxa"/>
            <w:tcBorders>
              <w:top w:val="nil"/>
              <w:left w:val="nil"/>
              <w:bottom w:val="nil"/>
              <w:right w:val="nil"/>
            </w:tcBorders>
          </w:tcPr>
          <w:p w14:paraId="03E215E9">
            <w:pPr>
              <w:autoSpaceDE w:val="0"/>
              <w:autoSpaceDN w:val="0"/>
              <w:adjustRightInd w:val="0"/>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17(3.1)</w:t>
            </w:r>
          </w:p>
        </w:tc>
        <w:tc>
          <w:tcPr>
            <w:tcW w:w="1621" w:type="dxa"/>
            <w:tcBorders>
              <w:top w:val="nil"/>
              <w:left w:val="nil"/>
              <w:bottom w:val="nil"/>
              <w:right w:val="nil"/>
            </w:tcBorders>
          </w:tcPr>
          <w:p w14:paraId="136F47E4">
            <w:pPr>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38(3.5)</w:t>
            </w:r>
          </w:p>
        </w:tc>
        <w:tc>
          <w:tcPr>
            <w:tcW w:w="432" w:type="dxa"/>
            <w:tcBorders>
              <w:top w:val="nil"/>
              <w:left w:val="nil"/>
              <w:bottom w:val="nil"/>
              <w:right w:val="nil"/>
            </w:tcBorders>
            <w:vAlign w:val="center"/>
          </w:tcPr>
          <w:p w14:paraId="2F25AACE">
            <w:pPr>
              <w:ind w:right="-90"/>
              <w:jc w:val="center"/>
              <w:rPr>
                <w:rFonts w:ascii="Times New Roman" w:hAnsi="Times New Roman" w:eastAsia="Calibri" w:cs="Times New Roman"/>
                <w:kern w:val="0"/>
                <w:sz w:val="20"/>
                <w:szCs w:val="20"/>
                <w:lang w:val="en-GB"/>
                <w14:ligatures w14:val="none"/>
              </w:rPr>
            </w:pPr>
          </w:p>
        </w:tc>
        <w:tc>
          <w:tcPr>
            <w:tcW w:w="1515" w:type="dxa"/>
            <w:vMerge w:val="continue"/>
            <w:tcBorders>
              <w:top w:val="nil"/>
              <w:left w:val="nil"/>
              <w:bottom w:val="nil"/>
              <w:right w:val="nil"/>
            </w:tcBorders>
            <w:vAlign w:val="center"/>
          </w:tcPr>
          <w:p w14:paraId="5316646C">
            <w:pPr>
              <w:spacing w:line="240" w:lineRule="auto"/>
              <w:jc w:val="left"/>
              <w:rPr>
                <w:rFonts w:ascii="Times New Roman" w:hAnsi="Times New Roman" w:eastAsia="Calibri" w:cs="Times New Roman"/>
                <w:b/>
                <w:kern w:val="0"/>
                <w:sz w:val="20"/>
                <w:szCs w:val="20"/>
                <w:lang w:val="en-GB"/>
                <w14:ligatures w14:val="none"/>
              </w:rPr>
            </w:pPr>
          </w:p>
        </w:tc>
      </w:tr>
      <w:tr w14:paraId="7C0E49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236EBE2E">
            <w:pPr>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single" w:color="auto" w:sz="4" w:space="0"/>
              <w:right w:val="nil"/>
            </w:tcBorders>
          </w:tcPr>
          <w:p w14:paraId="6A82BCC1">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34903458">
            <w:pPr>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1B34F3F4">
            <w:pPr>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597FA544">
            <w:pPr>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single" w:color="auto" w:sz="4" w:space="0"/>
              <w:right w:val="nil"/>
            </w:tcBorders>
            <w:vAlign w:val="center"/>
          </w:tcPr>
          <w:p w14:paraId="10F40270">
            <w:pPr>
              <w:spacing w:line="240" w:lineRule="auto"/>
              <w:jc w:val="left"/>
              <w:rPr>
                <w:rFonts w:ascii="Times New Roman" w:hAnsi="Times New Roman" w:eastAsia="Calibri" w:cs="Times New Roman"/>
                <w:b/>
                <w:kern w:val="0"/>
                <w:sz w:val="20"/>
                <w:szCs w:val="20"/>
                <w:lang w:val="en-GB"/>
                <w14:ligatures w14:val="none"/>
              </w:rPr>
            </w:pPr>
          </w:p>
        </w:tc>
      </w:tr>
    </w:tbl>
    <w:p w14:paraId="4B1DB9F4">
      <w:pPr>
        <w:autoSpaceDE w:val="0"/>
        <w:autoSpaceDN w:val="0"/>
        <w:adjustRightInd w:val="0"/>
        <w:spacing w:line="360" w:lineRule="auto"/>
        <w:rPr>
          <w:rFonts w:ascii="Times New Roman" w:hAnsi="Times New Roman" w:eastAsia="Calibri" w:cs="Times New Roman"/>
          <w:bCs/>
          <w:i/>
          <w:kern w:val="0"/>
          <w:lang w:val="en-GB"/>
          <w14:ligatures w14:val="none"/>
        </w:rPr>
      </w:pPr>
      <w:r>
        <w:rPr>
          <w:rFonts w:ascii="Times New Roman" w:hAnsi="Times New Roman" w:eastAsia="Calibri" w:cs="Times New Roman"/>
          <w:bCs/>
          <w:i/>
          <w:kern w:val="0"/>
          <w:lang w:val="en-GB"/>
          <w14:ligatures w14:val="none"/>
        </w:rPr>
        <w:t>P≤0.05 (statistically significant), Fischer’s exact</w:t>
      </w:r>
    </w:p>
    <w:p w14:paraId="4E73900B">
      <w:pPr>
        <w:spacing w:after="160" w:line="480" w:lineRule="auto"/>
        <w:rPr>
          <w:rFonts w:ascii="Times New Roman" w:hAnsi="Times New Roman" w:eastAsia="Calibri" w:cs="Times New Roman"/>
          <w:kern w:val="0"/>
          <w:lang w:val="en-GB"/>
          <w14:ligatures w14:val="none"/>
        </w:rPr>
      </w:pPr>
      <w:bookmarkStart w:id="135" w:name="_Hlk203507122"/>
      <w:r>
        <w:rPr>
          <w:rFonts w:ascii="Times New Roman" w:hAnsi="Times New Roman" w:eastAsia="Calibri" w:cs="Times New Roman"/>
          <w:kern w:val="0"/>
          <w:lang w:val="en-GB"/>
          <w14:ligatures w14:val="none"/>
        </w:rPr>
        <w:t xml:space="preserve">Table 4d showed main barriers that have prevented more 470(86.7%) of the secondary health facility respondents from fully preparing for childbirth is lack of financial resources compared to fewer 455(83.9%) of the tertiary health facility participants with a statistically significant difference at p=(0.029). </w:t>
      </w:r>
      <w:bookmarkEnd w:id="135"/>
      <w:bookmarkStart w:id="136" w:name="_Toc206245800"/>
    </w:p>
    <w:p w14:paraId="4269DDFF">
      <w:pPr>
        <w:spacing w:after="160" w:line="480" w:lineRule="auto"/>
        <w:rPr>
          <w:rFonts w:ascii="Times New Roman" w:hAnsi="Times New Roman" w:eastAsia="Calibri" w:cs="Times New Roman"/>
          <w:b/>
          <w:kern w:val="0"/>
          <w14:ligatures w14:val="none"/>
        </w:rPr>
      </w:pPr>
      <w:r>
        <w:rPr>
          <w:rFonts w:ascii="Times New Roman" w:hAnsi="Times New Roman" w:eastAsia="DengXian Light" w:cs="Times New Roman"/>
          <w:b/>
          <w:kern w:val="0"/>
          <w:szCs w:val="32"/>
          <w:lang w:val="en-GB"/>
          <w14:ligatures w14:val="none"/>
        </w:rPr>
        <w:t xml:space="preserve">Table 4e: Assessment of Practice of </w:t>
      </w:r>
      <w:bookmarkEnd w:id="136"/>
      <w:r>
        <w:rPr>
          <w:rFonts w:ascii="Times New Roman" w:hAnsi="Times New Roman" w:eastAsia="DengXian Light" w:cs="Times New Roman"/>
          <w:b/>
          <w:kern w:val="0"/>
          <w:szCs w:val="32"/>
          <w14:ligatures w14:val="none"/>
        </w:rPr>
        <w:t>BPER</w:t>
      </w:r>
    </w:p>
    <w:tbl>
      <w:tblPr>
        <w:tblStyle w:val="18"/>
        <w:tblW w:w="10357" w:type="dxa"/>
        <w:tblInd w:w="-43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162"/>
        <w:gridCol w:w="1946"/>
        <w:gridCol w:w="1621"/>
        <w:gridCol w:w="432"/>
        <w:gridCol w:w="1515"/>
      </w:tblGrid>
      <w:tr w14:paraId="081EB1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72765DF8">
            <w:pPr>
              <w:spacing w:line="240" w:lineRule="auto"/>
              <w:jc w:val="left"/>
              <w:rPr>
                <w:rFonts w:ascii="Times New Roman" w:hAnsi="Times New Roman" w:eastAsia="Calibri" w:cs="Times New Roman"/>
                <w:b/>
                <w:kern w:val="0"/>
                <w:sz w:val="20"/>
                <w:szCs w:val="20"/>
                <w:lang w:val="en-GB"/>
                <w14:ligatures w14:val="none"/>
              </w:rPr>
            </w:pPr>
          </w:p>
        </w:tc>
        <w:tc>
          <w:tcPr>
            <w:tcW w:w="4108" w:type="dxa"/>
            <w:gridSpan w:val="2"/>
            <w:tcBorders>
              <w:top w:val="single" w:color="auto" w:sz="4" w:space="0"/>
              <w:left w:val="nil"/>
              <w:bottom w:val="single" w:color="auto" w:sz="4" w:space="0"/>
              <w:right w:val="nil"/>
            </w:tcBorders>
          </w:tcPr>
          <w:p w14:paraId="41FFE73C">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Facility</w:t>
            </w:r>
          </w:p>
        </w:tc>
        <w:tc>
          <w:tcPr>
            <w:tcW w:w="1621" w:type="dxa"/>
            <w:tcBorders>
              <w:top w:val="single" w:color="auto" w:sz="4" w:space="0"/>
              <w:left w:val="nil"/>
              <w:bottom w:val="single" w:color="auto" w:sz="4" w:space="0"/>
              <w:right w:val="nil"/>
            </w:tcBorders>
          </w:tcPr>
          <w:p w14:paraId="1156B141">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single" w:color="auto" w:sz="4" w:space="0"/>
              <w:left w:val="nil"/>
              <w:bottom w:val="single" w:color="auto" w:sz="4" w:space="0"/>
              <w:right w:val="nil"/>
            </w:tcBorders>
          </w:tcPr>
          <w:p w14:paraId="45DAD6E4">
            <w:pPr>
              <w:spacing w:line="240" w:lineRule="auto"/>
              <w:ind w:right="-90"/>
              <w:jc w:val="center"/>
              <w:rPr>
                <w:rFonts w:ascii="Times New Roman" w:hAnsi="Times New Roman" w:eastAsia="Calibri" w:cs="Times New Roman"/>
                <w:b/>
                <w:bCs/>
                <w:kern w:val="0"/>
                <w:sz w:val="20"/>
                <w:szCs w:val="20"/>
                <w:lang w:val="en-GB"/>
                <w14:ligatures w14:val="none"/>
              </w:rPr>
            </w:pPr>
          </w:p>
        </w:tc>
        <w:tc>
          <w:tcPr>
            <w:tcW w:w="1515" w:type="dxa"/>
            <w:tcBorders>
              <w:top w:val="single" w:color="auto" w:sz="4" w:space="0"/>
              <w:left w:val="nil"/>
              <w:bottom w:val="single" w:color="auto" w:sz="4" w:space="0"/>
              <w:right w:val="nil"/>
            </w:tcBorders>
          </w:tcPr>
          <w:p w14:paraId="7772BF38">
            <w:pPr>
              <w:spacing w:line="240" w:lineRule="auto"/>
              <w:ind w:right="-90"/>
              <w:jc w:val="center"/>
              <w:rPr>
                <w:rFonts w:ascii="Times New Roman" w:hAnsi="Times New Roman" w:eastAsia="Calibri" w:cs="Times New Roman"/>
                <w:b/>
                <w:bCs/>
                <w:kern w:val="0"/>
                <w:sz w:val="20"/>
                <w:szCs w:val="20"/>
                <w:lang w:val="en-GB"/>
                <w14:ligatures w14:val="none"/>
              </w:rPr>
            </w:pPr>
          </w:p>
        </w:tc>
      </w:tr>
      <w:tr w14:paraId="633C0F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single" w:color="auto" w:sz="4" w:space="0"/>
              <w:left w:val="nil"/>
              <w:bottom w:val="single" w:color="auto" w:sz="4" w:space="0"/>
              <w:right w:val="nil"/>
            </w:tcBorders>
          </w:tcPr>
          <w:p w14:paraId="1C959D2B">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Variables</w:t>
            </w:r>
          </w:p>
        </w:tc>
        <w:tc>
          <w:tcPr>
            <w:tcW w:w="2162" w:type="dxa"/>
            <w:tcBorders>
              <w:top w:val="single" w:color="auto" w:sz="4" w:space="0"/>
              <w:left w:val="nil"/>
              <w:bottom w:val="single" w:color="auto" w:sz="4" w:space="0"/>
              <w:right w:val="nil"/>
            </w:tcBorders>
          </w:tcPr>
          <w:p w14:paraId="32BB379D">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Secondary Health Facility (n(%)</w:t>
            </w:r>
          </w:p>
        </w:tc>
        <w:tc>
          <w:tcPr>
            <w:tcW w:w="1946" w:type="dxa"/>
            <w:tcBorders>
              <w:top w:val="single" w:color="auto" w:sz="4" w:space="0"/>
              <w:left w:val="nil"/>
              <w:bottom w:val="single" w:color="auto" w:sz="4" w:space="0"/>
              <w:right w:val="nil"/>
            </w:tcBorders>
          </w:tcPr>
          <w:p w14:paraId="53515654">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Tertiary Health Facility (n(%)</w:t>
            </w:r>
          </w:p>
        </w:tc>
        <w:tc>
          <w:tcPr>
            <w:tcW w:w="1621" w:type="dxa"/>
            <w:tcBorders>
              <w:top w:val="single" w:color="auto" w:sz="4" w:space="0"/>
              <w:left w:val="nil"/>
              <w:bottom w:val="single" w:color="auto" w:sz="4" w:space="0"/>
              <w:right w:val="nil"/>
            </w:tcBorders>
          </w:tcPr>
          <w:p w14:paraId="7269BB9D">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Total</w:t>
            </w:r>
          </w:p>
        </w:tc>
        <w:tc>
          <w:tcPr>
            <w:tcW w:w="432" w:type="dxa"/>
            <w:tcBorders>
              <w:top w:val="single" w:color="auto" w:sz="4" w:space="0"/>
              <w:left w:val="nil"/>
              <w:bottom w:val="single" w:color="auto" w:sz="4" w:space="0"/>
              <w:right w:val="nil"/>
            </w:tcBorders>
          </w:tcPr>
          <w:p w14:paraId="5D4F73D7">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df</w:t>
            </w:r>
          </w:p>
        </w:tc>
        <w:tc>
          <w:tcPr>
            <w:tcW w:w="1515" w:type="dxa"/>
            <w:tcBorders>
              <w:top w:val="single" w:color="auto" w:sz="4" w:space="0"/>
              <w:left w:val="nil"/>
              <w:bottom w:val="single" w:color="auto" w:sz="4" w:space="0"/>
              <w:right w:val="nil"/>
            </w:tcBorders>
          </w:tcPr>
          <w:p w14:paraId="4C1BD80C">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kern w:val="0"/>
                <w:sz w:val="20"/>
                <w:szCs w:val="20"/>
                <w:lang w:val="en-GB"/>
                <w14:ligatures w14:val="none"/>
              </w:rPr>
              <w:t>(p-value)</w:t>
            </w:r>
          </w:p>
        </w:tc>
      </w:tr>
      <w:tr w14:paraId="3CEE72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681" w:type="dxa"/>
            <w:tcBorders>
              <w:top w:val="nil"/>
              <w:left w:val="nil"/>
              <w:bottom w:val="nil"/>
              <w:right w:val="nil"/>
            </w:tcBorders>
          </w:tcPr>
          <w:p w14:paraId="121D9632">
            <w:pPr>
              <w:autoSpaceDE w:val="0"/>
              <w:autoSpaceDN w:val="0"/>
              <w:adjustRightInd w:val="0"/>
              <w:spacing w:line="240" w:lineRule="auto"/>
              <w:jc w:val="left"/>
              <w:rPr>
                <w:rFonts w:ascii="Times New Roman" w:hAnsi="Times New Roman" w:eastAsia="Calibri" w:cs="Times New Roman"/>
                <w:b/>
                <w:bCs/>
                <w:kern w:val="0"/>
                <w:sz w:val="20"/>
                <w:szCs w:val="20"/>
                <w14:ligatures w14:val="none"/>
              </w:rPr>
            </w:pPr>
            <w:r>
              <w:rPr>
                <w:rFonts w:ascii="Times New Roman" w:hAnsi="Times New Roman" w:eastAsia="Calibri" w:cs="Times New Roman"/>
                <w:b/>
                <w:bCs/>
                <w:kern w:val="0"/>
                <w:sz w:val="20"/>
                <w:szCs w:val="20"/>
                <w:lang w:val="en-GB"/>
                <w14:ligatures w14:val="none"/>
              </w:rPr>
              <w:t xml:space="preserve">Level of Practice of </w:t>
            </w:r>
            <w:r>
              <w:rPr>
                <w:rFonts w:ascii="Times New Roman" w:hAnsi="Times New Roman" w:eastAsia="Calibri" w:cs="Times New Roman"/>
                <w:b/>
                <w:bCs/>
                <w:kern w:val="0"/>
                <w:sz w:val="20"/>
                <w:szCs w:val="20"/>
                <w14:ligatures w14:val="none"/>
              </w:rPr>
              <w:t>BPER</w:t>
            </w:r>
          </w:p>
        </w:tc>
        <w:tc>
          <w:tcPr>
            <w:tcW w:w="2162" w:type="dxa"/>
            <w:tcBorders>
              <w:top w:val="nil"/>
              <w:left w:val="nil"/>
              <w:bottom w:val="nil"/>
              <w:right w:val="nil"/>
            </w:tcBorders>
          </w:tcPr>
          <w:p w14:paraId="1417C5E6">
            <w:pPr>
              <w:spacing w:line="240" w:lineRule="auto"/>
              <w:ind w:right="-90"/>
              <w:jc w:val="left"/>
              <w:rPr>
                <w:rFonts w:ascii="Times New Roman" w:hAnsi="Times New Roman" w:eastAsia="Calibri" w:cs="Times New Roman"/>
                <w:b/>
                <w:kern w:val="0"/>
                <w:sz w:val="20"/>
                <w:szCs w:val="20"/>
                <w:lang w:val="en-GB"/>
                <w14:ligatures w14:val="none"/>
              </w:rPr>
            </w:pPr>
          </w:p>
        </w:tc>
        <w:tc>
          <w:tcPr>
            <w:tcW w:w="1946" w:type="dxa"/>
            <w:tcBorders>
              <w:top w:val="nil"/>
              <w:left w:val="nil"/>
              <w:bottom w:val="nil"/>
              <w:right w:val="nil"/>
            </w:tcBorders>
          </w:tcPr>
          <w:p w14:paraId="6F0FB1D6">
            <w:pPr>
              <w:spacing w:line="240" w:lineRule="auto"/>
              <w:ind w:right="-90"/>
              <w:jc w:val="center"/>
              <w:rPr>
                <w:rFonts w:ascii="Times New Roman" w:hAnsi="Times New Roman" w:eastAsia="Calibri" w:cs="Times New Roman"/>
                <w:b/>
                <w:kern w:val="0"/>
                <w:sz w:val="20"/>
                <w:szCs w:val="20"/>
                <w:lang w:val="en-GB"/>
                <w14:ligatures w14:val="none"/>
              </w:rPr>
            </w:pPr>
          </w:p>
        </w:tc>
        <w:tc>
          <w:tcPr>
            <w:tcW w:w="1621" w:type="dxa"/>
            <w:tcBorders>
              <w:top w:val="nil"/>
              <w:left w:val="nil"/>
              <w:bottom w:val="nil"/>
              <w:right w:val="nil"/>
            </w:tcBorders>
          </w:tcPr>
          <w:p w14:paraId="4826622B">
            <w:pPr>
              <w:spacing w:line="240" w:lineRule="auto"/>
              <w:ind w:right="-90"/>
              <w:jc w:val="center"/>
              <w:rPr>
                <w:rFonts w:ascii="Times New Roman" w:hAnsi="Times New Roman" w:eastAsia="Calibri" w:cs="Times New Roman"/>
                <w:b/>
                <w:bCs/>
                <w:kern w:val="0"/>
                <w:sz w:val="20"/>
                <w:szCs w:val="20"/>
                <w:lang w:val="en-GB"/>
                <w14:ligatures w14:val="none"/>
              </w:rPr>
            </w:pPr>
          </w:p>
        </w:tc>
        <w:tc>
          <w:tcPr>
            <w:tcW w:w="432" w:type="dxa"/>
            <w:tcBorders>
              <w:top w:val="nil"/>
              <w:left w:val="nil"/>
              <w:bottom w:val="nil"/>
              <w:right w:val="nil"/>
            </w:tcBorders>
          </w:tcPr>
          <w:p w14:paraId="0390D62E">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tcBorders>
              <w:top w:val="nil"/>
              <w:left w:val="nil"/>
              <w:bottom w:val="nil"/>
              <w:right w:val="nil"/>
            </w:tcBorders>
          </w:tcPr>
          <w:p w14:paraId="66754BEB">
            <w:pPr>
              <w:spacing w:line="240" w:lineRule="auto"/>
              <w:ind w:right="-90"/>
              <w:jc w:val="center"/>
              <w:rPr>
                <w:rFonts w:ascii="Times New Roman" w:hAnsi="Times New Roman" w:eastAsia="Calibri" w:cs="Times New Roman"/>
                <w:b/>
                <w:kern w:val="0"/>
                <w:sz w:val="20"/>
                <w:szCs w:val="20"/>
                <w:lang w:val="en-GB"/>
                <w14:ligatures w14:val="none"/>
              </w:rPr>
            </w:pPr>
          </w:p>
        </w:tc>
      </w:tr>
      <w:tr w14:paraId="459892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22B7FD8B">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Good</w:t>
            </w:r>
          </w:p>
        </w:tc>
        <w:tc>
          <w:tcPr>
            <w:tcW w:w="2162" w:type="dxa"/>
            <w:tcBorders>
              <w:top w:val="nil"/>
              <w:left w:val="nil"/>
              <w:bottom w:val="nil"/>
              <w:right w:val="nil"/>
            </w:tcBorders>
          </w:tcPr>
          <w:p w14:paraId="07867EC3">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137" w:name="_Hlk202376044"/>
            <w:r>
              <w:rPr>
                <w:rFonts w:ascii="Times New Roman" w:hAnsi="Times New Roman" w:eastAsia="Calibri" w:cs="Times New Roman"/>
                <w:kern w:val="0"/>
                <w:sz w:val="20"/>
                <w:szCs w:val="20"/>
                <w:lang w:val="en-GB"/>
                <w14:ligatures w14:val="none"/>
              </w:rPr>
              <w:t>82</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15.1</w:t>
            </w:r>
            <w:bookmarkEnd w:id="137"/>
            <w:r>
              <w:rPr>
                <w:rFonts w:ascii="Times New Roman" w:hAnsi="Times New Roman" w:eastAsia="Calibri" w:cs="Times New Roman"/>
                <w:kern w:val="0"/>
                <w:sz w:val="22"/>
                <w:szCs w:val="22"/>
                <w:lang w:val="en-GB"/>
                <w14:ligatures w14:val="none"/>
              </w:rPr>
              <w:t>)</w:t>
            </w:r>
          </w:p>
        </w:tc>
        <w:tc>
          <w:tcPr>
            <w:tcW w:w="1946" w:type="dxa"/>
            <w:tcBorders>
              <w:top w:val="nil"/>
              <w:left w:val="nil"/>
              <w:bottom w:val="nil"/>
              <w:right w:val="nil"/>
            </w:tcBorders>
          </w:tcPr>
          <w:p w14:paraId="4DB9BA55">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138" w:name="_Hlk202376069"/>
            <w:r>
              <w:rPr>
                <w:rFonts w:ascii="Times New Roman" w:hAnsi="Times New Roman" w:eastAsia="Calibri" w:cs="Times New Roman"/>
                <w:kern w:val="0"/>
                <w:sz w:val="20"/>
                <w:szCs w:val="20"/>
                <w:lang w:val="en-GB"/>
                <w14:ligatures w14:val="none"/>
              </w:rPr>
              <w:t>124</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22.9</w:t>
            </w:r>
            <w:bookmarkEnd w:id="138"/>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692E3142">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206</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19.0</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2C249DC6">
            <w:pPr>
              <w:spacing w:line="240" w:lineRule="auto"/>
              <w:ind w:right="-90"/>
              <w:jc w:val="center"/>
              <w:rPr>
                <w:rFonts w:ascii="Times New Roman" w:hAnsi="Times New Roman" w:eastAsia="Calibri" w:cs="Times New Roman"/>
                <w:kern w:val="0"/>
                <w:sz w:val="20"/>
                <w:szCs w:val="20"/>
                <w:lang w:val="en-GB"/>
                <w14:ligatures w14:val="none"/>
              </w:rPr>
            </w:pPr>
          </w:p>
        </w:tc>
        <w:tc>
          <w:tcPr>
            <w:tcW w:w="1515" w:type="dxa"/>
            <w:vMerge w:val="restart"/>
            <w:tcBorders>
              <w:top w:val="nil"/>
              <w:left w:val="nil"/>
              <w:bottom w:val="nil"/>
              <w:right w:val="nil"/>
            </w:tcBorders>
            <w:vAlign w:val="center"/>
          </w:tcPr>
          <w:p w14:paraId="13C584E2">
            <w:pPr>
              <w:spacing w:line="240" w:lineRule="auto"/>
              <w:jc w:val="center"/>
              <w:rPr>
                <w:rFonts w:ascii="Times New Roman" w:hAnsi="Times New Roman" w:eastAsia="Calibri" w:cs="Times New Roman"/>
                <w:b/>
                <w:kern w:val="0"/>
                <w:sz w:val="20"/>
                <w:szCs w:val="20"/>
                <w:lang w:val="en-GB"/>
                <w14:ligatures w14:val="none"/>
              </w:rPr>
            </w:pPr>
          </w:p>
          <w:p w14:paraId="1B877E50">
            <w:pPr>
              <w:spacing w:line="240" w:lineRule="auto"/>
              <w:jc w:val="center"/>
              <w:rPr>
                <w:rFonts w:ascii="Times New Roman" w:hAnsi="Times New Roman" w:eastAsia="Calibri" w:cs="Times New Roman"/>
                <w:kern w:val="0"/>
                <w:sz w:val="20"/>
                <w:szCs w:val="20"/>
                <w:vertAlign w:val="superscript"/>
                <w:lang w:val="en-GB"/>
                <w14:ligatures w14:val="none"/>
              </w:rPr>
            </w:pPr>
            <w:r>
              <w:rPr>
                <w:rFonts w:ascii="Times New Roman" w:hAnsi="Times New Roman" w:eastAsia="Calibri" w:cs="Times New Roman"/>
                <w:kern w:val="0"/>
                <w:sz w:val="20"/>
                <w:szCs w:val="20"/>
                <w:lang w:val="en-GB"/>
                <w14:ligatures w14:val="none"/>
              </w:rPr>
              <w:t>10.572</w:t>
            </w:r>
          </w:p>
          <w:p w14:paraId="38057CFC">
            <w:pPr>
              <w:spacing w:line="240" w:lineRule="auto"/>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Cs/>
                <w:kern w:val="0"/>
                <w:sz w:val="20"/>
                <w:szCs w:val="20"/>
                <w:lang w:val="en-GB"/>
                <w14:ligatures w14:val="none"/>
              </w:rPr>
              <w:t>(0.001)*</w:t>
            </w:r>
          </w:p>
        </w:tc>
      </w:tr>
      <w:tr w14:paraId="63FA44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nil"/>
              <w:right w:val="nil"/>
            </w:tcBorders>
          </w:tcPr>
          <w:p w14:paraId="094013D3">
            <w:pPr>
              <w:autoSpaceDE w:val="0"/>
              <w:autoSpaceDN w:val="0"/>
              <w:adjustRightInd w:val="0"/>
              <w:spacing w:line="240" w:lineRule="auto"/>
              <w:jc w:val="left"/>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bCs/>
                <w:kern w:val="0"/>
                <w:sz w:val="20"/>
                <w:szCs w:val="20"/>
                <w:lang w:val="en-GB"/>
                <w14:ligatures w14:val="none"/>
              </w:rPr>
              <w:t>Poor</w:t>
            </w:r>
          </w:p>
        </w:tc>
        <w:tc>
          <w:tcPr>
            <w:tcW w:w="2162" w:type="dxa"/>
            <w:tcBorders>
              <w:top w:val="nil"/>
              <w:left w:val="nil"/>
              <w:bottom w:val="nil"/>
              <w:right w:val="nil"/>
            </w:tcBorders>
          </w:tcPr>
          <w:p w14:paraId="7A454DBB">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139" w:name="_Hlk202376138"/>
            <w:r>
              <w:rPr>
                <w:rFonts w:ascii="Times New Roman" w:hAnsi="Times New Roman" w:eastAsia="Calibri" w:cs="Times New Roman"/>
                <w:kern w:val="0"/>
                <w:sz w:val="20"/>
                <w:szCs w:val="20"/>
                <w:lang w:val="en-GB"/>
                <w14:ligatures w14:val="none"/>
              </w:rPr>
              <w:t>460</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84.9</w:t>
            </w:r>
            <w:r>
              <w:rPr>
                <w:rFonts w:ascii="Times New Roman" w:hAnsi="Times New Roman" w:eastAsia="Calibri" w:cs="Times New Roman"/>
                <w:kern w:val="0"/>
                <w:sz w:val="22"/>
                <w:szCs w:val="22"/>
                <w:lang w:val="en-GB"/>
                <w14:ligatures w14:val="none"/>
              </w:rPr>
              <w:t>)</w:t>
            </w:r>
            <w:bookmarkEnd w:id="139"/>
          </w:p>
        </w:tc>
        <w:tc>
          <w:tcPr>
            <w:tcW w:w="1946" w:type="dxa"/>
            <w:tcBorders>
              <w:top w:val="nil"/>
              <w:left w:val="nil"/>
              <w:bottom w:val="nil"/>
              <w:right w:val="nil"/>
            </w:tcBorders>
          </w:tcPr>
          <w:p w14:paraId="4FC3F518">
            <w:pPr>
              <w:autoSpaceDE w:val="0"/>
              <w:autoSpaceDN w:val="0"/>
              <w:adjustRightInd w:val="0"/>
              <w:spacing w:line="240" w:lineRule="auto"/>
              <w:ind w:right="-90"/>
              <w:jc w:val="center"/>
              <w:rPr>
                <w:rFonts w:ascii="Times New Roman" w:hAnsi="Times New Roman" w:eastAsia="Calibri" w:cs="Times New Roman"/>
                <w:bCs/>
                <w:kern w:val="0"/>
                <w:sz w:val="20"/>
                <w:szCs w:val="20"/>
                <w:lang w:val="en-GB"/>
                <w14:ligatures w14:val="none"/>
              </w:rPr>
            </w:pPr>
            <w:bookmarkStart w:id="140" w:name="_Hlk202376194"/>
            <w:r>
              <w:rPr>
                <w:rFonts w:ascii="Times New Roman" w:hAnsi="Times New Roman" w:eastAsia="Calibri" w:cs="Times New Roman"/>
                <w:kern w:val="0"/>
                <w:sz w:val="20"/>
                <w:szCs w:val="20"/>
                <w:lang w:val="en-GB"/>
                <w14:ligatures w14:val="none"/>
              </w:rPr>
              <w:t>418</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77.1</w:t>
            </w:r>
            <w:bookmarkEnd w:id="140"/>
            <w:r>
              <w:rPr>
                <w:rFonts w:ascii="Times New Roman" w:hAnsi="Times New Roman" w:eastAsia="Calibri" w:cs="Times New Roman"/>
                <w:kern w:val="0"/>
                <w:sz w:val="22"/>
                <w:szCs w:val="22"/>
                <w:lang w:val="en-GB"/>
                <w14:ligatures w14:val="none"/>
              </w:rPr>
              <w:t>)</w:t>
            </w:r>
          </w:p>
        </w:tc>
        <w:tc>
          <w:tcPr>
            <w:tcW w:w="1621" w:type="dxa"/>
            <w:tcBorders>
              <w:top w:val="nil"/>
              <w:left w:val="nil"/>
              <w:bottom w:val="nil"/>
              <w:right w:val="nil"/>
            </w:tcBorders>
          </w:tcPr>
          <w:p w14:paraId="2B9E84CB">
            <w:pPr>
              <w:spacing w:line="240" w:lineRule="auto"/>
              <w:ind w:right="-90"/>
              <w:jc w:val="center"/>
              <w:rPr>
                <w:rFonts w:ascii="Times New Roman" w:hAnsi="Times New Roman" w:eastAsia="Calibri" w:cs="Times New Roman"/>
                <w:bCs/>
                <w:kern w:val="0"/>
                <w:sz w:val="20"/>
                <w:szCs w:val="20"/>
                <w:lang w:val="en-GB"/>
                <w14:ligatures w14:val="none"/>
              </w:rPr>
            </w:pPr>
            <w:r>
              <w:rPr>
                <w:rFonts w:ascii="Times New Roman" w:hAnsi="Times New Roman" w:eastAsia="Calibri" w:cs="Times New Roman"/>
                <w:kern w:val="0"/>
                <w:sz w:val="20"/>
                <w:szCs w:val="20"/>
                <w:lang w:val="en-GB"/>
                <w14:ligatures w14:val="none"/>
              </w:rPr>
              <w:t>878</w:t>
            </w:r>
            <w:r>
              <w:rPr>
                <w:rFonts w:ascii="Times New Roman" w:hAnsi="Times New Roman" w:eastAsia="Calibri" w:cs="Times New Roman"/>
                <w:kern w:val="0"/>
                <w:sz w:val="22"/>
                <w:szCs w:val="22"/>
                <w:lang w:val="en-GB"/>
                <w14:ligatures w14:val="none"/>
              </w:rPr>
              <w:t>(</w:t>
            </w:r>
            <w:r>
              <w:rPr>
                <w:rFonts w:ascii="Times New Roman" w:hAnsi="Times New Roman" w:eastAsia="Calibri" w:cs="Times New Roman"/>
                <w:kern w:val="0"/>
                <w:sz w:val="20"/>
                <w:szCs w:val="20"/>
                <w:lang w:val="en-GB"/>
                <w14:ligatures w14:val="none"/>
              </w:rPr>
              <w:t>81.0</w:t>
            </w:r>
            <w:r>
              <w:rPr>
                <w:rFonts w:ascii="Times New Roman" w:hAnsi="Times New Roman" w:eastAsia="Calibri" w:cs="Times New Roman"/>
                <w:kern w:val="0"/>
                <w:sz w:val="22"/>
                <w:szCs w:val="22"/>
                <w:lang w:val="en-GB"/>
                <w14:ligatures w14:val="none"/>
              </w:rPr>
              <w:t>)</w:t>
            </w:r>
          </w:p>
        </w:tc>
        <w:tc>
          <w:tcPr>
            <w:tcW w:w="432" w:type="dxa"/>
            <w:tcBorders>
              <w:top w:val="nil"/>
              <w:left w:val="nil"/>
              <w:bottom w:val="nil"/>
              <w:right w:val="nil"/>
            </w:tcBorders>
            <w:vAlign w:val="center"/>
          </w:tcPr>
          <w:p w14:paraId="7B5928DF">
            <w:pPr>
              <w:spacing w:line="240" w:lineRule="auto"/>
              <w:ind w:right="-90"/>
              <w:jc w:val="center"/>
              <w:rPr>
                <w:rFonts w:ascii="Times New Roman" w:hAnsi="Times New Roman" w:eastAsia="Calibri" w:cs="Times New Roman"/>
                <w:kern w:val="0"/>
                <w:sz w:val="20"/>
                <w:szCs w:val="20"/>
                <w:lang w:val="en-GB"/>
                <w14:ligatures w14:val="none"/>
              </w:rPr>
            </w:pPr>
            <w:r>
              <w:rPr>
                <w:rFonts w:ascii="Times New Roman" w:hAnsi="Times New Roman" w:eastAsia="Calibri" w:cs="Times New Roman"/>
                <w:kern w:val="0"/>
                <w:sz w:val="20"/>
                <w:szCs w:val="20"/>
                <w:lang w:val="en-GB"/>
                <w14:ligatures w14:val="none"/>
              </w:rPr>
              <w:t>1</w:t>
            </w:r>
          </w:p>
        </w:tc>
        <w:tc>
          <w:tcPr>
            <w:tcW w:w="1515" w:type="dxa"/>
            <w:vMerge w:val="continue"/>
            <w:tcBorders>
              <w:top w:val="nil"/>
              <w:left w:val="nil"/>
              <w:bottom w:val="nil"/>
              <w:right w:val="nil"/>
            </w:tcBorders>
            <w:vAlign w:val="center"/>
          </w:tcPr>
          <w:p w14:paraId="2681FE01">
            <w:pPr>
              <w:spacing w:line="240" w:lineRule="auto"/>
              <w:jc w:val="left"/>
              <w:rPr>
                <w:rFonts w:ascii="Times New Roman" w:hAnsi="Times New Roman" w:eastAsia="Calibri" w:cs="Times New Roman"/>
                <w:b/>
                <w:kern w:val="0"/>
                <w:sz w:val="20"/>
                <w:szCs w:val="20"/>
                <w:lang w:val="en-GB"/>
                <w14:ligatures w14:val="none"/>
              </w:rPr>
            </w:pPr>
          </w:p>
        </w:tc>
      </w:tr>
      <w:tr w14:paraId="0170D1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681" w:type="dxa"/>
            <w:tcBorders>
              <w:top w:val="nil"/>
              <w:left w:val="nil"/>
              <w:bottom w:val="single" w:color="auto" w:sz="4" w:space="0"/>
              <w:right w:val="nil"/>
            </w:tcBorders>
          </w:tcPr>
          <w:p w14:paraId="13138E30">
            <w:pPr>
              <w:spacing w:line="240" w:lineRule="auto"/>
              <w:jc w:val="left"/>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Total</w:t>
            </w:r>
            <w:r>
              <w:rPr>
                <w:rFonts w:ascii="Times New Roman" w:hAnsi="Times New Roman" w:eastAsia="Calibri" w:cs="Times New Roman"/>
                <w:bCs/>
                <w:kern w:val="0"/>
                <w:sz w:val="20"/>
                <w:szCs w:val="20"/>
                <w:lang w:val="en-GB"/>
                <w14:ligatures w14:val="none"/>
              </w:rPr>
              <w:t xml:space="preserve"> </w:t>
            </w:r>
          </w:p>
        </w:tc>
        <w:tc>
          <w:tcPr>
            <w:tcW w:w="2162" w:type="dxa"/>
            <w:tcBorders>
              <w:top w:val="nil"/>
              <w:left w:val="nil"/>
              <w:bottom w:val="single" w:color="auto" w:sz="4" w:space="0"/>
              <w:right w:val="nil"/>
            </w:tcBorders>
          </w:tcPr>
          <w:p w14:paraId="70427AC3">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946" w:type="dxa"/>
            <w:tcBorders>
              <w:top w:val="nil"/>
              <w:left w:val="nil"/>
              <w:bottom w:val="single" w:color="auto" w:sz="4" w:space="0"/>
              <w:right w:val="nil"/>
            </w:tcBorders>
          </w:tcPr>
          <w:p w14:paraId="416C74F0">
            <w:pPr>
              <w:spacing w:line="240" w:lineRule="auto"/>
              <w:ind w:right="-90"/>
              <w:jc w:val="center"/>
              <w:rPr>
                <w:rFonts w:ascii="Times New Roman" w:hAnsi="Times New Roman" w:eastAsia="Calibri" w:cs="Times New Roman"/>
                <w:b/>
                <w:kern w:val="0"/>
                <w:sz w:val="20"/>
                <w:szCs w:val="20"/>
                <w:lang w:val="en-GB"/>
                <w14:ligatures w14:val="none"/>
              </w:rPr>
            </w:pPr>
            <w:r>
              <w:rPr>
                <w:rFonts w:ascii="Times New Roman" w:hAnsi="Times New Roman" w:eastAsia="Calibri" w:cs="Times New Roman"/>
                <w:b/>
                <w:kern w:val="0"/>
                <w:sz w:val="20"/>
                <w:szCs w:val="20"/>
                <w:lang w:val="en-GB"/>
                <w14:ligatures w14:val="none"/>
              </w:rPr>
              <w:t>542(100.0)</w:t>
            </w:r>
          </w:p>
        </w:tc>
        <w:tc>
          <w:tcPr>
            <w:tcW w:w="1621" w:type="dxa"/>
            <w:tcBorders>
              <w:top w:val="nil"/>
              <w:left w:val="nil"/>
              <w:bottom w:val="single" w:color="auto" w:sz="4" w:space="0"/>
              <w:right w:val="nil"/>
            </w:tcBorders>
          </w:tcPr>
          <w:p w14:paraId="78CEFCD1">
            <w:pPr>
              <w:spacing w:line="240" w:lineRule="auto"/>
              <w:ind w:right="-90"/>
              <w:jc w:val="center"/>
              <w:rPr>
                <w:rFonts w:ascii="Times New Roman" w:hAnsi="Times New Roman" w:eastAsia="Calibri" w:cs="Times New Roman"/>
                <w:b/>
                <w:bCs/>
                <w:kern w:val="0"/>
                <w:sz w:val="20"/>
                <w:szCs w:val="20"/>
                <w:lang w:val="en-GB"/>
                <w14:ligatures w14:val="none"/>
              </w:rPr>
            </w:pPr>
            <w:r>
              <w:rPr>
                <w:rFonts w:ascii="Times New Roman" w:hAnsi="Times New Roman" w:eastAsia="Calibri" w:cs="Times New Roman"/>
                <w:b/>
                <w:bCs/>
                <w:kern w:val="0"/>
                <w:sz w:val="20"/>
                <w:szCs w:val="20"/>
                <w:lang w:val="en-GB"/>
                <w14:ligatures w14:val="none"/>
              </w:rPr>
              <w:t>1084(100%)</w:t>
            </w:r>
          </w:p>
        </w:tc>
        <w:tc>
          <w:tcPr>
            <w:tcW w:w="432" w:type="dxa"/>
            <w:tcBorders>
              <w:top w:val="nil"/>
              <w:left w:val="nil"/>
              <w:bottom w:val="single" w:color="auto" w:sz="4" w:space="0"/>
              <w:right w:val="nil"/>
            </w:tcBorders>
          </w:tcPr>
          <w:p w14:paraId="37C5D1C4">
            <w:pPr>
              <w:spacing w:line="240" w:lineRule="auto"/>
              <w:ind w:right="-90"/>
              <w:jc w:val="center"/>
              <w:rPr>
                <w:rFonts w:ascii="Times New Roman" w:hAnsi="Times New Roman" w:eastAsia="Calibri" w:cs="Times New Roman"/>
                <w:b/>
                <w:kern w:val="0"/>
                <w:sz w:val="20"/>
                <w:szCs w:val="20"/>
                <w:lang w:val="en-GB"/>
                <w14:ligatures w14:val="none"/>
              </w:rPr>
            </w:pPr>
          </w:p>
        </w:tc>
        <w:tc>
          <w:tcPr>
            <w:tcW w:w="1515" w:type="dxa"/>
            <w:vMerge w:val="continue"/>
            <w:tcBorders>
              <w:top w:val="nil"/>
              <w:left w:val="nil"/>
              <w:bottom w:val="single" w:color="auto" w:sz="4" w:space="0"/>
              <w:right w:val="nil"/>
            </w:tcBorders>
            <w:vAlign w:val="center"/>
          </w:tcPr>
          <w:p w14:paraId="3B0D1F26">
            <w:pPr>
              <w:spacing w:line="240" w:lineRule="auto"/>
              <w:jc w:val="left"/>
              <w:rPr>
                <w:rFonts w:ascii="Times New Roman" w:hAnsi="Times New Roman" w:eastAsia="Calibri" w:cs="Times New Roman"/>
                <w:b/>
                <w:kern w:val="0"/>
                <w:sz w:val="20"/>
                <w:szCs w:val="20"/>
                <w:lang w:val="en-GB"/>
                <w14:ligatures w14:val="none"/>
              </w:rPr>
            </w:pPr>
          </w:p>
        </w:tc>
      </w:tr>
    </w:tbl>
    <w:p w14:paraId="60247C91">
      <w:pPr>
        <w:autoSpaceDE w:val="0"/>
        <w:autoSpaceDN w:val="0"/>
        <w:adjustRightInd w:val="0"/>
        <w:spacing w:line="360" w:lineRule="auto"/>
        <w:rPr>
          <w:rFonts w:ascii="Times New Roman" w:hAnsi="Times New Roman" w:eastAsia="Calibri" w:cs="Times New Roman"/>
          <w:bCs/>
          <w:i/>
          <w:lang w:val="en-GB"/>
        </w:rPr>
      </w:pPr>
      <w:r>
        <w:rPr>
          <w:rFonts w:ascii="Times New Roman" w:hAnsi="Times New Roman" w:eastAsia="Calibri" w:cs="Times New Roman"/>
          <w:bCs/>
          <w:i/>
          <w:lang w:val="en-GB"/>
        </w:rPr>
        <w:t>P≤0.05 (statistically significant), Fischer’s exact</w:t>
      </w:r>
    </w:p>
    <w:p w14:paraId="72CBBF29">
      <w:pPr>
        <w:spacing w:after="160" w:line="480" w:lineRule="auto"/>
        <w:rPr>
          <w:rFonts w:ascii="Times New Roman" w:hAnsi="Times New Roman" w:eastAsia="Calibri" w:cs="Times New Roman"/>
          <w:lang w:val="en-GB"/>
        </w:rPr>
      </w:pPr>
      <w:bookmarkStart w:id="141" w:name="_Hlk203507957"/>
      <w:r>
        <w:rPr>
          <w:rFonts w:ascii="Times New Roman" w:hAnsi="Times New Roman" w:eastAsia="Calibri" w:cs="Times New Roman"/>
          <w:lang w:val="en-GB"/>
        </w:rPr>
        <w:t xml:space="preserve">The table 4e above shows that a small number 82(15.1%) of the secondary health facility participants compared to more 124(22.9%) of the tertiary health facility participants have good practice of </w:t>
      </w:r>
      <w:r>
        <w:rPr>
          <w:rFonts w:ascii="Times New Roman" w:hAnsi="Times New Roman" w:eastAsia="Calibri" w:cs="Times New Roman"/>
        </w:rPr>
        <w:t>BPER</w:t>
      </w:r>
      <w:r>
        <w:rPr>
          <w:rFonts w:ascii="Times New Roman" w:hAnsi="Times New Roman" w:eastAsia="Calibri" w:cs="Times New Roman"/>
          <w:lang w:val="en-GB"/>
        </w:rPr>
        <w:t xml:space="preserve">. Whereas, most 460(84.9%) of the respondents in the secondary health facility compared to majority 418(77.1%) of the participants in the tertiary health facility have poor practice of </w:t>
      </w:r>
      <w:r>
        <w:rPr>
          <w:rFonts w:ascii="Times New Roman" w:hAnsi="Times New Roman" w:eastAsia="Calibri" w:cs="Times New Roman"/>
        </w:rPr>
        <w:t>BPER</w:t>
      </w:r>
      <w:r>
        <w:rPr>
          <w:rFonts w:ascii="Times New Roman" w:hAnsi="Times New Roman" w:eastAsia="Calibri" w:cs="Times New Roman"/>
          <w:lang w:val="en-GB"/>
        </w:rPr>
        <w:t xml:space="preserve"> with a statistically significant difference at p=(0.001). </w:t>
      </w:r>
      <w:bookmarkEnd w:id="56"/>
      <w:bookmarkEnd w:id="58"/>
      <w:bookmarkEnd w:id="70"/>
      <w:bookmarkEnd w:id="85"/>
      <w:bookmarkEnd w:id="90"/>
      <w:bookmarkEnd w:id="102"/>
      <w:bookmarkEnd w:id="141"/>
    </w:p>
    <w:p w14:paraId="0D717033">
      <w:pPr>
        <w:spacing w:after="160" w:line="480" w:lineRule="auto"/>
        <w:rPr>
          <w:rFonts w:ascii="Times New Roman" w:hAnsi="Times New Roman" w:eastAsia="Calibri" w:cs="Times New Roman"/>
          <w:lang w:val="en-GB"/>
        </w:rPr>
      </w:pPr>
    </w:p>
    <w:p w14:paraId="53EA0202">
      <w:pPr>
        <w:spacing w:after="160" w:line="480" w:lineRule="auto"/>
        <w:rPr>
          <w:rFonts w:ascii="Times New Roman" w:hAnsi="Times New Roman" w:cs="Times New Roman"/>
          <w:b/>
          <w:bCs/>
        </w:rPr>
      </w:pPr>
      <w:r>
        <w:rPr>
          <w:rFonts w:ascii="Times New Roman" w:hAnsi="Times New Roman" w:cs="Times New Roman"/>
          <w:b/>
          <w:bCs/>
        </w:rPr>
        <w:t>Discussion of Findings</w:t>
      </w:r>
    </w:p>
    <w:p w14:paraId="535BEA61">
      <w:pPr>
        <w:spacing w:after="160" w:line="480" w:lineRule="auto"/>
        <w:rPr>
          <w:rFonts w:ascii="Times New Roman" w:hAnsi="Times New Roman" w:eastAsia="DengXian Light" w:cs="Times New Roman"/>
          <w:b/>
          <w:kern w:val="0"/>
          <w:szCs w:val="32"/>
          <w:lang w:val="en-GB"/>
          <w14:ligatures w14:val="none"/>
        </w:rPr>
      </w:pPr>
      <w:r>
        <w:rPr>
          <w:rFonts w:ascii="Times New Roman" w:hAnsi="Times New Roman" w:eastAsia="DengXian Light" w:cs="Times New Roman"/>
          <w:b/>
          <w:kern w:val="0"/>
          <w:szCs w:val="32"/>
          <w:lang w:val="en-GB"/>
          <w14:ligatures w14:val="none"/>
        </w:rPr>
        <w:t xml:space="preserve"> Level of knowledge of </w:t>
      </w:r>
      <w:r>
        <w:rPr>
          <w:rFonts w:ascii="Times New Roman" w:hAnsi="Times New Roman" w:eastAsia="DengXian Light" w:cs="Times New Roman"/>
          <w:b/>
          <w:kern w:val="0"/>
          <w:szCs w:val="32"/>
          <w14:ligatures w14:val="none"/>
        </w:rPr>
        <w:t>BPER</w:t>
      </w:r>
      <w:r>
        <w:rPr>
          <w:rFonts w:ascii="Times New Roman" w:hAnsi="Times New Roman" w:eastAsia="DengXian Light" w:cs="Times New Roman"/>
          <w:b/>
          <w:kern w:val="0"/>
          <w:szCs w:val="32"/>
          <w:lang w:val="en-GB"/>
          <w14:ligatures w14:val="none"/>
        </w:rPr>
        <w:t xml:space="preserve"> and key danger signs among antenatal clinic attendees in secondary and tertiary healthcare facilities</w:t>
      </w:r>
    </w:p>
    <w:p w14:paraId="083B7B69">
      <w:pPr>
        <w:spacing w:after="160" w:line="480" w:lineRule="auto"/>
        <w:rPr>
          <w:rFonts w:ascii="Times New Roman" w:hAnsi="Times New Roman" w:cs="Times New Roman"/>
          <w:bCs/>
        </w:rPr>
      </w:pPr>
      <w:r>
        <w:rPr>
          <w:rFonts w:ascii="Times New Roman" w:hAnsi="Times New Roman" w:cs="Times New Roman"/>
          <w:bCs/>
        </w:rPr>
        <w:t>This study revealed significant gaps in Birth Preparedness and Emergency Readiness (BPER), particularly among respondents in secondary health facilities. Fewer secondary participants identified key BPER components like skilled birth attendants and transport arrangements, contrasting with higher awareness reported by Abah et al. (2021) and Aduloju et al. (2017). Okunola et al. (2021) also found relatively high BPER knowledge (59.9%) in other regions, suggesting regional disparities. Low identification of blood donors in both facility types aligns with Aduloju et al.’s findings on limited awareness of Emergency Readiness. Mixed awareness of obstetric danger signs was observed: while all secondary respondents recognized vaginal bleeding—similar to Tamang et al. (2021)—fewer identified signs like severe abdominal pain, blurred vision, and headaches. This reflects Tamang’s report of poor recall of certain signs. Tertiary facility respondents showed higher awareness, consistent with Aduloju et al. (2017), likely due to better antenatal education and staffing. The disparity in knowledge between secondary and tertiary facilities mirrors findings from Moni (2025) and Tamang et al. (2021), emphasizing the influence of facility type and education on preparedness. While some danger signs are widely recognized, knowledge of emergency components like blood donor identification remains low across studies. The current study’s lower awareness, especially in secondary facilities, contrasts with the 72–84.3% good knowledge reported in earlier research. These findings highlight persistent gaps in maternal health education and call for targeted interventions in secondary healthcare settings to improve BPER awareness and maternal outcomes.</w:t>
      </w:r>
    </w:p>
    <w:p w14:paraId="6CFA1B65">
      <w:pPr>
        <w:keepNext/>
        <w:keepLines/>
        <w:spacing w:before="240" w:line="480" w:lineRule="auto"/>
        <w:jc w:val="left"/>
        <w:outlineLvl w:val="0"/>
        <w:rPr>
          <w:rFonts w:ascii="Times New Roman" w:hAnsi="Times New Roman" w:eastAsia="DengXian Light" w:cs="Times New Roman"/>
          <w:bCs/>
          <w:kern w:val="0"/>
          <w:szCs w:val="32"/>
          <w:lang w:val="en-GB"/>
          <w14:ligatures w14:val="none"/>
        </w:rPr>
      </w:pPr>
      <w:bookmarkStart w:id="142" w:name="_Toc206245805"/>
    </w:p>
    <w:p w14:paraId="51F9F0FE">
      <w:pPr>
        <w:keepNext/>
        <w:keepLines/>
        <w:spacing w:before="240" w:line="480" w:lineRule="auto"/>
        <w:jc w:val="left"/>
        <w:outlineLvl w:val="0"/>
        <w:rPr>
          <w:rFonts w:ascii="Times New Roman" w:hAnsi="Times New Roman" w:eastAsia="DengXian Light" w:cs="Times New Roman"/>
          <w:b/>
          <w:kern w:val="0"/>
          <w:szCs w:val="32"/>
          <w:lang w:val="en-GB"/>
          <w14:ligatures w14:val="none"/>
        </w:rPr>
      </w:pPr>
      <w:r>
        <w:rPr>
          <w:rFonts w:ascii="Times New Roman" w:hAnsi="Times New Roman" w:eastAsia="DengXian Light" w:cs="Times New Roman"/>
          <w:b/>
          <w:kern w:val="0"/>
          <w:szCs w:val="32"/>
          <w:lang w:val="en-GB"/>
          <w14:ligatures w14:val="none"/>
        </w:rPr>
        <w:t xml:space="preserve">Attitude of pregnant women attending the clinic towards </w:t>
      </w:r>
      <w:r>
        <w:rPr>
          <w:rFonts w:ascii="Times New Roman" w:hAnsi="Times New Roman" w:eastAsia="DengXian Light" w:cs="Times New Roman"/>
          <w:b/>
          <w:kern w:val="0"/>
          <w:szCs w:val="32"/>
          <w14:ligatures w14:val="none"/>
        </w:rPr>
        <w:t>BPER</w:t>
      </w:r>
      <w:r>
        <w:rPr>
          <w:rFonts w:ascii="Times New Roman" w:hAnsi="Times New Roman" w:eastAsia="DengXian Light" w:cs="Times New Roman"/>
          <w:b/>
          <w:kern w:val="0"/>
          <w:szCs w:val="32"/>
          <w:lang w:val="en-GB"/>
          <w14:ligatures w14:val="none"/>
        </w:rPr>
        <w:t xml:space="preserve"> in secondary and tertiary healthcare facilities</w:t>
      </w:r>
      <w:bookmarkEnd w:id="142"/>
    </w:p>
    <w:p w14:paraId="7C9F317D">
      <w:pPr>
        <w:spacing w:after="200" w:line="480" w:lineRule="auto"/>
        <w:rPr>
          <w:rFonts w:ascii="Times New Roman" w:hAnsi="Times New Roman" w:eastAsia="Calibri" w:cs="Times New Roman"/>
          <w:kern w:val="0"/>
          <w:lang w:val="en-GB"/>
          <w14:ligatures w14:val="none"/>
        </w:rPr>
      </w:pPr>
      <w:bookmarkStart w:id="143" w:name="_Toc206245806"/>
      <w:r>
        <w:rPr>
          <w:rFonts w:ascii="Times New Roman" w:hAnsi="Times New Roman" w:eastAsia="Calibri" w:cs="Times New Roman"/>
          <w:kern w:val="0"/>
          <w:lang w:val="en-GB"/>
          <w14:ligatures w14:val="none"/>
        </w:rPr>
        <w:t xml:space="preserve">The current study found that most respondents in secondary health facilities strongly agreed on the importance of planning for delivery location and transport, reflecting a positive attitude toward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xml:space="preserve"> logistics. This contrasts with Efrance (2022), where many women lacked delivery guidance and preferred home births. Acharya et al. (2015) also reported moderate levels of planning, though the current study shows stronger agreement among secondary care users. However, many secondary respondents cited cost, distance, and poor staff treatment as barriers to facility births, aligning with Efrance (2022) and Robinson-Bassey et al. (2016), who noted negative perceptions and poor preparedness. In contrast, Onwuka et al. (2023) found that respectful care encouraged postnatal attendance and preparedness. Respondents in secondary facilities also showed strong agreement on the importance of regular blood pressure checks, indicating good awareness in some areas. This supports findings by Acharya et al. (2015) and Adamu et al. (2020), who emphasized the role of health education in improving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xml:space="preserve"> knowledge and attitudes. Despite agreement on specific components, overall attitudes in secondary facilities remained poor, possibly due to mistrust, economic hardship, or cultural norms—echoing Robinson-Bassey et al. (2016) and Ordinioha and Brisibe (2015), who reported low preparedness and harmful behaviors. While the current study highlights awareness of key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xml:space="preserve"> elements, systemic and behavioral barriers persist. Compared to studies showing more positive attitudes and preparedness, these findings underscore the need for targeted health education, respectful care, and improved access—especially in secondary facilities—to bridge gaps and enhance maternal outcomes.</w:t>
      </w:r>
    </w:p>
    <w:p w14:paraId="023A73DD">
      <w:pPr>
        <w:spacing w:after="200" w:line="480" w:lineRule="auto"/>
        <w:rPr>
          <w:rFonts w:ascii="Times New Roman" w:hAnsi="Times New Roman" w:eastAsia="DengXian Light" w:cs="Times New Roman"/>
          <w:b/>
          <w:kern w:val="0"/>
          <w:szCs w:val="32"/>
          <w:lang w:val="en-GB"/>
          <w14:ligatures w14:val="none"/>
        </w:rPr>
      </w:pPr>
      <w:r>
        <w:rPr>
          <w:rFonts w:ascii="Times New Roman" w:hAnsi="Times New Roman" w:eastAsia="DengXian Light" w:cs="Times New Roman"/>
          <w:b/>
          <w:kern w:val="0"/>
          <w:szCs w:val="32"/>
          <w:lang w:val="en-GB"/>
          <w14:ligatures w14:val="none"/>
        </w:rPr>
        <w:t xml:space="preserve">Practice of </w:t>
      </w:r>
      <w:r>
        <w:rPr>
          <w:rFonts w:ascii="Times New Roman" w:hAnsi="Times New Roman" w:eastAsia="DengXian Light" w:cs="Times New Roman"/>
          <w:b/>
          <w:kern w:val="0"/>
          <w:szCs w:val="32"/>
          <w14:ligatures w14:val="none"/>
        </w:rPr>
        <w:t>BPER</w:t>
      </w:r>
      <w:r>
        <w:rPr>
          <w:rFonts w:ascii="Times New Roman" w:hAnsi="Times New Roman" w:eastAsia="DengXian Light" w:cs="Times New Roman"/>
          <w:b/>
          <w:kern w:val="0"/>
          <w:szCs w:val="32"/>
          <w:lang w:val="en-GB"/>
          <w14:ligatures w14:val="none"/>
        </w:rPr>
        <w:t xml:space="preserve"> among antenatal clinic attendees in secondary and tertiary healthcare facilities</w:t>
      </w:r>
      <w:bookmarkEnd w:id="143"/>
    </w:p>
    <w:p w14:paraId="177B84AF">
      <w:pPr>
        <w:spacing w:after="200" w:line="480" w:lineRule="auto"/>
        <w:rPr>
          <w:rFonts w:ascii="Times New Roman" w:hAnsi="Times New Roman" w:eastAsia="DengXian Light" w:cs="Times New Roman"/>
          <w:bCs/>
          <w:kern w:val="0"/>
          <w:szCs w:val="32"/>
          <w:lang w:val="en-GB"/>
          <w14:ligatures w14:val="none"/>
        </w:rPr>
      </w:pPr>
      <w:r>
        <w:rPr>
          <w:rFonts w:ascii="Times New Roman" w:hAnsi="Times New Roman" w:eastAsia="DengXian Light" w:cs="Times New Roman"/>
          <w:bCs/>
          <w:kern w:val="0"/>
          <w:szCs w:val="32"/>
          <w:lang w:val="en-GB"/>
          <w14:ligatures w14:val="none"/>
        </w:rPr>
        <w:t xml:space="preserve">The current study shows significantly lower </w:t>
      </w:r>
      <w:r>
        <w:rPr>
          <w:rFonts w:ascii="Times New Roman" w:hAnsi="Times New Roman" w:eastAsia="DengXian Light" w:cs="Times New Roman"/>
          <w:bCs/>
          <w:kern w:val="0"/>
          <w:szCs w:val="32"/>
          <w14:ligatures w14:val="none"/>
        </w:rPr>
        <w:t>BPER</w:t>
      </w:r>
      <w:r>
        <w:rPr>
          <w:rFonts w:ascii="Times New Roman" w:hAnsi="Times New Roman" w:eastAsia="DengXian Light" w:cs="Times New Roman"/>
          <w:bCs/>
          <w:kern w:val="0"/>
          <w:szCs w:val="32"/>
          <w:lang w:val="en-GB"/>
          <w14:ligatures w14:val="none"/>
        </w:rPr>
        <w:t xml:space="preserve"> practice among secondary facility respondents compared to tertiary, with fewer identifying skilled birth attendants or planning delivery locations. This contrasts with studies by Teekhasaenee &amp; Kaewkiattikun (2020) and Abah et al. (2021), which reported higher preparedness in tertiary and urban settings. Fewer secondary respondents arranged transport due to financial constraints, though many had saved money or relied on family support—less than the levels reported by Okusanya et al. (2016) and Abah et al. (2021). Most secondary participants had not identified emergency contacts or blood donors, reflecting poor emergency readiness, unlike better-informed tertiary respondents and those in Abah’s study. Despite these gaps, many secondary respondents knew where to go during emergencies and had partially prepared delivery items, echoing moderate </w:t>
      </w:r>
      <w:r>
        <w:rPr>
          <w:rFonts w:ascii="Times New Roman" w:hAnsi="Times New Roman" w:eastAsia="DengXian Light" w:cs="Times New Roman"/>
          <w:bCs/>
          <w:kern w:val="0"/>
          <w:szCs w:val="32"/>
          <w14:ligatures w14:val="none"/>
        </w:rPr>
        <w:t>BPER</w:t>
      </w:r>
      <w:r>
        <w:rPr>
          <w:rFonts w:ascii="Times New Roman" w:hAnsi="Times New Roman" w:eastAsia="DengXian Light" w:cs="Times New Roman"/>
          <w:bCs/>
          <w:kern w:val="0"/>
          <w:szCs w:val="32"/>
          <w:lang w:val="en-GB"/>
          <w14:ligatures w14:val="none"/>
        </w:rPr>
        <w:t xml:space="preserve"> levels found by Anikwe et al. (2020) and Orwa et al. (2020). Family involvement was higher in secondary facilities, though lack of support was a common barrier. Many had not discussed </w:t>
      </w:r>
      <w:r>
        <w:rPr>
          <w:rFonts w:ascii="Times New Roman" w:hAnsi="Times New Roman" w:eastAsia="DengXian Light" w:cs="Times New Roman"/>
          <w:bCs/>
          <w:kern w:val="0"/>
          <w:szCs w:val="32"/>
          <w14:ligatures w14:val="none"/>
        </w:rPr>
        <w:t>BPER</w:t>
      </w:r>
      <w:r>
        <w:rPr>
          <w:rFonts w:ascii="Times New Roman" w:hAnsi="Times New Roman" w:eastAsia="DengXian Light" w:cs="Times New Roman"/>
          <w:bCs/>
          <w:kern w:val="0"/>
          <w:szCs w:val="32"/>
          <w:lang w:val="en-GB"/>
          <w14:ligatures w14:val="none"/>
        </w:rPr>
        <w:t xml:space="preserve"> with healthcare providers, unlike in studies where provider engagement improved preparedness (Adah et al., Teekhasaenee &amp; Kaewkiattikun). Financial limitations were the main barrier, consistent with findings from Okusanya, Rustagi, and Orwa, highlighting the impact of poverty and limited insurance. Overall, women in secondary facilities were less prepared for birth and complications than those in tertiary care, with significant gaps in planning, transport, and skilled attendance. While some awareness exists, comprehensive </w:t>
      </w:r>
      <w:r>
        <w:rPr>
          <w:rFonts w:ascii="Times New Roman" w:hAnsi="Times New Roman" w:eastAsia="DengXian Light" w:cs="Times New Roman"/>
          <w:bCs/>
          <w:kern w:val="0"/>
          <w:szCs w:val="32"/>
          <w14:ligatures w14:val="none"/>
        </w:rPr>
        <w:t>BPER</w:t>
      </w:r>
      <w:r>
        <w:rPr>
          <w:rFonts w:ascii="Times New Roman" w:hAnsi="Times New Roman" w:eastAsia="DengXian Light" w:cs="Times New Roman"/>
          <w:bCs/>
          <w:kern w:val="0"/>
          <w:szCs w:val="32"/>
          <w:lang w:val="en-GB"/>
          <w14:ligatures w14:val="none"/>
        </w:rPr>
        <w:t xml:space="preserve"> practice remains low, driven by financial, educational, and systemic barriers. These findings underscore the need for targeted health education, stronger community support, and improved antenatal services to close the preparedness gap.</w:t>
      </w:r>
    </w:p>
    <w:p w14:paraId="789DE52C">
      <w:pPr>
        <w:spacing w:after="200" w:line="480" w:lineRule="auto"/>
        <w:rPr>
          <w:rFonts w:ascii="Times New Roman" w:hAnsi="Times New Roman" w:eastAsia="DengXian Light" w:cs="Times New Roman"/>
          <w:bCs/>
          <w:kern w:val="0"/>
          <w:szCs w:val="32"/>
          <w:lang w:val="en-GB"/>
          <w14:ligatures w14:val="none"/>
        </w:rPr>
      </w:pPr>
    </w:p>
    <w:p w14:paraId="5C6DB148">
      <w:pPr>
        <w:spacing w:line="480" w:lineRule="auto"/>
        <w:rPr>
          <w:rFonts w:ascii="Times New Roman" w:hAnsi="Times New Roman" w:cs="Times New Roman"/>
          <w:b/>
          <w:bCs/>
        </w:rPr>
      </w:pPr>
      <w:r>
        <w:rPr>
          <w:rFonts w:ascii="Times New Roman" w:hAnsi="Times New Roman" w:cs="Times New Roman"/>
          <w:b/>
          <w:bCs/>
        </w:rPr>
        <w:t>Conclusion</w:t>
      </w:r>
    </w:p>
    <w:p w14:paraId="7737115C">
      <w:pPr>
        <w:spacing w:line="480" w:lineRule="auto"/>
        <w:rPr>
          <w:rFonts w:ascii="Times New Roman" w:hAnsi="Times New Roman" w:cs="Times New Roman"/>
        </w:rPr>
      </w:pPr>
      <w:r>
        <w:rPr>
          <w:rFonts w:ascii="Times New Roman" w:hAnsi="Times New Roman" w:cs="Times New Roman"/>
        </w:rPr>
        <w:t>This study offers detailed insights into BPER knowledge, attitudes, and practices among ANC attendees in secondary and tertiary health facilities. Tertiary facility respondents showed greater preparedness, better awareness of obstetric danger signs, and more positive attitudes. In contrast, fewer secondary facility participants identified key BPER components or recognized critical danger signs like vaginal bleeding and reduced fetal movement. Poor attitudes and practices were more common in secondary facilities, often linked to financial barriers, limited family support, and negative perceptions of healthcare providers.</w:t>
      </w:r>
    </w:p>
    <w:p w14:paraId="16A20071">
      <w:pPr>
        <w:spacing w:line="480" w:lineRule="auto"/>
        <w:rPr>
          <w:rFonts w:ascii="Times New Roman" w:hAnsi="Times New Roman" w:cs="Times New Roman"/>
          <w:b/>
          <w:bCs/>
        </w:rPr>
      </w:pPr>
      <w:r>
        <w:rPr>
          <w:rFonts w:ascii="Times New Roman" w:hAnsi="Times New Roman" w:cs="Times New Roman"/>
          <w:b/>
          <w:bCs/>
        </w:rPr>
        <w:t>Recommendations</w:t>
      </w:r>
    </w:p>
    <w:p w14:paraId="5FF7B901">
      <w:pPr>
        <w:spacing w:line="480" w:lineRule="auto"/>
        <w:rPr>
          <w:rFonts w:ascii="Times New Roman" w:hAnsi="Times New Roman" w:eastAsia="Calibri" w:cs="Times New Roman"/>
          <w:bCs/>
          <w:kern w:val="0"/>
          <w:lang w:val="en-GB"/>
          <w14:ligatures w14:val="none"/>
        </w:rPr>
      </w:pPr>
      <w:r>
        <w:rPr>
          <w:rFonts w:ascii="Times New Roman" w:hAnsi="Times New Roman" w:eastAsia="Calibri" w:cs="Times New Roman"/>
          <w:bCs/>
          <w:kern w:val="0"/>
          <w:lang w:val="en-GB"/>
          <w14:ligatures w14:val="none"/>
        </w:rPr>
        <w:t xml:space="preserve">Based on the findings of this study, the following recommendations are proposed to improve knowledge, attitude, and practice of </w:t>
      </w:r>
      <w:r>
        <w:rPr>
          <w:rFonts w:ascii="Times New Roman" w:hAnsi="Times New Roman" w:eastAsia="Calibri" w:cs="Times New Roman"/>
          <w:bCs/>
          <w:kern w:val="0"/>
          <w14:ligatures w14:val="none"/>
        </w:rPr>
        <w:t>Birth Preparedness and Emergency Readiness</w:t>
      </w:r>
      <w:r>
        <w:rPr>
          <w:rFonts w:ascii="Times New Roman" w:hAnsi="Times New Roman" w:eastAsia="Calibri" w:cs="Times New Roman"/>
          <w:bCs/>
          <w:kern w:val="0"/>
          <w:lang w:val="en-GB"/>
          <w14:ligatures w14:val="none"/>
        </w:rPr>
        <w:t xml:space="preserve"> (</w:t>
      </w:r>
      <w:r>
        <w:rPr>
          <w:rFonts w:ascii="Times New Roman" w:hAnsi="Times New Roman" w:eastAsia="Calibri" w:cs="Times New Roman"/>
          <w:bCs/>
          <w:kern w:val="0"/>
          <w14:ligatures w14:val="none"/>
        </w:rPr>
        <w:t>BPER</w:t>
      </w:r>
      <w:r>
        <w:rPr>
          <w:rFonts w:ascii="Times New Roman" w:hAnsi="Times New Roman" w:eastAsia="Calibri" w:cs="Times New Roman"/>
          <w:bCs/>
          <w:kern w:val="0"/>
          <w:lang w:val="en-GB"/>
          <w14:ligatures w14:val="none"/>
        </w:rPr>
        <w:t>), particularly among women attending secondary health facilities:</w:t>
      </w:r>
    </w:p>
    <w:p w14:paraId="51C779D3">
      <w:pPr>
        <w:numPr>
          <w:ilvl w:val="0"/>
          <w:numId w:val="1"/>
        </w:numPr>
        <w:spacing w:line="480" w:lineRule="auto"/>
        <w:rPr>
          <w:rFonts w:ascii="Times New Roman" w:hAnsi="Times New Roman" w:eastAsia="Calibri" w:cs="Times New Roman"/>
          <w:bCs/>
          <w:kern w:val="0"/>
          <w:lang w:val="en-GB"/>
          <w14:ligatures w14:val="none"/>
        </w:rPr>
      </w:pPr>
      <w:r>
        <w:rPr>
          <w:rFonts w:ascii="Times New Roman" w:hAnsi="Times New Roman" w:eastAsia="Calibri" w:cs="Times New Roman"/>
          <w:bCs/>
          <w:kern w:val="0"/>
          <w:lang w:val="en-GB"/>
          <w14:ligatures w14:val="none"/>
        </w:rPr>
        <w:t xml:space="preserve">The study revealed lower </w:t>
      </w:r>
      <w:r>
        <w:rPr>
          <w:rFonts w:ascii="Times New Roman" w:hAnsi="Times New Roman" w:eastAsia="Calibri" w:cs="Times New Roman"/>
          <w:bCs/>
          <w:kern w:val="0"/>
          <w14:ligatures w14:val="none"/>
        </w:rPr>
        <w:t>BPER</w:t>
      </w:r>
      <w:r>
        <w:rPr>
          <w:rFonts w:ascii="Times New Roman" w:hAnsi="Times New Roman" w:eastAsia="Calibri" w:cs="Times New Roman"/>
          <w:bCs/>
          <w:kern w:val="0"/>
          <w:lang w:val="en-GB"/>
          <w14:ligatures w14:val="none"/>
        </w:rPr>
        <w:t xml:space="preserve"> knowledge among secondary facility attendees, highlighting the need for </w:t>
      </w:r>
      <w:bookmarkStart w:id="144" w:name="_Hlk206946745"/>
      <w:r>
        <w:rPr>
          <w:rFonts w:ascii="Times New Roman" w:hAnsi="Times New Roman" w:eastAsia="Calibri" w:cs="Times New Roman"/>
          <w:bCs/>
          <w:kern w:val="0"/>
          <w:lang w:val="en-GB"/>
          <w14:ligatures w14:val="none"/>
        </w:rPr>
        <w:t>enhanced education by healthcare providers on key components like skilled birth attendants, emergency transport, financial planning, and blood donation, particularly in secondary facilities.</w:t>
      </w:r>
    </w:p>
    <w:bookmarkEnd w:id="144"/>
    <w:p w14:paraId="227DEB12">
      <w:pPr>
        <w:spacing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2. Local health authorities should partner with community leaders, TBAs, and women’s groups to promote birth preparedness, danger sign awareness, and timely care-seeking, using radio, SMS reminders, and social media to disseminate maternal health information.</w:t>
      </w:r>
    </w:p>
    <w:p w14:paraId="53AFDD11">
      <w:pPr>
        <w:spacing w:line="480" w:lineRule="auto"/>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3. Financial constraints were a major barrier to </w:t>
      </w:r>
      <w:r>
        <w:rPr>
          <w:rFonts w:ascii="Times New Roman" w:hAnsi="Times New Roman" w:eastAsia="Calibri" w:cs="Times New Roman"/>
          <w:kern w:val="0"/>
          <w14:ligatures w14:val="none"/>
        </w:rPr>
        <w:t>BPER</w:t>
      </w:r>
      <w:r>
        <w:rPr>
          <w:rFonts w:ascii="Times New Roman" w:hAnsi="Times New Roman" w:eastAsia="Calibri" w:cs="Times New Roman"/>
          <w:kern w:val="0"/>
          <w:lang w:val="en-GB"/>
          <w14:ligatures w14:val="none"/>
        </w:rPr>
        <w:t>; thus, government and NGOs should expand maternal health financing schemes to support low-income women and establish community-based emergency transport systems, especially in rural and hard-to-reach areas.</w:t>
      </w:r>
    </w:p>
    <w:p w14:paraId="39121FCF">
      <w:pPr>
        <w:spacing w:line="480" w:lineRule="auto"/>
        <w:rPr>
          <w:rFonts w:ascii="Times New Roman" w:hAnsi="Times New Roman" w:cs="Times New Roman"/>
          <w:b/>
          <w:bCs/>
        </w:rPr>
      </w:pPr>
    </w:p>
    <w:p w14:paraId="4A6FE239">
      <w:pPr>
        <w:spacing w:line="480" w:lineRule="auto"/>
        <w:rPr>
          <w:rFonts w:ascii="Times New Roman" w:hAnsi="Times New Roman" w:cs="Times New Roman"/>
          <w:b/>
          <w:bCs/>
        </w:rPr>
      </w:pPr>
    </w:p>
    <w:p w14:paraId="47B6BAF0">
      <w:pPr>
        <w:spacing w:line="480" w:lineRule="auto"/>
        <w:rPr>
          <w:rFonts w:ascii="Times New Roman" w:hAnsi="Times New Roman" w:cs="Times New Roman"/>
          <w:b/>
          <w:bCs/>
        </w:rPr>
      </w:pPr>
    </w:p>
    <w:p w14:paraId="7D0582A2">
      <w:pPr>
        <w:spacing w:after="200" w:line="276" w:lineRule="auto"/>
        <w:outlineLvl w:val="0"/>
        <w:rPr>
          <w:rFonts w:ascii="Arial" w:hAnsi="Arial" w:eastAsia="Times New Roman" w:cs="Arial"/>
          <w:kern w:val="0"/>
          <w:sz w:val="22"/>
          <w:szCs w:val="22"/>
          <w:lang w:val="en-GB" w:eastAsia="en-GB"/>
          <w14:ligatures w14:val="none"/>
        </w:rPr>
      </w:pPr>
      <w:r>
        <w:rPr>
          <w:rFonts w:ascii="Arial" w:hAnsi="Arial" w:eastAsia="Times New Roman" w:cs="Arial"/>
          <w:b/>
          <w:bCs/>
          <w:kern w:val="0"/>
          <w:sz w:val="22"/>
          <w:szCs w:val="22"/>
          <w:lang w:val="en-GB" w:eastAsia="en-GB"/>
          <w14:ligatures w14:val="none"/>
        </w:rPr>
        <w:t>COMPETING INTERESTS DISCLAIMER:</w:t>
      </w:r>
    </w:p>
    <w:p w14:paraId="18CADAE4">
      <w:pPr>
        <w:spacing w:after="200" w:line="276" w:lineRule="auto"/>
        <w:jc w:val="left"/>
        <w:rPr>
          <w:rFonts w:ascii="Times New Roman" w:hAnsi="Times New Roman" w:cs="Times New Roman"/>
          <w:b/>
          <w:bCs/>
        </w:rPr>
      </w:pPr>
      <w:r>
        <w:rPr>
          <w:rFonts w:ascii="Calibri" w:hAnsi="Calibri" w:eastAsia="Times New Roman"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2E25422">
      <w:pPr>
        <w:spacing w:line="480" w:lineRule="auto"/>
        <w:rPr>
          <w:rFonts w:ascii="Times New Roman" w:hAnsi="Times New Roman" w:cs="Times New Roman"/>
          <w:b/>
          <w:bCs/>
        </w:rPr>
      </w:pPr>
    </w:p>
    <w:p w14:paraId="01C0FBC3">
      <w:pPr>
        <w:rPr>
          <w:rFonts w:ascii="Calibri" w:hAnsi="Calibri" w:eastAsia="Calibri" w:cs="Times New Roman"/>
        </w:rPr>
      </w:pPr>
      <w:bookmarkStart w:id="145" w:name="_Hlk192511329"/>
      <w:bookmarkStart w:id="146" w:name="_Hlk187485061"/>
      <w:bookmarkStart w:id="147" w:name="_Hlk194655630"/>
      <w:bookmarkStart w:id="148" w:name="_Hlk209008097"/>
    </w:p>
    <w:bookmarkEnd w:id="145"/>
    <w:bookmarkEnd w:id="146"/>
    <w:bookmarkEnd w:id="147"/>
    <w:p w14:paraId="638728A7">
      <w:pPr>
        <w:rPr>
          <w:rFonts w:ascii="Calibri" w:hAnsi="Calibri" w:eastAsia="Calibri" w:cs="Times New Roman"/>
          <w:b/>
          <w:bCs/>
          <w:highlight w:val="none"/>
        </w:rPr>
      </w:pPr>
      <w:bookmarkStart w:id="149" w:name="_Hlk204003461"/>
      <w:bookmarkStart w:id="150" w:name="_Hlk209007716"/>
      <w:r>
        <w:rPr>
          <w:rFonts w:ascii="Calibri" w:hAnsi="Calibri" w:eastAsia="Calibri" w:cs="Times New Roman"/>
          <w:b/>
          <w:bCs/>
          <w:highlight w:val="none"/>
        </w:rPr>
        <w:t>Disclaimer (Artificial intelligence)</w:t>
      </w:r>
    </w:p>
    <w:p w14:paraId="54F1F0C3">
      <w:pPr>
        <w:rPr>
          <w:rFonts w:ascii="Calibri" w:hAnsi="Calibri" w:eastAsia="Calibri" w:cs="Times New Roman"/>
          <w:highlight w:val="none"/>
        </w:rPr>
      </w:pPr>
    </w:p>
    <w:p w14:paraId="5D788403">
      <w:pPr>
        <w:rPr>
          <w:rFonts w:ascii="Calibri" w:hAnsi="Calibri" w:eastAsia="Calibri" w:cs="Times New Roman"/>
          <w:highlight w:val="none"/>
        </w:rPr>
      </w:pPr>
      <w:bookmarkStart w:id="151" w:name="_GoBack"/>
      <w:bookmarkEnd w:id="151"/>
      <w:r>
        <w:rPr>
          <w:rFonts w:ascii="Calibri" w:hAnsi="Calibri" w:eastAsia="Calibri" w:cs="Times New Roman"/>
          <w:highlight w:val="none"/>
        </w:rPr>
        <w:t xml:space="preserve">Author(s) hereby declare that NO generative AI technologies such as Large Language Models (ChatGPT, COPILOT, etc.) and text-to-image generators have been used during the writing or editing of this manuscript. </w:t>
      </w:r>
    </w:p>
    <w:bookmarkEnd w:id="148"/>
    <w:bookmarkEnd w:id="149"/>
    <w:bookmarkEnd w:id="150"/>
    <w:p w14:paraId="733CDBF6">
      <w:pPr>
        <w:spacing w:line="480" w:lineRule="auto"/>
        <w:rPr>
          <w:rFonts w:ascii="Times New Roman" w:hAnsi="Times New Roman" w:cs="Times New Roman"/>
          <w:b/>
          <w:bCs/>
        </w:rPr>
      </w:pPr>
    </w:p>
    <w:p w14:paraId="2D3AB4C1">
      <w:pPr>
        <w:spacing w:line="480" w:lineRule="auto"/>
        <w:rPr>
          <w:rFonts w:ascii="Times New Roman" w:hAnsi="Times New Roman" w:cs="Times New Roman"/>
          <w:b/>
          <w:bCs/>
        </w:rPr>
      </w:pPr>
    </w:p>
    <w:p w14:paraId="1CC0B29D">
      <w:pPr>
        <w:spacing w:line="480" w:lineRule="auto"/>
        <w:rPr>
          <w:rFonts w:ascii="Times New Roman" w:hAnsi="Times New Roman" w:cs="Times New Roman"/>
          <w:b/>
          <w:bCs/>
        </w:rPr>
      </w:pPr>
      <w:r>
        <w:rPr>
          <w:rFonts w:ascii="Times New Roman" w:hAnsi="Times New Roman" w:cs="Times New Roman"/>
          <w:b/>
          <w:bCs/>
        </w:rPr>
        <w:t>References</w:t>
      </w:r>
    </w:p>
    <w:p w14:paraId="7632D2C0">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Abah, M. G., Akpabio, B., Abah, I., &amp; Motilewa, O. O. (2021). Birth Preparedness and Complications Readiness among Antenatal Clinic Attendees in a Southern Nigeria Capital City: Findings across Tiers of Healthcare. </w:t>
      </w:r>
      <w:r>
        <w:rPr>
          <w:rFonts w:ascii="Times New Roman" w:hAnsi="Times New Roman" w:eastAsia="Calibri" w:cs="Times New Roman"/>
          <w:i/>
          <w:iCs/>
          <w:kern w:val="0"/>
          <w:lang w:val="en-GB"/>
          <w14:ligatures w14:val="none"/>
        </w:rPr>
        <w:t>Tropical Journal of Obstetrics and Gynaecology, 38</w:t>
      </w:r>
      <w:r>
        <w:rPr>
          <w:rFonts w:ascii="Times New Roman" w:hAnsi="Times New Roman" w:eastAsia="Calibri" w:cs="Times New Roman"/>
          <w:kern w:val="0"/>
          <w:lang w:val="en-GB"/>
          <w14:ligatures w14:val="none"/>
        </w:rPr>
        <w:t>(3), 198-205.</w:t>
      </w:r>
    </w:p>
    <w:p w14:paraId="16CC0A30">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Acharya, A. S., Kaur, R., Prasuna, J. G., &amp; Rasheed, N. (2015). Making pregnancy safer-birth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study among antenatal women attendees of a primary health center, Delhi. </w:t>
      </w:r>
      <w:r>
        <w:rPr>
          <w:rFonts w:ascii="Times New Roman" w:hAnsi="Times New Roman" w:eastAsia="Calibri" w:cs="Times New Roman"/>
          <w:i/>
          <w:kern w:val="0"/>
          <w:lang w:val="en-GB"/>
          <w14:ligatures w14:val="none"/>
        </w:rPr>
        <w:t>Indian J Community Med., 40</w:t>
      </w:r>
      <w:r>
        <w:rPr>
          <w:rFonts w:ascii="Times New Roman" w:hAnsi="Times New Roman" w:eastAsia="Calibri" w:cs="Times New Roman"/>
          <w:kern w:val="0"/>
          <w:lang w:val="en-GB"/>
          <w14:ligatures w14:val="none"/>
        </w:rPr>
        <w:t>, 127-34</w:t>
      </w:r>
    </w:p>
    <w:p w14:paraId="2CAF7F6C">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Adamu, H., Oche, O. M., &amp; Kaoje, A. U. (2020). Effect of health education on the knowledge, attitude and involvement by male partners in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in rural communities of Sokoto State, Nigeria. </w:t>
      </w:r>
      <w:r>
        <w:rPr>
          <w:rFonts w:ascii="Times New Roman" w:hAnsi="Times New Roman" w:eastAsia="Calibri" w:cs="Times New Roman"/>
          <w:i/>
          <w:iCs/>
          <w:kern w:val="0"/>
          <w:lang w:val="en-GB"/>
          <w14:ligatures w14:val="none"/>
        </w:rPr>
        <w:t>American Journal of Public Health, 8</w:t>
      </w:r>
      <w:r>
        <w:rPr>
          <w:rFonts w:ascii="Times New Roman" w:hAnsi="Times New Roman" w:eastAsia="Calibri" w:cs="Times New Roman"/>
          <w:kern w:val="0"/>
          <w:lang w:val="en-GB"/>
          <w14:ligatures w14:val="none"/>
        </w:rPr>
        <w:t>(5), 163-75.</w:t>
      </w:r>
    </w:p>
    <w:p w14:paraId="63B81D9C">
      <w:pPr>
        <w:spacing w:after="160" w:line="276"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Aduloju, O. P., Akintayo, A. A., Aduloju, T., &amp; Akin‐Akintayo, O. O. (2017). Birth preparedness and Emergency Readiness among prenatal attendees in a teaching hospital in South West Nigeria. </w:t>
      </w:r>
      <w:r>
        <w:rPr>
          <w:rFonts w:ascii="Times New Roman" w:hAnsi="Times New Roman" w:cs="Times New Roman"/>
          <w:i/>
          <w:iCs/>
          <w:color w:val="222222"/>
          <w:shd w:val="clear" w:color="auto" w:fill="FFFFFF"/>
        </w:rPr>
        <w:t>International Journal of Gynecology &amp; Obstetrics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139</w:t>
      </w:r>
      <w:r>
        <w:rPr>
          <w:rFonts w:ascii="Times New Roman" w:hAnsi="Times New Roman" w:cs="Times New Roman"/>
          <w:color w:val="222222"/>
          <w:shd w:val="clear" w:color="auto" w:fill="FFFFFF"/>
        </w:rPr>
        <w:t>(2), 202-210.</w:t>
      </w:r>
    </w:p>
    <w:p w14:paraId="2954DF89">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Agba, M. (2022). Awareness, practice and factors influencing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among women attending antenatal clinic at University of Calabar Teaching hospital (UCTH), Calabar, Cross River state, Nigeria. </w:t>
      </w:r>
      <w:r>
        <w:rPr>
          <w:rFonts w:ascii="Times New Roman" w:hAnsi="Times New Roman" w:eastAsia="Calibri" w:cs="Times New Roman"/>
          <w:i/>
          <w:kern w:val="0"/>
          <w:lang w:val="en-GB"/>
          <w14:ligatures w14:val="none"/>
        </w:rPr>
        <w:t>Int. J. Collab. Res. Intern. Med. Public Health, 14</w:t>
      </w:r>
      <w:r>
        <w:rPr>
          <w:rFonts w:ascii="Times New Roman" w:hAnsi="Times New Roman" w:eastAsia="Calibri" w:cs="Times New Roman"/>
          <w:kern w:val="0"/>
          <w:lang w:val="en-GB"/>
          <w14:ligatures w14:val="none"/>
        </w:rPr>
        <w:t>(6), 001-004</w:t>
      </w:r>
    </w:p>
    <w:p w14:paraId="381059E5">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Ambe, J. R. (2022). </w:t>
      </w:r>
      <w:r>
        <w:rPr>
          <w:rFonts w:ascii="Times New Roman" w:hAnsi="Times New Roman" w:cs="Times New Roman"/>
          <w:i/>
          <w:iCs/>
          <w:color w:val="222222"/>
          <w:shd w:val="clear" w:color="auto" w:fill="FFFFFF"/>
        </w:rPr>
        <w:t>Understanding Maternal Health Care Behaviors: Pregnancy and Childbirth Experiences in Nigeria</w:t>
      </w:r>
      <w:r>
        <w:rPr>
          <w:rFonts w:ascii="Times New Roman" w:hAnsi="Times New Roman" w:cs="Times New Roman"/>
          <w:color w:val="222222"/>
          <w:shd w:val="clear" w:color="auto" w:fill="FFFFFF"/>
        </w:rPr>
        <w:t> (Doctoral dissertation, Capella University).</w:t>
      </w:r>
    </w:p>
    <w:p w14:paraId="665578D6">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Anikwe, C. C., Okorochukwu, B. C., Ikeoha, C. C., Asiegbu, O. K., Nnadozie, U. U., Eze, J. N., Obuna, J. A., &amp; Okoroafor, F. C. (2020).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among Pregnant Women in a Secondary Health Facility in Abakaliki, Ebonyi State, Nigeria. </w:t>
      </w:r>
      <w:r>
        <w:rPr>
          <w:rFonts w:ascii="Times New Roman" w:hAnsi="Times New Roman" w:eastAsia="Calibri" w:cs="Times New Roman"/>
          <w:i/>
          <w:kern w:val="0"/>
          <w:lang w:val="en-GB"/>
          <w14:ligatures w14:val="none"/>
        </w:rPr>
        <w:t xml:space="preserve">BioMed Research International, </w:t>
      </w:r>
      <w:r>
        <w:rPr>
          <w:rFonts w:ascii="Times New Roman" w:hAnsi="Times New Roman" w:eastAsia="Calibri" w:cs="Times New Roman"/>
          <w:kern w:val="0"/>
          <w:lang w:val="en-GB"/>
          <w14:ligatures w14:val="none"/>
        </w:rPr>
        <w:t>9097415. Doi: 10.1155/2020/9097415.</w:t>
      </w:r>
    </w:p>
    <w:p w14:paraId="14F8946E">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August, F., Pembe, A. B., Kayombo, E., Mbekenga, C., Axemo, P., &amp; Darj, E. (2015). Birth preparedness and complication readiness–a qualitative study among community members in rural Tanzania. Global health action, 8(1), 26922.</w:t>
      </w:r>
      <w:r>
        <w:rPr>
          <w:rFonts w:hint="default" w:ascii="Times New Roman" w:hAnsi="Times New Roman" w:eastAsia="Calibri" w:cs="Times New Roman"/>
          <w:kern w:val="0"/>
          <w:lang w:val="en-US"/>
          <w14:ligatures w14:val="none"/>
        </w:rPr>
        <w:t xml:space="preserve"> </w:t>
      </w:r>
      <w:r>
        <w:rPr>
          <w:rFonts w:ascii="Times New Roman" w:hAnsi="Times New Roman" w:eastAsia="Calibri" w:cs="Times New Roman"/>
          <w:kern w:val="0"/>
          <w:lang w:val="en-GB"/>
          <w14:ligatures w14:val="none"/>
        </w:rPr>
        <w:fldChar w:fldCharType="begin"/>
      </w:r>
      <w:r>
        <w:rPr>
          <w:rFonts w:ascii="Times New Roman" w:hAnsi="Times New Roman" w:eastAsia="Calibri" w:cs="Times New Roman"/>
          <w:kern w:val="0"/>
          <w:lang w:val="en-GB"/>
          <w14:ligatures w14:val="none"/>
        </w:rPr>
        <w:instrText xml:space="preserve"> HYPERLINK "https://www.sciencedirect.com/science/article/pii/S1877575619304525" </w:instrText>
      </w:r>
      <w:r>
        <w:rPr>
          <w:rFonts w:ascii="Times New Roman" w:hAnsi="Times New Roman" w:eastAsia="Calibri" w:cs="Times New Roman"/>
          <w:kern w:val="0"/>
          <w:lang w:val="en-GB"/>
          <w14:ligatures w14:val="none"/>
        </w:rPr>
        <w:fldChar w:fldCharType="separate"/>
      </w:r>
      <w:r>
        <w:rPr>
          <w:rFonts w:ascii="Times New Roman" w:hAnsi="Times New Roman" w:eastAsia="Calibri" w:cs="Times New Roman"/>
          <w:kern w:val="0"/>
          <w:lang w:val="en-GB"/>
          <w14:ligatures w14:val="none"/>
        </w:rPr>
        <w:t>https://www.sciencedirect.com/science/article/pii/S1877575619304525</w:t>
      </w:r>
      <w:r>
        <w:rPr>
          <w:rFonts w:ascii="Times New Roman" w:hAnsi="Times New Roman" w:eastAsia="Calibri" w:cs="Times New Roman"/>
          <w:kern w:val="0"/>
          <w:lang w:val="en-GB"/>
          <w14:ligatures w14:val="none"/>
        </w:rPr>
        <w:fldChar w:fldCharType="end"/>
      </w:r>
      <w:r>
        <w:rPr>
          <w:rFonts w:ascii="Times New Roman" w:hAnsi="Times New Roman" w:eastAsia="Calibri" w:cs="Times New Roman"/>
          <w:kern w:val="0"/>
          <w:lang w:val="en-GB"/>
          <w14:ligatures w14:val="none"/>
        </w:rPr>
        <w:t xml:space="preserve"> </w:t>
      </w:r>
    </w:p>
    <w:p w14:paraId="780990FE">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Azeze, G. A., Mokonnon, T. M., &amp; Kercho, M. W. (2019). Birth preparedness and Emergency Readiness practice and influencing factors among women in Sodo town, Wolaita zone, Southern Ethiopia, 2018; community based cross-sectional study. Reproductive health, 16(1), 39. </w:t>
      </w:r>
      <w:r>
        <w:fldChar w:fldCharType="begin"/>
      </w:r>
      <w:r>
        <w:instrText xml:space="preserve"> HYPERLINK "https://doi.org/10.1186/s12978-019-0703-z" </w:instrText>
      </w:r>
      <w:r>
        <w:fldChar w:fldCharType="separate"/>
      </w:r>
      <w:r>
        <w:rPr>
          <w:rFonts w:ascii="Times New Roman" w:hAnsi="Times New Roman" w:cs="Times New Roman"/>
          <w:color w:val="222222"/>
          <w:shd w:val="clear" w:color="auto" w:fill="FFFFFF"/>
        </w:rPr>
        <w:t>https://doi.org/10.1186/s12978-019-0703-z</w:t>
      </w:r>
      <w:r>
        <w:rPr>
          <w:rFonts w:ascii="Times New Roman" w:hAnsi="Times New Roman" w:cs="Times New Roman"/>
          <w:color w:val="222222"/>
          <w:shd w:val="clear" w:color="auto" w:fill="FFFFFF"/>
        </w:rPr>
        <w:fldChar w:fldCharType="end"/>
      </w:r>
    </w:p>
    <w:p w14:paraId="4A9EDDD6">
      <w:pPr>
        <w:spacing w:after="160" w:line="360" w:lineRule="auto"/>
        <w:ind w:left="720" w:hanging="720"/>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Berhe, A. K., Muche, A. A., Fekadu, G. A., &amp; Kassa, G. M. (2018). Birth preparedness and complication readiness among pregnant women in Ethiopia: a systematic review and Meta-analysis. Reproductive health, 15(1), 182.</w:t>
      </w:r>
      <w:r>
        <w:rPr>
          <w:rFonts w:hint="default"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lang w:val="en-GB"/>
        </w:rPr>
        <w:fldChar w:fldCharType="begin"/>
      </w:r>
      <w:r>
        <w:rPr>
          <w:rFonts w:ascii="Times New Roman" w:hAnsi="Times New Roman" w:cs="Times New Roman"/>
          <w:color w:val="222222"/>
          <w:shd w:val="clear" w:color="auto" w:fill="FFFFFF"/>
          <w:lang w:val="en-GB"/>
        </w:rPr>
        <w:instrText xml:space="preserve"> HYPERLINK "https://link.springer.com/article/10.1186/s12978-018-0624-2" </w:instrText>
      </w:r>
      <w:r>
        <w:rPr>
          <w:rFonts w:ascii="Times New Roman" w:hAnsi="Times New Roman" w:cs="Times New Roman"/>
          <w:color w:val="222222"/>
          <w:shd w:val="clear" w:color="auto" w:fill="FFFFFF"/>
          <w:lang w:val="en-GB"/>
        </w:rPr>
        <w:fldChar w:fldCharType="separate"/>
      </w:r>
      <w:r>
        <w:rPr>
          <w:rFonts w:ascii="Times New Roman" w:hAnsi="Times New Roman" w:cs="Times New Roman"/>
          <w:color w:val="222222"/>
          <w:shd w:val="clear" w:color="auto" w:fill="FFFFFF"/>
          <w:lang w:val="en-GB"/>
        </w:rPr>
        <w:t>https://link.springer.com/article/10.1186/s12978-018-0624-2</w:t>
      </w:r>
      <w:r>
        <w:rPr>
          <w:rFonts w:ascii="Times New Roman" w:hAnsi="Times New Roman" w:cs="Times New Roman"/>
          <w:color w:val="222222"/>
          <w:shd w:val="clear" w:color="auto" w:fill="FFFFFF"/>
          <w:lang w:val="en-GB"/>
        </w:rPr>
        <w:fldChar w:fldCharType="end"/>
      </w:r>
      <w:r>
        <w:rPr>
          <w:rFonts w:ascii="Times New Roman" w:hAnsi="Times New Roman" w:cs="Times New Roman"/>
          <w:color w:val="222222"/>
          <w:shd w:val="clear" w:color="auto" w:fill="FFFFFF"/>
          <w:lang w:val="en-GB"/>
        </w:rPr>
        <w:t xml:space="preserve"> </w:t>
      </w:r>
    </w:p>
    <w:p w14:paraId="220C45A7">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Creanga, A. A., Syverson, C., Seed, K., &amp; Callaghan, W. M. (2017). Pregnancy-related mortality in the United States, 2011-2013. </w:t>
      </w:r>
      <w:r>
        <w:rPr>
          <w:rFonts w:ascii="Times New Roman" w:hAnsi="Times New Roman" w:eastAsia="Calibri" w:cs="Times New Roman"/>
          <w:i/>
          <w:kern w:val="0"/>
          <w:lang w:val="en-GB"/>
          <w14:ligatures w14:val="none"/>
        </w:rPr>
        <w:t>Obstetrics &amp; Gynecology, 130</w:t>
      </w:r>
      <w:r>
        <w:rPr>
          <w:rFonts w:ascii="Times New Roman" w:hAnsi="Times New Roman" w:eastAsia="Calibri" w:cs="Times New Roman"/>
          <w:kern w:val="0"/>
          <w:lang w:val="en-GB"/>
          <w14:ligatures w14:val="none"/>
        </w:rPr>
        <w:t>(2), 366–373.</w:t>
      </w:r>
    </w:p>
    <w:p w14:paraId="4BD8E85E">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Efrance, N. (2022). </w:t>
      </w:r>
      <w:r>
        <w:rPr>
          <w:rFonts w:ascii="Times New Roman" w:hAnsi="Times New Roman" w:eastAsia="Calibri" w:cs="Times New Roman"/>
          <w:i/>
          <w:iCs/>
          <w:kern w:val="0"/>
          <w:lang w:val="en-GB"/>
          <w14:ligatures w14:val="none"/>
        </w:rPr>
        <w:t>Knowledge, attitude and practices of pregnant mothers towards birth preparedness at Goma health centre iii, Mukono</w:t>
      </w:r>
      <w:r>
        <w:rPr>
          <w:rFonts w:ascii="Times New Roman" w:hAnsi="Times New Roman" w:eastAsia="Calibri" w:cs="Times New Roman"/>
          <w:kern w:val="0"/>
          <w:lang w:val="en-GB"/>
          <w14:ligatures w14:val="none"/>
        </w:rPr>
        <w:t xml:space="preserve"> District (doctoral dissertation, kampala university).</w:t>
      </w:r>
    </w:p>
    <w:p w14:paraId="5B5729AD">
      <w:pPr>
        <w:spacing w:after="160" w:line="360" w:lineRule="auto"/>
        <w:ind w:left="720" w:hanging="720"/>
        <w:rPr>
          <w:rFonts w:ascii="Times New Roman" w:hAnsi="Times New Roman" w:eastAsia="Calibri" w:cs="Times New Roman"/>
          <w:kern w:val="0"/>
          <w14:ligatures w14:val="none"/>
        </w:rPr>
      </w:pPr>
      <w:r>
        <w:rPr>
          <w:rFonts w:ascii="Times New Roman" w:hAnsi="Times New Roman" w:eastAsia="Calibri" w:cs="Times New Roman"/>
          <w:kern w:val="0"/>
          <w14:ligatures w14:val="none"/>
        </w:rPr>
        <w:t xml:space="preserve">Ekabua, J. E., Ekabua, J. K., Odusolu, P., Agan, T. U., Iklaki, C. U. &amp; Etokidem, A. J. (2011). Awareness of birth preparedness and Emergency Readiness in southeastern Nigeria. </w:t>
      </w:r>
      <w:r>
        <w:rPr>
          <w:rFonts w:ascii="Times New Roman" w:hAnsi="Times New Roman" w:eastAsia="Calibri" w:cs="Times New Roman"/>
          <w:i/>
          <w:iCs/>
          <w:kern w:val="0"/>
          <w14:ligatures w14:val="none"/>
        </w:rPr>
        <w:t>Obstetrics and Gynecology</w:t>
      </w:r>
      <w:r>
        <w:rPr>
          <w:rFonts w:ascii="Times New Roman" w:hAnsi="Times New Roman" w:eastAsia="Calibri" w:cs="Times New Roman"/>
          <w:kern w:val="0"/>
          <w14:ligatures w14:val="none"/>
        </w:rPr>
        <w:t>, 560651, 1-7.</w:t>
      </w:r>
    </w:p>
    <w:p w14:paraId="39E6AF49">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Furaha A., Pembe, A. B., Kayombo, E., Mbekenga, C., Axemo P., &amp; Darj, E. (2015)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 a qualitative study among community members in rural Tanzania. </w:t>
      </w:r>
      <w:r>
        <w:rPr>
          <w:rFonts w:ascii="Times New Roman" w:hAnsi="Times New Roman" w:eastAsia="Calibri" w:cs="Times New Roman"/>
          <w:i/>
          <w:kern w:val="0"/>
          <w:lang w:val="en-GB"/>
          <w14:ligatures w14:val="none"/>
        </w:rPr>
        <w:t>Global Health Action, 8</w:t>
      </w:r>
      <w:r>
        <w:rPr>
          <w:rFonts w:ascii="Times New Roman" w:hAnsi="Times New Roman" w:eastAsia="Calibri" w:cs="Times New Roman"/>
          <w:kern w:val="0"/>
          <w:lang w:val="en-GB"/>
          <w14:ligatures w14:val="none"/>
        </w:rPr>
        <w:t>(1), 26922. Doi: 10.3402/gha.v8.26922</w:t>
      </w:r>
    </w:p>
    <w:p w14:paraId="61DF4A66">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Grobman, W. A., Bailit, J. L., &amp; Rice, M. M. (2014). Frequency of and factors associated with severe maternal morbidity. </w:t>
      </w:r>
      <w:r>
        <w:rPr>
          <w:rFonts w:ascii="Times New Roman" w:hAnsi="Times New Roman" w:eastAsia="Calibri" w:cs="Times New Roman"/>
          <w:i/>
          <w:kern w:val="0"/>
          <w:lang w:val="en-GB"/>
          <w14:ligatures w14:val="none"/>
        </w:rPr>
        <w:t>Obstetrics &amp; Gynecology, 123</w:t>
      </w:r>
      <w:r>
        <w:rPr>
          <w:rFonts w:ascii="Times New Roman" w:hAnsi="Times New Roman" w:eastAsia="Calibri" w:cs="Times New Roman"/>
          <w:kern w:val="0"/>
          <w:lang w:val="en-GB"/>
          <w14:ligatures w14:val="none"/>
        </w:rPr>
        <w:t>(4), 804–810.</w:t>
      </w:r>
    </w:p>
    <w:p w14:paraId="4E3624D0">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Hailu, M, Gebremariam, A, Alemseged, F. &amp; Deribe, K. (2011)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among pregnant women in Southern Ethiopia’. Plos One, 6: e21432.</w:t>
      </w:r>
    </w:p>
    <w:p w14:paraId="0E2F1FC6">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Ijang, Y. P., Cumber, S. N. N., Nkfusai, C. N., Venyuy, M. A., Bede5, F., &amp; Tebeu, P. M. (2019). Awareness and practice of birth preparedness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among pregnant women in the Bamenda Health District, Cameroon. </w:t>
      </w:r>
      <w:r>
        <w:rPr>
          <w:rFonts w:ascii="Times New Roman" w:hAnsi="Times New Roman" w:eastAsia="Calibri" w:cs="Times New Roman"/>
          <w:i/>
          <w:kern w:val="0"/>
          <w:lang w:val="en-GB"/>
          <w14:ligatures w14:val="none"/>
        </w:rPr>
        <w:t xml:space="preserve">BMC Pregnancy and Childbirth, </w:t>
      </w:r>
      <w:r>
        <w:rPr>
          <w:rFonts w:ascii="Times New Roman" w:hAnsi="Times New Roman" w:eastAsia="MyriadPro-Regular" w:cs="Times New Roman"/>
          <w:i/>
          <w:kern w:val="0"/>
          <w:lang w:val="en-GB"/>
          <w14:ligatures w14:val="none"/>
        </w:rPr>
        <w:t>19</w:t>
      </w:r>
      <w:r>
        <w:rPr>
          <w:rFonts w:ascii="Times New Roman" w:hAnsi="Times New Roman" w:eastAsia="MyriadPro-Regular" w:cs="Times New Roman"/>
          <w:kern w:val="0"/>
          <w:lang w:val="en-GB"/>
          <w14:ligatures w14:val="none"/>
        </w:rPr>
        <w:t xml:space="preserve">, 371. Doi: </w:t>
      </w:r>
      <w:r>
        <w:fldChar w:fldCharType="begin"/>
      </w:r>
      <w:r>
        <w:instrText xml:space="preserve"> HYPERLINK "https://doi.org/10.1186/s12884-019-2511-4" </w:instrText>
      </w:r>
      <w:r>
        <w:fldChar w:fldCharType="separate"/>
      </w:r>
      <w:r>
        <w:rPr>
          <w:rFonts w:ascii="Times New Roman" w:hAnsi="Times New Roman" w:eastAsia="Calibri" w:cs="Times New Roman"/>
          <w:kern w:val="0"/>
          <w:u w:val="single"/>
          <w:lang w:val="en-GB"/>
          <w14:ligatures w14:val="none"/>
        </w:rPr>
        <w:t>https://doi.org/10.1186/s12884-019-2511-4</w:t>
      </w:r>
      <w:r>
        <w:rPr>
          <w:rFonts w:ascii="Times New Roman" w:hAnsi="Times New Roman" w:eastAsia="Calibri" w:cs="Times New Roman"/>
          <w:kern w:val="0"/>
          <w:u w:val="single"/>
          <w:lang w:val="en-GB"/>
          <w14:ligatures w14:val="none"/>
        </w:rPr>
        <w:fldChar w:fldCharType="end"/>
      </w:r>
    </w:p>
    <w:p w14:paraId="40E2AB19">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Times New Roman" w:cs="Times New Roman"/>
          <w:kern w:val="0"/>
          <w:lang w:val="en-GB"/>
          <w14:ligatures w14:val="none"/>
        </w:rPr>
        <w:t>Johns Hopkins Program for International Education in Gynecology and Obstetrics (JHPIEGO, 2004). Maternal and neonatal health: change intervention for safe motherhood common problems, unique solutions. The MNCH Program Experience. JHPIEGO, Baltimore MD. Pp. 7 – 16</w:t>
      </w:r>
    </w:p>
    <w:p w14:paraId="52CAB273">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Times New Roman" w:cs="Times New Roman"/>
          <w:kern w:val="0"/>
          <w:lang w:val="en-GB"/>
          <w14:ligatures w14:val="none"/>
        </w:rPr>
        <w:t xml:space="preserve">Karkee, R., Lee, A. H., &amp; Binns, C. W. (2013). Birth preparedness and skilled attendance at birth in nepal:implications for achieving millennium development goal 5. </w:t>
      </w:r>
      <w:r>
        <w:rPr>
          <w:rFonts w:ascii="Times New Roman" w:hAnsi="Times New Roman" w:eastAsia="Times New Roman" w:cs="Times New Roman"/>
          <w:i/>
          <w:kern w:val="0"/>
          <w:lang w:val="en-GB"/>
          <w14:ligatures w14:val="none"/>
        </w:rPr>
        <w:t>Midwifery, 29</w:t>
      </w:r>
      <w:r>
        <w:rPr>
          <w:rFonts w:ascii="Times New Roman" w:hAnsi="Times New Roman" w:eastAsia="Times New Roman" w:cs="Times New Roman"/>
          <w:kern w:val="0"/>
          <w:lang w:val="en-GB"/>
          <w14:ligatures w14:val="none"/>
        </w:rPr>
        <w:t>, 1206–1210.</w:t>
      </w:r>
    </w:p>
    <w:p w14:paraId="452CD3D9">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Limenih, M. A., Belay, H. G., &amp; Tassew, H. A. (2019). Birth preparedness, readiness planning and associated factors among mothers in Farta district, Ethiopia: a cross-sectional study.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(1), 171.</w:t>
      </w:r>
    </w:p>
    <w:p w14:paraId="63C7FF27">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Moni, M. R. (2025). Future midwives perceived on management of normal labor at selected nursing school of bangladesh. </w:t>
      </w:r>
      <w:r>
        <w:rPr>
          <w:rFonts w:ascii="Times New Roman" w:hAnsi="Times New Roman" w:eastAsia="Calibri" w:cs="Times New Roman"/>
          <w:i/>
          <w:iCs/>
          <w:kern w:val="0"/>
          <w:lang w:val="en-GB"/>
          <w14:ligatures w14:val="none"/>
        </w:rPr>
        <w:t>Journal Of Medical Sciences, 4</w:t>
      </w:r>
      <w:r>
        <w:rPr>
          <w:rFonts w:ascii="Times New Roman" w:hAnsi="Times New Roman" w:eastAsia="Calibri" w:cs="Times New Roman"/>
          <w:kern w:val="0"/>
          <w:lang w:val="en-GB"/>
          <w14:ligatures w14:val="none"/>
        </w:rPr>
        <w:t>(1), 28-44.</w:t>
      </w:r>
    </w:p>
    <w:p w14:paraId="0A945469">
      <w:pPr>
        <w:spacing w:after="160" w:line="276" w:lineRule="auto"/>
        <w:ind w:left="720" w:hanging="720"/>
        <w:rPr>
          <w:rFonts w:ascii="Times New Roman" w:hAnsi="Times New Roman" w:eastAsia="Calibri" w:cs="Times New Roman"/>
          <w:kern w:val="0"/>
          <w14:ligatures w14:val="none"/>
        </w:rPr>
      </w:pPr>
      <w:r>
        <w:rPr>
          <w:rFonts w:ascii="Times New Roman" w:hAnsi="Times New Roman" w:eastAsia="Calibri" w:cs="Times New Roman"/>
          <w:kern w:val="0"/>
          <w:lang w:eastAsia="zh-CN"/>
          <w14:ligatures w14:val="none"/>
        </w:rPr>
        <w:t>National Population Commission (NPC) [Nigeria] and ICF. (2019). Nigeria Demographic and Health Survey 2018. Abuja, Nigeria, and Rockville, Maryland, USA: NPC and ICF.</w:t>
      </w:r>
    </w:p>
    <w:p w14:paraId="7777006E">
      <w:pPr>
        <w:spacing w:after="160" w:line="360" w:lineRule="auto"/>
        <w:ind w:left="720" w:hanging="720"/>
        <w:rPr>
          <w:rFonts w:ascii="Times New Roman" w:hAnsi="Times New Roman" w:eastAsia="Times New Roman" w:cs="Times New Roman"/>
          <w:kern w:val="0"/>
          <w14:ligatures w14:val="none"/>
        </w:rPr>
      </w:pPr>
      <w:r>
        <w:rPr>
          <w:rFonts w:ascii="Times New Roman" w:hAnsi="Times New Roman" w:eastAsia="Times New Roman" w:cs="Times New Roman"/>
          <w:kern w:val="0"/>
          <w:lang w:val="en-GB"/>
          <w14:ligatures w14:val="none"/>
        </w:rPr>
        <w:t>National Population Commission (NPC) and ICF International (2014). Nigeria Demographic and Health Survey 2013. Abuja, Nigeria, and Rockville, Maryland, USA: NPC and ICF International 2014: 277-278</w:t>
      </w:r>
      <w:r>
        <w:rPr>
          <w:rFonts w:ascii="Times New Roman" w:hAnsi="Times New Roman" w:eastAsia="Times New Roman" w:cs="Times New Roman"/>
          <w:kern w:val="0"/>
          <w14:ligatures w14:val="none"/>
        </w:rPr>
        <w:t>.</w:t>
      </w:r>
    </w:p>
    <w:p w14:paraId="2B587652">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Nsemo, A. D. (2019). Birth preparedness (BP) and </w:t>
      </w:r>
      <w:r>
        <w:rPr>
          <w:rFonts w:ascii="Times New Roman" w:hAnsi="Times New Roman" w:eastAsia="Calibri" w:cs="Times New Roman"/>
          <w:kern w:val="0"/>
          <w14:ligatures w14:val="none"/>
        </w:rPr>
        <w:t>Emergency Readiness</w:t>
      </w:r>
      <w:r>
        <w:rPr>
          <w:rFonts w:ascii="Times New Roman" w:hAnsi="Times New Roman" w:eastAsia="Calibri" w:cs="Times New Roman"/>
          <w:kern w:val="0"/>
          <w:lang w:val="en-GB"/>
          <w14:ligatures w14:val="none"/>
        </w:rPr>
        <w:t xml:space="preserve"> (CR) among women of childbearing age in the rural communities of cross river state.</w:t>
      </w:r>
      <w:r>
        <w:rPr>
          <w:rFonts w:ascii="Times New Roman" w:hAnsi="Times New Roman" w:eastAsia="Calibri" w:cs="Times New Roman"/>
          <w:i/>
          <w:kern w:val="0"/>
          <w:lang w:val="en-GB"/>
          <w14:ligatures w14:val="none"/>
        </w:rPr>
        <w:t xml:space="preserve"> </w:t>
      </w:r>
      <w:r>
        <w:rPr>
          <w:rFonts w:ascii="Times New Roman" w:hAnsi="Times New Roman" w:eastAsia="Calibri" w:cs="Times New Roman"/>
          <w:bCs/>
          <w:i/>
          <w:kern w:val="0"/>
          <w:lang w:val="en-GB"/>
          <w14:ligatures w14:val="none"/>
        </w:rPr>
        <w:t xml:space="preserve">Nursing and Palliative Care, </w:t>
      </w:r>
      <w:r>
        <w:rPr>
          <w:rFonts w:ascii="Times New Roman" w:hAnsi="Times New Roman" w:eastAsia="Calibri" w:cs="Times New Roman"/>
          <w:i/>
          <w:kern w:val="0"/>
          <w:lang w:val="en-GB"/>
          <w14:ligatures w14:val="none"/>
        </w:rPr>
        <w:t>4</w:t>
      </w:r>
      <w:r>
        <w:rPr>
          <w:rFonts w:ascii="Times New Roman" w:hAnsi="Times New Roman" w:eastAsia="Calibri" w:cs="Times New Roman"/>
          <w:kern w:val="0"/>
          <w:lang w:val="en-GB"/>
          <w14:ligatures w14:val="none"/>
        </w:rPr>
        <w:t>, 1 – 13. Doi: 10.15761/NPC.1000197</w:t>
      </w:r>
    </w:p>
    <w:p w14:paraId="7BBFF317">
      <w:pPr>
        <w:spacing w:after="160" w:line="360" w:lineRule="auto"/>
        <w:ind w:left="720" w:hanging="720"/>
        <w:rPr>
          <w:rFonts w:ascii="Times New Roman" w:hAnsi="Times New Roman" w:eastAsia="TimesNewRomanPSMT" w:cs="Times New Roman"/>
          <w:kern w:val="0"/>
          <w:lang w:val="en-GB"/>
          <w14:ligatures w14:val="none"/>
        </w:rPr>
      </w:pPr>
      <w:r>
        <w:rPr>
          <w:rFonts w:ascii="Times New Roman" w:hAnsi="Times New Roman" w:eastAsia="TimesNewRomanPSMT" w:cs="Times New Roman"/>
          <w:kern w:val="0"/>
          <w:lang w:val="en-GB"/>
          <w14:ligatures w14:val="none"/>
        </w:rPr>
        <w:t>Nsemo, A. D., &amp; Offiong, D. J. (2016). Knowledge of obstetric danger signs among women</w:t>
      </w:r>
      <w:r>
        <w:rPr>
          <w:rFonts w:ascii="Times New Roman" w:hAnsi="Times New Roman" w:eastAsia="Calibri" w:cs="Times New Roman"/>
          <w:kern w:val="0"/>
          <w:lang w:val="en-GB"/>
          <w14:ligatures w14:val="none"/>
        </w:rPr>
        <w:t xml:space="preserve"> </w:t>
      </w:r>
      <w:r>
        <w:rPr>
          <w:rFonts w:ascii="Times New Roman" w:hAnsi="Times New Roman" w:eastAsia="TimesNewRomanPSMT" w:cs="Times New Roman"/>
          <w:kern w:val="0"/>
          <w:lang w:val="en-GB"/>
          <w14:ligatures w14:val="none"/>
        </w:rPr>
        <w:t xml:space="preserve">of child-bearing age in the rural communities of cross river state, Nigeria. </w:t>
      </w:r>
      <w:r>
        <w:rPr>
          <w:rFonts w:ascii="Times New Roman" w:hAnsi="Times New Roman" w:eastAsia="TimesNewRomanPSMT" w:cs="Times New Roman"/>
          <w:i/>
          <w:iCs/>
          <w:kern w:val="0"/>
          <w:lang w:val="en-GB"/>
          <w14:ligatures w14:val="none"/>
        </w:rPr>
        <w:t xml:space="preserve">International Education and Scientific Research Journal, </w:t>
      </w:r>
      <w:r>
        <w:rPr>
          <w:rFonts w:ascii="Times New Roman" w:hAnsi="Times New Roman" w:eastAsia="TimesNewRomanPSMT" w:cs="Times New Roman"/>
          <w:i/>
          <w:kern w:val="0"/>
          <w:lang w:val="en-GB"/>
          <w14:ligatures w14:val="none"/>
        </w:rPr>
        <w:t>2</w:t>
      </w:r>
      <w:r>
        <w:rPr>
          <w:rFonts w:ascii="Times New Roman" w:hAnsi="Times New Roman" w:eastAsia="TimesNewRomanPSMT" w:cs="Times New Roman"/>
          <w:kern w:val="0"/>
          <w:lang w:val="en-GB"/>
          <w14:ligatures w14:val="none"/>
        </w:rPr>
        <w:t>, 12.</w:t>
      </w:r>
    </w:p>
    <w:p w14:paraId="0DDDA841">
      <w:pPr>
        <w:spacing w:after="160" w:line="360" w:lineRule="auto"/>
        <w:ind w:left="720" w:hanging="720"/>
        <w:rPr>
          <w:rFonts w:ascii="Times New Roman" w:hAnsi="Times New Roman" w:eastAsia="TimesNewRomanPSMT" w:cs="Times New Roman"/>
          <w:kern w:val="0"/>
          <w:lang w:val="en-GB"/>
          <w14:ligatures w14:val="none"/>
        </w:rPr>
      </w:pPr>
      <w:r>
        <w:rPr>
          <w:rFonts w:ascii="Times New Roman" w:hAnsi="Times New Roman" w:eastAsia="TimesNewRomanPSMT" w:cs="Times New Roman"/>
          <w:kern w:val="0"/>
          <w:lang w:val="en-GB"/>
          <w14:ligatures w14:val="none"/>
        </w:rPr>
        <w:t>Nyamtema, A. S., Urassa, D. P., &amp; van Roosmalen, J. (2011). Maternal health interventions in</w:t>
      </w:r>
      <w:r>
        <w:rPr>
          <w:rFonts w:ascii="Times New Roman" w:hAnsi="Times New Roman" w:eastAsia="Calibri" w:cs="Times New Roman"/>
          <w:kern w:val="0"/>
          <w:lang w:val="en-GB"/>
          <w14:ligatures w14:val="none"/>
        </w:rPr>
        <w:t xml:space="preserve"> </w:t>
      </w:r>
      <w:r>
        <w:rPr>
          <w:rFonts w:ascii="Times New Roman" w:hAnsi="Times New Roman" w:eastAsia="TimesNewRomanPSMT" w:cs="Times New Roman"/>
          <w:kern w:val="0"/>
          <w:lang w:val="en-GB"/>
          <w14:ligatures w14:val="none"/>
        </w:rPr>
        <w:t>resource limited countries: a systematic review of packages, impacts and factors for</w:t>
      </w:r>
      <w:r>
        <w:rPr>
          <w:rFonts w:ascii="Times New Roman" w:hAnsi="Times New Roman" w:eastAsia="Calibri" w:cs="Times New Roman"/>
          <w:kern w:val="0"/>
          <w:lang w:val="en-GB"/>
          <w14:ligatures w14:val="none"/>
        </w:rPr>
        <w:t xml:space="preserve"> </w:t>
      </w:r>
      <w:r>
        <w:rPr>
          <w:rFonts w:ascii="Times New Roman" w:hAnsi="Times New Roman" w:eastAsia="TimesNewRomanPSMT" w:cs="Times New Roman"/>
          <w:kern w:val="0"/>
          <w:lang w:val="en-GB"/>
          <w14:ligatures w14:val="none"/>
        </w:rPr>
        <w:t xml:space="preserve">change. </w:t>
      </w:r>
      <w:r>
        <w:rPr>
          <w:rFonts w:ascii="Times New Roman" w:hAnsi="Times New Roman" w:eastAsia="TimesNewRomanPSMT" w:cs="Times New Roman"/>
          <w:i/>
          <w:iCs/>
          <w:kern w:val="0"/>
          <w:lang w:val="en-GB"/>
          <w14:ligatures w14:val="none"/>
        </w:rPr>
        <w:t xml:space="preserve">BMC Pregnancy Childbirth, </w:t>
      </w:r>
      <w:r>
        <w:rPr>
          <w:rFonts w:ascii="Times New Roman" w:hAnsi="Times New Roman" w:eastAsia="TimesNewRomanPSMT" w:cs="Times New Roman"/>
          <w:i/>
          <w:kern w:val="0"/>
          <w:lang w:val="en-GB"/>
          <w14:ligatures w14:val="none"/>
        </w:rPr>
        <w:t>11</w:t>
      </w:r>
      <w:r>
        <w:rPr>
          <w:rFonts w:ascii="Times New Roman" w:hAnsi="Times New Roman" w:eastAsia="TimesNewRomanPSMT" w:cs="Times New Roman"/>
          <w:kern w:val="0"/>
          <w:lang w:val="en-GB"/>
          <w14:ligatures w14:val="none"/>
        </w:rPr>
        <w:t>, 30.</w:t>
      </w:r>
    </w:p>
    <w:p w14:paraId="0B8C7280">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Okunola, O. O., Dada, S. O., Arulogun, O. S., &amp; Tayo, O. A. (2021). Birth preparedness practice: Profiling determining factors for male involvement in Southern Nigeria. Fountain Journal of Natural and Applied Sciences, 10(1).</w:t>
      </w:r>
    </w:p>
    <w:p w14:paraId="26114469">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Olonade, O., Olawande, T. I., Alabi, O. J., &amp; Imhonopi, D. (2019). Maternal mortality and maternal health care in Nigeria: Implications for socio-economic development. </w:t>
      </w:r>
      <w:r>
        <w:rPr>
          <w:rFonts w:ascii="Times New Roman" w:hAnsi="Times New Roman" w:cs="Times New Roman"/>
          <w:i/>
          <w:iCs/>
          <w:color w:val="222222"/>
          <w:shd w:val="clear" w:color="auto" w:fill="FFFFFF"/>
        </w:rPr>
        <w:t>Open access Macedonian journal of medical sciences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(5), 849.</w:t>
      </w:r>
    </w:p>
    <w:p w14:paraId="7F7A348D">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Onwuka, C. I., Ezugwu, E. C., Obi, S. N., Onwuka, C., Dim, C. C., Chigbu, C., ... &amp; Iyoke, C. A. (2023). Postnatal care services use by mothers: A comparative study of defaulters versus attendees of postnatal clinics in Enugu. PLoS One, 18(3), e0280315.</w:t>
      </w:r>
    </w:p>
    <w:p w14:paraId="0E3EFF36">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Ordinioha, B., &amp; Brisibe, S. (2015). Alcohol consumption among pregnant women attending the ante. Natal clinic of a tertiary hospital in south. South Nigeria</w:t>
      </w:r>
      <w:r>
        <w:rPr>
          <w:rFonts w:ascii="Times New Roman" w:hAnsi="Times New Roman" w:eastAsia="Calibri" w:cs="Times New Roman"/>
          <w:i/>
          <w:iCs/>
          <w:kern w:val="0"/>
          <w:lang w:val="en-GB"/>
          <w14:ligatures w14:val="none"/>
        </w:rPr>
        <w:t>. Nigerian journal of clinical practice, 18</w:t>
      </w:r>
      <w:r>
        <w:rPr>
          <w:rFonts w:ascii="Times New Roman" w:hAnsi="Times New Roman" w:eastAsia="Calibri" w:cs="Times New Roman"/>
          <w:kern w:val="0"/>
          <w:lang w:val="en-GB"/>
          <w14:ligatures w14:val="none"/>
        </w:rPr>
        <w:t>(1), 13-17.</w:t>
      </w:r>
    </w:p>
    <w:p w14:paraId="21D16301">
      <w:pPr>
        <w:spacing w:after="160" w:line="276"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Orwa, J., Gatimu, S. M., Mantel, M., Luchters, S., Mugerwa, M. A., Brownie, S., ... &amp; Temmerman, M. (2020). Birth preparedness and Emergency Readiness among women of reproductive age in Kenya and Tanzania: a community-based cross-sectional survey.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w:t>
      </w:r>
      <w:r>
        <w:rPr>
          <w:rFonts w:ascii="Times New Roman" w:hAnsi="Times New Roman" w:cs="Times New Roman"/>
          <w:color w:val="222222"/>
          <w:shd w:val="clear" w:color="auto" w:fill="FFFFFF"/>
        </w:rPr>
        <w:t>(1), 636.</w:t>
      </w:r>
    </w:p>
    <w:p w14:paraId="78CFF387">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Prata, N., Passano, P., Sreenivas, A., &amp; Gerdts, C. E. (2010). Maternal mortality in developing countries: challenges in scaling-up priority interventions. </w:t>
      </w:r>
      <w:r>
        <w:rPr>
          <w:rFonts w:ascii="Times New Roman" w:hAnsi="Times New Roman" w:eastAsia="Calibri" w:cs="Times New Roman"/>
          <w:i/>
          <w:kern w:val="0"/>
          <w:lang w:val="en-GB"/>
          <w14:ligatures w14:val="none"/>
        </w:rPr>
        <w:t>Women’s Health, 6</w:t>
      </w:r>
      <w:r>
        <w:rPr>
          <w:rFonts w:ascii="Times New Roman" w:hAnsi="Times New Roman" w:eastAsia="Calibri" w:cs="Times New Roman"/>
          <w:kern w:val="0"/>
          <w:lang w:val="en-GB"/>
          <w14:ligatures w14:val="none"/>
        </w:rPr>
        <w:t>(2) 311–327.</w:t>
      </w:r>
    </w:p>
    <w:p w14:paraId="5CBE7DE6">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Robinson-Bassey, G. C., Frank Maureen, D., &amp; Iwu Rosemond, C. (2016). Factors influencing breastfeeding preparedness among primigravidae attending antenatal clinic, at university of Port Harcourt teaching hospital, Rivers state, Nigeria. </w:t>
      </w:r>
      <w:r>
        <w:rPr>
          <w:rFonts w:ascii="Times New Roman" w:hAnsi="Times New Roman" w:eastAsia="Calibri" w:cs="Times New Roman"/>
          <w:i/>
          <w:iCs/>
          <w:kern w:val="0"/>
          <w:lang w:val="en-GB"/>
          <w14:ligatures w14:val="none"/>
        </w:rPr>
        <w:t>International Journal of Reproduction, Contraception, Obstetrics and Gynecology, 5</w:t>
      </w:r>
      <w:r>
        <w:rPr>
          <w:rFonts w:ascii="Times New Roman" w:hAnsi="Times New Roman" w:eastAsia="Calibri" w:cs="Times New Roman"/>
          <w:kern w:val="0"/>
          <w:lang w:val="en-GB"/>
          <w14:ligatures w14:val="none"/>
        </w:rPr>
        <w:t>(4), 1072.</w:t>
      </w:r>
    </w:p>
    <w:p w14:paraId="12F0C423">
      <w:pPr>
        <w:spacing w:after="160" w:line="360" w:lineRule="auto"/>
        <w:ind w:left="720" w:hanging="720"/>
        <w:rPr>
          <w:rFonts w:ascii="Times New Roman" w:hAnsi="Times New Roman" w:cs="Times New Roman"/>
        </w:rPr>
      </w:pPr>
      <w:r>
        <w:rPr>
          <w:rFonts w:ascii="Times New Roman" w:hAnsi="Times New Roman" w:cs="Times New Roman"/>
        </w:rPr>
        <w:t xml:space="preserve">Saaka, M., &amp; Alhassan, L. (2021). Prevalence and predictors of birth preparedness and Emergency Readiness in the Kassena-Nankana district of Ghana: An analytical cross-sectional study. </w:t>
      </w:r>
      <w:r>
        <w:rPr>
          <w:rStyle w:val="13"/>
          <w:rFonts w:ascii="Times New Roman" w:hAnsi="Times New Roman" w:cs="Times New Roman"/>
        </w:rPr>
        <w:t>BMJ Open, 11</w:t>
      </w:r>
      <w:r>
        <w:rPr>
          <w:rFonts w:ascii="Times New Roman" w:hAnsi="Times New Roman" w:cs="Times New Roman"/>
        </w:rPr>
        <w:t xml:space="preserve">(3), e042906. </w:t>
      </w:r>
      <w:r>
        <w:fldChar w:fldCharType="begin"/>
      </w:r>
      <w:r>
        <w:instrText xml:space="preserve"> HYPERLINK "https://doi.org/10.1136/bmjopen-2020-042906" </w:instrText>
      </w:r>
      <w:r>
        <w:fldChar w:fldCharType="separate"/>
      </w:r>
      <w:r>
        <w:rPr>
          <w:rStyle w:val="16"/>
          <w:rFonts w:ascii="Times New Roman" w:hAnsi="Times New Roman" w:cs="Times New Roman"/>
        </w:rPr>
        <w:t>https://doi.org/10.1136/bmjopen-2020-042906</w:t>
      </w:r>
      <w:r>
        <w:rPr>
          <w:rStyle w:val="16"/>
          <w:rFonts w:ascii="Times New Roman" w:hAnsi="Times New Roman" w:cs="Times New Roman"/>
        </w:rPr>
        <w:fldChar w:fldCharType="end"/>
      </w:r>
      <w:r>
        <w:rPr>
          <w:rFonts w:ascii="Times New Roman" w:hAnsi="Times New Roman" w:cs="Times New Roman"/>
        </w:rPr>
        <w:t>.</w:t>
      </w:r>
    </w:p>
    <w:p w14:paraId="39A1358D">
      <w:pPr>
        <w:spacing w:after="160" w:line="276" w:lineRule="auto"/>
        <w:ind w:left="720" w:hanging="720"/>
        <w:rPr>
          <w:rFonts w:ascii="Times New Roman" w:hAnsi="Times New Roman" w:eastAsia="Calibri" w:cs="Times New Roman"/>
          <w:kern w:val="0"/>
          <w:lang w:val="en-GB"/>
          <w14:ligatures w14:val="none"/>
        </w:rPr>
      </w:pPr>
      <w:r>
        <w:rPr>
          <w:rFonts w:ascii="Times New Roman" w:hAnsi="Times New Roman" w:cs="Times New Roman"/>
          <w:color w:val="222222"/>
          <w:shd w:val="clear" w:color="auto" w:fill="FFFFFF"/>
        </w:rPr>
        <w:t>Tamang, S., Prajapati, U., &amp; Maharjan, G. (2021). Awareness and Knowledge of Chemotherapy Among Cancer Patients at Suresh Wagle Memorial Cancer Centre, Kathmandu. </w:t>
      </w:r>
      <w:r>
        <w:rPr>
          <w:rFonts w:ascii="Times New Roman" w:hAnsi="Times New Roman" w:cs="Times New Roman"/>
          <w:i/>
          <w:iCs/>
          <w:color w:val="222222"/>
          <w:shd w:val="clear" w:color="auto" w:fill="FFFFFF"/>
        </w:rPr>
        <w:t>European Journal of Cancer Care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2025</w:t>
      </w:r>
      <w:r>
        <w:rPr>
          <w:rFonts w:ascii="Times New Roman" w:hAnsi="Times New Roman" w:cs="Times New Roman"/>
          <w:color w:val="222222"/>
          <w:shd w:val="clear" w:color="auto" w:fill="FFFFFF"/>
        </w:rPr>
        <w:t>(1), 6384002.</w:t>
      </w:r>
    </w:p>
    <w:p w14:paraId="78903CF5">
      <w:pPr>
        <w:spacing w:after="160" w:line="276"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Teekhasaenee, T., &amp; Kaewkiattikun, K. (2020). Birth preparedness and Emergency Readiness practices among pregnant adolescents in Bangkok, Thailand. </w:t>
      </w:r>
      <w:r>
        <w:rPr>
          <w:rFonts w:ascii="Times New Roman" w:hAnsi="Times New Roman" w:cs="Times New Roman"/>
          <w:i/>
          <w:iCs/>
          <w:color w:val="222222"/>
          <w:shd w:val="clear" w:color="auto" w:fill="FFFFFF"/>
        </w:rPr>
        <w:t>Adolescent health, medicine and therapeutics</w:t>
      </w:r>
      <w:r>
        <w:rPr>
          <w:rFonts w:ascii="Times New Roman" w:hAnsi="Times New Roman" w:cs="Times New Roman"/>
          <w:color w:val="222222"/>
          <w:shd w:val="clear" w:color="auto" w:fill="FFFFFF"/>
        </w:rPr>
        <w:t>, 1-8.</w:t>
      </w:r>
    </w:p>
    <w:p w14:paraId="507F81EF">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World Health Organization (2010). Working with individuals, families and communities to improve maternal and newborn health. Geneva: WHO.</w:t>
      </w:r>
    </w:p>
    <w:p w14:paraId="46A87C46">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World Health Organization (2012). Trends in maternal mortality: 1990 to 2010. Estimates by WHO, UNICEF, UNFPA, The World Bank and the UNPD. World Health Organization, Geneva: Switzerland.</w:t>
      </w:r>
    </w:p>
    <w:p w14:paraId="48B46A16">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 xml:space="preserve">World Health Organization (2014). Target and Strategies for Ending Preventable Maternal Mortality. World Health Organization, Geneva: Switzerland. </w:t>
      </w:r>
    </w:p>
    <w:p w14:paraId="4C56B3F8">
      <w:pPr>
        <w:spacing w:after="160" w:line="360" w:lineRule="auto"/>
        <w:ind w:left="720" w:hanging="720"/>
        <w:rPr>
          <w:rFonts w:ascii="Times New Roman" w:hAnsi="Times New Roman" w:eastAsia="Calibri" w:cs="Times New Roman"/>
          <w:kern w:val="0"/>
          <w:lang w:val="en-GB"/>
          <w14:ligatures w14:val="none"/>
        </w:rPr>
      </w:pPr>
      <w:r>
        <w:rPr>
          <w:rFonts w:ascii="Times New Roman" w:hAnsi="Times New Roman" w:eastAsia="Calibri" w:cs="Times New Roman"/>
          <w:kern w:val="0"/>
          <w:lang w:val="en-GB"/>
          <w14:ligatures w14:val="none"/>
        </w:rPr>
        <w:t>World Health Organization (2015) “WHO Recommendations on Health Promotion Interventions for Maternal and Newborn Health.” In. Geneva, Switzerland: World Health Organization.</w:t>
      </w:r>
    </w:p>
    <w:p w14:paraId="3543131A">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WHO. (2025). Maternal mortality. https://www.who.int/news-room/fact sheets/detail/maternal-mortality.</w:t>
      </w:r>
    </w:p>
    <w:p w14:paraId="69409666">
      <w:pPr>
        <w:spacing w:after="160" w:line="360" w:lineRule="auto"/>
        <w:ind w:left="720" w:hanging="720"/>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World Health Organization, UNICEf, United Nation Population fund and World Bank. (2023). Trends in Maternal Mortality: 2000 to 2020.</w:t>
      </w:r>
    </w:p>
    <w:p w14:paraId="6DD6AB9B">
      <w:pPr>
        <w:spacing w:after="160" w:line="36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Wright, K. O., Fagbemi, T., Omoera, V., Johnson, T., Aderibigbe, A. A., Baruwa, B., ... &amp; Fabamwo, A. O. (2024). A population-based estimation of maternal mortality in Lagos State, Nigeria using the indirect sisterhood method. </w:t>
      </w:r>
      <w:r>
        <w:rPr>
          <w:rFonts w:ascii="Times New Roman" w:hAnsi="Times New Roman" w:cs="Times New Roman"/>
          <w:i/>
          <w:iCs/>
          <w:color w:val="222222"/>
          <w:shd w:val="clear" w:color="auto" w:fill="FFFFFF"/>
        </w:rPr>
        <w:t>BMC pregnancy and childbirth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 314.</w:t>
      </w:r>
    </w:p>
    <w:p w14:paraId="5F82505E">
      <w:pPr>
        <w:spacing w:line="480" w:lineRule="auto"/>
        <w:rPr>
          <w:rFonts w:ascii="Times New Roman" w:hAnsi="Times New Roman" w:cs="Times New Roman"/>
          <w:b/>
          <w:bCs/>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DengXian Light">
    <w:altName w:val="SimSun"/>
    <w:panose1 w:val="00000000000000000000"/>
    <w:charset w:val="86"/>
    <w:family w:val="auto"/>
    <w:pitch w:val="default"/>
    <w:sig w:usb0="00000000" w:usb1="00000000" w:usb2="00000016" w:usb3="00000000" w:csb0="0004000F" w:csb1="00000000"/>
  </w:font>
  <w:font w:name="MyriadPro-Regular">
    <w:altName w:val="MS Gothic"/>
    <w:panose1 w:val="00000000000000000000"/>
    <w:charset w:val="80"/>
    <w:family w:val="swiss"/>
    <w:pitch w:val="default"/>
    <w:sig w:usb0="00000000" w:usb1="00000000" w:usb2="00000010" w:usb3="00000000" w:csb0="00020001" w:csb1="00000000"/>
  </w:font>
  <w:font w:name="TimesNewRomanPSMT">
    <w:altName w:val="Microsoft JhengHei"/>
    <w:panose1 w:val="00000000000000000000"/>
    <w:charset w:val="00"/>
    <w:family w:val="roman"/>
    <w:pitch w:val="default"/>
    <w:sig w:usb0="00000000" w:usb1="00000000" w:usb2="00000010" w:usb3="00000000" w:csb0="0002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932703"/>
    </w:sdtPr>
    <w:sdtContent>
      <w:p w14:paraId="7283262E">
        <w:pPr>
          <w:pStyle w:val="14"/>
          <w:jc w:val="center"/>
        </w:pPr>
        <w:r>
          <w:fldChar w:fldCharType="begin"/>
        </w:r>
        <w:r>
          <w:instrText xml:space="preserve"> PAGE   \* MERGEFORMAT </w:instrText>
        </w:r>
        <w:r>
          <w:fldChar w:fldCharType="separate"/>
        </w:r>
        <w:r>
          <w:t>2</w:t>
        </w:r>
        <w:r>
          <w:fldChar w:fldCharType="end"/>
        </w:r>
      </w:p>
    </w:sdtContent>
  </w:sdt>
  <w:p w14:paraId="2C5CB4C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18F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E76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BFE4">
    <w:pPr>
      <w:pStyle w:val="15"/>
    </w:pPr>
    <w:r>
      <w:pict>
        <v:shape id="PowerPlusWaterMarkObject1494605002"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846A">
    <w:pPr>
      <w:pStyle w:val="15"/>
    </w:pPr>
    <w:r>
      <w:pict>
        <v:shape id="PowerPlusWaterMarkObject1494605001"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A21C">
    <w:pPr>
      <w:pStyle w:val="15"/>
    </w:pPr>
    <w:r>
      <w:pict>
        <v:shape id="PowerPlusWaterMarkObject1494605000"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D1220"/>
    <w:multiLevelType w:val="singleLevel"/>
    <w:tmpl w:val="22FD122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59"/>
    <w:rsid w:val="000408FD"/>
    <w:rsid w:val="00085567"/>
    <w:rsid w:val="000D0BE4"/>
    <w:rsid w:val="000E1B4D"/>
    <w:rsid w:val="00160C3C"/>
    <w:rsid w:val="00173F59"/>
    <w:rsid w:val="001B6191"/>
    <w:rsid w:val="001E4906"/>
    <w:rsid w:val="00224BB1"/>
    <w:rsid w:val="00264D42"/>
    <w:rsid w:val="002765FF"/>
    <w:rsid w:val="00295831"/>
    <w:rsid w:val="002A40FF"/>
    <w:rsid w:val="002C72B5"/>
    <w:rsid w:val="002D573C"/>
    <w:rsid w:val="00302E30"/>
    <w:rsid w:val="00380166"/>
    <w:rsid w:val="003B6B26"/>
    <w:rsid w:val="003F4424"/>
    <w:rsid w:val="003F7151"/>
    <w:rsid w:val="00421B23"/>
    <w:rsid w:val="00432C6F"/>
    <w:rsid w:val="0045476C"/>
    <w:rsid w:val="00466620"/>
    <w:rsid w:val="0048366D"/>
    <w:rsid w:val="004D6ACF"/>
    <w:rsid w:val="005517D9"/>
    <w:rsid w:val="00551B59"/>
    <w:rsid w:val="00570B77"/>
    <w:rsid w:val="005E14BD"/>
    <w:rsid w:val="00693BF4"/>
    <w:rsid w:val="006C3A2A"/>
    <w:rsid w:val="006E29BD"/>
    <w:rsid w:val="006E2A3B"/>
    <w:rsid w:val="006F3183"/>
    <w:rsid w:val="007003BE"/>
    <w:rsid w:val="00752A2A"/>
    <w:rsid w:val="007A3D67"/>
    <w:rsid w:val="007B1DD5"/>
    <w:rsid w:val="00845411"/>
    <w:rsid w:val="008E6154"/>
    <w:rsid w:val="00901CD1"/>
    <w:rsid w:val="00910D69"/>
    <w:rsid w:val="00932D7E"/>
    <w:rsid w:val="009B618F"/>
    <w:rsid w:val="00A408BC"/>
    <w:rsid w:val="00AA350B"/>
    <w:rsid w:val="00AC231F"/>
    <w:rsid w:val="00B017BA"/>
    <w:rsid w:val="00B86127"/>
    <w:rsid w:val="00B92F68"/>
    <w:rsid w:val="00B96487"/>
    <w:rsid w:val="00BA5393"/>
    <w:rsid w:val="00BD4842"/>
    <w:rsid w:val="00C24D1C"/>
    <w:rsid w:val="00C317FA"/>
    <w:rsid w:val="00C85838"/>
    <w:rsid w:val="00CA0FE1"/>
    <w:rsid w:val="00CC38D8"/>
    <w:rsid w:val="00CD2271"/>
    <w:rsid w:val="00D2734A"/>
    <w:rsid w:val="00D3212F"/>
    <w:rsid w:val="00D73C5A"/>
    <w:rsid w:val="00D76CC1"/>
    <w:rsid w:val="00D8472E"/>
    <w:rsid w:val="00DC7B6C"/>
    <w:rsid w:val="00E0130E"/>
    <w:rsid w:val="00EB2A15"/>
    <w:rsid w:val="00F561B3"/>
    <w:rsid w:val="00F67CE3"/>
    <w:rsid w:val="00FA67B7"/>
    <w:rsid w:val="00FE32F5"/>
    <w:rsid w:val="049D299F"/>
    <w:rsid w:val="0CA92A55"/>
    <w:rsid w:val="1B340AB0"/>
    <w:rsid w:val="3E895925"/>
    <w:rsid w:val="44F53D30"/>
    <w:rsid w:val="465E7A7F"/>
    <w:rsid w:val="51FE3DB0"/>
    <w:rsid w:val="52FC2814"/>
    <w:rsid w:val="6C686B68"/>
    <w:rsid w:val="7455116B"/>
    <w:rsid w:val="7D73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jc w:val="both"/>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39"/>
    <w:unhideWhenUsed/>
    <w:qFormat/>
    <w:uiPriority w:val="99"/>
    <w:pPr>
      <w:tabs>
        <w:tab w:val="center" w:pos="4680"/>
        <w:tab w:val="right" w:pos="9360"/>
      </w:tabs>
      <w:spacing w:line="240" w:lineRule="auto"/>
    </w:pPr>
  </w:style>
  <w:style w:type="paragraph" w:styleId="15">
    <w:name w:val="header"/>
    <w:basedOn w:val="1"/>
    <w:link w:val="38"/>
    <w:unhideWhenUsed/>
    <w:qFormat/>
    <w:uiPriority w:val="99"/>
    <w:pPr>
      <w:tabs>
        <w:tab w:val="center" w:pos="4680"/>
        <w:tab w:val="right" w:pos="9360"/>
      </w:tabs>
      <w:spacing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30"/>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0"/>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1"/>
    <w:basedOn w:val="11"/>
    <w:qFormat/>
    <w:uiPriority w:val="32"/>
    <w:rPr>
      <w:b/>
      <w:bCs/>
      <w:smallCaps/>
      <w:color w:val="2F5597" w:themeColor="accent1" w:themeShade="BF"/>
      <w:spacing w:val="5"/>
    </w:rPr>
  </w:style>
  <w:style w:type="character" w:customStyle="1" w:styleId="38">
    <w:name w:val="Header Char"/>
    <w:basedOn w:val="11"/>
    <w:link w:val="15"/>
    <w:qFormat/>
    <w:uiPriority w:val="99"/>
  </w:style>
  <w:style w:type="character" w:customStyle="1" w:styleId="39">
    <w:name w:val="Footer Char"/>
    <w:basedOn w:val="11"/>
    <w:link w:val="14"/>
    <w:qFormat/>
    <w:uiPriority w:val="99"/>
  </w:style>
  <w:style w:type="character" w:customStyle="1" w:styleId="4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8412</Words>
  <Characters>47955</Characters>
  <Lines>399</Lines>
  <Paragraphs>112</Paragraphs>
  <TotalTime>2</TotalTime>
  <ScaleCrop>false</ScaleCrop>
  <LinksUpToDate>false</LinksUpToDate>
  <CharactersWithSpaces>56255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2025-08-23T13:57:00Z</dcterms:created>
  <dc:creator>Reviewer</dc:creator>
  <cp:lastModifiedBy>EMMANUEL CLEMENT</cp:lastModifiedBy>
  <dcterms:modified xsi:type="dcterms:W3CDTF">2025-10-06T14:24:25Z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9caa67d3-a497-4157-8f88-f2710dc1c8bf</vt:lpwstr>
  </property>
  <property fmtid="{D5CDD505-2E9C-101B-9397-08002B2CF9AE}" pid="3" name="KSOProductBuildVer">
    <vt:lpwstr>1033-12.2.0.22549</vt:lpwstr>
  </property>
  <property fmtid="{D5CDD505-2E9C-101B-9397-08002B2CF9AE}" pid="4" name="ICV">
    <vt:lpwstr>70E226C59E1C48CD834044B77F4235E2_13</vt:lpwstr>
  </property>
</Properties>
</file>