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35B62" w14:textId="0E4C5203" w:rsidR="005E2AB8" w:rsidRDefault="00BC4F40" w:rsidP="005E2AB8">
      <w:pPr>
        <w:spacing w:after="0" w:line="240" w:lineRule="auto"/>
        <w:jc w:val="center"/>
        <w:rPr>
          <w:rFonts w:ascii="Times New Roman" w:hAnsi="Times New Roman" w:cs="Times New Roman"/>
          <w:b/>
          <w:bCs/>
          <w:color w:val="000000"/>
          <w:sz w:val="20"/>
          <w:szCs w:val="20"/>
        </w:rPr>
      </w:pPr>
      <w:bookmarkStart w:id="0" w:name="_Hlk162190531"/>
      <w:r>
        <w:rPr>
          <w:rFonts w:ascii="Times New Roman" w:hAnsi="Times New Roman" w:cs="Times New Roman"/>
          <w:b/>
          <w:bCs/>
          <w:color w:val="000000"/>
          <w:sz w:val="20"/>
          <w:szCs w:val="20"/>
        </w:rPr>
        <w:t xml:space="preserve">Original </w:t>
      </w:r>
      <w:r w:rsidR="005E2AB8">
        <w:rPr>
          <w:rFonts w:ascii="Times New Roman" w:hAnsi="Times New Roman" w:cs="Times New Roman"/>
          <w:b/>
          <w:bCs/>
          <w:color w:val="000000"/>
          <w:sz w:val="20"/>
          <w:szCs w:val="20"/>
        </w:rPr>
        <w:t xml:space="preserve">Research </w:t>
      </w:r>
      <w:r>
        <w:rPr>
          <w:rFonts w:ascii="Times New Roman" w:hAnsi="Times New Roman" w:cs="Times New Roman"/>
          <w:b/>
          <w:bCs/>
          <w:color w:val="000000"/>
          <w:sz w:val="20"/>
          <w:szCs w:val="20"/>
        </w:rPr>
        <w:t>A</w:t>
      </w:r>
      <w:r w:rsidR="005E2AB8">
        <w:rPr>
          <w:rFonts w:ascii="Times New Roman" w:hAnsi="Times New Roman" w:cs="Times New Roman"/>
          <w:b/>
          <w:bCs/>
          <w:color w:val="000000"/>
          <w:sz w:val="20"/>
          <w:szCs w:val="20"/>
        </w:rPr>
        <w:t>rticle</w:t>
      </w:r>
    </w:p>
    <w:p w14:paraId="01676CBE" w14:textId="77777777" w:rsidR="005E2AB8" w:rsidRDefault="005E2AB8" w:rsidP="00D75549">
      <w:pPr>
        <w:spacing w:after="120" w:line="240" w:lineRule="auto"/>
        <w:ind w:left="720"/>
        <w:jc w:val="center"/>
        <w:rPr>
          <w:rFonts w:ascii="Times New Roman" w:hAnsi="Times New Roman" w:cs="Times New Roman"/>
          <w:b/>
          <w:bCs/>
          <w:color w:val="000000"/>
          <w:sz w:val="24"/>
          <w:szCs w:val="24"/>
        </w:rPr>
      </w:pPr>
    </w:p>
    <w:p w14:paraId="33DA2099" w14:textId="42D50681" w:rsidR="00D75549" w:rsidRPr="00D75549" w:rsidRDefault="00DA3B5B" w:rsidP="00D75549">
      <w:pPr>
        <w:spacing w:after="120" w:line="240" w:lineRule="auto"/>
        <w:ind w:left="720"/>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 </w:t>
      </w:r>
      <w:r w:rsidR="00D75549" w:rsidRPr="00D75549">
        <w:rPr>
          <w:rFonts w:ascii="Times New Roman" w:hAnsi="Times New Roman" w:cs="Times New Roman"/>
          <w:b/>
          <w:bCs/>
          <w:color w:val="000000"/>
          <w:sz w:val="24"/>
          <w:szCs w:val="24"/>
        </w:rPr>
        <w:t xml:space="preserve">Molecular and Phenotypic screening of Wheat cultivars against stripe rust caused by </w:t>
      </w:r>
      <w:r w:rsidR="00D75549" w:rsidRPr="00D75549">
        <w:rPr>
          <w:rFonts w:ascii="Times New Roman" w:hAnsi="Times New Roman" w:cs="Times New Roman"/>
          <w:b/>
          <w:bCs/>
          <w:i/>
          <w:iCs/>
          <w:color w:val="000000"/>
          <w:sz w:val="24"/>
          <w:szCs w:val="24"/>
        </w:rPr>
        <w:t>Puccinia</w:t>
      </w:r>
      <w:r w:rsidR="00D75549" w:rsidRPr="00D75549">
        <w:rPr>
          <w:rFonts w:ascii="Times New Roman" w:hAnsi="Times New Roman" w:cs="Times New Roman"/>
          <w:b/>
          <w:bCs/>
          <w:color w:val="000000"/>
          <w:sz w:val="24"/>
          <w:szCs w:val="24"/>
        </w:rPr>
        <w:t xml:space="preserve"> </w:t>
      </w:r>
      <w:proofErr w:type="spellStart"/>
      <w:r w:rsidR="005D7460" w:rsidRPr="005D7460">
        <w:rPr>
          <w:rFonts w:ascii="Times New Roman" w:hAnsi="Times New Roman" w:cs="Times New Roman"/>
          <w:b/>
          <w:bCs/>
          <w:i/>
          <w:iCs/>
          <w:color w:val="000000"/>
          <w:sz w:val="24"/>
          <w:szCs w:val="24"/>
        </w:rPr>
        <w:t>striiformis</w:t>
      </w:r>
      <w:proofErr w:type="spellEnd"/>
      <w:r w:rsidR="00D75549" w:rsidRPr="00D75549">
        <w:rPr>
          <w:rFonts w:ascii="Times New Roman" w:hAnsi="Times New Roman" w:cs="Times New Roman"/>
          <w:b/>
          <w:bCs/>
          <w:color w:val="000000"/>
          <w:sz w:val="24"/>
          <w:szCs w:val="24"/>
        </w:rPr>
        <w:t xml:space="preserve"> f. sp. </w:t>
      </w:r>
      <w:proofErr w:type="spellStart"/>
      <w:r w:rsidR="00D75549" w:rsidRPr="00D75549">
        <w:rPr>
          <w:rFonts w:ascii="Times New Roman" w:hAnsi="Times New Roman" w:cs="Times New Roman"/>
          <w:b/>
          <w:bCs/>
          <w:i/>
          <w:iCs/>
          <w:color w:val="000000"/>
          <w:sz w:val="24"/>
          <w:szCs w:val="24"/>
        </w:rPr>
        <w:t>tritici</w:t>
      </w:r>
      <w:proofErr w:type="spellEnd"/>
    </w:p>
    <w:bookmarkEnd w:id="0"/>
    <w:p w14:paraId="64252773" w14:textId="77777777" w:rsidR="00903AF6" w:rsidRDefault="00903AF6" w:rsidP="00D75549">
      <w:pPr>
        <w:spacing w:after="0" w:line="240" w:lineRule="auto"/>
        <w:jc w:val="both"/>
        <w:rPr>
          <w:rFonts w:ascii="Times New Roman" w:hAnsi="Times New Roman" w:cs="Times New Roman"/>
          <w:b/>
          <w:bCs/>
          <w:color w:val="000000"/>
          <w:sz w:val="20"/>
          <w:szCs w:val="20"/>
        </w:rPr>
      </w:pPr>
    </w:p>
    <w:p w14:paraId="006761F7"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Abstract</w:t>
      </w:r>
    </w:p>
    <w:p w14:paraId="1925E586" w14:textId="20C09096" w:rsidR="00D75549" w:rsidRDefault="00D75549" w:rsidP="00D75549">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 xml:space="preserve">Stripe rust is a devastating foliar disease of wheat threatening its productivity. During field screening, conducted in the Division of Plant Pathology, P.G. Department of Agriculture, Khalsa College Amritsar, cultivars were categorized into resistance and susceptible on the basis disease severity was noted at 10 intervals, Final Rust Severity (FRS) is observed using modified Cobb’s scale. Out of 34 cultivars, 5 cultivars were resistant, </w:t>
      </w:r>
      <w:r w:rsidR="004F1299" w:rsidRPr="00E306C3">
        <w:rPr>
          <w:rFonts w:ascii="Times New Roman" w:hAnsi="Times New Roman" w:cs="Times New Roman"/>
          <w:sz w:val="20"/>
          <w:szCs w:val="20"/>
        </w:rPr>
        <w:t>whereas</w:t>
      </w:r>
      <w:r w:rsidRPr="00E306C3">
        <w:rPr>
          <w:rFonts w:ascii="Times New Roman" w:hAnsi="Times New Roman" w:cs="Times New Roman"/>
          <w:sz w:val="20"/>
          <w:szCs w:val="20"/>
        </w:rPr>
        <w:t xml:space="preserve"> 8 cultivars were susceptible including PBW343 as check. PBW621, PBW660 and PBW766 cultivars were resistant and showed presence of both genes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and </w:t>
      </w:r>
      <w:r w:rsidRPr="00E306C3">
        <w:rPr>
          <w:rFonts w:ascii="Times New Roman" w:hAnsi="Times New Roman" w:cs="Times New Roman"/>
          <w:i/>
          <w:iCs/>
          <w:sz w:val="20"/>
          <w:szCs w:val="20"/>
        </w:rPr>
        <w:t xml:space="preserve">Yr15. </w:t>
      </w:r>
      <w:r w:rsidRPr="00E306C3">
        <w:rPr>
          <w:rFonts w:ascii="Times New Roman" w:hAnsi="Times New Roman" w:cs="Times New Roman"/>
          <w:sz w:val="20"/>
          <w:szCs w:val="20"/>
        </w:rPr>
        <w:t>Further</w:t>
      </w:r>
      <w:r w:rsidRPr="00E306C3">
        <w:rPr>
          <w:rFonts w:ascii="Times New Roman" w:hAnsi="Times New Roman" w:cs="Times New Roman"/>
          <w:i/>
          <w:iCs/>
          <w:sz w:val="20"/>
          <w:szCs w:val="20"/>
        </w:rPr>
        <w:t xml:space="preserve">, </w:t>
      </w:r>
      <w:r w:rsidRPr="00E306C3">
        <w:rPr>
          <w:rFonts w:ascii="Times New Roman" w:hAnsi="Times New Roman" w:cs="Times New Roman"/>
          <w:sz w:val="20"/>
          <w:szCs w:val="20"/>
        </w:rPr>
        <w:t xml:space="preserve">SSR marker </w:t>
      </w:r>
      <w:r w:rsidRPr="00E306C3">
        <w:rPr>
          <w:rFonts w:ascii="Times New Roman" w:hAnsi="Times New Roman" w:cs="Times New Roman"/>
          <w:i/>
          <w:iCs/>
          <w:sz w:val="20"/>
          <w:szCs w:val="20"/>
        </w:rPr>
        <w:t>Xpsp3000</w:t>
      </w:r>
      <w:r w:rsidRPr="00E306C3">
        <w:rPr>
          <w:rFonts w:ascii="Times New Roman" w:hAnsi="Times New Roman" w:cs="Times New Roman"/>
          <w:sz w:val="20"/>
          <w:szCs w:val="20"/>
        </w:rPr>
        <w:t xml:space="preserve"> revealed 260 bp fragment in 12 cultivars which signifies presence of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gene and 240 bp fragment in 22 varieties which depicts absence.  Likewise, </w:t>
      </w:r>
      <w:r w:rsidRPr="00E306C3">
        <w:rPr>
          <w:rFonts w:ascii="Times New Roman" w:hAnsi="Times New Roman" w:cs="Times New Roman"/>
          <w:i/>
          <w:iCs/>
          <w:sz w:val="20"/>
          <w:szCs w:val="20"/>
        </w:rPr>
        <w:t>Xbarc8</w:t>
      </w:r>
      <w:r w:rsidRPr="00E306C3">
        <w:rPr>
          <w:rFonts w:ascii="Times New Roman" w:hAnsi="Times New Roman" w:cs="Times New Roman"/>
          <w:sz w:val="20"/>
          <w:szCs w:val="20"/>
        </w:rPr>
        <w:t xml:space="preserve"> marker showed PCR fragment of 250 bp in 10 cultivars which marks the presence of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gene, while 24 varieties showed the amplification of 280 bp fragments which signifies the absence of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gene. The resistance genes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and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provide </w:t>
      </w:r>
      <w:r w:rsidR="004F1299">
        <w:rPr>
          <w:rFonts w:ascii="Times New Roman" w:hAnsi="Times New Roman" w:cs="Times New Roman"/>
          <w:sz w:val="20"/>
          <w:szCs w:val="20"/>
        </w:rPr>
        <w:t>a</w:t>
      </w:r>
      <w:r w:rsidRPr="00E306C3">
        <w:rPr>
          <w:rFonts w:ascii="Times New Roman" w:hAnsi="Times New Roman" w:cs="Times New Roman"/>
          <w:sz w:val="20"/>
          <w:szCs w:val="20"/>
        </w:rPr>
        <w:t xml:space="preserve">ll-stage resistance along with few other genes are still effective against most predominant pathotypes in North India </w:t>
      </w:r>
      <w:r w:rsidRPr="00E306C3">
        <w:rPr>
          <w:rFonts w:ascii="Times New Roman" w:hAnsi="Times New Roman" w:cs="Times New Roman"/>
          <w:i/>
          <w:iCs/>
          <w:sz w:val="20"/>
          <w:szCs w:val="20"/>
        </w:rPr>
        <w:t>viz</w:t>
      </w:r>
      <w:r w:rsidRPr="00E306C3">
        <w:rPr>
          <w:rFonts w:ascii="Times New Roman" w:hAnsi="Times New Roman" w:cs="Times New Roman"/>
          <w:sz w:val="20"/>
          <w:szCs w:val="20"/>
        </w:rPr>
        <w:t>., 46S119, 110S119, 238S119, 78S84 for durable disease resistance to wheat crop.</w:t>
      </w:r>
    </w:p>
    <w:p w14:paraId="16778C5B" w14:textId="77777777" w:rsidR="00753A3E" w:rsidRPr="00E306C3" w:rsidRDefault="00753A3E" w:rsidP="00D75549">
      <w:pPr>
        <w:spacing w:after="0" w:line="240" w:lineRule="auto"/>
        <w:jc w:val="both"/>
        <w:rPr>
          <w:rFonts w:ascii="Times New Roman" w:hAnsi="Times New Roman" w:cs="Times New Roman"/>
          <w:sz w:val="20"/>
          <w:szCs w:val="20"/>
        </w:rPr>
      </w:pPr>
      <w:bookmarkStart w:id="1" w:name="_GoBack"/>
      <w:bookmarkEnd w:id="1"/>
    </w:p>
    <w:p w14:paraId="5DE30046" w14:textId="77777777" w:rsidR="00D75549"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b/>
          <w:bCs/>
          <w:color w:val="000000"/>
          <w:sz w:val="20"/>
          <w:szCs w:val="20"/>
        </w:rPr>
        <w:t>Keywords</w:t>
      </w:r>
      <w:r w:rsidRPr="00E306C3">
        <w:rPr>
          <w:rFonts w:ascii="Times New Roman" w:hAnsi="Times New Roman" w:cs="Times New Roman"/>
          <w:color w:val="000000"/>
          <w:sz w:val="20"/>
          <w:szCs w:val="20"/>
        </w:rPr>
        <w:t xml:space="preserve">: Coefficient of Infection, SSR markers, Stripe rust, Wheat, </w:t>
      </w:r>
      <w:proofErr w:type="spellStart"/>
      <w:r w:rsidRPr="00E306C3">
        <w:rPr>
          <w:rFonts w:ascii="Times New Roman" w:hAnsi="Times New Roman" w:cs="Times New Roman"/>
          <w:i/>
          <w:iCs/>
          <w:color w:val="000000"/>
          <w:sz w:val="20"/>
          <w:szCs w:val="20"/>
        </w:rPr>
        <w:t>Yr</w:t>
      </w:r>
      <w:proofErr w:type="spellEnd"/>
      <w:r w:rsidRPr="00E306C3">
        <w:rPr>
          <w:rFonts w:ascii="Times New Roman" w:hAnsi="Times New Roman" w:cs="Times New Roman"/>
          <w:color w:val="000000"/>
          <w:sz w:val="20"/>
          <w:szCs w:val="20"/>
        </w:rPr>
        <w:t xml:space="preserve"> genes</w:t>
      </w:r>
    </w:p>
    <w:p w14:paraId="688E6748" w14:textId="77777777" w:rsidR="00D75549" w:rsidRPr="00E306C3" w:rsidRDefault="00D75549" w:rsidP="00D75549">
      <w:pPr>
        <w:spacing w:after="0" w:line="240" w:lineRule="auto"/>
        <w:jc w:val="both"/>
        <w:rPr>
          <w:rFonts w:ascii="Times New Roman" w:hAnsi="Times New Roman" w:cs="Times New Roman"/>
          <w:color w:val="000000"/>
          <w:sz w:val="20"/>
          <w:szCs w:val="20"/>
        </w:rPr>
      </w:pPr>
    </w:p>
    <w:p w14:paraId="3A1D301D" w14:textId="77777777" w:rsidR="00D75549" w:rsidRPr="00E306C3" w:rsidRDefault="00D75549" w:rsidP="00D75549">
      <w:pPr>
        <w:pStyle w:val="ListParagraph"/>
        <w:numPr>
          <w:ilvl w:val="0"/>
          <w:numId w:val="1"/>
        </w:numPr>
        <w:spacing w:after="0" w:line="240" w:lineRule="auto"/>
        <w:jc w:val="both"/>
        <w:rPr>
          <w:b/>
          <w:bCs/>
          <w:color w:val="000000"/>
          <w:sz w:val="20"/>
          <w:szCs w:val="20"/>
        </w:rPr>
      </w:pPr>
      <w:bookmarkStart w:id="2" w:name="_Hlk179100341"/>
      <w:r w:rsidRPr="00E306C3">
        <w:rPr>
          <w:b/>
          <w:bCs/>
          <w:color w:val="000000"/>
          <w:sz w:val="20"/>
          <w:szCs w:val="20"/>
        </w:rPr>
        <w:t>Introduction</w:t>
      </w:r>
    </w:p>
    <w:p w14:paraId="0CCBA526" w14:textId="4BA040AB" w:rsidR="00D75549" w:rsidRDefault="00D75549" w:rsidP="00D75549">
      <w:pPr>
        <w:spacing w:after="0" w:line="240" w:lineRule="auto"/>
        <w:ind w:firstLine="360"/>
        <w:jc w:val="both"/>
        <w:rPr>
          <w:rFonts w:ascii="Times New Roman" w:hAnsi="Times New Roman" w:cs="Times New Roman"/>
          <w:color w:val="000000"/>
          <w:sz w:val="20"/>
          <w:szCs w:val="20"/>
        </w:rPr>
      </w:pPr>
      <w:bookmarkStart w:id="3" w:name="_Hlk183878256"/>
      <w:bookmarkEnd w:id="2"/>
      <w:r w:rsidRPr="002152E1">
        <w:rPr>
          <w:rFonts w:ascii="Times New Roman" w:hAnsi="Times New Roman" w:cs="Times New Roman"/>
          <w:color w:val="000000"/>
          <w:sz w:val="20"/>
          <w:szCs w:val="20"/>
        </w:rPr>
        <w:t>Wheat (</w:t>
      </w:r>
      <w:r w:rsidRPr="002152E1">
        <w:rPr>
          <w:rFonts w:ascii="Times New Roman" w:hAnsi="Times New Roman" w:cs="Times New Roman"/>
          <w:i/>
          <w:iCs/>
          <w:color w:val="000000"/>
          <w:sz w:val="20"/>
          <w:szCs w:val="20"/>
        </w:rPr>
        <w:t xml:space="preserve">Triticum </w:t>
      </w:r>
      <w:proofErr w:type="spellStart"/>
      <w:r w:rsidRPr="002152E1">
        <w:rPr>
          <w:rFonts w:ascii="Times New Roman" w:hAnsi="Times New Roman" w:cs="Times New Roman"/>
          <w:i/>
          <w:iCs/>
          <w:color w:val="000000"/>
          <w:sz w:val="20"/>
          <w:szCs w:val="20"/>
        </w:rPr>
        <w:t>aestivum</w:t>
      </w:r>
      <w:proofErr w:type="spellEnd"/>
      <w:r w:rsidRPr="002152E1">
        <w:rPr>
          <w:rFonts w:ascii="Times New Roman" w:hAnsi="Times New Roman" w:cs="Times New Roman"/>
          <w:color w:val="000000"/>
          <w:sz w:val="20"/>
          <w:szCs w:val="20"/>
        </w:rPr>
        <w:t xml:space="preserve"> L.) is the most extensively cultivated cereal crop globally, serving as a staple food source for a significant portion of the world’s population. Despite its agricultural importance, wheat productivity is severely constrained by a multitude of biotic and abiotic stressors, which persistently compromise yield potential </w:t>
      </w:r>
      <w:r w:rsidRPr="00E306C3">
        <w:rPr>
          <w:rFonts w:ascii="Times New Roman" w:hAnsi="Times New Roman" w:cs="Times New Roman"/>
          <w:color w:val="000000"/>
          <w:sz w:val="20"/>
          <w:szCs w:val="20"/>
        </w:rPr>
        <w:t xml:space="preserve">(Hafez </w:t>
      </w:r>
      <w:r w:rsidR="005D7460" w:rsidRPr="005D7460">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 xml:space="preserve">2020; </w:t>
      </w:r>
      <w:proofErr w:type="spellStart"/>
      <w:r w:rsidRPr="00E306C3">
        <w:rPr>
          <w:rFonts w:ascii="Times New Roman" w:hAnsi="Times New Roman" w:cs="Times New Roman"/>
          <w:color w:val="000000"/>
          <w:sz w:val="20"/>
          <w:szCs w:val="20"/>
        </w:rPr>
        <w:t>Alnusairi</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 xml:space="preserve">2021; </w:t>
      </w:r>
      <w:proofErr w:type="spellStart"/>
      <w:r w:rsidRPr="00E306C3">
        <w:rPr>
          <w:rFonts w:ascii="Times New Roman" w:hAnsi="Times New Roman" w:cs="Times New Roman"/>
          <w:color w:val="000000"/>
          <w:sz w:val="20"/>
          <w:szCs w:val="20"/>
        </w:rPr>
        <w:t>Kushnirenko</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2021).</w:t>
      </w:r>
      <w:r>
        <w:rPr>
          <w:rFonts w:ascii="Times New Roman" w:hAnsi="Times New Roman" w:cs="Times New Roman"/>
          <w:color w:val="000000"/>
          <w:sz w:val="20"/>
          <w:szCs w:val="20"/>
        </w:rPr>
        <w:t xml:space="preserve"> </w:t>
      </w:r>
      <w:r w:rsidRPr="002152E1">
        <w:rPr>
          <w:rFonts w:ascii="Times New Roman" w:hAnsi="Times New Roman" w:cs="Times New Roman"/>
          <w:color w:val="000000"/>
          <w:sz w:val="20"/>
          <w:szCs w:val="20"/>
        </w:rPr>
        <w:t>Among the various phytopathogenic threats, stripe rust (yellow rust), caused by the obligate biotrophic fungus </w:t>
      </w:r>
      <w:r w:rsidRPr="002152E1">
        <w:rPr>
          <w:rFonts w:ascii="Times New Roman" w:hAnsi="Times New Roman" w:cs="Times New Roman"/>
          <w:i/>
          <w:iCs/>
          <w:color w:val="000000"/>
          <w:sz w:val="20"/>
          <w:szCs w:val="20"/>
        </w:rPr>
        <w:t xml:space="preserve">Puccinia </w:t>
      </w:r>
      <w:proofErr w:type="spellStart"/>
      <w:r w:rsidR="005D7460" w:rsidRPr="005D7460">
        <w:rPr>
          <w:rFonts w:ascii="Times New Roman" w:hAnsi="Times New Roman" w:cs="Times New Roman"/>
          <w:i/>
          <w:iCs/>
          <w:color w:val="000000"/>
          <w:sz w:val="20"/>
          <w:szCs w:val="20"/>
        </w:rPr>
        <w:t>striiformis</w:t>
      </w:r>
      <w:proofErr w:type="spellEnd"/>
      <w:r w:rsidRPr="002152E1">
        <w:rPr>
          <w:rFonts w:ascii="Times New Roman" w:hAnsi="Times New Roman" w:cs="Times New Roman"/>
          <w:color w:val="000000"/>
          <w:sz w:val="20"/>
          <w:szCs w:val="20"/>
        </w:rPr>
        <w:t> f. sp. </w:t>
      </w:r>
      <w:proofErr w:type="spellStart"/>
      <w:r w:rsidRPr="002152E1">
        <w:rPr>
          <w:rFonts w:ascii="Times New Roman" w:hAnsi="Times New Roman" w:cs="Times New Roman"/>
          <w:i/>
          <w:iCs/>
          <w:color w:val="000000"/>
          <w:sz w:val="20"/>
          <w:szCs w:val="20"/>
        </w:rPr>
        <w:t>tritici</w:t>
      </w:r>
      <w:proofErr w:type="spellEnd"/>
      <w:r w:rsidRPr="002152E1">
        <w:rPr>
          <w:rFonts w:ascii="Times New Roman" w:hAnsi="Times New Roman" w:cs="Times New Roman"/>
          <w:color w:val="000000"/>
          <w:sz w:val="20"/>
          <w:szCs w:val="20"/>
        </w:rPr>
        <w:t> (</w:t>
      </w:r>
      <w:proofErr w:type="spellStart"/>
      <w:r w:rsidRPr="002152E1">
        <w:rPr>
          <w:rFonts w:ascii="Times New Roman" w:hAnsi="Times New Roman" w:cs="Times New Roman"/>
          <w:color w:val="000000"/>
          <w:sz w:val="20"/>
          <w:szCs w:val="20"/>
        </w:rPr>
        <w:t>Pst</w:t>
      </w:r>
      <w:proofErr w:type="spellEnd"/>
      <w:r w:rsidRPr="002152E1">
        <w:rPr>
          <w:rFonts w:ascii="Times New Roman" w:hAnsi="Times New Roman" w:cs="Times New Roman"/>
          <w:color w:val="000000"/>
          <w:sz w:val="20"/>
          <w:szCs w:val="20"/>
        </w:rPr>
        <w:t>), has emerged as one of the most devastating wheat diseases, posing a major threat to global food security</w:t>
      </w:r>
      <w:r w:rsidR="009B3A17">
        <w:rPr>
          <w:rFonts w:ascii="Times New Roman" w:hAnsi="Times New Roman" w:cs="Times New Roman"/>
          <w:color w:val="000000"/>
          <w:sz w:val="20"/>
          <w:szCs w:val="20"/>
        </w:rPr>
        <w:t xml:space="preserve"> (</w:t>
      </w:r>
      <w:proofErr w:type="spellStart"/>
      <w:r w:rsidR="009B3A17">
        <w:rPr>
          <w:rFonts w:ascii="Times New Roman" w:hAnsi="Times New Roman" w:cs="Times New Roman"/>
          <w:color w:val="000000"/>
          <w:sz w:val="20"/>
          <w:szCs w:val="20"/>
        </w:rPr>
        <w:t>Figuerosa</w:t>
      </w:r>
      <w:proofErr w:type="spellEnd"/>
      <w:r w:rsidR="009B3A17">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009B3A17">
        <w:rPr>
          <w:rFonts w:ascii="Times New Roman" w:hAnsi="Times New Roman" w:cs="Times New Roman"/>
          <w:color w:val="000000"/>
          <w:sz w:val="20"/>
          <w:szCs w:val="20"/>
        </w:rPr>
        <w:t xml:space="preserve">., 2018; Rani </w:t>
      </w:r>
      <w:r w:rsidR="005D7460" w:rsidRPr="005D7460">
        <w:rPr>
          <w:rFonts w:ascii="Times New Roman" w:hAnsi="Times New Roman" w:cs="Times New Roman"/>
          <w:i/>
          <w:iCs/>
          <w:color w:val="000000"/>
          <w:sz w:val="20"/>
          <w:szCs w:val="20"/>
        </w:rPr>
        <w:t>et al</w:t>
      </w:r>
      <w:r w:rsidR="009B3A17">
        <w:rPr>
          <w:rFonts w:ascii="Times New Roman" w:hAnsi="Times New Roman" w:cs="Times New Roman"/>
          <w:color w:val="000000"/>
          <w:sz w:val="20"/>
          <w:szCs w:val="20"/>
        </w:rPr>
        <w:t>., 2025)</w:t>
      </w:r>
      <w:r w:rsidR="009B3A17">
        <w:rPr>
          <w:rFonts w:ascii="Times New Roman" w:hAnsi="Times New Roman" w:cs="Times New Roman"/>
          <w:sz w:val="20"/>
          <w:szCs w:val="20"/>
        </w:rPr>
        <w:t xml:space="preserve">. </w:t>
      </w:r>
      <w:r w:rsidRPr="002152E1">
        <w:rPr>
          <w:rFonts w:ascii="Times New Roman" w:hAnsi="Times New Roman" w:cs="Times New Roman"/>
          <w:color w:val="000000"/>
          <w:sz w:val="20"/>
          <w:szCs w:val="20"/>
        </w:rPr>
        <w:t xml:space="preserve">Epidemiological studies indicate that stripe rust is particularly prevalent in key wheat-growing regions, including the </w:t>
      </w:r>
      <w:r w:rsidR="005D7460" w:rsidRPr="002152E1">
        <w:rPr>
          <w:rFonts w:ascii="Times New Roman" w:hAnsi="Times New Roman" w:cs="Times New Roman"/>
          <w:color w:val="000000"/>
          <w:sz w:val="20"/>
          <w:szCs w:val="20"/>
        </w:rPr>
        <w:t>Northwest</w:t>
      </w:r>
      <w:r w:rsidRPr="002152E1">
        <w:rPr>
          <w:rFonts w:ascii="Times New Roman" w:hAnsi="Times New Roman" w:cs="Times New Roman"/>
          <w:color w:val="000000"/>
          <w:sz w:val="20"/>
          <w:szCs w:val="20"/>
        </w:rPr>
        <w:t xml:space="preserve"> Plain Zone (NWPZ) and the Northern Hills Zone (NHZ) of India, where it significantly reduces grain quality and yield (Singh, 2020).</w:t>
      </w:r>
      <w:r>
        <w:rPr>
          <w:rFonts w:ascii="Times New Roman" w:hAnsi="Times New Roman" w:cs="Times New Roman"/>
          <w:color w:val="000000"/>
          <w:sz w:val="20"/>
          <w:szCs w:val="20"/>
        </w:rPr>
        <w:t xml:space="preserve"> T</w:t>
      </w:r>
      <w:r w:rsidRPr="00322315">
        <w:rPr>
          <w:rFonts w:ascii="Times New Roman" w:hAnsi="Times New Roman" w:cs="Times New Roman"/>
          <w:color w:val="000000"/>
          <w:sz w:val="20"/>
          <w:szCs w:val="20"/>
        </w:rPr>
        <w:t xml:space="preserve">he susceptibility of wheat cultivars to rust diseases is primarily attributed to their narrow genetic base, coupled with frequent pathogen evolution driven by mutations, recombination, migration, and selection pressure. This necessitates the continuous exploration of novel resistance sources to combat emerging virulent strains (Ali </w:t>
      </w:r>
      <w:r w:rsidR="005D7460" w:rsidRPr="005D7460">
        <w:rPr>
          <w:rFonts w:ascii="Times New Roman" w:hAnsi="Times New Roman" w:cs="Times New Roman"/>
          <w:i/>
          <w:iCs/>
          <w:color w:val="000000"/>
          <w:sz w:val="20"/>
          <w:szCs w:val="20"/>
        </w:rPr>
        <w:t>et al</w:t>
      </w:r>
      <w:r w:rsidRPr="00322315">
        <w:rPr>
          <w:rFonts w:ascii="Times New Roman" w:hAnsi="Times New Roman" w:cs="Times New Roman"/>
          <w:color w:val="000000"/>
          <w:sz w:val="20"/>
          <w:szCs w:val="20"/>
        </w:rPr>
        <w:t xml:space="preserve">., 2017; Chawla </w:t>
      </w:r>
      <w:r w:rsidR="005D7460" w:rsidRPr="005D7460">
        <w:rPr>
          <w:rFonts w:ascii="Times New Roman" w:hAnsi="Times New Roman" w:cs="Times New Roman"/>
          <w:i/>
          <w:iCs/>
          <w:color w:val="000000"/>
          <w:sz w:val="20"/>
          <w:szCs w:val="20"/>
        </w:rPr>
        <w:t>et al</w:t>
      </w:r>
      <w:r w:rsidRPr="00322315">
        <w:rPr>
          <w:rFonts w:ascii="Times New Roman" w:hAnsi="Times New Roman" w:cs="Times New Roman"/>
          <w:color w:val="000000"/>
          <w:sz w:val="20"/>
          <w:szCs w:val="20"/>
        </w:rPr>
        <w:t xml:space="preserve">., 2019). </w:t>
      </w:r>
      <w:r w:rsidRPr="00E306C3">
        <w:rPr>
          <w:rFonts w:ascii="Times New Roman" w:hAnsi="Times New Roman" w:cs="Times New Roman"/>
          <w:color w:val="000000"/>
          <w:sz w:val="20"/>
          <w:szCs w:val="20"/>
        </w:rPr>
        <w:t xml:space="preserve">Most predominant pathotypes in North India are 46S119, 110S119, 238S119, 78S84 which are drastically affecting disease severity. Correspondingly, the resistance genes </w:t>
      </w:r>
      <w:r w:rsidRPr="00E306C3">
        <w:rPr>
          <w:rFonts w:ascii="Times New Roman" w:hAnsi="Times New Roman" w:cs="Times New Roman"/>
          <w:i/>
          <w:iCs/>
          <w:color w:val="000000"/>
          <w:sz w:val="20"/>
          <w:szCs w:val="20"/>
        </w:rPr>
        <w:t>Yr5, Yr10, Yr15,</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Yr18</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Yr24</w:t>
      </w:r>
      <w:r w:rsidRPr="00E306C3">
        <w:rPr>
          <w:rFonts w:ascii="Times New Roman" w:hAnsi="Times New Roman" w:cs="Times New Roman"/>
          <w:color w:val="000000"/>
          <w:sz w:val="20"/>
          <w:szCs w:val="20"/>
        </w:rPr>
        <w:t>/</w:t>
      </w:r>
      <w:r w:rsidRPr="00E306C3">
        <w:rPr>
          <w:rFonts w:ascii="Times New Roman" w:hAnsi="Times New Roman" w:cs="Times New Roman"/>
          <w:i/>
          <w:iCs/>
          <w:color w:val="000000"/>
          <w:sz w:val="20"/>
          <w:szCs w:val="20"/>
        </w:rPr>
        <w:t>Yr26</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32 and </w:t>
      </w:r>
      <w:proofErr w:type="spellStart"/>
      <w:r w:rsidRPr="00E306C3">
        <w:rPr>
          <w:rFonts w:ascii="Times New Roman" w:hAnsi="Times New Roman" w:cs="Times New Roman"/>
          <w:i/>
          <w:iCs/>
          <w:color w:val="000000"/>
          <w:sz w:val="20"/>
          <w:szCs w:val="20"/>
        </w:rPr>
        <w:t>YrSp</w:t>
      </w:r>
      <w:proofErr w:type="spellEnd"/>
      <w:r w:rsidRPr="00E306C3">
        <w:rPr>
          <w:rFonts w:ascii="Times New Roman" w:hAnsi="Times New Roman" w:cs="Times New Roman"/>
          <w:color w:val="000000"/>
          <w:sz w:val="20"/>
          <w:szCs w:val="20"/>
        </w:rPr>
        <w:t xml:space="preserve"> are still effective against all the prevalent pathotypes and were identified imparting resistance alone or in combination with other </w:t>
      </w:r>
      <w:proofErr w:type="spellStart"/>
      <w:r w:rsidRPr="00E306C3">
        <w:rPr>
          <w:rFonts w:ascii="Times New Roman" w:hAnsi="Times New Roman" w:cs="Times New Roman"/>
          <w:i/>
          <w:iCs/>
          <w:color w:val="000000"/>
          <w:sz w:val="20"/>
          <w:szCs w:val="20"/>
        </w:rPr>
        <w:t>Yr</w:t>
      </w:r>
      <w:proofErr w:type="spellEnd"/>
      <w:r w:rsidRPr="00E306C3">
        <w:rPr>
          <w:rFonts w:ascii="Times New Roman" w:hAnsi="Times New Roman" w:cs="Times New Roman"/>
          <w:color w:val="000000"/>
          <w:sz w:val="20"/>
          <w:szCs w:val="20"/>
        </w:rPr>
        <w:t xml:space="preserve"> genes in India (Sandhu, 2024), </w:t>
      </w:r>
      <w:r w:rsidRPr="00322315">
        <w:rPr>
          <w:rFonts w:ascii="Times New Roman" w:hAnsi="Times New Roman" w:cs="Times New Roman"/>
          <w:color w:val="000000"/>
          <w:sz w:val="20"/>
          <w:szCs w:val="20"/>
        </w:rPr>
        <w:t>Conversely, genes including </w:t>
      </w:r>
      <w:r w:rsidRPr="00322315">
        <w:rPr>
          <w:rFonts w:ascii="Times New Roman" w:hAnsi="Times New Roman" w:cs="Times New Roman"/>
          <w:i/>
          <w:iCs/>
          <w:color w:val="000000"/>
          <w:sz w:val="20"/>
          <w:szCs w:val="20"/>
        </w:rPr>
        <w:t>Yr2, Yr3, Yr4, Yr6, Yr7, Yr8, Yr9, Yr17, Yr18, Yr19, Yr21, Yr22, Yr23, Yr25, Yr27</w:t>
      </w:r>
      <w:r w:rsidRPr="00322315">
        <w:rPr>
          <w:rFonts w:ascii="Times New Roman" w:hAnsi="Times New Roman" w:cs="Times New Roman"/>
          <w:color w:val="000000"/>
          <w:sz w:val="20"/>
          <w:szCs w:val="20"/>
        </w:rPr>
        <w:t>, and </w:t>
      </w:r>
      <w:proofErr w:type="spellStart"/>
      <w:r w:rsidRPr="00322315">
        <w:rPr>
          <w:rFonts w:ascii="Times New Roman" w:hAnsi="Times New Roman" w:cs="Times New Roman"/>
          <w:i/>
          <w:iCs/>
          <w:color w:val="000000"/>
          <w:sz w:val="20"/>
          <w:szCs w:val="20"/>
        </w:rPr>
        <w:t>YrA</w:t>
      </w:r>
      <w:proofErr w:type="spellEnd"/>
      <w:r w:rsidRPr="00322315">
        <w:rPr>
          <w:rFonts w:ascii="Times New Roman" w:hAnsi="Times New Roman" w:cs="Times New Roman"/>
          <w:color w:val="000000"/>
          <w:sz w:val="20"/>
          <w:szCs w:val="20"/>
        </w:rPr>
        <w:t xml:space="preserve"> have been rendered ineffective against current and newly evolved pathotypes </w:t>
      </w:r>
      <w:r w:rsidRPr="00E306C3">
        <w:rPr>
          <w:rFonts w:ascii="Times New Roman" w:hAnsi="Times New Roman" w:cs="Times New Roman"/>
          <w:color w:val="000000"/>
          <w:sz w:val="20"/>
          <w:szCs w:val="20"/>
        </w:rPr>
        <w:t xml:space="preserve">(Haider </w:t>
      </w:r>
      <w:r w:rsidR="005D7460" w:rsidRPr="005D7460">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color w:val="000000"/>
          <w:sz w:val="20"/>
          <w:szCs w:val="20"/>
        </w:rPr>
        <w:t xml:space="preserve"> 2023).</w:t>
      </w:r>
      <w:r>
        <w:rPr>
          <w:rFonts w:ascii="Times New Roman" w:hAnsi="Times New Roman" w:cs="Times New Roman"/>
          <w:color w:val="000000"/>
          <w:sz w:val="20"/>
          <w:szCs w:val="20"/>
        </w:rPr>
        <w:t xml:space="preserve"> </w:t>
      </w:r>
      <w:r w:rsidRPr="00090A83">
        <w:rPr>
          <w:rFonts w:ascii="Times New Roman" w:hAnsi="Times New Roman" w:cs="Times New Roman"/>
          <w:color w:val="000000"/>
          <w:sz w:val="20"/>
          <w:szCs w:val="20"/>
        </w:rPr>
        <w:t xml:space="preserve">The development of wheat genotypes incorporating effective disease-resistance genes represents a sustainable and eco-friendly approach to disease management </w:t>
      </w:r>
      <w:r w:rsidRPr="00E306C3">
        <w:rPr>
          <w:rFonts w:ascii="Times New Roman" w:hAnsi="Times New Roman" w:cs="Times New Roman"/>
          <w:color w:val="000000"/>
          <w:sz w:val="20"/>
          <w:szCs w:val="20"/>
        </w:rPr>
        <w:t>(</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2014)</w:t>
      </w:r>
      <w:r w:rsidRPr="00090A83">
        <w:rPr>
          <w:rFonts w:ascii="Times New Roman" w:hAnsi="Times New Roman" w:cs="Times New Roman"/>
          <w:color w:val="000000"/>
          <w:sz w:val="20"/>
          <w:szCs w:val="20"/>
        </w:rPr>
        <w:t xml:space="preserve">. Current research has identified 83 formally designated </w:t>
      </w:r>
      <w:proofErr w:type="spellStart"/>
      <w:r w:rsidRPr="00090A83">
        <w:rPr>
          <w:rFonts w:ascii="Times New Roman" w:hAnsi="Times New Roman" w:cs="Times New Roman"/>
          <w:i/>
          <w:iCs/>
          <w:color w:val="000000"/>
          <w:sz w:val="20"/>
          <w:szCs w:val="20"/>
        </w:rPr>
        <w:t>Yr</w:t>
      </w:r>
      <w:proofErr w:type="spellEnd"/>
      <w:r w:rsidRPr="00090A83">
        <w:rPr>
          <w:rFonts w:ascii="Times New Roman" w:hAnsi="Times New Roman" w:cs="Times New Roman"/>
          <w:color w:val="000000"/>
          <w:sz w:val="20"/>
          <w:szCs w:val="20"/>
        </w:rPr>
        <w:t xml:space="preserve"> genes (</w:t>
      </w:r>
      <w:r w:rsidRPr="00090A83">
        <w:rPr>
          <w:rFonts w:ascii="Times New Roman" w:hAnsi="Times New Roman" w:cs="Times New Roman"/>
          <w:i/>
          <w:iCs/>
          <w:color w:val="000000"/>
          <w:sz w:val="20"/>
          <w:szCs w:val="20"/>
        </w:rPr>
        <w:t>Yr1</w:t>
      </w:r>
      <w:r w:rsidRPr="00090A83">
        <w:rPr>
          <w:rFonts w:ascii="Times New Roman" w:hAnsi="Times New Roman" w:cs="Times New Roman"/>
          <w:color w:val="000000"/>
          <w:sz w:val="20"/>
          <w:szCs w:val="20"/>
        </w:rPr>
        <w:t>-</w:t>
      </w:r>
      <w:r w:rsidRPr="00090A83">
        <w:rPr>
          <w:rFonts w:ascii="Times New Roman" w:hAnsi="Times New Roman" w:cs="Times New Roman"/>
          <w:i/>
          <w:iCs/>
          <w:color w:val="000000"/>
          <w:sz w:val="20"/>
          <w:szCs w:val="20"/>
        </w:rPr>
        <w:t>Yr83</w:t>
      </w:r>
      <w:r w:rsidRPr="00090A83">
        <w:rPr>
          <w:rFonts w:ascii="Times New Roman" w:hAnsi="Times New Roman" w:cs="Times New Roman"/>
          <w:color w:val="000000"/>
          <w:sz w:val="20"/>
          <w:szCs w:val="20"/>
        </w:rPr>
        <w:t xml:space="preserve">) along with over 100 provisionally named </w:t>
      </w:r>
      <w:proofErr w:type="spellStart"/>
      <w:r w:rsidRPr="00090A83">
        <w:rPr>
          <w:rFonts w:ascii="Times New Roman" w:hAnsi="Times New Roman" w:cs="Times New Roman"/>
          <w:i/>
          <w:iCs/>
          <w:color w:val="000000"/>
          <w:sz w:val="20"/>
          <w:szCs w:val="20"/>
        </w:rPr>
        <w:t>Yr</w:t>
      </w:r>
      <w:proofErr w:type="spellEnd"/>
      <w:r w:rsidRPr="00090A83">
        <w:rPr>
          <w:rFonts w:ascii="Times New Roman" w:hAnsi="Times New Roman" w:cs="Times New Roman"/>
          <w:color w:val="000000"/>
          <w:sz w:val="20"/>
          <w:szCs w:val="20"/>
        </w:rPr>
        <w:t xml:space="preserve"> genes and quantitative trait loci (QTL) conferring stripe rust resistance (Li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2020; McIntosh, 2022). These genetic resources comprise 24 all-stage resistance (ASR) and 59 adult-plant resistance (APR) genes (</w:t>
      </w:r>
      <w:proofErr w:type="spellStart"/>
      <w:r w:rsidRPr="00090A83">
        <w:rPr>
          <w:rFonts w:ascii="Times New Roman" w:hAnsi="Times New Roman" w:cs="Times New Roman"/>
          <w:color w:val="000000"/>
          <w:sz w:val="20"/>
          <w:szCs w:val="20"/>
        </w:rPr>
        <w:t>Gessese</w:t>
      </w:r>
      <w:proofErr w:type="spellEnd"/>
      <w:r w:rsidRPr="00090A8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xml:space="preserve">., 2019). </w:t>
      </w:r>
    </w:p>
    <w:p w14:paraId="7B8B69C2" w14:textId="60DC060B" w:rsidR="00D75549" w:rsidRDefault="00D75549" w:rsidP="00D75549">
      <w:pPr>
        <w:spacing w:after="0" w:line="240" w:lineRule="auto"/>
        <w:ind w:firstLine="360"/>
        <w:jc w:val="both"/>
        <w:rPr>
          <w:rFonts w:ascii="Times New Roman" w:hAnsi="Times New Roman" w:cs="Times New Roman"/>
          <w:color w:val="000000"/>
          <w:sz w:val="20"/>
          <w:szCs w:val="20"/>
        </w:rPr>
      </w:pPr>
      <w:r w:rsidRPr="00090A83">
        <w:rPr>
          <w:rFonts w:ascii="Times New Roman" w:hAnsi="Times New Roman" w:cs="Times New Roman"/>
          <w:color w:val="000000"/>
          <w:sz w:val="20"/>
          <w:szCs w:val="20"/>
        </w:rPr>
        <w:t xml:space="preserve">Molecular marker-assisted selection for stripe rust resistance genes has become an integral component of wheat improvement programs globally, including in India (Tanguy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xml:space="preserve">., 2005; Zeng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2014).</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 xml:space="preserve">Microsatellites, </w:t>
      </w:r>
      <w:bookmarkStart w:id="4" w:name="_Hlk176703868"/>
      <w:r w:rsidRPr="00E306C3">
        <w:rPr>
          <w:rFonts w:ascii="Times New Roman" w:hAnsi="Times New Roman" w:cs="Times New Roman"/>
          <w:color w:val="000000"/>
          <w:sz w:val="20"/>
          <w:szCs w:val="20"/>
        </w:rPr>
        <w:t>which covers all 21 wheat chromosomes</w:t>
      </w:r>
      <w:bookmarkEnd w:id="4"/>
      <w:r w:rsidRPr="00E306C3">
        <w:rPr>
          <w:rFonts w:ascii="Times New Roman" w:hAnsi="Times New Roman" w:cs="Times New Roman"/>
          <w:color w:val="000000"/>
          <w:sz w:val="20"/>
          <w:szCs w:val="20"/>
        </w:rPr>
        <w:t>, are simple sequence repeats (SSR) of 1-6 nucleotides and are frequently employed in research due to their high polymorphism, ease of use, locus specificity, convenient and reliable requiring low amounts of DNA and technical support (</w:t>
      </w:r>
      <w:proofErr w:type="spellStart"/>
      <w:r w:rsidRPr="00E306C3">
        <w:rPr>
          <w:rFonts w:ascii="Times New Roman" w:hAnsi="Times New Roman" w:cs="Times New Roman"/>
          <w:color w:val="000000"/>
          <w:sz w:val="20"/>
          <w:szCs w:val="20"/>
        </w:rPr>
        <w:t>Roder</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color w:val="000000"/>
          <w:sz w:val="20"/>
          <w:szCs w:val="20"/>
        </w:rPr>
        <w:t xml:space="preserve"> 1998; </w:t>
      </w:r>
      <w:proofErr w:type="spellStart"/>
      <w:r w:rsidRPr="00E306C3">
        <w:rPr>
          <w:rFonts w:ascii="Times New Roman" w:hAnsi="Times New Roman" w:cs="Times New Roman"/>
          <w:color w:val="000000"/>
          <w:sz w:val="20"/>
          <w:szCs w:val="20"/>
        </w:rPr>
        <w:t>Landjeva</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2007; </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2014). </w:t>
      </w:r>
      <w:r w:rsidRPr="00090A83">
        <w:rPr>
          <w:rFonts w:ascii="Times New Roman" w:hAnsi="Times New Roman" w:cs="Times New Roman"/>
          <w:color w:val="000000"/>
          <w:sz w:val="20"/>
          <w:szCs w:val="20"/>
        </w:rPr>
        <w:t>The </w:t>
      </w:r>
      <w:r w:rsidRPr="00090A83">
        <w:rPr>
          <w:rFonts w:ascii="Times New Roman" w:hAnsi="Times New Roman" w:cs="Times New Roman"/>
          <w:i/>
          <w:iCs/>
          <w:color w:val="000000"/>
          <w:sz w:val="20"/>
          <w:szCs w:val="20"/>
        </w:rPr>
        <w:t>Yr10</w:t>
      </w:r>
      <w:r w:rsidRPr="00090A83">
        <w:rPr>
          <w:rFonts w:ascii="Times New Roman" w:hAnsi="Times New Roman" w:cs="Times New Roman"/>
          <w:color w:val="000000"/>
          <w:sz w:val="20"/>
          <w:szCs w:val="20"/>
        </w:rPr>
        <w:t xml:space="preserve"> gene, located on chromosome 1BS (2 </w:t>
      </w:r>
      <w:proofErr w:type="spellStart"/>
      <w:r w:rsidRPr="00090A83">
        <w:rPr>
          <w:rFonts w:ascii="Times New Roman" w:hAnsi="Times New Roman" w:cs="Times New Roman"/>
          <w:color w:val="000000"/>
          <w:sz w:val="20"/>
          <w:szCs w:val="20"/>
        </w:rPr>
        <w:t>cM</w:t>
      </w:r>
      <w:proofErr w:type="spellEnd"/>
      <w:r w:rsidRPr="00090A83">
        <w:rPr>
          <w:rFonts w:ascii="Times New Roman" w:hAnsi="Times New Roman" w:cs="Times New Roman"/>
          <w:color w:val="000000"/>
          <w:sz w:val="20"/>
          <w:szCs w:val="20"/>
        </w:rPr>
        <w:t xml:space="preserve"> from the </w:t>
      </w:r>
      <w:r w:rsidRPr="00090A83">
        <w:rPr>
          <w:rFonts w:ascii="Times New Roman" w:hAnsi="Times New Roman" w:cs="Times New Roman"/>
          <w:i/>
          <w:iCs/>
          <w:color w:val="000000"/>
          <w:sz w:val="20"/>
          <w:szCs w:val="20"/>
        </w:rPr>
        <w:t>Rg1</w:t>
      </w:r>
      <w:r w:rsidRPr="00090A83">
        <w:rPr>
          <w:rFonts w:ascii="Times New Roman" w:hAnsi="Times New Roman" w:cs="Times New Roman"/>
          <w:color w:val="000000"/>
          <w:sz w:val="20"/>
          <w:szCs w:val="20"/>
        </w:rPr>
        <w:t xml:space="preserve"> locus), was initially identified in wheat </w:t>
      </w:r>
      <w:r>
        <w:rPr>
          <w:rFonts w:ascii="Times New Roman" w:hAnsi="Times New Roman" w:cs="Times New Roman"/>
          <w:color w:val="000000"/>
          <w:sz w:val="20"/>
          <w:szCs w:val="20"/>
        </w:rPr>
        <w:t>lines</w:t>
      </w:r>
      <w:r w:rsidRPr="00090A83">
        <w:rPr>
          <w:rFonts w:ascii="Times New Roman" w:hAnsi="Times New Roman" w:cs="Times New Roman"/>
          <w:color w:val="000000"/>
          <w:sz w:val="20"/>
          <w:szCs w:val="20"/>
        </w:rPr>
        <w:t xml:space="preserve"> PI 178383 and Moro (Wang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2002). This dominant resistance gene remains effective against stripe rust in multiple global regions. Similarly, the </w:t>
      </w:r>
      <w:r w:rsidRPr="00090A83">
        <w:rPr>
          <w:rFonts w:ascii="Times New Roman" w:hAnsi="Times New Roman" w:cs="Times New Roman"/>
          <w:i/>
          <w:iCs/>
          <w:color w:val="000000"/>
          <w:sz w:val="20"/>
          <w:szCs w:val="20"/>
        </w:rPr>
        <w:t>Yr15</w:t>
      </w:r>
      <w:r w:rsidRPr="00090A83">
        <w:rPr>
          <w:rFonts w:ascii="Times New Roman" w:hAnsi="Times New Roman" w:cs="Times New Roman"/>
          <w:color w:val="000000"/>
          <w:sz w:val="20"/>
          <w:szCs w:val="20"/>
        </w:rPr>
        <w:t> gene, derived from </w:t>
      </w:r>
      <w:r w:rsidRPr="00090A83">
        <w:rPr>
          <w:rFonts w:ascii="Times New Roman" w:hAnsi="Times New Roman" w:cs="Times New Roman"/>
          <w:i/>
          <w:iCs/>
          <w:color w:val="000000"/>
          <w:sz w:val="20"/>
          <w:szCs w:val="20"/>
        </w:rPr>
        <w:t xml:space="preserve">Triticum </w:t>
      </w:r>
      <w:proofErr w:type="spellStart"/>
      <w:r w:rsidRPr="00090A83">
        <w:rPr>
          <w:rFonts w:ascii="Times New Roman" w:hAnsi="Times New Roman" w:cs="Times New Roman"/>
          <w:i/>
          <w:iCs/>
          <w:color w:val="000000"/>
          <w:sz w:val="20"/>
          <w:szCs w:val="20"/>
        </w:rPr>
        <w:t>dicoccoides</w:t>
      </w:r>
      <w:proofErr w:type="spellEnd"/>
      <w:r w:rsidRPr="00090A83">
        <w:rPr>
          <w:rFonts w:ascii="Times New Roman" w:hAnsi="Times New Roman" w:cs="Times New Roman"/>
          <w:color w:val="000000"/>
          <w:sz w:val="20"/>
          <w:szCs w:val="20"/>
        </w:rPr>
        <w:t> accession G-25, is also situated on chromosome 1BS. </w:t>
      </w:r>
      <w:r w:rsidRPr="00090A83">
        <w:rPr>
          <w:rFonts w:ascii="Times New Roman" w:hAnsi="Times New Roman" w:cs="Times New Roman"/>
          <w:i/>
          <w:iCs/>
          <w:color w:val="000000"/>
          <w:sz w:val="20"/>
          <w:szCs w:val="20"/>
        </w:rPr>
        <w:t>Yr15</w:t>
      </w:r>
      <w:r w:rsidRPr="00090A83">
        <w:rPr>
          <w:rFonts w:ascii="Times New Roman" w:hAnsi="Times New Roman" w:cs="Times New Roman"/>
          <w:color w:val="000000"/>
          <w:sz w:val="20"/>
          <w:szCs w:val="20"/>
        </w:rPr>
        <w:t> confers broad-spectrum resistance, demonstrating efficacy against over 3000 genetically diverse </w:t>
      </w:r>
      <w:r w:rsidRPr="00090A83">
        <w:rPr>
          <w:rFonts w:ascii="Times New Roman" w:hAnsi="Times New Roman" w:cs="Times New Roman"/>
          <w:i/>
          <w:iCs/>
          <w:color w:val="000000"/>
          <w:sz w:val="20"/>
          <w:szCs w:val="20"/>
        </w:rPr>
        <w:t xml:space="preserve">Puccinia </w:t>
      </w:r>
      <w:proofErr w:type="spellStart"/>
      <w:r w:rsidR="005D7460" w:rsidRPr="005D7460">
        <w:rPr>
          <w:rFonts w:ascii="Times New Roman" w:hAnsi="Times New Roman" w:cs="Times New Roman"/>
          <w:i/>
          <w:iCs/>
          <w:color w:val="000000"/>
          <w:sz w:val="20"/>
          <w:szCs w:val="20"/>
        </w:rPr>
        <w:t>striiformis</w:t>
      </w:r>
      <w:proofErr w:type="spellEnd"/>
      <w:r w:rsidRPr="00090A83">
        <w:rPr>
          <w:rFonts w:ascii="Times New Roman" w:hAnsi="Times New Roman" w:cs="Times New Roman"/>
          <w:color w:val="000000"/>
          <w:sz w:val="20"/>
          <w:szCs w:val="20"/>
        </w:rPr>
        <w:t xml:space="preserve"> pathotypes worldwide (Chen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2017).</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 xml:space="preserve">Molecular markers for </w:t>
      </w:r>
      <w:proofErr w:type="spellStart"/>
      <w:r w:rsidRPr="00E306C3">
        <w:rPr>
          <w:rFonts w:ascii="Times New Roman" w:hAnsi="Times New Roman" w:cs="Times New Roman"/>
          <w:i/>
          <w:iCs/>
          <w:color w:val="000000"/>
          <w:sz w:val="20"/>
          <w:szCs w:val="20"/>
        </w:rPr>
        <w:t>Yr</w:t>
      </w:r>
      <w:proofErr w:type="spellEnd"/>
      <w:r w:rsidRPr="00E306C3">
        <w:rPr>
          <w:rFonts w:ascii="Times New Roman" w:hAnsi="Times New Roman" w:cs="Times New Roman"/>
          <w:color w:val="000000"/>
          <w:sz w:val="20"/>
          <w:szCs w:val="20"/>
        </w:rPr>
        <w:t xml:space="preserve"> gene allow to screen the wheat germplasm for the presence and absence of </w:t>
      </w:r>
      <w:proofErr w:type="spellStart"/>
      <w:r w:rsidRPr="00E306C3">
        <w:rPr>
          <w:rFonts w:ascii="Times New Roman" w:hAnsi="Times New Roman" w:cs="Times New Roman"/>
          <w:i/>
          <w:iCs/>
          <w:color w:val="000000"/>
          <w:sz w:val="20"/>
          <w:szCs w:val="20"/>
        </w:rPr>
        <w:t>Yr</w:t>
      </w:r>
      <w:proofErr w:type="spellEnd"/>
      <w:r w:rsidRPr="00E306C3">
        <w:rPr>
          <w:rFonts w:ascii="Times New Roman" w:hAnsi="Times New Roman" w:cs="Times New Roman"/>
          <w:color w:val="000000"/>
          <w:sz w:val="20"/>
          <w:szCs w:val="20"/>
        </w:rPr>
        <w:t xml:space="preserve"> genes. Different parameters are used for assessing field resistance of genetic resources and to quantify the severity of stripe rust infection in the evaluated wheat genotypes, parameters such as Final Disease Severity (FDS) and Coefficient of Infection (CI) are used (Ali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2009). </w:t>
      </w:r>
      <w:r>
        <w:rPr>
          <w:rFonts w:ascii="Times New Roman" w:hAnsi="Times New Roman" w:cs="Times New Roman"/>
          <w:color w:val="000000"/>
          <w:sz w:val="20"/>
          <w:szCs w:val="20"/>
        </w:rPr>
        <w:t>F</w:t>
      </w:r>
      <w:r w:rsidRPr="005D1BFB">
        <w:rPr>
          <w:rFonts w:ascii="Times New Roman" w:hAnsi="Times New Roman" w:cs="Times New Roman"/>
          <w:color w:val="000000"/>
          <w:sz w:val="20"/>
          <w:szCs w:val="20"/>
        </w:rPr>
        <w:t xml:space="preserve">ield resistance can be assessed through single scoring using the Coefficient of Infection (CI) and </w:t>
      </w:r>
      <w:r w:rsidRPr="005D1BFB">
        <w:rPr>
          <w:rFonts w:ascii="Times New Roman" w:hAnsi="Times New Roman" w:cs="Times New Roman"/>
          <w:color w:val="000000"/>
          <w:sz w:val="20"/>
          <w:szCs w:val="20"/>
        </w:rPr>
        <w:lastRenderedPageBreak/>
        <w:t xml:space="preserve">Average Coefficient of Infection (ACI). However, since field resistance is affected by environmental factors and existing pathogen populations, these phenotypic evaluations should be combined with molecular analysis of resistance genes for comprehensive assessment </w:t>
      </w:r>
      <w:r w:rsidRPr="00E306C3">
        <w:rPr>
          <w:rFonts w:ascii="Times New Roman" w:hAnsi="Times New Roman" w:cs="Times New Roman"/>
          <w:color w:val="000000"/>
          <w:sz w:val="20"/>
          <w:szCs w:val="20"/>
        </w:rPr>
        <w:t xml:space="preserve">(Hammer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2000). Therefore, present study was carried out to assess the field resistance response of 34 wheat cultivars including check and to screen effective stripe rust resistance genes in wheat cultivars with selected SSR markers in </w:t>
      </w:r>
      <w:proofErr w:type="spellStart"/>
      <w:r w:rsidRPr="00E306C3">
        <w:rPr>
          <w:rFonts w:ascii="Times New Roman" w:hAnsi="Times New Roman" w:cs="Times New Roman"/>
          <w:color w:val="000000"/>
          <w:sz w:val="20"/>
          <w:szCs w:val="20"/>
        </w:rPr>
        <w:t>Majha</w:t>
      </w:r>
      <w:proofErr w:type="spellEnd"/>
      <w:r w:rsidRPr="00E306C3">
        <w:rPr>
          <w:rFonts w:ascii="Times New Roman" w:hAnsi="Times New Roman" w:cs="Times New Roman"/>
          <w:color w:val="000000"/>
          <w:sz w:val="20"/>
          <w:szCs w:val="20"/>
        </w:rPr>
        <w:t xml:space="preserve"> region of Punjab.</w:t>
      </w:r>
    </w:p>
    <w:p w14:paraId="2E653834" w14:textId="77777777" w:rsidR="00D75549" w:rsidRPr="00E306C3" w:rsidRDefault="00D75549" w:rsidP="00D75549">
      <w:pPr>
        <w:pStyle w:val="ListParagraph"/>
        <w:numPr>
          <w:ilvl w:val="0"/>
          <w:numId w:val="1"/>
        </w:numPr>
        <w:spacing w:after="0" w:line="240" w:lineRule="auto"/>
        <w:jc w:val="both"/>
        <w:rPr>
          <w:b/>
          <w:color w:val="000000"/>
          <w:sz w:val="20"/>
          <w:szCs w:val="20"/>
        </w:rPr>
      </w:pPr>
      <w:r w:rsidRPr="00E306C3">
        <w:rPr>
          <w:b/>
          <w:color w:val="000000"/>
          <w:sz w:val="20"/>
          <w:szCs w:val="20"/>
        </w:rPr>
        <w:t>Material and methods</w:t>
      </w:r>
    </w:p>
    <w:bookmarkEnd w:id="3"/>
    <w:p w14:paraId="7C29FF20" w14:textId="77777777" w:rsidR="00D75549" w:rsidRPr="00E306C3" w:rsidRDefault="00D75549" w:rsidP="00D75549">
      <w:pPr>
        <w:spacing w:after="0" w:line="240" w:lineRule="auto"/>
        <w:ind w:firstLine="360"/>
        <w:jc w:val="both"/>
        <w:rPr>
          <w:rFonts w:ascii="Times New Roman" w:hAnsi="Times New Roman" w:cs="Times New Roman"/>
          <w:b/>
          <w:color w:val="000000"/>
          <w:sz w:val="20"/>
          <w:szCs w:val="20"/>
        </w:rPr>
      </w:pPr>
      <w:r w:rsidRPr="00E306C3">
        <w:rPr>
          <w:rFonts w:ascii="Times New Roman" w:hAnsi="Times New Roman" w:cs="Times New Roman"/>
          <w:color w:val="000000"/>
          <w:sz w:val="20"/>
          <w:szCs w:val="20"/>
        </w:rPr>
        <w:t>Research was carried out during (2022-24) at the research farm and in Plant Pathology laboratories of P.G. Department of Agriculture, Khalsa College, Amritsar.</w:t>
      </w:r>
    </w:p>
    <w:p w14:paraId="722D5F77" w14:textId="77777777" w:rsidR="00D75549" w:rsidRPr="00E306C3" w:rsidRDefault="00D75549" w:rsidP="00D75549">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2.1 </w:t>
      </w:r>
      <w:r w:rsidRPr="00E306C3">
        <w:rPr>
          <w:rFonts w:ascii="Times New Roman" w:hAnsi="Times New Roman" w:cs="Times New Roman"/>
          <w:b/>
          <w:color w:val="000000"/>
          <w:sz w:val="20"/>
          <w:szCs w:val="20"/>
        </w:rPr>
        <w:t>Plant material and experimental site</w:t>
      </w:r>
    </w:p>
    <w:p w14:paraId="51B44759" w14:textId="77777777" w:rsidR="00D75549" w:rsidRDefault="00D75549" w:rsidP="00D75549">
      <w:pPr>
        <w:spacing w:after="0" w:line="240" w:lineRule="auto"/>
        <w:ind w:firstLine="720"/>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The experimental locations are at 31.6335° N latitude and 74.8358° E longitude, with an elevation of 218 metres above sea level. A total of 34 cultivars including susceptible cultivar obtained from the Department of Plant Breeding and Genetics, Punjab Agricultural University, Ludhiana were screened out during, </w:t>
      </w:r>
      <w:r w:rsidRPr="00E306C3">
        <w:rPr>
          <w:rFonts w:ascii="Times New Roman" w:hAnsi="Times New Roman" w:cs="Times New Roman"/>
          <w:i/>
          <w:iCs/>
          <w:color w:val="000000"/>
          <w:sz w:val="20"/>
          <w:szCs w:val="20"/>
        </w:rPr>
        <w:t>Rabi</w:t>
      </w:r>
      <w:r w:rsidRPr="00E306C3">
        <w:rPr>
          <w:rFonts w:ascii="Times New Roman" w:hAnsi="Times New Roman" w:cs="Times New Roman"/>
          <w:color w:val="000000"/>
          <w:sz w:val="20"/>
          <w:szCs w:val="20"/>
        </w:rPr>
        <w:t xml:space="preserve"> 2023-24 against stripe rust were sown in the research farm of Khalsa College, Amritsar during second fortnight of October by </w:t>
      </w:r>
      <w:proofErr w:type="spellStart"/>
      <w:r w:rsidRPr="00E306C3">
        <w:rPr>
          <w:rFonts w:ascii="Times New Roman" w:hAnsi="Times New Roman" w:cs="Times New Roman"/>
          <w:i/>
          <w:iCs/>
          <w:color w:val="000000"/>
          <w:sz w:val="20"/>
          <w:szCs w:val="20"/>
        </w:rPr>
        <w:t>Pora</w:t>
      </w:r>
      <w:proofErr w:type="spellEnd"/>
      <w:r w:rsidRPr="00E306C3">
        <w:rPr>
          <w:rFonts w:ascii="Times New Roman" w:hAnsi="Times New Roman" w:cs="Times New Roman"/>
          <w:color w:val="000000"/>
          <w:sz w:val="20"/>
          <w:szCs w:val="20"/>
        </w:rPr>
        <w:t xml:space="preserve"> method using seed dibbler with row to row spacing of 22.5 cm and plant to plant was 10 cm. Details about the origin/pedigree of these cultivars are provided in Table 1.</w:t>
      </w:r>
    </w:p>
    <w:p w14:paraId="0C220990" w14:textId="77777777" w:rsidR="008F2D3E" w:rsidRDefault="008F2D3E" w:rsidP="00D75549">
      <w:pPr>
        <w:spacing w:after="0" w:line="240" w:lineRule="auto"/>
        <w:ind w:firstLine="720"/>
        <w:jc w:val="both"/>
        <w:rPr>
          <w:rFonts w:ascii="Times New Roman" w:hAnsi="Times New Roman" w:cs="Times New Roman"/>
          <w:color w:val="000000"/>
          <w:sz w:val="20"/>
          <w:szCs w:val="20"/>
        </w:rPr>
      </w:pPr>
    </w:p>
    <w:p w14:paraId="10D57FD4" w14:textId="77777777" w:rsidR="00D75549" w:rsidRPr="00E306C3" w:rsidRDefault="00D75549" w:rsidP="00D75549">
      <w:pPr>
        <w:spacing w:after="0" w:line="360" w:lineRule="auto"/>
        <w:jc w:val="both"/>
        <w:rPr>
          <w:rFonts w:ascii="Times New Roman" w:hAnsi="Times New Roman" w:cs="Times New Roman"/>
          <w:b/>
          <w:color w:val="000000"/>
          <w:spacing w:val="-4"/>
          <w:sz w:val="20"/>
          <w:szCs w:val="20"/>
        </w:rPr>
      </w:pPr>
      <w:r w:rsidRPr="00E306C3">
        <w:rPr>
          <w:rFonts w:ascii="Times New Roman" w:hAnsi="Times New Roman" w:cs="Times New Roman"/>
          <w:b/>
          <w:color w:val="000000"/>
          <w:sz w:val="20"/>
          <w:szCs w:val="20"/>
        </w:rPr>
        <w:t>Table</w:t>
      </w:r>
      <w:r>
        <w:rPr>
          <w:rFonts w:ascii="Times New Roman" w:hAnsi="Times New Roman" w:cs="Times New Roman"/>
          <w:b/>
          <w:color w:val="000000"/>
          <w:sz w:val="20"/>
          <w:szCs w:val="20"/>
        </w:rPr>
        <w:t>-</w:t>
      </w:r>
      <w:r w:rsidRPr="00E306C3">
        <w:rPr>
          <w:rFonts w:ascii="Times New Roman" w:hAnsi="Times New Roman" w:cs="Times New Roman"/>
          <w:b/>
          <w:color w:val="000000"/>
          <w:sz w:val="20"/>
          <w:szCs w:val="20"/>
        </w:rPr>
        <w:t xml:space="preserve">1 Description of Wheat cultivars and their pedigree </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588"/>
        <w:gridCol w:w="6368"/>
      </w:tblGrid>
      <w:tr w:rsidR="00D75549" w:rsidRPr="00E306C3" w14:paraId="54A46D32" w14:textId="77777777" w:rsidTr="00832B91">
        <w:trPr>
          <w:trHeight w:val="205"/>
          <w:tblHeader/>
          <w:jc w:val="center"/>
        </w:trPr>
        <w:tc>
          <w:tcPr>
            <w:tcW w:w="522" w:type="pct"/>
            <w:vAlign w:val="center"/>
          </w:tcPr>
          <w:p w14:paraId="6995A96D"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S.no.</w:t>
            </w:r>
          </w:p>
          <w:p w14:paraId="2D91AA64"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p>
        </w:tc>
        <w:tc>
          <w:tcPr>
            <w:tcW w:w="894" w:type="pct"/>
            <w:vAlign w:val="center"/>
          </w:tcPr>
          <w:p w14:paraId="48429877"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Wheat Cultivars</w:t>
            </w:r>
          </w:p>
        </w:tc>
        <w:tc>
          <w:tcPr>
            <w:tcW w:w="3584" w:type="pct"/>
            <w:vAlign w:val="center"/>
          </w:tcPr>
          <w:p w14:paraId="3DDFFAC7"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P</w:t>
            </w:r>
            <w:r>
              <w:rPr>
                <w:rFonts w:ascii="Times New Roman" w:hAnsi="Times New Roman" w:cs="Times New Roman"/>
                <w:b/>
                <w:color w:val="000000"/>
                <w:sz w:val="20"/>
                <w:szCs w:val="20"/>
              </w:rPr>
              <w:t>edigree Description</w:t>
            </w:r>
          </w:p>
        </w:tc>
      </w:tr>
      <w:tr w:rsidR="00D75549" w:rsidRPr="00E306C3" w14:paraId="14A0D511" w14:textId="77777777" w:rsidTr="00832B91">
        <w:trPr>
          <w:trHeight w:val="205"/>
          <w:jc w:val="center"/>
        </w:trPr>
        <w:tc>
          <w:tcPr>
            <w:tcW w:w="522" w:type="pct"/>
          </w:tcPr>
          <w:p w14:paraId="42FE0D40"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w:t>
            </w:r>
          </w:p>
        </w:tc>
        <w:tc>
          <w:tcPr>
            <w:tcW w:w="894" w:type="pct"/>
          </w:tcPr>
          <w:p w14:paraId="274F344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DBW-17</w:t>
            </w:r>
          </w:p>
        </w:tc>
        <w:tc>
          <w:tcPr>
            <w:tcW w:w="3584" w:type="pct"/>
          </w:tcPr>
          <w:p w14:paraId="24957471"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CMH79A.95/3*CNO79//RAJ3777</w:t>
            </w:r>
          </w:p>
        </w:tc>
      </w:tr>
      <w:tr w:rsidR="00D75549" w:rsidRPr="00E306C3" w14:paraId="69BCC95E" w14:textId="77777777" w:rsidTr="00832B91">
        <w:trPr>
          <w:trHeight w:val="205"/>
          <w:jc w:val="center"/>
        </w:trPr>
        <w:tc>
          <w:tcPr>
            <w:tcW w:w="522" w:type="pct"/>
          </w:tcPr>
          <w:p w14:paraId="791AA19F"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w:t>
            </w:r>
          </w:p>
        </w:tc>
        <w:tc>
          <w:tcPr>
            <w:tcW w:w="894" w:type="pct"/>
          </w:tcPr>
          <w:p w14:paraId="0DB756A9"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DBW-187</w:t>
            </w:r>
          </w:p>
        </w:tc>
        <w:tc>
          <w:tcPr>
            <w:tcW w:w="3584" w:type="pct"/>
          </w:tcPr>
          <w:p w14:paraId="4D845BA6"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NAC/TH.AC//3*PVN/3/MIRLO/BUC/4/2*PASTOR/5/KACHU/6/KACHU</w:t>
            </w:r>
          </w:p>
        </w:tc>
      </w:tr>
      <w:tr w:rsidR="00D75549" w:rsidRPr="00E306C3" w14:paraId="2B64EF03" w14:textId="77777777" w:rsidTr="00832B91">
        <w:trPr>
          <w:trHeight w:val="205"/>
          <w:jc w:val="center"/>
        </w:trPr>
        <w:tc>
          <w:tcPr>
            <w:tcW w:w="522" w:type="pct"/>
          </w:tcPr>
          <w:p w14:paraId="0A8601BB"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3.</w:t>
            </w:r>
          </w:p>
        </w:tc>
        <w:tc>
          <w:tcPr>
            <w:tcW w:w="894" w:type="pct"/>
          </w:tcPr>
          <w:p w14:paraId="51FD0999"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DBW-222</w:t>
            </w:r>
          </w:p>
        </w:tc>
        <w:tc>
          <w:tcPr>
            <w:tcW w:w="3584" w:type="pct"/>
          </w:tcPr>
          <w:p w14:paraId="736601EE"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KACHU/SAUAL/8/ATTILA*2/PBW65/6/PVN//CAR422/ANA/5/BOW/CROW//BUC/PVN/3/YU/4/TRAP#1/7/ATTILA/2*PASTOR</w:t>
            </w:r>
          </w:p>
        </w:tc>
      </w:tr>
      <w:tr w:rsidR="00D75549" w:rsidRPr="00E306C3" w14:paraId="7008CE7D" w14:textId="77777777" w:rsidTr="00832B91">
        <w:trPr>
          <w:trHeight w:val="205"/>
          <w:jc w:val="center"/>
        </w:trPr>
        <w:tc>
          <w:tcPr>
            <w:tcW w:w="522" w:type="pct"/>
          </w:tcPr>
          <w:p w14:paraId="5A32212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4.</w:t>
            </w:r>
          </w:p>
        </w:tc>
        <w:tc>
          <w:tcPr>
            <w:tcW w:w="894" w:type="pct"/>
          </w:tcPr>
          <w:p w14:paraId="502DBD10"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DBW-327</w:t>
            </w:r>
          </w:p>
        </w:tc>
        <w:tc>
          <w:tcPr>
            <w:tcW w:w="3584" w:type="pct"/>
          </w:tcPr>
          <w:p w14:paraId="05BAF2FF"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NELOKI//SOKOLL /EXCALIBUR</w:t>
            </w:r>
          </w:p>
        </w:tc>
      </w:tr>
      <w:tr w:rsidR="00D75549" w:rsidRPr="00E306C3" w14:paraId="6C287696" w14:textId="77777777" w:rsidTr="00832B91">
        <w:trPr>
          <w:trHeight w:val="205"/>
          <w:jc w:val="center"/>
        </w:trPr>
        <w:tc>
          <w:tcPr>
            <w:tcW w:w="522" w:type="pct"/>
          </w:tcPr>
          <w:p w14:paraId="1CE697E9"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5.</w:t>
            </w:r>
          </w:p>
        </w:tc>
        <w:tc>
          <w:tcPr>
            <w:tcW w:w="894" w:type="pct"/>
          </w:tcPr>
          <w:p w14:paraId="555E7AEB"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DBW-332</w:t>
            </w:r>
          </w:p>
        </w:tc>
        <w:tc>
          <w:tcPr>
            <w:tcW w:w="3584" w:type="pct"/>
          </w:tcPr>
          <w:p w14:paraId="249E68D5"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MUTUS/ROLF07/MUCUY</w:t>
            </w:r>
          </w:p>
        </w:tc>
      </w:tr>
      <w:tr w:rsidR="00D75549" w:rsidRPr="00B97049" w14:paraId="6F830FFA" w14:textId="77777777" w:rsidTr="00832B91">
        <w:trPr>
          <w:trHeight w:val="205"/>
          <w:jc w:val="center"/>
        </w:trPr>
        <w:tc>
          <w:tcPr>
            <w:tcW w:w="522" w:type="pct"/>
          </w:tcPr>
          <w:p w14:paraId="675A5612"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6.</w:t>
            </w:r>
          </w:p>
        </w:tc>
        <w:tc>
          <w:tcPr>
            <w:tcW w:w="894" w:type="pct"/>
          </w:tcPr>
          <w:p w14:paraId="0FA4DADE"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HD-2967</w:t>
            </w:r>
          </w:p>
        </w:tc>
        <w:tc>
          <w:tcPr>
            <w:tcW w:w="3584" w:type="pct"/>
          </w:tcPr>
          <w:p w14:paraId="426D2075" w14:textId="77777777" w:rsidR="00D75549" w:rsidRPr="00BA5E9B" w:rsidRDefault="00D75549" w:rsidP="00832B91">
            <w:pPr>
              <w:spacing w:after="30" w:line="240" w:lineRule="auto"/>
              <w:rPr>
                <w:rFonts w:ascii="Times New Roman" w:hAnsi="Times New Roman" w:cs="Times New Roman"/>
                <w:bCs/>
                <w:color w:val="000000"/>
                <w:sz w:val="20"/>
                <w:szCs w:val="20"/>
                <w:lang w:val="nb-NO"/>
              </w:rPr>
            </w:pPr>
            <w:r w:rsidRPr="00BA5E9B">
              <w:rPr>
                <w:rFonts w:ascii="Times New Roman" w:hAnsi="Times New Roman" w:cs="Times New Roman"/>
                <w:bCs/>
                <w:color w:val="000000"/>
                <w:sz w:val="20"/>
                <w:szCs w:val="20"/>
                <w:lang w:val="nb-NO"/>
              </w:rPr>
              <w:t>ALD/COC//URES/HD216OM/HD2278</w:t>
            </w:r>
          </w:p>
        </w:tc>
      </w:tr>
      <w:tr w:rsidR="00D75549" w:rsidRPr="00E306C3" w14:paraId="4D93BDD9" w14:textId="77777777" w:rsidTr="00832B91">
        <w:trPr>
          <w:trHeight w:val="205"/>
          <w:jc w:val="center"/>
        </w:trPr>
        <w:tc>
          <w:tcPr>
            <w:tcW w:w="522" w:type="pct"/>
          </w:tcPr>
          <w:p w14:paraId="1208E41B"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7.</w:t>
            </w:r>
          </w:p>
        </w:tc>
        <w:tc>
          <w:tcPr>
            <w:tcW w:w="894" w:type="pct"/>
          </w:tcPr>
          <w:p w14:paraId="7A23A411"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HD-3086</w:t>
            </w:r>
          </w:p>
        </w:tc>
        <w:tc>
          <w:tcPr>
            <w:tcW w:w="3584" w:type="pct"/>
          </w:tcPr>
          <w:p w14:paraId="445A0C39"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DBW14/HD2733//HUW468</w:t>
            </w:r>
          </w:p>
        </w:tc>
      </w:tr>
      <w:tr w:rsidR="00D75549" w:rsidRPr="00E306C3" w14:paraId="714E8BB5" w14:textId="77777777" w:rsidTr="00832B91">
        <w:trPr>
          <w:trHeight w:val="205"/>
          <w:jc w:val="center"/>
        </w:trPr>
        <w:tc>
          <w:tcPr>
            <w:tcW w:w="522" w:type="pct"/>
          </w:tcPr>
          <w:p w14:paraId="37E7113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8.</w:t>
            </w:r>
          </w:p>
        </w:tc>
        <w:tc>
          <w:tcPr>
            <w:tcW w:w="894" w:type="pct"/>
          </w:tcPr>
          <w:p w14:paraId="368B32BC"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PBW-175</w:t>
            </w:r>
          </w:p>
        </w:tc>
        <w:tc>
          <w:tcPr>
            <w:tcW w:w="3584" w:type="pct"/>
          </w:tcPr>
          <w:p w14:paraId="1526170A"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HD 2160/WG 1025</w:t>
            </w:r>
          </w:p>
        </w:tc>
      </w:tr>
      <w:tr w:rsidR="00D75549" w:rsidRPr="00E306C3" w14:paraId="36985F67" w14:textId="77777777" w:rsidTr="00832B91">
        <w:trPr>
          <w:trHeight w:val="205"/>
          <w:jc w:val="center"/>
        </w:trPr>
        <w:tc>
          <w:tcPr>
            <w:tcW w:w="522" w:type="pct"/>
          </w:tcPr>
          <w:p w14:paraId="6D529DFB"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9.</w:t>
            </w:r>
          </w:p>
        </w:tc>
        <w:tc>
          <w:tcPr>
            <w:tcW w:w="894" w:type="pct"/>
          </w:tcPr>
          <w:p w14:paraId="15839082"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343</w:t>
            </w:r>
          </w:p>
        </w:tc>
        <w:tc>
          <w:tcPr>
            <w:tcW w:w="3584" w:type="pct"/>
          </w:tcPr>
          <w:p w14:paraId="734B9B79"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ND/VG9144//KAL/BB/3/YACO’S’/4/VEE#5’S’</w:t>
            </w:r>
          </w:p>
        </w:tc>
      </w:tr>
      <w:tr w:rsidR="00D75549" w:rsidRPr="00E306C3" w14:paraId="7DA16E1F" w14:textId="77777777" w:rsidTr="00832B91">
        <w:trPr>
          <w:trHeight w:val="205"/>
          <w:jc w:val="center"/>
        </w:trPr>
        <w:tc>
          <w:tcPr>
            <w:tcW w:w="522" w:type="pct"/>
          </w:tcPr>
          <w:p w14:paraId="0E90C25F"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10.</w:t>
            </w:r>
          </w:p>
        </w:tc>
        <w:tc>
          <w:tcPr>
            <w:tcW w:w="894" w:type="pct"/>
          </w:tcPr>
          <w:p w14:paraId="627D62B8"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PBW-502</w:t>
            </w:r>
          </w:p>
        </w:tc>
        <w:tc>
          <w:tcPr>
            <w:tcW w:w="3584" w:type="pct"/>
          </w:tcPr>
          <w:p w14:paraId="7F410D20"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 485/PBW 343//RAJ 1482</w:t>
            </w:r>
          </w:p>
        </w:tc>
      </w:tr>
      <w:tr w:rsidR="00D75549" w:rsidRPr="00E306C3" w14:paraId="280A8D03" w14:textId="77777777" w:rsidTr="00832B91">
        <w:trPr>
          <w:trHeight w:val="205"/>
          <w:jc w:val="center"/>
        </w:trPr>
        <w:tc>
          <w:tcPr>
            <w:tcW w:w="522" w:type="pct"/>
          </w:tcPr>
          <w:p w14:paraId="350A91E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11.</w:t>
            </w:r>
          </w:p>
        </w:tc>
        <w:tc>
          <w:tcPr>
            <w:tcW w:w="894" w:type="pct"/>
          </w:tcPr>
          <w:p w14:paraId="718B0687"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PBW-509</w:t>
            </w:r>
          </w:p>
        </w:tc>
        <w:tc>
          <w:tcPr>
            <w:tcW w:w="3584" w:type="pct"/>
          </w:tcPr>
          <w:p w14:paraId="7D86662B"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 1634/PBW 381</w:t>
            </w:r>
          </w:p>
        </w:tc>
      </w:tr>
      <w:tr w:rsidR="00D75549" w:rsidRPr="00E306C3" w14:paraId="4814F01B" w14:textId="77777777" w:rsidTr="00832B91">
        <w:trPr>
          <w:trHeight w:val="205"/>
          <w:jc w:val="center"/>
        </w:trPr>
        <w:tc>
          <w:tcPr>
            <w:tcW w:w="522" w:type="pct"/>
          </w:tcPr>
          <w:p w14:paraId="37D07CA3"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12.</w:t>
            </w:r>
          </w:p>
        </w:tc>
        <w:tc>
          <w:tcPr>
            <w:tcW w:w="894" w:type="pct"/>
          </w:tcPr>
          <w:p w14:paraId="544A5D2B"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PBW-550</w:t>
            </w:r>
          </w:p>
        </w:tc>
        <w:tc>
          <w:tcPr>
            <w:tcW w:w="3584" w:type="pct"/>
          </w:tcPr>
          <w:p w14:paraId="43E5204D"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WH594/RAJ 3858//W485</w:t>
            </w:r>
          </w:p>
        </w:tc>
      </w:tr>
      <w:tr w:rsidR="00D75549" w:rsidRPr="00E306C3" w14:paraId="00C7D978" w14:textId="77777777" w:rsidTr="00832B91">
        <w:trPr>
          <w:trHeight w:val="205"/>
          <w:jc w:val="center"/>
        </w:trPr>
        <w:tc>
          <w:tcPr>
            <w:tcW w:w="522" w:type="pct"/>
          </w:tcPr>
          <w:p w14:paraId="664C163F"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13.</w:t>
            </w:r>
          </w:p>
        </w:tc>
        <w:tc>
          <w:tcPr>
            <w:tcW w:w="894" w:type="pct"/>
          </w:tcPr>
          <w:p w14:paraId="0FFE51F2"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PBW- 590</w:t>
            </w:r>
          </w:p>
        </w:tc>
        <w:tc>
          <w:tcPr>
            <w:tcW w:w="3584" w:type="pct"/>
          </w:tcPr>
          <w:p w14:paraId="2A9A6956"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WH594/RAJ3814/W485</w:t>
            </w:r>
          </w:p>
        </w:tc>
      </w:tr>
      <w:tr w:rsidR="00D75549" w:rsidRPr="00E306C3" w14:paraId="7C12D18E" w14:textId="77777777" w:rsidTr="00832B91">
        <w:trPr>
          <w:trHeight w:val="205"/>
          <w:jc w:val="center"/>
        </w:trPr>
        <w:tc>
          <w:tcPr>
            <w:tcW w:w="522" w:type="pct"/>
          </w:tcPr>
          <w:p w14:paraId="0DEE802D"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14.</w:t>
            </w:r>
          </w:p>
        </w:tc>
        <w:tc>
          <w:tcPr>
            <w:tcW w:w="894" w:type="pct"/>
          </w:tcPr>
          <w:p w14:paraId="11B7FEF1"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PBW-621</w:t>
            </w:r>
          </w:p>
        </w:tc>
        <w:tc>
          <w:tcPr>
            <w:tcW w:w="3584" w:type="pct"/>
          </w:tcPr>
          <w:p w14:paraId="5ABC1231"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KAUZ//ALTAR84/AOS/3/MILAN/KAUZ/4/HUITES</w:t>
            </w:r>
          </w:p>
        </w:tc>
      </w:tr>
      <w:tr w:rsidR="00D75549" w:rsidRPr="00E306C3" w14:paraId="6CC146C9" w14:textId="77777777" w:rsidTr="00832B91">
        <w:trPr>
          <w:trHeight w:val="205"/>
          <w:jc w:val="center"/>
        </w:trPr>
        <w:tc>
          <w:tcPr>
            <w:tcW w:w="522" w:type="pct"/>
          </w:tcPr>
          <w:p w14:paraId="78FE1E62"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15.</w:t>
            </w:r>
          </w:p>
        </w:tc>
        <w:tc>
          <w:tcPr>
            <w:tcW w:w="894" w:type="pct"/>
          </w:tcPr>
          <w:p w14:paraId="47E081B9"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PBW-644</w:t>
            </w:r>
          </w:p>
        </w:tc>
        <w:tc>
          <w:tcPr>
            <w:tcW w:w="3584" w:type="pct"/>
          </w:tcPr>
          <w:p w14:paraId="0ADD743F"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PBW175/HD2643</w:t>
            </w:r>
          </w:p>
        </w:tc>
      </w:tr>
      <w:tr w:rsidR="00D75549" w:rsidRPr="00E306C3" w14:paraId="03728CC5" w14:textId="77777777" w:rsidTr="00832B91">
        <w:trPr>
          <w:trHeight w:val="217"/>
          <w:jc w:val="center"/>
        </w:trPr>
        <w:tc>
          <w:tcPr>
            <w:tcW w:w="522" w:type="pct"/>
          </w:tcPr>
          <w:p w14:paraId="4DC58C2C"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16.</w:t>
            </w:r>
          </w:p>
        </w:tc>
        <w:tc>
          <w:tcPr>
            <w:tcW w:w="894" w:type="pct"/>
          </w:tcPr>
          <w:p w14:paraId="2E9F5744"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PBW-660</w:t>
            </w:r>
          </w:p>
        </w:tc>
        <w:tc>
          <w:tcPr>
            <w:tcW w:w="3584" w:type="pct"/>
          </w:tcPr>
          <w:p w14:paraId="31E39908"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WG 6761/ WG 6798</w:t>
            </w:r>
          </w:p>
        </w:tc>
      </w:tr>
      <w:tr w:rsidR="00D75549" w:rsidRPr="00E306C3" w14:paraId="4F72A550" w14:textId="77777777" w:rsidTr="00832B91">
        <w:trPr>
          <w:trHeight w:val="217"/>
          <w:jc w:val="center"/>
        </w:trPr>
        <w:tc>
          <w:tcPr>
            <w:tcW w:w="522" w:type="pct"/>
          </w:tcPr>
          <w:p w14:paraId="5C8F1245"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17.</w:t>
            </w:r>
          </w:p>
        </w:tc>
        <w:tc>
          <w:tcPr>
            <w:tcW w:w="894" w:type="pct"/>
          </w:tcPr>
          <w:p w14:paraId="77BCBD73"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PBW-677</w:t>
            </w:r>
          </w:p>
        </w:tc>
        <w:tc>
          <w:tcPr>
            <w:tcW w:w="3584" w:type="pct"/>
          </w:tcPr>
          <w:p w14:paraId="1EBCE38F"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PFAU/MILAN/5/CHEN/ AE. SQUAROSSA //BCN/3/VEE#7/BOW/4/PASTOR</w:t>
            </w:r>
          </w:p>
        </w:tc>
      </w:tr>
      <w:tr w:rsidR="00D75549" w:rsidRPr="00E306C3" w14:paraId="086A2E07" w14:textId="77777777" w:rsidTr="00832B91">
        <w:trPr>
          <w:trHeight w:val="205"/>
          <w:jc w:val="center"/>
        </w:trPr>
        <w:tc>
          <w:tcPr>
            <w:tcW w:w="522" w:type="pct"/>
          </w:tcPr>
          <w:p w14:paraId="7C3CC906"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18.</w:t>
            </w:r>
          </w:p>
        </w:tc>
        <w:tc>
          <w:tcPr>
            <w:tcW w:w="894" w:type="pct"/>
          </w:tcPr>
          <w:p w14:paraId="42F8D8A6"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PBW-723</w:t>
            </w:r>
          </w:p>
        </w:tc>
        <w:tc>
          <w:tcPr>
            <w:tcW w:w="3584" w:type="pct"/>
          </w:tcPr>
          <w:p w14:paraId="5F9C40AE"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PBW343/</w:t>
            </w:r>
            <w:r w:rsidRPr="00E306C3">
              <w:rPr>
                <w:rFonts w:ascii="Times New Roman" w:hAnsi="Times New Roman" w:cs="Times New Roman"/>
                <w:bCs/>
                <w:i/>
                <w:iCs/>
                <w:color w:val="000000"/>
                <w:sz w:val="20"/>
                <w:szCs w:val="20"/>
              </w:rPr>
              <w:t xml:space="preserve">Aegilops </w:t>
            </w:r>
            <w:proofErr w:type="spellStart"/>
            <w:r w:rsidRPr="00E306C3">
              <w:rPr>
                <w:rFonts w:ascii="Times New Roman" w:hAnsi="Times New Roman" w:cs="Times New Roman"/>
                <w:bCs/>
                <w:i/>
                <w:iCs/>
                <w:color w:val="000000"/>
                <w:sz w:val="20"/>
                <w:szCs w:val="20"/>
              </w:rPr>
              <w:t>umbellulate</w:t>
            </w:r>
            <w:proofErr w:type="spellEnd"/>
            <w:r w:rsidRPr="00E306C3">
              <w:rPr>
                <w:rFonts w:ascii="Times New Roman" w:hAnsi="Times New Roman" w:cs="Times New Roman"/>
                <w:bCs/>
                <w:i/>
                <w:iCs/>
                <w:color w:val="000000"/>
                <w:sz w:val="20"/>
                <w:szCs w:val="20"/>
              </w:rPr>
              <w:t xml:space="preserve"> and A. </w:t>
            </w:r>
            <w:proofErr w:type="spellStart"/>
            <w:r w:rsidRPr="00E306C3">
              <w:rPr>
                <w:rFonts w:ascii="Times New Roman" w:hAnsi="Times New Roman" w:cs="Times New Roman"/>
                <w:bCs/>
                <w:i/>
                <w:iCs/>
                <w:color w:val="000000"/>
                <w:sz w:val="20"/>
                <w:szCs w:val="20"/>
              </w:rPr>
              <w:t>vertricosa</w:t>
            </w:r>
            <w:proofErr w:type="spellEnd"/>
          </w:p>
        </w:tc>
      </w:tr>
      <w:tr w:rsidR="00D75549" w:rsidRPr="00E306C3" w14:paraId="6D7400D9" w14:textId="77777777" w:rsidTr="00832B91">
        <w:trPr>
          <w:trHeight w:val="205"/>
          <w:jc w:val="center"/>
        </w:trPr>
        <w:tc>
          <w:tcPr>
            <w:tcW w:w="522" w:type="pct"/>
          </w:tcPr>
          <w:p w14:paraId="6C747BB6"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19.</w:t>
            </w:r>
          </w:p>
        </w:tc>
        <w:tc>
          <w:tcPr>
            <w:tcW w:w="894" w:type="pct"/>
          </w:tcPr>
          <w:p w14:paraId="4BBAE5A9"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PBW-725</w:t>
            </w:r>
          </w:p>
        </w:tc>
        <w:tc>
          <w:tcPr>
            <w:tcW w:w="3584" w:type="pct"/>
          </w:tcPr>
          <w:p w14:paraId="5C0957A3"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621//GLUPRO/3*PBW 568/3/PBW 621</w:t>
            </w:r>
          </w:p>
        </w:tc>
      </w:tr>
      <w:tr w:rsidR="00D75549" w:rsidRPr="00E306C3" w14:paraId="4723ACAD" w14:textId="77777777" w:rsidTr="00832B91">
        <w:trPr>
          <w:trHeight w:val="205"/>
          <w:jc w:val="center"/>
        </w:trPr>
        <w:tc>
          <w:tcPr>
            <w:tcW w:w="522" w:type="pct"/>
          </w:tcPr>
          <w:p w14:paraId="16516F9C"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20.</w:t>
            </w:r>
          </w:p>
        </w:tc>
        <w:tc>
          <w:tcPr>
            <w:tcW w:w="894" w:type="pct"/>
          </w:tcPr>
          <w:p w14:paraId="4D336101"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PBW-752</w:t>
            </w:r>
          </w:p>
        </w:tc>
        <w:tc>
          <w:tcPr>
            <w:tcW w:w="3584" w:type="pct"/>
          </w:tcPr>
          <w:p w14:paraId="471D3915"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621/4/PBW343//YR10/6*AVOCET/3/3* PBW343/5/PBW 621</w:t>
            </w:r>
          </w:p>
        </w:tc>
      </w:tr>
      <w:tr w:rsidR="00D75549" w:rsidRPr="00E306C3" w14:paraId="6BBF6E4A" w14:textId="77777777" w:rsidTr="00832B91">
        <w:trPr>
          <w:trHeight w:val="205"/>
          <w:jc w:val="center"/>
        </w:trPr>
        <w:tc>
          <w:tcPr>
            <w:tcW w:w="522" w:type="pct"/>
          </w:tcPr>
          <w:p w14:paraId="3EA43EB7"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21.</w:t>
            </w:r>
          </w:p>
        </w:tc>
        <w:tc>
          <w:tcPr>
            <w:tcW w:w="894" w:type="pct"/>
          </w:tcPr>
          <w:p w14:paraId="3E06D277"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PBW-757</w:t>
            </w:r>
          </w:p>
        </w:tc>
        <w:tc>
          <w:tcPr>
            <w:tcW w:w="3584" w:type="pct"/>
          </w:tcPr>
          <w:p w14:paraId="26C4ECDC"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550/YR 15/6*AVOCET/3/2*PBW550/4/PBW568+YR36/3*PBW 550</w:t>
            </w:r>
          </w:p>
        </w:tc>
      </w:tr>
      <w:tr w:rsidR="00D75549" w:rsidRPr="00E306C3" w14:paraId="084BFCB5" w14:textId="77777777" w:rsidTr="00832B91">
        <w:trPr>
          <w:trHeight w:val="205"/>
          <w:jc w:val="center"/>
        </w:trPr>
        <w:tc>
          <w:tcPr>
            <w:tcW w:w="522" w:type="pct"/>
          </w:tcPr>
          <w:p w14:paraId="29F6F9D5"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22.</w:t>
            </w:r>
          </w:p>
        </w:tc>
        <w:tc>
          <w:tcPr>
            <w:tcW w:w="894" w:type="pct"/>
          </w:tcPr>
          <w:p w14:paraId="02DB180E"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PBW-761</w:t>
            </w:r>
          </w:p>
        </w:tc>
        <w:tc>
          <w:tcPr>
            <w:tcW w:w="3584" w:type="pct"/>
          </w:tcPr>
          <w:p w14:paraId="2A3682FD"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550/AVOCET</w:t>
            </w:r>
          </w:p>
        </w:tc>
      </w:tr>
      <w:tr w:rsidR="00D75549" w:rsidRPr="00E306C3" w14:paraId="292F1F89" w14:textId="77777777" w:rsidTr="00832B91">
        <w:trPr>
          <w:trHeight w:val="205"/>
          <w:jc w:val="center"/>
        </w:trPr>
        <w:tc>
          <w:tcPr>
            <w:tcW w:w="522" w:type="pct"/>
          </w:tcPr>
          <w:p w14:paraId="662A593C"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23.</w:t>
            </w:r>
          </w:p>
        </w:tc>
        <w:tc>
          <w:tcPr>
            <w:tcW w:w="894" w:type="pct"/>
          </w:tcPr>
          <w:p w14:paraId="01AE3675"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PBW-766</w:t>
            </w:r>
          </w:p>
        </w:tc>
        <w:tc>
          <w:tcPr>
            <w:tcW w:w="3584" w:type="pct"/>
          </w:tcPr>
          <w:p w14:paraId="136BC9F3"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NAC/TH.AC//3*PVN/3/MIRLO/BUC/4/2*PASTOR/5/ KACHU/6/KACHU</w:t>
            </w:r>
          </w:p>
        </w:tc>
      </w:tr>
      <w:tr w:rsidR="00D75549" w:rsidRPr="00E306C3" w14:paraId="5EEB56A5" w14:textId="77777777" w:rsidTr="00832B91">
        <w:trPr>
          <w:trHeight w:val="205"/>
          <w:jc w:val="center"/>
        </w:trPr>
        <w:tc>
          <w:tcPr>
            <w:tcW w:w="522" w:type="pct"/>
          </w:tcPr>
          <w:p w14:paraId="0FD9945A"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24.</w:t>
            </w:r>
          </w:p>
        </w:tc>
        <w:tc>
          <w:tcPr>
            <w:tcW w:w="894" w:type="pct"/>
          </w:tcPr>
          <w:p w14:paraId="291D0269"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PBW-771</w:t>
            </w:r>
          </w:p>
        </w:tc>
        <w:tc>
          <w:tcPr>
            <w:tcW w:w="3584" w:type="pct"/>
          </w:tcPr>
          <w:p w14:paraId="58F23515"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BW 9246/2*DBW17</w:t>
            </w:r>
          </w:p>
        </w:tc>
      </w:tr>
      <w:tr w:rsidR="00D75549" w:rsidRPr="00E306C3" w14:paraId="7A4D3DE3" w14:textId="77777777" w:rsidTr="00832B91">
        <w:trPr>
          <w:trHeight w:val="205"/>
          <w:jc w:val="center"/>
        </w:trPr>
        <w:tc>
          <w:tcPr>
            <w:tcW w:w="522" w:type="pct"/>
          </w:tcPr>
          <w:p w14:paraId="0567E6FD"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25.</w:t>
            </w:r>
          </w:p>
        </w:tc>
        <w:tc>
          <w:tcPr>
            <w:tcW w:w="894" w:type="pct"/>
          </w:tcPr>
          <w:p w14:paraId="7E1532BA"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PBW-803</w:t>
            </w:r>
          </w:p>
        </w:tc>
        <w:tc>
          <w:tcPr>
            <w:tcW w:w="3584" w:type="pct"/>
          </w:tcPr>
          <w:p w14:paraId="0E47F9F7"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BWL0762/PBW621//HD3086</w:t>
            </w:r>
          </w:p>
        </w:tc>
      </w:tr>
      <w:tr w:rsidR="00D75549" w:rsidRPr="00E306C3" w14:paraId="18122635" w14:textId="77777777" w:rsidTr="00832B91">
        <w:trPr>
          <w:trHeight w:val="205"/>
          <w:jc w:val="center"/>
        </w:trPr>
        <w:tc>
          <w:tcPr>
            <w:tcW w:w="522" w:type="pct"/>
          </w:tcPr>
          <w:p w14:paraId="004C2069"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26.</w:t>
            </w:r>
          </w:p>
        </w:tc>
        <w:tc>
          <w:tcPr>
            <w:tcW w:w="894" w:type="pct"/>
          </w:tcPr>
          <w:p w14:paraId="038401D6"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PBW-824</w:t>
            </w:r>
          </w:p>
        </w:tc>
        <w:tc>
          <w:tcPr>
            <w:tcW w:w="3584" w:type="pct"/>
          </w:tcPr>
          <w:p w14:paraId="7A47303A"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WAXWING//INQALAB91*2/KUKUNA/3/WBLL1*2/TUKURU/8/2*NG8201/KAUZ/4/SHA7//PRL/VEE#6/3/FASAN/5/MILAN/KAUZ/6/ACHYUTA/7/PBW343*2/KUKUNA</w:t>
            </w:r>
          </w:p>
        </w:tc>
      </w:tr>
      <w:tr w:rsidR="00D75549" w:rsidRPr="00E306C3" w14:paraId="6BEF63E8" w14:textId="77777777" w:rsidTr="00832B91">
        <w:trPr>
          <w:trHeight w:val="205"/>
          <w:jc w:val="center"/>
        </w:trPr>
        <w:tc>
          <w:tcPr>
            <w:tcW w:w="522" w:type="pct"/>
          </w:tcPr>
          <w:p w14:paraId="0B5079A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27.</w:t>
            </w:r>
          </w:p>
        </w:tc>
        <w:tc>
          <w:tcPr>
            <w:tcW w:w="894" w:type="pct"/>
          </w:tcPr>
          <w:p w14:paraId="2956B5B6"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PBW-826</w:t>
            </w:r>
          </w:p>
        </w:tc>
        <w:tc>
          <w:tcPr>
            <w:tcW w:w="3584" w:type="pct"/>
          </w:tcPr>
          <w:p w14:paraId="7E85BEA3"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WBLL1*2/KKTS//PASTOR/KUKANA/3/KINGBIRD#1//INQALAB91*2/TUKURU/5/KAUZ//ALTAR84/AOS/3/MILAN/KAUZ/4/SAUAL</w:t>
            </w:r>
          </w:p>
        </w:tc>
      </w:tr>
      <w:tr w:rsidR="00D75549" w:rsidRPr="00E306C3" w14:paraId="5359DA90" w14:textId="77777777" w:rsidTr="00832B91">
        <w:trPr>
          <w:trHeight w:val="205"/>
          <w:jc w:val="center"/>
        </w:trPr>
        <w:tc>
          <w:tcPr>
            <w:tcW w:w="522" w:type="pct"/>
          </w:tcPr>
          <w:p w14:paraId="59D89C5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28.</w:t>
            </w:r>
          </w:p>
        </w:tc>
        <w:tc>
          <w:tcPr>
            <w:tcW w:w="894" w:type="pct"/>
          </w:tcPr>
          <w:p w14:paraId="65F18B97"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PBW-833</w:t>
            </w:r>
          </w:p>
        </w:tc>
        <w:tc>
          <w:tcPr>
            <w:tcW w:w="3584" w:type="pct"/>
          </w:tcPr>
          <w:p w14:paraId="7E851A96"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BWL0762/PBW62 1//HD3086</w:t>
            </w:r>
          </w:p>
        </w:tc>
      </w:tr>
      <w:tr w:rsidR="00D75549" w:rsidRPr="00E306C3" w14:paraId="397AE300" w14:textId="77777777" w:rsidTr="00832B91">
        <w:trPr>
          <w:trHeight w:val="205"/>
          <w:jc w:val="center"/>
        </w:trPr>
        <w:tc>
          <w:tcPr>
            <w:tcW w:w="522" w:type="pct"/>
          </w:tcPr>
          <w:p w14:paraId="392299B5"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29.</w:t>
            </w:r>
          </w:p>
        </w:tc>
        <w:tc>
          <w:tcPr>
            <w:tcW w:w="894" w:type="pct"/>
          </w:tcPr>
          <w:p w14:paraId="7F6F94F5"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PBW-869</w:t>
            </w:r>
          </w:p>
        </w:tc>
        <w:tc>
          <w:tcPr>
            <w:tcW w:w="3584" w:type="pct"/>
          </w:tcPr>
          <w:p w14:paraId="76B283E5"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QUAIU #1//2*WHEAR/KRONSTAD F2004</w:t>
            </w:r>
          </w:p>
        </w:tc>
      </w:tr>
      <w:tr w:rsidR="00D75549" w:rsidRPr="00E306C3" w14:paraId="5E5C69CA" w14:textId="77777777" w:rsidTr="00832B91">
        <w:trPr>
          <w:trHeight w:val="205"/>
          <w:jc w:val="center"/>
        </w:trPr>
        <w:tc>
          <w:tcPr>
            <w:tcW w:w="522" w:type="pct"/>
          </w:tcPr>
          <w:p w14:paraId="3A6345C0"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lastRenderedPageBreak/>
              <w:t>30.</w:t>
            </w:r>
          </w:p>
        </w:tc>
        <w:tc>
          <w:tcPr>
            <w:tcW w:w="894" w:type="pct"/>
          </w:tcPr>
          <w:p w14:paraId="0D77ACE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PBW-872</w:t>
            </w:r>
          </w:p>
        </w:tc>
        <w:tc>
          <w:tcPr>
            <w:tcW w:w="3584" w:type="pct"/>
          </w:tcPr>
          <w:p w14:paraId="433188DD"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MULTUS*2/MUU//2*MUCUY</w:t>
            </w:r>
          </w:p>
        </w:tc>
      </w:tr>
      <w:tr w:rsidR="00D75549" w:rsidRPr="00E306C3" w14:paraId="3F782F6C" w14:textId="77777777" w:rsidTr="00832B91">
        <w:trPr>
          <w:trHeight w:val="205"/>
          <w:jc w:val="center"/>
        </w:trPr>
        <w:tc>
          <w:tcPr>
            <w:tcW w:w="522" w:type="pct"/>
          </w:tcPr>
          <w:p w14:paraId="1A534C9E"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31.</w:t>
            </w:r>
          </w:p>
        </w:tc>
        <w:tc>
          <w:tcPr>
            <w:tcW w:w="894" w:type="pct"/>
          </w:tcPr>
          <w:p w14:paraId="08AF01E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PBW-Zn 1</w:t>
            </w:r>
          </w:p>
        </w:tc>
        <w:tc>
          <w:tcPr>
            <w:tcW w:w="3584" w:type="pct"/>
          </w:tcPr>
          <w:p w14:paraId="3CE88662"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T. DICOCCON CI9309/ AE. SQUARROSA (409)/3/MILAN/S87230/BAV92/42*MILAN/ S87230//BAV92</w:t>
            </w:r>
          </w:p>
        </w:tc>
      </w:tr>
      <w:tr w:rsidR="00D75549" w:rsidRPr="00E306C3" w14:paraId="492E0FEF" w14:textId="77777777" w:rsidTr="00832B91">
        <w:trPr>
          <w:trHeight w:val="205"/>
          <w:jc w:val="center"/>
        </w:trPr>
        <w:tc>
          <w:tcPr>
            <w:tcW w:w="522" w:type="pct"/>
          </w:tcPr>
          <w:p w14:paraId="00C02991"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32.</w:t>
            </w:r>
          </w:p>
        </w:tc>
        <w:tc>
          <w:tcPr>
            <w:tcW w:w="894" w:type="pct"/>
          </w:tcPr>
          <w:p w14:paraId="67073F4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2</w:t>
            </w:r>
          </w:p>
        </w:tc>
        <w:tc>
          <w:tcPr>
            <w:tcW w:w="3584" w:type="pct"/>
          </w:tcPr>
          <w:p w14:paraId="1C14131D"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N/A</w:t>
            </w:r>
          </w:p>
        </w:tc>
      </w:tr>
      <w:tr w:rsidR="00D75549" w:rsidRPr="00E306C3" w14:paraId="0402A595" w14:textId="77777777" w:rsidTr="00832B91">
        <w:trPr>
          <w:trHeight w:val="205"/>
          <w:jc w:val="center"/>
        </w:trPr>
        <w:tc>
          <w:tcPr>
            <w:tcW w:w="522" w:type="pct"/>
          </w:tcPr>
          <w:p w14:paraId="072619D8"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33.</w:t>
            </w:r>
          </w:p>
        </w:tc>
        <w:tc>
          <w:tcPr>
            <w:tcW w:w="894" w:type="pct"/>
          </w:tcPr>
          <w:p w14:paraId="5BBA3B0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PBW-Ch 1</w:t>
            </w:r>
          </w:p>
        </w:tc>
        <w:tc>
          <w:tcPr>
            <w:tcW w:w="3584" w:type="pct"/>
          </w:tcPr>
          <w:p w14:paraId="127740EE"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WL711- </w:t>
            </w:r>
            <w:r w:rsidRPr="00E306C3">
              <w:rPr>
                <w:rStyle w:val="Emphasis"/>
                <w:rFonts w:ascii="Times New Roman" w:hAnsi="Times New Roman" w:cs="Times New Roman"/>
                <w:color w:val="000000"/>
                <w:sz w:val="20"/>
                <w:szCs w:val="20"/>
              </w:rPr>
              <w:t>Ae. ovata</w:t>
            </w:r>
            <w:r w:rsidRPr="00E306C3">
              <w:rPr>
                <w:rFonts w:ascii="Times New Roman" w:hAnsi="Times New Roman" w:cs="Times New Roman"/>
                <w:color w:val="000000"/>
                <w:sz w:val="20"/>
                <w:szCs w:val="20"/>
              </w:rPr>
              <w:t>/CS(S)//WL711 NN/3/3*PBW 175</w:t>
            </w:r>
          </w:p>
        </w:tc>
      </w:tr>
      <w:tr w:rsidR="00D75549" w:rsidRPr="00E306C3" w14:paraId="4E1B7F25" w14:textId="77777777" w:rsidTr="00832B91">
        <w:trPr>
          <w:trHeight w:val="205"/>
          <w:jc w:val="center"/>
        </w:trPr>
        <w:tc>
          <w:tcPr>
            <w:tcW w:w="522" w:type="pct"/>
          </w:tcPr>
          <w:p w14:paraId="749704AA"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34.</w:t>
            </w:r>
          </w:p>
        </w:tc>
        <w:tc>
          <w:tcPr>
            <w:tcW w:w="894" w:type="pct"/>
          </w:tcPr>
          <w:p w14:paraId="609AEF2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WH-1105</w:t>
            </w:r>
          </w:p>
        </w:tc>
        <w:tc>
          <w:tcPr>
            <w:tcW w:w="3584" w:type="pct"/>
          </w:tcPr>
          <w:p w14:paraId="32D5C60C"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MILAN/S87230//BABAX</w:t>
            </w:r>
          </w:p>
        </w:tc>
      </w:tr>
    </w:tbl>
    <w:p w14:paraId="0FE97E8B" w14:textId="77777777" w:rsidR="00D75549" w:rsidRPr="00E306C3" w:rsidRDefault="00D75549" w:rsidP="00D75549">
      <w:pPr>
        <w:spacing w:after="0" w:line="240" w:lineRule="auto"/>
        <w:ind w:firstLine="720"/>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2.2 </w:t>
      </w:r>
      <w:r w:rsidRPr="00E306C3">
        <w:rPr>
          <w:rFonts w:ascii="Times New Roman" w:hAnsi="Times New Roman" w:cs="Times New Roman"/>
          <w:b/>
          <w:bCs/>
          <w:color w:val="000000"/>
          <w:sz w:val="20"/>
          <w:szCs w:val="20"/>
        </w:rPr>
        <w:t xml:space="preserve">Multiplication and Inoculation </w:t>
      </w:r>
    </w:p>
    <w:p w14:paraId="0BA854A5" w14:textId="6A15CC2E" w:rsidR="00D75549" w:rsidRPr="00E306C3" w:rsidRDefault="00D75549" w:rsidP="00D75549">
      <w:pPr>
        <w:spacing w:after="0" w:line="240" w:lineRule="auto"/>
        <w:jc w:val="both"/>
        <w:rPr>
          <w:rFonts w:ascii="Times New Roman" w:hAnsi="Times New Roman" w:cs="Times New Roman"/>
          <w:sz w:val="20"/>
          <w:szCs w:val="20"/>
          <w:highlight w:val="yellow"/>
        </w:rPr>
      </w:pPr>
      <w:r w:rsidRPr="00E306C3">
        <w:rPr>
          <w:rFonts w:ascii="Times New Roman" w:hAnsi="Times New Roman" w:cs="Times New Roman"/>
          <w:sz w:val="20"/>
          <w:szCs w:val="20"/>
        </w:rPr>
        <w:t xml:space="preserve">Inoculum of the prevalent stripe rust pathotypes in North India (78S84, 46S119, 110S119 &amp; 238S119) sourced from Regional Station, Indian Institute of wheat and Barley Research (IIWBR) </w:t>
      </w:r>
      <w:proofErr w:type="spellStart"/>
      <w:r w:rsidRPr="00E306C3">
        <w:rPr>
          <w:rFonts w:ascii="Times New Roman" w:hAnsi="Times New Roman" w:cs="Times New Roman"/>
          <w:sz w:val="20"/>
          <w:szCs w:val="20"/>
        </w:rPr>
        <w:t>Flowerdale</w:t>
      </w:r>
      <w:proofErr w:type="spellEnd"/>
      <w:r w:rsidRPr="00E306C3">
        <w:rPr>
          <w:rFonts w:ascii="Times New Roman" w:hAnsi="Times New Roman" w:cs="Times New Roman"/>
          <w:sz w:val="20"/>
          <w:szCs w:val="20"/>
        </w:rPr>
        <w:t xml:space="preserve">, Shimla. These pathotypes multiplied initially multiplied on PBW-343 under protected conditions. </w:t>
      </w:r>
      <w:r w:rsidRPr="00E306C3">
        <w:rPr>
          <w:rFonts w:ascii="Times New Roman" w:hAnsi="Times New Roman" w:cs="Times New Roman"/>
          <w:color w:val="000000"/>
          <w:sz w:val="20"/>
          <w:szCs w:val="20"/>
        </w:rPr>
        <w:t xml:space="preserve">Artificial inoculation of pathotype inoculum </w:t>
      </w:r>
      <w:r w:rsidR="004573B6">
        <w:rPr>
          <w:rFonts w:ascii="Times New Roman" w:hAnsi="Times New Roman" w:cs="Times New Roman"/>
          <w:color w:val="000000"/>
          <w:sz w:val="20"/>
          <w:szCs w:val="20"/>
        </w:rPr>
        <w:t>was</w:t>
      </w:r>
      <w:r w:rsidRPr="00E306C3">
        <w:rPr>
          <w:rFonts w:ascii="Times New Roman" w:hAnsi="Times New Roman" w:cs="Times New Roman"/>
          <w:color w:val="000000"/>
          <w:sz w:val="20"/>
          <w:szCs w:val="20"/>
        </w:rPr>
        <w:t xml:space="preserve"> done by preparing a spore suspension i.e., mixing spore dust of pathotypes mixture in double distilled water and three to four fine mist sprays of water </w:t>
      </w:r>
      <w:r w:rsidR="00A50109" w:rsidRPr="00E306C3">
        <w:rPr>
          <w:rFonts w:ascii="Times New Roman" w:hAnsi="Times New Roman" w:cs="Times New Roman"/>
          <w:color w:val="000000"/>
          <w:sz w:val="20"/>
          <w:szCs w:val="20"/>
        </w:rPr>
        <w:t>consisting of</w:t>
      </w:r>
      <w:r w:rsidRPr="00E306C3">
        <w:rPr>
          <w:rFonts w:ascii="Times New Roman" w:hAnsi="Times New Roman" w:cs="Times New Roman"/>
          <w:color w:val="000000"/>
          <w:sz w:val="20"/>
          <w:szCs w:val="20"/>
        </w:rPr>
        <w:t xml:space="preserve"> </w:t>
      </w:r>
      <w:proofErr w:type="spellStart"/>
      <w:r w:rsidRPr="00E306C3">
        <w:rPr>
          <w:rFonts w:ascii="Times New Roman" w:hAnsi="Times New Roman" w:cs="Times New Roman"/>
          <w:color w:val="000000"/>
          <w:sz w:val="20"/>
          <w:szCs w:val="20"/>
        </w:rPr>
        <w:t>uredeospores</w:t>
      </w:r>
      <w:proofErr w:type="spellEnd"/>
      <w:r w:rsidRPr="00E306C3">
        <w:rPr>
          <w:rFonts w:ascii="Times New Roman" w:hAnsi="Times New Roman" w:cs="Times New Roman"/>
          <w:color w:val="000000"/>
          <w:sz w:val="20"/>
          <w:szCs w:val="20"/>
        </w:rPr>
        <w:t xml:space="preserve"> @1g/litre in the suspension were carried out in evening between 45-55 days after sowing. The spore suspension was sprayed with the help of small hand sprayer evenly on the wheat germplasm at border lines to create natural epiphytotic conditions and repeated if rainfall incidence occur.</w:t>
      </w:r>
    </w:p>
    <w:p w14:paraId="53C3EF9E" w14:textId="5C629E2F" w:rsidR="00D75549" w:rsidRPr="00E306C3" w:rsidRDefault="00D75549" w:rsidP="00D75549">
      <w:pPr>
        <w:spacing w:after="0" w:line="240" w:lineRule="auto"/>
        <w:ind w:firstLine="720"/>
        <w:jc w:val="both"/>
        <w:rPr>
          <w:rFonts w:ascii="Times New Roman" w:hAnsi="Times New Roman" w:cs="Times New Roman"/>
          <w:sz w:val="20"/>
          <w:szCs w:val="20"/>
        </w:rPr>
      </w:pPr>
      <w:r>
        <w:rPr>
          <w:rFonts w:ascii="Times New Roman" w:hAnsi="Times New Roman" w:cs="Times New Roman"/>
          <w:b/>
          <w:bCs/>
          <w:sz w:val="20"/>
          <w:szCs w:val="20"/>
        </w:rPr>
        <w:t xml:space="preserve">2.3 </w:t>
      </w:r>
      <w:r w:rsidRPr="00E306C3">
        <w:rPr>
          <w:rFonts w:ascii="Times New Roman" w:hAnsi="Times New Roman" w:cs="Times New Roman"/>
          <w:b/>
          <w:bCs/>
          <w:sz w:val="20"/>
          <w:szCs w:val="20"/>
        </w:rPr>
        <w:t>Coefficient of Infection (CI)</w:t>
      </w:r>
      <w:r w:rsidRPr="00E306C3">
        <w:rPr>
          <w:rFonts w:ascii="Times New Roman" w:hAnsi="Times New Roman" w:cs="Times New Roman"/>
          <w:sz w:val="20"/>
          <w:szCs w:val="20"/>
        </w:rPr>
        <w:t xml:space="preserve">: The determination of the (CI) was executed by applying specific multiplication factors to the severity values. This approach, as outlined by (Pathan and Park 2006), enabled the classification of wheat genotypes into distinct groups based on their observed disease responses. The value of Coefficient of Infection was determined using formulae given by Stubbs,1986; Akhtar </w:t>
      </w:r>
      <w:r w:rsidR="005D7460" w:rsidRPr="005D7460">
        <w:rPr>
          <w:rFonts w:ascii="Times New Roman" w:hAnsi="Times New Roman" w:cs="Times New Roman"/>
          <w:i/>
          <w:iCs/>
          <w:sz w:val="20"/>
          <w:szCs w:val="20"/>
        </w:rPr>
        <w:t>et al</w:t>
      </w:r>
      <w:r w:rsidRPr="00E306C3">
        <w:rPr>
          <w:rFonts w:ascii="Times New Roman" w:hAnsi="Times New Roman" w:cs="Times New Roman"/>
          <w:i/>
          <w:iCs/>
          <w:sz w:val="20"/>
          <w:szCs w:val="20"/>
        </w:rPr>
        <w:t xml:space="preserve"> </w:t>
      </w:r>
      <w:r w:rsidRPr="00E306C3">
        <w:rPr>
          <w:rFonts w:ascii="Times New Roman" w:hAnsi="Times New Roman" w:cs="Times New Roman"/>
          <w:sz w:val="20"/>
          <w:szCs w:val="20"/>
        </w:rPr>
        <w:t xml:space="preserve">2002; Bhardwaj </w:t>
      </w:r>
      <w:r w:rsidR="005D7460" w:rsidRPr="005D7460">
        <w:rPr>
          <w:rFonts w:ascii="Times New Roman" w:hAnsi="Times New Roman" w:cs="Times New Roman"/>
          <w:i/>
          <w:iCs/>
          <w:sz w:val="20"/>
          <w:szCs w:val="20"/>
        </w:rPr>
        <w:t>et al</w:t>
      </w:r>
      <w:r w:rsidRPr="00E306C3">
        <w:rPr>
          <w:rFonts w:ascii="Times New Roman" w:hAnsi="Times New Roman" w:cs="Times New Roman"/>
          <w:sz w:val="20"/>
          <w:szCs w:val="20"/>
        </w:rPr>
        <w:t>., 2016.</w:t>
      </w:r>
    </w:p>
    <w:p w14:paraId="1ECC6AA6" w14:textId="77777777" w:rsidR="00D75549" w:rsidRPr="00E306C3" w:rsidRDefault="00D75549" w:rsidP="00D75549">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 xml:space="preserve">CI= Disease severity </w:t>
      </w:r>
      <w:r>
        <w:rPr>
          <w:rFonts w:ascii="Avenir Next LT Pro" w:hAnsi="Avenir Next LT Pro" w:cs="Times New Roman"/>
          <w:sz w:val="20"/>
          <w:szCs w:val="20"/>
        </w:rPr>
        <w:t>×</w:t>
      </w:r>
      <w:r w:rsidRPr="00E306C3">
        <w:rPr>
          <w:rFonts w:ascii="Times New Roman" w:hAnsi="Times New Roman" w:cs="Times New Roman"/>
          <w:sz w:val="20"/>
          <w:szCs w:val="20"/>
        </w:rPr>
        <w:t xml:space="preserve"> Response value</w:t>
      </w:r>
    </w:p>
    <w:p w14:paraId="23242B83" w14:textId="02EB4CAF" w:rsidR="00D75549" w:rsidRDefault="00D75549" w:rsidP="00D75549">
      <w:pPr>
        <w:spacing w:after="0" w:line="240" w:lineRule="auto"/>
        <w:ind w:firstLine="720"/>
        <w:jc w:val="both"/>
        <w:rPr>
          <w:rFonts w:ascii="Times New Roman" w:hAnsi="Times New Roman" w:cs="Times New Roman"/>
          <w:sz w:val="20"/>
          <w:szCs w:val="20"/>
        </w:rPr>
      </w:pPr>
      <w:r>
        <w:rPr>
          <w:rFonts w:ascii="Times New Roman" w:hAnsi="Times New Roman" w:cs="Times New Roman"/>
          <w:b/>
          <w:bCs/>
          <w:sz w:val="20"/>
          <w:szCs w:val="20"/>
        </w:rPr>
        <w:t xml:space="preserve">2.4 </w:t>
      </w:r>
      <w:r w:rsidRPr="00E306C3">
        <w:rPr>
          <w:rFonts w:ascii="Times New Roman" w:hAnsi="Times New Roman" w:cs="Times New Roman"/>
          <w:b/>
          <w:bCs/>
          <w:sz w:val="20"/>
          <w:szCs w:val="20"/>
        </w:rPr>
        <w:t>Final Rust Severity</w:t>
      </w:r>
      <w:r w:rsidRPr="00E306C3">
        <w:rPr>
          <w:rFonts w:ascii="Times New Roman" w:hAnsi="Times New Roman" w:cs="Times New Roman"/>
          <w:sz w:val="20"/>
          <w:szCs w:val="20"/>
        </w:rPr>
        <w:t xml:space="preserve">: FRS represents the severity of the disease at its final stage or at a specific endpoint in each genotype. It reflects the overall disease impact and is conducted at a point when the check PBW 343 cultivar exhibited disease severity levels ranging from 90 to 100%. It is </w:t>
      </w:r>
      <w:proofErr w:type="gramStart"/>
      <w:r w:rsidRPr="00E306C3">
        <w:rPr>
          <w:rFonts w:ascii="Times New Roman" w:hAnsi="Times New Roman" w:cs="Times New Roman"/>
          <w:sz w:val="20"/>
          <w:szCs w:val="20"/>
        </w:rPr>
        <w:t>a</w:t>
      </w:r>
      <w:proofErr w:type="gramEnd"/>
      <w:r>
        <w:rPr>
          <w:rFonts w:ascii="Times New Roman" w:hAnsi="Times New Roman" w:cs="Times New Roman"/>
          <w:sz w:val="20"/>
          <w:szCs w:val="20"/>
        </w:rPr>
        <w:t xml:space="preserve"> </w:t>
      </w:r>
      <w:r w:rsidR="00A815DD" w:rsidRPr="00E306C3">
        <w:rPr>
          <w:rFonts w:ascii="Times New Roman" w:hAnsi="Times New Roman" w:cs="Times New Roman"/>
          <w:sz w:val="20"/>
          <w:szCs w:val="20"/>
        </w:rPr>
        <w:t>assessed</w:t>
      </w:r>
      <w:r w:rsidRPr="00E306C3">
        <w:rPr>
          <w:rFonts w:ascii="Times New Roman" w:hAnsi="Times New Roman" w:cs="Times New Roman"/>
          <w:sz w:val="20"/>
          <w:szCs w:val="20"/>
        </w:rPr>
        <w:t xml:space="preserve"> 60-80 days after the onset of disease. The Modified Cobb scale is primarily used to determine the Disease Severity Percentage (Table 2).</w:t>
      </w:r>
    </w:p>
    <w:p w14:paraId="3DA605D3" w14:textId="77777777" w:rsidR="00D75549" w:rsidRPr="00E306C3" w:rsidRDefault="00D75549" w:rsidP="00D75549">
      <w:pPr>
        <w:spacing w:after="0" w:line="36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Table</w:t>
      </w:r>
      <w:r>
        <w:rPr>
          <w:rFonts w:ascii="Times New Roman" w:hAnsi="Times New Roman" w:cs="Times New Roman"/>
          <w:b/>
          <w:bCs/>
          <w:sz w:val="20"/>
          <w:szCs w:val="20"/>
        </w:rPr>
        <w:t>-</w:t>
      </w:r>
      <w:r w:rsidRPr="00E306C3">
        <w:rPr>
          <w:rFonts w:ascii="Times New Roman" w:hAnsi="Times New Roman" w:cs="Times New Roman"/>
          <w:b/>
          <w:bCs/>
          <w:sz w:val="20"/>
          <w:szCs w:val="20"/>
        </w:rPr>
        <w:t>2 Host response of Stripe rust on basis of rust severity</w:t>
      </w:r>
    </w:p>
    <w:tbl>
      <w:tblPr>
        <w:tblStyle w:val="TableGrid"/>
        <w:tblW w:w="0" w:type="auto"/>
        <w:jc w:val="center"/>
        <w:tblLook w:val="04A0" w:firstRow="1" w:lastRow="0" w:firstColumn="1" w:lastColumn="0" w:noHBand="0" w:noVBand="1"/>
      </w:tblPr>
      <w:tblGrid>
        <w:gridCol w:w="3298"/>
        <w:gridCol w:w="2187"/>
        <w:gridCol w:w="1825"/>
        <w:gridCol w:w="1286"/>
      </w:tblGrid>
      <w:tr w:rsidR="00D75549" w:rsidRPr="00E306C3" w14:paraId="52609296" w14:textId="77777777" w:rsidTr="00832B91">
        <w:trPr>
          <w:trHeight w:val="92"/>
          <w:jc w:val="center"/>
        </w:trPr>
        <w:tc>
          <w:tcPr>
            <w:tcW w:w="3298" w:type="dxa"/>
          </w:tcPr>
          <w:p w14:paraId="253A4333" w14:textId="77777777" w:rsidR="00D75549" w:rsidRPr="00E306C3" w:rsidRDefault="00D75549" w:rsidP="00832B91">
            <w:pPr>
              <w:jc w:val="both"/>
              <w:rPr>
                <w:rFonts w:ascii="Times New Roman" w:hAnsi="Times New Roman" w:cs="Times New Roman"/>
                <w:b/>
                <w:bCs/>
                <w:sz w:val="20"/>
                <w:szCs w:val="20"/>
              </w:rPr>
            </w:pPr>
            <w:r>
              <w:rPr>
                <w:rFonts w:ascii="Times New Roman" w:hAnsi="Times New Roman" w:cs="Times New Roman"/>
                <w:b/>
                <w:bCs/>
                <w:sz w:val="20"/>
                <w:szCs w:val="20"/>
              </w:rPr>
              <w:t>Host Response</w:t>
            </w:r>
          </w:p>
        </w:tc>
        <w:tc>
          <w:tcPr>
            <w:tcW w:w="2187" w:type="dxa"/>
          </w:tcPr>
          <w:p w14:paraId="4730C34F"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O</w:t>
            </w:r>
            <w:r>
              <w:rPr>
                <w:rFonts w:ascii="Times New Roman" w:hAnsi="Times New Roman" w:cs="Times New Roman"/>
                <w:b/>
                <w:bCs/>
                <w:sz w:val="20"/>
                <w:szCs w:val="20"/>
              </w:rPr>
              <w:t>bservation</w:t>
            </w:r>
          </w:p>
        </w:tc>
        <w:tc>
          <w:tcPr>
            <w:tcW w:w="1825" w:type="dxa"/>
          </w:tcPr>
          <w:p w14:paraId="34C187FD"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S</w:t>
            </w:r>
            <w:r>
              <w:rPr>
                <w:rFonts w:ascii="Times New Roman" w:hAnsi="Times New Roman" w:cs="Times New Roman"/>
                <w:b/>
                <w:bCs/>
                <w:sz w:val="20"/>
                <w:szCs w:val="20"/>
              </w:rPr>
              <w:t>everity</w:t>
            </w:r>
          </w:p>
          <w:p w14:paraId="7F8ACA06"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R</w:t>
            </w:r>
            <w:r>
              <w:rPr>
                <w:rFonts w:ascii="Times New Roman" w:hAnsi="Times New Roman" w:cs="Times New Roman"/>
                <w:b/>
                <w:bCs/>
                <w:sz w:val="20"/>
                <w:szCs w:val="20"/>
              </w:rPr>
              <w:t>ange</w:t>
            </w:r>
          </w:p>
        </w:tc>
        <w:tc>
          <w:tcPr>
            <w:tcW w:w="1286" w:type="dxa"/>
          </w:tcPr>
          <w:p w14:paraId="0A755593"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R</w:t>
            </w:r>
            <w:r>
              <w:rPr>
                <w:rFonts w:ascii="Times New Roman" w:hAnsi="Times New Roman" w:cs="Times New Roman"/>
                <w:b/>
                <w:bCs/>
                <w:sz w:val="20"/>
                <w:szCs w:val="20"/>
              </w:rPr>
              <w:t>esponse</w:t>
            </w:r>
            <w:r w:rsidRPr="00E306C3">
              <w:rPr>
                <w:rFonts w:ascii="Times New Roman" w:hAnsi="Times New Roman" w:cs="Times New Roman"/>
                <w:b/>
                <w:bCs/>
                <w:sz w:val="20"/>
                <w:szCs w:val="20"/>
              </w:rPr>
              <w:t xml:space="preserve"> V</w:t>
            </w:r>
            <w:r>
              <w:rPr>
                <w:rFonts w:ascii="Times New Roman" w:hAnsi="Times New Roman" w:cs="Times New Roman"/>
                <w:b/>
                <w:bCs/>
                <w:sz w:val="20"/>
                <w:szCs w:val="20"/>
              </w:rPr>
              <w:t>alue</w:t>
            </w:r>
          </w:p>
        </w:tc>
      </w:tr>
      <w:tr w:rsidR="00D75549" w:rsidRPr="00E306C3" w14:paraId="15AB17E9" w14:textId="77777777" w:rsidTr="00832B91">
        <w:trPr>
          <w:trHeight w:val="45"/>
          <w:jc w:val="center"/>
        </w:trPr>
        <w:tc>
          <w:tcPr>
            <w:tcW w:w="3298" w:type="dxa"/>
          </w:tcPr>
          <w:p w14:paraId="5DE46872"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No Disease</w:t>
            </w:r>
          </w:p>
        </w:tc>
        <w:tc>
          <w:tcPr>
            <w:tcW w:w="2187" w:type="dxa"/>
          </w:tcPr>
          <w:p w14:paraId="1E87C318"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O</w:t>
            </w:r>
          </w:p>
        </w:tc>
        <w:tc>
          <w:tcPr>
            <w:tcW w:w="1825" w:type="dxa"/>
          </w:tcPr>
          <w:p w14:paraId="595435DA"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w:t>
            </w:r>
          </w:p>
        </w:tc>
        <w:tc>
          <w:tcPr>
            <w:tcW w:w="1286" w:type="dxa"/>
          </w:tcPr>
          <w:p w14:paraId="0EA2C6A3"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0.0</w:t>
            </w:r>
          </w:p>
        </w:tc>
      </w:tr>
      <w:tr w:rsidR="00D75549" w:rsidRPr="00E306C3" w14:paraId="41F2B05C" w14:textId="77777777" w:rsidTr="00832B91">
        <w:trPr>
          <w:trHeight w:val="47"/>
          <w:jc w:val="center"/>
        </w:trPr>
        <w:tc>
          <w:tcPr>
            <w:tcW w:w="3298" w:type="dxa"/>
          </w:tcPr>
          <w:p w14:paraId="5FC0FE10"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w:t>
            </w:r>
          </w:p>
        </w:tc>
        <w:tc>
          <w:tcPr>
            <w:tcW w:w="2187" w:type="dxa"/>
          </w:tcPr>
          <w:p w14:paraId="09DFA367"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R</w:t>
            </w:r>
          </w:p>
        </w:tc>
        <w:tc>
          <w:tcPr>
            <w:tcW w:w="1825" w:type="dxa"/>
          </w:tcPr>
          <w:p w14:paraId="638C55FF"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1-10</w:t>
            </w:r>
          </w:p>
        </w:tc>
        <w:tc>
          <w:tcPr>
            <w:tcW w:w="1286" w:type="dxa"/>
          </w:tcPr>
          <w:p w14:paraId="19CBFE97"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0.2</w:t>
            </w:r>
          </w:p>
        </w:tc>
      </w:tr>
      <w:tr w:rsidR="00D75549" w:rsidRPr="00E306C3" w14:paraId="34821831" w14:textId="77777777" w:rsidTr="00832B91">
        <w:trPr>
          <w:trHeight w:val="45"/>
          <w:jc w:val="center"/>
        </w:trPr>
        <w:tc>
          <w:tcPr>
            <w:tcW w:w="3298" w:type="dxa"/>
          </w:tcPr>
          <w:p w14:paraId="16649A88"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to Moderately Resistant </w:t>
            </w:r>
          </w:p>
        </w:tc>
        <w:tc>
          <w:tcPr>
            <w:tcW w:w="2187" w:type="dxa"/>
          </w:tcPr>
          <w:p w14:paraId="2C891678"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RMR</w:t>
            </w:r>
          </w:p>
        </w:tc>
        <w:tc>
          <w:tcPr>
            <w:tcW w:w="1825" w:type="dxa"/>
          </w:tcPr>
          <w:p w14:paraId="222FC2E0"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10.1-20</w:t>
            </w:r>
          </w:p>
        </w:tc>
        <w:tc>
          <w:tcPr>
            <w:tcW w:w="1286" w:type="dxa"/>
          </w:tcPr>
          <w:p w14:paraId="1D53D794"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0.3</w:t>
            </w:r>
          </w:p>
        </w:tc>
      </w:tr>
      <w:tr w:rsidR="00D75549" w:rsidRPr="00E306C3" w14:paraId="78A05249" w14:textId="77777777" w:rsidTr="00832B91">
        <w:trPr>
          <w:trHeight w:val="47"/>
          <w:jc w:val="center"/>
        </w:trPr>
        <w:tc>
          <w:tcPr>
            <w:tcW w:w="3298" w:type="dxa"/>
          </w:tcPr>
          <w:p w14:paraId="7DE6D7F4"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Moderately Resistant </w:t>
            </w:r>
          </w:p>
        </w:tc>
        <w:tc>
          <w:tcPr>
            <w:tcW w:w="2187" w:type="dxa"/>
          </w:tcPr>
          <w:p w14:paraId="1BF7A8C6"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MR</w:t>
            </w:r>
          </w:p>
        </w:tc>
        <w:tc>
          <w:tcPr>
            <w:tcW w:w="1825" w:type="dxa"/>
          </w:tcPr>
          <w:p w14:paraId="07127499"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20.1-30</w:t>
            </w:r>
          </w:p>
        </w:tc>
        <w:tc>
          <w:tcPr>
            <w:tcW w:w="1286" w:type="dxa"/>
          </w:tcPr>
          <w:p w14:paraId="6A0FBBB1"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0.4</w:t>
            </w:r>
          </w:p>
        </w:tc>
      </w:tr>
      <w:tr w:rsidR="00D75549" w:rsidRPr="00E306C3" w14:paraId="1322A368" w14:textId="77777777" w:rsidTr="00832B91">
        <w:trPr>
          <w:trHeight w:val="92"/>
          <w:jc w:val="center"/>
        </w:trPr>
        <w:tc>
          <w:tcPr>
            <w:tcW w:w="3298" w:type="dxa"/>
          </w:tcPr>
          <w:p w14:paraId="3981A452"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to Moderately Susceptible (MRMS)</w:t>
            </w:r>
          </w:p>
        </w:tc>
        <w:tc>
          <w:tcPr>
            <w:tcW w:w="2187" w:type="dxa"/>
          </w:tcPr>
          <w:p w14:paraId="3D89A38C"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MRMS</w:t>
            </w:r>
          </w:p>
        </w:tc>
        <w:tc>
          <w:tcPr>
            <w:tcW w:w="1825" w:type="dxa"/>
          </w:tcPr>
          <w:p w14:paraId="64540FD1"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30.1-40</w:t>
            </w:r>
          </w:p>
        </w:tc>
        <w:tc>
          <w:tcPr>
            <w:tcW w:w="1286" w:type="dxa"/>
          </w:tcPr>
          <w:p w14:paraId="07EFBC97"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0.6</w:t>
            </w:r>
          </w:p>
        </w:tc>
      </w:tr>
      <w:tr w:rsidR="00D75549" w:rsidRPr="00E306C3" w14:paraId="294F86DD" w14:textId="77777777" w:rsidTr="00832B91">
        <w:trPr>
          <w:trHeight w:val="45"/>
          <w:jc w:val="center"/>
        </w:trPr>
        <w:tc>
          <w:tcPr>
            <w:tcW w:w="3298" w:type="dxa"/>
          </w:tcPr>
          <w:p w14:paraId="32E38940"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Moderately Susceptible </w:t>
            </w:r>
          </w:p>
        </w:tc>
        <w:tc>
          <w:tcPr>
            <w:tcW w:w="2187" w:type="dxa"/>
          </w:tcPr>
          <w:p w14:paraId="5E152621"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MS</w:t>
            </w:r>
          </w:p>
        </w:tc>
        <w:tc>
          <w:tcPr>
            <w:tcW w:w="1825" w:type="dxa"/>
          </w:tcPr>
          <w:p w14:paraId="6C649D92"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40.1-50</w:t>
            </w:r>
          </w:p>
        </w:tc>
        <w:tc>
          <w:tcPr>
            <w:tcW w:w="1286" w:type="dxa"/>
          </w:tcPr>
          <w:p w14:paraId="6AFDE538"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0.8</w:t>
            </w:r>
          </w:p>
        </w:tc>
      </w:tr>
      <w:tr w:rsidR="00D75549" w:rsidRPr="00E306C3" w14:paraId="33E6A91A" w14:textId="77777777" w:rsidTr="00832B91">
        <w:trPr>
          <w:trHeight w:val="92"/>
          <w:jc w:val="center"/>
        </w:trPr>
        <w:tc>
          <w:tcPr>
            <w:tcW w:w="3298" w:type="dxa"/>
          </w:tcPr>
          <w:p w14:paraId="6AF586F4" w14:textId="77777777" w:rsidR="00D75549" w:rsidRPr="00E306C3" w:rsidRDefault="00D75549" w:rsidP="00832B91">
            <w:pPr>
              <w:tabs>
                <w:tab w:val="left" w:pos="1036"/>
              </w:tabs>
              <w:jc w:val="both"/>
              <w:rPr>
                <w:rFonts w:ascii="Times New Roman" w:hAnsi="Times New Roman" w:cs="Times New Roman"/>
                <w:sz w:val="20"/>
                <w:szCs w:val="20"/>
              </w:rPr>
            </w:pPr>
            <w:r w:rsidRPr="00E306C3">
              <w:rPr>
                <w:rFonts w:ascii="Times New Roman" w:hAnsi="Times New Roman" w:cs="Times New Roman"/>
                <w:sz w:val="20"/>
                <w:szCs w:val="20"/>
              </w:rPr>
              <w:t xml:space="preserve">Moderately Susceptible to Susceptible </w:t>
            </w:r>
          </w:p>
        </w:tc>
        <w:tc>
          <w:tcPr>
            <w:tcW w:w="2187" w:type="dxa"/>
          </w:tcPr>
          <w:p w14:paraId="68472118"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MSS</w:t>
            </w:r>
          </w:p>
        </w:tc>
        <w:tc>
          <w:tcPr>
            <w:tcW w:w="1825" w:type="dxa"/>
          </w:tcPr>
          <w:p w14:paraId="0BCD89A3"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50.1-60</w:t>
            </w:r>
          </w:p>
        </w:tc>
        <w:tc>
          <w:tcPr>
            <w:tcW w:w="1286" w:type="dxa"/>
          </w:tcPr>
          <w:p w14:paraId="6725E59D"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0.9</w:t>
            </w:r>
          </w:p>
        </w:tc>
      </w:tr>
      <w:tr w:rsidR="00D75549" w:rsidRPr="00E306C3" w14:paraId="6F068660" w14:textId="77777777" w:rsidTr="00832B91">
        <w:trPr>
          <w:trHeight w:val="45"/>
          <w:jc w:val="center"/>
        </w:trPr>
        <w:tc>
          <w:tcPr>
            <w:tcW w:w="3298" w:type="dxa"/>
          </w:tcPr>
          <w:p w14:paraId="32F227F5"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Susceptible </w:t>
            </w:r>
          </w:p>
        </w:tc>
        <w:tc>
          <w:tcPr>
            <w:tcW w:w="2187" w:type="dxa"/>
          </w:tcPr>
          <w:p w14:paraId="0EF3AFDC"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S</w:t>
            </w:r>
          </w:p>
        </w:tc>
        <w:tc>
          <w:tcPr>
            <w:tcW w:w="1825" w:type="dxa"/>
          </w:tcPr>
          <w:p w14:paraId="35AE33D5"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More than 60</w:t>
            </w:r>
          </w:p>
        </w:tc>
        <w:tc>
          <w:tcPr>
            <w:tcW w:w="1286" w:type="dxa"/>
          </w:tcPr>
          <w:p w14:paraId="770752F5"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1.0</w:t>
            </w:r>
          </w:p>
        </w:tc>
      </w:tr>
    </w:tbl>
    <w:p w14:paraId="685DF700" w14:textId="29C5C579"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bookmarkStart w:id="5" w:name="_Hlk180332653"/>
      <w:r>
        <w:rPr>
          <w:rFonts w:ascii="Times New Roman" w:hAnsi="Times New Roman" w:cs="Times New Roman"/>
          <w:b/>
          <w:bCs/>
          <w:color w:val="000000"/>
          <w:sz w:val="20"/>
          <w:szCs w:val="20"/>
        </w:rPr>
        <w:t xml:space="preserve">2.5 </w:t>
      </w:r>
      <w:r w:rsidRPr="00E306C3">
        <w:rPr>
          <w:rFonts w:ascii="Times New Roman" w:hAnsi="Times New Roman" w:cs="Times New Roman"/>
          <w:b/>
          <w:bCs/>
          <w:color w:val="000000"/>
          <w:sz w:val="20"/>
          <w:szCs w:val="20"/>
        </w:rPr>
        <w:t>DNA Extraction and Quantification:</w:t>
      </w:r>
      <w:r w:rsidRPr="00E306C3">
        <w:rPr>
          <w:rFonts w:ascii="Times New Roman" w:hAnsi="Times New Roman" w:cs="Times New Roman"/>
          <w:color w:val="000000"/>
          <w:sz w:val="20"/>
          <w:szCs w:val="20"/>
        </w:rPr>
        <w:t xml:space="preserve"> Thirty-four wheat cultivars were screened for the presence of the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Fresh leaves were harvested from two-week old </w:t>
      </w:r>
      <w:r w:rsidR="00A815DD" w:rsidRPr="00E306C3">
        <w:rPr>
          <w:rFonts w:ascii="Times New Roman" w:hAnsi="Times New Roman" w:cs="Times New Roman"/>
          <w:color w:val="000000"/>
          <w:sz w:val="20"/>
          <w:szCs w:val="20"/>
        </w:rPr>
        <w:t>seedlings,</w:t>
      </w:r>
      <w:r w:rsidRPr="00E306C3">
        <w:rPr>
          <w:rFonts w:ascii="Times New Roman" w:hAnsi="Times New Roman" w:cs="Times New Roman"/>
          <w:color w:val="000000"/>
          <w:sz w:val="20"/>
          <w:szCs w:val="20"/>
        </w:rPr>
        <w:t xml:space="preserve"> and their DNA was extracted using CTAB method </w:t>
      </w:r>
      <w:r w:rsidRPr="00E306C3">
        <w:rPr>
          <w:rFonts w:ascii="Times New Roman" w:hAnsi="Times New Roman" w:cs="Times New Roman"/>
          <w:bCs/>
          <w:color w:val="000000"/>
          <w:sz w:val="20"/>
          <w:szCs w:val="20"/>
        </w:rPr>
        <w:t>(</w:t>
      </w:r>
      <w:r w:rsidRPr="00E306C3">
        <w:rPr>
          <w:rFonts w:ascii="Times New Roman" w:hAnsi="Times New Roman" w:cs="Times New Roman"/>
          <w:color w:val="000000"/>
          <w:sz w:val="20"/>
          <w:szCs w:val="20"/>
        </w:rPr>
        <w:t xml:space="preserve">Murray and Thompson, 1980 as modified by </w:t>
      </w:r>
      <w:proofErr w:type="spellStart"/>
      <w:r w:rsidRPr="00E306C3">
        <w:rPr>
          <w:rFonts w:ascii="Times New Roman" w:hAnsi="Times New Roman" w:cs="Times New Roman"/>
          <w:color w:val="000000"/>
          <w:sz w:val="20"/>
          <w:szCs w:val="20"/>
        </w:rPr>
        <w:t>Saghai-Maroof</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1984 and Xu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1994) and i</w:t>
      </w:r>
      <w:r w:rsidRPr="00E306C3">
        <w:rPr>
          <w:rFonts w:ascii="Times New Roman" w:hAnsi="Times New Roman" w:cs="Times New Roman"/>
          <w:bCs/>
          <w:color w:val="000000"/>
          <w:sz w:val="20"/>
          <w:szCs w:val="20"/>
        </w:rPr>
        <w:t>solated DNA was diluted in 1× TBE buffer. Both purity and concentration of extracted DNA</w:t>
      </w:r>
      <w:r w:rsidRPr="00E306C3">
        <w:rPr>
          <w:rFonts w:ascii="Times New Roman" w:hAnsi="Times New Roman" w:cs="Times New Roman"/>
          <w:color w:val="000000"/>
          <w:sz w:val="20"/>
          <w:szCs w:val="20"/>
        </w:rPr>
        <w:t xml:space="preserve"> were checked using a spectrophotometer and it was also quantified using 0.8% agarose gel electrophoresis. </w:t>
      </w:r>
      <w:r w:rsidRPr="00E306C3">
        <w:rPr>
          <w:rFonts w:ascii="Times New Roman" w:hAnsi="Times New Roman" w:cs="Times New Roman"/>
          <w:bCs/>
          <w:color w:val="000000"/>
          <w:sz w:val="20"/>
          <w:szCs w:val="20"/>
        </w:rPr>
        <w:t>Finally, DNA was stored at −20 °C for further polymerase chain reaction (PCR) analysis</w:t>
      </w:r>
      <w:bookmarkEnd w:id="5"/>
      <w:r w:rsidRPr="00E306C3">
        <w:rPr>
          <w:rFonts w:ascii="Times New Roman" w:hAnsi="Times New Roman" w:cs="Times New Roman"/>
          <w:bCs/>
          <w:color w:val="000000"/>
          <w:sz w:val="20"/>
          <w:szCs w:val="20"/>
        </w:rPr>
        <w:t>.</w:t>
      </w:r>
    </w:p>
    <w:p w14:paraId="77D9AB04"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Cs/>
          <w:color w:val="000000"/>
          <w:sz w:val="20"/>
          <w:szCs w:val="20"/>
        </w:rPr>
        <w:t xml:space="preserve"> </w:t>
      </w:r>
      <w:r w:rsidRPr="00E306C3">
        <w:rPr>
          <w:rFonts w:ascii="Times New Roman" w:hAnsi="Times New Roman" w:cs="Times New Roman"/>
          <w:bCs/>
          <w:color w:val="000000"/>
          <w:sz w:val="20"/>
          <w:szCs w:val="20"/>
        </w:rPr>
        <w:tab/>
      </w:r>
      <w:r w:rsidRPr="00062052">
        <w:rPr>
          <w:rFonts w:ascii="Times New Roman" w:hAnsi="Times New Roman" w:cs="Times New Roman"/>
          <w:b/>
          <w:color w:val="000000"/>
          <w:sz w:val="20"/>
          <w:szCs w:val="20"/>
        </w:rPr>
        <w:t>2.6</w:t>
      </w:r>
      <w:r>
        <w:rPr>
          <w:rFonts w:ascii="Times New Roman" w:hAnsi="Times New Roman" w:cs="Times New Roman"/>
          <w:bCs/>
          <w:color w:val="000000"/>
          <w:sz w:val="20"/>
          <w:szCs w:val="20"/>
        </w:rPr>
        <w:t xml:space="preserve"> </w:t>
      </w:r>
      <w:r w:rsidRPr="00E306C3">
        <w:rPr>
          <w:rFonts w:ascii="Times New Roman" w:hAnsi="Times New Roman" w:cs="Times New Roman"/>
          <w:b/>
          <w:bCs/>
          <w:color w:val="000000"/>
          <w:sz w:val="20"/>
          <w:szCs w:val="20"/>
        </w:rPr>
        <w:t xml:space="preserve">Molecular markers: </w:t>
      </w:r>
      <w:r w:rsidRPr="00E306C3">
        <w:rPr>
          <w:rFonts w:ascii="Times New Roman" w:hAnsi="Times New Roman" w:cs="Times New Roman"/>
          <w:color w:val="000000"/>
          <w:sz w:val="20"/>
          <w:szCs w:val="20"/>
        </w:rPr>
        <w:t xml:space="preserve">The presence of stripe rust genes </w:t>
      </w:r>
      <w:r w:rsidRPr="00E306C3">
        <w:rPr>
          <w:rFonts w:ascii="Times New Roman" w:hAnsi="Times New Roman" w:cs="Times New Roman"/>
          <w:i/>
          <w:iCs/>
          <w:color w:val="000000"/>
          <w:sz w:val="20"/>
          <w:szCs w:val="20"/>
        </w:rPr>
        <w:t xml:space="preserve">Yr10 </w:t>
      </w:r>
      <w:r w:rsidRPr="00E306C3">
        <w:rPr>
          <w:rFonts w:ascii="Times New Roman" w:hAnsi="Times New Roman" w:cs="Times New Roman"/>
          <w:color w:val="000000"/>
          <w:sz w:val="20"/>
          <w:szCs w:val="20"/>
        </w:rPr>
        <w:t xml:space="preserve">and </w:t>
      </w:r>
      <w:r w:rsidRPr="00E306C3">
        <w:rPr>
          <w:rFonts w:ascii="Times New Roman" w:hAnsi="Times New Roman" w:cs="Times New Roman"/>
          <w:i/>
          <w:iCs/>
          <w:color w:val="000000"/>
          <w:sz w:val="20"/>
          <w:szCs w:val="20"/>
        </w:rPr>
        <w:t xml:space="preserve">Yr15 </w:t>
      </w:r>
      <w:r w:rsidRPr="00E306C3">
        <w:rPr>
          <w:rFonts w:ascii="Times New Roman" w:hAnsi="Times New Roman" w:cs="Times New Roman"/>
          <w:color w:val="000000"/>
          <w:sz w:val="20"/>
          <w:szCs w:val="20"/>
        </w:rPr>
        <w:t xml:space="preserve">was assayed using SSR markers </w:t>
      </w:r>
      <w:r w:rsidRPr="00E306C3">
        <w:rPr>
          <w:rFonts w:ascii="Times New Roman" w:hAnsi="Times New Roman" w:cs="Times New Roman"/>
          <w:i/>
          <w:iCs/>
          <w:color w:val="000000"/>
          <w:sz w:val="20"/>
          <w:szCs w:val="20"/>
        </w:rPr>
        <w:t xml:space="preserve">Xpsp3000 </w:t>
      </w:r>
      <w:r w:rsidRPr="00E306C3">
        <w:rPr>
          <w:rFonts w:ascii="Times New Roman" w:hAnsi="Times New Roman" w:cs="Times New Roman"/>
          <w:color w:val="000000"/>
          <w:sz w:val="20"/>
          <w:szCs w:val="20"/>
        </w:rPr>
        <w:t xml:space="preserve">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respectively. SSR markers and their sequences used for screening were based on published results as given in Table 3. The fresh primers were first dissolved in water/TE 10X volume of its concentration.</w:t>
      </w:r>
    </w:p>
    <w:p w14:paraId="7482A77E"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3 List showing genes, chromosome number, Primer used, Primer sequence, annealing (</w:t>
      </w:r>
      <w:r w:rsidRPr="00E306C3">
        <w:rPr>
          <w:rFonts w:ascii="Times New Roman" w:hAnsi="Times New Roman" w:cs="Times New Roman"/>
          <w:b/>
          <w:bCs/>
          <w:color w:val="000000"/>
          <w:sz w:val="20"/>
          <w:szCs w:val="20"/>
          <w:vertAlign w:val="superscript"/>
        </w:rPr>
        <w:t>0</w:t>
      </w:r>
      <w:r w:rsidRPr="00E306C3">
        <w:rPr>
          <w:rFonts w:ascii="Times New Roman" w:hAnsi="Times New Roman" w:cs="Times New Roman"/>
          <w:b/>
          <w:bCs/>
          <w:color w:val="000000"/>
          <w:sz w:val="20"/>
          <w:szCs w:val="20"/>
        </w:rPr>
        <w:t xml:space="preserve">C) and base pair </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85"/>
        <w:gridCol w:w="961"/>
        <w:gridCol w:w="4008"/>
        <w:gridCol w:w="902"/>
        <w:gridCol w:w="874"/>
        <w:gridCol w:w="1058"/>
      </w:tblGrid>
      <w:tr w:rsidR="00D75549" w:rsidRPr="00E306C3" w14:paraId="50913061" w14:textId="77777777" w:rsidTr="00832B91">
        <w:trPr>
          <w:trHeight w:val="658"/>
          <w:jc w:val="center"/>
        </w:trPr>
        <w:tc>
          <w:tcPr>
            <w:tcW w:w="538" w:type="pct"/>
          </w:tcPr>
          <w:p w14:paraId="53609478" w14:textId="77777777" w:rsidR="00D75549" w:rsidRPr="00B35C74" w:rsidRDefault="00D75549" w:rsidP="00832B91">
            <w:pPr>
              <w:spacing w:after="0" w:line="240" w:lineRule="auto"/>
              <w:jc w:val="center"/>
              <w:rPr>
                <w:rFonts w:ascii="Times New Roman" w:hAnsi="Times New Roman" w:cs="Times New Roman"/>
                <w:b/>
                <w:color w:val="000000"/>
                <w:sz w:val="20"/>
                <w:szCs w:val="20"/>
                <w:lang w:val="nb-NO"/>
              </w:rPr>
            </w:pPr>
            <w:r w:rsidRPr="00B35C74">
              <w:rPr>
                <w:rFonts w:ascii="Times New Roman" w:hAnsi="Times New Roman" w:cs="Times New Roman"/>
                <w:b/>
                <w:color w:val="000000"/>
                <w:sz w:val="20"/>
                <w:szCs w:val="20"/>
                <w:lang w:val="nb-NO"/>
              </w:rPr>
              <w:t>Resistant genes for stripe rust</w:t>
            </w:r>
          </w:p>
        </w:tc>
        <w:tc>
          <w:tcPr>
            <w:tcW w:w="500" w:type="pct"/>
          </w:tcPr>
          <w:p w14:paraId="3B2C97A3"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bCs/>
                <w:color w:val="000000"/>
                <w:sz w:val="20"/>
                <w:szCs w:val="20"/>
              </w:rPr>
              <w:t>Chromosome no.</w:t>
            </w:r>
          </w:p>
        </w:tc>
        <w:tc>
          <w:tcPr>
            <w:tcW w:w="488" w:type="pct"/>
          </w:tcPr>
          <w:p w14:paraId="38C20C1A"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Primer</w:t>
            </w:r>
          </w:p>
        </w:tc>
        <w:tc>
          <w:tcPr>
            <w:tcW w:w="2035" w:type="pct"/>
          </w:tcPr>
          <w:p w14:paraId="07570AA7"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Detail of primer sequence</w:t>
            </w:r>
          </w:p>
        </w:tc>
        <w:tc>
          <w:tcPr>
            <w:tcW w:w="458" w:type="pct"/>
          </w:tcPr>
          <w:p w14:paraId="31406DE7"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Annealing (°</w:t>
            </w:r>
            <w:r w:rsidRPr="00E306C3">
              <w:rPr>
                <w:rFonts w:ascii="Times New Roman" w:hAnsi="Times New Roman" w:cs="Times New Roman"/>
                <w:b/>
                <w:color w:val="000000"/>
                <w:sz w:val="20"/>
                <w:szCs w:val="20"/>
                <w:vertAlign w:val="superscript"/>
              </w:rPr>
              <w:t xml:space="preserve"> </w:t>
            </w:r>
            <w:r w:rsidRPr="00E306C3">
              <w:rPr>
                <w:rFonts w:ascii="Times New Roman" w:hAnsi="Times New Roman" w:cs="Times New Roman"/>
                <w:b/>
                <w:color w:val="000000"/>
                <w:sz w:val="20"/>
                <w:szCs w:val="20"/>
              </w:rPr>
              <w:t>C)</w:t>
            </w:r>
          </w:p>
        </w:tc>
        <w:tc>
          <w:tcPr>
            <w:tcW w:w="444" w:type="pct"/>
          </w:tcPr>
          <w:p w14:paraId="0FC50A77"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Allele size (bp)</w:t>
            </w:r>
          </w:p>
        </w:tc>
        <w:tc>
          <w:tcPr>
            <w:tcW w:w="537" w:type="pct"/>
          </w:tcPr>
          <w:p w14:paraId="152F3F04"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Reference</w:t>
            </w:r>
          </w:p>
        </w:tc>
      </w:tr>
      <w:tr w:rsidR="00D75549" w:rsidRPr="00E306C3" w14:paraId="74890A74" w14:textId="77777777" w:rsidTr="00832B91">
        <w:trPr>
          <w:trHeight w:val="602"/>
          <w:jc w:val="center"/>
        </w:trPr>
        <w:tc>
          <w:tcPr>
            <w:tcW w:w="538" w:type="pct"/>
          </w:tcPr>
          <w:p w14:paraId="6CF9CE5B"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proofErr w:type="spellStart"/>
            <w:r w:rsidRPr="00E306C3">
              <w:rPr>
                <w:rFonts w:ascii="Times New Roman" w:hAnsi="Times New Roman" w:cs="Times New Roman"/>
                <w:i/>
                <w:iCs/>
                <w:color w:val="000000"/>
                <w:sz w:val="20"/>
                <w:szCs w:val="20"/>
              </w:rPr>
              <w:t>Yr</w:t>
            </w:r>
            <w:proofErr w:type="spellEnd"/>
            <w:r w:rsidRPr="00E306C3">
              <w:rPr>
                <w:rFonts w:ascii="Times New Roman" w:hAnsi="Times New Roman" w:cs="Times New Roman"/>
                <w:i/>
                <w:iCs/>
                <w:color w:val="000000"/>
                <w:sz w:val="20"/>
                <w:szCs w:val="20"/>
              </w:rPr>
              <w:t xml:space="preserve"> 10</w:t>
            </w:r>
          </w:p>
        </w:tc>
        <w:tc>
          <w:tcPr>
            <w:tcW w:w="500" w:type="pct"/>
          </w:tcPr>
          <w:p w14:paraId="466E6016"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color w:val="000000"/>
                <w:sz w:val="20"/>
                <w:szCs w:val="20"/>
              </w:rPr>
              <w:t>1</w:t>
            </w:r>
            <w:r w:rsidRPr="00E306C3">
              <w:rPr>
                <w:rFonts w:ascii="Times New Roman" w:hAnsi="Times New Roman" w:cs="Times New Roman"/>
                <w:b/>
                <w:bCs/>
                <w:color w:val="000000"/>
                <w:sz w:val="20"/>
                <w:szCs w:val="20"/>
              </w:rPr>
              <w:t>B- S</w:t>
            </w:r>
          </w:p>
        </w:tc>
        <w:tc>
          <w:tcPr>
            <w:tcW w:w="488" w:type="pct"/>
          </w:tcPr>
          <w:p w14:paraId="1368FC8B"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t>Xpsp3000</w:t>
            </w:r>
          </w:p>
        </w:tc>
        <w:tc>
          <w:tcPr>
            <w:tcW w:w="2035" w:type="pct"/>
          </w:tcPr>
          <w:p w14:paraId="3DAD1E16"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F 5′GCAGACCTGTGTCATTGGGTC 3′</w:t>
            </w:r>
          </w:p>
          <w:p w14:paraId="356817AC"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R 5′GATATAGTCGGCAGCAGGATACG 3′</w:t>
            </w:r>
          </w:p>
        </w:tc>
        <w:tc>
          <w:tcPr>
            <w:tcW w:w="458" w:type="pct"/>
          </w:tcPr>
          <w:p w14:paraId="7560E79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55</w:t>
            </w:r>
          </w:p>
        </w:tc>
        <w:tc>
          <w:tcPr>
            <w:tcW w:w="444" w:type="pct"/>
          </w:tcPr>
          <w:p w14:paraId="21A272D7"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+260/</w:t>
            </w:r>
          </w:p>
          <w:p w14:paraId="701C5EDF"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-240</w:t>
            </w:r>
          </w:p>
        </w:tc>
        <w:tc>
          <w:tcPr>
            <w:tcW w:w="537" w:type="pct"/>
          </w:tcPr>
          <w:p w14:paraId="0B7076C5" w14:textId="7E3A0270"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Wang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(2002)</w:t>
            </w:r>
          </w:p>
        </w:tc>
      </w:tr>
      <w:tr w:rsidR="00D75549" w:rsidRPr="00E306C3" w14:paraId="28D965B2" w14:textId="77777777" w:rsidTr="00832B91">
        <w:trPr>
          <w:trHeight w:val="643"/>
          <w:jc w:val="center"/>
        </w:trPr>
        <w:tc>
          <w:tcPr>
            <w:tcW w:w="538" w:type="pct"/>
          </w:tcPr>
          <w:p w14:paraId="4862E865"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proofErr w:type="spellStart"/>
            <w:r w:rsidRPr="00E306C3">
              <w:rPr>
                <w:rFonts w:ascii="Times New Roman" w:hAnsi="Times New Roman" w:cs="Times New Roman"/>
                <w:i/>
                <w:iCs/>
                <w:color w:val="000000"/>
                <w:sz w:val="20"/>
                <w:szCs w:val="20"/>
              </w:rPr>
              <w:lastRenderedPageBreak/>
              <w:t>Yr</w:t>
            </w:r>
            <w:proofErr w:type="spellEnd"/>
            <w:r w:rsidRPr="00E306C3">
              <w:rPr>
                <w:rFonts w:ascii="Times New Roman" w:hAnsi="Times New Roman" w:cs="Times New Roman"/>
                <w:i/>
                <w:iCs/>
                <w:color w:val="000000"/>
                <w:sz w:val="20"/>
                <w:szCs w:val="20"/>
              </w:rPr>
              <w:t xml:space="preserve"> 15</w:t>
            </w:r>
          </w:p>
        </w:tc>
        <w:tc>
          <w:tcPr>
            <w:tcW w:w="500" w:type="pct"/>
          </w:tcPr>
          <w:p w14:paraId="157A4608"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color w:val="000000"/>
                <w:sz w:val="20"/>
                <w:szCs w:val="20"/>
              </w:rPr>
              <w:t>1</w:t>
            </w:r>
            <w:r w:rsidRPr="00E306C3">
              <w:rPr>
                <w:rFonts w:ascii="Times New Roman" w:hAnsi="Times New Roman" w:cs="Times New Roman"/>
                <w:b/>
                <w:bCs/>
                <w:color w:val="000000"/>
                <w:sz w:val="20"/>
                <w:szCs w:val="20"/>
              </w:rPr>
              <w:t>B- S</w:t>
            </w:r>
          </w:p>
        </w:tc>
        <w:tc>
          <w:tcPr>
            <w:tcW w:w="488" w:type="pct"/>
          </w:tcPr>
          <w:p w14:paraId="0EDD647F"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t>Xbarc8</w:t>
            </w:r>
          </w:p>
        </w:tc>
        <w:tc>
          <w:tcPr>
            <w:tcW w:w="2035" w:type="pct"/>
          </w:tcPr>
          <w:p w14:paraId="5E650978"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F5′GCGGGAATCATGCATAGGAAAACAGAA3′</w:t>
            </w:r>
          </w:p>
          <w:p w14:paraId="6529164F"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R 5′ GATATAGTCGGCAGCAGGATACG 3′</w:t>
            </w:r>
          </w:p>
        </w:tc>
        <w:tc>
          <w:tcPr>
            <w:tcW w:w="458" w:type="pct"/>
          </w:tcPr>
          <w:p w14:paraId="7449CD1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60</w:t>
            </w:r>
          </w:p>
        </w:tc>
        <w:tc>
          <w:tcPr>
            <w:tcW w:w="444" w:type="pct"/>
          </w:tcPr>
          <w:p w14:paraId="4E4E810A"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+250/</w:t>
            </w:r>
          </w:p>
          <w:p w14:paraId="34B93CC4"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-280</w:t>
            </w:r>
          </w:p>
        </w:tc>
        <w:tc>
          <w:tcPr>
            <w:tcW w:w="537" w:type="pct"/>
          </w:tcPr>
          <w:p w14:paraId="415D06C4" w14:textId="4B7A303C"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Murphy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(2009)</w:t>
            </w:r>
          </w:p>
        </w:tc>
      </w:tr>
    </w:tbl>
    <w:p w14:paraId="371F24FF" w14:textId="77777777"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bookmarkStart w:id="6" w:name="_Hlk180332733"/>
      <w:r>
        <w:rPr>
          <w:rFonts w:ascii="Times New Roman" w:hAnsi="Times New Roman" w:cs="Times New Roman"/>
          <w:b/>
          <w:color w:val="000000"/>
          <w:sz w:val="20"/>
          <w:szCs w:val="20"/>
        </w:rPr>
        <w:t xml:space="preserve">2.7 </w:t>
      </w:r>
      <w:r w:rsidRPr="00E306C3">
        <w:rPr>
          <w:rFonts w:ascii="Times New Roman" w:hAnsi="Times New Roman" w:cs="Times New Roman"/>
          <w:b/>
          <w:color w:val="000000"/>
          <w:sz w:val="20"/>
          <w:szCs w:val="20"/>
        </w:rPr>
        <w:t>PCR Amplification</w:t>
      </w:r>
      <w:bookmarkEnd w:id="6"/>
      <w:r w:rsidRPr="00E306C3">
        <w:rPr>
          <w:rFonts w:ascii="Times New Roman" w:hAnsi="Times New Roman" w:cs="Times New Roman"/>
          <w:bCs/>
          <w:color w:val="000000"/>
          <w:sz w:val="20"/>
          <w:szCs w:val="20"/>
        </w:rPr>
        <w:t xml:space="preserve">. </w:t>
      </w:r>
      <w:r w:rsidRPr="00E306C3">
        <w:rPr>
          <w:rFonts w:ascii="Times New Roman" w:hAnsi="Times New Roman" w:cs="Times New Roman"/>
          <w:bCs/>
          <w:i/>
          <w:iCs/>
          <w:color w:val="000000"/>
          <w:sz w:val="20"/>
          <w:szCs w:val="20"/>
        </w:rPr>
        <w:t>Yr10</w:t>
      </w:r>
      <w:r w:rsidRPr="00E306C3">
        <w:rPr>
          <w:rFonts w:ascii="Times New Roman" w:hAnsi="Times New Roman" w:cs="Times New Roman"/>
          <w:bCs/>
          <w:color w:val="000000"/>
          <w:sz w:val="20"/>
          <w:szCs w:val="20"/>
        </w:rPr>
        <w:t xml:space="preserve"> and </w:t>
      </w:r>
      <w:r w:rsidRPr="00E306C3">
        <w:rPr>
          <w:rFonts w:ascii="Times New Roman" w:hAnsi="Times New Roman" w:cs="Times New Roman"/>
          <w:bCs/>
          <w:i/>
          <w:iCs/>
          <w:color w:val="000000"/>
          <w:sz w:val="20"/>
          <w:szCs w:val="20"/>
        </w:rPr>
        <w:t>Yr15</w:t>
      </w:r>
      <w:r w:rsidRPr="00E306C3">
        <w:rPr>
          <w:rFonts w:ascii="Times New Roman" w:hAnsi="Times New Roman" w:cs="Times New Roman"/>
          <w:bCs/>
          <w:color w:val="000000"/>
          <w:sz w:val="20"/>
          <w:szCs w:val="20"/>
        </w:rPr>
        <w:t xml:space="preserve"> genes linked with stripe rust resistance were analysed through PCR using specific primers. </w:t>
      </w:r>
      <w:r w:rsidRPr="00E306C3">
        <w:rPr>
          <w:rFonts w:ascii="Times New Roman" w:hAnsi="Times New Roman" w:cs="Times New Roman"/>
          <w:color w:val="000000"/>
          <w:sz w:val="20"/>
          <w:szCs w:val="20"/>
        </w:rPr>
        <w:t>Amplification reaction using 0.2 ml thin-walled PCR tubes was carried out and reaction components used in amplification reaction are listed in Table 4 with a final reaction volume was set to 25µl. PCR tubes containing master mix and DNA sample were subjected to the thermal profile given in Table 5. The same reaction mixture without genomic DNA was run for each reaction to serve as a negative control. The PCR products were then stored at 4</w:t>
      </w:r>
      <w:r w:rsidRPr="00E306C3">
        <w:rPr>
          <w:rFonts w:ascii="Times New Roman" w:hAnsi="Times New Roman" w:cs="Times New Roman"/>
          <w:color w:val="000000"/>
          <w:sz w:val="20"/>
          <w:szCs w:val="20"/>
          <w:vertAlign w:val="superscript"/>
        </w:rPr>
        <w:t>0</w:t>
      </w:r>
      <w:r w:rsidRPr="00E306C3">
        <w:rPr>
          <w:rFonts w:ascii="Times New Roman" w:hAnsi="Times New Roman" w:cs="Times New Roman"/>
          <w:color w:val="000000"/>
          <w:sz w:val="20"/>
          <w:szCs w:val="20"/>
        </w:rPr>
        <w:t>C, until the gel was cast.</w:t>
      </w:r>
    </w:p>
    <w:p w14:paraId="40DB217B"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 xml:space="preserve">4 Concentration of different ingredients used in master mix for PCR amplification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4665"/>
        <w:gridCol w:w="3372"/>
      </w:tblGrid>
      <w:tr w:rsidR="00D75549" w:rsidRPr="00E306C3" w14:paraId="72088589" w14:textId="77777777" w:rsidTr="00832B91">
        <w:trPr>
          <w:trHeight w:val="20"/>
          <w:jc w:val="center"/>
        </w:trPr>
        <w:tc>
          <w:tcPr>
            <w:tcW w:w="543" w:type="pct"/>
          </w:tcPr>
          <w:p w14:paraId="31A0332B"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S. no.</w:t>
            </w:r>
          </w:p>
        </w:tc>
        <w:tc>
          <w:tcPr>
            <w:tcW w:w="2587" w:type="pct"/>
          </w:tcPr>
          <w:p w14:paraId="69D7B709"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Components</w:t>
            </w:r>
          </w:p>
        </w:tc>
        <w:tc>
          <w:tcPr>
            <w:tcW w:w="1870" w:type="pct"/>
          </w:tcPr>
          <w:p w14:paraId="1395B9E0"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Volume (</w:t>
            </w:r>
            <w:r w:rsidRPr="00E306C3">
              <w:rPr>
                <w:b/>
                <w:color w:val="000000"/>
                <w:sz w:val="20"/>
                <w:szCs w:val="20"/>
              </w:rPr>
              <w:t>µl/reaction</w:t>
            </w:r>
            <w:r w:rsidRPr="00E306C3">
              <w:rPr>
                <w:b/>
                <w:bCs/>
                <w:color w:val="000000"/>
                <w:sz w:val="20"/>
                <w:szCs w:val="20"/>
              </w:rPr>
              <w:t>)</w:t>
            </w:r>
          </w:p>
        </w:tc>
      </w:tr>
      <w:tr w:rsidR="00D75549" w:rsidRPr="00E306C3" w14:paraId="2116912C" w14:textId="77777777" w:rsidTr="00832B91">
        <w:trPr>
          <w:trHeight w:val="20"/>
          <w:jc w:val="center"/>
        </w:trPr>
        <w:tc>
          <w:tcPr>
            <w:tcW w:w="543" w:type="pct"/>
          </w:tcPr>
          <w:p w14:paraId="4BF7DDB1"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w:t>
            </w:r>
          </w:p>
        </w:tc>
        <w:tc>
          <w:tcPr>
            <w:tcW w:w="2587" w:type="pct"/>
          </w:tcPr>
          <w:p w14:paraId="7F00B221"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PCR 10X buffer (with MgCl</w:t>
            </w:r>
            <w:r w:rsidRPr="00E306C3">
              <w:rPr>
                <w:color w:val="000000"/>
                <w:sz w:val="20"/>
                <w:szCs w:val="20"/>
                <w:vertAlign w:val="subscript"/>
              </w:rPr>
              <w:t>2</w:t>
            </w:r>
            <w:r w:rsidRPr="00E306C3">
              <w:rPr>
                <w:color w:val="000000"/>
                <w:sz w:val="20"/>
                <w:szCs w:val="20"/>
              </w:rPr>
              <w:t>)</w:t>
            </w:r>
          </w:p>
        </w:tc>
        <w:tc>
          <w:tcPr>
            <w:tcW w:w="1870" w:type="pct"/>
          </w:tcPr>
          <w:p w14:paraId="58BE8C3B"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2.5</w:t>
            </w:r>
          </w:p>
        </w:tc>
      </w:tr>
      <w:tr w:rsidR="00D75549" w:rsidRPr="00E306C3" w14:paraId="6B036DE7" w14:textId="77777777" w:rsidTr="00832B91">
        <w:trPr>
          <w:trHeight w:val="20"/>
          <w:jc w:val="center"/>
        </w:trPr>
        <w:tc>
          <w:tcPr>
            <w:tcW w:w="543" w:type="pct"/>
          </w:tcPr>
          <w:p w14:paraId="79CC0160"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w:t>
            </w:r>
          </w:p>
        </w:tc>
        <w:tc>
          <w:tcPr>
            <w:tcW w:w="2587" w:type="pct"/>
          </w:tcPr>
          <w:p w14:paraId="225DA927"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dNTPs mix (2.5 mM)</w:t>
            </w:r>
          </w:p>
        </w:tc>
        <w:tc>
          <w:tcPr>
            <w:tcW w:w="1870" w:type="pct"/>
          </w:tcPr>
          <w:p w14:paraId="7E2EF895"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2.0</w:t>
            </w:r>
          </w:p>
        </w:tc>
      </w:tr>
      <w:tr w:rsidR="00D75549" w:rsidRPr="00E306C3" w14:paraId="0550E79B" w14:textId="77777777" w:rsidTr="00832B91">
        <w:trPr>
          <w:trHeight w:val="20"/>
          <w:jc w:val="center"/>
        </w:trPr>
        <w:tc>
          <w:tcPr>
            <w:tcW w:w="543" w:type="pct"/>
          </w:tcPr>
          <w:p w14:paraId="7D9C27D5"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w:t>
            </w:r>
          </w:p>
        </w:tc>
        <w:tc>
          <w:tcPr>
            <w:tcW w:w="2587" w:type="pct"/>
          </w:tcPr>
          <w:p w14:paraId="6AB10C64"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Template DNA (50µg/ml)</w:t>
            </w:r>
          </w:p>
        </w:tc>
        <w:tc>
          <w:tcPr>
            <w:tcW w:w="1870" w:type="pct"/>
          </w:tcPr>
          <w:p w14:paraId="25353577"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2.0</w:t>
            </w:r>
          </w:p>
        </w:tc>
      </w:tr>
      <w:tr w:rsidR="00D75549" w:rsidRPr="00E306C3" w14:paraId="56407AB2" w14:textId="77777777" w:rsidTr="00832B91">
        <w:trPr>
          <w:trHeight w:val="20"/>
          <w:jc w:val="center"/>
        </w:trPr>
        <w:tc>
          <w:tcPr>
            <w:tcW w:w="543" w:type="pct"/>
          </w:tcPr>
          <w:p w14:paraId="0BD1E2D4"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4.</w:t>
            </w:r>
          </w:p>
        </w:tc>
        <w:tc>
          <w:tcPr>
            <w:tcW w:w="2587" w:type="pct"/>
          </w:tcPr>
          <w:p w14:paraId="0DF7975D"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 xml:space="preserve">Primer (2.5 </w:t>
            </w:r>
            <w:proofErr w:type="spellStart"/>
            <w:r w:rsidRPr="00E306C3">
              <w:rPr>
                <w:color w:val="000000"/>
                <w:sz w:val="20"/>
                <w:szCs w:val="20"/>
              </w:rPr>
              <w:t>pmoles</w:t>
            </w:r>
            <w:proofErr w:type="spellEnd"/>
            <w:r w:rsidRPr="00E306C3">
              <w:rPr>
                <w:color w:val="000000"/>
                <w:sz w:val="20"/>
                <w:szCs w:val="20"/>
              </w:rPr>
              <w:t>/µl)</w:t>
            </w:r>
          </w:p>
        </w:tc>
        <w:tc>
          <w:tcPr>
            <w:tcW w:w="1870" w:type="pct"/>
          </w:tcPr>
          <w:p w14:paraId="6E769509" w14:textId="77777777" w:rsidR="00D75549" w:rsidRPr="00E306C3" w:rsidRDefault="00D75549" w:rsidP="00E94D1F">
            <w:pPr>
              <w:pStyle w:val="ListParagraph"/>
              <w:spacing w:after="0" w:line="240" w:lineRule="auto"/>
              <w:ind w:left="0"/>
              <w:contextualSpacing w:val="0"/>
              <w:jc w:val="center"/>
              <w:rPr>
                <w:color w:val="000000"/>
                <w:sz w:val="20"/>
                <w:szCs w:val="20"/>
              </w:rPr>
            </w:pPr>
            <w:r w:rsidRPr="00E306C3">
              <w:rPr>
                <w:color w:val="000000"/>
                <w:sz w:val="20"/>
                <w:szCs w:val="20"/>
              </w:rPr>
              <w:t>2.5 each F and R</w:t>
            </w:r>
          </w:p>
        </w:tc>
      </w:tr>
      <w:tr w:rsidR="00D75549" w:rsidRPr="00E306C3" w14:paraId="7A5A37FF" w14:textId="77777777" w:rsidTr="00832B91">
        <w:trPr>
          <w:trHeight w:val="20"/>
          <w:jc w:val="center"/>
        </w:trPr>
        <w:tc>
          <w:tcPr>
            <w:tcW w:w="543" w:type="pct"/>
          </w:tcPr>
          <w:p w14:paraId="02AFE565"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5.</w:t>
            </w:r>
          </w:p>
        </w:tc>
        <w:tc>
          <w:tcPr>
            <w:tcW w:w="2587" w:type="pct"/>
          </w:tcPr>
          <w:p w14:paraId="3100084B" w14:textId="77777777" w:rsidR="00D75549" w:rsidRPr="00E306C3" w:rsidRDefault="00D75549" w:rsidP="00832B91">
            <w:pPr>
              <w:pStyle w:val="ListParagraph"/>
              <w:spacing w:after="0" w:line="240" w:lineRule="auto"/>
              <w:ind w:left="0"/>
              <w:contextualSpacing w:val="0"/>
              <w:jc w:val="center"/>
              <w:rPr>
                <w:color w:val="000000"/>
                <w:sz w:val="20"/>
                <w:szCs w:val="20"/>
              </w:rPr>
            </w:pPr>
            <w:proofErr w:type="spellStart"/>
            <w:r w:rsidRPr="00E306C3">
              <w:rPr>
                <w:color w:val="000000"/>
                <w:sz w:val="20"/>
                <w:szCs w:val="20"/>
              </w:rPr>
              <w:t>Taq</w:t>
            </w:r>
            <w:proofErr w:type="spellEnd"/>
            <w:r w:rsidRPr="00E306C3">
              <w:rPr>
                <w:color w:val="000000"/>
                <w:sz w:val="20"/>
                <w:szCs w:val="20"/>
              </w:rPr>
              <w:t xml:space="preserve"> DNA polymerase (5 units/µl) </w:t>
            </w:r>
          </w:p>
        </w:tc>
        <w:tc>
          <w:tcPr>
            <w:tcW w:w="1870" w:type="pct"/>
          </w:tcPr>
          <w:p w14:paraId="694AEC5A"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0.2</w:t>
            </w:r>
          </w:p>
        </w:tc>
      </w:tr>
      <w:tr w:rsidR="00D75549" w:rsidRPr="00E306C3" w14:paraId="7DA6E7B1" w14:textId="77777777" w:rsidTr="00832B91">
        <w:trPr>
          <w:trHeight w:val="20"/>
          <w:jc w:val="center"/>
        </w:trPr>
        <w:tc>
          <w:tcPr>
            <w:tcW w:w="543" w:type="pct"/>
          </w:tcPr>
          <w:p w14:paraId="722322C7"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6.</w:t>
            </w:r>
          </w:p>
        </w:tc>
        <w:tc>
          <w:tcPr>
            <w:tcW w:w="2587" w:type="pct"/>
          </w:tcPr>
          <w:p w14:paraId="48FA10EC"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Sterile Distilled water</w:t>
            </w:r>
          </w:p>
        </w:tc>
        <w:tc>
          <w:tcPr>
            <w:tcW w:w="1870" w:type="pct"/>
          </w:tcPr>
          <w:p w14:paraId="3C68057A"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13.3</w:t>
            </w:r>
          </w:p>
        </w:tc>
      </w:tr>
      <w:tr w:rsidR="00D75549" w:rsidRPr="00E306C3" w14:paraId="2B3C049B" w14:textId="77777777" w:rsidTr="00832B91">
        <w:trPr>
          <w:trHeight w:val="20"/>
          <w:jc w:val="center"/>
        </w:trPr>
        <w:tc>
          <w:tcPr>
            <w:tcW w:w="543" w:type="pct"/>
          </w:tcPr>
          <w:p w14:paraId="0713715B" w14:textId="77777777" w:rsidR="00D75549" w:rsidRPr="00E306C3" w:rsidRDefault="00D75549" w:rsidP="00832B91">
            <w:pPr>
              <w:pStyle w:val="ListParagraph"/>
              <w:spacing w:after="0" w:line="240" w:lineRule="auto"/>
              <w:ind w:left="0"/>
              <w:contextualSpacing w:val="0"/>
              <w:jc w:val="center"/>
              <w:rPr>
                <w:color w:val="000000"/>
                <w:sz w:val="20"/>
                <w:szCs w:val="20"/>
              </w:rPr>
            </w:pPr>
          </w:p>
        </w:tc>
        <w:tc>
          <w:tcPr>
            <w:tcW w:w="2587" w:type="pct"/>
          </w:tcPr>
          <w:p w14:paraId="0FF073DF"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Total volume</w:t>
            </w:r>
          </w:p>
        </w:tc>
        <w:tc>
          <w:tcPr>
            <w:tcW w:w="1870" w:type="pct"/>
          </w:tcPr>
          <w:p w14:paraId="1699F440"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25</w:t>
            </w:r>
          </w:p>
        </w:tc>
      </w:tr>
    </w:tbl>
    <w:p w14:paraId="3889817B" w14:textId="77777777" w:rsidR="00D75549" w:rsidRPr="00E306C3" w:rsidRDefault="00D75549" w:rsidP="00D75549">
      <w:pPr>
        <w:spacing w:after="0" w:line="36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5 Thermal profile for PCR amplification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674"/>
        <w:gridCol w:w="2317"/>
        <w:gridCol w:w="1416"/>
        <w:gridCol w:w="1623"/>
      </w:tblGrid>
      <w:tr w:rsidR="00D75549" w:rsidRPr="00E306C3" w14:paraId="29676649" w14:textId="77777777" w:rsidTr="00832B91">
        <w:trPr>
          <w:jc w:val="center"/>
        </w:trPr>
        <w:tc>
          <w:tcPr>
            <w:tcW w:w="547" w:type="pct"/>
          </w:tcPr>
          <w:p w14:paraId="0E3916FD"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Sr. no.</w:t>
            </w:r>
          </w:p>
        </w:tc>
        <w:tc>
          <w:tcPr>
            <w:tcW w:w="1483" w:type="pct"/>
          </w:tcPr>
          <w:p w14:paraId="3F33B071"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Step</w:t>
            </w:r>
          </w:p>
        </w:tc>
        <w:tc>
          <w:tcPr>
            <w:tcW w:w="1285" w:type="pct"/>
          </w:tcPr>
          <w:p w14:paraId="3D04B24C"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Temperature (</w:t>
            </w:r>
            <w:r w:rsidRPr="00E306C3">
              <w:rPr>
                <w:rFonts w:ascii="Times New Roman" w:hAnsi="Times New Roman" w:cs="Times New Roman"/>
                <w:b/>
                <w:bCs/>
                <w:color w:val="000000"/>
                <w:sz w:val="20"/>
                <w:szCs w:val="20"/>
                <w:vertAlign w:val="superscript"/>
              </w:rPr>
              <w:t xml:space="preserve">o </w:t>
            </w:r>
            <w:r w:rsidRPr="00E306C3">
              <w:rPr>
                <w:rFonts w:ascii="Times New Roman" w:hAnsi="Times New Roman" w:cs="Times New Roman"/>
                <w:b/>
                <w:bCs/>
                <w:color w:val="000000"/>
                <w:sz w:val="20"/>
                <w:szCs w:val="20"/>
              </w:rPr>
              <w:t>C)</w:t>
            </w:r>
          </w:p>
        </w:tc>
        <w:tc>
          <w:tcPr>
            <w:tcW w:w="785" w:type="pct"/>
          </w:tcPr>
          <w:p w14:paraId="7838DFE1"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Duration</w:t>
            </w:r>
          </w:p>
        </w:tc>
        <w:tc>
          <w:tcPr>
            <w:tcW w:w="900" w:type="pct"/>
          </w:tcPr>
          <w:p w14:paraId="38F1A583"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No. of Cycle</w:t>
            </w:r>
          </w:p>
        </w:tc>
      </w:tr>
      <w:tr w:rsidR="00D75549" w:rsidRPr="00E306C3" w14:paraId="41192C91" w14:textId="77777777" w:rsidTr="00832B91">
        <w:trPr>
          <w:jc w:val="center"/>
        </w:trPr>
        <w:tc>
          <w:tcPr>
            <w:tcW w:w="547" w:type="pct"/>
          </w:tcPr>
          <w:p w14:paraId="7ECBD43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c>
          <w:tcPr>
            <w:tcW w:w="1483" w:type="pct"/>
          </w:tcPr>
          <w:p w14:paraId="6C99FA34" w14:textId="77777777" w:rsidR="00D75549" w:rsidRPr="00E306C3" w:rsidRDefault="00D75549" w:rsidP="00832B91">
            <w:pPr>
              <w:spacing w:after="0" w:line="240" w:lineRule="auto"/>
              <w:jc w:val="center"/>
              <w:rPr>
                <w:rFonts w:ascii="Times New Roman" w:hAnsi="Times New Roman" w:cs="Times New Roman"/>
                <w:color w:val="000000"/>
                <w:sz w:val="20"/>
                <w:szCs w:val="20"/>
              </w:rPr>
            </w:pPr>
            <w:proofErr w:type="gramStart"/>
            <w:r w:rsidRPr="00E306C3">
              <w:rPr>
                <w:rFonts w:ascii="Times New Roman" w:hAnsi="Times New Roman" w:cs="Times New Roman"/>
                <w:color w:val="000000"/>
                <w:sz w:val="20"/>
                <w:szCs w:val="20"/>
              </w:rPr>
              <w:t>Pre heating</w:t>
            </w:r>
            <w:proofErr w:type="gramEnd"/>
          </w:p>
        </w:tc>
        <w:tc>
          <w:tcPr>
            <w:tcW w:w="1285" w:type="pct"/>
          </w:tcPr>
          <w:p w14:paraId="6A20993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94</w:t>
            </w:r>
          </w:p>
        </w:tc>
        <w:tc>
          <w:tcPr>
            <w:tcW w:w="785" w:type="pct"/>
          </w:tcPr>
          <w:p w14:paraId="7FA1FA3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 minutes</w:t>
            </w:r>
          </w:p>
        </w:tc>
        <w:tc>
          <w:tcPr>
            <w:tcW w:w="900" w:type="pct"/>
          </w:tcPr>
          <w:p w14:paraId="0407FA4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r>
      <w:tr w:rsidR="00D75549" w:rsidRPr="00E306C3" w14:paraId="118F6B0E" w14:textId="77777777" w:rsidTr="00832B91">
        <w:trPr>
          <w:jc w:val="center"/>
        </w:trPr>
        <w:tc>
          <w:tcPr>
            <w:tcW w:w="547" w:type="pct"/>
          </w:tcPr>
          <w:p w14:paraId="7DCF880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2.</w:t>
            </w:r>
          </w:p>
        </w:tc>
        <w:tc>
          <w:tcPr>
            <w:tcW w:w="1483" w:type="pct"/>
          </w:tcPr>
          <w:p w14:paraId="1DA3183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Denaturation</w:t>
            </w:r>
          </w:p>
        </w:tc>
        <w:tc>
          <w:tcPr>
            <w:tcW w:w="1285" w:type="pct"/>
          </w:tcPr>
          <w:p w14:paraId="14E5BAF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94</w:t>
            </w:r>
          </w:p>
        </w:tc>
        <w:tc>
          <w:tcPr>
            <w:tcW w:w="785" w:type="pct"/>
          </w:tcPr>
          <w:p w14:paraId="4C41A72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val="restart"/>
          </w:tcPr>
          <w:p w14:paraId="0DB5BFA9"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p w14:paraId="108676F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40</w:t>
            </w:r>
          </w:p>
        </w:tc>
      </w:tr>
      <w:tr w:rsidR="00D75549" w:rsidRPr="00E306C3" w14:paraId="2CB235C3" w14:textId="77777777" w:rsidTr="00832B91">
        <w:trPr>
          <w:jc w:val="center"/>
        </w:trPr>
        <w:tc>
          <w:tcPr>
            <w:tcW w:w="547" w:type="pct"/>
          </w:tcPr>
          <w:p w14:paraId="460AB2D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w:t>
            </w:r>
          </w:p>
        </w:tc>
        <w:tc>
          <w:tcPr>
            <w:tcW w:w="1483" w:type="pct"/>
          </w:tcPr>
          <w:p w14:paraId="237B5871"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color w:val="000000"/>
                <w:sz w:val="20"/>
                <w:szCs w:val="20"/>
              </w:rPr>
              <w:t xml:space="preserve">Annealing </w:t>
            </w:r>
            <w:r w:rsidRPr="00E306C3">
              <w:rPr>
                <w:rFonts w:ascii="Times New Roman" w:hAnsi="Times New Roman" w:cs="Times New Roman"/>
                <w:b/>
                <w:bCs/>
                <w:color w:val="000000"/>
                <w:sz w:val="20"/>
                <w:szCs w:val="20"/>
              </w:rPr>
              <w:t>(</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w:t>
            </w:r>
          </w:p>
          <w:p w14:paraId="4DFCB05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b/>
                <w:bCs/>
                <w:i/>
                <w:iCs/>
                <w:color w:val="000000"/>
                <w:sz w:val="20"/>
                <w:szCs w:val="20"/>
              </w:rPr>
              <w:t xml:space="preserve">               </w:t>
            </w:r>
            <w:r w:rsidRPr="00E306C3">
              <w:rPr>
                <w:rFonts w:ascii="Times New Roman" w:hAnsi="Times New Roman" w:cs="Times New Roman"/>
                <w:b/>
                <w:bCs/>
                <w:color w:val="000000"/>
                <w:sz w:val="20"/>
                <w:szCs w:val="20"/>
              </w:rPr>
              <w:t>(</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tc>
        <w:tc>
          <w:tcPr>
            <w:tcW w:w="1285" w:type="pct"/>
          </w:tcPr>
          <w:p w14:paraId="7205791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55</w:t>
            </w:r>
          </w:p>
          <w:p w14:paraId="5702EA0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60</w:t>
            </w:r>
          </w:p>
        </w:tc>
        <w:tc>
          <w:tcPr>
            <w:tcW w:w="785" w:type="pct"/>
          </w:tcPr>
          <w:p w14:paraId="25D9E33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tcPr>
          <w:p w14:paraId="32EF984B"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tc>
      </w:tr>
      <w:tr w:rsidR="00D75549" w:rsidRPr="00E306C3" w14:paraId="0686ED31" w14:textId="77777777" w:rsidTr="00832B91">
        <w:trPr>
          <w:jc w:val="center"/>
        </w:trPr>
        <w:tc>
          <w:tcPr>
            <w:tcW w:w="547" w:type="pct"/>
          </w:tcPr>
          <w:p w14:paraId="4BC53C6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w:t>
            </w:r>
          </w:p>
        </w:tc>
        <w:tc>
          <w:tcPr>
            <w:tcW w:w="1483" w:type="pct"/>
          </w:tcPr>
          <w:p w14:paraId="68AA141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Elongation</w:t>
            </w:r>
          </w:p>
        </w:tc>
        <w:tc>
          <w:tcPr>
            <w:tcW w:w="1285" w:type="pct"/>
          </w:tcPr>
          <w:p w14:paraId="5FD2127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72</w:t>
            </w:r>
          </w:p>
        </w:tc>
        <w:tc>
          <w:tcPr>
            <w:tcW w:w="785" w:type="pct"/>
          </w:tcPr>
          <w:p w14:paraId="191C5EF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tcPr>
          <w:p w14:paraId="7072FDFE"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tc>
      </w:tr>
      <w:tr w:rsidR="00D75549" w:rsidRPr="00E306C3" w14:paraId="01D3CBCB" w14:textId="77777777" w:rsidTr="00832B91">
        <w:trPr>
          <w:jc w:val="center"/>
        </w:trPr>
        <w:tc>
          <w:tcPr>
            <w:tcW w:w="547" w:type="pct"/>
          </w:tcPr>
          <w:p w14:paraId="0146244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w:t>
            </w:r>
          </w:p>
        </w:tc>
        <w:tc>
          <w:tcPr>
            <w:tcW w:w="1483" w:type="pct"/>
          </w:tcPr>
          <w:p w14:paraId="7AEA897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Final extension</w:t>
            </w:r>
          </w:p>
        </w:tc>
        <w:tc>
          <w:tcPr>
            <w:tcW w:w="1285" w:type="pct"/>
          </w:tcPr>
          <w:p w14:paraId="12A873A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72</w:t>
            </w:r>
          </w:p>
        </w:tc>
        <w:tc>
          <w:tcPr>
            <w:tcW w:w="785" w:type="pct"/>
          </w:tcPr>
          <w:p w14:paraId="6368749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 minutes</w:t>
            </w:r>
          </w:p>
        </w:tc>
        <w:tc>
          <w:tcPr>
            <w:tcW w:w="900" w:type="pct"/>
          </w:tcPr>
          <w:p w14:paraId="394E099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r>
      <w:tr w:rsidR="00D75549" w:rsidRPr="00E306C3" w14:paraId="392C3787" w14:textId="77777777" w:rsidTr="00832B91">
        <w:trPr>
          <w:jc w:val="center"/>
        </w:trPr>
        <w:tc>
          <w:tcPr>
            <w:tcW w:w="547" w:type="pct"/>
          </w:tcPr>
          <w:p w14:paraId="353DD29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w:t>
            </w:r>
          </w:p>
        </w:tc>
        <w:tc>
          <w:tcPr>
            <w:tcW w:w="1483" w:type="pct"/>
          </w:tcPr>
          <w:p w14:paraId="1FC5766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Hold</w:t>
            </w:r>
          </w:p>
        </w:tc>
        <w:tc>
          <w:tcPr>
            <w:tcW w:w="1285" w:type="pct"/>
          </w:tcPr>
          <w:p w14:paraId="755D169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w:t>
            </w:r>
          </w:p>
        </w:tc>
        <w:tc>
          <w:tcPr>
            <w:tcW w:w="785" w:type="pct"/>
          </w:tcPr>
          <w:p w14:paraId="0F38039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Infinity</w:t>
            </w:r>
          </w:p>
        </w:tc>
        <w:tc>
          <w:tcPr>
            <w:tcW w:w="900" w:type="pct"/>
          </w:tcPr>
          <w:p w14:paraId="72EE4078"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tc>
      </w:tr>
    </w:tbl>
    <w:p w14:paraId="705AFA4D" w14:textId="77777777" w:rsidR="00D75549" w:rsidRPr="00E306C3" w:rsidRDefault="00D75549" w:rsidP="00D75549">
      <w:pPr>
        <w:spacing w:after="0" w:line="240" w:lineRule="auto"/>
        <w:ind w:firstLine="720"/>
        <w:jc w:val="both"/>
        <w:rPr>
          <w:rFonts w:ascii="Times New Roman" w:hAnsi="Times New Roman" w:cs="Times New Roman"/>
          <w:b/>
          <w:color w:val="000000"/>
          <w:sz w:val="20"/>
          <w:szCs w:val="20"/>
        </w:rPr>
      </w:pPr>
      <w:r>
        <w:rPr>
          <w:rFonts w:ascii="Times New Roman" w:hAnsi="Times New Roman" w:cs="Times New Roman"/>
          <w:b/>
          <w:bCs/>
          <w:color w:val="000000"/>
          <w:sz w:val="20"/>
          <w:szCs w:val="20"/>
        </w:rPr>
        <w:t xml:space="preserve">2.8 </w:t>
      </w:r>
      <w:r w:rsidRPr="00E306C3">
        <w:rPr>
          <w:rFonts w:ascii="Times New Roman" w:hAnsi="Times New Roman" w:cs="Times New Roman"/>
          <w:b/>
          <w:bCs/>
          <w:color w:val="000000"/>
          <w:sz w:val="20"/>
          <w:szCs w:val="20"/>
        </w:rPr>
        <w:t>Visualization of PCR products</w:t>
      </w:r>
      <w:r w:rsidRPr="00E306C3">
        <w:rPr>
          <w:rFonts w:ascii="Times New Roman" w:hAnsi="Times New Roman" w:cs="Times New Roman"/>
          <w:b/>
          <w:color w:val="000000"/>
          <w:sz w:val="20"/>
          <w:szCs w:val="20"/>
        </w:rPr>
        <w:t xml:space="preserve"> (Gel Electrophoresis)</w:t>
      </w:r>
    </w:p>
    <w:p w14:paraId="6D414804" w14:textId="77777777" w:rsidR="00D75549" w:rsidRPr="00E306C3" w:rsidRDefault="00D75549" w:rsidP="00D75549">
      <w:pPr>
        <w:spacing w:after="0" w:line="240" w:lineRule="auto"/>
        <w:jc w:val="both"/>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 xml:space="preserve"> After PCR reactions, the amplified product was checked on 1.5% Agarose gel (1.5g of agarose powder to conical flask containing 100ml of 1X TBE buffer). T</w:t>
      </w:r>
      <w:r w:rsidRPr="00E306C3">
        <w:rPr>
          <w:rFonts w:ascii="Times New Roman" w:hAnsi="Times New Roman" w:cs="Times New Roman"/>
          <w:color w:val="000000"/>
          <w:sz w:val="20"/>
          <w:szCs w:val="20"/>
        </w:rPr>
        <w:t xml:space="preserve">he size in base pair (bp) of the PCR products was estimated using 1000 bp DNA ladder </w:t>
      </w:r>
      <w:r w:rsidRPr="00E306C3">
        <w:rPr>
          <w:rFonts w:ascii="Times New Roman" w:hAnsi="Times New Roman" w:cs="Times New Roman"/>
          <w:bCs/>
          <w:color w:val="000000"/>
          <w:sz w:val="20"/>
          <w:szCs w:val="20"/>
        </w:rPr>
        <w:t xml:space="preserve">and finally compared with the described sizes in original papers reporting development of the markers. </w:t>
      </w:r>
      <w:r w:rsidRPr="00E306C3">
        <w:rPr>
          <w:rFonts w:ascii="Times New Roman" w:hAnsi="Times New Roman" w:cs="Times New Roman"/>
          <w:color w:val="000000"/>
          <w:sz w:val="20"/>
          <w:szCs w:val="20"/>
        </w:rPr>
        <w:t xml:space="preserve">A total of 10 µl PCR amplified product of each sample was mixed with 4µl 6X gel loading buffer to bring the final concentration of loading buffer in reaction sample to 1X and loaded into each well. </w:t>
      </w:r>
    </w:p>
    <w:p w14:paraId="7C74BEF4" w14:textId="77777777"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r>
        <w:rPr>
          <w:rFonts w:ascii="Times New Roman" w:hAnsi="Times New Roman" w:cs="Times New Roman"/>
          <w:b/>
          <w:bCs/>
          <w:color w:val="000000"/>
          <w:sz w:val="20"/>
          <w:szCs w:val="20"/>
        </w:rPr>
        <w:t xml:space="preserve">2.9 </w:t>
      </w:r>
      <w:r w:rsidRPr="00E306C3">
        <w:rPr>
          <w:rFonts w:ascii="Times New Roman" w:hAnsi="Times New Roman" w:cs="Times New Roman"/>
          <w:b/>
          <w:bCs/>
          <w:color w:val="000000"/>
          <w:sz w:val="20"/>
          <w:szCs w:val="20"/>
        </w:rPr>
        <w:t>Molecular analysis and scoring</w:t>
      </w:r>
    </w:p>
    <w:p w14:paraId="25CEA070" w14:textId="093D2870" w:rsidR="00D75549" w:rsidRDefault="00D75549" w:rsidP="00D75549">
      <w:pPr>
        <w:spacing w:after="0"/>
        <w:jc w:val="both"/>
        <w:rPr>
          <w:sz w:val="20"/>
          <w:szCs w:val="20"/>
        </w:rPr>
      </w:pPr>
      <w:r w:rsidRPr="00E306C3">
        <w:rPr>
          <w:rFonts w:ascii="Times New Roman" w:hAnsi="Times New Roman" w:cs="Times New Roman"/>
          <w:color w:val="000000"/>
          <w:sz w:val="20"/>
          <w:szCs w:val="20"/>
        </w:rPr>
        <w:t xml:space="preserve">Both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are Co-dominant SSR markers. The amplified products were scored for primers for their expected size. The amplified profiles of both primers were compared with </w:t>
      </w:r>
      <w:r w:rsidR="004A7D8F" w:rsidRPr="00E306C3">
        <w:rPr>
          <w:rFonts w:ascii="Times New Roman" w:hAnsi="Times New Roman" w:cs="Times New Roman"/>
          <w:color w:val="000000"/>
          <w:sz w:val="20"/>
          <w:szCs w:val="20"/>
        </w:rPr>
        <w:t>each other,</w:t>
      </w:r>
      <w:r w:rsidRPr="00E306C3">
        <w:rPr>
          <w:rFonts w:ascii="Times New Roman" w:hAnsi="Times New Roman" w:cs="Times New Roman"/>
          <w:color w:val="000000"/>
          <w:sz w:val="20"/>
          <w:szCs w:val="20"/>
        </w:rPr>
        <w:t xml:space="preserve"> and the bands of DNA fragment were scored as “+” for the presence and “-” for the absence generating the “-”, “+” matrices. In case of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the existence of 260 bp will depict the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in wheat varieties, however in case of</w:t>
      </w:r>
      <w:r w:rsidRPr="00E306C3">
        <w:rPr>
          <w:rFonts w:ascii="Times New Roman" w:hAnsi="Times New Roman" w:cs="Times New Roman"/>
          <w:i/>
          <w:iCs/>
          <w:color w:val="000000"/>
          <w:sz w:val="20"/>
          <w:szCs w:val="20"/>
        </w:rPr>
        <w:t xml:space="preserve"> Xbarc8</w:t>
      </w:r>
      <w:r w:rsidRPr="00E306C3">
        <w:rPr>
          <w:rFonts w:ascii="Times New Roman" w:hAnsi="Times New Roman" w:cs="Times New Roman"/>
          <w:color w:val="000000"/>
          <w:sz w:val="20"/>
          <w:szCs w:val="20"/>
        </w:rPr>
        <w:t xml:space="preserve">, amplification product of 250 bp will show the presence of the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The presence of the gene depicts resistance against yellow rust in the cultivars whereas, the varieties can be prone to prevalent pathotypes of stripe rust if gene is absent.</w:t>
      </w:r>
    </w:p>
    <w:p w14:paraId="02ED9DAA" w14:textId="77777777" w:rsidR="00D75549" w:rsidRPr="00E306C3" w:rsidRDefault="00D75549" w:rsidP="00D75549">
      <w:pPr>
        <w:pStyle w:val="ListParagraph"/>
        <w:numPr>
          <w:ilvl w:val="0"/>
          <w:numId w:val="1"/>
        </w:numPr>
        <w:spacing w:after="0" w:line="240" w:lineRule="auto"/>
        <w:rPr>
          <w:b/>
          <w:bCs/>
          <w:sz w:val="20"/>
          <w:szCs w:val="20"/>
        </w:rPr>
      </w:pPr>
      <w:r w:rsidRPr="00E306C3">
        <w:rPr>
          <w:b/>
          <w:bCs/>
          <w:sz w:val="20"/>
          <w:szCs w:val="20"/>
        </w:rPr>
        <w:t>Results</w:t>
      </w:r>
    </w:p>
    <w:p w14:paraId="70C64657" w14:textId="77777777"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 Field screening for yellow/stripe rust</w:t>
      </w:r>
      <w:bookmarkStart w:id="7" w:name="_Hlk184031375"/>
    </w:p>
    <w:p w14:paraId="018571AC" w14:textId="77777777"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3.1.1 Disease severity and Host response</w:t>
      </w:r>
    </w:p>
    <w:p w14:paraId="7766737A" w14:textId="0B3784C8" w:rsidR="00D75549" w:rsidRPr="00E306C3" w:rsidRDefault="00D75549" w:rsidP="00D75549">
      <w:pPr>
        <w:spacing w:after="0" w:line="240" w:lineRule="auto"/>
        <w:ind w:firstLine="720"/>
        <w:jc w:val="both"/>
        <w:rPr>
          <w:rFonts w:ascii="Times New Roman" w:hAnsi="Times New Roman" w:cs="Times New Roman"/>
          <w:sz w:val="20"/>
          <w:szCs w:val="20"/>
        </w:rPr>
      </w:pPr>
      <w:r w:rsidRPr="00E306C3">
        <w:rPr>
          <w:rFonts w:ascii="Times New Roman" w:hAnsi="Times New Roman" w:cs="Times New Roman"/>
          <w:sz w:val="20"/>
          <w:szCs w:val="20"/>
        </w:rPr>
        <w:t>During cropping season 2023-24, total 34 wheat cultivars were evaluated in the research</w:t>
      </w:r>
      <w:bookmarkStart w:id="8" w:name="_Hlk180317038"/>
      <w:bookmarkStart w:id="9" w:name="_Hlk179386977"/>
      <w:r w:rsidRPr="00E306C3">
        <w:rPr>
          <w:rFonts w:ascii="Times New Roman" w:hAnsi="Times New Roman" w:cs="Times New Roman"/>
          <w:sz w:val="20"/>
          <w:szCs w:val="20"/>
        </w:rPr>
        <w:t xml:space="preserve"> (Table 6). During the first observation, disease severity ranges from 0-25%. Out of 34 Wheat lines, 11 lines showed 0 to Trace response (TR), </w:t>
      </w:r>
      <w:r w:rsidR="004A7D8F" w:rsidRPr="00E306C3">
        <w:rPr>
          <w:rFonts w:ascii="Times New Roman" w:hAnsi="Times New Roman" w:cs="Times New Roman"/>
          <w:sz w:val="20"/>
          <w:szCs w:val="20"/>
        </w:rPr>
        <w:t>whereas</w:t>
      </w:r>
      <w:r w:rsidRPr="00E306C3">
        <w:rPr>
          <w:rFonts w:ascii="Times New Roman" w:hAnsi="Times New Roman" w:cs="Times New Roman"/>
          <w:sz w:val="20"/>
          <w:szCs w:val="20"/>
        </w:rPr>
        <w:t xml:space="preserve"> maximum stripe rust severity </w:t>
      </w:r>
      <w:r w:rsidRPr="00E306C3">
        <w:rPr>
          <w:rFonts w:ascii="Times New Roman" w:hAnsi="Times New Roman" w:cs="Times New Roman"/>
          <w:i/>
          <w:iCs/>
          <w:sz w:val="20"/>
          <w:szCs w:val="20"/>
        </w:rPr>
        <w:t>i.e.,</w:t>
      </w:r>
      <w:r w:rsidRPr="00E306C3">
        <w:rPr>
          <w:rFonts w:ascii="Times New Roman" w:hAnsi="Times New Roman" w:cs="Times New Roman"/>
          <w:sz w:val="20"/>
          <w:szCs w:val="20"/>
        </w:rPr>
        <w:t xml:space="preserve"> 25% was observed in PBW343 with moderately resistant reaction (MR) while the remaining 22 cultivars showed severity range from 1-10%. The second observation recorded showed stripe rust severity ranged from 0-30%. 16 varieties showed rust resistant reaction with severity from 0-10%, </w:t>
      </w:r>
      <w:r w:rsidR="004A7D8F" w:rsidRPr="00E306C3">
        <w:rPr>
          <w:rFonts w:ascii="Times New Roman" w:hAnsi="Times New Roman" w:cs="Times New Roman"/>
          <w:sz w:val="20"/>
          <w:szCs w:val="20"/>
        </w:rPr>
        <w:t>whereas</w:t>
      </w:r>
      <w:r w:rsidRPr="00E306C3">
        <w:rPr>
          <w:rFonts w:ascii="Times New Roman" w:hAnsi="Times New Roman" w:cs="Times New Roman"/>
          <w:sz w:val="20"/>
          <w:szCs w:val="20"/>
        </w:rPr>
        <w:t xml:space="preserve"> maximum rust severity was shown by PBW343 (30MR) and trace response was shown by 2 cultivars (PBW 725 and PBW 766) and remaining 16 lines shows severity range from 15-25%. During third observation, disease severity ranges from 0-45%, 13 lines having reaction type Moderately resistant to moderately susceptible showed disease severity ranges from 25- 35% However, 8 lines showed rust resistant reaction with severity from 0-10% and 2 wheat lines showed 0 to trace response. 10 lines showed resistant to moderately resistant response. The fourth observation showed rust severity ranges from 0-65% with susceptible reaction type. Highest severity (45-65%) was recorded in 4 wheat lines (PBW 343, HD 2967, DBW 332, PBW 833) with susceptible host response, </w:t>
      </w:r>
      <w:r w:rsidR="004A7D8F" w:rsidRPr="00E306C3">
        <w:rPr>
          <w:rFonts w:ascii="Times New Roman" w:hAnsi="Times New Roman" w:cs="Times New Roman"/>
          <w:sz w:val="20"/>
          <w:szCs w:val="20"/>
        </w:rPr>
        <w:t>whereas</w:t>
      </w:r>
      <w:r w:rsidRPr="00E306C3">
        <w:rPr>
          <w:rFonts w:ascii="Times New Roman" w:hAnsi="Times New Roman" w:cs="Times New Roman"/>
          <w:sz w:val="20"/>
          <w:szCs w:val="20"/>
        </w:rPr>
        <w:t xml:space="preserve"> 6 varieties showed immune to resistant reaction with rust severity ranges from 0-10% whereas, 24 varieties showed Moderately resistant to moderately susceptible (MRMS) host </w:t>
      </w:r>
      <w:r w:rsidRPr="00E306C3">
        <w:rPr>
          <w:rFonts w:ascii="Times New Roman" w:hAnsi="Times New Roman" w:cs="Times New Roman"/>
          <w:sz w:val="20"/>
          <w:szCs w:val="20"/>
        </w:rPr>
        <w:lastRenderedPageBreak/>
        <w:t xml:space="preserve">response ranging 15-40 %. During fifth observation, stripe rust severity varied from 0-80% under which Maximum disease severity with susceptible host response was shown by 18 lines and 13 showed resistant to moderately resistant response ranges (15-30%) while lowest disease severity (0-10%) was observed in 3 cultivars </w:t>
      </w:r>
      <w:r w:rsidRPr="00E306C3">
        <w:rPr>
          <w:rFonts w:ascii="Times New Roman" w:hAnsi="Times New Roman" w:cs="Times New Roman"/>
          <w:i/>
          <w:iCs/>
          <w:sz w:val="20"/>
          <w:szCs w:val="20"/>
        </w:rPr>
        <w:t>viz.</w:t>
      </w:r>
      <w:r w:rsidRPr="00E306C3">
        <w:rPr>
          <w:rFonts w:ascii="Times New Roman" w:hAnsi="Times New Roman" w:cs="Times New Roman"/>
          <w:sz w:val="20"/>
          <w:szCs w:val="20"/>
        </w:rPr>
        <w:t>, PBW 725, PBW752 and PBW 766 with immune to resistant host reaction.</w:t>
      </w:r>
    </w:p>
    <w:p w14:paraId="3068FEAB" w14:textId="77777777"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3.1.2 Final rust severity (FRS)</w:t>
      </w:r>
    </w:p>
    <w:p w14:paraId="46FEA1FD" w14:textId="77777777" w:rsidR="00D75549" w:rsidRPr="00E306C3" w:rsidRDefault="00D75549" w:rsidP="00D75549">
      <w:pPr>
        <w:spacing w:after="0" w:line="240" w:lineRule="auto"/>
        <w:ind w:firstLine="720"/>
        <w:jc w:val="both"/>
        <w:rPr>
          <w:rFonts w:ascii="Times New Roman" w:hAnsi="Times New Roman" w:cs="Times New Roman"/>
          <w:sz w:val="20"/>
          <w:szCs w:val="20"/>
        </w:rPr>
      </w:pPr>
      <w:r w:rsidRPr="00E306C3">
        <w:rPr>
          <w:rFonts w:ascii="Times New Roman" w:hAnsi="Times New Roman" w:cs="Times New Roman"/>
          <w:sz w:val="20"/>
          <w:szCs w:val="20"/>
        </w:rPr>
        <w:t xml:space="preserve">Final rust severity (FRS) show severity varied from 0-95%. Out of 34 cultivars, eight showed susceptible host response, two lines showed moderately susceptible to susceptible response, four lines showed moderately susceptible response, eleven lines came out to be moderately resistant to moderately susceptible, three varieties showed moderately resistant response, three lines showed resistant to moderately resistant response and three cultivars with disease severity ranges 0-10%, showed resistant response during field screening. PBW343 as check showed the highest disease severity of 95%. </w:t>
      </w:r>
    </w:p>
    <w:p w14:paraId="319945C5" w14:textId="77777777" w:rsidR="00D75549" w:rsidRPr="00E306C3" w:rsidRDefault="00D75549" w:rsidP="00D75549">
      <w:pPr>
        <w:spacing w:after="0" w:line="240" w:lineRule="auto"/>
        <w:jc w:val="both"/>
        <w:rPr>
          <w:rFonts w:ascii="Times New Roman" w:hAnsi="Times New Roman" w:cs="Times New Roman"/>
          <w:b/>
          <w:bCs/>
          <w:sz w:val="20"/>
          <w:szCs w:val="20"/>
        </w:rPr>
      </w:pPr>
      <w:bookmarkStart w:id="10" w:name="_Hlk188388960"/>
      <w:bookmarkEnd w:id="7"/>
      <w:bookmarkEnd w:id="8"/>
      <w:bookmarkEnd w:id="9"/>
      <w:r w:rsidRPr="00E306C3">
        <w:rPr>
          <w:rFonts w:ascii="Times New Roman" w:hAnsi="Times New Roman" w:cs="Times New Roman"/>
          <w:b/>
          <w:bCs/>
          <w:sz w:val="20"/>
          <w:szCs w:val="20"/>
        </w:rPr>
        <w:t>Table</w:t>
      </w:r>
      <w:r>
        <w:rPr>
          <w:rFonts w:ascii="Times New Roman" w:hAnsi="Times New Roman" w:cs="Times New Roman"/>
          <w:b/>
          <w:bCs/>
          <w:sz w:val="20"/>
          <w:szCs w:val="20"/>
        </w:rPr>
        <w:t>-</w:t>
      </w:r>
      <w:r w:rsidRPr="00E306C3">
        <w:rPr>
          <w:rFonts w:ascii="Times New Roman" w:hAnsi="Times New Roman" w:cs="Times New Roman"/>
          <w:b/>
          <w:bCs/>
          <w:sz w:val="20"/>
          <w:szCs w:val="20"/>
        </w:rPr>
        <w:t xml:space="preserve">6 </w:t>
      </w:r>
      <w:bookmarkStart w:id="11" w:name="_Hlk188389022"/>
      <w:bookmarkEnd w:id="10"/>
      <w:r w:rsidRPr="00E306C3">
        <w:rPr>
          <w:rFonts w:ascii="Times New Roman" w:hAnsi="Times New Roman" w:cs="Times New Roman"/>
          <w:b/>
          <w:bCs/>
          <w:sz w:val="20"/>
          <w:szCs w:val="20"/>
        </w:rPr>
        <w:t xml:space="preserve">Host evaluation of wheat cultivars against stripe rust during, </w:t>
      </w:r>
      <w:r w:rsidRPr="00E306C3">
        <w:rPr>
          <w:rFonts w:ascii="Times New Roman" w:hAnsi="Times New Roman" w:cs="Times New Roman"/>
          <w:b/>
          <w:bCs/>
          <w:i/>
          <w:iCs/>
          <w:sz w:val="20"/>
          <w:szCs w:val="20"/>
        </w:rPr>
        <w:t xml:space="preserve">Rabi </w:t>
      </w:r>
      <w:r w:rsidRPr="00E306C3">
        <w:rPr>
          <w:rFonts w:ascii="Times New Roman" w:hAnsi="Times New Roman" w:cs="Times New Roman"/>
          <w:b/>
          <w:bCs/>
          <w:sz w:val="20"/>
          <w:szCs w:val="20"/>
        </w:rPr>
        <w:t>2023-24</w:t>
      </w:r>
    </w:p>
    <w:tbl>
      <w:tblPr>
        <w:tblStyle w:val="TableGrid"/>
        <w:tblpPr w:leftFromText="180" w:rightFromText="180" w:vertAnchor="text" w:horzAnchor="margin" w:tblpY="147"/>
        <w:tblW w:w="9723" w:type="dxa"/>
        <w:tblLook w:val="04A0" w:firstRow="1" w:lastRow="0" w:firstColumn="1" w:lastColumn="0" w:noHBand="0" w:noVBand="1"/>
      </w:tblPr>
      <w:tblGrid>
        <w:gridCol w:w="4409"/>
        <w:gridCol w:w="5314"/>
      </w:tblGrid>
      <w:tr w:rsidR="00D75549" w:rsidRPr="00E306C3" w14:paraId="43FA7CF0"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60166EC1" w14:textId="77777777" w:rsidR="00D75549" w:rsidRPr="00E306C3" w:rsidRDefault="00D75549" w:rsidP="00832B91">
            <w:pPr>
              <w:jc w:val="both"/>
              <w:rPr>
                <w:rFonts w:ascii="Times New Roman" w:hAnsi="Times New Roman" w:cs="Times New Roman"/>
                <w:b/>
                <w:bCs/>
                <w:sz w:val="20"/>
                <w:szCs w:val="20"/>
              </w:rPr>
            </w:pPr>
            <w:r w:rsidRPr="00E306C3">
              <w:rPr>
                <w:rFonts w:ascii="Times New Roman" w:hAnsi="Times New Roman" w:cs="Times New Roman"/>
                <w:b/>
                <w:bCs/>
                <w:sz w:val="20"/>
                <w:szCs w:val="20"/>
              </w:rPr>
              <w:t>HOST RESPONSE</w:t>
            </w:r>
          </w:p>
        </w:tc>
        <w:tc>
          <w:tcPr>
            <w:tcW w:w="5314" w:type="dxa"/>
            <w:tcBorders>
              <w:top w:val="single" w:sz="4" w:space="0" w:color="auto"/>
              <w:left w:val="single" w:sz="4" w:space="0" w:color="auto"/>
              <w:bottom w:val="single" w:sz="4" w:space="0" w:color="auto"/>
              <w:right w:val="single" w:sz="4" w:space="0" w:color="auto"/>
            </w:tcBorders>
            <w:hideMark/>
          </w:tcPr>
          <w:p w14:paraId="57A3DA4C" w14:textId="77777777" w:rsidR="00D75549" w:rsidRPr="00E306C3" w:rsidRDefault="00D75549" w:rsidP="00832B91">
            <w:pPr>
              <w:jc w:val="both"/>
              <w:rPr>
                <w:rFonts w:ascii="Times New Roman" w:hAnsi="Times New Roman" w:cs="Times New Roman"/>
                <w:b/>
                <w:bCs/>
                <w:sz w:val="20"/>
                <w:szCs w:val="20"/>
              </w:rPr>
            </w:pPr>
            <w:r w:rsidRPr="00E306C3">
              <w:rPr>
                <w:rFonts w:ascii="Times New Roman" w:hAnsi="Times New Roman" w:cs="Times New Roman"/>
                <w:b/>
                <w:bCs/>
                <w:sz w:val="20"/>
                <w:szCs w:val="20"/>
              </w:rPr>
              <w:t>WHEAT CULTIVARS</w:t>
            </w:r>
          </w:p>
        </w:tc>
      </w:tr>
      <w:tr w:rsidR="00D75549" w:rsidRPr="00E306C3" w14:paraId="6294A56B"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7B97C92B"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(R) </w:t>
            </w:r>
          </w:p>
        </w:tc>
        <w:tc>
          <w:tcPr>
            <w:tcW w:w="5314" w:type="dxa"/>
            <w:tcBorders>
              <w:top w:val="single" w:sz="4" w:space="0" w:color="auto"/>
              <w:left w:val="single" w:sz="4" w:space="0" w:color="auto"/>
              <w:bottom w:val="single" w:sz="4" w:space="0" w:color="auto"/>
              <w:right w:val="single" w:sz="4" w:space="0" w:color="auto"/>
            </w:tcBorders>
            <w:hideMark/>
          </w:tcPr>
          <w:p w14:paraId="090D697D"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725 (2.0), PBW 752 (2.0), PBW 766 (1.0)</w:t>
            </w:r>
          </w:p>
        </w:tc>
      </w:tr>
      <w:tr w:rsidR="00D75549" w:rsidRPr="00E306C3" w14:paraId="6277C68E"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7B9ADEDF"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Resistant to Moderately Resistant (RMR)</w:t>
            </w:r>
          </w:p>
        </w:tc>
        <w:tc>
          <w:tcPr>
            <w:tcW w:w="5314" w:type="dxa"/>
            <w:tcBorders>
              <w:top w:val="single" w:sz="4" w:space="0" w:color="auto"/>
              <w:left w:val="single" w:sz="4" w:space="0" w:color="auto"/>
              <w:bottom w:val="single" w:sz="4" w:space="0" w:color="auto"/>
              <w:right w:val="single" w:sz="4" w:space="0" w:color="auto"/>
            </w:tcBorders>
            <w:hideMark/>
          </w:tcPr>
          <w:p w14:paraId="7F650B84"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621 (6), PBW 660 (4.5), PBW 677(6)</w:t>
            </w:r>
          </w:p>
        </w:tc>
      </w:tr>
      <w:tr w:rsidR="00D75549" w:rsidRPr="00E306C3" w14:paraId="2FF747A7" w14:textId="77777777" w:rsidTr="00832B91">
        <w:trPr>
          <w:trHeight w:val="278"/>
        </w:trPr>
        <w:tc>
          <w:tcPr>
            <w:tcW w:w="4409" w:type="dxa"/>
            <w:tcBorders>
              <w:top w:val="single" w:sz="4" w:space="0" w:color="auto"/>
              <w:left w:val="single" w:sz="4" w:space="0" w:color="auto"/>
              <w:bottom w:val="single" w:sz="4" w:space="0" w:color="auto"/>
              <w:right w:val="single" w:sz="4" w:space="0" w:color="auto"/>
            </w:tcBorders>
            <w:hideMark/>
          </w:tcPr>
          <w:p w14:paraId="28091C50"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(MR)</w:t>
            </w:r>
          </w:p>
        </w:tc>
        <w:tc>
          <w:tcPr>
            <w:tcW w:w="5314" w:type="dxa"/>
            <w:tcBorders>
              <w:top w:val="single" w:sz="4" w:space="0" w:color="auto"/>
              <w:left w:val="single" w:sz="4" w:space="0" w:color="auto"/>
              <w:bottom w:val="single" w:sz="4" w:space="0" w:color="auto"/>
              <w:right w:val="single" w:sz="4" w:space="0" w:color="auto"/>
            </w:tcBorders>
            <w:hideMark/>
          </w:tcPr>
          <w:p w14:paraId="00900408"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826(10), PBW 771 (10), PBW Zn-1(12)</w:t>
            </w:r>
          </w:p>
        </w:tc>
      </w:tr>
      <w:tr w:rsidR="00D75549" w:rsidRPr="00E306C3" w14:paraId="64977902" w14:textId="77777777" w:rsidTr="00832B91">
        <w:trPr>
          <w:trHeight w:val="1068"/>
        </w:trPr>
        <w:tc>
          <w:tcPr>
            <w:tcW w:w="4409" w:type="dxa"/>
            <w:tcBorders>
              <w:top w:val="single" w:sz="4" w:space="0" w:color="auto"/>
              <w:left w:val="single" w:sz="4" w:space="0" w:color="auto"/>
              <w:bottom w:val="single" w:sz="4" w:space="0" w:color="auto"/>
              <w:right w:val="single" w:sz="4" w:space="0" w:color="auto"/>
            </w:tcBorders>
            <w:hideMark/>
          </w:tcPr>
          <w:p w14:paraId="3C84939B"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to Moderately Susceptible (MRMS)</w:t>
            </w:r>
          </w:p>
        </w:tc>
        <w:tc>
          <w:tcPr>
            <w:tcW w:w="5314" w:type="dxa"/>
            <w:tcBorders>
              <w:top w:val="single" w:sz="4" w:space="0" w:color="auto"/>
              <w:left w:val="single" w:sz="4" w:space="0" w:color="auto"/>
              <w:bottom w:val="single" w:sz="4" w:space="0" w:color="auto"/>
              <w:right w:val="single" w:sz="4" w:space="0" w:color="auto"/>
            </w:tcBorders>
            <w:hideMark/>
          </w:tcPr>
          <w:p w14:paraId="451F80A8"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187 (24), PBW 502 (24), PBW 550 (21), PBW 590 (24), PBW 723 (21), PBW 761 (21), PBW 824 (21), PBW 869 (21), PBW 872 (24), PBW Zn-2 (21), WH 1105 (24)</w:t>
            </w:r>
          </w:p>
        </w:tc>
      </w:tr>
      <w:tr w:rsidR="00D75549" w:rsidRPr="00E306C3" w14:paraId="6A282071" w14:textId="77777777" w:rsidTr="00832B91">
        <w:trPr>
          <w:trHeight w:val="541"/>
        </w:trPr>
        <w:tc>
          <w:tcPr>
            <w:tcW w:w="4409" w:type="dxa"/>
            <w:tcBorders>
              <w:top w:val="single" w:sz="4" w:space="0" w:color="auto"/>
              <w:left w:val="single" w:sz="4" w:space="0" w:color="auto"/>
              <w:bottom w:val="single" w:sz="4" w:space="0" w:color="auto"/>
              <w:right w:val="single" w:sz="4" w:space="0" w:color="auto"/>
            </w:tcBorders>
            <w:hideMark/>
          </w:tcPr>
          <w:p w14:paraId="220A229C"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Susceptible (MS)</w:t>
            </w:r>
          </w:p>
        </w:tc>
        <w:tc>
          <w:tcPr>
            <w:tcW w:w="5314" w:type="dxa"/>
            <w:tcBorders>
              <w:top w:val="single" w:sz="4" w:space="0" w:color="auto"/>
              <w:left w:val="single" w:sz="4" w:space="0" w:color="auto"/>
              <w:bottom w:val="single" w:sz="4" w:space="0" w:color="auto"/>
              <w:right w:val="single" w:sz="4" w:space="0" w:color="auto"/>
            </w:tcBorders>
            <w:hideMark/>
          </w:tcPr>
          <w:p w14:paraId="79DE8F30"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17 (36), PBW 509 (40), HD 3086 (36), PBW 803 (36)</w:t>
            </w:r>
          </w:p>
        </w:tc>
      </w:tr>
      <w:tr w:rsidR="00D75549" w:rsidRPr="00E306C3" w14:paraId="5E56F156"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20718092" w14:textId="77777777" w:rsidR="00D75549" w:rsidRPr="00E306C3" w:rsidRDefault="00D75549" w:rsidP="00832B91">
            <w:pPr>
              <w:tabs>
                <w:tab w:val="left" w:pos="1036"/>
              </w:tabs>
              <w:jc w:val="both"/>
              <w:rPr>
                <w:rFonts w:ascii="Times New Roman" w:hAnsi="Times New Roman" w:cs="Times New Roman"/>
                <w:sz w:val="20"/>
                <w:szCs w:val="20"/>
              </w:rPr>
            </w:pPr>
            <w:r w:rsidRPr="00E306C3">
              <w:rPr>
                <w:rFonts w:ascii="Times New Roman" w:hAnsi="Times New Roman" w:cs="Times New Roman"/>
                <w:sz w:val="20"/>
                <w:szCs w:val="20"/>
              </w:rPr>
              <w:t>Moderately Susceptible to Susceptible (MSS)</w:t>
            </w:r>
          </w:p>
        </w:tc>
        <w:tc>
          <w:tcPr>
            <w:tcW w:w="5314" w:type="dxa"/>
            <w:tcBorders>
              <w:top w:val="single" w:sz="4" w:space="0" w:color="auto"/>
              <w:left w:val="single" w:sz="4" w:space="0" w:color="auto"/>
              <w:bottom w:val="single" w:sz="4" w:space="0" w:color="auto"/>
              <w:right w:val="single" w:sz="4" w:space="0" w:color="auto"/>
            </w:tcBorders>
            <w:hideMark/>
          </w:tcPr>
          <w:p w14:paraId="3D5E1BA2"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222 (54), PBW 644 (49.5)</w:t>
            </w:r>
          </w:p>
        </w:tc>
      </w:tr>
      <w:tr w:rsidR="00D75549" w:rsidRPr="00E306C3" w14:paraId="3C941685" w14:textId="77777777" w:rsidTr="00832B91">
        <w:trPr>
          <w:trHeight w:val="804"/>
        </w:trPr>
        <w:tc>
          <w:tcPr>
            <w:tcW w:w="4409" w:type="dxa"/>
            <w:tcBorders>
              <w:top w:val="single" w:sz="4" w:space="0" w:color="auto"/>
              <w:left w:val="single" w:sz="4" w:space="0" w:color="auto"/>
              <w:bottom w:val="single" w:sz="4" w:space="0" w:color="auto"/>
              <w:right w:val="single" w:sz="4" w:space="0" w:color="auto"/>
            </w:tcBorders>
            <w:hideMark/>
          </w:tcPr>
          <w:p w14:paraId="48756821"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Susceptible (S)</w:t>
            </w:r>
          </w:p>
        </w:tc>
        <w:tc>
          <w:tcPr>
            <w:tcW w:w="5314" w:type="dxa"/>
            <w:tcBorders>
              <w:top w:val="single" w:sz="4" w:space="0" w:color="auto"/>
              <w:left w:val="single" w:sz="4" w:space="0" w:color="auto"/>
              <w:bottom w:val="single" w:sz="4" w:space="0" w:color="auto"/>
              <w:right w:val="single" w:sz="4" w:space="0" w:color="auto"/>
            </w:tcBorders>
            <w:hideMark/>
          </w:tcPr>
          <w:p w14:paraId="5B288571"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327 (65.0), DBW 332 (70.0), HD 2967 (85.0), PBW 175 (65.0), PBW 833 (75.0), PBW Ch 1 (65.0), PBW 757 (65.0) and PBW 343 (95.0) check.</w:t>
            </w:r>
          </w:p>
        </w:tc>
      </w:tr>
    </w:tbl>
    <w:bookmarkEnd w:id="11"/>
    <w:p w14:paraId="1830B753" w14:textId="77777777" w:rsidR="00D75549" w:rsidRPr="00E306C3" w:rsidRDefault="00D75549" w:rsidP="00D75549">
      <w:pPr>
        <w:spacing w:after="0" w:line="240" w:lineRule="auto"/>
        <w:rPr>
          <w:rFonts w:ascii="Times New Roman" w:hAnsi="Times New Roman" w:cs="Times New Roman"/>
          <w:sz w:val="20"/>
          <w:szCs w:val="20"/>
        </w:rPr>
      </w:pPr>
      <w:r w:rsidRPr="00E306C3">
        <w:rPr>
          <w:rFonts w:ascii="Times New Roman" w:hAnsi="Times New Roman" w:cs="Times New Roman"/>
          <w:sz w:val="20"/>
          <w:szCs w:val="20"/>
        </w:rPr>
        <w:t>Figures in Parenthesis is coefficient of infection (CI)</w:t>
      </w:r>
    </w:p>
    <w:p w14:paraId="1FF597D0"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bookmarkStart w:id="12" w:name="_Hlk188389116"/>
      <w:r w:rsidRPr="00E306C3">
        <w:rPr>
          <w:noProof/>
          <w:sz w:val="20"/>
          <w:szCs w:val="20"/>
          <w:lang w:val="en-US" w:bidi="ar-SA"/>
        </w:rPr>
        <w:drawing>
          <wp:inline distT="0" distB="0" distL="0" distR="0" wp14:anchorId="6C134E86" wp14:editId="3BB84EB6">
            <wp:extent cx="5814695" cy="2688166"/>
            <wp:effectExtent l="0" t="0" r="14605" b="17145"/>
            <wp:docPr id="2002814771" name="Chart 1">
              <a:extLst xmlns:a="http://schemas.openxmlformats.org/drawingml/2006/main">
                <a:ext uri="{FF2B5EF4-FFF2-40B4-BE49-F238E27FC236}">
                  <a16:creationId xmlns:a16="http://schemas.microsoft.com/office/drawing/2014/main" id="{9393FBDE-1272-971F-7C56-98E1355C4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CDC3EE" w14:textId="77777777" w:rsidR="008F2D3E" w:rsidRDefault="008F2D3E" w:rsidP="00D75549">
      <w:pPr>
        <w:spacing w:after="0" w:line="240" w:lineRule="auto"/>
        <w:jc w:val="center"/>
        <w:rPr>
          <w:rFonts w:ascii="Times New Roman" w:hAnsi="Times New Roman" w:cs="Times New Roman"/>
          <w:b/>
          <w:bCs/>
          <w:color w:val="000000"/>
          <w:sz w:val="20"/>
          <w:szCs w:val="20"/>
        </w:rPr>
      </w:pPr>
    </w:p>
    <w:p w14:paraId="0FE2523D" w14:textId="77777777" w:rsidR="00D75549" w:rsidRDefault="00D75549" w:rsidP="00D75549">
      <w:pPr>
        <w:spacing w:after="0" w:line="240" w:lineRule="auto"/>
        <w:jc w:val="center"/>
        <w:rPr>
          <w:rFonts w:ascii="Times New Roman" w:hAnsi="Times New Roman" w:cs="Times New Roman"/>
          <w:b/>
          <w:bCs/>
          <w:color w:val="000000"/>
          <w:sz w:val="20"/>
          <w:szCs w:val="20"/>
          <w:shd w:val="clear" w:color="auto" w:fill="FFFFFF"/>
        </w:rPr>
      </w:pPr>
      <w:r w:rsidRPr="00E306C3">
        <w:rPr>
          <w:rFonts w:ascii="Times New Roman" w:hAnsi="Times New Roman" w:cs="Times New Roman"/>
          <w:b/>
          <w:bCs/>
          <w:color w:val="000000"/>
          <w:sz w:val="20"/>
          <w:szCs w:val="20"/>
        </w:rPr>
        <w:t>Fig</w:t>
      </w:r>
      <w:r>
        <w:rPr>
          <w:rFonts w:ascii="Times New Roman" w:hAnsi="Times New Roman" w:cs="Times New Roman"/>
          <w:b/>
          <w:bCs/>
          <w:color w:val="000000"/>
          <w:sz w:val="20"/>
          <w:szCs w:val="20"/>
        </w:rPr>
        <w:t>ure-</w:t>
      </w:r>
      <w:r w:rsidRPr="00E306C3">
        <w:rPr>
          <w:rFonts w:ascii="Times New Roman" w:hAnsi="Times New Roman" w:cs="Times New Roman"/>
          <w:b/>
          <w:bCs/>
          <w:color w:val="000000"/>
          <w:sz w:val="20"/>
          <w:szCs w:val="20"/>
        </w:rPr>
        <w:t xml:space="preserve">1 </w:t>
      </w:r>
      <w:r w:rsidRPr="00E306C3">
        <w:rPr>
          <w:rFonts w:ascii="Times New Roman" w:hAnsi="Times New Roman" w:cs="Times New Roman"/>
          <w:b/>
          <w:bCs/>
          <w:color w:val="000000"/>
          <w:sz w:val="20"/>
          <w:szCs w:val="20"/>
          <w:shd w:val="clear" w:color="auto" w:fill="FFFFFF"/>
        </w:rPr>
        <w:t>Field-based assessment of 34 wheat cultivars based on FRS and CI</w:t>
      </w:r>
    </w:p>
    <w:p w14:paraId="78799A4A" w14:textId="77777777" w:rsidR="008F2D3E" w:rsidRDefault="008F2D3E" w:rsidP="00D75549">
      <w:pPr>
        <w:spacing w:after="0" w:line="240" w:lineRule="auto"/>
        <w:jc w:val="center"/>
        <w:rPr>
          <w:rFonts w:ascii="Times New Roman" w:hAnsi="Times New Roman" w:cs="Times New Roman"/>
          <w:b/>
          <w:bCs/>
          <w:color w:val="000000"/>
          <w:sz w:val="20"/>
          <w:szCs w:val="20"/>
          <w:shd w:val="clear" w:color="auto" w:fill="FFFFFF"/>
        </w:rPr>
      </w:pPr>
    </w:p>
    <w:p w14:paraId="6C21088F" w14:textId="77777777" w:rsidR="00D75549" w:rsidRPr="00E306C3" w:rsidRDefault="00D75549" w:rsidP="00D75549">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3.2 Molecular validation of effective stripe rust genes in Wheat cultivar with associated SSR markers (</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p w14:paraId="4A524392" w14:textId="77777777" w:rsidR="00D75549" w:rsidRPr="00E306C3" w:rsidRDefault="00D75549" w:rsidP="00D75549">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3.2.1 Molecular screening of cultivars for </w:t>
      </w:r>
      <w:r w:rsidRPr="00E306C3">
        <w:rPr>
          <w:rFonts w:ascii="Times New Roman" w:hAnsi="Times New Roman" w:cs="Times New Roman"/>
          <w:b/>
          <w:bCs/>
          <w:i/>
          <w:iCs/>
          <w:color w:val="000000"/>
          <w:sz w:val="20"/>
          <w:szCs w:val="20"/>
        </w:rPr>
        <w:t xml:space="preserve">Yr10 </w:t>
      </w:r>
      <w:r w:rsidRPr="00E306C3">
        <w:rPr>
          <w:rFonts w:ascii="Times New Roman" w:hAnsi="Times New Roman" w:cs="Times New Roman"/>
          <w:b/>
          <w:bCs/>
          <w:color w:val="000000"/>
          <w:sz w:val="20"/>
          <w:szCs w:val="20"/>
        </w:rPr>
        <w:t>gene</w:t>
      </w:r>
    </w:p>
    <w:p w14:paraId="50F707FD"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bookmarkStart w:id="13" w:name="_Hlk170913361"/>
      <w:r w:rsidRPr="00E306C3">
        <w:rPr>
          <w:rFonts w:ascii="Times New Roman" w:hAnsi="Times New Roman" w:cs="Times New Roman"/>
          <w:color w:val="000000"/>
          <w:sz w:val="20"/>
          <w:szCs w:val="20"/>
        </w:rPr>
        <w:t xml:space="preserve">The molecular characterization was carried out to validate the efficacy of stripe rust resistance genes in Thirty-four cultivars. By using marker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primer pairs for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PCR amplification product produced a fragment of 260 bp in resistant lines and 240 bps in the susceptible lines. Results indicated that amplification product of 260 bp showing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in 12 cultivars viz., PBW502, PBW509, PBW590, PBW621, PBW660, PBW677, PBW752, PBW766, PBW803, PBW824, PBWZn-2, WH 1105 Whereas, remaining 22 varieties </w:t>
      </w:r>
      <w:r w:rsidRPr="00E306C3">
        <w:rPr>
          <w:rFonts w:ascii="Times New Roman" w:hAnsi="Times New Roman" w:cs="Times New Roman"/>
          <w:color w:val="000000"/>
          <w:sz w:val="20"/>
          <w:szCs w:val="20"/>
        </w:rPr>
        <w:lastRenderedPageBreak/>
        <w:t xml:space="preserve">produced a fragment of 240 bp viz., DBW17, DBW187, DBW222, DBW327, DBW332, HD2967, HD3086, PBW175, PBW343, PBW550, PBW644, PBW723, PBW725, PBW757, PBW761, PBW771, PBW826, PBW833, PBW869, PBW872, PBWZn1, PBWCh1 marks the absence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Table </w:t>
      </w:r>
      <w:r>
        <w:rPr>
          <w:rFonts w:ascii="Times New Roman" w:hAnsi="Times New Roman" w:cs="Times New Roman"/>
          <w:color w:val="000000"/>
          <w:sz w:val="20"/>
          <w:szCs w:val="20"/>
        </w:rPr>
        <w:t>7</w:t>
      </w:r>
      <w:r w:rsidRPr="00E306C3">
        <w:rPr>
          <w:rFonts w:ascii="Times New Roman" w:hAnsi="Times New Roman" w:cs="Times New Roman"/>
          <w:color w:val="000000"/>
          <w:sz w:val="20"/>
          <w:szCs w:val="20"/>
        </w:rPr>
        <w:t xml:space="preserve"> and Fig 2</w:t>
      </w:r>
    </w:p>
    <w:p w14:paraId="2FFA477C" w14:textId="77777777" w:rsidR="00D75549" w:rsidRPr="00E306C3" w:rsidRDefault="00D75549" w:rsidP="00D75549">
      <w:pPr>
        <w:pStyle w:val="ListParagraph"/>
        <w:numPr>
          <w:ilvl w:val="2"/>
          <w:numId w:val="3"/>
        </w:numPr>
        <w:spacing w:after="0" w:line="240" w:lineRule="auto"/>
        <w:rPr>
          <w:b/>
          <w:bCs/>
          <w:color w:val="000000"/>
          <w:sz w:val="20"/>
          <w:szCs w:val="20"/>
        </w:rPr>
      </w:pPr>
      <w:r w:rsidRPr="00E306C3">
        <w:rPr>
          <w:b/>
          <w:bCs/>
          <w:color w:val="000000"/>
          <w:sz w:val="20"/>
          <w:szCs w:val="20"/>
        </w:rPr>
        <w:t xml:space="preserve">Molecular screening of cultivars for </w:t>
      </w:r>
      <w:r w:rsidRPr="00E306C3">
        <w:rPr>
          <w:b/>
          <w:bCs/>
          <w:i/>
          <w:iCs/>
          <w:color w:val="000000"/>
          <w:sz w:val="20"/>
          <w:szCs w:val="20"/>
        </w:rPr>
        <w:t xml:space="preserve">Yr15 </w:t>
      </w:r>
      <w:r w:rsidRPr="00E306C3">
        <w:rPr>
          <w:b/>
          <w:bCs/>
          <w:color w:val="000000"/>
          <w:sz w:val="20"/>
          <w:szCs w:val="20"/>
        </w:rPr>
        <w:t>gene</w:t>
      </w:r>
    </w:p>
    <w:p w14:paraId="2F9519F8" w14:textId="77777777" w:rsidR="00D75549" w:rsidRPr="00E306C3"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In order to validate the stripe rust resistance gene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at molecular level, SSR marker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was used. After PCR amplification of resistant and susceptible cultivars, two types of amplification products were produced viz., 250 bp in the wheat cultivars having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and 280 bp in those varieties that were lacking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The gene was confirmed based on the presence of 250bp fragment, obtained in 10 entries i.e., DBW17, PBW621, PBW660, PBW725, PBW761, PBW766, PBW771, PBW826, PBW869, HD3086 and remaining 24 varieties DBW187, DBW222, DBW327, DBW332, HD2967, PBW175, PBW343, PBW502, PBW509, PBW550, PBW590, PBW644, PBW677, PBW723, PBW752, PBW757, PBW803, PBW824, PBW833, PBW872, PBW Zn1, PBW Zn2, PBW Ch1, WH1105 showed amplified product of 280bp were devoid of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Table 8 and Fig 3. Three wheat varieties PBW621, PBW660 and PBW766 showed the presence of both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genes while, 15 cultivars DBW187, DBW222, DBW327, DBW332, HD2967, PBW175, PBW343, PBW550, PBW644, PBW723, PBW757, PBW833, PBW 872, PBW Zn1, PBW Ch1 does not amplified both of the genes. 16 cultivars showed either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or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Out of which 9 cultivars (PBW 502, PBW 509, PBW 550, PBW 667, PBW 752, PBW 803, PBW 824, PBW Zn 2, WH 1105) depicts the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which amplified 260 bp, whereas, 7 cultivars (DBW 17, HD 3086, PBW 725, PBW 761, PBW 771, PBW 826 and PBW 869) depicts the presence of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which amplified 250bp (Fig 4).</w:t>
      </w:r>
    </w:p>
    <w:p w14:paraId="0612023C" w14:textId="77777777" w:rsidR="00D75549" w:rsidRPr="00E306C3" w:rsidRDefault="00D75549" w:rsidP="00D75549">
      <w:pPr>
        <w:spacing w:after="0" w:line="240" w:lineRule="auto"/>
        <w:jc w:val="both"/>
        <w:rPr>
          <w:rFonts w:ascii="Times New Roman" w:hAnsi="Times New Roman" w:cs="Times New Roman"/>
          <w:color w:val="000000"/>
          <w:sz w:val="20"/>
          <w:szCs w:val="20"/>
        </w:rPr>
      </w:pPr>
      <w:bookmarkStart w:id="14" w:name="_Hlk188389035"/>
      <w:bookmarkEnd w:id="13"/>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-7</w:t>
      </w:r>
      <w:r w:rsidRPr="00E306C3">
        <w:rPr>
          <w:rFonts w:ascii="Times New Roman" w:hAnsi="Times New Roman" w:cs="Times New Roman"/>
          <w:b/>
          <w:bCs/>
          <w:color w:val="000000"/>
          <w:sz w:val="20"/>
          <w:szCs w:val="20"/>
        </w:rPr>
        <w:t xml:space="preserve"> Screening of Wheat cultivars for presence or absence of </w:t>
      </w:r>
      <w:proofErr w:type="spellStart"/>
      <w:r w:rsidRPr="00E306C3">
        <w:rPr>
          <w:rFonts w:ascii="Times New Roman" w:hAnsi="Times New Roman" w:cs="Times New Roman"/>
          <w:b/>
          <w:bCs/>
          <w:i/>
          <w:iCs/>
          <w:color w:val="000000"/>
          <w:sz w:val="20"/>
          <w:szCs w:val="20"/>
        </w:rPr>
        <w:t>Yr</w:t>
      </w:r>
      <w:proofErr w:type="spellEnd"/>
      <w:r w:rsidRPr="00E306C3">
        <w:rPr>
          <w:rFonts w:ascii="Times New Roman" w:hAnsi="Times New Roman" w:cs="Times New Roman"/>
          <w:b/>
          <w:bCs/>
          <w:i/>
          <w:iCs/>
          <w:color w:val="000000"/>
          <w:sz w:val="20"/>
          <w:szCs w:val="20"/>
        </w:rPr>
        <w:t xml:space="preserve"> </w:t>
      </w:r>
      <w:r w:rsidRPr="00E306C3">
        <w:rPr>
          <w:rFonts w:ascii="Times New Roman" w:hAnsi="Times New Roman" w:cs="Times New Roman"/>
          <w:b/>
          <w:bCs/>
          <w:color w:val="000000"/>
          <w:sz w:val="20"/>
          <w:szCs w:val="20"/>
        </w:rPr>
        <w:t>gene using SSR markers (</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3594"/>
        <w:gridCol w:w="2303"/>
        <w:gridCol w:w="2293"/>
      </w:tblGrid>
      <w:tr w:rsidR="00D75549" w:rsidRPr="00E306C3" w14:paraId="1362318D" w14:textId="77777777" w:rsidTr="00832B91">
        <w:trPr>
          <w:trHeight w:val="332"/>
          <w:tblHeader/>
        </w:trPr>
        <w:tc>
          <w:tcPr>
            <w:tcW w:w="547" w:type="pct"/>
            <w:vMerge w:val="restart"/>
          </w:tcPr>
          <w:p w14:paraId="7BEC61AE" w14:textId="77777777" w:rsidR="00D75549" w:rsidRPr="00E306C3" w:rsidRDefault="00D75549" w:rsidP="00832B91">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Sr. No.</w:t>
            </w:r>
          </w:p>
        </w:tc>
        <w:tc>
          <w:tcPr>
            <w:tcW w:w="1954" w:type="pct"/>
            <w:vMerge w:val="restart"/>
          </w:tcPr>
          <w:p w14:paraId="366C3EA8"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Wheat cultivars</w:t>
            </w:r>
          </w:p>
        </w:tc>
        <w:tc>
          <w:tcPr>
            <w:tcW w:w="1252" w:type="pct"/>
          </w:tcPr>
          <w:p w14:paraId="71AC82FA" w14:textId="77777777" w:rsidR="00D75549" w:rsidRPr="00E306C3" w:rsidRDefault="00D75549" w:rsidP="00832B91">
            <w:pPr>
              <w:spacing w:after="0" w:line="240" w:lineRule="auto"/>
              <w:jc w:val="center"/>
              <w:rPr>
                <w:rFonts w:ascii="Times New Roman" w:hAnsi="Times New Roman" w:cs="Times New Roman"/>
                <w:b/>
                <w:bCs/>
                <w:i/>
                <w:iCs/>
                <w:color w:val="000000"/>
                <w:sz w:val="20"/>
                <w:szCs w:val="20"/>
              </w:rPr>
            </w:pPr>
            <w:r w:rsidRPr="00E306C3">
              <w:rPr>
                <w:rFonts w:ascii="Times New Roman" w:hAnsi="Times New Roman" w:cs="Times New Roman"/>
                <w:b/>
                <w:bCs/>
                <w:i/>
                <w:iCs/>
                <w:color w:val="000000"/>
                <w:sz w:val="20"/>
                <w:szCs w:val="20"/>
              </w:rPr>
              <w:t>Yr10</w:t>
            </w:r>
          </w:p>
        </w:tc>
        <w:tc>
          <w:tcPr>
            <w:tcW w:w="1247" w:type="pct"/>
          </w:tcPr>
          <w:p w14:paraId="0229A9C2" w14:textId="77777777" w:rsidR="00D75549" w:rsidRPr="00E306C3" w:rsidRDefault="00D75549" w:rsidP="00832B91">
            <w:pPr>
              <w:spacing w:after="0" w:line="240" w:lineRule="auto"/>
              <w:jc w:val="center"/>
              <w:rPr>
                <w:rFonts w:ascii="Times New Roman" w:hAnsi="Times New Roman" w:cs="Times New Roman"/>
                <w:b/>
                <w:bCs/>
                <w:i/>
                <w:iCs/>
                <w:color w:val="000000"/>
                <w:sz w:val="20"/>
                <w:szCs w:val="20"/>
              </w:rPr>
            </w:pPr>
            <w:r w:rsidRPr="00E306C3">
              <w:rPr>
                <w:rFonts w:ascii="Times New Roman" w:hAnsi="Times New Roman" w:cs="Times New Roman"/>
                <w:b/>
                <w:bCs/>
                <w:i/>
                <w:iCs/>
                <w:color w:val="000000"/>
                <w:sz w:val="20"/>
                <w:szCs w:val="20"/>
              </w:rPr>
              <w:t>Yr15</w:t>
            </w:r>
          </w:p>
        </w:tc>
      </w:tr>
      <w:tr w:rsidR="00D75549" w:rsidRPr="00E306C3" w14:paraId="644C16E9" w14:textId="77777777" w:rsidTr="00832B91">
        <w:trPr>
          <w:trHeight w:val="242"/>
          <w:tblHeader/>
        </w:trPr>
        <w:tc>
          <w:tcPr>
            <w:tcW w:w="547" w:type="pct"/>
            <w:vMerge/>
          </w:tcPr>
          <w:p w14:paraId="391398EF"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p>
        </w:tc>
        <w:tc>
          <w:tcPr>
            <w:tcW w:w="1954" w:type="pct"/>
            <w:vMerge/>
          </w:tcPr>
          <w:p w14:paraId="3FDEE7D5"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p>
        </w:tc>
        <w:tc>
          <w:tcPr>
            <w:tcW w:w="1252" w:type="pct"/>
          </w:tcPr>
          <w:p w14:paraId="6570BC81"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260(+), 240(-)</w:t>
            </w:r>
          </w:p>
        </w:tc>
        <w:tc>
          <w:tcPr>
            <w:tcW w:w="1247" w:type="pct"/>
          </w:tcPr>
          <w:p w14:paraId="30FC90CF"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250(+), 280(-)</w:t>
            </w:r>
          </w:p>
        </w:tc>
      </w:tr>
      <w:tr w:rsidR="00D75549" w:rsidRPr="00E306C3" w14:paraId="1C9AB164" w14:textId="77777777" w:rsidTr="00832B91">
        <w:trPr>
          <w:trHeight w:val="31"/>
        </w:trPr>
        <w:tc>
          <w:tcPr>
            <w:tcW w:w="547" w:type="pct"/>
          </w:tcPr>
          <w:p w14:paraId="5617CDF2"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A44ACE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DBW-17</w:t>
            </w:r>
          </w:p>
        </w:tc>
        <w:tc>
          <w:tcPr>
            <w:tcW w:w="1252" w:type="pct"/>
          </w:tcPr>
          <w:p w14:paraId="67AB158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964D70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26FF3BD" w14:textId="77777777" w:rsidTr="00832B91">
        <w:trPr>
          <w:trHeight w:val="31"/>
        </w:trPr>
        <w:tc>
          <w:tcPr>
            <w:tcW w:w="547" w:type="pct"/>
          </w:tcPr>
          <w:p w14:paraId="75940E7C"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BFC9DF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DBW-187</w:t>
            </w:r>
          </w:p>
        </w:tc>
        <w:tc>
          <w:tcPr>
            <w:tcW w:w="1252" w:type="pct"/>
          </w:tcPr>
          <w:p w14:paraId="3545BEF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FBBCB3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6F94EF4D" w14:textId="77777777" w:rsidTr="00832B91">
        <w:trPr>
          <w:trHeight w:val="31"/>
        </w:trPr>
        <w:tc>
          <w:tcPr>
            <w:tcW w:w="547" w:type="pct"/>
          </w:tcPr>
          <w:p w14:paraId="4BE6960A"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816EB8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DBW-222</w:t>
            </w:r>
          </w:p>
        </w:tc>
        <w:tc>
          <w:tcPr>
            <w:tcW w:w="1252" w:type="pct"/>
          </w:tcPr>
          <w:p w14:paraId="52576BF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ED5EA9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EDA0149" w14:textId="77777777" w:rsidTr="00832B91">
        <w:trPr>
          <w:trHeight w:val="31"/>
        </w:trPr>
        <w:tc>
          <w:tcPr>
            <w:tcW w:w="547" w:type="pct"/>
          </w:tcPr>
          <w:p w14:paraId="3FAD5E60"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90A570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DBW-327</w:t>
            </w:r>
          </w:p>
        </w:tc>
        <w:tc>
          <w:tcPr>
            <w:tcW w:w="1252" w:type="pct"/>
          </w:tcPr>
          <w:p w14:paraId="1CB96C5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107DA2C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6909B95C" w14:textId="77777777" w:rsidTr="00832B91">
        <w:trPr>
          <w:trHeight w:val="31"/>
        </w:trPr>
        <w:tc>
          <w:tcPr>
            <w:tcW w:w="547" w:type="pct"/>
          </w:tcPr>
          <w:p w14:paraId="4C701D51"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421976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DBW-332</w:t>
            </w:r>
          </w:p>
        </w:tc>
        <w:tc>
          <w:tcPr>
            <w:tcW w:w="1252" w:type="pct"/>
          </w:tcPr>
          <w:p w14:paraId="17BAF2C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9FFE53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0BC7FC44" w14:textId="77777777" w:rsidTr="00832B91">
        <w:trPr>
          <w:trHeight w:val="31"/>
        </w:trPr>
        <w:tc>
          <w:tcPr>
            <w:tcW w:w="547" w:type="pct"/>
          </w:tcPr>
          <w:p w14:paraId="3518EFCA"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8B3EB6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HD-2967</w:t>
            </w:r>
          </w:p>
        </w:tc>
        <w:tc>
          <w:tcPr>
            <w:tcW w:w="1252" w:type="pct"/>
          </w:tcPr>
          <w:p w14:paraId="495AB22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7712C9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F6182AB" w14:textId="77777777" w:rsidTr="00832B91">
        <w:trPr>
          <w:trHeight w:val="31"/>
        </w:trPr>
        <w:tc>
          <w:tcPr>
            <w:tcW w:w="547" w:type="pct"/>
          </w:tcPr>
          <w:p w14:paraId="12256FA8"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139474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HD-3086</w:t>
            </w:r>
          </w:p>
        </w:tc>
        <w:tc>
          <w:tcPr>
            <w:tcW w:w="1252" w:type="pct"/>
          </w:tcPr>
          <w:p w14:paraId="4D70B1C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7602B1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C7BB3AD" w14:textId="77777777" w:rsidTr="00832B91">
        <w:trPr>
          <w:trHeight w:val="31"/>
        </w:trPr>
        <w:tc>
          <w:tcPr>
            <w:tcW w:w="547" w:type="pct"/>
          </w:tcPr>
          <w:p w14:paraId="1ADEC340"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EF51BA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PBW-175</w:t>
            </w:r>
          </w:p>
        </w:tc>
        <w:tc>
          <w:tcPr>
            <w:tcW w:w="1252" w:type="pct"/>
          </w:tcPr>
          <w:p w14:paraId="4C32D8B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5B0D8D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3504536" w14:textId="77777777" w:rsidTr="00832B91">
        <w:trPr>
          <w:trHeight w:val="31"/>
        </w:trPr>
        <w:tc>
          <w:tcPr>
            <w:tcW w:w="547" w:type="pct"/>
          </w:tcPr>
          <w:p w14:paraId="30A8F28D"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5C6DEB0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PBW-343</w:t>
            </w:r>
          </w:p>
        </w:tc>
        <w:tc>
          <w:tcPr>
            <w:tcW w:w="1252" w:type="pct"/>
          </w:tcPr>
          <w:p w14:paraId="7FDF5E2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72B4DB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07125F6" w14:textId="77777777" w:rsidTr="00832B91">
        <w:trPr>
          <w:trHeight w:val="31"/>
        </w:trPr>
        <w:tc>
          <w:tcPr>
            <w:tcW w:w="547" w:type="pct"/>
          </w:tcPr>
          <w:p w14:paraId="097BEE28"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26C173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PBW-502</w:t>
            </w:r>
          </w:p>
        </w:tc>
        <w:tc>
          <w:tcPr>
            <w:tcW w:w="1252" w:type="pct"/>
          </w:tcPr>
          <w:p w14:paraId="37C3C35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C2AC91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EA5BA03" w14:textId="77777777" w:rsidTr="00832B91">
        <w:trPr>
          <w:trHeight w:val="31"/>
        </w:trPr>
        <w:tc>
          <w:tcPr>
            <w:tcW w:w="547" w:type="pct"/>
          </w:tcPr>
          <w:p w14:paraId="4FCA279B"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95E4BF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PBW-509</w:t>
            </w:r>
          </w:p>
        </w:tc>
        <w:tc>
          <w:tcPr>
            <w:tcW w:w="1252" w:type="pct"/>
          </w:tcPr>
          <w:p w14:paraId="5194F05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9D5EB0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27A6AE6" w14:textId="77777777" w:rsidTr="00832B91">
        <w:trPr>
          <w:trHeight w:val="31"/>
        </w:trPr>
        <w:tc>
          <w:tcPr>
            <w:tcW w:w="547" w:type="pct"/>
          </w:tcPr>
          <w:p w14:paraId="36DE02D2"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E1F045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PBW-550</w:t>
            </w:r>
          </w:p>
        </w:tc>
        <w:tc>
          <w:tcPr>
            <w:tcW w:w="1252" w:type="pct"/>
          </w:tcPr>
          <w:p w14:paraId="06F62D1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D2D6B4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8B26284" w14:textId="77777777" w:rsidTr="00832B91">
        <w:trPr>
          <w:trHeight w:val="31"/>
        </w:trPr>
        <w:tc>
          <w:tcPr>
            <w:tcW w:w="547" w:type="pct"/>
          </w:tcPr>
          <w:p w14:paraId="6D63D20B"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297DDDB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PBW-590</w:t>
            </w:r>
          </w:p>
        </w:tc>
        <w:tc>
          <w:tcPr>
            <w:tcW w:w="1252" w:type="pct"/>
          </w:tcPr>
          <w:p w14:paraId="5CAEA62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328A0E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603246F" w14:textId="77777777" w:rsidTr="00832B91">
        <w:trPr>
          <w:trHeight w:val="31"/>
        </w:trPr>
        <w:tc>
          <w:tcPr>
            <w:tcW w:w="547" w:type="pct"/>
          </w:tcPr>
          <w:p w14:paraId="2E7A2132"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E583A5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PBW-621</w:t>
            </w:r>
          </w:p>
        </w:tc>
        <w:tc>
          <w:tcPr>
            <w:tcW w:w="1252" w:type="pct"/>
          </w:tcPr>
          <w:p w14:paraId="39C2871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6C4C69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80D3C1F" w14:textId="77777777" w:rsidTr="00832B91">
        <w:trPr>
          <w:trHeight w:val="31"/>
        </w:trPr>
        <w:tc>
          <w:tcPr>
            <w:tcW w:w="547" w:type="pct"/>
          </w:tcPr>
          <w:p w14:paraId="71999C26"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2D08585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PBW-644</w:t>
            </w:r>
          </w:p>
        </w:tc>
        <w:tc>
          <w:tcPr>
            <w:tcW w:w="1252" w:type="pct"/>
          </w:tcPr>
          <w:p w14:paraId="3430CE4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F6746A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BCD07F8" w14:textId="77777777" w:rsidTr="00832B91">
        <w:trPr>
          <w:trHeight w:val="31"/>
        </w:trPr>
        <w:tc>
          <w:tcPr>
            <w:tcW w:w="547" w:type="pct"/>
          </w:tcPr>
          <w:p w14:paraId="3EC83C7D"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22C56F5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PBW-660</w:t>
            </w:r>
          </w:p>
        </w:tc>
        <w:tc>
          <w:tcPr>
            <w:tcW w:w="1252" w:type="pct"/>
          </w:tcPr>
          <w:p w14:paraId="0B4D0D9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60FEB9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9B3AFAA" w14:textId="77777777" w:rsidTr="00832B91">
        <w:trPr>
          <w:trHeight w:val="31"/>
        </w:trPr>
        <w:tc>
          <w:tcPr>
            <w:tcW w:w="547" w:type="pct"/>
          </w:tcPr>
          <w:p w14:paraId="13B79D52"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61B1FA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PBW-677</w:t>
            </w:r>
          </w:p>
        </w:tc>
        <w:tc>
          <w:tcPr>
            <w:tcW w:w="1252" w:type="pct"/>
          </w:tcPr>
          <w:p w14:paraId="599AA48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1CA6E53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EFB62A7" w14:textId="77777777" w:rsidTr="00832B91">
        <w:trPr>
          <w:trHeight w:val="31"/>
        </w:trPr>
        <w:tc>
          <w:tcPr>
            <w:tcW w:w="547" w:type="pct"/>
          </w:tcPr>
          <w:p w14:paraId="0D66FA4E"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29D4B3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PBW-723</w:t>
            </w:r>
          </w:p>
        </w:tc>
        <w:tc>
          <w:tcPr>
            <w:tcW w:w="1252" w:type="pct"/>
          </w:tcPr>
          <w:p w14:paraId="275C594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1CD8A9E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569D66B" w14:textId="77777777" w:rsidTr="00832B91">
        <w:trPr>
          <w:trHeight w:val="31"/>
        </w:trPr>
        <w:tc>
          <w:tcPr>
            <w:tcW w:w="547" w:type="pct"/>
          </w:tcPr>
          <w:p w14:paraId="4D04890B"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20A45C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PBW-725</w:t>
            </w:r>
          </w:p>
        </w:tc>
        <w:tc>
          <w:tcPr>
            <w:tcW w:w="1252" w:type="pct"/>
          </w:tcPr>
          <w:p w14:paraId="1F24F5B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7F3F77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5B24A63" w14:textId="77777777" w:rsidTr="00832B91">
        <w:trPr>
          <w:trHeight w:val="31"/>
        </w:trPr>
        <w:tc>
          <w:tcPr>
            <w:tcW w:w="547" w:type="pct"/>
          </w:tcPr>
          <w:p w14:paraId="18538B35"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58103CE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PBW-752</w:t>
            </w:r>
          </w:p>
        </w:tc>
        <w:tc>
          <w:tcPr>
            <w:tcW w:w="1252" w:type="pct"/>
          </w:tcPr>
          <w:p w14:paraId="01FD632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0D1A4F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2CABEC0" w14:textId="77777777" w:rsidTr="00832B91">
        <w:trPr>
          <w:trHeight w:val="31"/>
        </w:trPr>
        <w:tc>
          <w:tcPr>
            <w:tcW w:w="547" w:type="pct"/>
          </w:tcPr>
          <w:p w14:paraId="13DC7A6E"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C5185D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PBW-757</w:t>
            </w:r>
          </w:p>
        </w:tc>
        <w:tc>
          <w:tcPr>
            <w:tcW w:w="1252" w:type="pct"/>
          </w:tcPr>
          <w:p w14:paraId="2E890FB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B2D455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2675426B" w14:textId="77777777" w:rsidTr="00832B91">
        <w:trPr>
          <w:trHeight w:val="31"/>
        </w:trPr>
        <w:tc>
          <w:tcPr>
            <w:tcW w:w="547" w:type="pct"/>
          </w:tcPr>
          <w:p w14:paraId="6704ADE7"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990755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PBW- 761</w:t>
            </w:r>
          </w:p>
        </w:tc>
        <w:tc>
          <w:tcPr>
            <w:tcW w:w="1252" w:type="pct"/>
          </w:tcPr>
          <w:p w14:paraId="75F1B50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 -</w:t>
            </w:r>
          </w:p>
        </w:tc>
        <w:tc>
          <w:tcPr>
            <w:tcW w:w="1247" w:type="pct"/>
          </w:tcPr>
          <w:p w14:paraId="54BB09D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F25F892" w14:textId="77777777" w:rsidTr="00832B91">
        <w:trPr>
          <w:trHeight w:val="31"/>
        </w:trPr>
        <w:tc>
          <w:tcPr>
            <w:tcW w:w="547" w:type="pct"/>
          </w:tcPr>
          <w:p w14:paraId="7B81B705"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A5724D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PBW-766</w:t>
            </w:r>
          </w:p>
        </w:tc>
        <w:tc>
          <w:tcPr>
            <w:tcW w:w="1252" w:type="pct"/>
          </w:tcPr>
          <w:p w14:paraId="3C2D26D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B38050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8161355" w14:textId="77777777" w:rsidTr="00832B91">
        <w:trPr>
          <w:trHeight w:val="31"/>
        </w:trPr>
        <w:tc>
          <w:tcPr>
            <w:tcW w:w="547" w:type="pct"/>
          </w:tcPr>
          <w:p w14:paraId="0EBDCBC3"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223EBFB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PBW-771</w:t>
            </w:r>
          </w:p>
        </w:tc>
        <w:tc>
          <w:tcPr>
            <w:tcW w:w="1252" w:type="pct"/>
          </w:tcPr>
          <w:p w14:paraId="5C4CF0E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0EC35EB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F9C6FDD" w14:textId="77777777" w:rsidTr="00832B91">
        <w:trPr>
          <w:trHeight w:val="31"/>
        </w:trPr>
        <w:tc>
          <w:tcPr>
            <w:tcW w:w="547" w:type="pct"/>
          </w:tcPr>
          <w:p w14:paraId="01F09733"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5E521A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PBW-803</w:t>
            </w:r>
          </w:p>
        </w:tc>
        <w:tc>
          <w:tcPr>
            <w:tcW w:w="1252" w:type="pct"/>
          </w:tcPr>
          <w:p w14:paraId="42479D0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060760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BBAED45" w14:textId="77777777" w:rsidTr="00832B91">
        <w:trPr>
          <w:trHeight w:val="31"/>
        </w:trPr>
        <w:tc>
          <w:tcPr>
            <w:tcW w:w="547" w:type="pct"/>
          </w:tcPr>
          <w:p w14:paraId="4F7C4727"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DC2832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PBW-824</w:t>
            </w:r>
          </w:p>
        </w:tc>
        <w:tc>
          <w:tcPr>
            <w:tcW w:w="1252" w:type="pct"/>
          </w:tcPr>
          <w:p w14:paraId="5A2E3CC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ADF187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04B8DFA" w14:textId="77777777" w:rsidTr="00832B91">
        <w:trPr>
          <w:trHeight w:val="31"/>
        </w:trPr>
        <w:tc>
          <w:tcPr>
            <w:tcW w:w="547" w:type="pct"/>
          </w:tcPr>
          <w:p w14:paraId="6D2D2796"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854962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PBW-826</w:t>
            </w:r>
          </w:p>
        </w:tc>
        <w:tc>
          <w:tcPr>
            <w:tcW w:w="1252" w:type="pct"/>
          </w:tcPr>
          <w:p w14:paraId="60126A1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D7D705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7EE195F" w14:textId="77777777" w:rsidTr="00832B91">
        <w:trPr>
          <w:trHeight w:val="31"/>
        </w:trPr>
        <w:tc>
          <w:tcPr>
            <w:tcW w:w="547" w:type="pct"/>
          </w:tcPr>
          <w:p w14:paraId="3D927787"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700495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PBW-833</w:t>
            </w:r>
          </w:p>
        </w:tc>
        <w:tc>
          <w:tcPr>
            <w:tcW w:w="1252" w:type="pct"/>
          </w:tcPr>
          <w:p w14:paraId="210B4E0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9BD22D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24A39926" w14:textId="77777777" w:rsidTr="00832B91">
        <w:trPr>
          <w:trHeight w:val="31"/>
        </w:trPr>
        <w:tc>
          <w:tcPr>
            <w:tcW w:w="547" w:type="pct"/>
          </w:tcPr>
          <w:p w14:paraId="0450431B"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62B246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PBW-869</w:t>
            </w:r>
          </w:p>
        </w:tc>
        <w:tc>
          <w:tcPr>
            <w:tcW w:w="1252" w:type="pct"/>
          </w:tcPr>
          <w:p w14:paraId="101F27E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1649B4A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48B2254" w14:textId="77777777" w:rsidTr="00832B91">
        <w:trPr>
          <w:trHeight w:val="31"/>
        </w:trPr>
        <w:tc>
          <w:tcPr>
            <w:tcW w:w="547" w:type="pct"/>
          </w:tcPr>
          <w:p w14:paraId="333708AB"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15454F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PBW-872</w:t>
            </w:r>
          </w:p>
        </w:tc>
        <w:tc>
          <w:tcPr>
            <w:tcW w:w="1252" w:type="pct"/>
          </w:tcPr>
          <w:p w14:paraId="7B4DA26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C5C85E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F237C7B" w14:textId="77777777" w:rsidTr="00832B91">
        <w:trPr>
          <w:trHeight w:val="31"/>
        </w:trPr>
        <w:tc>
          <w:tcPr>
            <w:tcW w:w="547" w:type="pct"/>
          </w:tcPr>
          <w:p w14:paraId="58B0B7C5"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E86F6C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1</w:t>
            </w:r>
          </w:p>
        </w:tc>
        <w:tc>
          <w:tcPr>
            <w:tcW w:w="1252" w:type="pct"/>
          </w:tcPr>
          <w:p w14:paraId="6AB7087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0ACB951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0D21534" w14:textId="77777777" w:rsidTr="00832B91">
        <w:trPr>
          <w:trHeight w:val="31"/>
        </w:trPr>
        <w:tc>
          <w:tcPr>
            <w:tcW w:w="547" w:type="pct"/>
          </w:tcPr>
          <w:p w14:paraId="4F6B4E74"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2AD94D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2</w:t>
            </w:r>
          </w:p>
        </w:tc>
        <w:tc>
          <w:tcPr>
            <w:tcW w:w="1252" w:type="pct"/>
          </w:tcPr>
          <w:p w14:paraId="383356F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49B31C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6B8C7E0" w14:textId="77777777" w:rsidTr="00832B91">
        <w:trPr>
          <w:trHeight w:val="31"/>
        </w:trPr>
        <w:tc>
          <w:tcPr>
            <w:tcW w:w="547" w:type="pct"/>
          </w:tcPr>
          <w:p w14:paraId="468471A3"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2085CE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PBW-Ch 1</w:t>
            </w:r>
          </w:p>
        </w:tc>
        <w:tc>
          <w:tcPr>
            <w:tcW w:w="1252" w:type="pct"/>
          </w:tcPr>
          <w:p w14:paraId="75E09F7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553B0F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0A49A048" w14:textId="77777777" w:rsidTr="00832B91">
        <w:trPr>
          <w:trHeight w:val="31"/>
        </w:trPr>
        <w:tc>
          <w:tcPr>
            <w:tcW w:w="547" w:type="pct"/>
          </w:tcPr>
          <w:p w14:paraId="69D8B58A"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9B94ED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WH-1105</w:t>
            </w:r>
          </w:p>
        </w:tc>
        <w:tc>
          <w:tcPr>
            <w:tcW w:w="1252" w:type="pct"/>
          </w:tcPr>
          <w:p w14:paraId="1511800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B69F0D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bl>
    <w:p w14:paraId="4596AFC4" w14:textId="77777777" w:rsidR="00D75549"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refers to the resistant band and "-" refers to the susceptible band</w:t>
      </w:r>
      <w:bookmarkEnd w:id="14"/>
    </w:p>
    <w:p w14:paraId="40E1C23A" w14:textId="77777777" w:rsidR="00D75549" w:rsidRPr="00E306C3" w:rsidRDefault="00D75549" w:rsidP="00D75549">
      <w:pPr>
        <w:spacing w:after="0" w:line="240" w:lineRule="auto"/>
        <w:rPr>
          <w:rFonts w:ascii="Times New Roman" w:hAnsi="Times New Roman" w:cs="Times New Roman"/>
          <w:color w:val="000000"/>
          <w:sz w:val="20"/>
          <w:szCs w:val="20"/>
        </w:rPr>
      </w:pPr>
      <w:r w:rsidRPr="00E306C3">
        <w:rPr>
          <w:rFonts w:ascii="Times New Roman" w:hAnsi="Times New Roman" w:cs="Times New Roman"/>
          <w:noProof/>
          <w:color w:val="000000"/>
          <w:sz w:val="20"/>
          <w:szCs w:val="20"/>
          <w:lang w:val="en-US" w:bidi="ar-SA"/>
        </w:rPr>
        <w:lastRenderedPageBreak/>
        <w:drawing>
          <wp:inline distT="0" distB="0" distL="0" distR="0" wp14:anchorId="28B0627A" wp14:editId="11BEAB4E">
            <wp:extent cx="2724548" cy="1988820"/>
            <wp:effectExtent l="0" t="0" r="0" b="0"/>
            <wp:docPr id="2821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4700" name=""/>
                    <pic:cNvPicPr/>
                  </pic:nvPicPr>
                  <pic:blipFill rotWithShape="1">
                    <a:blip r:embed="rId8" cstate="print"/>
                    <a:srcRect r="6271"/>
                    <a:stretch/>
                  </pic:blipFill>
                  <pic:spPr bwMode="auto">
                    <a:xfrm>
                      <a:off x="0" y="0"/>
                      <a:ext cx="2766979" cy="2019793"/>
                    </a:xfrm>
                    <a:prstGeom prst="rect">
                      <a:avLst/>
                    </a:prstGeom>
                    <a:ln>
                      <a:noFill/>
                    </a:ln>
                    <a:extLst>
                      <a:ext uri="{53640926-AAD7-44D8-BBD7-CCE9431645EC}">
                        <a14:shadowObscured xmlns:a14="http://schemas.microsoft.com/office/drawing/2010/main"/>
                      </a:ext>
                    </a:extLst>
                  </pic:spPr>
                </pic:pic>
              </a:graphicData>
            </a:graphic>
          </wp:inline>
        </w:drawing>
      </w:r>
      <w:r w:rsidRPr="00E306C3">
        <w:rPr>
          <w:rFonts w:ascii="Times New Roman" w:hAnsi="Times New Roman" w:cs="Times New Roman"/>
          <w:noProof/>
          <w:color w:val="000000"/>
          <w:sz w:val="20"/>
          <w:szCs w:val="20"/>
          <w:lang w:val="en-US" w:bidi="ar-SA"/>
        </w:rPr>
        <w:drawing>
          <wp:inline distT="0" distB="0" distL="0" distR="0" wp14:anchorId="5ABE7FAA" wp14:editId="59347CAA">
            <wp:extent cx="2831338" cy="1981835"/>
            <wp:effectExtent l="0" t="0" r="7620" b="0"/>
            <wp:docPr id="194813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6102" name=""/>
                    <pic:cNvPicPr/>
                  </pic:nvPicPr>
                  <pic:blipFill rotWithShape="1">
                    <a:blip r:embed="rId9" cstate="print"/>
                    <a:srcRect t="4546" r="2808"/>
                    <a:stretch/>
                  </pic:blipFill>
                  <pic:spPr bwMode="auto">
                    <a:xfrm>
                      <a:off x="0" y="0"/>
                      <a:ext cx="2889553" cy="2022584"/>
                    </a:xfrm>
                    <a:prstGeom prst="rect">
                      <a:avLst/>
                    </a:prstGeom>
                    <a:ln>
                      <a:noFill/>
                    </a:ln>
                    <a:extLst>
                      <a:ext uri="{53640926-AAD7-44D8-BBD7-CCE9431645EC}">
                        <a14:shadowObscured xmlns:a14="http://schemas.microsoft.com/office/drawing/2010/main"/>
                      </a:ext>
                    </a:extLst>
                  </pic:spPr>
                </pic:pic>
              </a:graphicData>
            </a:graphic>
          </wp:inline>
        </w:drawing>
      </w:r>
    </w:p>
    <w:p w14:paraId="2FE5049C" w14:textId="77777777" w:rsidR="00D75549" w:rsidRPr="00E306C3" w:rsidRDefault="00D75549" w:rsidP="00D75549">
      <w:pPr>
        <w:spacing w:before="120" w:after="12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2 PCR amplification of </w:t>
      </w:r>
      <w:r w:rsidRPr="00E306C3">
        <w:rPr>
          <w:rFonts w:ascii="Times New Roman" w:hAnsi="Times New Roman" w:cs="Times New Roman"/>
          <w:b/>
          <w:bCs/>
          <w:i/>
          <w:iCs/>
          <w:color w:val="000000"/>
          <w:sz w:val="20"/>
          <w:szCs w:val="20"/>
        </w:rPr>
        <w:t xml:space="preserve">Yr10 </w:t>
      </w:r>
      <w:r w:rsidRPr="00E306C3">
        <w:rPr>
          <w:rFonts w:ascii="Times New Roman" w:hAnsi="Times New Roman" w:cs="Times New Roman"/>
          <w:b/>
          <w:bCs/>
          <w:color w:val="000000"/>
          <w:sz w:val="20"/>
          <w:szCs w:val="20"/>
        </w:rPr>
        <w:t xml:space="preserve">gene using markers </w:t>
      </w:r>
      <w:r w:rsidRPr="00E306C3">
        <w:rPr>
          <w:rFonts w:ascii="Times New Roman" w:hAnsi="Times New Roman" w:cs="Times New Roman"/>
          <w:b/>
          <w:bCs/>
          <w:i/>
          <w:iCs/>
          <w:color w:val="000000"/>
          <w:sz w:val="20"/>
          <w:szCs w:val="20"/>
        </w:rPr>
        <w:t xml:space="preserve">Xpsp3000, </w:t>
      </w:r>
      <w:r w:rsidRPr="00E306C3">
        <w:rPr>
          <w:rFonts w:ascii="Times New Roman" w:hAnsi="Times New Roman" w:cs="Times New Roman"/>
          <w:b/>
          <w:bCs/>
          <w:color w:val="000000"/>
          <w:sz w:val="20"/>
          <w:szCs w:val="20"/>
        </w:rPr>
        <w:t xml:space="preserve">yielded two types of fragments </w:t>
      </w:r>
      <w:r w:rsidRPr="00E306C3">
        <w:rPr>
          <w:rFonts w:ascii="Times New Roman" w:hAnsi="Times New Roman" w:cs="Times New Roman"/>
          <w:b/>
          <w:bCs/>
          <w:i/>
          <w:iCs/>
          <w:color w:val="000000"/>
          <w:sz w:val="20"/>
          <w:szCs w:val="20"/>
        </w:rPr>
        <w:t xml:space="preserve">viz., </w:t>
      </w:r>
      <w:r w:rsidRPr="00E306C3">
        <w:rPr>
          <w:rFonts w:ascii="Times New Roman" w:hAnsi="Times New Roman" w:cs="Times New Roman"/>
          <w:b/>
          <w:bCs/>
          <w:color w:val="000000"/>
          <w:sz w:val="20"/>
          <w:szCs w:val="20"/>
        </w:rPr>
        <w:t>260 bp as resistant and 240 bp as susceptible</w:t>
      </w:r>
    </w:p>
    <w:p w14:paraId="7FEEB0D5" w14:textId="77777777" w:rsidR="00D75549" w:rsidRPr="00E306C3" w:rsidRDefault="00D75549" w:rsidP="00D75549">
      <w:pPr>
        <w:spacing w:before="120" w:after="120" w:line="240" w:lineRule="auto"/>
        <w:rPr>
          <w:rFonts w:ascii="Times New Roman" w:hAnsi="Times New Roman" w:cs="Times New Roman"/>
          <w:b/>
          <w:bCs/>
          <w:noProof/>
          <w:color w:val="000000"/>
          <w:sz w:val="20"/>
          <w:szCs w:val="20"/>
        </w:rPr>
      </w:pPr>
      <w:r w:rsidRPr="00E306C3">
        <w:rPr>
          <w:rFonts w:ascii="Times New Roman" w:hAnsi="Times New Roman" w:cs="Times New Roman"/>
          <w:b/>
          <w:bCs/>
          <w:noProof/>
          <w:color w:val="000000"/>
          <w:sz w:val="20"/>
          <w:szCs w:val="20"/>
          <w:lang w:val="en-US" w:bidi="ar-SA"/>
        </w:rPr>
        <w:drawing>
          <wp:inline distT="0" distB="0" distL="0" distR="0" wp14:anchorId="4D9F72C7" wp14:editId="79032125">
            <wp:extent cx="2883901" cy="1863314"/>
            <wp:effectExtent l="0" t="0" r="0" b="3810"/>
            <wp:docPr id="808495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95012" name=""/>
                    <pic:cNvPicPr/>
                  </pic:nvPicPr>
                  <pic:blipFill>
                    <a:blip r:embed="rId10" cstate="print"/>
                    <a:stretch>
                      <a:fillRect/>
                    </a:stretch>
                  </pic:blipFill>
                  <pic:spPr>
                    <a:xfrm>
                      <a:off x="0" y="0"/>
                      <a:ext cx="2956481" cy="1910209"/>
                    </a:xfrm>
                    <a:prstGeom prst="rect">
                      <a:avLst/>
                    </a:prstGeom>
                  </pic:spPr>
                </pic:pic>
              </a:graphicData>
            </a:graphic>
          </wp:inline>
        </w:drawing>
      </w:r>
      <w:r w:rsidRPr="00E306C3">
        <w:rPr>
          <w:rFonts w:ascii="Times New Roman" w:hAnsi="Times New Roman" w:cs="Times New Roman"/>
          <w:b/>
          <w:bCs/>
          <w:noProof/>
          <w:color w:val="000000"/>
          <w:sz w:val="20"/>
          <w:szCs w:val="20"/>
          <w:lang w:val="en-US" w:bidi="ar-SA"/>
        </w:rPr>
        <w:drawing>
          <wp:inline distT="0" distB="0" distL="0" distR="0" wp14:anchorId="081B7504" wp14:editId="2064D593">
            <wp:extent cx="2812755" cy="1846319"/>
            <wp:effectExtent l="0" t="0" r="6985" b="1905"/>
            <wp:docPr id="384004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04850" name=""/>
                    <pic:cNvPicPr/>
                  </pic:nvPicPr>
                  <pic:blipFill>
                    <a:blip r:embed="rId11" cstate="print"/>
                    <a:stretch>
                      <a:fillRect/>
                    </a:stretch>
                  </pic:blipFill>
                  <pic:spPr>
                    <a:xfrm>
                      <a:off x="0" y="0"/>
                      <a:ext cx="2890815" cy="1897558"/>
                    </a:xfrm>
                    <a:prstGeom prst="rect">
                      <a:avLst/>
                    </a:prstGeom>
                  </pic:spPr>
                </pic:pic>
              </a:graphicData>
            </a:graphic>
          </wp:inline>
        </w:drawing>
      </w:r>
    </w:p>
    <w:p w14:paraId="0302C542" w14:textId="77777777" w:rsidR="00D75549" w:rsidRDefault="00D75549" w:rsidP="00D75549">
      <w:pP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3 PCR amplification of </w:t>
      </w:r>
      <w:r w:rsidRPr="00E306C3">
        <w:rPr>
          <w:rFonts w:ascii="Times New Roman" w:hAnsi="Times New Roman" w:cs="Times New Roman"/>
          <w:b/>
          <w:bCs/>
          <w:i/>
          <w:iCs/>
          <w:color w:val="000000"/>
          <w:sz w:val="20"/>
          <w:szCs w:val="20"/>
        </w:rPr>
        <w:t xml:space="preserve">Yr15 </w:t>
      </w:r>
      <w:r w:rsidRPr="00E306C3">
        <w:rPr>
          <w:rFonts w:ascii="Times New Roman" w:hAnsi="Times New Roman" w:cs="Times New Roman"/>
          <w:b/>
          <w:bCs/>
          <w:color w:val="000000"/>
          <w:sz w:val="20"/>
          <w:szCs w:val="20"/>
        </w:rPr>
        <w:t xml:space="preserve">gene using specific markers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 xml:space="preserve"> yielded two types of fragments </w:t>
      </w:r>
      <w:r w:rsidRPr="00E306C3">
        <w:rPr>
          <w:rFonts w:ascii="Times New Roman" w:hAnsi="Times New Roman" w:cs="Times New Roman"/>
          <w:b/>
          <w:bCs/>
          <w:i/>
          <w:iCs/>
          <w:color w:val="000000"/>
          <w:sz w:val="20"/>
          <w:szCs w:val="20"/>
        </w:rPr>
        <w:t>viz</w:t>
      </w:r>
      <w:r w:rsidRPr="00E306C3">
        <w:rPr>
          <w:rFonts w:ascii="Times New Roman" w:hAnsi="Times New Roman" w:cs="Times New Roman"/>
          <w:b/>
          <w:bCs/>
          <w:color w:val="000000"/>
          <w:sz w:val="20"/>
          <w:szCs w:val="20"/>
        </w:rPr>
        <w:t>., 250 bp as resistant and 280 bp as susceptible</w:t>
      </w:r>
    </w:p>
    <w:p w14:paraId="1C561B6B" w14:textId="77777777" w:rsidR="00D75549" w:rsidRPr="00E306C3" w:rsidRDefault="00D75549" w:rsidP="00D75549">
      <w:pPr>
        <w:pStyle w:val="ListParagraph"/>
        <w:numPr>
          <w:ilvl w:val="0"/>
          <w:numId w:val="1"/>
        </w:numPr>
        <w:spacing w:after="0" w:line="240" w:lineRule="auto"/>
        <w:jc w:val="both"/>
        <w:rPr>
          <w:b/>
          <w:bCs/>
          <w:color w:val="000000"/>
          <w:sz w:val="20"/>
          <w:szCs w:val="20"/>
        </w:rPr>
      </w:pPr>
      <w:bookmarkStart w:id="15" w:name="_Hlk184491010"/>
      <w:r w:rsidRPr="00E306C3">
        <w:rPr>
          <w:b/>
          <w:bCs/>
          <w:color w:val="000000"/>
          <w:sz w:val="20"/>
          <w:szCs w:val="20"/>
        </w:rPr>
        <w:t>Discussio</w:t>
      </w:r>
      <w:r>
        <w:rPr>
          <w:b/>
          <w:bCs/>
          <w:color w:val="000000"/>
          <w:sz w:val="20"/>
          <w:szCs w:val="20"/>
        </w:rPr>
        <w:t>n</w:t>
      </w:r>
    </w:p>
    <w:bookmarkEnd w:id="15"/>
    <w:p w14:paraId="2E669252" w14:textId="7E3A8FB3" w:rsidR="00D75549" w:rsidRPr="00B35645" w:rsidRDefault="00D75549" w:rsidP="00D75549">
      <w:pPr>
        <w:spacing w:after="0" w:line="240" w:lineRule="auto"/>
        <w:ind w:firstLine="720"/>
        <w:jc w:val="both"/>
        <w:rPr>
          <w:rFonts w:ascii="Times New Roman" w:hAnsi="Times New Roman" w:cs="Times New Roman"/>
          <w:sz w:val="20"/>
          <w:szCs w:val="20"/>
        </w:rPr>
      </w:pPr>
      <w:r w:rsidRPr="00FA0B6D">
        <w:rPr>
          <w:rFonts w:ascii="Times New Roman" w:hAnsi="Times New Roman" w:cs="Times New Roman"/>
          <w:sz w:val="20"/>
          <w:szCs w:val="20"/>
        </w:rPr>
        <w:t xml:space="preserve">The wheat cultivars were assessed in field conditions by analysing host responses and </w:t>
      </w:r>
      <w:r w:rsidRPr="00E306C3">
        <w:rPr>
          <w:rFonts w:ascii="Times New Roman" w:hAnsi="Times New Roman" w:cs="Times New Roman"/>
          <w:color w:val="000000"/>
          <w:sz w:val="20"/>
          <w:szCs w:val="20"/>
          <w:shd w:val="clear" w:color="auto" w:fill="FFFFFF"/>
        </w:rPr>
        <w:t>different epidemiological parameters</w:t>
      </w:r>
      <w:r w:rsidRPr="00FA0B6D">
        <w:rPr>
          <w:rFonts w:ascii="Times New Roman" w:hAnsi="Times New Roman" w:cs="Times New Roman"/>
          <w:sz w:val="20"/>
          <w:szCs w:val="20"/>
        </w:rPr>
        <w:t xml:space="preserve">, including Final Rust Severity (FRS) and Coefficient of Infection (CI) (Fig. 2). The screened germplasm exhibited a range of phenotypic reactions, spanning from Resistant (R) to Moderately Resistant (MR) to Susceptible (S). According to </w:t>
      </w:r>
      <w:proofErr w:type="spellStart"/>
      <w:r w:rsidRPr="00FA0B6D">
        <w:rPr>
          <w:rFonts w:ascii="Times New Roman" w:hAnsi="Times New Roman" w:cs="Times New Roman"/>
          <w:sz w:val="20"/>
          <w:szCs w:val="20"/>
        </w:rPr>
        <w:t>Parlevliet</w:t>
      </w:r>
      <w:proofErr w:type="spellEnd"/>
      <w:r w:rsidRPr="00FA0B6D">
        <w:rPr>
          <w:rFonts w:ascii="Times New Roman" w:hAnsi="Times New Roman" w:cs="Times New Roman"/>
          <w:sz w:val="20"/>
          <w:szCs w:val="20"/>
        </w:rPr>
        <w:t xml:space="preserve"> (1979), the FRS value serves as an indicator of the cumulative effect of various resistance factors throughout the epidemic’s progression.</w:t>
      </w:r>
      <w:r>
        <w:rPr>
          <w:rFonts w:ascii="Times New Roman" w:hAnsi="Times New Roman" w:cs="Times New Roman"/>
          <w:sz w:val="20"/>
          <w:szCs w:val="20"/>
        </w:rPr>
        <w:t xml:space="preserve"> </w:t>
      </w:r>
      <w:r w:rsidRPr="00FA0B6D">
        <w:rPr>
          <w:rFonts w:ascii="Times New Roman" w:hAnsi="Times New Roman" w:cs="Times New Roman"/>
          <w:color w:val="000000"/>
          <w:sz w:val="20"/>
          <w:szCs w:val="20"/>
          <w:shd w:val="clear" w:color="auto" w:fill="FFFFFF"/>
        </w:rPr>
        <w:t xml:space="preserve">The evaluation of 34 wheat germplasm lines, including a susceptible check, revealed that six entries (2.04%) exhibited final rust severity (FRS) below 20%, indicating a high level of partial resistance. </w:t>
      </w:r>
      <w:r w:rsidRPr="00B35645">
        <w:rPr>
          <w:rFonts w:ascii="Times New Roman" w:hAnsi="Times New Roman" w:cs="Times New Roman"/>
          <w:color w:val="000000"/>
          <w:sz w:val="20"/>
          <w:szCs w:val="20"/>
          <w:shd w:val="clear" w:color="auto" w:fill="FFFFFF"/>
        </w:rPr>
        <w:t>Numerous studies have employed final rust severity (FRS) as a key metric to evaluate slow-rusting characteristics in wheat varieties, consistently finding that genotypes with adult plant resistance demonstrate significantly lower FRS scores than susceptible controls</w:t>
      </w:r>
      <w:r>
        <w:rPr>
          <w:rFonts w:ascii="Times New Roman" w:hAnsi="Times New Roman" w:cs="Times New Roman"/>
          <w:color w:val="000000"/>
          <w:sz w:val="20"/>
          <w:szCs w:val="20"/>
          <w:shd w:val="clear" w:color="auto" w:fill="FFFFFF"/>
        </w:rPr>
        <w:t xml:space="preserve"> </w:t>
      </w:r>
      <w:r w:rsidRPr="00E306C3">
        <w:rPr>
          <w:rFonts w:ascii="Times New Roman" w:hAnsi="Times New Roman" w:cs="Times New Roman"/>
          <w:sz w:val="20"/>
          <w:szCs w:val="20"/>
        </w:rPr>
        <w:t xml:space="preserve">(Singh </w:t>
      </w:r>
      <w:r w:rsidR="005D7460" w:rsidRPr="005D7460">
        <w:rPr>
          <w:rFonts w:ascii="Times New Roman" w:hAnsi="Times New Roman" w:cs="Times New Roman"/>
          <w:i/>
          <w:iCs/>
          <w:sz w:val="20"/>
          <w:szCs w:val="20"/>
        </w:rPr>
        <w:t>et al</w:t>
      </w:r>
      <w:r w:rsidRPr="00E306C3">
        <w:rPr>
          <w:rFonts w:ascii="Times New Roman" w:hAnsi="Times New Roman" w:cs="Times New Roman"/>
          <w:sz w:val="20"/>
          <w:szCs w:val="20"/>
        </w:rPr>
        <w:t>., 2015</w:t>
      </w:r>
      <w:r>
        <w:rPr>
          <w:rFonts w:ascii="Times New Roman" w:hAnsi="Times New Roman" w:cs="Times New Roman"/>
          <w:sz w:val="20"/>
          <w:szCs w:val="20"/>
        </w:rPr>
        <w:t xml:space="preserve">; </w:t>
      </w:r>
      <w:r w:rsidRPr="00E306C3">
        <w:rPr>
          <w:rFonts w:ascii="Times New Roman" w:hAnsi="Times New Roman" w:cs="Times New Roman"/>
          <w:color w:val="000000"/>
          <w:sz w:val="20"/>
          <w:szCs w:val="20"/>
          <w:shd w:val="clear" w:color="auto" w:fill="FFFFFF"/>
        </w:rPr>
        <w:t xml:space="preserve">Shahin </w:t>
      </w:r>
      <w:r w:rsidR="005D7460" w:rsidRPr="005D7460">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2021</w:t>
      </w:r>
      <w:r w:rsidRPr="00E306C3">
        <w:rPr>
          <w:rFonts w:ascii="Times New Roman" w:hAnsi="Times New Roman" w:cs="Times New Roman"/>
          <w:sz w:val="20"/>
          <w:szCs w:val="20"/>
        </w:rPr>
        <w:t>)</w:t>
      </w:r>
      <w:r w:rsidRPr="00B35645">
        <w:rPr>
          <w:rFonts w:ascii="Times New Roman" w:hAnsi="Times New Roman" w:cs="Times New Roman"/>
          <w:color w:val="000000"/>
          <w:sz w:val="20"/>
          <w:szCs w:val="20"/>
          <w:shd w:val="clear" w:color="auto" w:fill="FFFFFF"/>
        </w:rPr>
        <w:t>.</w:t>
      </w:r>
    </w:p>
    <w:p w14:paraId="300811FB" w14:textId="0C22040A" w:rsidR="00D75549" w:rsidRPr="00E306C3" w:rsidRDefault="00D75549" w:rsidP="00D75549">
      <w:pPr>
        <w:spacing w:after="0" w:line="240" w:lineRule="auto"/>
        <w:ind w:firstLine="720"/>
        <w:jc w:val="both"/>
        <w:rPr>
          <w:rFonts w:ascii="Times New Roman" w:hAnsi="Times New Roman" w:cs="Times New Roman"/>
          <w:color w:val="000000"/>
          <w:sz w:val="20"/>
          <w:szCs w:val="20"/>
          <w:shd w:val="clear" w:color="auto" w:fill="FFFFFF"/>
        </w:rPr>
      </w:pPr>
      <w:r w:rsidRPr="00B35645">
        <w:rPr>
          <w:rFonts w:ascii="Times New Roman" w:hAnsi="Times New Roman" w:cs="Times New Roman"/>
          <w:color w:val="000000"/>
          <w:sz w:val="20"/>
          <w:szCs w:val="20"/>
          <w:shd w:val="clear" w:color="auto" w:fill="FFFFFF"/>
        </w:rPr>
        <w:t>Wheat genotypes displaying MS or MR infection types at adult growth stages likely harbo</w:t>
      </w:r>
      <w:r>
        <w:rPr>
          <w:rFonts w:ascii="Times New Roman" w:hAnsi="Times New Roman" w:cs="Times New Roman"/>
          <w:color w:val="000000"/>
          <w:sz w:val="20"/>
          <w:szCs w:val="20"/>
          <w:shd w:val="clear" w:color="auto" w:fill="FFFFFF"/>
        </w:rPr>
        <w:t>u</w:t>
      </w:r>
      <w:r w:rsidRPr="00B35645">
        <w:rPr>
          <w:rFonts w:ascii="Times New Roman" w:hAnsi="Times New Roman" w:cs="Times New Roman"/>
          <w:color w:val="000000"/>
          <w:sz w:val="20"/>
          <w:szCs w:val="20"/>
          <w:shd w:val="clear" w:color="auto" w:fill="FFFFFF"/>
        </w:rPr>
        <w:t xml:space="preserve">r functional APR genes (Singh </w:t>
      </w:r>
      <w:r w:rsidR="005D7460" w:rsidRPr="005D7460">
        <w:rPr>
          <w:rFonts w:ascii="Times New Roman" w:hAnsi="Times New Roman" w:cs="Times New Roman"/>
          <w:i/>
          <w:iCs/>
          <w:color w:val="000000"/>
          <w:sz w:val="20"/>
          <w:szCs w:val="20"/>
          <w:shd w:val="clear" w:color="auto" w:fill="FFFFFF"/>
        </w:rPr>
        <w:t>et al</w:t>
      </w:r>
      <w:r w:rsidRPr="00B35645">
        <w:rPr>
          <w:rFonts w:ascii="Times New Roman" w:hAnsi="Times New Roman" w:cs="Times New Roman"/>
          <w:color w:val="000000"/>
          <w:sz w:val="20"/>
          <w:szCs w:val="20"/>
          <w:shd w:val="clear" w:color="auto" w:fill="FFFFFF"/>
        </w:rPr>
        <w:t>., 2005). Cultivars exhibiting both low CI values and favo</w:t>
      </w:r>
      <w:r>
        <w:rPr>
          <w:rFonts w:ascii="Times New Roman" w:hAnsi="Times New Roman" w:cs="Times New Roman"/>
          <w:color w:val="000000"/>
          <w:sz w:val="20"/>
          <w:szCs w:val="20"/>
          <w:shd w:val="clear" w:color="auto" w:fill="FFFFFF"/>
        </w:rPr>
        <w:t>u</w:t>
      </w:r>
      <w:r w:rsidRPr="00B35645">
        <w:rPr>
          <w:rFonts w:ascii="Times New Roman" w:hAnsi="Times New Roman" w:cs="Times New Roman"/>
          <w:color w:val="000000"/>
          <w:sz w:val="20"/>
          <w:szCs w:val="20"/>
          <w:shd w:val="clear" w:color="auto" w:fill="FFFFFF"/>
        </w:rPr>
        <w:t>rable quantitative resistance traits are strongly associated with presence</w:t>
      </w:r>
      <w:r>
        <w:rPr>
          <w:rFonts w:ascii="Times New Roman" w:hAnsi="Times New Roman" w:cs="Times New Roman"/>
          <w:color w:val="000000"/>
          <w:sz w:val="20"/>
          <w:szCs w:val="20"/>
          <w:shd w:val="clear" w:color="auto" w:fill="FFFFFF"/>
        </w:rPr>
        <w:t xml:space="preserve"> of </w:t>
      </w:r>
      <w:r w:rsidRPr="00B35645">
        <w:rPr>
          <w:rFonts w:ascii="Times New Roman" w:hAnsi="Times New Roman" w:cs="Times New Roman"/>
          <w:color w:val="000000"/>
          <w:sz w:val="20"/>
          <w:szCs w:val="20"/>
          <w:shd w:val="clear" w:color="auto" w:fill="FFFFFF"/>
        </w:rPr>
        <w:t>APR gene, typically conferring durable resistance (</w:t>
      </w:r>
      <w:proofErr w:type="spellStart"/>
      <w:r w:rsidRPr="00B35645">
        <w:rPr>
          <w:rFonts w:ascii="Times New Roman" w:hAnsi="Times New Roman" w:cs="Times New Roman"/>
          <w:color w:val="000000"/>
          <w:sz w:val="20"/>
          <w:szCs w:val="20"/>
          <w:shd w:val="clear" w:color="auto" w:fill="FFFFFF"/>
        </w:rPr>
        <w:t>Dehghani</w:t>
      </w:r>
      <w:proofErr w:type="spellEnd"/>
      <w:r w:rsidRPr="00B35645">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and</w:t>
      </w:r>
      <w:r w:rsidRPr="00B35645">
        <w:rPr>
          <w:rFonts w:ascii="Times New Roman" w:hAnsi="Times New Roman" w:cs="Times New Roman"/>
          <w:color w:val="000000"/>
          <w:sz w:val="20"/>
          <w:szCs w:val="20"/>
          <w:shd w:val="clear" w:color="auto" w:fill="FFFFFF"/>
        </w:rPr>
        <w:t xml:space="preserve"> Moghaddam, 2004).</w:t>
      </w:r>
      <w:r>
        <w:rPr>
          <w:rFonts w:ascii="Times New Roman" w:hAnsi="Times New Roman" w:cs="Times New Roman"/>
          <w:color w:val="000000"/>
          <w:sz w:val="20"/>
          <w:szCs w:val="20"/>
          <w:shd w:val="clear" w:color="auto" w:fill="FFFFFF"/>
        </w:rPr>
        <w:t xml:space="preserve"> </w:t>
      </w:r>
      <w:r w:rsidRPr="00B35645">
        <w:rPr>
          <w:rFonts w:ascii="Times New Roman" w:hAnsi="Times New Roman" w:cs="Times New Roman"/>
          <w:color w:val="000000"/>
          <w:sz w:val="20"/>
          <w:szCs w:val="20"/>
          <w:shd w:val="clear" w:color="auto" w:fill="FFFFFF"/>
        </w:rPr>
        <w:t>Wheat varieties exhibiting varying degrees of slow-rusting resistance demonstrate enhanced durability. Cultivars displaying</w:t>
      </w:r>
      <w:r>
        <w:rPr>
          <w:rFonts w:ascii="Times New Roman" w:hAnsi="Times New Roman" w:cs="Times New Roman"/>
          <w:color w:val="000000"/>
          <w:sz w:val="20"/>
          <w:szCs w:val="20"/>
          <w:shd w:val="clear" w:color="auto" w:fill="FFFFFF"/>
        </w:rPr>
        <w:t xml:space="preserve"> </w:t>
      </w:r>
      <w:r w:rsidRPr="00B35645">
        <w:rPr>
          <w:rFonts w:ascii="Times New Roman" w:hAnsi="Times New Roman" w:cs="Times New Roman"/>
          <w:color w:val="000000"/>
          <w:sz w:val="20"/>
          <w:szCs w:val="20"/>
          <w:shd w:val="clear" w:color="auto" w:fill="FFFFFF"/>
        </w:rPr>
        <w:t>MS o</w:t>
      </w:r>
      <w:r>
        <w:rPr>
          <w:rFonts w:ascii="Times New Roman" w:hAnsi="Times New Roman" w:cs="Times New Roman"/>
          <w:color w:val="000000"/>
          <w:sz w:val="20"/>
          <w:szCs w:val="20"/>
          <w:shd w:val="clear" w:color="auto" w:fill="FFFFFF"/>
        </w:rPr>
        <w:t>r</w:t>
      </w:r>
      <w:r w:rsidRPr="00B35645">
        <w:rPr>
          <w:rFonts w:ascii="Times New Roman" w:hAnsi="Times New Roman" w:cs="Times New Roman"/>
          <w:color w:val="000000"/>
          <w:sz w:val="20"/>
          <w:szCs w:val="20"/>
          <w:shd w:val="clear" w:color="auto" w:fill="FFFFFF"/>
        </w:rPr>
        <w:t xml:space="preserve"> MR infection types likely possess durable resistance genes (Singh </w:t>
      </w:r>
      <w:r w:rsidR="005D7460" w:rsidRPr="005D7460">
        <w:rPr>
          <w:rFonts w:ascii="Times New Roman" w:hAnsi="Times New Roman" w:cs="Times New Roman"/>
          <w:i/>
          <w:iCs/>
          <w:color w:val="000000"/>
          <w:sz w:val="20"/>
          <w:szCs w:val="20"/>
          <w:shd w:val="clear" w:color="auto" w:fill="FFFFFF"/>
        </w:rPr>
        <w:t>et al</w:t>
      </w:r>
      <w:r w:rsidRPr="00910EFD">
        <w:rPr>
          <w:rFonts w:ascii="Times New Roman" w:hAnsi="Times New Roman" w:cs="Times New Roman"/>
          <w:i/>
          <w:iCs/>
          <w:color w:val="000000"/>
          <w:sz w:val="20"/>
          <w:szCs w:val="20"/>
          <w:shd w:val="clear" w:color="auto" w:fill="FFFFFF"/>
        </w:rPr>
        <w:t>.,</w:t>
      </w:r>
      <w:r w:rsidRPr="00B35645">
        <w:rPr>
          <w:rFonts w:ascii="Times New Roman" w:hAnsi="Times New Roman" w:cs="Times New Roman"/>
          <w:color w:val="000000"/>
          <w:sz w:val="20"/>
          <w:szCs w:val="20"/>
          <w:shd w:val="clear" w:color="auto" w:fill="FFFFFF"/>
        </w:rPr>
        <w:t xml:space="preserve"> 2005), with FRS and CI serving as robust phenotypic indicators for such resistance (Singh </w:t>
      </w:r>
      <w:r w:rsidR="005D7460" w:rsidRPr="005D7460">
        <w:rPr>
          <w:rFonts w:ascii="Times New Roman" w:hAnsi="Times New Roman" w:cs="Times New Roman"/>
          <w:i/>
          <w:iCs/>
          <w:color w:val="000000"/>
          <w:sz w:val="20"/>
          <w:szCs w:val="20"/>
          <w:shd w:val="clear" w:color="auto" w:fill="FFFFFF"/>
        </w:rPr>
        <w:t>et al</w:t>
      </w:r>
      <w:r w:rsidRPr="00B35645">
        <w:rPr>
          <w:rFonts w:ascii="Times New Roman" w:hAnsi="Times New Roman" w:cs="Times New Roman"/>
          <w:color w:val="000000"/>
          <w:sz w:val="20"/>
          <w:szCs w:val="20"/>
          <w:shd w:val="clear" w:color="auto" w:fill="FFFFFF"/>
        </w:rPr>
        <w:t xml:space="preserve">., 2015). An integrated screening approach—combining field-based evaluation of partial resistance with molecular marker-assisted selection—can effectively identify superior lines for breeding disease-resistant cultivars. For long-term resistance sustainability, a pyramiding strategy incorporating race-specific seedling resistance genes alongside race-nonspecific adult-plant resistance genes (APR) is recommended (Yang </w:t>
      </w:r>
      <w:r w:rsidR="005D7460" w:rsidRPr="005D7460">
        <w:rPr>
          <w:rFonts w:ascii="Times New Roman" w:hAnsi="Times New Roman" w:cs="Times New Roman"/>
          <w:i/>
          <w:iCs/>
          <w:color w:val="000000"/>
          <w:sz w:val="20"/>
          <w:szCs w:val="20"/>
          <w:shd w:val="clear" w:color="auto" w:fill="FFFFFF"/>
        </w:rPr>
        <w:t>et al</w:t>
      </w:r>
      <w:r w:rsidRPr="00B35645">
        <w:rPr>
          <w:rFonts w:ascii="Times New Roman" w:hAnsi="Times New Roman" w:cs="Times New Roman"/>
          <w:color w:val="000000"/>
          <w:sz w:val="20"/>
          <w:szCs w:val="20"/>
          <w:shd w:val="clear" w:color="auto" w:fill="FFFFFF"/>
        </w:rPr>
        <w:t>., 2003).</w:t>
      </w:r>
      <w:r>
        <w:rPr>
          <w:rFonts w:ascii="Times New Roman" w:hAnsi="Times New Roman" w:cs="Times New Roman"/>
          <w:color w:val="000000"/>
          <w:sz w:val="20"/>
          <w:szCs w:val="20"/>
          <w:shd w:val="clear" w:color="auto" w:fill="FFFFFF"/>
        </w:rPr>
        <w:t xml:space="preserve"> </w:t>
      </w:r>
      <w:r w:rsidRPr="00E306C3">
        <w:rPr>
          <w:rFonts w:ascii="Times New Roman" w:hAnsi="Times New Roman" w:cs="Times New Roman"/>
          <w:color w:val="000000"/>
          <w:sz w:val="20"/>
          <w:szCs w:val="20"/>
        </w:rPr>
        <w:t xml:space="preserve">The findings aligned with previous studies, which signifies the presence of all stage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advanced generation breeding lines as detected by SSR markers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 xml:space="preserve">2014; Ullah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2016</w:t>
      </w:r>
      <w:r w:rsidRPr="00E306C3">
        <w:rPr>
          <w:rFonts w:ascii="Times New Roman" w:hAnsi="Times New Roman" w:cs="Times New Roman"/>
          <w:color w:val="000000"/>
          <w:sz w:val="20"/>
          <w:szCs w:val="20"/>
          <w:lang w:val="en-US"/>
        </w:rPr>
        <w:t xml:space="preserve">; </w:t>
      </w:r>
      <w:r w:rsidRPr="00E306C3">
        <w:rPr>
          <w:rFonts w:ascii="Times New Roman" w:hAnsi="Times New Roman" w:cs="Times New Roman"/>
          <w:color w:val="000000"/>
          <w:sz w:val="20"/>
          <w:szCs w:val="20"/>
        </w:rPr>
        <w:t xml:space="preserve">Rani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2019; </w:t>
      </w:r>
      <w:r w:rsidRPr="00E306C3">
        <w:rPr>
          <w:rFonts w:ascii="Times New Roman" w:hAnsi="Times New Roman" w:cs="Times New Roman"/>
          <w:color w:val="000000"/>
          <w:sz w:val="20"/>
          <w:szCs w:val="20"/>
          <w:shd w:val="clear" w:color="auto" w:fill="FFFFFF"/>
        </w:rPr>
        <w:t xml:space="preserve">Din </w:t>
      </w:r>
      <w:r w:rsidR="005D7460" w:rsidRPr="005D7460">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Haider </w:t>
      </w:r>
      <w:r w:rsidR="005D7460" w:rsidRPr="005D7460">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w:t>
      </w:r>
      <w:r w:rsidRPr="00E306C3">
        <w:rPr>
          <w:rFonts w:ascii="Times New Roman" w:hAnsi="Times New Roman" w:cs="Times New Roman"/>
          <w:color w:val="000000"/>
          <w:sz w:val="20"/>
          <w:szCs w:val="20"/>
        </w:rPr>
        <w:t xml:space="preserve">Our results are in line with Mukhtar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(2015) evaluated stripe rust resistance genes (</w:t>
      </w:r>
      <w:r w:rsidRPr="00E306C3">
        <w:rPr>
          <w:rFonts w:ascii="Times New Roman" w:hAnsi="Times New Roman" w:cs="Times New Roman"/>
          <w:i/>
          <w:iCs/>
          <w:color w:val="000000"/>
          <w:sz w:val="20"/>
          <w:szCs w:val="20"/>
        </w:rPr>
        <w:t>Yr5, Yr10, Yr15</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Yr18</w:t>
      </w:r>
      <w:r w:rsidRPr="00E306C3">
        <w:rPr>
          <w:rFonts w:ascii="Times New Roman" w:hAnsi="Times New Roman" w:cs="Times New Roman"/>
          <w:color w:val="000000"/>
          <w:sz w:val="20"/>
          <w:szCs w:val="20"/>
        </w:rPr>
        <w:t xml:space="preserve">) and depicted that </w:t>
      </w:r>
      <w:r w:rsidRPr="00E306C3">
        <w:rPr>
          <w:rFonts w:ascii="Times New Roman" w:hAnsi="Times New Roman" w:cs="Times New Roman"/>
          <w:i/>
          <w:iCs/>
          <w:color w:val="000000"/>
          <w:sz w:val="20"/>
          <w:szCs w:val="20"/>
        </w:rPr>
        <w:t>Yr5</w:t>
      </w:r>
      <w:r w:rsidRPr="00E306C3">
        <w:rPr>
          <w:rFonts w:ascii="Times New Roman" w:hAnsi="Times New Roman" w:cs="Times New Roman"/>
          <w:color w:val="000000"/>
          <w:sz w:val="20"/>
          <w:szCs w:val="20"/>
        </w:rPr>
        <w:t xml:space="preserve"> gene was found in 14 cultivars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in 29 cultivars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25 cultivars. Sandhu (2024) also validated different resistance genes against stripe rust and obtained PCR fragments of 260 bp in 16 wheat lines and 250 bp fragment in 18 entries </w:t>
      </w:r>
      <w:r w:rsidRPr="00E306C3">
        <w:rPr>
          <w:rFonts w:ascii="Times New Roman" w:hAnsi="Times New Roman" w:cs="Times New Roman"/>
          <w:color w:val="000000"/>
          <w:sz w:val="20"/>
          <w:szCs w:val="20"/>
        </w:rPr>
        <w:lastRenderedPageBreak/>
        <w:t xml:space="preserve">which is in line with the present investigation. </w:t>
      </w:r>
      <w:r w:rsidRPr="00E306C3">
        <w:rPr>
          <w:rFonts w:ascii="Times New Roman" w:hAnsi="Times New Roman" w:cs="Times New Roman"/>
          <w:color w:val="000000"/>
          <w:sz w:val="20"/>
          <w:szCs w:val="20"/>
          <w:shd w:val="clear" w:color="auto" w:fill="FFFFFF"/>
        </w:rPr>
        <w:t xml:space="preserve">Haider </w:t>
      </w:r>
      <w:r w:rsidR="005D7460" w:rsidRPr="005D7460">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i/>
          <w:iCs/>
          <w:color w:val="000000"/>
          <w:sz w:val="20"/>
          <w:szCs w:val="20"/>
          <w:shd w:val="clear" w:color="auto" w:fill="FFFFFF"/>
        </w:rPr>
        <w:t xml:space="preserve"> </w:t>
      </w:r>
      <w:r w:rsidRPr="00E306C3">
        <w:rPr>
          <w:rFonts w:ascii="Times New Roman" w:hAnsi="Times New Roman" w:cs="Times New Roman"/>
          <w:color w:val="000000"/>
          <w:sz w:val="20"/>
          <w:szCs w:val="20"/>
          <w:shd w:val="clear" w:color="auto" w:fill="FFFFFF"/>
        </w:rPr>
        <w:t>(2023) marked the presence of one, two, or more than two gene combinations in 441 advanced wheat germplasm lines/ cultivars/ landraces for identification of resistant genes (</w:t>
      </w:r>
      <w:r w:rsidRPr="00E306C3">
        <w:rPr>
          <w:rFonts w:ascii="Times New Roman" w:hAnsi="Times New Roman" w:cs="Times New Roman"/>
          <w:i/>
          <w:iCs/>
          <w:color w:val="000000"/>
          <w:sz w:val="20"/>
          <w:szCs w:val="20"/>
          <w:shd w:val="clear" w:color="auto" w:fill="FFFFFF"/>
        </w:rPr>
        <w:t>Yr5, Yr10, Yr15, Yr24/Yr26</w:t>
      </w:r>
      <w:r w:rsidRPr="00E306C3">
        <w:rPr>
          <w:rFonts w:ascii="Times New Roman" w:hAnsi="Times New Roman" w:cs="Times New Roman"/>
          <w:color w:val="000000"/>
          <w:sz w:val="20"/>
          <w:szCs w:val="20"/>
          <w:shd w:val="clear" w:color="auto" w:fill="FFFFFF"/>
        </w:rPr>
        <w:t xml:space="preserve">) using thirteen known </w:t>
      </w:r>
      <w:proofErr w:type="spellStart"/>
      <w:r w:rsidRPr="00E306C3">
        <w:rPr>
          <w:rFonts w:ascii="Times New Roman" w:hAnsi="Times New Roman" w:cs="Times New Roman"/>
          <w:i/>
          <w:iCs/>
          <w:color w:val="000000"/>
          <w:sz w:val="20"/>
          <w:szCs w:val="20"/>
          <w:shd w:val="clear" w:color="auto" w:fill="FFFFFF"/>
        </w:rPr>
        <w:t>Yr</w:t>
      </w:r>
      <w:proofErr w:type="spellEnd"/>
      <w:r w:rsidRPr="00E306C3">
        <w:rPr>
          <w:rFonts w:ascii="Times New Roman" w:hAnsi="Times New Roman" w:cs="Times New Roman"/>
          <w:color w:val="000000"/>
          <w:sz w:val="20"/>
          <w:szCs w:val="20"/>
          <w:shd w:val="clear" w:color="auto" w:fill="FFFFFF"/>
        </w:rPr>
        <w:t xml:space="preserve"> gene-associated markers, under field conditions at two locations in Punjab, India against stripe rust. </w:t>
      </w:r>
      <w:r w:rsidRPr="00E306C3">
        <w:rPr>
          <w:rFonts w:ascii="Times New Roman" w:hAnsi="Times New Roman" w:cs="Times New Roman"/>
          <w:i/>
          <w:iCs/>
          <w:color w:val="000000"/>
          <w:sz w:val="20"/>
          <w:szCs w:val="20"/>
          <w:shd w:val="clear" w:color="auto" w:fill="FFFFFF"/>
        </w:rPr>
        <w:t>Yr10</w:t>
      </w:r>
      <w:r w:rsidRPr="00E306C3">
        <w:rPr>
          <w:rFonts w:ascii="Times New Roman" w:hAnsi="Times New Roman" w:cs="Times New Roman"/>
          <w:color w:val="000000"/>
          <w:sz w:val="20"/>
          <w:szCs w:val="20"/>
          <w:shd w:val="clear" w:color="auto" w:fill="FFFFFF"/>
        </w:rPr>
        <w:t xml:space="preserve"> was detected in ten lines with the marker </w:t>
      </w:r>
      <w:r w:rsidRPr="00E306C3">
        <w:rPr>
          <w:rFonts w:ascii="Times New Roman" w:hAnsi="Times New Roman" w:cs="Times New Roman"/>
          <w:i/>
          <w:iCs/>
          <w:color w:val="000000"/>
          <w:sz w:val="20"/>
          <w:szCs w:val="20"/>
          <w:shd w:val="clear" w:color="auto" w:fill="FFFFFF"/>
        </w:rPr>
        <w:t>Xpsp3000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Yr15</w:t>
      </w:r>
      <w:r w:rsidRPr="00E306C3">
        <w:rPr>
          <w:rFonts w:ascii="Times New Roman" w:hAnsi="Times New Roman" w:cs="Times New Roman"/>
          <w:color w:val="000000"/>
          <w:sz w:val="20"/>
          <w:szCs w:val="20"/>
          <w:shd w:val="clear" w:color="auto" w:fill="FFFFFF"/>
        </w:rPr>
        <w:t xml:space="preserve"> was detected in fourteen lines with two linked markers </w:t>
      </w:r>
      <w:r w:rsidRPr="00E306C3">
        <w:rPr>
          <w:rFonts w:ascii="Times New Roman" w:hAnsi="Times New Roman" w:cs="Times New Roman"/>
          <w:i/>
          <w:iCs/>
          <w:color w:val="000000"/>
          <w:sz w:val="20"/>
          <w:szCs w:val="20"/>
          <w:shd w:val="clear" w:color="auto" w:fill="FFFFFF"/>
        </w:rPr>
        <w:t>Xgwm413</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Xgwm273</w:t>
      </w:r>
      <w:r w:rsidRPr="00E306C3">
        <w:rPr>
          <w:rFonts w:ascii="Times New Roman" w:hAnsi="Times New Roman" w:cs="Times New Roman"/>
          <w:color w:val="000000"/>
          <w:sz w:val="20"/>
          <w:szCs w:val="20"/>
          <w:shd w:val="clear" w:color="auto" w:fill="FFFFFF"/>
        </w:rPr>
        <w:t xml:space="preserve">. Din </w:t>
      </w:r>
      <w:r w:rsidR="005D7460" w:rsidRPr="005D7460">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used Gene specific molecular markers </w:t>
      </w:r>
      <w:r w:rsidRPr="00E306C3">
        <w:rPr>
          <w:rFonts w:ascii="Times New Roman" w:hAnsi="Times New Roman" w:cs="Times New Roman"/>
          <w:i/>
          <w:iCs/>
          <w:color w:val="000000"/>
          <w:sz w:val="20"/>
          <w:szCs w:val="20"/>
          <w:shd w:val="clear" w:color="auto" w:fill="FFFFFF"/>
        </w:rPr>
        <w:t>Xpsp3000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Xbarc8</w:t>
      </w:r>
      <w:r w:rsidRPr="00E306C3">
        <w:rPr>
          <w:rFonts w:ascii="Times New Roman" w:hAnsi="Times New Roman" w:cs="Times New Roman"/>
          <w:color w:val="000000"/>
          <w:sz w:val="20"/>
          <w:szCs w:val="20"/>
          <w:shd w:val="clear" w:color="auto" w:fill="FFFFFF"/>
        </w:rPr>
        <w:t xml:space="preserve">-1B for </w:t>
      </w:r>
      <w:r w:rsidRPr="00E306C3">
        <w:rPr>
          <w:rFonts w:ascii="Times New Roman" w:hAnsi="Times New Roman" w:cs="Times New Roman"/>
          <w:i/>
          <w:iCs/>
          <w:color w:val="000000"/>
          <w:sz w:val="20"/>
          <w:szCs w:val="20"/>
          <w:shd w:val="clear" w:color="auto" w:fill="FFFFFF"/>
        </w:rPr>
        <w:t>Yr10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Yr15</w:t>
      </w:r>
      <w:r w:rsidRPr="00E306C3">
        <w:rPr>
          <w:rFonts w:ascii="Times New Roman" w:hAnsi="Times New Roman" w:cs="Times New Roman"/>
          <w:color w:val="000000"/>
          <w:sz w:val="20"/>
          <w:szCs w:val="20"/>
          <w:shd w:val="clear" w:color="auto" w:fill="FFFFFF"/>
        </w:rPr>
        <w:t xml:space="preserve"> respectively in a set of 93 lines including 90 advanced wheat lines and revealed that both genes are still effective in providing adequate resistance to wheat against prevalent races of stripe rust. </w:t>
      </w:r>
    </w:p>
    <w:p w14:paraId="40A69AE2" w14:textId="77777777" w:rsidR="00D75549" w:rsidRPr="002B44CB" w:rsidRDefault="00D75549" w:rsidP="00D75549">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b/>
          <w:bCs/>
          <w:noProof/>
          <w:color w:val="000000"/>
          <w:sz w:val="20"/>
          <w:szCs w:val="20"/>
          <w:lang w:val="en-US" w:bidi="ar-SA"/>
        </w:rPr>
        <w:drawing>
          <wp:inline distT="0" distB="0" distL="0" distR="0" wp14:anchorId="576227F1" wp14:editId="6BA32396">
            <wp:extent cx="3324887" cy="4658954"/>
            <wp:effectExtent l="685800" t="0" r="675613" b="0"/>
            <wp:docPr id="424569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69533" name=""/>
                    <pic:cNvPicPr/>
                  </pic:nvPicPr>
                  <pic:blipFill>
                    <a:blip r:embed="rId12" cstate="print"/>
                    <a:stretch>
                      <a:fillRect/>
                    </a:stretch>
                  </pic:blipFill>
                  <pic:spPr>
                    <a:xfrm rot="5400000">
                      <a:off x="0" y="0"/>
                      <a:ext cx="3337585" cy="4676747"/>
                    </a:xfrm>
                    <a:prstGeom prst="rect">
                      <a:avLst/>
                    </a:prstGeom>
                  </pic:spPr>
                </pic:pic>
              </a:graphicData>
            </a:graphic>
          </wp:inline>
        </w:drawing>
      </w:r>
    </w:p>
    <w:p w14:paraId="52909BA1" w14:textId="77777777" w:rsidR="00D75549"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4 Dendrogram depicting the relationship between </w:t>
      </w:r>
      <w:r w:rsidRPr="00E306C3">
        <w:rPr>
          <w:rFonts w:ascii="Times New Roman" w:hAnsi="Times New Roman" w:cs="Times New Roman"/>
          <w:b/>
          <w:bCs/>
          <w:i/>
          <w:iCs/>
          <w:color w:val="000000"/>
          <w:sz w:val="20"/>
          <w:szCs w:val="20"/>
        </w:rPr>
        <w:t>Yr10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Yr15</w:t>
      </w:r>
      <w:r w:rsidRPr="00E306C3">
        <w:rPr>
          <w:rFonts w:ascii="Times New Roman" w:hAnsi="Times New Roman" w:cs="Times New Roman"/>
          <w:b/>
          <w:bCs/>
          <w:color w:val="000000"/>
          <w:sz w:val="20"/>
          <w:szCs w:val="20"/>
        </w:rPr>
        <w:t xml:space="preserve"> genes in different Wheat cultivars</w:t>
      </w:r>
    </w:p>
    <w:p w14:paraId="4E98F8C1" w14:textId="77777777" w:rsidR="00E90C07" w:rsidRDefault="00E90C07" w:rsidP="00D75549">
      <w:pPr>
        <w:spacing w:after="0" w:line="240" w:lineRule="auto"/>
        <w:jc w:val="both"/>
        <w:rPr>
          <w:rFonts w:ascii="Times New Roman" w:hAnsi="Times New Roman" w:cs="Times New Roman"/>
          <w:b/>
          <w:bCs/>
          <w:color w:val="000000"/>
          <w:sz w:val="20"/>
          <w:szCs w:val="20"/>
          <w:shd w:val="clear" w:color="auto" w:fill="FFFFFF"/>
        </w:rPr>
      </w:pPr>
    </w:p>
    <w:p w14:paraId="10AF4CED" w14:textId="0EF0FFFB" w:rsidR="00D75549" w:rsidRPr="00E306C3" w:rsidRDefault="00D75549" w:rsidP="00D75549">
      <w:pPr>
        <w:spacing w:after="0" w:line="240" w:lineRule="auto"/>
        <w:jc w:val="both"/>
        <w:rPr>
          <w:rFonts w:ascii="Times New Roman" w:hAnsi="Times New Roman" w:cs="Times New Roman"/>
          <w:b/>
          <w:bCs/>
          <w:color w:val="000000"/>
          <w:sz w:val="20"/>
          <w:szCs w:val="20"/>
          <w:shd w:val="clear" w:color="auto" w:fill="FFFFFF"/>
        </w:rPr>
      </w:pPr>
      <w:r w:rsidRPr="00E306C3">
        <w:rPr>
          <w:rFonts w:ascii="Times New Roman" w:hAnsi="Times New Roman" w:cs="Times New Roman"/>
          <w:b/>
          <w:bCs/>
          <w:color w:val="000000"/>
          <w:sz w:val="20"/>
          <w:szCs w:val="20"/>
          <w:shd w:val="clear" w:color="auto" w:fill="FFFFFF"/>
        </w:rPr>
        <w:t>Conclusion</w:t>
      </w:r>
    </w:p>
    <w:p w14:paraId="3026E6FB" w14:textId="77777777" w:rsidR="00D75549" w:rsidRDefault="00D75549" w:rsidP="00D75549">
      <w:pPr>
        <w:spacing w:after="0" w:line="240" w:lineRule="auto"/>
        <w:ind w:firstLine="720"/>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Purpose of research was evaluation of field resistance response of 34 wheat cultivars along with one check and to molecularly characterize already known stripe rust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wheat varieties and correlate their presence with field testing. </w:t>
      </w:r>
      <w:r w:rsidRPr="00910EFD">
        <w:rPr>
          <w:rFonts w:ascii="Times New Roman" w:hAnsi="Times New Roman" w:cs="Times New Roman"/>
          <w:color w:val="000000"/>
          <w:sz w:val="20"/>
          <w:szCs w:val="20"/>
        </w:rPr>
        <w:t xml:space="preserve">Cultivars lacking detectable </w:t>
      </w:r>
      <w:r w:rsidRPr="004B1153">
        <w:rPr>
          <w:rFonts w:ascii="Times New Roman" w:hAnsi="Times New Roman" w:cs="Times New Roman"/>
          <w:i/>
          <w:iCs/>
          <w:color w:val="000000"/>
          <w:sz w:val="20"/>
          <w:szCs w:val="20"/>
        </w:rPr>
        <w:t>Yr10</w:t>
      </w:r>
      <w:r w:rsidRPr="00910EFD">
        <w:rPr>
          <w:rFonts w:ascii="Times New Roman" w:hAnsi="Times New Roman" w:cs="Times New Roman"/>
          <w:color w:val="000000"/>
          <w:sz w:val="20"/>
          <w:szCs w:val="20"/>
        </w:rPr>
        <w:t xml:space="preserve"> and </w:t>
      </w:r>
      <w:r w:rsidRPr="004B1153">
        <w:rPr>
          <w:rFonts w:ascii="Times New Roman" w:hAnsi="Times New Roman" w:cs="Times New Roman"/>
          <w:i/>
          <w:iCs/>
          <w:color w:val="000000"/>
          <w:sz w:val="20"/>
          <w:szCs w:val="20"/>
        </w:rPr>
        <w:t>Yr15</w:t>
      </w:r>
      <w:r w:rsidRPr="00910EFD">
        <w:rPr>
          <w:rFonts w:ascii="Times New Roman" w:hAnsi="Times New Roman" w:cs="Times New Roman"/>
          <w:color w:val="000000"/>
          <w:sz w:val="20"/>
          <w:szCs w:val="20"/>
        </w:rPr>
        <w:t xml:space="preserve"> resistance genes likely carry either undetected combinations of ASR and APR genes, other effective resistance genes not identified by the markers employed, or recombinant alleles missing the target sequences due to genetic recombination.</w:t>
      </w:r>
      <w:r w:rsidRPr="00E306C3">
        <w:rPr>
          <w:rFonts w:ascii="Times New Roman" w:hAnsi="Times New Roman" w:cs="Times New Roman"/>
          <w:color w:val="000000"/>
          <w:sz w:val="20"/>
          <w:szCs w:val="20"/>
        </w:rPr>
        <w:t xml:space="preserve"> The novelty of the research conducted to know the extent of these resistance patterns further helpful for the development of the resistant varieties against the stripe rust pathotypes under North-Indian conditions.</w:t>
      </w:r>
    </w:p>
    <w:p w14:paraId="4B705FA1" w14:textId="77777777" w:rsidR="005D7460" w:rsidRDefault="005D7460" w:rsidP="00D75549">
      <w:pPr>
        <w:spacing w:after="0" w:line="240" w:lineRule="auto"/>
        <w:ind w:firstLine="720"/>
        <w:jc w:val="both"/>
        <w:rPr>
          <w:rFonts w:ascii="Times New Roman" w:hAnsi="Times New Roman" w:cs="Times New Roman"/>
          <w:color w:val="000000"/>
          <w:sz w:val="20"/>
          <w:szCs w:val="20"/>
        </w:rPr>
      </w:pPr>
    </w:p>
    <w:p w14:paraId="2E56660D" w14:textId="787546FF" w:rsidR="005D7460" w:rsidRPr="005D7460" w:rsidRDefault="005D7460" w:rsidP="005D7460">
      <w:pPr>
        <w:spacing w:after="0" w:line="240" w:lineRule="auto"/>
        <w:jc w:val="both"/>
        <w:rPr>
          <w:rFonts w:ascii="Times New Roman" w:hAnsi="Times New Roman" w:cs="Times New Roman"/>
          <w:sz w:val="20"/>
          <w:szCs w:val="20"/>
          <w:lang w:val="en-CA"/>
        </w:rPr>
      </w:pPr>
      <w:r w:rsidRPr="005D7460">
        <w:rPr>
          <w:rFonts w:ascii="Times New Roman" w:hAnsi="Times New Roman" w:cs="Times New Roman"/>
          <w:b/>
          <w:bCs/>
          <w:sz w:val="20"/>
          <w:szCs w:val="20"/>
        </w:rPr>
        <w:t>Acknowledgement</w:t>
      </w:r>
      <w:r>
        <w:rPr>
          <w:rFonts w:ascii="Times New Roman" w:hAnsi="Times New Roman" w:cs="Times New Roman"/>
          <w:sz w:val="20"/>
          <w:szCs w:val="20"/>
        </w:rPr>
        <w:t xml:space="preserve"> </w:t>
      </w:r>
      <w:r w:rsidRPr="005D7460">
        <w:rPr>
          <w:rFonts w:ascii="Times New Roman" w:hAnsi="Times New Roman" w:cs="Times New Roman"/>
          <w:sz w:val="20"/>
          <w:szCs w:val="20"/>
        </w:rPr>
        <w:t xml:space="preserve">Authors are thankful for the valuable guidance and support from the Principal of Khalsa college Amritsar, Head of Agriculture Department, ICAR-Indian Institute of Wheat &amp; Barley Research, Regional Station, </w:t>
      </w:r>
      <w:proofErr w:type="spellStart"/>
      <w:r w:rsidRPr="005D7460">
        <w:rPr>
          <w:rFonts w:ascii="Times New Roman" w:hAnsi="Times New Roman" w:cs="Times New Roman"/>
          <w:sz w:val="20"/>
          <w:szCs w:val="20"/>
        </w:rPr>
        <w:t>Flowerdale</w:t>
      </w:r>
      <w:proofErr w:type="spellEnd"/>
      <w:r w:rsidRPr="005D7460">
        <w:rPr>
          <w:rFonts w:ascii="Times New Roman" w:hAnsi="Times New Roman" w:cs="Times New Roman"/>
          <w:sz w:val="20"/>
          <w:szCs w:val="20"/>
        </w:rPr>
        <w:t xml:space="preserve">, Shimla for providing stripe rust inoculum, and the Division of Plant breeding and Genetics, Punjab Agricultural University for providing study material. </w:t>
      </w:r>
    </w:p>
    <w:p w14:paraId="196E53FA" w14:textId="77777777" w:rsidR="005D0630" w:rsidRPr="005D7460" w:rsidRDefault="005D0630" w:rsidP="005D0630">
      <w:pPr>
        <w:spacing w:after="0" w:line="240" w:lineRule="auto"/>
        <w:jc w:val="both"/>
        <w:rPr>
          <w:rFonts w:ascii="Times New Roman" w:hAnsi="Times New Roman" w:cs="Times New Roman"/>
          <w:sz w:val="20"/>
          <w:szCs w:val="20"/>
          <w:lang w:val="en-CA"/>
        </w:rPr>
      </w:pPr>
    </w:p>
    <w:p w14:paraId="00E2899C" w14:textId="77777777" w:rsidR="005D0630" w:rsidRPr="00E306C3" w:rsidRDefault="005D0630" w:rsidP="005D0630">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sz w:val="20"/>
          <w:szCs w:val="20"/>
        </w:rPr>
        <w:t xml:space="preserve">Data availability </w:t>
      </w:r>
      <w:r w:rsidRPr="00E306C3">
        <w:rPr>
          <w:rFonts w:ascii="Times New Roman" w:hAnsi="Times New Roman" w:cs="Times New Roman"/>
          <w:color w:val="000000"/>
          <w:sz w:val="20"/>
          <w:szCs w:val="20"/>
        </w:rPr>
        <w:t>All created and/or analy</w:t>
      </w:r>
      <w:r>
        <w:rPr>
          <w:rFonts w:ascii="Times New Roman" w:hAnsi="Times New Roman" w:cs="Times New Roman"/>
          <w:color w:val="000000"/>
          <w:sz w:val="20"/>
          <w:szCs w:val="20"/>
        </w:rPr>
        <w:t>s</w:t>
      </w:r>
      <w:r w:rsidRPr="00E306C3">
        <w:rPr>
          <w:rFonts w:ascii="Times New Roman" w:hAnsi="Times New Roman" w:cs="Times New Roman"/>
          <w:color w:val="000000"/>
          <w:sz w:val="20"/>
          <w:szCs w:val="20"/>
        </w:rPr>
        <w:t>ed data during the present study are included in the manuscript, and the corresponding author has no interception to the availability of data and materials upon request</w:t>
      </w:r>
    </w:p>
    <w:p w14:paraId="0DC5D88D" w14:textId="77777777" w:rsidR="005D0630" w:rsidRPr="00E306C3" w:rsidRDefault="005D0630" w:rsidP="005D0630">
      <w:pPr>
        <w:spacing w:after="0" w:line="240" w:lineRule="auto"/>
        <w:jc w:val="both"/>
        <w:rPr>
          <w:rFonts w:ascii="Times New Roman" w:hAnsi="Times New Roman" w:cs="Times New Roman"/>
          <w:color w:val="000000"/>
          <w:sz w:val="20"/>
          <w:szCs w:val="20"/>
        </w:rPr>
      </w:pPr>
    </w:p>
    <w:p w14:paraId="7A115982" w14:textId="77777777" w:rsidR="005D0630" w:rsidRPr="00E306C3" w:rsidRDefault="005D0630" w:rsidP="005D0630">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Declarations </w:t>
      </w:r>
    </w:p>
    <w:p w14:paraId="06A3D617" w14:textId="77777777" w:rsidR="005D0630" w:rsidRPr="00E306C3" w:rsidRDefault="005D0630" w:rsidP="005D0630">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Ethical approval</w:t>
      </w:r>
    </w:p>
    <w:p w14:paraId="5658E3FB" w14:textId="77777777" w:rsidR="005D0630" w:rsidRPr="00E306C3" w:rsidRDefault="005D0630" w:rsidP="005D0630">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This article does not contain any studies with human participants or animals performed by any of authors.</w:t>
      </w:r>
    </w:p>
    <w:p w14:paraId="2B2EF3CB" w14:textId="77777777" w:rsidR="005D0630" w:rsidRPr="00E306C3" w:rsidRDefault="005D0630" w:rsidP="005D0630">
      <w:pPr>
        <w:spacing w:after="0" w:line="240" w:lineRule="auto"/>
        <w:jc w:val="both"/>
        <w:rPr>
          <w:rFonts w:ascii="Times New Roman" w:hAnsi="Times New Roman" w:cs="Times New Roman"/>
          <w:b/>
          <w:bCs/>
          <w:color w:val="000000"/>
          <w:sz w:val="20"/>
          <w:szCs w:val="20"/>
        </w:rPr>
      </w:pPr>
    </w:p>
    <w:p w14:paraId="434B83E5" w14:textId="77777777" w:rsidR="005D0630" w:rsidRDefault="005D0630" w:rsidP="005D0630">
      <w:pPr>
        <w:spacing w:after="0" w:line="240" w:lineRule="auto"/>
        <w:jc w:val="both"/>
        <w:rPr>
          <w:rFonts w:ascii="Times New Roman" w:hAnsi="Times New Roman" w:cs="Times New Roman"/>
          <w:sz w:val="20"/>
          <w:szCs w:val="20"/>
        </w:rPr>
      </w:pPr>
      <w:r w:rsidRPr="00E306C3">
        <w:rPr>
          <w:rFonts w:ascii="Times New Roman" w:hAnsi="Times New Roman" w:cs="Times New Roman"/>
          <w:b/>
          <w:bCs/>
          <w:color w:val="000000"/>
          <w:sz w:val="20"/>
          <w:szCs w:val="20"/>
        </w:rPr>
        <w:t xml:space="preserve">Conflicts of Interest </w:t>
      </w:r>
      <w:r w:rsidRPr="00E306C3">
        <w:rPr>
          <w:rFonts w:ascii="Times New Roman" w:hAnsi="Times New Roman" w:cs="Times New Roman"/>
          <w:sz w:val="20"/>
          <w:szCs w:val="20"/>
        </w:rPr>
        <w:t xml:space="preserve">Authors declare that they have no potential conflict of interest relevant to this article. </w:t>
      </w:r>
    </w:p>
    <w:p w14:paraId="430FB72A" w14:textId="77777777" w:rsidR="005D0630" w:rsidRDefault="005D0630" w:rsidP="005D0630">
      <w:pPr>
        <w:spacing w:after="0" w:line="240" w:lineRule="auto"/>
        <w:jc w:val="both"/>
        <w:rPr>
          <w:rFonts w:ascii="Times New Roman" w:hAnsi="Times New Roman" w:cs="Times New Roman"/>
          <w:b/>
          <w:bCs/>
          <w:color w:val="000000"/>
          <w:sz w:val="20"/>
          <w:szCs w:val="20"/>
        </w:rPr>
      </w:pPr>
    </w:p>
    <w:p w14:paraId="4CF2B154" w14:textId="1589D103" w:rsidR="005D0630" w:rsidRDefault="005D0630" w:rsidP="005D0630">
      <w:pPr>
        <w:spacing w:after="0" w:line="240" w:lineRule="auto"/>
        <w:ind w:firstLine="720"/>
        <w:jc w:val="both"/>
        <w:rPr>
          <w:rFonts w:ascii="Times New Roman" w:hAnsi="Times New Roman" w:cs="Times New Roman"/>
          <w:color w:val="000000"/>
          <w:sz w:val="20"/>
          <w:szCs w:val="20"/>
        </w:rPr>
      </w:pPr>
      <w:r w:rsidRPr="00840180">
        <w:rPr>
          <w:rFonts w:ascii="Times New Roman" w:hAnsi="Times New Roman" w:cs="Times New Roman"/>
          <w:b/>
          <w:bCs/>
          <w:color w:val="000000"/>
          <w:sz w:val="20"/>
          <w:szCs w:val="20"/>
        </w:rPr>
        <w:t xml:space="preserve">Informed consent </w:t>
      </w:r>
      <w:r w:rsidR="004A7D8F">
        <w:rPr>
          <w:rFonts w:ascii="Times New Roman" w:hAnsi="Times New Roman" w:cs="Times New Roman"/>
          <w:color w:val="000000"/>
          <w:sz w:val="20"/>
          <w:szCs w:val="20"/>
        </w:rPr>
        <w:t>the</w:t>
      </w:r>
      <w:r w:rsidRPr="00840180">
        <w:rPr>
          <w:rFonts w:ascii="Times New Roman" w:hAnsi="Times New Roman" w:cs="Times New Roman"/>
          <w:color w:val="000000"/>
          <w:sz w:val="20"/>
          <w:szCs w:val="20"/>
        </w:rPr>
        <w:t xml:space="preserve"> research involved no human participants, and no animals so that the statement on the welfare of animals is not required</w:t>
      </w:r>
    </w:p>
    <w:p w14:paraId="1589D303" w14:textId="77777777" w:rsidR="00A2372B" w:rsidRDefault="00A2372B" w:rsidP="005D0630">
      <w:pPr>
        <w:spacing w:after="0" w:line="240" w:lineRule="auto"/>
        <w:ind w:firstLine="720"/>
        <w:jc w:val="both"/>
        <w:rPr>
          <w:rFonts w:ascii="Times New Roman" w:hAnsi="Times New Roman" w:cs="Times New Roman"/>
          <w:color w:val="000000"/>
          <w:sz w:val="20"/>
          <w:szCs w:val="20"/>
        </w:rPr>
      </w:pPr>
    </w:p>
    <w:p w14:paraId="6370D85A" w14:textId="77777777" w:rsidR="00417ED9" w:rsidRPr="00417ED9" w:rsidRDefault="00417ED9" w:rsidP="00417ED9">
      <w:pPr>
        <w:spacing w:after="0" w:line="240" w:lineRule="auto"/>
        <w:ind w:firstLine="720"/>
        <w:jc w:val="both"/>
        <w:rPr>
          <w:rFonts w:ascii="Times New Roman" w:hAnsi="Times New Roman" w:cs="Times New Roman"/>
          <w:color w:val="000000"/>
          <w:sz w:val="20"/>
          <w:szCs w:val="20"/>
        </w:rPr>
      </w:pPr>
      <w:r w:rsidRPr="00417ED9">
        <w:rPr>
          <w:rFonts w:ascii="Times New Roman" w:hAnsi="Times New Roman" w:cs="Times New Roman"/>
          <w:color w:val="000000"/>
          <w:sz w:val="20"/>
          <w:szCs w:val="20"/>
        </w:rPr>
        <w:t>COMPETING INTERESTS DISCLAIMER:</w:t>
      </w:r>
    </w:p>
    <w:p w14:paraId="7B28F2B9" w14:textId="77777777" w:rsidR="00A2372B" w:rsidRDefault="00417ED9" w:rsidP="00417ED9">
      <w:pPr>
        <w:spacing w:after="0" w:line="240" w:lineRule="auto"/>
        <w:ind w:firstLine="720"/>
        <w:jc w:val="both"/>
        <w:rPr>
          <w:rFonts w:ascii="Times New Roman" w:hAnsi="Times New Roman" w:cs="Times New Roman"/>
          <w:color w:val="000000"/>
          <w:sz w:val="20"/>
          <w:szCs w:val="20"/>
        </w:rPr>
      </w:pPr>
      <w:r w:rsidRPr="00417ED9">
        <w:rPr>
          <w:rFonts w:ascii="Times New Roman" w:hAnsi="Times New Roman" w:cs="Times New Roman"/>
          <w:color w:val="000000"/>
          <w:sz w:val="20"/>
          <w:szCs w:val="20"/>
        </w:rPr>
        <w:lastRenderedPageBreak/>
        <w:t>Authors have declared that they have no known competing financial interests OR non-financial interests OR personal relationships that could have appeared to influence the work reported in this paper.</w:t>
      </w:r>
    </w:p>
    <w:p w14:paraId="6CF490F9" w14:textId="77777777" w:rsidR="00A2372B" w:rsidRDefault="00A2372B" w:rsidP="005D0630">
      <w:pPr>
        <w:spacing w:after="0" w:line="240" w:lineRule="auto"/>
        <w:ind w:firstLine="720"/>
        <w:jc w:val="both"/>
        <w:rPr>
          <w:rFonts w:ascii="Times New Roman" w:hAnsi="Times New Roman" w:cs="Times New Roman"/>
          <w:color w:val="000000"/>
          <w:sz w:val="20"/>
          <w:szCs w:val="20"/>
        </w:rPr>
      </w:pPr>
    </w:p>
    <w:p w14:paraId="526874CE" w14:textId="77777777" w:rsidR="00AE0ABC" w:rsidRDefault="00AE0ABC" w:rsidP="00AE0ABC">
      <w:r>
        <w:t>Disclaimer (Artificial intelligence)</w:t>
      </w:r>
    </w:p>
    <w:p w14:paraId="0C55D4F6" w14:textId="77777777" w:rsidR="00AE0ABC" w:rsidRDefault="00AE0ABC" w:rsidP="00AE0ABC">
      <w:r>
        <w:t xml:space="preserve">Option 1: </w:t>
      </w:r>
    </w:p>
    <w:p w14:paraId="53D797D7" w14:textId="77777777" w:rsidR="00AE0ABC" w:rsidRDefault="00AE0ABC" w:rsidP="00AE0AB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0E8EEF9" w14:textId="77777777" w:rsidR="00AE0ABC" w:rsidRDefault="00AE0ABC" w:rsidP="00AE0ABC">
      <w:r>
        <w:t xml:space="preserve">Option 2: </w:t>
      </w:r>
    </w:p>
    <w:p w14:paraId="53246E18" w14:textId="77777777" w:rsidR="00AE0ABC" w:rsidRDefault="00AE0ABC" w:rsidP="00AE0AB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A06BEE" w14:textId="77777777" w:rsidR="00AE0ABC" w:rsidRDefault="00AE0ABC" w:rsidP="00AE0ABC">
      <w:r>
        <w:t>Details of the AI usage are given below:</w:t>
      </w:r>
    </w:p>
    <w:p w14:paraId="205961CE" w14:textId="77777777" w:rsidR="00AE0ABC" w:rsidRDefault="00AE0ABC" w:rsidP="00AE0ABC">
      <w:r>
        <w:t>1.</w:t>
      </w:r>
    </w:p>
    <w:p w14:paraId="2009D53C" w14:textId="77777777" w:rsidR="00AE0ABC" w:rsidRDefault="00AE0ABC" w:rsidP="00AE0ABC">
      <w:r>
        <w:t>2.</w:t>
      </w:r>
    </w:p>
    <w:p w14:paraId="34461785" w14:textId="77777777" w:rsidR="00AE0ABC" w:rsidRPr="00D047BB" w:rsidRDefault="00AE0ABC" w:rsidP="00AE0ABC">
      <w:r>
        <w:t>3.</w:t>
      </w:r>
    </w:p>
    <w:p w14:paraId="0001100E" w14:textId="77777777" w:rsidR="00AE0ABC" w:rsidRPr="0063354D" w:rsidRDefault="00AE0ABC" w:rsidP="00AE0ABC"/>
    <w:p w14:paraId="43D1882E" w14:textId="77777777" w:rsidR="00AE0ABC" w:rsidRPr="00F7241A" w:rsidRDefault="00AE0ABC" w:rsidP="00AE0ABC"/>
    <w:p w14:paraId="7D6AA4B4" w14:textId="77777777" w:rsidR="00A2372B" w:rsidRDefault="00A2372B" w:rsidP="005D0630">
      <w:pPr>
        <w:spacing w:after="0" w:line="240" w:lineRule="auto"/>
        <w:ind w:firstLine="720"/>
        <w:jc w:val="both"/>
        <w:rPr>
          <w:rFonts w:ascii="Times New Roman" w:hAnsi="Times New Roman" w:cs="Times New Roman"/>
          <w:color w:val="000000"/>
          <w:sz w:val="20"/>
          <w:szCs w:val="20"/>
        </w:rPr>
      </w:pPr>
    </w:p>
    <w:p w14:paraId="7F3D7E27" w14:textId="77777777" w:rsidR="00A2372B" w:rsidRDefault="00A2372B" w:rsidP="005D0630">
      <w:pPr>
        <w:spacing w:after="0" w:line="240" w:lineRule="auto"/>
        <w:ind w:firstLine="720"/>
        <w:jc w:val="both"/>
        <w:rPr>
          <w:rFonts w:ascii="Times New Roman" w:hAnsi="Times New Roman" w:cs="Times New Roman"/>
          <w:color w:val="000000"/>
          <w:sz w:val="20"/>
          <w:szCs w:val="20"/>
        </w:rPr>
      </w:pPr>
    </w:p>
    <w:p w14:paraId="751DAC9B" w14:textId="77777777" w:rsidR="00D75549" w:rsidRPr="00E306C3" w:rsidRDefault="00D75549" w:rsidP="00D75549">
      <w:pPr>
        <w:spacing w:after="0" w:line="240" w:lineRule="auto"/>
        <w:rPr>
          <w:rFonts w:ascii="Times New Roman" w:hAnsi="Times New Roman" w:cs="Times New Roman"/>
          <w:color w:val="000000"/>
          <w:sz w:val="20"/>
          <w:szCs w:val="20"/>
        </w:rPr>
      </w:pPr>
      <w:r w:rsidRPr="00B61C83">
        <w:rPr>
          <w:rFonts w:ascii="Times New Roman" w:hAnsi="Times New Roman" w:cs="Times New Roman"/>
          <w:b/>
          <w:bCs/>
          <w:color w:val="000000"/>
          <w:sz w:val="20"/>
          <w:szCs w:val="20"/>
        </w:rPr>
        <w:t>Reference</w:t>
      </w:r>
      <w:r>
        <w:rPr>
          <w:rFonts w:ascii="Times New Roman" w:hAnsi="Times New Roman" w:cs="Times New Roman"/>
          <w:color w:val="000000"/>
          <w:sz w:val="20"/>
          <w:szCs w:val="20"/>
        </w:rPr>
        <w:t xml:space="preserve"> </w:t>
      </w:r>
    </w:p>
    <w:p w14:paraId="0E739BB1"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Akhtar, M.A., Ahmad, I., Mirza, J.I., </w:t>
      </w:r>
      <w:proofErr w:type="spellStart"/>
      <w:r w:rsidRPr="00B61C83">
        <w:rPr>
          <w:rFonts w:ascii="Times New Roman" w:hAnsi="Times New Roman" w:cs="Times New Roman"/>
          <w:sz w:val="20"/>
          <w:szCs w:val="20"/>
        </w:rPr>
        <w:t>Rattu</w:t>
      </w:r>
      <w:proofErr w:type="spellEnd"/>
      <w:r w:rsidRPr="00B61C83">
        <w:rPr>
          <w:rFonts w:ascii="Times New Roman" w:hAnsi="Times New Roman" w:cs="Times New Roman"/>
          <w:sz w:val="20"/>
          <w:szCs w:val="20"/>
        </w:rPr>
        <w:t xml:space="preserve">, A.R., E-Ul- Haque </w:t>
      </w:r>
      <w:proofErr w:type="spellStart"/>
      <w:r w:rsidRPr="00B61C83">
        <w:rPr>
          <w:rFonts w:ascii="Times New Roman" w:hAnsi="Times New Roman" w:cs="Times New Roman"/>
          <w:sz w:val="20"/>
          <w:szCs w:val="20"/>
        </w:rPr>
        <w:t>Hakro</w:t>
      </w:r>
      <w:proofErr w:type="spellEnd"/>
      <w:r w:rsidRPr="00B61C83">
        <w:rPr>
          <w:rFonts w:ascii="Times New Roman" w:hAnsi="Times New Roman" w:cs="Times New Roman"/>
          <w:sz w:val="20"/>
          <w:szCs w:val="20"/>
        </w:rPr>
        <w:t xml:space="preserve">, A.A. and </w:t>
      </w:r>
      <w:proofErr w:type="spellStart"/>
      <w:r w:rsidRPr="00B61C83">
        <w:rPr>
          <w:rFonts w:ascii="Times New Roman" w:hAnsi="Times New Roman" w:cs="Times New Roman"/>
          <w:sz w:val="20"/>
          <w:szCs w:val="20"/>
        </w:rPr>
        <w:t>Jaffery</w:t>
      </w:r>
      <w:proofErr w:type="spellEnd"/>
      <w:r w:rsidRPr="00B61C83">
        <w:rPr>
          <w:rFonts w:ascii="Times New Roman" w:hAnsi="Times New Roman" w:cs="Times New Roman"/>
          <w:sz w:val="20"/>
          <w:szCs w:val="20"/>
        </w:rPr>
        <w:t xml:space="preserve">, A.H. (2002). Evaluation of candidate lines against stripe and leaf rusts under national uniform wheat and barley yield trail 2000-2001. </w:t>
      </w:r>
      <w:r w:rsidRPr="00B61C83">
        <w:rPr>
          <w:rFonts w:ascii="Times New Roman" w:hAnsi="Times New Roman" w:cs="Times New Roman"/>
          <w:i/>
          <w:iCs/>
          <w:sz w:val="20"/>
          <w:szCs w:val="20"/>
        </w:rPr>
        <w:t>Asian Journal of Plant Sciences,</w:t>
      </w:r>
      <w:r w:rsidRPr="00B61C83">
        <w:rPr>
          <w:rFonts w:ascii="Times New Roman" w:hAnsi="Times New Roman" w:cs="Times New Roman"/>
          <w:sz w:val="20"/>
          <w:szCs w:val="20"/>
        </w:rPr>
        <w:t xml:space="preserve"> 450-453.</w:t>
      </w:r>
    </w:p>
    <w:p w14:paraId="04287FA4" w14:textId="77777777" w:rsidR="00D75549" w:rsidRPr="00B61C83" w:rsidRDefault="00D75549" w:rsidP="00D75549">
      <w:pPr>
        <w:tabs>
          <w:tab w:val="left" w:pos="181"/>
        </w:tabs>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Ali, S., Shah S.J.A., RAHMAN, H.U., Saqib, M.S., Ibrahim, M. and Sajjad, M. (2009). Variability in wheat yield under yellow rust pressure in Pakistan. </w:t>
      </w:r>
      <w:r w:rsidRPr="00B61C83">
        <w:rPr>
          <w:rFonts w:ascii="Times New Roman" w:hAnsi="Times New Roman" w:cs="Times New Roman"/>
          <w:i/>
          <w:iCs/>
          <w:sz w:val="20"/>
          <w:szCs w:val="20"/>
        </w:rPr>
        <w:t>Turkish Journal of Agriculture and Forestry</w:t>
      </w:r>
      <w:r w:rsidRPr="00B61C83">
        <w:rPr>
          <w:rFonts w:ascii="Times New Roman" w:hAnsi="Times New Roman" w:cs="Times New Roman"/>
          <w:sz w:val="20"/>
          <w:szCs w:val="20"/>
        </w:rPr>
        <w:t>, </w:t>
      </w:r>
      <w:r w:rsidRPr="00B61C83">
        <w:rPr>
          <w:rFonts w:ascii="Times New Roman" w:hAnsi="Times New Roman" w:cs="Times New Roman"/>
          <w:b/>
          <w:bCs/>
          <w:sz w:val="20"/>
          <w:szCs w:val="20"/>
        </w:rPr>
        <w:t>33(6)</w:t>
      </w:r>
      <w:r w:rsidRPr="00B61C83">
        <w:rPr>
          <w:rFonts w:ascii="Times New Roman" w:hAnsi="Times New Roman" w:cs="Times New Roman"/>
          <w:sz w:val="20"/>
          <w:szCs w:val="20"/>
        </w:rPr>
        <w:t>: 537-546.</w:t>
      </w:r>
    </w:p>
    <w:p w14:paraId="20B55BBF"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Ali, S., Rodriguez-</w:t>
      </w:r>
      <w:proofErr w:type="spellStart"/>
      <w:r w:rsidRPr="00B61C83">
        <w:rPr>
          <w:rFonts w:ascii="Times New Roman" w:hAnsi="Times New Roman" w:cs="Times New Roman"/>
          <w:color w:val="000000"/>
          <w:sz w:val="20"/>
          <w:szCs w:val="20"/>
          <w:shd w:val="clear" w:color="auto" w:fill="FFFFFF"/>
        </w:rPr>
        <w:t>Algaba</w:t>
      </w:r>
      <w:proofErr w:type="spellEnd"/>
      <w:r w:rsidRPr="00B61C83">
        <w:rPr>
          <w:rFonts w:ascii="Times New Roman" w:hAnsi="Times New Roman" w:cs="Times New Roman"/>
          <w:color w:val="000000"/>
          <w:sz w:val="20"/>
          <w:szCs w:val="20"/>
          <w:shd w:val="clear" w:color="auto" w:fill="FFFFFF"/>
        </w:rPr>
        <w:t xml:space="preserve">, J., Thach, T., </w:t>
      </w:r>
      <w:proofErr w:type="spellStart"/>
      <w:r w:rsidRPr="00B61C83">
        <w:rPr>
          <w:rFonts w:ascii="Times New Roman" w:hAnsi="Times New Roman" w:cs="Times New Roman"/>
          <w:color w:val="000000"/>
          <w:sz w:val="20"/>
          <w:szCs w:val="20"/>
          <w:shd w:val="clear" w:color="auto" w:fill="FFFFFF"/>
        </w:rPr>
        <w:t>Sørensen</w:t>
      </w:r>
      <w:proofErr w:type="spellEnd"/>
      <w:r w:rsidRPr="00B61C83">
        <w:rPr>
          <w:rFonts w:ascii="Times New Roman" w:hAnsi="Times New Roman" w:cs="Times New Roman"/>
          <w:color w:val="000000"/>
          <w:sz w:val="20"/>
          <w:szCs w:val="20"/>
          <w:shd w:val="clear" w:color="auto" w:fill="FFFFFF"/>
        </w:rPr>
        <w:t xml:space="preserve">, C. K., Hansen, J. G., </w:t>
      </w:r>
      <w:proofErr w:type="spellStart"/>
      <w:r w:rsidRPr="00B61C83">
        <w:rPr>
          <w:rFonts w:ascii="Times New Roman" w:hAnsi="Times New Roman" w:cs="Times New Roman"/>
          <w:color w:val="000000"/>
          <w:sz w:val="20"/>
          <w:szCs w:val="20"/>
          <w:shd w:val="clear" w:color="auto" w:fill="FFFFFF"/>
        </w:rPr>
        <w:t>Lassen</w:t>
      </w:r>
      <w:proofErr w:type="spellEnd"/>
      <w:r w:rsidRPr="00B61C83">
        <w:rPr>
          <w:rFonts w:ascii="Times New Roman" w:hAnsi="Times New Roman" w:cs="Times New Roman"/>
          <w:color w:val="000000"/>
          <w:sz w:val="20"/>
          <w:szCs w:val="20"/>
          <w:shd w:val="clear" w:color="auto" w:fill="FFFFFF"/>
        </w:rPr>
        <w:t xml:space="preserve">, P. and </w:t>
      </w:r>
      <w:proofErr w:type="spellStart"/>
      <w:r w:rsidRPr="00B61C83">
        <w:rPr>
          <w:rFonts w:ascii="Times New Roman" w:hAnsi="Times New Roman" w:cs="Times New Roman"/>
          <w:color w:val="000000"/>
          <w:sz w:val="20"/>
          <w:szCs w:val="20"/>
          <w:shd w:val="clear" w:color="auto" w:fill="FFFFFF"/>
        </w:rPr>
        <w:t>Hovmøller</w:t>
      </w:r>
      <w:proofErr w:type="spellEnd"/>
      <w:r w:rsidRPr="00B61C83">
        <w:rPr>
          <w:rFonts w:ascii="Times New Roman" w:hAnsi="Times New Roman" w:cs="Times New Roman"/>
          <w:color w:val="000000"/>
          <w:sz w:val="20"/>
          <w:szCs w:val="20"/>
          <w:shd w:val="clear" w:color="auto" w:fill="FFFFFF"/>
        </w:rPr>
        <w:t>, M.S. (2017). Yellow rust epidemics worldwide were caused by pathogen races from divergent genetic lineages. </w:t>
      </w:r>
      <w:r w:rsidRPr="00B61C83">
        <w:rPr>
          <w:rFonts w:ascii="Times New Roman" w:hAnsi="Times New Roman" w:cs="Times New Roman"/>
          <w:i/>
          <w:iCs/>
          <w:color w:val="000000"/>
          <w:sz w:val="20"/>
          <w:szCs w:val="20"/>
          <w:shd w:val="clear" w:color="auto" w:fill="FFFFFF"/>
        </w:rPr>
        <w:t>Frontiers in Plant Science</w:t>
      </w:r>
      <w:r w:rsidRPr="00B61C83">
        <w:rPr>
          <w:rFonts w:ascii="Times New Roman" w:hAnsi="Times New Roman" w:cs="Times New Roman"/>
          <w:color w:val="000000"/>
          <w:sz w:val="20"/>
          <w:szCs w:val="20"/>
          <w:shd w:val="clear" w:color="auto" w:fill="FFFFFF"/>
        </w:rPr>
        <w:t>, </w:t>
      </w:r>
      <w:r w:rsidRPr="00B61C83">
        <w:rPr>
          <w:rFonts w:ascii="Times New Roman" w:hAnsi="Times New Roman" w:cs="Times New Roman"/>
          <w:b/>
          <w:bCs/>
          <w:color w:val="000000"/>
          <w:sz w:val="20"/>
          <w:szCs w:val="20"/>
          <w:shd w:val="clear" w:color="auto" w:fill="FFFFFF"/>
        </w:rPr>
        <w:t>8</w:t>
      </w:r>
      <w:r w:rsidRPr="00B61C83">
        <w:rPr>
          <w:rFonts w:ascii="Times New Roman" w:hAnsi="Times New Roman" w:cs="Times New Roman"/>
          <w:color w:val="000000"/>
          <w:sz w:val="20"/>
          <w:szCs w:val="20"/>
          <w:shd w:val="clear" w:color="auto" w:fill="FFFFFF"/>
        </w:rPr>
        <w:t>: 1057.</w:t>
      </w:r>
    </w:p>
    <w:p w14:paraId="688D6575"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Alnusairi</w:t>
      </w:r>
      <w:proofErr w:type="spellEnd"/>
      <w:r w:rsidRPr="00B97049">
        <w:rPr>
          <w:rFonts w:ascii="Times New Roman" w:hAnsi="Times New Roman" w:cs="Times New Roman"/>
          <w:color w:val="000000"/>
          <w:sz w:val="20"/>
          <w:szCs w:val="20"/>
          <w:shd w:val="clear" w:color="auto" w:fill="FFFFFF"/>
        </w:rPr>
        <w:t xml:space="preserve">, G. S., </w:t>
      </w:r>
      <w:proofErr w:type="spellStart"/>
      <w:r w:rsidRPr="00B97049">
        <w:rPr>
          <w:rFonts w:ascii="Times New Roman" w:hAnsi="Times New Roman" w:cs="Times New Roman"/>
          <w:color w:val="000000"/>
          <w:sz w:val="20"/>
          <w:szCs w:val="20"/>
          <w:shd w:val="clear" w:color="auto" w:fill="FFFFFF"/>
        </w:rPr>
        <w:t>Mazrou</w:t>
      </w:r>
      <w:proofErr w:type="spellEnd"/>
      <w:r w:rsidRPr="00B97049">
        <w:rPr>
          <w:rFonts w:ascii="Times New Roman" w:hAnsi="Times New Roman" w:cs="Times New Roman"/>
          <w:color w:val="000000"/>
          <w:sz w:val="20"/>
          <w:szCs w:val="20"/>
          <w:shd w:val="clear" w:color="auto" w:fill="FFFFFF"/>
        </w:rPr>
        <w:t xml:space="preserve">, Y. S., </w:t>
      </w:r>
      <w:proofErr w:type="spellStart"/>
      <w:r w:rsidRPr="00B97049">
        <w:rPr>
          <w:rFonts w:ascii="Times New Roman" w:hAnsi="Times New Roman" w:cs="Times New Roman"/>
          <w:color w:val="000000"/>
          <w:sz w:val="20"/>
          <w:szCs w:val="20"/>
          <w:shd w:val="clear" w:color="auto" w:fill="FFFFFF"/>
        </w:rPr>
        <w:t>Qari</w:t>
      </w:r>
      <w:proofErr w:type="spellEnd"/>
      <w:r w:rsidRPr="00B97049">
        <w:rPr>
          <w:rFonts w:ascii="Times New Roman" w:hAnsi="Times New Roman" w:cs="Times New Roman"/>
          <w:color w:val="000000"/>
          <w:sz w:val="20"/>
          <w:szCs w:val="20"/>
          <w:shd w:val="clear" w:color="auto" w:fill="FFFFFF"/>
        </w:rPr>
        <w:t xml:space="preserve">, S. H., </w:t>
      </w:r>
      <w:proofErr w:type="spellStart"/>
      <w:r w:rsidRPr="00B97049">
        <w:rPr>
          <w:rFonts w:ascii="Times New Roman" w:hAnsi="Times New Roman" w:cs="Times New Roman"/>
          <w:color w:val="000000"/>
          <w:sz w:val="20"/>
          <w:szCs w:val="20"/>
          <w:shd w:val="clear" w:color="auto" w:fill="FFFFFF"/>
        </w:rPr>
        <w:t>Elkelish</w:t>
      </w:r>
      <w:proofErr w:type="spellEnd"/>
      <w:r w:rsidRPr="00B97049">
        <w:rPr>
          <w:rFonts w:ascii="Times New Roman" w:hAnsi="Times New Roman" w:cs="Times New Roman"/>
          <w:color w:val="000000"/>
          <w:sz w:val="20"/>
          <w:szCs w:val="20"/>
          <w:shd w:val="clear" w:color="auto" w:fill="FFFFFF"/>
        </w:rPr>
        <w:t xml:space="preserve">, A. A., Soliman, M. H., </w:t>
      </w:r>
      <w:proofErr w:type="spellStart"/>
      <w:r w:rsidRPr="00B97049">
        <w:rPr>
          <w:rFonts w:ascii="Times New Roman" w:hAnsi="Times New Roman" w:cs="Times New Roman"/>
          <w:color w:val="000000"/>
          <w:sz w:val="20"/>
          <w:szCs w:val="20"/>
          <w:shd w:val="clear" w:color="auto" w:fill="FFFFFF"/>
        </w:rPr>
        <w:t>Eweis</w:t>
      </w:r>
      <w:proofErr w:type="spellEnd"/>
      <w:r w:rsidRPr="00B97049">
        <w:rPr>
          <w:rFonts w:ascii="Times New Roman" w:hAnsi="Times New Roman" w:cs="Times New Roman"/>
          <w:color w:val="000000"/>
          <w:sz w:val="20"/>
          <w:szCs w:val="20"/>
          <w:shd w:val="clear" w:color="auto" w:fill="FFFFFF"/>
        </w:rPr>
        <w:t xml:space="preserve">, M. and El </w:t>
      </w:r>
      <w:proofErr w:type="spellStart"/>
      <w:r w:rsidRPr="00B97049">
        <w:rPr>
          <w:rFonts w:ascii="Times New Roman" w:hAnsi="Times New Roman" w:cs="Times New Roman"/>
          <w:color w:val="000000"/>
          <w:sz w:val="20"/>
          <w:szCs w:val="20"/>
          <w:shd w:val="clear" w:color="auto" w:fill="FFFFFF"/>
        </w:rPr>
        <w:t>Nahhas</w:t>
      </w:r>
      <w:proofErr w:type="spellEnd"/>
      <w:r w:rsidRPr="00B97049">
        <w:rPr>
          <w:rFonts w:ascii="Times New Roman" w:hAnsi="Times New Roman" w:cs="Times New Roman"/>
          <w:color w:val="000000"/>
          <w:sz w:val="20"/>
          <w:szCs w:val="20"/>
          <w:shd w:val="clear" w:color="auto" w:fill="FFFFFF"/>
        </w:rPr>
        <w:t>, N. (2021). Exogenous nitric oxide reinforces photosynthetic efficiency, osmolyte, mineral uptake, antioxidant, expression of stress-responsive genes and ameliorates the effects of salinity stress in wheat. </w:t>
      </w:r>
      <w:r w:rsidRPr="00B97049">
        <w:rPr>
          <w:rFonts w:ascii="Times New Roman" w:hAnsi="Times New Roman" w:cs="Times New Roman"/>
          <w:i/>
          <w:iCs/>
          <w:color w:val="000000"/>
          <w:sz w:val="20"/>
          <w:szCs w:val="20"/>
          <w:shd w:val="clear" w:color="auto" w:fill="FFFFFF"/>
        </w:rPr>
        <w:t>Plants</w:t>
      </w:r>
      <w:r w:rsidRPr="00B97049">
        <w:rPr>
          <w:rFonts w:ascii="Times New Roman" w:hAnsi="Times New Roman" w:cs="Times New Roman"/>
          <w:color w:val="000000"/>
          <w:sz w:val="20"/>
          <w:szCs w:val="20"/>
          <w:shd w:val="clear" w:color="auto" w:fill="FFFFFF"/>
        </w:rPr>
        <w:t>, </w:t>
      </w:r>
      <w:r w:rsidRPr="00B97049">
        <w:rPr>
          <w:rFonts w:ascii="Times New Roman" w:hAnsi="Times New Roman" w:cs="Times New Roman"/>
          <w:b/>
          <w:bCs/>
          <w:color w:val="000000"/>
          <w:sz w:val="20"/>
          <w:szCs w:val="20"/>
          <w:shd w:val="clear" w:color="auto" w:fill="FFFFFF"/>
        </w:rPr>
        <w:t>10(8)</w:t>
      </w:r>
      <w:r w:rsidRPr="00B97049">
        <w:rPr>
          <w:rFonts w:ascii="Times New Roman" w:hAnsi="Times New Roman" w:cs="Times New Roman"/>
          <w:color w:val="000000"/>
          <w:sz w:val="20"/>
          <w:szCs w:val="20"/>
          <w:shd w:val="clear" w:color="auto" w:fill="FFFFFF"/>
        </w:rPr>
        <w:t>: 1693.</w:t>
      </w:r>
    </w:p>
    <w:p w14:paraId="137A26C1"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sz w:val="20"/>
          <w:szCs w:val="20"/>
        </w:rPr>
      </w:pPr>
      <w:r w:rsidRPr="00B97049">
        <w:rPr>
          <w:rFonts w:ascii="Times New Roman" w:hAnsi="Times New Roman" w:cs="Times New Roman"/>
          <w:sz w:val="20"/>
          <w:szCs w:val="20"/>
        </w:rPr>
        <w:t xml:space="preserve">Bhardwaj, S. C., Prasad, P., </w:t>
      </w:r>
      <w:proofErr w:type="spellStart"/>
      <w:r w:rsidRPr="00B97049">
        <w:rPr>
          <w:rFonts w:ascii="Times New Roman" w:hAnsi="Times New Roman" w:cs="Times New Roman"/>
          <w:sz w:val="20"/>
          <w:szCs w:val="20"/>
        </w:rPr>
        <w:t>Gangwar</w:t>
      </w:r>
      <w:proofErr w:type="spellEnd"/>
      <w:r w:rsidRPr="00B97049">
        <w:rPr>
          <w:rFonts w:ascii="Times New Roman" w:hAnsi="Times New Roman" w:cs="Times New Roman"/>
          <w:sz w:val="20"/>
          <w:szCs w:val="20"/>
        </w:rPr>
        <w:t>, O. P., Khan, H. and Kumar, S. (2016). Wheat rust research—then and now. </w:t>
      </w:r>
      <w:r w:rsidRPr="00B97049">
        <w:rPr>
          <w:rFonts w:ascii="Times New Roman" w:hAnsi="Times New Roman" w:cs="Times New Roman"/>
          <w:i/>
          <w:iCs/>
          <w:sz w:val="20"/>
          <w:szCs w:val="20"/>
        </w:rPr>
        <w:t>The Indian Journal of Agricultural Sciences</w:t>
      </w:r>
      <w:r w:rsidRPr="00B97049">
        <w:rPr>
          <w:rFonts w:ascii="Times New Roman" w:hAnsi="Times New Roman" w:cs="Times New Roman"/>
          <w:sz w:val="20"/>
          <w:szCs w:val="20"/>
        </w:rPr>
        <w:t>, </w:t>
      </w:r>
      <w:r w:rsidRPr="00B97049">
        <w:rPr>
          <w:rFonts w:ascii="Times New Roman" w:hAnsi="Times New Roman" w:cs="Times New Roman"/>
          <w:b/>
          <w:bCs/>
          <w:sz w:val="20"/>
          <w:szCs w:val="20"/>
        </w:rPr>
        <w:t>86(10)</w:t>
      </w:r>
      <w:r w:rsidRPr="00B97049">
        <w:rPr>
          <w:rFonts w:ascii="Times New Roman" w:hAnsi="Times New Roman" w:cs="Times New Roman"/>
          <w:color w:val="000000"/>
          <w:sz w:val="20"/>
          <w:szCs w:val="20"/>
          <w:shd w:val="clear" w:color="auto" w:fill="FFFFFF"/>
        </w:rPr>
        <w:t>:</w:t>
      </w:r>
      <w:r w:rsidRPr="00B97049">
        <w:rPr>
          <w:rFonts w:ascii="Times New Roman" w:hAnsi="Times New Roman" w:cs="Times New Roman"/>
          <w:sz w:val="20"/>
          <w:szCs w:val="20"/>
        </w:rPr>
        <w:t xml:space="preserve"> 1231-44.</w:t>
      </w:r>
    </w:p>
    <w:p w14:paraId="502D6725"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B97049">
        <w:rPr>
          <w:rFonts w:ascii="Times New Roman" w:hAnsi="Times New Roman" w:cs="Times New Roman"/>
          <w:color w:val="000000"/>
          <w:sz w:val="20"/>
          <w:szCs w:val="20"/>
          <w:shd w:val="clear" w:color="auto" w:fill="FFFFFF"/>
        </w:rPr>
        <w:t xml:space="preserve">Chawla, V. (2019). Genetic diversity of bread wheat genotypes (Triticum </w:t>
      </w:r>
      <w:proofErr w:type="spellStart"/>
      <w:r w:rsidRPr="00B97049">
        <w:rPr>
          <w:rFonts w:ascii="Times New Roman" w:hAnsi="Times New Roman" w:cs="Times New Roman"/>
          <w:color w:val="000000"/>
          <w:sz w:val="20"/>
          <w:szCs w:val="20"/>
          <w:shd w:val="clear" w:color="auto" w:fill="FFFFFF"/>
        </w:rPr>
        <w:t>aestivum</w:t>
      </w:r>
      <w:proofErr w:type="spellEnd"/>
      <w:r w:rsidRPr="00B97049">
        <w:rPr>
          <w:rFonts w:ascii="Times New Roman" w:hAnsi="Times New Roman" w:cs="Times New Roman"/>
          <w:color w:val="000000"/>
          <w:sz w:val="20"/>
          <w:szCs w:val="20"/>
          <w:shd w:val="clear" w:color="auto" w:fill="FFFFFF"/>
        </w:rPr>
        <w:t xml:space="preserve"> L.) revealed by microsatellite SSR markers for leaf and stripe rust resistance. </w:t>
      </w:r>
      <w:r w:rsidRPr="00B97049">
        <w:rPr>
          <w:rFonts w:ascii="Times New Roman" w:hAnsi="Times New Roman" w:cs="Times New Roman"/>
          <w:i/>
          <w:iCs/>
          <w:color w:val="000000"/>
          <w:sz w:val="20"/>
          <w:szCs w:val="20"/>
          <w:shd w:val="clear" w:color="auto" w:fill="FFFFFF"/>
        </w:rPr>
        <w:t>Journal of Pharmacognosy and Phytochemistry</w:t>
      </w:r>
      <w:r w:rsidRPr="00B97049">
        <w:rPr>
          <w:rFonts w:ascii="Times New Roman" w:hAnsi="Times New Roman" w:cs="Times New Roman"/>
          <w:color w:val="000000"/>
          <w:sz w:val="20"/>
          <w:szCs w:val="20"/>
          <w:shd w:val="clear" w:color="auto" w:fill="FFFFFF"/>
        </w:rPr>
        <w:t>, </w:t>
      </w:r>
      <w:r w:rsidRPr="00B97049">
        <w:rPr>
          <w:rFonts w:ascii="Times New Roman" w:hAnsi="Times New Roman" w:cs="Times New Roman"/>
          <w:b/>
          <w:bCs/>
          <w:color w:val="000000"/>
          <w:sz w:val="20"/>
          <w:szCs w:val="20"/>
          <w:shd w:val="clear" w:color="auto" w:fill="FFFFFF"/>
        </w:rPr>
        <w:t>8(1S)</w:t>
      </w:r>
      <w:r w:rsidRPr="00B97049">
        <w:rPr>
          <w:rFonts w:ascii="Times New Roman" w:hAnsi="Times New Roman" w:cs="Times New Roman"/>
          <w:color w:val="000000"/>
          <w:sz w:val="20"/>
          <w:szCs w:val="20"/>
          <w:shd w:val="clear" w:color="auto" w:fill="FFFFFF"/>
        </w:rPr>
        <w:t>: 86-93.</w:t>
      </w:r>
    </w:p>
    <w:p w14:paraId="78DAD6A5"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rPr>
        <w:t>Chen, X. and Kang, Z. (2017). Stripe rust research and control: Conclusions and perspectives. </w:t>
      </w:r>
      <w:r w:rsidRPr="00B97049">
        <w:rPr>
          <w:rFonts w:ascii="Times New Roman" w:hAnsi="Times New Roman" w:cs="Times New Roman"/>
          <w:i/>
          <w:iCs/>
          <w:color w:val="000000"/>
          <w:sz w:val="20"/>
          <w:szCs w:val="20"/>
        </w:rPr>
        <w:t>Stripe rust</w:t>
      </w:r>
      <w:r w:rsidRPr="00B97049">
        <w:rPr>
          <w:rFonts w:ascii="Times New Roman" w:hAnsi="Times New Roman" w:cs="Times New Roman"/>
          <w:color w:val="000000"/>
          <w:sz w:val="20"/>
          <w:szCs w:val="20"/>
        </w:rPr>
        <w:t>, 601-630.</w:t>
      </w:r>
    </w:p>
    <w:p w14:paraId="7E6980D5"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rPr>
      </w:pPr>
      <w:proofErr w:type="spellStart"/>
      <w:r w:rsidRPr="00B97049">
        <w:rPr>
          <w:rFonts w:ascii="Times New Roman" w:hAnsi="Times New Roman" w:cs="Times New Roman"/>
          <w:sz w:val="20"/>
          <w:szCs w:val="20"/>
        </w:rPr>
        <w:t>Dehghani</w:t>
      </w:r>
      <w:proofErr w:type="spellEnd"/>
      <w:r w:rsidRPr="00B97049">
        <w:rPr>
          <w:rFonts w:ascii="Times New Roman" w:hAnsi="Times New Roman" w:cs="Times New Roman"/>
          <w:sz w:val="20"/>
          <w:szCs w:val="20"/>
        </w:rPr>
        <w:t xml:space="preserve">, H. and Moghaddam M. (2004) Genetic analysis of latent period of stripe rust in wheat seedlings. </w:t>
      </w:r>
      <w:r w:rsidRPr="00B97049">
        <w:rPr>
          <w:rFonts w:ascii="Times New Roman" w:hAnsi="Times New Roman" w:cs="Times New Roman"/>
          <w:i/>
          <w:iCs/>
          <w:sz w:val="20"/>
          <w:szCs w:val="20"/>
        </w:rPr>
        <w:t>Journal Phytopathology</w:t>
      </w:r>
      <w:r w:rsidRPr="00B97049">
        <w:rPr>
          <w:rFonts w:ascii="Times New Roman" w:hAnsi="Times New Roman" w:cs="Times New Roman"/>
          <w:sz w:val="20"/>
          <w:szCs w:val="20"/>
        </w:rPr>
        <w:t xml:space="preserve">, </w:t>
      </w:r>
      <w:r w:rsidRPr="00B97049">
        <w:rPr>
          <w:rFonts w:ascii="Times New Roman" w:hAnsi="Times New Roman" w:cs="Times New Roman"/>
          <w:b/>
          <w:bCs/>
          <w:sz w:val="20"/>
          <w:szCs w:val="20"/>
        </w:rPr>
        <w:t>152(6)</w:t>
      </w:r>
      <w:r w:rsidRPr="00B97049">
        <w:rPr>
          <w:rFonts w:ascii="Times New Roman" w:hAnsi="Times New Roman" w:cs="Times New Roman"/>
          <w:sz w:val="20"/>
          <w:szCs w:val="20"/>
        </w:rPr>
        <w:t>:325–330</w:t>
      </w:r>
    </w:p>
    <w:p w14:paraId="30806630"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shd w:val="clear" w:color="auto" w:fill="FFFFFF"/>
        </w:rPr>
        <w:t>Din, I.U., Khan, S., Khan, F.U., Khan, M., Khan, M.N., Hafeez, A. and Khalifa, E.M.A. (2023). Genetic characterization of advance bread wheat lines for yield and stripe rust resistance. </w:t>
      </w:r>
      <w:r w:rsidRPr="00B97049">
        <w:rPr>
          <w:rFonts w:ascii="Times New Roman" w:hAnsi="Times New Roman" w:cs="Times New Roman"/>
          <w:i/>
          <w:iCs/>
          <w:color w:val="000000"/>
          <w:sz w:val="20"/>
          <w:szCs w:val="20"/>
          <w:shd w:val="clear" w:color="auto" w:fill="FFFFFF"/>
        </w:rPr>
        <w:t>ACS omega</w:t>
      </w:r>
      <w:r w:rsidRPr="00B97049">
        <w:rPr>
          <w:rFonts w:ascii="Times New Roman" w:hAnsi="Times New Roman" w:cs="Times New Roman"/>
          <w:color w:val="000000"/>
          <w:sz w:val="20"/>
          <w:szCs w:val="20"/>
          <w:shd w:val="clear" w:color="auto" w:fill="FFFFFF"/>
        </w:rPr>
        <w:t>,</w:t>
      </w:r>
      <w:r w:rsidRPr="00B97049">
        <w:rPr>
          <w:rFonts w:ascii="Times New Roman" w:hAnsi="Times New Roman" w:cs="Times New Roman"/>
          <w:b/>
          <w:bCs/>
          <w:color w:val="000000"/>
          <w:sz w:val="20"/>
          <w:szCs w:val="20"/>
          <w:shd w:val="clear" w:color="auto" w:fill="FFFFFF"/>
        </w:rPr>
        <w:t xml:space="preserve"> 8(29)</w:t>
      </w:r>
      <w:r w:rsidRPr="00B97049">
        <w:rPr>
          <w:rFonts w:ascii="Times New Roman" w:hAnsi="Times New Roman" w:cs="Times New Roman"/>
          <w:color w:val="000000"/>
          <w:sz w:val="20"/>
          <w:szCs w:val="20"/>
          <w:shd w:val="clear" w:color="auto" w:fill="FFFFFF"/>
        </w:rPr>
        <w:t>: 25988-25998.</w:t>
      </w:r>
    </w:p>
    <w:p w14:paraId="48DD0E30" w14:textId="77777777" w:rsidR="00D75549" w:rsidRPr="00B97049" w:rsidRDefault="00D75549" w:rsidP="00D75549">
      <w:pPr>
        <w:spacing w:after="0" w:line="240" w:lineRule="auto"/>
        <w:ind w:left="720" w:hanging="720"/>
        <w:jc w:val="both"/>
        <w:rPr>
          <w:rFonts w:ascii="Times New Roman" w:hAnsi="Times New Roman" w:cs="Times New Roman"/>
          <w:sz w:val="20"/>
          <w:szCs w:val="20"/>
        </w:rPr>
      </w:pPr>
      <w:r w:rsidRPr="00B97049">
        <w:rPr>
          <w:rFonts w:ascii="Times New Roman" w:hAnsi="Times New Roman" w:cs="Times New Roman"/>
          <w:sz w:val="20"/>
          <w:szCs w:val="20"/>
        </w:rPr>
        <w:t>Figueroa, M., Hammond‐</w:t>
      </w:r>
      <w:proofErr w:type="spellStart"/>
      <w:r w:rsidRPr="00B97049">
        <w:rPr>
          <w:rFonts w:ascii="Times New Roman" w:hAnsi="Times New Roman" w:cs="Times New Roman"/>
          <w:sz w:val="20"/>
          <w:szCs w:val="20"/>
        </w:rPr>
        <w:t>Kosack</w:t>
      </w:r>
      <w:proofErr w:type="spellEnd"/>
      <w:r w:rsidRPr="00B97049">
        <w:rPr>
          <w:rFonts w:ascii="Times New Roman" w:hAnsi="Times New Roman" w:cs="Times New Roman"/>
          <w:sz w:val="20"/>
          <w:szCs w:val="20"/>
        </w:rPr>
        <w:t>, K. E. and Solomon, P. S. (2018). A review of wheat diseases—a field perspective. </w:t>
      </w:r>
      <w:r w:rsidRPr="00B97049">
        <w:rPr>
          <w:rFonts w:ascii="Times New Roman" w:hAnsi="Times New Roman" w:cs="Times New Roman"/>
          <w:i/>
          <w:iCs/>
          <w:sz w:val="20"/>
          <w:szCs w:val="20"/>
        </w:rPr>
        <w:t>Molecular plant pathology</w:t>
      </w:r>
      <w:r w:rsidRPr="00B97049">
        <w:rPr>
          <w:rFonts w:ascii="Times New Roman" w:hAnsi="Times New Roman" w:cs="Times New Roman"/>
          <w:sz w:val="20"/>
          <w:szCs w:val="20"/>
        </w:rPr>
        <w:t>, </w:t>
      </w:r>
      <w:r w:rsidRPr="00B97049">
        <w:rPr>
          <w:rFonts w:ascii="Times New Roman" w:hAnsi="Times New Roman" w:cs="Times New Roman"/>
          <w:b/>
          <w:bCs/>
          <w:sz w:val="20"/>
          <w:szCs w:val="20"/>
        </w:rPr>
        <w:t>19(6)</w:t>
      </w:r>
      <w:r w:rsidRPr="00B97049">
        <w:rPr>
          <w:rFonts w:ascii="Times New Roman" w:hAnsi="Times New Roman" w:cs="Times New Roman"/>
          <w:sz w:val="20"/>
          <w:szCs w:val="20"/>
        </w:rPr>
        <w:t>:1523-1536.</w:t>
      </w:r>
    </w:p>
    <w:p w14:paraId="63761D9A"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proofErr w:type="spellStart"/>
      <w:r w:rsidRPr="00B97049">
        <w:rPr>
          <w:rFonts w:ascii="Times New Roman" w:hAnsi="Times New Roman" w:cs="Times New Roman"/>
          <w:color w:val="000000"/>
          <w:sz w:val="20"/>
          <w:szCs w:val="20"/>
        </w:rPr>
        <w:lastRenderedPageBreak/>
        <w:t>Gessese</w:t>
      </w:r>
      <w:proofErr w:type="spellEnd"/>
      <w:r w:rsidRPr="00B97049">
        <w:rPr>
          <w:rFonts w:ascii="Times New Roman" w:hAnsi="Times New Roman" w:cs="Times New Roman"/>
          <w:color w:val="000000"/>
          <w:sz w:val="20"/>
          <w:szCs w:val="20"/>
        </w:rPr>
        <w:t xml:space="preserve">, M., </w:t>
      </w:r>
      <w:proofErr w:type="spellStart"/>
      <w:r w:rsidRPr="00B97049">
        <w:rPr>
          <w:rFonts w:ascii="Times New Roman" w:hAnsi="Times New Roman" w:cs="Times New Roman"/>
          <w:color w:val="000000"/>
          <w:sz w:val="20"/>
          <w:szCs w:val="20"/>
        </w:rPr>
        <w:t>Bariana</w:t>
      </w:r>
      <w:proofErr w:type="spellEnd"/>
      <w:r w:rsidRPr="00B97049">
        <w:rPr>
          <w:rFonts w:ascii="Times New Roman" w:hAnsi="Times New Roman" w:cs="Times New Roman"/>
          <w:color w:val="000000"/>
          <w:sz w:val="20"/>
          <w:szCs w:val="20"/>
        </w:rPr>
        <w:t xml:space="preserve">, H., Wong, D., Hayden, M. </w:t>
      </w:r>
      <w:r w:rsidRPr="00B97049">
        <w:rPr>
          <w:rFonts w:ascii="Times New Roman" w:hAnsi="Times New Roman" w:cs="Times New Roman"/>
          <w:sz w:val="20"/>
          <w:szCs w:val="20"/>
        </w:rPr>
        <w:t xml:space="preserve">and </w:t>
      </w:r>
      <w:r w:rsidRPr="00B97049">
        <w:rPr>
          <w:rFonts w:ascii="Times New Roman" w:hAnsi="Times New Roman" w:cs="Times New Roman"/>
          <w:color w:val="000000"/>
          <w:sz w:val="20"/>
          <w:szCs w:val="20"/>
        </w:rPr>
        <w:t xml:space="preserve">Bansal, U. (2019) Molecular mapping of stripe rust resistance gene </w:t>
      </w:r>
      <w:r w:rsidRPr="00B97049">
        <w:rPr>
          <w:rFonts w:ascii="Times New Roman" w:hAnsi="Times New Roman" w:cs="Times New Roman"/>
          <w:i/>
          <w:iCs/>
          <w:color w:val="000000"/>
          <w:sz w:val="20"/>
          <w:szCs w:val="20"/>
        </w:rPr>
        <w:t>Yr81</w:t>
      </w:r>
      <w:r w:rsidRPr="00B97049">
        <w:rPr>
          <w:rFonts w:ascii="Times New Roman" w:hAnsi="Times New Roman" w:cs="Times New Roman"/>
          <w:color w:val="000000"/>
          <w:sz w:val="20"/>
          <w:szCs w:val="20"/>
        </w:rPr>
        <w:t xml:space="preserve"> in a common wheat landrace Aus27430. </w:t>
      </w:r>
      <w:r w:rsidRPr="00B97049">
        <w:rPr>
          <w:rFonts w:ascii="Times New Roman" w:hAnsi="Times New Roman" w:cs="Times New Roman"/>
          <w:i/>
          <w:iCs/>
          <w:color w:val="000000"/>
          <w:sz w:val="20"/>
          <w:szCs w:val="20"/>
        </w:rPr>
        <w:t>Plant disease</w:t>
      </w:r>
      <w:r w:rsidRPr="00B97049">
        <w:rPr>
          <w:rFonts w:ascii="Times New Roman" w:hAnsi="Times New Roman" w:cs="Times New Roman"/>
          <w:color w:val="000000"/>
          <w:sz w:val="20"/>
          <w:szCs w:val="20"/>
        </w:rPr>
        <w:t xml:space="preserve">, </w:t>
      </w:r>
      <w:r w:rsidRPr="00B97049">
        <w:rPr>
          <w:rFonts w:ascii="Times New Roman" w:hAnsi="Times New Roman" w:cs="Times New Roman"/>
          <w:b/>
          <w:bCs/>
          <w:color w:val="000000"/>
          <w:sz w:val="20"/>
          <w:szCs w:val="20"/>
        </w:rPr>
        <w:t>103(6):</w:t>
      </w:r>
      <w:r w:rsidRPr="00B97049">
        <w:rPr>
          <w:rFonts w:ascii="Times New Roman" w:hAnsi="Times New Roman" w:cs="Times New Roman"/>
          <w:color w:val="000000"/>
          <w:sz w:val="20"/>
          <w:szCs w:val="20"/>
        </w:rPr>
        <w:t xml:space="preserve"> 1166-1171.</w:t>
      </w:r>
    </w:p>
    <w:p w14:paraId="455A98CD"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pacing w:val="-2"/>
          <w:sz w:val="20"/>
          <w:szCs w:val="20"/>
          <w:shd w:val="clear" w:color="auto" w:fill="FFFFFF"/>
        </w:rPr>
      </w:pPr>
      <w:r w:rsidRPr="00B97049">
        <w:rPr>
          <w:rFonts w:ascii="Times New Roman" w:hAnsi="Times New Roman" w:cs="Times New Roman"/>
          <w:color w:val="000000"/>
          <w:spacing w:val="-2"/>
          <w:sz w:val="20"/>
          <w:szCs w:val="20"/>
          <w:shd w:val="clear" w:color="auto" w:fill="FFFFFF"/>
        </w:rPr>
        <w:t xml:space="preserve">Hafez, Y., </w:t>
      </w:r>
      <w:proofErr w:type="spellStart"/>
      <w:r w:rsidRPr="00B97049">
        <w:rPr>
          <w:rFonts w:ascii="Times New Roman" w:hAnsi="Times New Roman" w:cs="Times New Roman"/>
          <w:color w:val="000000"/>
          <w:spacing w:val="-2"/>
          <w:sz w:val="20"/>
          <w:szCs w:val="20"/>
          <w:shd w:val="clear" w:color="auto" w:fill="FFFFFF"/>
        </w:rPr>
        <w:t>Emeran</w:t>
      </w:r>
      <w:proofErr w:type="spellEnd"/>
      <w:r w:rsidRPr="00B97049">
        <w:rPr>
          <w:rFonts w:ascii="Times New Roman" w:hAnsi="Times New Roman" w:cs="Times New Roman"/>
          <w:color w:val="000000"/>
          <w:spacing w:val="-2"/>
          <w:sz w:val="20"/>
          <w:szCs w:val="20"/>
          <w:shd w:val="clear" w:color="auto" w:fill="FFFFFF"/>
        </w:rPr>
        <w:t xml:space="preserve">, A., </w:t>
      </w:r>
      <w:proofErr w:type="spellStart"/>
      <w:r w:rsidRPr="00B97049">
        <w:rPr>
          <w:rFonts w:ascii="Times New Roman" w:hAnsi="Times New Roman" w:cs="Times New Roman"/>
          <w:color w:val="000000"/>
          <w:spacing w:val="-2"/>
          <w:sz w:val="20"/>
          <w:szCs w:val="20"/>
          <w:shd w:val="clear" w:color="auto" w:fill="FFFFFF"/>
        </w:rPr>
        <w:t>Esmail</w:t>
      </w:r>
      <w:proofErr w:type="spellEnd"/>
      <w:r w:rsidRPr="00B97049">
        <w:rPr>
          <w:rFonts w:ascii="Times New Roman" w:hAnsi="Times New Roman" w:cs="Times New Roman"/>
          <w:color w:val="000000"/>
          <w:spacing w:val="-2"/>
          <w:sz w:val="20"/>
          <w:szCs w:val="20"/>
          <w:shd w:val="clear" w:color="auto" w:fill="FFFFFF"/>
        </w:rPr>
        <w:t xml:space="preserve">, S., </w:t>
      </w:r>
      <w:proofErr w:type="spellStart"/>
      <w:r w:rsidRPr="00B97049">
        <w:rPr>
          <w:rFonts w:ascii="Times New Roman" w:hAnsi="Times New Roman" w:cs="Times New Roman"/>
          <w:color w:val="000000"/>
          <w:spacing w:val="-2"/>
          <w:sz w:val="20"/>
          <w:szCs w:val="20"/>
          <w:shd w:val="clear" w:color="auto" w:fill="FFFFFF"/>
        </w:rPr>
        <w:t>Mazrou</w:t>
      </w:r>
      <w:proofErr w:type="spellEnd"/>
      <w:r w:rsidRPr="00B97049">
        <w:rPr>
          <w:rFonts w:ascii="Times New Roman" w:hAnsi="Times New Roman" w:cs="Times New Roman"/>
          <w:color w:val="000000"/>
          <w:spacing w:val="-2"/>
          <w:sz w:val="20"/>
          <w:szCs w:val="20"/>
          <w:shd w:val="clear" w:color="auto" w:fill="FFFFFF"/>
        </w:rPr>
        <w:t xml:space="preserve">, Y., </w:t>
      </w:r>
      <w:proofErr w:type="spellStart"/>
      <w:r w:rsidRPr="00B97049">
        <w:rPr>
          <w:rFonts w:ascii="Times New Roman" w:hAnsi="Times New Roman" w:cs="Times New Roman"/>
          <w:color w:val="000000"/>
          <w:spacing w:val="-2"/>
          <w:sz w:val="20"/>
          <w:szCs w:val="20"/>
          <w:shd w:val="clear" w:color="auto" w:fill="FFFFFF"/>
        </w:rPr>
        <w:t>Abdrabbo</w:t>
      </w:r>
      <w:proofErr w:type="spellEnd"/>
      <w:r w:rsidRPr="00B97049">
        <w:rPr>
          <w:rFonts w:ascii="Times New Roman" w:hAnsi="Times New Roman" w:cs="Times New Roman"/>
          <w:color w:val="000000"/>
          <w:spacing w:val="-2"/>
          <w:sz w:val="20"/>
          <w:szCs w:val="20"/>
          <w:shd w:val="clear" w:color="auto" w:fill="FFFFFF"/>
        </w:rPr>
        <w:t xml:space="preserve">, D. </w:t>
      </w:r>
      <w:r w:rsidRPr="00B97049">
        <w:rPr>
          <w:rFonts w:ascii="Times New Roman" w:hAnsi="Times New Roman" w:cs="Times New Roman"/>
          <w:sz w:val="20"/>
          <w:szCs w:val="20"/>
        </w:rPr>
        <w:t xml:space="preserve">and </w:t>
      </w:r>
      <w:proofErr w:type="spellStart"/>
      <w:r w:rsidRPr="00B97049">
        <w:rPr>
          <w:rFonts w:ascii="Times New Roman" w:hAnsi="Times New Roman" w:cs="Times New Roman"/>
          <w:color w:val="000000"/>
          <w:spacing w:val="-2"/>
          <w:sz w:val="20"/>
          <w:szCs w:val="20"/>
          <w:shd w:val="clear" w:color="auto" w:fill="FFFFFF"/>
        </w:rPr>
        <w:t>Abdelaal</w:t>
      </w:r>
      <w:proofErr w:type="spellEnd"/>
      <w:r w:rsidRPr="00B97049">
        <w:rPr>
          <w:rFonts w:ascii="Times New Roman" w:hAnsi="Times New Roman" w:cs="Times New Roman"/>
          <w:color w:val="000000"/>
          <w:spacing w:val="-2"/>
          <w:sz w:val="20"/>
          <w:szCs w:val="20"/>
          <w:shd w:val="clear" w:color="auto" w:fill="FFFFFF"/>
        </w:rPr>
        <w:t xml:space="preserve">, K. (2020). Alternative treatments improve physiological characters, yield and tolerance of wheat plants under leaf rust disease stress. </w:t>
      </w:r>
      <w:r w:rsidRPr="00B97049">
        <w:rPr>
          <w:rFonts w:ascii="Times New Roman" w:hAnsi="Times New Roman" w:cs="Times New Roman"/>
          <w:i/>
          <w:iCs/>
          <w:color w:val="000000"/>
          <w:spacing w:val="-2"/>
          <w:sz w:val="20"/>
          <w:szCs w:val="20"/>
          <w:shd w:val="clear" w:color="auto" w:fill="FFFFFF"/>
        </w:rPr>
        <w:t>Fresenius</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i/>
          <w:iCs/>
          <w:color w:val="000000"/>
          <w:spacing w:val="-2"/>
          <w:sz w:val="20"/>
          <w:szCs w:val="20"/>
          <w:shd w:val="clear" w:color="auto" w:fill="FFFFFF"/>
        </w:rPr>
        <w:t>Environmental</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i/>
          <w:iCs/>
          <w:color w:val="000000"/>
          <w:spacing w:val="-2"/>
          <w:sz w:val="20"/>
          <w:szCs w:val="20"/>
          <w:shd w:val="clear" w:color="auto" w:fill="FFFFFF"/>
        </w:rPr>
        <w:t>Bulletin</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b/>
          <w:bCs/>
          <w:color w:val="000000"/>
          <w:spacing w:val="-2"/>
          <w:sz w:val="20"/>
          <w:szCs w:val="20"/>
          <w:shd w:val="clear" w:color="auto" w:fill="FFFFFF"/>
        </w:rPr>
        <w:t>29(6)</w:t>
      </w:r>
      <w:r w:rsidRPr="00B97049">
        <w:rPr>
          <w:rFonts w:ascii="Times New Roman" w:hAnsi="Times New Roman" w:cs="Times New Roman"/>
          <w:color w:val="000000"/>
          <w:spacing w:val="-2"/>
          <w:sz w:val="20"/>
          <w:szCs w:val="20"/>
          <w:shd w:val="clear" w:color="auto" w:fill="FFFFFF"/>
        </w:rPr>
        <w:t>:4738-4748.</w:t>
      </w:r>
    </w:p>
    <w:p w14:paraId="3FA4D3FA"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B97049">
        <w:rPr>
          <w:rFonts w:ascii="Times New Roman" w:hAnsi="Times New Roman" w:cs="Times New Roman"/>
          <w:color w:val="000000"/>
          <w:sz w:val="20"/>
          <w:szCs w:val="20"/>
          <w:shd w:val="clear" w:color="auto" w:fill="FFFFFF"/>
        </w:rPr>
        <w:t xml:space="preserve">Haider, M.W., Kaur, J., </w:t>
      </w:r>
      <w:proofErr w:type="spellStart"/>
      <w:r w:rsidRPr="00B97049">
        <w:rPr>
          <w:rFonts w:ascii="Times New Roman" w:hAnsi="Times New Roman" w:cs="Times New Roman"/>
          <w:color w:val="000000"/>
          <w:sz w:val="20"/>
          <w:szCs w:val="20"/>
          <w:shd w:val="clear" w:color="auto" w:fill="FFFFFF"/>
        </w:rPr>
        <w:t>Bala</w:t>
      </w:r>
      <w:proofErr w:type="spellEnd"/>
      <w:r w:rsidRPr="00B97049">
        <w:rPr>
          <w:rFonts w:ascii="Times New Roman" w:hAnsi="Times New Roman" w:cs="Times New Roman"/>
          <w:color w:val="000000"/>
          <w:sz w:val="20"/>
          <w:szCs w:val="20"/>
          <w:shd w:val="clear" w:color="auto" w:fill="FFFFFF"/>
        </w:rPr>
        <w:t>, R., Singh, S., Srivastava, P., Sharma, A. and Kumari, J. (2023). Stripe rust resistance gene(s) postulation in wheat germplasm with the help of differentials and tagged molecular markers. </w:t>
      </w:r>
      <w:r w:rsidRPr="00B97049">
        <w:rPr>
          <w:rFonts w:ascii="Times New Roman" w:hAnsi="Times New Roman" w:cs="Times New Roman"/>
          <w:i/>
          <w:iCs/>
          <w:color w:val="000000"/>
          <w:sz w:val="20"/>
          <w:szCs w:val="20"/>
          <w:shd w:val="clear" w:color="auto" w:fill="FFFFFF"/>
        </w:rPr>
        <w:t>Scientific Reports</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13(1)</w:t>
      </w:r>
      <w:r w:rsidRPr="00B97049">
        <w:rPr>
          <w:rFonts w:ascii="Times New Roman" w:hAnsi="Times New Roman" w:cs="Times New Roman"/>
          <w:color w:val="000000"/>
          <w:sz w:val="20"/>
          <w:szCs w:val="20"/>
          <w:shd w:val="clear" w:color="auto" w:fill="FFFFFF"/>
        </w:rPr>
        <w:t>: 9007</w:t>
      </w:r>
    </w:p>
    <w:p w14:paraId="3165000D"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D75549">
        <w:rPr>
          <w:rFonts w:ascii="Times New Roman" w:hAnsi="Times New Roman" w:cs="Times New Roman"/>
          <w:color w:val="000000"/>
          <w:sz w:val="20"/>
          <w:szCs w:val="20"/>
          <w:shd w:val="clear" w:color="auto" w:fill="FFFFFF"/>
        </w:rPr>
        <w:t xml:space="preserve">Hammer, K., </w:t>
      </w:r>
      <w:proofErr w:type="spellStart"/>
      <w:r w:rsidRPr="00D75549">
        <w:rPr>
          <w:rFonts w:ascii="Times New Roman" w:hAnsi="Times New Roman" w:cs="Times New Roman"/>
          <w:color w:val="000000"/>
          <w:sz w:val="20"/>
          <w:szCs w:val="20"/>
          <w:shd w:val="clear" w:color="auto" w:fill="FFFFFF"/>
        </w:rPr>
        <w:t>Filatenko</w:t>
      </w:r>
      <w:proofErr w:type="spellEnd"/>
      <w:r w:rsidRPr="00D75549">
        <w:rPr>
          <w:rFonts w:ascii="Times New Roman" w:hAnsi="Times New Roman" w:cs="Times New Roman"/>
          <w:color w:val="000000"/>
          <w:sz w:val="20"/>
          <w:szCs w:val="20"/>
          <w:shd w:val="clear" w:color="auto" w:fill="FFFFFF"/>
        </w:rPr>
        <w:t xml:space="preserve">, A. and V. </w:t>
      </w:r>
      <w:proofErr w:type="spellStart"/>
      <w:r w:rsidRPr="00D75549">
        <w:rPr>
          <w:rFonts w:ascii="Times New Roman" w:hAnsi="Times New Roman" w:cs="Times New Roman"/>
          <w:color w:val="000000"/>
          <w:sz w:val="20"/>
          <w:szCs w:val="20"/>
          <w:shd w:val="clear" w:color="auto" w:fill="FFFFFF"/>
        </w:rPr>
        <w:t>Korzun</w:t>
      </w:r>
      <w:proofErr w:type="spellEnd"/>
      <w:r w:rsidRPr="00D755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color w:val="000000"/>
          <w:sz w:val="20"/>
          <w:szCs w:val="20"/>
          <w:shd w:val="clear" w:color="auto" w:fill="FFFFFF"/>
        </w:rPr>
        <w:t xml:space="preserve">(2000). Microsatellite markers–a new tool for distinguishing diploid wheat species. </w:t>
      </w:r>
      <w:r w:rsidRPr="00B97049">
        <w:rPr>
          <w:rFonts w:ascii="Times New Roman" w:hAnsi="Times New Roman" w:cs="Times New Roman"/>
          <w:i/>
          <w:iCs/>
          <w:color w:val="000000"/>
          <w:sz w:val="20"/>
          <w:szCs w:val="20"/>
          <w:shd w:val="clear" w:color="auto" w:fill="FFFFFF"/>
        </w:rPr>
        <w:t>Genetic Resources and Crop Evolution</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47</w:t>
      </w:r>
      <w:r w:rsidRPr="00B97049">
        <w:rPr>
          <w:rFonts w:ascii="Times New Roman" w:hAnsi="Times New Roman" w:cs="Times New Roman"/>
          <w:color w:val="000000"/>
          <w:sz w:val="20"/>
          <w:szCs w:val="20"/>
          <w:shd w:val="clear" w:color="auto" w:fill="FFFFFF"/>
        </w:rPr>
        <w:t>: 497-505.</w:t>
      </w:r>
    </w:p>
    <w:p w14:paraId="0ABFD196"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Kushnirenko</w:t>
      </w:r>
      <w:proofErr w:type="spellEnd"/>
      <w:r w:rsidRPr="00B97049">
        <w:rPr>
          <w:rFonts w:ascii="Times New Roman" w:hAnsi="Times New Roman" w:cs="Times New Roman"/>
          <w:color w:val="000000"/>
          <w:sz w:val="20"/>
          <w:szCs w:val="20"/>
          <w:shd w:val="clear" w:color="auto" w:fill="FFFFFF"/>
        </w:rPr>
        <w:t xml:space="preserve">, I.Y., </w:t>
      </w:r>
      <w:proofErr w:type="spellStart"/>
      <w:r w:rsidRPr="00B97049">
        <w:rPr>
          <w:rFonts w:ascii="Times New Roman" w:hAnsi="Times New Roman" w:cs="Times New Roman"/>
          <w:color w:val="000000"/>
          <w:sz w:val="20"/>
          <w:szCs w:val="20"/>
          <w:shd w:val="clear" w:color="auto" w:fill="FFFFFF"/>
        </w:rPr>
        <w:t>Shreyder</w:t>
      </w:r>
      <w:proofErr w:type="spellEnd"/>
      <w:r w:rsidRPr="00B97049">
        <w:rPr>
          <w:rFonts w:ascii="Times New Roman" w:hAnsi="Times New Roman" w:cs="Times New Roman"/>
          <w:color w:val="000000"/>
          <w:sz w:val="20"/>
          <w:szCs w:val="20"/>
          <w:shd w:val="clear" w:color="auto" w:fill="FFFFFF"/>
        </w:rPr>
        <w:t xml:space="preserve">, E </w:t>
      </w:r>
      <w:r w:rsidRPr="00B97049">
        <w:rPr>
          <w:rFonts w:ascii="Times New Roman" w:hAnsi="Times New Roman" w:cs="Times New Roman"/>
          <w:sz w:val="20"/>
          <w:szCs w:val="20"/>
        </w:rPr>
        <w:t xml:space="preserve">and </w:t>
      </w:r>
      <w:proofErr w:type="spellStart"/>
      <w:r w:rsidRPr="00B97049">
        <w:rPr>
          <w:rFonts w:ascii="Times New Roman" w:hAnsi="Times New Roman" w:cs="Times New Roman"/>
          <w:color w:val="000000"/>
          <w:sz w:val="20"/>
          <w:szCs w:val="20"/>
          <w:shd w:val="clear" w:color="auto" w:fill="FFFFFF"/>
        </w:rPr>
        <w:t>Bondarenko</w:t>
      </w:r>
      <w:proofErr w:type="spellEnd"/>
      <w:r w:rsidRPr="00B97049">
        <w:rPr>
          <w:rFonts w:ascii="Times New Roman" w:hAnsi="Times New Roman" w:cs="Times New Roman"/>
          <w:color w:val="000000"/>
          <w:sz w:val="20"/>
          <w:szCs w:val="20"/>
          <w:shd w:val="clear" w:color="auto" w:fill="FFFFFF"/>
        </w:rPr>
        <w:t xml:space="preserve">, N.P. (2021) Resistance of common spring wheat genotypes to abiotic and biotic stresses in the Southern Urals. In: </w:t>
      </w:r>
      <w:r w:rsidRPr="00B97049">
        <w:rPr>
          <w:rFonts w:ascii="Times New Roman" w:hAnsi="Times New Roman" w:cs="Times New Roman"/>
          <w:i/>
          <w:iCs/>
          <w:color w:val="000000"/>
          <w:sz w:val="20"/>
          <w:szCs w:val="20"/>
          <w:shd w:val="clear" w:color="auto" w:fill="FFFFFF"/>
        </w:rPr>
        <w:t>Plant Genetics, Genomics, Bioinformatics, and Biotechnology</w:t>
      </w:r>
      <w:r w:rsidRPr="00B97049">
        <w:rPr>
          <w:rFonts w:ascii="Times New Roman" w:hAnsi="Times New Roman" w:cs="Times New Roman"/>
          <w:color w:val="000000"/>
          <w:sz w:val="20"/>
          <w:szCs w:val="20"/>
          <w:shd w:val="clear" w:color="auto" w:fill="FFFFFF"/>
        </w:rPr>
        <w:t xml:space="preserve"> 134-134.</w:t>
      </w:r>
    </w:p>
    <w:p w14:paraId="7BD81951"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Laido</w:t>
      </w:r>
      <w:proofErr w:type="spellEnd"/>
      <w:r w:rsidRPr="00B97049">
        <w:rPr>
          <w:rFonts w:ascii="Times New Roman" w:hAnsi="Times New Roman" w:cs="Times New Roman"/>
          <w:color w:val="000000"/>
          <w:sz w:val="20"/>
          <w:szCs w:val="20"/>
          <w:shd w:val="clear" w:color="auto" w:fill="FFFFFF"/>
        </w:rPr>
        <w:t xml:space="preserve">, G., </w:t>
      </w:r>
      <w:proofErr w:type="spellStart"/>
      <w:r w:rsidRPr="00B97049">
        <w:rPr>
          <w:rFonts w:ascii="Times New Roman" w:hAnsi="Times New Roman" w:cs="Times New Roman"/>
          <w:color w:val="000000"/>
          <w:sz w:val="20"/>
          <w:szCs w:val="20"/>
          <w:shd w:val="clear" w:color="auto" w:fill="FFFFFF"/>
        </w:rPr>
        <w:t>Mangini</w:t>
      </w:r>
      <w:proofErr w:type="spellEnd"/>
      <w:r w:rsidRPr="00B97049">
        <w:rPr>
          <w:rFonts w:ascii="Times New Roman" w:hAnsi="Times New Roman" w:cs="Times New Roman"/>
          <w:color w:val="000000"/>
          <w:sz w:val="20"/>
          <w:szCs w:val="20"/>
          <w:shd w:val="clear" w:color="auto" w:fill="FFFFFF"/>
        </w:rPr>
        <w:t xml:space="preserve">, G., Taranto, F., </w:t>
      </w:r>
      <w:proofErr w:type="spellStart"/>
      <w:r w:rsidRPr="00B97049">
        <w:rPr>
          <w:rFonts w:ascii="Times New Roman" w:hAnsi="Times New Roman" w:cs="Times New Roman"/>
          <w:color w:val="000000"/>
          <w:sz w:val="20"/>
          <w:szCs w:val="20"/>
          <w:shd w:val="clear" w:color="auto" w:fill="FFFFFF"/>
        </w:rPr>
        <w:t>Gadaleta</w:t>
      </w:r>
      <w:proofErr w:type="spellEnd"/>
      <w:r w:rsidRPr="00B97049">
        <w:rPr>
          <w:rFonts w:ascii="Times New Roman" w:hAnsi="Times New Roman" w:cs="Times New Roman"/>
          <w:color w:val="000000"/>
          <w:sz w:val="20"/>
          <w:szCs w:val="20"/>
          <w:shd w:val="clear" w:color="auto" w:fill="FFFFFF"/>
        </w:rPr>
        <w:t xml:space="preserve">, A., Blanco, A., </w:t>
      </w:r>
      <w:proofErr w:type="spellStart"/>
      <w:r w:rsidRPr="00B97049">
        <w:rPr>
          <w:rFonts w:ascii="Times New Roman" w:hAnsi="Times New Roman" w:cs="Times New Roman"/>
          <w:color w:val="000000"/>
          <w:sz w:val="20"/>
          <w:szCs w:val="20"/>
          <w:shd w:val="clear" w:color="auto" w:fill="FFFFFF"/>
        </w:rPr>
        <w:t>Cattivelli</w:t>
      </w:r>
      <w:proofErr w:type="spellEnd"/>
      <w:r w:rsidRPr="00B97049">
        <w:rPr>
          <w:rFonts w:ascii="Times New Roman" w:hAnsi="Times New Roman" w:cs="Times New Roman"/>
          <w:color w:val="000000"/>
          <w:sz w:val="20"/>
          <w:szCs w:val="20"/>
          <w:shd w:val="clear" w:color="auto" w:fill="FFFFFF"/>
        </w:rPr>
        <w:t>, L. and De Vita, P. (2013). Genetic diversity and population structure of tetraploid wheats (</w:t>
      </w:r>
      <w:r w:rsidRPr="00B97049">
        <w:rPr>
          <w:rFonts w:ascii="Times New Roman" w:hAnsi="Times New Roman" w:cs="Times New Roman"/>
          <w:i/>
          <w:iCs/>
          <w:color w:val="000000"/>
          <w:sz w:val="20"/>
          <w:szCs w:val="20"/>
          <w:shd w:val="clear" w:color="auto" w:fill="FFFFFF"/>
        </w:rPr>
        <w:t xml:space="preserve">Triticum </w:t>
      </w:r>
      <w:proofErr w:type="spellStart"/>
      <w:r w:rsidRPr="00B97049">
        <w:rPr>
          <w:rFonts w:ascii="Times New Roman" w:hAnsi="Times New Roman" w:cs="Times New Roman"/>
          <w:i/>
          <w:iCs/>
          <w:color w:val="000000"/>
          <w:sz w:val="20"/>
          <w:szCs w:val="20"/>
          <w:shd w:val="clear" w:color="auto" w:fill="FFFFFF"/>
        </w:rPr>
        <w:t>turgidum</w:t>
      </w:r>
      <w:proofErr w:type="spellEnd"/>
      <w:r w:rsidRPr="00B97049">
        <w:rPr>
          <w:rFonts w:ascii="Times New Roman" w:hAnsi="Times New Roman" w:cs="Times New Roman"/>
          <w:color w:val="000000"/>
          <w:sz w:val="20"/>
          <w:szCs w:val="20"/>
          <w:shd w:val="clear" w:color="auto" w:fill="FFFFFF"/>
        </w:rPr>
        <w:t xml:space="preserve"> L.) estimated by SSR, </w:t>
      </w:r>
      <w:proofErr w:type="spellStart"/>
      <w:r w:rsidRPr="00B97049">
        <w:rPr>
          <w:rFonts w:ascii="Times New Roman" w:hAnsi="Times New Roman" w:cs="Times New Roman"/>
          <w:color w:val="000000"/>
          <w:sz w:val="20"/>
          <w:szCs w:val="20"/>
          <w:shd w:val="clear" w:color="auto" w:fill="FFFFFF"/>
        </w:rPr>
        <w:t>DArT</w:t>
      </w:r>
      <w:proofErr w:type="spellEnd"/>
      <w:r w:rsidRPr="00B97049">
        <w:rPr>
          <w:rFonts w:ascii="Times New Roman" w:hAnsi="Times New Roman" w:cs="Times New Roman"/>
          <w:color w:val="000000"/>
          <w:sz w:val="20"/>
          <w:szCs w:val="20"/>
          <w:shd w:val="clear" w:color="auto" w:fill="FFFFFF"/>
        </w:rPr>
        <w:t xml:space="preserve"> and pedigree data. </w:t>
      </w:r>
      <w:proofErr w:type="spellStart"/>
      <w:r w:rsidRPr="00B97049">
        <w:rPr>
          <w:rFonts w:ascii="Times New Roman" w:hAnsi="Times New Roman" w:cs="Times New Roman"/>
          <w:i/>
          <w:iCs/>
          <w:color w:val="000000"/>
          <w:sz w:val="20"/>
          <w:szCs w:val="20"/>
          <w:shd w:val="clear" w:color="auto" w:fill="FFFFFF"/>
        </w:rPr>
        <w:t>Plos</w:t>
      </w:r>
      <w:proofErr w:type="spellEnd"/>
      <w:r w:rsidRPr="00B97049">
        <w:rPr>
          <w:rFonts w:ascii="Times New Roman" w:hAnsi="Times New Roman" w:cs="Times New Roman"/>
          <w:i/>
          <w:iCs/>
          <w:color w:val="000000"/>
          <w:sz w:val="20"/>
          <w:szCs w:val="20"/>
          <w:shd w:val="clear" w:color="auto" w:fill="FFFFFF"/>
        </w:rPr>
        <w:t xml:space="preserve"> one</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8</w:t>
      </w:r>
      <w:r w:rsidRPr="00B97049">
        <w:rPr>
          <w:rFonts w:ascii="Times New Roman" w:hAnsi="Times New Roman" w:cs="Times New Roman"/>
          <w:color w:val="000000"/>
          <w:sz w:val="20"/>
          <w:szCs w:val="20"/>
          <w:shd w:val="clear" w:color="auto" w:fill="FFFFFF"/>
        </w:rPr>
        <w:t>: 7280.</w:t>
      </w:r>
    </w:p>
    <w:p w14:paraId="2C50309D"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Landjeva</w:t>
      </w:r>
      <w:proofErr w:type="spellEnd"/>
      <w:r w:rsidRPr="00B97049">
        <w:rPr>
          <w:rFonts w:ascii="Times New Roman" w:hAnsi="Times New Roman" w:cs="Times New Roman"/>
          <w:color w:val="000000"/>
          <w:sz w:val="20"/>
          <w:szCs w:val="20"/>
          <w:shd w:val="clear" w:color="auto" w:fill="FFFFFF"/>
        </w:rPr>
        <w:t xml:space="preserve">, S., </w:t>
      </w:r>
      <w:proofErr w:type="spellStart"/>
      <w:r w:rsidRPr="00B97049">
        <w:rPr>
          <w:rFonts w:ascii="Times New Roman" w:hAnsi="Times New Roman" w:cs="Times New Roman"/>
          <w:color w:val="000000"/>
          <w:sz w:val="20"/>
          <w:szCs w:val="20"/>
          <w:shd w:val="clear" w:color="auto" w:fill="FFFFFF"/>
        </w:rPr>
        <w:t>Korzun</w:t>
      </w:r>
      <w:proofErr w:type="spellEnd"/>
      <w:r w:rsidRPr="00B97049">
        <w:rPr>
          <w:rFonts w:ascii="Times New Roman" w:hAnsi="Times New Roman" w:cs="Times New Roman"/>
          <w:color w:val="000000"/>
          <w:sz w:val="20"/>
          <w:szCs w:val="20"/>
          <w:shd w:val="clear" w:color="auto" w:fill="FFFFFF"/>
        </w:rPr>
        <w:t xml:space="preserve">, V. and </w:t>
      </w:r>
      <w:proofErr w:type="spellStart"/>
      <w:r w:rsidRPr="00B97049">
        <w:rPr>
          <w:rFonts w:ascii="Times New Roman" w:hAnsi="Times New Roman" w:cs="Times New Roman"/>
          <w:color w:val="000000"/>
          <w:sz w:val="20"/>
          <w:szCs w:val="20"/>
          <w:shd w:val="clear" w:color="auto" w:fill="FFFFFF"/>
        </w:rPr>
        <w:t>Borner</w:t>
      </w:r>
      <w:proofErr w:type="spellEnd"/>
      <w:r w:rsidRPr="00B97049">
        <w:rPr>
          <w:rFonts w:ascii="Times New Roman" w:hAnsi="Times New Roman" w:cs="Times New Roman"/>
          <w:color w:val="000000"/>
          <w:sz w:val="20"/>
          <w:szCs w:val="20"/>
          <w:shd w:val="clear" w:color="auto" w:fill="FFFFFF"/>
        </w:rPr>
        <w:t>, A. (2007). Molecular markers: actual and potential contributions to wheat genome characterization and breeding. </w:t>
      </w:r>
      <w:proofErr w:type="spellStart"/>
      <w:r w:rsidRPr="00B97049">
        <w:rPr>
          <w:rFonts w:ascii="Times New Roman" w:hAnsi="Times New Roman" w:cs="Times New Roman"/>
          <w:i/>
          <w:iCs/>
          <w:color w:val="000000"/>
          <w:sz w:val="20"/>
          <w:szCs w:val="20"/>
          <w:shd w:val="clear" w:color="auto" w:fill="FFFFFF"/>
        </w:rPr>
        <w:t>Euphytica</w:t>
      </w:r>
      <w:proofErr w:type="spellEnd"/>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156</w:t>
      </w:r>
      <w:r w:rsidRPr="00B97049">
        <w:rPr>
          <w:rFonts w:ascii="Times New Roman" w:hAnsi="Times New Roman" w:cs="Times New Roman"/>
          <w:color w:val="000000"/>
          <w:sz w:val="20"/>
          <w:szCs w:val="20"/>
          <w:shd w:val="clear" w:color="auto" w:fill="FFFFFF"/>
        </w:rPr>
        <w:t>: 271-296.</w:t>
      </w:r>
    </w:p>
    <w:p w14:paraId="1B65B800"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rPr>
        <w:t xml:space="preserve">Li, J., Dundas, I., Dong, C., Li, G., </w:t>
      </w:r>
      <w:proofErr w:type="spellStart"/>
      <w:r w:rsidRPr="00B97049">
        <w:rPr>
          <w:rFonts w:ascii="Times New Roman" w:hAnsi="Times New Roman" w:cs="Times New Roman"/>
          <w:color w:val="000000"/>
          <w:sz w:val="20"/>
          <w:szCs w:val="20"/>
        </w:rPr>
        <w:t>Trethowan</w:t>
      </w:r>
      <w:proofErr w:type="spellEnd"/>
      <w:r w:rsidRPr="00B97049">
        <w:rPr>
          <w:rFonts w:ascii="Times New Roman" w:hAnsi="Times New Roman" w:cs="Times New Roman"/>
          <w:color w:val="000000"/>
          <w:sz w:val="20"/>
          <w:szCs w:val="20"/>
        </w:rPr>
        <w:t xml:space="preserve">, R., Yang, Z. and Zhang, P. (2020). Identification and characterization of a new stripe rust resistance gene </w:t>
      </w:r>
      <w:r w:rsidRPr="00B97049">
        <w:rPr>
          <w:rFonts w:ascii="Times New Roman" w:hAnsi="Times New Roman" w:cs="Times New Roman"/>
          <w:i/>
          <w:iCs/>
          <w:color w:val="000000"/>
          <w:sz w:val="20"/>
          <w:szCs w:val="20"/>
        </w:rPr>
        <w:t>Yr83</w:t>
      </w:r>
      <w:r w:rsidRPr="00B97049">
        <w:rPr>
          <w:rFonts w:ascii="Times New Roman" w:hAnsi="Times New Roman" w:cs="Times New Roman"/>
          <w:color w:val="000000"/>
          <w:sz w:val="20"/>
          <w:szCs w:val="20"/>
        </w:rPr>
        <w:t xml:space="preserve"> on rye chromosome 6R in wheat. </w:t>
      </w:r>
      <w:r w:rsidRPr="00B97049">
        <w:rPr>
          <w:rFonts w:ascii="Times New Roman" w:hAnsi="Times New Roman" w:cs="Times New Roman"/>
          <w:i/>
          <w:iCs/>
          <w:color w:val="000000"/>
          <w:sz w:val="20"/>
          <w:szCs w:val="20"/>
        </w:rPr>
        <w:t>Theoretical and Applied Genetics</w:t>
      </w:r>
      <w:r w:rsidRPr="00B97049">
        <w:rPr>
          <w:rFonts w:ascii="Times New Roman" w:hAnsi="Times New Roman" w:cs="Times New Roman"/>
          <w:color w:val="000000"/>
          <w:sz w:val="20"/>
          <w:szCs w:val="20"/>
        </w:rPr>
        <w:t> </w:t>
      </w:r>
      <w:r w:rsidRPr="00B97049">
        <w:rPr>
          <w:rFonts w:ascii="Times New Roman" w:hAnsi="Times New Roman" w:cs="Times New Roman"/>
          <w:b/>
          <w:bCs/>
          <w:color w:val="000000"/>
          <w:sz w:val="20"/>
          <w:szCs w:val="20"/>
        </w:rPr>
        <w:t>133</w:t>
      </w:r>
      <w:r w:rsidRPr="00B97049">
        <w:rPr>
          <w:rFonts w:ascii="Times New Roman" w:hAnsi="Times New Roman" w:cs="Times New Roman"/>
          <w:color w:val="000000"/>
          <w:sz w:val="20"/>
          <w:szCs w:val="20"/>
        </w:rPr>
        <w:t>:1095-1107.</w:t>
      </w:r>
    </w:p>
    <w:p w14:paraId="28509DFC"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bookmarkStart w:id="16" w:name="_Hlk202194740"/>
      <w:r w:rsidRPr="00B61C83">
        <w:rPr>
          <w:rFonts w:ascii="Times New Roman" w:hAnsi="Times New Roman" w:cs="Times New Roman"/>
          <w:color w:val="000000"/>
          <w:sz w:val="20"/>
          <w:szCs w:val="20"/>
        </w:rPr>
        <w:t xml:space="preserve">McIntosh, R.A., </w:t>
      </w:r>
      <w:proofErr w:type="spellStart"/>
      <w:r w:rsidRPr="00B61C83">
        <w:rPr>
          <w:rFonts w:ascii="Times New Roman" w:hAnsi="Times New Roman" w:cs="Times New Roman"/>
          <w:color w:val="000000"/>
          <w:sz w:val="20"/>
          <w:szCs w:val="20"/>
        </w:rPr>
        <w:t>Dubcovsky</w:t>
      </w:r>
      <w:proofErr w:type="spellEnd"/>
      <w:r w:rsidRPr="00B61C83">
        <w:rPr>
          <w:rFonts w:ascii="Times New Roman" w:hAnsi="Times New Roman" w:cs="Times New Roman"/>
          <w:color w:val="000000"/>
          <w:sz w:val="20"/>
          <w:szCs w:val="20"/>
        </w:rPr>
        <w:t xml:space="preserve">. J., Rogers, W.J., Xia, X. and </w:t>
      </w:r>
      <w:proofErr w:type="spellStart"/>
      <w:r w:rsidRPr="00B61C83">
        <w:rPr>
          <w:rFonts w:ascii="Times New Roman" w:hAnsi="Times New Roman" w:cs="Times New Roman"/>
          <w:color w:val="000000"/>
          <w:sz w:val="20"/>
          <w:szCs w:val="20"/>
        </w:rPr>
        <w:t>Raupp</w:t>
      </w:r>
      <w:proofErr w:type="spellEnd"/>
      <w:r w:rsidRPr="00B61C83">
        <w:rPr>
          <w:rFonts w:ascii="Times New Roman" w:hAnsi="Times New Roman" w:cs="Times New Roman"/>
          <w:color w:val="000000"/>
          <w:sz w:val="20"/>
          <w:szCs w:val="20"/>
        </w:rPr>
        <w:t xml:space="preserve">, W.J. (2022). Catalogue of gene symbols for wheat: supplement. </w:t>
      </w:r>
      <w:r w:rsidRPr="00B61C83">
        <w:rPr>
          <w:rFonts w:ascii="Times New Roman" w:hAnsi="Times New Roman" w:cs="Times New Roman"/>
          <w:i/>
          <w:iCs/>
          <w:color w:val="000000"/>
          <w:sz w:val="20"/>
          <w:szCs w:val="20"/>
        </w:rPr>
        <w:t>Annual</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Wheat</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Newsletter</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68</w:t>
      </w:r>
      <w:r w:rsidRPr="00B61C83">
        <w:rPr>
          <w:rFonts w:ascii="Times New Roman" w:hAnsi="Times New Roman" w:cs="Times New Roman"/>
          <w:color w:val="000000"/>
          <w:sz w:val="20"/>
          <w:szCs w:val="20"/>
        </w:rPr>
        <w:t>: 104–113.</w:t>
      </w:r>
    </w:p>
    <w:p w14:paraId="37C9990D"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 xml:space="preserve">Mukhtar, S., Khan, M. A., </w:t>
      </w:r>
      <w:proofErr w:type="spellStart"/>
      <w:r w:rsidRPr="00B61C83">
        <w:rPr>
          <w:rFonts w:ascii="Times New Roman" w:hAnsi="Times New Roman" w:cs="Times New Roman"/>
          <w:color w:val="000000"/>
          <w:sz w:val="20"/>
          <w:szCs w:val="20"/>
          <w:shd w:val="clear" w:color="auto" w:fill="FFFFFF"/>
        </w:rPr>
        <w:t>Paddar</w:t>
      </w:r>
      <w:proofErr w:type="spellEnd"/>
      <w:r w:rsidRPr="00B61C83">
        <w:rPr>
          <w:rFonts w:ascii="Times New Roman" w:hAnsi="Times New Roman" w:cs="Times New Roman"/>
          <w:color w:val="000000"/>
          <w:sz w:val="20"/>
          <w:szCs w:val="20"/>
          <w:shd w:val="clear" w:color="auto" w:fill="FFFFFF"/>
        </w:rPr>
        <w:t xml:space="preserve">, B.A., Anjum, A., </w:t>
      </w:r>
      <w:proofErr w:type="spellStart"/>
      <w:r w:rsidRPr="00B61C83">
        <w:rPr>
          <w:rFonts w:ascii="Times New Roman" w:hAnsi="Times New Roman" w:cs="Times New Roman"/>
          <w:color w:val="000000"/>
          <w:sz w:val="20"/>
          <w:szCs w:val="20"/>
          <w:shd w:val="clear" w:color="auto" w:fill="FFFFFF"/>
        </w:rPr>
        <w:t>Zaffar</w:t>
      </w:r>
      <w:proofErr w:type="spellEnd"/>
      <w:r w:rsidRPr="00B61C83">
        <w:rPr>
          <w:rFonts w:ascii="Times New Roman" w:hAnsi="Times New Roman" w:cs="Times New Roman"/>
          <w:color w:val="000000"/>
          <w:sz w:val="20"/>
          <w:szCs w:val="20"/>
          <w:shd w:val="clear" w:color="auto" w:fill="FFFFFF"/>
        </w:rPr>
        <w:t>, G., Mir, S.A. and Bhat, M.A. (2015). Molecular characterization of wheat germplasm for stripe rust resistance genes (</w:t>
      </w:r>
      <w:r w:rsidRPr="00B61C83">
        <w:rPr>
          <w:rFonts w:ascii="Times New Roman" w:hAnsi="Times New Roman" w:cs="Times New Roman"/>
          <w:i/>
          <w:iCs/>
          <w:color w:val="000000"/>
          <w:sz w:val="20"/>
          <w:szCs w:val="20"/>
          <w:shd w:val="clear" w:color="auto" w:fill="FFFFFF"/>
        </w:rPr>
        <w:t xml:space="preserve">Yr5, Yr10, Yr15 </w:t>
      </w:r>
      <w:r w:rsidRPr="00B61C83">
        <w:rPr>
          <w:rFonts w:ascii="Times New Roman" w:hAnsi="Times New Roman" w:cs="Times New Roman"/>
          <w:color w:val="000000"/>
          <w:sz w:val="20"/>
          <w:szCs w:val="20"/>
          <w:shd w:val="clear" w:color="auto" w:fill="FFFFFF"/>
        </w:rPr>
        <w:t>&amp;</w:t>
      </w:r>
      <w:r w:rsidRPr="00B61C83">
        <w:rPr>
          <w:rFonts w:ascii="Times New Roman" w:hAnsi="Times New Roman" w:cs="Times New Roman"/>
          <w:i/>
          <w:iCs/>
          <w:color w:val="000000"/>
          <w:sz w:val="20"/>
          <w:szCs w:val="20"/>
          <w:shd w:val="clear" w:color="auto" w:fill="FFFFFF"/>
        </w:rPr>
        <w:t xml:space="preserve"> Yr18)</w:t>
      </w:r>
      <w:r w:rsidRPr="00B61C83">
        <w:rPr>
          <w:rFonts w:ascii="Times New Roman" w:hAnsi="Times New Roman" w:cs="Times New Roman"/>
          <w:color w:val="000000"/>
          <w:sz w:val="20"/>
          <w:szCs w:val="20"/>
          <w:shd w:val="clear" w:color="auto" w:fill="FFFFFF"/>
        </w:rPr>
        <w:t xml:space="preserve"> and identification of candidate lines for stripe rust breeding in Kashmir. </w:t>
      </w:r>
      <w:r w:rsidRPr="00B61C83">
        <w:rPr>
          <w:rFonts w:ascii="Times New Roman" w:hAnsi="Times New Roman" w:cs="Times New Roman"/>
          <w:i/>
          <w:iCs/>
          <w:color w:val="000000"/>
          <w:sz w:val="20"/>
          <w:szCs w:val="20"/>
        </w:rPr>
        <w:t>Indian Journal of Biotechnology</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14</w:t>
      </w:r>
      <w:r w:rsidRPr="00B61C83">
        <w:rPr>
          <w:rFonts w:ascii="Times New Roman" w:hAnsi="Times New Roman" w:cs="Times New Roman"/>
          <w:b/>
          <w:bCs/>
          <w:color w:val="000000"/>
          <w:sz w:val="20"/>
          <w:szCs w:val="20"/>
        </w:rPr>
        <w:t xml:space="preserve">, </w:t>
      </w:r>
      <w:r w:rsidRPr="00B61C83">
        <w:rPr>
          <w:rFonts w:ascii="Times New Roman" w:hAnsi="Times New Roman" w:cs="Times New Roman"/>
          <w:color w:val="000000"/>
          <w:sz w:val="20"/>
          <w:szCs w:val="20"/>
        </w:rPr>
        <w:t>241-248.</w:t>
      </w:r>
    </w:p>
    <w:bookmarkEnd w:id="16"/>
    <w:p w14:paraId="4C014CA8"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Murphy, L.R., </w:t>
      </w:r>
      <w:proofErr w:type="spellStart"/>
      <w:r w:rsidRPr="00B61C83">
        <w:rPr>
          <w:rFonts w:ascii="Times New Roman" w:hAnsi="Times New Roman" w:cs="Times New Roman"/>
          <w:color w:val="000000"/>
          <w:sz w:val="20"/>
          <w:szCs w:val="20"/>
        </w:rPr>
        <w:t>Santra</w:t>
      </w:r>
      <w:proofErr w:type="spellEnd"/>
      <w:r w:rsidRPr="00B61C83">
        <w:rPr>
          <w:rFonts w:ascii="Times New Roman" w:hAnsi="Times New Roman" w:cs="Times New Roman"/>
          <w:color w:val="000000"/>
          <w:sz w:val="20"/>
          <w:szCs w:val="20"/>
        </w:rPr>
        <w:t xml:space="preserve">, D., Kidwell, K., Yan, G., Chen, X. and Campbell, K.G. (2009). Linkage maps of wheat stripe rust resistance genes </w:t>
      </w:r>
      <w:r w:rsidRPr="00B61C83">
        <w:rPr>
          <w:rFonts w:ascii="Times New Roman" w:hAnsi="Times New Roman" w:cs="Times New Roman"/>
          <w:i/>
          <w:iCs/>
          <w:color w:val="000000"/>
          <w:sz w:val="20"/>
          <w:szCs w:val="20"/>
        </w:rPr>
        <w:t>Yr5</w:t>
      </w:r>
      <w:r w:rsidRPr="00B61C83">
        <w:rPr>
          <w:rFonts w:ascii="Times New Roman" w:hAnsi="Times New Roman" w:cs="Times New Roman"/>
          <w:color w:val="000000"/>
          <w:sz w:val="20"/>
          <w:szCs w:val="20"/>
        </w:rPr>
        <w:t xml:space="preserve"> and </w:t>
      </w:r>
      <w:r w:rsidRPr="00B61C83">
        <w:rPr>
          <w:rFonts w:ascii="Times New Roman" w:hAnsi="Times New Roman" w:cs="Times New Roman"/>
          <w:i/>
          <w:iCs/>
          <w:color w:val="000000"/>
          <w:sz w:val="20"/>
          <w:szCs w:val="20"/>
        </w:rPr>
        <w:t>Yr15</w:t>
      </w:r>
      <w:r w:rsidRPr="00B61C83">
        <w:rPr>
          <w:rFonts w:ascii="Times New Roman" w:hAnsi="Times New Roman" w:cs="Times New Roman"/>
          <w:color w:val="000000"/>
          <w:sz w:val="20"/>
          <w:szCs w:val="20"/>
        </w:rPr>
        <w:t xml:space="preserve"> for use in Marker-Assisted Selection. </w:t>
      </w:r>
      <w:r w:rsidRPr="00B61C83">
        <w:rPr>
          <w:rFonts w:ascii="Times New Roman" w:hAnsi="Times New Roman" w:cs="Times New Roman"/>
          <w:i/>
          <w:iCs/>
          <w:color w:val="000000"/>
          <w:sz w:val="20"/>
          <w:szCs w:val="20"/>
        </w:rPr>
        <w:t>Crop Science</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49</w:t>
      </w:r>
      <w:r w:rsidRPr="00B61C83">
        <w:rPr>
          <w:rFonts w:ascii="Times New Roman" w:hAnsi="Times New Roman" w:cs="Times New Roman"/>
          <w:color w:val="000000"/>
          <w:sz w:val="20"/>
          <w:szCs w:val="20"/>
        </w:rPr>
        <w:t xml:space="preserve">: 1786-1790. </w:t>
      </w:r>
    </w:p>
    <w:p w14:paraId="68E6A710"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Murray, M.G. and Thompson, W.F. (1980). Rapid isolation of high molecular weight plant </w:t>
      </w:r>
      <w:r w:rsidRPr="00B61C83">
        <w:rPr>
          <w:rFonts w:ascii="Times New Roman" w:hAnsi="Times New Roman" w:cs="Times New Roman"/>
          <w:i/>
          <w:iCs/>
          <w:color w:val="000000"/>
          <w:sz w:val="20"/>
          <w:szCs w:val="20"/>
        </w:rPr>
        <w:t>Nucleic Acids Resources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w:t>
      </w:r>
      <w:r w:rsidRPr="00B61C83">
        <w:rPr>
          <w:rFonts w:ascii="Times New Roman" w:hAnsi="Times New Roman" w:cs="Times New Roman"/>
          <w:color w:val="000000"/>
          <w:sz w:val="20"/>
          <w:szCs w:val="20"/>
        </w:rPr>
        <w:t xml:space="preserve">: 4321–4325. </w:t>
      </w:r>
    </w:p>
    <w:p w14:paraId="73A40F70"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shd w:val="clear" w:color="auto" w:fill="FFFFFF"/>
        </w:rPr>
        <w:t xml:space="preserve">Pathan, A.K. and Park, R.F. (2007). Evaluation of seedling and adult plant resistance to stem rust in European wheat cultivars. </w:t>
      </w:r>
      <w:proofErr w:type="spellStart"/>
      <w:r w:rsidRPr="00B61C83">
        <w:rPr>
          <w:rFonts w:ascii="Times New Roman" w:hAnsi="Times New Roman" w:cs="Times New Roman"/>
          <w:i/>
          <w:iCs/>
          <w:color w:val="000000"/>
          <w:sz w:val="20"/>
          <w:szCs w:val="20"/>
          <w:shd w:val="clear" w:color="auto" w:fill="FFFFFF"/>
        </w:rPr>
        <w:t>Euphytica</w:t>
      </w:r>
      <w:proofErr w:type="spellEnd"/>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155</w:t>
      </w:r>
      <w:r w:rsidRPr="00B61C83">
        <w:rPr>
          <w:rFonts w:ascii="Times New Roman" w:hAnsi="Times New Roman" w:cs="Times New Roman"/>
          <w:color w:val="000000"/>
          <w:sz w:val="20"/>
          <w:szCs w:val="20"/>
          <w:shd w:val="clear" w:color="auto" w:fill="FFFFFF"/>
        </w:rPr>
        <w:t>:87-105.</w:t>
      </w:r>
    </w:p>
    <w:p w14:paraId="77F13AD6" w14:textId="77777777" w:rsidR="00D75549" w:rsidRPr="00B61C83" w:rsidRDefault="00D75549" w:rsidP="00D75549">
      <w:pPr>
        <w:spacing w:after="0" w:line="240" w:lineRule="auto"/>
        <w:ind w:left="720" w:hanging="720"/>
        <w:jc w:val="both"/>
        <w:rPr>
          <w:rFonts w:ascii="Times New Roman" w:hAnsi="Times New Roman" w:cs="Times New Roman"/>
          <w:color w:val="000000"/>
          <w:spacing w:val="-2"/>
          <w:sz w:val="20"/>
          <w:szCs w:val="20"/>
        </w:rPr>
      </w:pPr>
      <w:proofErr w:type="spellStart"/>
      <w:r w:rsidRPr="00B61C83">
        <w:rPr>
          <w:rFonts w:ascii="Times New Roman" w:hAnsi="Times New Roman" w:cs="Times New Roman"/>
          <w:color w:val="000000"/>
          <w:spacing w:val="-2"/>
          <w:sz w:val="20"/>
          <w:szCs w:val="20"/>
        </w:rPr>
        <w:t>Pourkhorshid</w:t>
      </w:r>
      <w:proofErr w:type="spellEnd"/>
      <w:r w:rsidRPr="00B61C83">
        <w:rPr>
          <w:rFonts w:ascii="Times New Roman" w:hAnsi="Times New Roman" w:cs="Times New Roman"/>
          <w:color w:val="000000"/>
          <w:spacing w:val="-2"/>
          <w:sz w:val="20"/>
          <w:szCs w:val="20"/>
        </w:rPr>
        <w:t xml:space="preserve">, Z., </w:t>
      </w:r>
      <w:proofErr w:type="spellStart"/>
      <w:r w:rsidRPr="00B61C83">
        <w:rPr>
          <w:rFonts w:ascii="Times New Roman" w:hAnsi="Times New Roman" w:cs="Times New Roman"/>
          <w:color w:val="000000"/>
          <w:spacing w:val="-2"/>
          <w:sz w:val="20"/>
          <w:szCs w:val="20"/>
        </w:rPr>
        <w:t>Dadkhodaie</w:t>
      </w:r>
      <w:proofErr w:type="spellEnd"/>
      <w:r w:rsidRPr="00B61C83">
        <w:rPr>
          <w:rFonts w:ascii="Times New Roman" w:hAnsi="Times New Roman" w:cs="Times New Roman"/>
          <w:color w:val="000000"/>
          <w:spacing w:val="-2"/>
          <w:sz w:val="20"/>
          <w:szCs w:val="20"/>
        </w:rPr>
        <w:t xml:space="preserve">, I.A., </w:t>
      </w:r>
      <w:proofErr w:type="spellStart"/>
      <w:r w:rsidRPr="00B61C83">
        <w:rPr>
          <w:rFonts w:ascii="Times New Roman" w:hAnsi="Times New Roman" w:cs="Times New Roman"/>
          <w:color w:val="000000"/>
          <w:spacing w:val="-2"/>
          <w:sz w:val="20"/>
          <w:szCs w:val="20"/>
        </w:rPr>
        <w:t>Niazi</w:t>
      </w:r>
      <w:proofErr w:type="spellEnd"/>
      <w:r w:rsidRPr="00B61C83">
        <w:rPr>
          <w:rFonts w:ascii="Times New Roman" w:hAnsi="Times New Roman" w:cs="Times New Roman"/>
          <w:color w:val="000000"/>
          <w:spacing w:val="-2"/>
          <w:sz w:val="20"/>
          <w:szCs w:val="20"/>
        </w:rPr>
        <w:t xml:space="preserve">, A., </w:t>
      </w:r>
      <w:proofErr w:type="spellStart"/>
      <w:r w:rsidRPr="00B61C83">
        <w:rPr>
          <w:rFonts w:ascii="Times New Roman" w:hAnsi="Times New Roman" w:cs="Times New Roman"/>
          <w:color w:val="000000"/>
          <w:spacing w:val="-2"/>
          <w:sz w:val="20"/>
          <w:szCs w:val="20"/>
        </w:rPr>
        <w:t>Heidari</w:t>
      </w:r>
      <w:proofErr w:type="spellEnd"/>
      <w:r w:rsidRPr="00B61C83">
        <w:rPr>
          <w:rFonts w:ascii="Times New Roman" w:hAnsi="Times New Roman" w:cs="Times New Roman"/>
          <w:color w:val="000000"/>
          <w:spacing w:val="-2"/>
          <w:sz w:val="20"/>
          <w:szCs w:val="20"/>
        </w:rPr>
        <w:t xml:space="preserve">, B. and Ebrahimi, E. (2014). Identification of Wheat Stripe Rust Resistance Genes in Iranian Wheat cultivars using molecular markers. </w:t>
      </w:r>
      <w:r w:rsidRPr="00B61C83">
        <w:rPr>
          <w:rFonts w:ascii="Times New Roman" w:hAnsi="Times New Roman" w:cs="Times New Roman"/>
          <w:i/>
          <w:iCs/>
          <w:color w:val="000000"/>
          <w:spacing w:val="-2"/>
          <w:sz w:val="20"/>
          <w:szCs w:val="20"/>
        </w:rPr>
        <w:t>Annual Research &amp; Review in Biology,</w:t>
      </w:r>
      <w:r w:rsidRPr="00B61C83">
        <w:rPr>
          <w:rFonts w:ascii="Times New Roman" w:hAnsi="Times New Roman" w:cs="Times New Roman"/>
          <w:b/>
          <w:bCs/>
          <w:color w:val="000000"/>
          <w:spacing w:val="-2"/>
          <w:sz w:val="20"/>
          <w:szCs w:val="20"/>
        </w:rPr>
        <w:t>4(17)</w:t>
      </w:r>
      <w:r w:rsidRPr="00B61C83">
        <w:rPr>
          <w:rFonts w:ascii="Times New Roman" w:hAnsi="Times New Roman" w:cs="Times New Roman"/>
          <w:color w:val="000000"/>
          <w:spacing w:val="-2"/>
          <w:sz w:val="20"/>
          <w:szCs w:val="20"/>
        </w:rPr>
        <w:t>: 2766-2778.</w:t>
      </w:r>
    </w:p>
    <w:p w14:paraId="7C6B2D62" w14:textId="77777777" w:rsidR="00D755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Rani, R., Singh, R. and Yadav, N.R. (2019) Evaluating stripe rust resistance in Indian wheat genotypes and breeding lines using molecular markers. </w:t>
      </w:r>
      <w:proofErr w:type="spellStart"/>
      <w:r w:rsidRPr="00B61C83">
        <w:rPr>
          <w:rFonts w:ascii="Times New Roman" w:hAnsi="Times New Roman" w:cs="Times New Roman"/>
          <w:i/>
          <w:iCs/>
          <w:color w:val="000000"/>
          <w:sz w:val="20"/>
          <w:szCs w:val="20"/>
          <w:shd w:val="clear" w:color="auto" w:fill="FFFFFF"/>
        </w:rPr>
        <w:t>Comptes</w:t>
      </w:r>
      <w:proofErr w:type="spellEnd"/>
      <w:r w:rsidRPr="00B61C83">
        <w:rPr>
          <w:rFonts w:ascii="Times New Roman" w:hAnsi="Times New Roman" w:cs="Times New Roman"/>
          <w:i/>
          <w:iCs/>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Rendus</w:t>
      </w:r>
      <w:proofErr w:type="spellEnd"/>
      <w:r w:rsidRPr="00B61C83">
        <w:rPr>
          <w:rFonts w:ascii="Times New Roman" w:hAnsi="Times New Roman" w:cs="Times New Roman"/>
          <w:i/>
          <w:iCs/>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Biologies</w:t>
      </w:r>
      <w:proofErr w:type="spellEnd"/>
      <w:r w:rsidRPr="00B61C83">
        <w:rPr>
          <w:rFonts w:ascii="Times New Roman" w:hAnsi="Times New Roman" w:cs="Times New Roman"/>
          <w:i/>
          <w:iCs/>
          <w:color w:val="000000"/>
          <w:sz w:val="20"/>
          <w:szCs w:val="20"/>
          <w:shd w:val="clear" w:color="auto" w:fill="FFFFFF"/>
        </w:rPr>
        <w:t>,</w:t>
      </w:r>
      <w:r w:rsidRPr="00B61C83">
        <w:rPr>
          <w:rFonts w:ascii="Times New Roman" w:hAnsi="Times New Roman" w:cs="Times New Roman"/>
          <w:color w:val="000000"/>
          <w:sz w:val="20"/>
          <w:szCs w:val="20"/>
          <w:shd w:val="clear" w:color="auto" w:fill="FFFFFF"/>
        </w:rPr>
        <w:t> </w:t>
      </w:r>
      <w:r w:rsidRPr="00B61C83">
        <w:rPr>
          <w:rFonts w:ascii="Times New Roman" w:hAnsi="Times New Roman" w:cs="Times New Roman"/>
          <w:i/>
          <w:iCs/>
          <w:color w:val="000000"/>
          <w:sz w:val="20"/>
          <w:szCs w:val="20"/>
          <w:shd w:val="clear" w:color="auto" w:fill="FFFFFF"/>
        </w:rPr>
        <w:t>342</w:t>
      </w:r>
      <w:r w:rsidRPr="00B61C83">
        <w:rPr>
          <w:rFonts w:ascii="Times New Roman" w:hAnsi="Times New Roman" w:cs="Times New Roman"/>
          <w:color w:val="000000"/>
          <w:sz w:val="20"/>
          <w:szCs w:val="20"/>
          <w:shd w:val="clear" w:color="auto" w:fill="FFFFFF"/>
        </w:rPr>
        <w:t>(5-6), 154-174.</w:t>
      </w:r>
    </w:p>
    <w:p w14:paraId="5DB3BE4D" w14:textId="77777777" w:rsidR="00F66BD2" w:rsidRPr="00F66BD2" w:rsidRDefault="00F66BD2" w:rsidP="00F66BD2">
      <w:pPr>
        <w:spacing w:after="0" w:line="240" w:lineRule="auto"/>
        <w:ind w:left="720" w:hanging="720"/>
        <w:jc w:val="both"/>
        <w:rPr>
          <w:rFonts w:ascii="Times New Roman" w:hAnsi="Times New Roman" w:cs="Times New Roman"/>
          <w:color w:val="000000"/>
          <w:sz w:val="20"/>
          <w:szCs w:val="20"/>
          <w:shd w:val="clear" w:color="auto" w:fill="FFFFFF"/>
          <w:lang w:val="en-CA"/>
        </w:rPr>
      </w:pPr>
      <w:r w:rsidRPr="004F1299">
        <w:rPr>
          <w:rFonts w:ascii="Times New Roman" w:hAnsi="Times New Roman" w:cs="Times New Roman"/>
          <w:color w:val="000000"/>
          <w:sz w:val="20"/>
          <w:szCs w:val="20"/>
          <w:shd w:val="clear" w:color="auto" w:fill="FFFFFF"/>
          <w:lang w:val="en-CA"/>
        </w:rPr>
        <w:t xml:space="preserve">Rani, R., Kumar, P., </w:t>
      </w:r>
      <w:proofErr w:type="spellStart"/>
      <w:r w:rsidRPr="004F1299">
        <w:rPr>
          <w:rFonts w:ascii="Times New Roman" w:hAnsi="Times New Roman" w:cs="Times New Roman"/>
          <w:color w:val="000000"/>
          <w:sz w:val="20"/>
          <w:szCs w:val="20"/>
          <w:shd w:val="clear" w:color="auto" w:fill="FFFFFF"/>
          <w:lang w:val="en-CA"/>
        </w:rPr>
        <w:t>Sengar</w:t>
      </w:r>
      <w:proofErr w:type="spellEnd"/>
      <w:r w:rsidRPr="004F1299">
        <w:rPr>
          <w:rFonts w:ascii="Times New Roman" w:hAnsi="Times New Roman" w:cs="Times New Roman"/>
          <w:color w:val="000000"/>
          <w:sz w:val="20"/>
          <w:szCs w:val="20"/>
          <w:shd w:val="clear" w:color="auto" w:fill="FFFFFF"/>
          <w:lang w:val="en-CA"/>
        </w:rPr>
        <w:t xml:space="preserve">, </w:t>
      </w:r>
      <w:proofErr w:type="spellStart"/>
      <w:r w:rsidRPr="004F1299">
        <w:rPr>
          <w:rFonts w:ascii="Times New Roman" w:hAnsi="Times New Roman" w:cs="Times New Roman"/>
          <w:color w:val="000000"/>
          <w:sz w:val="20"/>
          <w:szCs w:val="20"/>
          <w:shd w:val="clear" w:color="auto" w:fill="FFFFFF"/>
          <w:lang w:val="en-CA"/>
        </w:rPr>
        <w:t>Gangwar</w:t>
      </w:r>
      <w:proofErr w:type="spellEnd"/>
      <w:r w:rsidRPr="004F1299">
        <w:rPr>
          <w:rFonts w:ascii="Times New Roman" w:hAnsi="Times New Roman" w:cs="Times New Roman"/>
          <w:color w:val="000000"/>
          <w:sz w:val="20"/>
          <w:szCs w:val="20"/>
          <w:shd w:val="clear" w:color="auto" w:fill="FFFFFF"/>
          <w:lang w:val="en-CA"/>
        </w:rPr>
        <w:t xml:space="preserve">, L. K. &amp; Yadav, M. K. (2025). </w:t>
      </w:r>
      <w:r w:rsidRPr="00F66BD2">
        <w:rPr>
          <w:rFonts w:ascii="Times New Roman" w:hAnsi="Times New Roman" w:cs="Times New Roman"/>
          <w:color w:val="000000"/>
          <w:sz w:val="20"/>
          <w:szCs w:val="20"/>
          <w:shd w:val="clear" w:color="auto" w:fill="FFFFFF"/>
          <w:lang w:val="en-CA"/>
        </w:rPr>
        <w:t xml:space="preserve">Effect of chemical mutagens on wheat’s morphology of two genotypes under normal and osmotic stress </w:t>
      </w:r>
      <w:proofErr w:type="spellStart"/>
      <w:r w:rsidRPr="00F66BD2">
        <w:rPr>
          <w:rFonts w:ascii="Times New Roman" w:hAnsi="Times New Roman" w:cs="Times New Roman"/>
          <w:color w:val="000000"/>
          <w:sz w:val="20"/>
          <w:szCs w:val="20"/>
          <w:shd w:val="clear" w:color="auto" w:fill="FFFFFF"/>
          <w:lang w:val="en-CA"/>
        </w:rPr>
        <w:t>conditions.Plant</w:t>
      </w:r>
      <w:proofErr w:type="spellEnd"/>
      <w:r w:rsidRPr="00F66BD2">
        <w:rPr>
          <w:rFonts w:ascii="Times New Roman" w:hAnsi="Times New Roman" w:cs="Times New Roman"/>
          <w:color w:val="000000"/>
          <w:sz w:val="20"/>
          <w:szCs w:val="20"/>
          <w:shd w:val="clear" w:color="auto" w:fill="FFFFFF"/>
          <w:lang w:val="en-CA"/>
        </w:rPr>
        <w:t xml:space="preserve"> </w:t>
      </w:r>
      <w:proofErr w:type="spellStart"/>
      <w:r w:rsidRPr="00F66BD2">
        <w:rPr>
          <w:rFonts w:ascii="Times New Roman" w:hAnsi="Times New Roman" w:cs="Times New Roman"/>
          <w:color w:val="000000"/>
          <w:sz w:val="20"/>
          <w:szCs w:val="20"/>
          <w:shd w:val="clear" w:color="auto" w:fill="FFFFFF"/>
          <w:lang w:val="en-CA"/>
        </w:rPr>
        <w:t>Sciene</w:t>
      </w:r>
      <w:proofErr w:type="spellEnd"/>
      <w:r w:rsidRPr="00F66BD2">
        <w:rPr>
          <w:rFonts w:ascii="Times New Roman" w:hAnsi="Times New Roman" w:cs="Times New Roman"/>
          <w:color w:val="000000"/>
          <w:sz w:val="20"/>
          <w:szCs w:val="20"/>
          <w:shd w:val="clear" w:color="auto" w:fill="FFFFFF"/>
          <w:lang w:val="en-CA"/>
        </w:rPr>
        <w:t xml:space="preserve"> Today 12(3):1-15)</w:t>
      </w:r>
    </w:p>
    <w:p w14:paraId="36B8FC5E"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61C83">
        <w:rPr>
          <w:rFonts w:ascii="Times New Roman" w:hAnsi="Times New Roman" w:cs="Times New Roman"/>
          <w:color w:val="000000"/>
          <w:sz w:val="20"/>
          <w:szCs w:val="20"/>
          <w:shd w:val="clear" w:color="auto" w:fill="FFFFFF"/>
        </w:rPr>
        <w:t>Roder</w:t>
      </w:r>
      <w:proofErr w:type="spellEnd"/>
      <w:r w:rsidRPr="00B61C83">
        <w:rPr>
          <w:rFonts w:ascii="Times New Roman" w:hAnsi="Times New Roman" w:cs="Times New Roman"/>
          <w:color w:val="000000"/>
          <w:sz w:val="20"/>
          <w:szCs w:val="20"/>
          <w:shd w:val="clear" w:color="auto" w:fill="FFFFFF"/>
        </w:rPr>
        <w:t xml:space="preserve">, M.S., </w:t>
      </w:r>
      <w:proofErr w:type="spellStart"/>
      <w:r w:rsidRPr="00B61C83">
        <w:rPr>
          <w:rFonts w:ascii="Times New Roman" w:hAnsi="Times New Roman" w:cs="Times New Roman"/>
          <w:color w:val="000000"/>
          <w:sz w:val="20"/>
          <w:szCs w:val="20"/>
          <w:shd w:val="clear" w:color="auto" w:fill="FFFFFF"/>
        </w:rPr>
        <w:t>Korzun</w:t>
      </w:r>
      <w:proofErr w:type="spellEnd"/>
      <w:r w:rsidRPr="00B61C83">
        <w:rPr>
          <w:rFonts w:ascii="Times New Roman" w:hAnsi="Times New Roman" w:cs="Times New Roman"/>
          <w:color w:val="000000"/>
          <w:sz w:val="20"/>
          <w:szCs w:val="20"/>
          <w:shd w:val="clear" w:color="auto" w:fill="FFFFFF"/>
        </w:rPr>
        <w:t xml:space="preserve">, V., </w:t>
      </w:r>
      <w:proofErr w:type="spellStart"/>
      <w:r w:rsidRPr="00B61C83">
        <w:rPr>
          <w:rFonts w:ascii="Times New Roman" w:hAnsi="Times New Roman" w:cs="Times New Roman"/>
          <w:color w:val="000000"/>
          <w:sz w:val="20"/>
          <w:szCs w:val="20"/>
          <w:shd w:val="clear" w:color="auto" w:fill="FFFFFF"/>
        </w:rPr>
        <w:t>Wendehake</w:t>
      </w:r>
      <w:proofErr w:type="spellEnd"/>
      <w:r w:rsidRPr="00B61C83">
        <w:rPr>
          <w:rFonts w:ascii="Times New Roman" w:hAnsi="Times New Roman" w:cs="Times New Roman"/>
          <w:color w:val="000000"/>
          <w:sz w:val="20"/>
          <w:szCs w:val="20"/>
          <w:shd w:val="clear" w:color="auto" w:fill="FFFFFF"/>
        </w:rPr>
        <w:t xml:space="preserve">, K., </w:t>
      </w:r>
      <w:proofErr w:type="spellStart"/>
      <w:r w:rsidRPr="00B61C83">
        <w:rPr>
          <w:rFonts w:ascii="Times New Roman" w:hAnsi="Times New Roman" w:cs="Times New Roman"/>
          <w:color w:val="000000"/>
          <w:sz w:val="20"/>
          <w:szCs w:val="20"/>
          <w:shd w:val="clear" w:color="auto" w:fill="FFFFFF"/>
        </w:rPr>
        <w:t>Plaschke</w:t>
      </w:r>
      <w:proofErr w:type="spellEnd"/>
      <w:r w:rsidRPr="00B61C83">
        <w:rPr>
          <w:rFonts w:ascii="Times New Roman" w:hAnsi="Times New Roman" w:cs="Times New Roman"/>
          <w:color w:val="000000"/>
          <w:sz w:val="20"/>
          <w:szCs w:val="20"/>
          <w:shd w:val="clear" w:color="auto" w:fill="FFFFFF"/>
        </w:rPr>
        <w:t xml:space="preserve">, J., </w:t>
      </w:r>
      <w:proofErr w:type="spellStart"/>
      <w:r w:rsidRPr="00B61C83">
        <w:rPr>
          <w:rFonts w:ascii="Times New Roman" w:hAnsi="Times New Roman" w:cs="Times New Roman"/>
          <w:color w:val="000000"/>
          <w:sz w:val="20"/>
          <w:szCs w:val="20"/>
          <w:shd w:val="clear" w:color="auto" w:fill="FFFFFF"/>
        </w:rPr>
        <w:t>Tixier</w:t>
      </w:r>
      <w:proofErr w:type="spellEnd"/>
      <w:r w:rsidRPr="00B61C83">
        <w:rPr>
          <w:rFonts w:ascii="Times New Roman" w:hAnsi="Times New Roman" w:cs="Times New Roman"/>
          <w:color w:val="000000"/>
          <w:sz w:val="20"/>
          <w:szCs w:val="20"/>
          <w:shd w:val="clear" w:color="auto" w:fill="FFFFFF"/>
        </w:rPr>
        <w:t xml:space="preserve">, M.H., Leroy, P. and </w:t>
      </w:r>
      <w:proofErr w:type="spellStart"/>
      <w:r w:rsidRPr="00B61C83">
        <w:rPr>
          <w:rFonts w:ascii="Times New Roman" w:hAnsi="Times New Roman" w:cs="Times New Roman"/>
          <w:color w:val="000000"/>
          <w:sz w:val="20"/>
          <w:szCs w:val="20"/>
          <w:shd w:val="clear" w:color="auto" w:fill="FFFFFF"/>
        </w:rPr>
        <w:t>Ganal</w:t>
      </w:r>
      <w:proofErr w:type="spellEnd"/>
      <w:r w:rsidRPr="00B61C83">
        <w:rPr>
          <w:rFonts w:ascii="Times New Roman" w:hAnsi="Times New Roman" w:cs="Times New Roman"/>
          <w:color w:val="000000"/>
          <w:sz w:val="20"/>
          <w:szCs w:val="20"/>
          <w:shd w:val="clear" w:color="auto" w:fill="FFFFFF"/>
        </w:rPr>
        <w:t>, M.W. (1998). A microsatellite map of wheat. </w:t>
      </w:r>
      <w:r w:rsidRPr="00B61C83">
        <w:rPr>
          <w:rFonts w:ascii="Times New Roman" w:hAnsi="Times New Roman" w:cs="Times New Roman"/>
          <w:i/>
          <w:iCs/>
          <w:color w:val="000000"/>
          <w:sz w:val="20"/>
          <w:szCs w:val="20"/>
          <w:shd w:val="clear" w:color="auto" w:fill="FFFFFF"/>
        </w:rPr>
        <w:t>Genetics</w:t>
      </w:r>
      <w:r w:rsidRPr="00B61C83">
        <w:rPr>
          <w:rFonts w:ascii="Times New Roman" w:hAnsi="Times New Roman" w:cs="Times New Roman"/>
          <w:color w:val="000000"/>
          <w:sz w:val="20"/>
          <w:szCs w:val="20"/>
          <w:shd w:val="clear" w:color="auto" w:fill="FFFFFF"/>
        </w:rPr>
        <w:t>,</w:t>
      </w:r>
      <w:r w:rsidRPr="00B61C83">
        <w:rPr>
          <w:rFonts w:ascii="Times New Roman" w:hAnsi="Times New Roman" w:cs="Times New Roman"/>
          <w:b/>
          <w:bCs/>
          <w:color w:val="000000"/>
          <w:sz w:val="20"/>
          <w:szCs w:val="20"/>
          <w:shd w:val="clear" w:color="auto" w:fill="FFFFFF"/>
        </w:rPr>
        <w:t>149</w:t>
      </w:r>
      <w:r w:rsidRPr="00B61C83">
        <w:rPr>
          <w:rFonts w:ascii="Times New Roman" w:hAnsi="Times New Roman" w:cs="Times New Roman"/>
          <w:color w:val="000000"/>
          <w:sz w:val="20"/>
          <w:szCs w:val="20"/>
          <w:shd w:val="clear" w:color="auto" w:fill="FFFFFF"/>
        </w:rPr>
        <w:t>:</w:t>
      </w:r>
      <w:r w:rsidRPr="00B61C83">
        <w:rPr>
          <w:rFonts w:ascii="Times New Roman" w:hAnsi="Times New Roman" w:cs="Times New Roman"/>
          <w:b/>
          <w:bCs/>
          <w:color w:val="000000"/>
          <w:sz w:val="20"/>
          <w:szCs w:val="20"/>
          <w:shd w:val="clear" w:color="auto" w:fill="FFFFFF"/>
        </w:rPr>
        <w:t xml:space="preserve"> </w:t>
      </w:r>
      <w:r w:rsidRPr="00B61C83">
        <w:rPr>
          <w:rFonts w:ascii="Times New Roman" w:hAnsi="Times New Roman" w:cs="Times New Roman"/>
          <w:color w:val="000000"/>
          <w:sz w:val="20"/>
          <w:szCs w:val="20"/>
          <w:shd w:val="clear" w:color="auto" w:fill="FFFFFF"/>
        </w:rPr>
        <w:t>2007-2023.</w:t>
      </w:r>
    </w:p>
    <w:p w14:paraId="71B66E0C"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61C83">
        <w:rPr>
          <w:rFonts w:ascii="Times New Roman" w:hAnsi="Times New Roman" w:cs="Times New Roman"/>
          <w:color w:val="000000"/>
          <w:sz w:val="20"/>
          <w:szCs w:val="20"/>
        </w:rPr>
        <w:t>Saghai-Maroof</w:t>
      </w:r>
      <w:proofErr w:type="spellEnd"/>
      <w:r w:rsidRPr="00B61C83">
        <w:rPr>
          <w:rFonts w:ascii="Times New Roman" w:hAnsi="Times New Roman" w:cs="Times New Roman"/>
          <w:color w:val="000000"/>
          <w:sz w:val="20"/>
          <w:szCs w:val="20"/>
        </w:rPr>
        <w:t xml:space="preserve">, M.A., Soliman, K., Jorgensen, R.A. and Allard, R.W. (1984). Ribosomal DNA spacer-length polymorphisms in barley: Mendelian inheritance, chromosomal location, and population dynamics. </w:t>
      </w:r>
      <w:r w:rsidRPr="00B61C83">
        <w:rPr>
          <w:rFonts w:ascii="Times New Roman" w:hAnsi="Times New Roman" w:cs="Times New Roman"/>
          <w:i/>
          <w:iCs/>
          <w:color w:val="000000"/>
          <w:sz w:val="20"/>
          <w:szCs w:val="20"/>
        </w:rPr>
        <w:t>Proceeding of National Academy of Sciences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81</w:t>
      </w:r>
      <w:r w:rsidRPr="00B61C83">
        <w:rPr>
          <w:rFonts w:ascii="Times New Roman" w:hAnsi="Times New Roman" w:cs="Times New Roman"/>
          <w:color w:val="000000"/>
          <w:sz w:val="20"/>
          <w:szCs w:val="20"/>
        </w:rPr>
        <w:t>:</w:t>
      </w:r>
      <w:r w:rsidRPr="00B61C83">
        <w:rPr>
          <w:rFonts w:ascii="Times New Roman" w:hAnsi="Times New Roman" w:cs="Times New Roman"/>
          <w:b/>
          <w:bCs/>
          <w:color w:val="000000"/>
          <w:sz w:val="20"/>
          <w:szCs w:val="20"/>
        </w:rPr>
        <w:t xml:space="preserve"> </w:t>
      </w:r>
      <w:r w:rsidRPr="00B61C83">
        <w:rPr>
          <w:rFonts w:ascii="Times New Roman" w:hAnsi="Times New Roman" w:cs="Times New Roman"/>
          <w:color w:val="000000"/>
          <w:sz w:val="20"/>
          <w:szCs w:val="20"/>
        </w:rPr>
        <w:t xml:space="preserve">8014–8018. </w:t>
      </w:r>
    </w:p>
    <w:p w14:paraId="7EA8C2A2"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 xml:space="preserve">Sandhu, R., Singh, B., </w:t>
      </w:r>
      <w:proofErr w:type="spellStart"/>
      <w:r w:rsidRPr="00B61C83">
        <w:rPr>
          <w:rFonts w:ascii="Times New Roman" w:hAnsi="Times New Roman" w:cs="Times New Roman"/>
          <w:color w:val="000000"/>
          <w:sz w:val="20"/>
          <w:szCs w:val="20"/>
          <w:shd w:val="clear" w:color="auto" w:fill="FFFFFF"/>
        </w:rPr>
        <w:t>Kour</w:t>
      </w:r>
      <w:proofErr w:type="spellEnd"/>
      <w:r w:rsidRPr="00B61C83">
        <w:rPr>
          <w:rFonts w:ascii="Times New Roman" w:hAnsi="Times New Roman" w:cs="Times New Roman"/>
          <w:color w:val="000000"/>
          <w:sz w:val="20"/>
          <w:szCs w:val="20"/>
          <w:shd w:val="clear" w:color="auto" w:fill="FFFFFF"/>
        </w:rPr>
        <w:t xml:space="preserve">, A., </w:t>
      </w:r>
      <w:proofErr w:type="spellStart"/>
      <w:r w:rsidRPr="00B61C83">
        <w:rPr>
          <w:rFonts w:ascii="Times New Roman" w:hAnsi="Times New Roman" w:cs="Times New Roman"/>
          <w:color w:val="000000"/>
          <w:sz w:val="20"/>
          <w:szCs w:val="20"/>
          <w:shd w:val="clear" w:color="auto" w:fill="FFFFFF"/>
        </w:rPr>
        <w:t>Delvadiya</w:t>
      </w:r>
      <w:proofErr w:type="spellEnd"/>
      <w:r w:rsidRPr="00B61C83">
        <w:rPr>
          <w:rFonts w:ascii="Times New Roman" w:hAnsi="Times New Roman" w:cs="Times New Roman"/>
          <w:color w:val="000000"/>
          <w:sz w:val="20"/>
          <w:szCs w:val="20"/>
          <w:shd w:val="clear" w:color="auto" w:fill="FFFFFF"/>
        </w:rPr>
        <w:t>, I. R. and Sharma, S. (2024). Screening of bread wheat genotypes for identification of novel stripe rust resistance genes using molecular markers. </w:t>
      </w:r>
      <w:r w:rsidRPr="00B61C83">
        <w:rPr>
          <w:rFonts w:ascii="Times New Roman" w:hAnsi="Times New Roman" w:cs="Times New Roman"/>
          <w:i/>
          <w:iCs/>
          <w:color w:val="000000"/>
          <w:sz w:val="20"/>
          <w:szCs w:val="20"/>
          <w:shd w:val="clear" w:color="auto" w:fill="FFFFFF"/>
        </w:rPr>
        <w:t>Electronic Journal of Plant Breeding</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15(2)</w:t>
      </w:r>
      <w:r w:rsidRPr="00B61C83">
        <w:rPr>
          <w:rFonts w:ascii="Times New Roman" w:hAnsi="Times New Roman" w:cs="Times New Roman"/>
          <w:color w:val="000000"/>
          <w:sz w:val="20"/>
          <w:szCs w:val="20"/>
          <w:shd w:val="clear" w:color="auto" w:fill="FFFFFF"/>
        </w:rPr>
        <w:t>:420-427.</w:t>
      </w:r>
    </w:p>
    <w:p w14:paraId="2B3FBFDB"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Shahin, A., </w:t>
      </w:r>
      <w:proofErr w:type="spellStart"/>
      <w:r w:rsidRPr="00B61C83">
        <w:rPr>
          <w:rFonts w:ascii="Times New Roman" w:hAnsi="Times New Roman" w:cs="Times New Roman"/>
          <w:sz w:val="20"/>
          <w:szCs w:val="20"/>
        </w:rPr>
        <w:t>Esmaeil</w:t>
      </w:r>
      <w:proofErr w:type="spellEnd"/>
      <w:r w:rsidRPr="00B61C83">
        <w:rPr>
          <w:rFonts w:ascii="Times New Roman" w:hAnsi="Times New Roman" w:cs="Times New Roman"/>
          <w:sz w:val="20"/>
          <w:szCs w:val="20"/>
        </w:rPr>
        <w:t xml:space="preserve">, R.A., </w:t>
      </w:r>
      <w:proofErr w:type="spellStart"/>
      <w:r w:rsidRPr="00B61C83">
        <w:rPr>
          <w:rFonts w:ascii="Times New Roman" w:hAnsi="Times New Roman" w:cs="Times New Roman"/>
          <w:sz w:val="20"/>
          <w:szCs w:val="20"/>
        </w:rPr>
        <w:t>Badr</w:t>
      </w:r>
      <w:proofErr w:type="spellEnd"/>
      <w:r w:rsidRPr="00B61C83">
        <w:rPr>
          <w:rFonts w:ascii="Times New Roman" w:hAnsi="Times New Roman" w:cs="Times New Roman"/>
          <w:sz w:val="20"/>
          <w:szCs w:val="20"/>
        </w:rPr>
        <w:t xml:space="preserve">, M., </w:t>
      </w:r>
      <w:proofErr w:type="spellStart"/>
      <w:r w:rsidRPr="00B61C83">
        <w:rPr>
          <w:rFonts w:ascii="Times New Roman" w:hAnsi="Times New Roman" w:cs="Times New Roman"/>
          <w:sz w:val="20"/>
          <w:szCs w:val="20"/>
        </w:rPr>
        <w:t>Abdelaal</w:t>
      </w:r>
      <w:proofErr w:type="spellEnd"/>
      <w:r w:rsidRPr="00B61C83">
        <w:rPr>
          <w:rFonts w:ascii="Times New Roman" w:hAnsi="Times New Roman" w:cs="Times New Roman"/>
          <w:sz w:val="20"/>
          <w:szCs w:val="20"/>
        </w:rPr>
        <w:t xml:space="preserve">, K.A.A., Hassan, F.A. and Hafez, Y.M. (2021). Phenotypic characterization of race specific and slow rusting resistance to stem rust disease in promising wheat genotypes. </w:t>
      </w:r>
      <w:r w:rsidRPr="00B61C83">
        <w:rPr>
          <w:rFonts w:ascii="Times New Roman" w:hAnsi="Times New Roman" w:cs="Times New Roman"/>
          <w:i/>
          <w:iCs/>
          <w:sz w:val="20"/>
          <w:szCs w:val="20"/>
        </w:rPr>
        <w:t>Fresenius Environment Bulletin</w:t>
      </w:r>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30</w:t>
      </w:r>
      <w:r w:rsidRPr="00B61C83">
        <w:rPr>
          <w:rFonts w:ascii="Times New Roman" w:hAnsi="Times New Roman" w:cs="Times New Roman"/>
          <w:sz w:val="20"/>
          <w:szCs w:val="20"/>
        </w:rPr>
        <w:t>:6223– 6236.</w:t>
      </w:r>
    </w:p>
    <w:p w14:paraId="47B009E7"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sz w:val="20"/>
          <w:szCs w:val="20"/>
        </w:rPr>
        <w:t xml:space="preserve">Singh, R.P., Huerta-Espino, J. and William, H.M. (2005) Genetics and breeding for durable resistance to leaf and stripe rusts in wheat. </w:t>
      </w:r>
      <w:r w:rsidRPr="00B61C83">
        <w:rPr>
          <w:rFonts w:ascii="Times New Roman" w:hAnsi="Times New Roman" w:cs="Times New Roman"/>
          <w:i/>
          <w:iCs/>
          <w:sz w:val="20"/>
          <w:szCs w:val="20"/>
        </w:rPr>
        <w:t>Turkish Journal of Agriculture and Forestry,</w:t>
      </w:r>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29</w:t>
      </w:r>
      <w:r w:rsidRPr="00B61C83">
        <w:rPr>
          <w:rFonts w:ascii="Times New Roman" w:hAnsi="Times New Roman" w:cs="Times New Roman"/>
          <w:sz w:val="20"/>
          <w:szCs w:val="20"/>
        </w:rPr>
        <w:t xml:space="preserve">:121–127 </w:t>
      </w:r>
    </w:p>
    <w:p w14:paraId="4778B87C"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Singh, V.K., </w:t>
      </w:r>
      <w:proofErr w:type="spellStart"/>
      <w:r w:rsidRPr="00B61C83">
        <w:rPr>
          <w:rFonts w:ascii="Times New Roman" w:hAnsi="Times New Roman" w:cs="Times New Roman"/>
          <w:sz w:val="20"/>
          <w:szCs w:val="20"/>
        </w:rPr>
        <w:t>Mathuria</w:t>
      </w:r>
      <w:proofErr w:type="spellEnd"/>
      <w:r w:rsidRPr="00B61C83">
        <w:rPr>
          <w:rFonts w:ascii="Times New Roman" w:hAnsi="Times New Roman" w:cs="Times New Roman"/>
          <w:sz w:val="20"/>
          <w:szCs w:val="20"/>
        </w:rPr>
        <w:t xml:space="preserve">, R.C., Singh, G.P., Singh, P.K., Singh, S., </w:t>
      </w:r>
      <w:proofErr w:type="spellStart"/>
      <w:r w:rsidRPr="00B61C83">
        <w:rPr>
          <w:rFonts w:ascii="Times New Roman" w:hAnsi="Times New Roman" w:cs="Times New Roman"/>
          <w:sz w:val="20"/>
          <w:szCs w:val="20"/>
        </w:rPr>
        <w:t>Gogoi</w:t>
      </w:r>
      <w:proofErr w:type="spellEnd"/>
      <w:r w:rsidRPr="00B61C83">
        <w:rPr>
          <w:rFonts w:ascii="Times New Roman" w:hAnsi="Times New Roman" w:cs="Times New Roman"/>
          <w:sz w:val="20"/>
          <w:szCs w:val="20"/>
        </w:rPr>
        <w:t xml:space="preserve">, R. and Aggarwal, R. (2015) Characterization of yellow rust resistance genes by using gene postulation and assessment of adult plant resistance in some Indian wheat genotypes. </w:t>
      </w:r>
      <w:r w:rsidRPr="00B61C83">
        <w:rPr>
          <w:rFonts w:ascii="Times New Roman" w:hAnsi="Times New Roman" w:cs="Times New Roman"/>
          <w:i/>
          <w:iCs/>
          <w:sz w:val="20"/>
          <w:szCs w:val="20"/>
        </w:rPr>
        <w:t>Research on Crops</w:t>
      </w:r>
      <w:r w:rsidRPr="00B61C83">
        <w:rPr>
          <w:rFonts w:ascii="Times New Roman" w:hAnsi="Times New Roman" w:cs="Times New Roman"/>
          <w:sz w:val="20"/>
          <w:szCs w:val="20"/>
        </w:rPr>
        <w:t>,</w:t>
      </w:r>
      <w:r w:rsidRPr="00B61C83">
        <w:rPr>
          <w:rFonts w:ascii="Times New Roman" w:hAnsi="Times New Roman" w:cs="Times New Roman"/>
          <w:b/>
          <w:bCs/>
          <w:sz w:val="20"/>
          <w:szCs w:val="20"/>
        </w:rPr>
        <w:t>16(4)</w:t>
      </w:r>
      <w:r w:rsidRPr="00B61C83">
        <w:rPr>
          <w:rFonts w:ascii="Times New Roman" w:hAnsi="Times New Roman" w:cs="Times New Roman"/>
          <w:sz w:val="20"/>
          <w:szCs w:val="20"/>
        </w:rPr>
        <w:t>:742–751</w:t>
      </w:r>
    </w:p>
    <w:p w14:paraId="7D4A5784"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Singh, V. K. (2020). The Cereal Rusts in History. </w:t>
      </w:r>
      <w:proofErr w:type="spellStart"/>
      <w:r w:rsidRPr="00B61C83">
        <w:rPr>
          <w:rFonts w:ascii="Times New Roman" w:hAnsi="Times New Roman" w:cs="Times New Roman"/>
          <w:i/>
          <w:iCs/>
          <w:sz w:val="20"/>
          <w:szCs w:val="20"/>
        </w:rPr>
        <w:t>Pathophenotyping</w:t>
      </w:r>
      <w:proofErr w:type="spellEnd"/>
      <w:r w:rsidRPr="00B61C83">
        <w:rPr>
          <w:rFonts w:ascii="Times New Roman" w:hAnsi="Times New Roman" w:cs="Times New Roman"/>
          <w:i/>
          <w:iCs/>
          <w:sz w:val="20"/>
          <w:szCs w:val="20"/>
        </w:rPr>
        <w:t xml:space="preserve"> and Genome guided Characterization of Rust fungi infecting Wheat and other Cereals-A Training Manual</w:t>
      </w:r>
      <w:r w:rsidRPr="00B61C83">
        <w:rPr>
          <w:rFonts w:ascii="Times New Roman" w:hAnsi="Times New Roman" w:cs="Times New Roman"/>
          <w:sz w:val="20"/>
          <w:szCs w:val="20"/>
        </w:rPr>
        <w:t>, 10</w:t>
      </w:r>
    </w:p>
    <w:p w14:paraId="280C676E"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lastRenderedPageBreak/>
        <w:t xml:space="preserve">Stubbs, R.W. (1986) </w:t>
      </w:r>
      <w:r w:rsidRPr="00B61C83">
        <w:rPr>
          <w:rFonts w:ascii="Times New Roman" w:hAnsi="Times New Roman" w:cs="Times New Roman"/>
          <w:i/>
          <w:iCs/>
          <w:sz w:val="20"/>
          <w:szCs w:val="20"/>
        </w:rPr>
        <w:t>Stripe Rust: The Cereal Rusts II: Diseases, Distribution, Epidemiology, &amp; Control.</w:t>
      </w:r>
      <w:r w:rsidRPr="00B61C83">
        <w:rPr>
          <w:rFonts w:ascii="Times New Roman" w:hAnsi="Times New Roman" w:cs="Times New Roman"/>
          <w:sz w:val="20"/>
          <w:szCs w:val="20"/>
        </w:rPr>
        <w:t xml:space="preserve"> In: A.P. </w:t>
      </w:r>
      <w:proofErr w:type="spellStart"/>
      <w:r w:rsidRPr="00B61C83">
        <w:rPr>
          <w:rFonts w:ascii="Times New Roman" w:hAnsi="Times New Roman" w:cs="Times New Roman"/>
          <w:sz w:val="20"/>
          <w:szCs w:val="20"/>
        </w:rPr>
        <w:t>Roelfs</w:t>
      </w:r>
      <w:proofErr w:type="spellEnd"/>
      <w:r w:rsidRPr="00B61C83">
        <w:rPr>
          <w:rFonts w:ascii="Times New Roman" w:hAnsi="Times New Roman" w:cs="Times New Roman"/>
          <w:sz w:val="20"/>
          <w:szCs w:val="20"/>
        </w:rPr>
        <w:t xml:space="preserve"> &amp; W.R. Bushnell (eds.). Academic Press, Inc., New York, pp. 61-101.</w:t>
      </w:r>
    </w:p>
    <w:p w14:paraId="7EE89FD4"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shd w:val="clear" w:color="auto" w:fill="FFFFFF"/>
        </w:rPr>
        <w:t xml:space="preserve">Tanguy, A.M., </w:t>
      </w:r>
      <w:proofErr w:type="spellStart"/>
      <w:r w:rsidRPr="00B61C83">
        <w:rPr>
          <w:rFonts w:ascii="Times New Roman" w:hAnsi="Times New Roman" w:cs="Times New Roman"/>
          <w:color w:val="000000"/>
          <w:sz w:val="20"/>
          <w:szCs w:val="20"/>
          <w:shd w:val="clear" w:color="auto" w:fill="FFFFFF"/>
        </w:rPr>
        <w:t>Coriton</w:t>
      </w:r>
      <w:proofErr w:type="spellEnd"/>
      <w:r w:rsidRPr="00B61C83">
        <w:rPr>
          <w:rFonts w:ascii="Times New Roman" w:hAnsi="Times New Roman" w:cs="Times New Roman"/>
          <w:color w:val="000000"/>
          <w:sz w:val="20"/>
          <w:szCs w:val="20"/>
          <w:shd w:val="clear" w:color="auto" w:fill="FFFFFF"/>
        </w:rPr>
        <w:t xml:space="preserve">, O., Abelard, P., </w:t>
      </w:r>
      <w:proofErr w:type="spellStart"/>
      <w:r w:rsidRPr="00B61C83">
        <w:rPr>
          <w:rFonts w:ascii="Times New Roman" w:hAnsi="Times New Roman" w:cs="Times New Roman"/>
          <w:color w:val="000000"/>
          <w:sz w:val="20"/>
          <w:szCs w:val="20"/>
          <w:shd w:val="clear" w:color="auto" w:fill="FFFFFF"/>
        </w:rPr>
        <w:t>Dedryver</w:t>
      </w:r>
      <w:proofErr w:type="spellEnd"/>
      <w:r w:rsidRPr="00B61C83">
        <w:rPr>
          <w:rFonts w:ascii="Times New Roman" w:hAnsi="Times New Roman" w:cs="Times New Roman"/>
          <w:color w:val="000000"/>
          <w:sz w:val="20"/>
          <w:szCs w:val="20"/>
          <w:shd w:val="clear" w:color="auto" w:fill="FFFFFF"/>
        </w:rPr>
        <w:t xml:space="preserve">, F. and </w:t>
      </w:r>
      <w:proofErr w:type="spellStart"/>
      <w:r w:rsidRPr="00B61C83">
        <w:rPr>
          <w:rFonts w:ascii="Times New Roman" w:hAnsi="Times New Roman" w:cs="Times New Roman"/>
          <w:color w:val="000000"/>
          <w:sz w:val="20"/>
          <w:szCs w:val="20"/>
          <w:shd w:val="clear" w:color="auto" w:fill="FFFFFF"/>
        </w:rPr>
        <w:t>Jahier</w:t>
      </w:r>
      <w:proofErr w:type="spellEnd"/>
      <w:r w:rsidRPr="00B61C83">
        <w:rPr>
          <w:rFonts w:ascii="Times New Roman" w:hAnsi="Times New Roman" w:cs="Times New Roman"/>
          <w:color w:val="000000"/>
          <w:sz w:val="20"/>
          <w:szCs w:val="20"/>
          <w:shd w:val="clear" w:color="auto" w:fill="FFFFFF"/>
        </w:rPr>
        <w:t xml:space="preserve">, J. (2005) Structure of </w:t>
      </w:r>
      <w:r w:rsidRPr="00B61C83">
        <w:rPr>
          <w:rFonts w:ascii="Times New Roman" w:hAnsi="Times New Roman" w:cs="Times New Roman"/>
          <w:i/>
          <w:iCs/>
          <w:color w:val="000000"/>
          <w:sz w:val="20"/>
          <w:szCs w:val="20"/>
          <w:shd w:val="clear" w:color="auto" w:fill="FFFFFF"/>
        </w:rPr>
        <w:t>Aegilops</w:t>
      </w:r>
      <w:r w:rsidRPr="00B61C83">
        <w:rPr>
          <w:rFonts w:ascii="Times New Roman" w:hAnsi="Times New Roman" w:cs="Times New Roman"/>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ventricosa</w:t>
      </w:r>
      <w:proofErr w:type="spellEnd"/>
      <w:r w:rsidRPr="00B61C83">
        <w:rPr>
          <w:rFonts w:ascii="Times New Roman" w:hAnsi="Times New Roman" w:cs="Times New Roman"/>
          <w:color w:val="000000"/>
          <w:sz w:val="20"/>
          <w:szCs w:val="20"/>
          <w:shd w:val="clear" w:color="auto" w:fill="FFFFFF"/>
        </w:rPr>
        <w:t xml:space="preserve"> chromosome 6Nv, the donor of wheat genes </w:t>
      </w:r>
      <w:r w:rsidRPr="00B61C83">
        <w:rPr>
          <w:rFonts w:ascii="Times New Roman" w:hAnsi="Times New Roman" w:cs="Times New Roman"/>
          <w:i/>
          <w:iCs/>
          <w:color w:val="000000"/>
          <w:sz w:val="20"/>
          <w:szCs w:val="20"/>
          <w:shd w:val="clear" w:color="auto" w:fill="FFFFFF"/>
        </w:rPr>
        <w:t>Yr17</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Lr37</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Sr38</w:t>
      </w:r>
      <w:r w:rsidRPr="00B61C83">
        <w:rPr>
          <w:rFonts w:ascii="Times New Roman" w:hAnsi="Times New Roman" w:cs="Times New Roman"/>
          <w:color w:val="000000"/>
          <w:sz w:val="20"/>
          <w:szCs w:val="20"/>
          <w:shd w:val="clear" w:color="auto" w:fill="FFFFFF"/>
        </w:rPr>
        <w:t xml:space="preserve">, and </w:t>
      </w:r>
      <w:r w:rsidRPr="00B61C83">
        <w:rPr>
          <w:rFonts w:ascii="Times New Roman" w:hAnsi="Times New Roman" w:cs="Times New Roman"/>
          <w:i/>
          <w:iCs/>
          <w:color w:val="000000"/>
          <w:sz w:val="20"/>
          <w:szCs w:val="20"/>
          <w:shd w:val="clear" w:color="auto" w:fill="FFFFFF"/>
        </w:rPr>
        <w:t>Cre5</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Genome</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48</w:t>
      </w:r>
      <w:r w:rsidRPr="00B61C83">
        <w:rPr>
          <w:rFonts w:ascii="Times New Roman" w:hAnsi="Times New Roman" w:cs="Times New Roman"/>
          <w:color w:val="000000"/>
          <w:sz w:val="20"/>
          <w:szCs w:val="20"/>
          <w:shd w:val="clear" w:color="auto" w:fill="FFFFFF"/>
        </w:rPr>
        <w:t>: 541-546.</w:t>
      </w:r>
    </w:p>
    <w:p w14:paraId="3D48830C" w14:textId="77777777" w:rsidR="00D75549" w:rsidRPr="00B61C83"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Ullah, N., Ali, N., Iqbal, M., Aziz-</w:t>
      </w:r>
      <w:proofErr w:type="spellStart"/>
      <w:r w:rsidRPr="00B61C83">
        <w:rPr>
          <w:rFonts w:ascii="Times New Roman" w:hAnsi="Times New Roman" w:cs="Times New Roman"/>
          <w:color w:val="000000"/>
          <w:sz w:val="20"/>
          <w:szCs w:val="20"/>
        </w:rPr>
        <w:t>ud</w:t>
      </w:r>
      <w:proofErr w:type="spellEnd"/>
      <w:r w:rsidRPr="00B61C83">
        <w:rPr>
          <w:rFonts w:ascii="Times New Roman" w:hAnsi="Times New Roman" w:cs="Times New Roman"/>
          <w:color w:val="000000"/>
          <w:sz w:val="20"/>
          <w:szCs w:val="20"/>
        </w:rPr>
        <w:t xml:space="preserve">-Din., Shah, A.H., Rahman, I.U., Ahmad, H. and </w:t>
      </w:r>
      <w:proofErr w:type="spellStart"/>
      <w:r w:rsidRPr="00B61C83">
        <w:rPr>
          <w:rFonts w:ascii="Times New Roman" w:hAnsi="Times New Roman" w:cs="Times New Roman"/>
          <w:color w:val="000000"/>
          <w:sz w:val="20"/>
          <w:szCs w:val="20"/>
        </w:rPr>
        <w:t>Inamullah</w:t>
      </w:r>
      <w:proofErr w:type="spellEnd"/>
      <w:r w:rsidRPr="00B61C83">
        <w:rPr>
          <w:rFonts w:ascii="Times New Roman" w:hAnsi="Times New Roman" w:cs="Times New Roman"/>
          <w:color w:val="000000"/>
          <w:sz w:val="20"/>
          <w:szCs w:val="20"/>
        </w:rPr>
        <w:t xml:space="preserve"> Ali, G.M. (2016) Markers assisted selection for multiple stripe rust resistance genes in spring bread wheat lines. </w:t>
      </w:r>
      <w:r w:rsidRPr="00B61C83">
        <w:rPr>
          <w:rFonts w:ascii="Times New Roman" w:hAnsi="Times New Roman" w:cs="Times New Roman"/>
          <w:i/>
          <w:iCs/>
          <w:color w:val="000000"/>
          <w:sz w:val="20"/>
          <w:szCs w:val="20"/>
        </w:rPr>
        <w:t>International Journal of Biosciences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w:t>
      </w:r>
      <w:r w:rsidRPr="00B61C83">
        <w:rPr>
          <w:rFonts w:ascii="Times New Roman" w:hAnsi="Times New Roman" w:cs="Times New Roman"/>
          <w:color w:val="000000"/>
          <w:sz w:val="20"/>
          <w:szCs w:val="20"/>
        </w:rPr>
        <w:t>: 63-74</w:t>
      </w:r>
    </w:p>
    <w:p w14:paraId="21D84717"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Wang, L.F., Ma, J.X., Zhou, R.H., Wang, X.M. and Jia, J.Z. (2002). Molecular tagging of the yellow rust resistance gene </w:t>
      </w:r>
      <w:r w:rsidRPr="00B61C83">
        <w:rPr>
          <w:rFonts w:ascii="Times New Roman" w:hAnsi="Times New Roman" w:cs="Times New Roman"/>
          <w:i/>
          <w:iCs/>
          <w:color w:val="000000"/>
          <w:sz w:val="20"/>
          <w:szCs w:val="20"/>
        </w:rPr>
        <w:t>Yr10</w:t>
      </w:r>
      <w:r w:rsidRPr="00B61C83">
        <w:rPr>
          <w:rFonts w:ascii="Times New Roman" w:hAnsi="Times New Roman" w:cs="Times New Roman"/>
          <w:color w:val="000000"/>
          <w:sz w:val="20"/>
          <w:szCs w:val="20"/>
        </w:rPr>
        <w:t xml:space="preserve"> in common wheat (</w:t>
      </w:r>
      <w:r w:rsidRPr="00B61C83">
        <w:rPr>
          <w:rFonts w:ascii="Times New Roman" w:hAnsi="Times New Roman" w:cs="Times New Roman"/>
          <w:i/>
          <w:iCs/>
          <w:color w:val="000000"/>
          <w:sz w:val="20"/>
          <w:szCs w:val="20"/>
        </w:rPr>
        <w:t>Triticum</w:t>
      </w:r>
      <w:r w:rsidRPr="00B61C83">
        <w:rPr>
          <w:rFonts w:ascii="Times New Roman" w:hAnsi="Times New Roman" w:cs="Times New Roman"/>
          <w:color w:val="000000"/>
          <w:sz w:val="20"/>
          <w:szCs w:val="20"/>
        </w:rPr>
        <w:t xml:space="preserve"> </w:t>
      </w:r>
      <w:proofErr w:type="spellStart"/>
      <w:r w:rsidRPr="00B61C83">
        <w:rPr>
          <w:rFonts w:ascii="Times New Roman" w:hAnsi="Times New Roman" w:cs="Times New Roman"/>
          <w:i/>
          <w:iCs/>
          <w:color w:val="000000"/>
          <w:sz w:val="20"/>
          <w:szCs w:val="20"/>
        </w:rPr>
        <w:t>aestivum</w:t>
      </w:r>
      <w:proofErr w:type="spellEnd"/>
      <w:r w:rsidRPr="00B61C83">
        <w:rPr>
          <w:rFonts w:ascii="Times New Roman" w:hAnsi="Times New Roman" w:cs="Times New Roman"/>
          <w:color w:val="000000"/>
          <w:sz w:val="20"/>
          <w:szCs w:val="20"/>
        </w:rPr>
        <w:t xml:space="preserve"> L.). </w:t>
      </w:r>
      <w:proofErr w:type="spellStart"/>
      <w:r w:rsidRPr="00B61C83">
        <w:rPr>
          <w:rFonts w:ascii="Times New Roman" w:hAnsi="Times New Roman" w:cs="Times New Roman"/>
          <w:i/>
          <w:iCs/>
          <w:color w:val="000000"/>
          <w:sz w:val="20"/>
          <w:szCs w:val="20"/>
        </w:rPr>
        <w:t>Euphytica</w:t>
      </w:r>
      <w:proofErr w:type="spellEnd"/>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124</w:t>
      </w:r>
      <w:r w:rsidRPr="00B61C83">
        <w:rPr>
          <w:rFonts w:ascii="Times New Roman" w:hAnsi="Times New Roman" w:cs="Times New Roman"/>
          <w:color w:val="000000"/>
          <w:sz w:val="20"/>
          <w:szCs w:val="20"/>
        </w:rPr>
        <w:t>, 71-73.</w:t>
      </w:r>
    </w:p>
    <w:p w14:paraId="012C0E22"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rPr>
        <w:t xml:space="preserve">Xu, G.W., Magill, C.W., Schertz, K.F. and Hart, G.E. (1994) An RFLP linkage map of </w:t>
      </w:r>
      <w:r w:rsidRPr="00B61C83">
        <w:rPr>
          <w:rFonts w:ascii="Times New Roman" w:hAnsi="Times New Roman" w:cs="Times New Roman"/>
          <w:i/>
          <w:iCs/>
          <w:color w:val="000000"/>
          <w:sz w:val="20"/>
          <w:szCs w:val="20"/>
        </w:rPr>
        <w:t>Sorghum</w:t>
      </w:r>
      <w:r w:rsidRPr="00B61C83">
        <w:rPr>
          <w:rFonts w:ascii="Times New Roman" w:hAnsi="Times New Roman" w:cs="Times New Roman"/>
          <w:color w:val="000000"/>
          <w:sz w:val="20"/>
          <w:szCs w:val="20"/>
        </w:rPr>
        <w:t xml:space="preserve"> </w:t>
      </w:r>
      <w:proofErr w:type="spellStart"/>
      <w:r w:rsidRPr="00B61C83">
        <w:rPr>
          <w:rFonts w:ascii="Times New Roman" w:hAnsi="Times New Roman" w:cs="Times New Roman"/>
          <w:i/>
          <w:iCs/>
          <w:color w:val="000000"/>
          <w:sz w:val="20"/>
          <w:szCs w:val="20"/>
        </w:rPr>
        <w:t>bicolor</w:t>
      </w:r>
      <w:proofErr w:type="spellEnd"/>
      <w:r w:rsidRPr="00B61C83">
        <w:rPr>
          <w:rFonts w:ascii="Times New Roman" w:hAnsi="Times New Roman" w:cs="Times New Roman"/>
          <w:color w:val="000000"/>
          <w:sz w:val="20"/>
          <w:szCs w:val="20"/>
        </w:rPr>
        <w:t xml:space="preserve"> (L</w:t>
      </w:r>
      <w:r w:rsidRPr="00B61C83">
        <w:rPr>
          <w:rFonts w:ascii="Times New Roman" w:hAnsi="Times New Roman" w:cs="Times New Roman"/>
          <w:i/>
          <w:iCs/>
          <w:color w:val="000000"/>
          <w:sz w:val="20"/>
          <w:szCs w:val="20"/>
        </w:rPr>
        <w:t xml:space="preserve">.) </w:t>
      </w:r>
      <w:proofErr w:type="spellStart"/>
      <w:r w:rsidRPr="00B61C83">
        <w:rPr>
          <w:rFonts w:ascii="Times New Roman" w:hAnsi="Times New Roman" w:cs="Times New Roman"/>
          <w:i/>
          <w:iCs/>
          <w:color w:val="000000"/>
          <w:sz w:val="20"/>
          <w:szCs w:val="20"/>
        </w:rPr>
        <w:t>Moench</w:t>
      </w:r>
      <w:proofErr w:type="spellEnd"/>
      <w:r w:rsidRPr="00B61C83">
        <w:rPr>
          <w:rFonts w:ascii="Times New Roman" w:hAnsi="Times New Roman" w:cs="Times New Roman"/>
          <w:i/>
          <w:iCs/>
          <w:color w:val="000000"/>
          <w:sz w:val="20"/>
          <w:szCs w:val="20"/>
        </w:rPr>
        <w:t>, Theoretic Applied Genet</w:t>
      </w:r>
      <w:r w:rsidRPr="00B61C83">
        <w:rPr>
          <w:rFonts w:ascii="Times New Roman" w:hAnsi="Times New Roman" w:cs="Times New Roman"/>
          <w:i/>
          <w:color w:val="000000"/>
          <w:sz w:val="20"/>
          <w:szCs w:val="20"/>
        </w:rPr>
        <w:t>ics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89</w:t>
      </w:r>
      <w:r w:rsidRPr="00B61C83">
        <w:rPr>
          <w:rFonts w:ascii="Times New Roman" w:hAnsi="Times New Roman" w:cs="Times New Roman"/>
          <w:color w:val="000000"/>
          <w:sz w:val="20"/>
          <w:szCs w:val="20"/>
        </w:rPr>
        <w:t>: 139–145.</w:t>
      </w:r>
    </w:p>
    <w:p w14:paraId="1226DA7D"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Yang, T., </w:t>
      </w:r>
      <w:proofErr w:type="spellStart"/>
      <w:r w:rsidRPr="00B61C83">
        <w:rPr>
          <w:rFonts w:ascii="Times New Roman" w:hAnsi="Times New Roman" w:cs="Times New Roman"/>
          <w:sz w:val="20"/>
          <w:szCs w:val="20"/>
        </w:rPr>
        <w:t>Xie</w:t>
      </w:r>
      <w:proofErr w:type="spellEnd"/>
      <w:r w:rsidRPr="00B61C83">
        <w:rPr>
          <w:rFonts w:ascii="Times New Roman" w:hAnsi="Times New Roman" w:cs="Times New Roman"/>
          <w:sz w:val="20"/>
          <w:szCs w:val="20"/>
        </w:rPr>
        <w:t xml:space="preserve">, C. and Sun, Q. (2003) Situation of the sources of stripe rust resistance of wheat in the post-CYR 32 era in China. </w:t>
      </w:r>
      <w:r w:rsidRPr="00B61C83">
        <w:rPr>
          <w:rFonts w:ascii="Times New Roman" w:hAnsi="Times New Roman" w:cs="Times New Roman"/>
          <w:i/>
          <w:iCs/>
          <w:sz w:val="20"/>
          <w:szCs w:val="20"/>
        </w:rPr>
        <w:t xml:space="preserve">Acta </w:t>
      </w:r>
      <w:proofErr w:type="spellStart"/>
      <w:r w:rsidRPr="00B61C83">
        <w:rPr>
          <w:rFonts w:ascii="Times New Roman" w:hAnsi="Times New Roman" w:cs="Times New Roman"/>
          <w:i/>
          <w:iCs/>
          <w:sz w:val="20"/>
          <w:szCs w:val="20"/>
        </w:rPr>
        <w:t>Agronomica</w:t>
      </w:r>
      <w:proofErr w:type="spellEnd"/>
      <w:r w:rsidRPr="00B61C83">
        <w:rPr>
          <w:rFonts w:ascii="Times New Roman" w:hAnsi="Times New Roman" w:cs="Times New Roman"/>
          <w:i/>
          <w:iCs/>
          <w:sz w:val="20"/>
          <w:szCs w:val="20"/>
        </w:rPr>
        <w:t xml:space="preserve"> </w:t>
      </w:r>
      <w:proofErr w:type="spellStart"/>
      <w:r w:rsidRPr="00B61C83">
        <w:rPr>
          <w:rFonts w:ascii="Times New Roman" w:hAnsi="Times New Roman" w:cs="Times New Roman"/>
          <w:i/>
          <w:iCs/>
          <w:sz w:val="20"/>
          <w:szCs w:val="20"/>
        </w:rPr>
        <w:t>Sinica</w:t>
      </w:r>
      <w:proofErr w:type="spellEnd"/>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29</w:t>
      </w:r>
      <w:r w:rsidRPr="00B61C83">
        <w:rPr>
          <w:rFonts w:ascii="Times New Roman" w:hAnsi="Times New Roman" w:cs="Times New Roman"/>
          <w:sz w:val="20"/>
          <w:szCs w:val="20"/>
        </w:rPr>
        <w:t>:161–168</w:t>
      </w:r>
    </w:p>
    <w:p w14:paraId="7798A05C" w14:textId="77777777" w:rsidR="00D75549" w:rsidRPr="00E306C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Zeng, Q.D., Han, D.J., Wang, Q.L. and Kang, Z.S. (2014) Stripe rust resistance and genes in Chinese wheat cultivars and breeding line. </w:t>
      </w:r>
      <w:proofErr w:type="spellStart"/>
      <w:r w:rsidRPr="00B61C83">
        <w:rPr>
          <w:rFonts w:ascii="Times New Roman" w:hAnsi="Times New Roman" w:cs="Times New Roman"/>
          <w:i/>
          <w:iCs/>
          <w:color w:val="000000"/>
          <w:sz w:val="20"/>
          <w:szCs w:val="20"/>
        </w:rPr>
        <w:t>Euphytica</w:t>
      </w:r>
      <w:proofErr w:type="spellEnd"/>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196</w:t>
      </w:r>
      <w:r w:rsidRPr="00B61C83">
        <w:rPr>
          <w:rFonts w:ascii="Times New Roman" w:hAnsi="Times New Roman" w:cs="Times New Roman"/>
          <w:color w:val="000000"/>
          <w:sz w:val="20"/>
          <w:szCs w:val="20"/>
        </w:rPr>
        <w:t>: 271-284</w:t>
      </w:r>
    </w:p>
    <w:p w14:paraId="354CE28B" w14:textId="77777777" w:rsidR="00D75549" w:rsidRPr="00E306C3"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p>
    <w:p w14:paraId="619BCD21" w14:textId="77777777" w:rsidR="00D75549" w:rsidRPr="00D846AC" w:rsidRDefault="00D75549" w:rsidP="00D75549">
      <w:pPr>
        <w:tabs>
          <w:tab w:val="left" w:pos="181"/>
        </w:tabs>
        <w:spacing w:after="0" w:line="240" w:lineRule="auto"/>
        <w:ind w:left="720" w:hanging="720"/>
        <w:jc w:val="both"/>
        <w:rPr>
          <w:rFonts w:ascii="Times New Roman" w:hAnsi="Times New Roman" w:cs="Times New Roman"/>
          <w:color w:val="000000"/>
          <w:sz w:val="20"/>
          <w:szCs w:val="20"/>
          <w:highlight w:val="yellow"/>
          <w:shd w:val="clear" w:color="auto" w:fill="FFFFFF"/>
        </w:rPr>
      </w:pPr>
    </w:p>
    <w:p w14:paraId="311954A3"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pacing w:val="-2"/>
          <w:sz w:val="20"/>
          <w:szCs w:val="20"/>
          <w:highlight w:val="yellow"/>
          <w:shd w:val="clear" w:color="auto" w:fill="FFFFFF"/>
        </w:rPr>
      </w:pPr>
    </w:p>
    <w:bookmarkEnd w:id="12"/>
    <w:p w14:paraId="33D0CF67" w14:textId="77777777" w:rsidR="00D75549" w:rsidRPr="00E306C3" w:rsidRDefault="00D75549" w:rsidP="00D75549">
      <w:pPr>
        <w:spacing w:after="0" w:line="240" w:lineRule="auto"/>
        <w:ind w:firstLine="720"/>
        <w:jc w:val="both"/>
        <w:rPr>
          <w:rFonts w:ascii="Times New Roman" w:hAnsi="Times New Roman" w:cs="Times New Roman"/>
          <w:color w:val="000000"/>
          <w:sz w:val="20"/>
          <w:szCs w:val="20"/>
        </w:rPr>
      </w:pPr>
    </w:p>
    <w:p w14:paraId="6CB16241" w14:textId="77777777" w:rsidR="00D75549" w:rsidRDefault="00D75549"/>
    <w:sectPr w:rsidR="00D75549" w:rsidSect="009F1FA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98F7B" w14:textId="77777777" w:rsidR="003113B0" w:rsidRDefault="003113B0" w:rsidP="00903AF6">
      <w:pPr>
        <w:spacing w:after="0" w:line="240" w:lineRule="auto"/>
      </w:pPr>
      <w:r>
        <w:separator/>
      </w:r>
    </w:p>
  </w:endnote>
  <w:endnote w:type="continuationSeparator" w:id="0">
    <w:p w14:paraId="548678B2" w14:textId="77777777" w:rsidR="003113B0" w:rsidRDefault="003113B0" w:rsidP="0090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4F00" w14:textId="77777777" w:rsidR="00903AF6" w:rsidRDefault="0090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358E" w14:textId="77777777" w:rsidR="00903AF6" w:rsidRDefault="00903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5976" w14:textId="77777777" w:rsidR="00903AF6" w:rsidRDefault="0090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5CA1C" w14:textId="77777777" w:rsidR="003113B0" w:rsidRDefault="003113B0" w:rsidP="00903AF6">
      <w:pPr>
        <w:spacing w:after="0" w:line="240" w:lineRule="auto"/>
      </w:pPr>
      <w:r>
        <w:separator/>
      </w:r>
    </w:p>
  </w:footnote>
  <w:footnote w:type="continuationSeparator" w:id="0">
    <w:p w14:paraId="6FB1FE87" w14:textId="77777777" w:rsidR="003113B0" w:rsidRDefault="003113B0" w:rsidP="00903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394E" w14:textId="77777777" w:rsidR="00903AF6" w:rsidRDefault="003113B0">
    <w:pPr>
      <w:pStyle w:val="Header"/>
    </w:pPr>
    <w:r>
      <w:rPr>
        <w:noProof/>
      </w:rPr>
      <w:pict w14:anchorId="7C9C3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7D5D" w14:textId="77777777" w:rsidR="00903AF6" w:rsidRDefault="003113B0">
    <w:pPr>
      <w:pStyle w:val="Header"/>
    </w:pPr>
    <w:r>
      <w:rPr>
        <w:noProof/>
      </w:rPr>
      <w:pict w14:anchorId="10C24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BB10" w14:textId="77777777" w:rsidR="00903AF6" w:rsidRDefault="003113B0">
    <w:pPr>
      <w:pStyle w:val="Header"/>
    </w:pPr>
    <w:r>
      <w:rPr>
        <w:noProof/>
      </w:rPr>
      <w:pict w14:anchorId="0976B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523B7"/>
    <w:multiLevelType w:val="multilevel"/>
    <w:tmpl w:val="A9140E7E"/>
    <w:lvl w:ilvl="0">
      <w:start w:val="3"/>
      <w:numFmt w:val="decimal"/>
      <w:lvlText w:val="%1"/>
      <w:lvlJc w:val="left"/>
      <w:pPr>
        <w:ind w:left="488" w:hanging="488"/>
      </w:pPr>
      <w:rPr>
        <w:rFonts w:hint="default"/>
      </w:rPr>
    </w:lvl>
    <w:lvl w:ilvl="1">
      <w:start w:val="2"/>
      <w:numFmt w:val="decimal"/>
      <w:lvlText w:val="%1.%2"/>
      <w:lvlJc w:val="left"/>
      <w:pPr>
        <w:ind w:left="488" w:hanging="48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321194"/>
    <w:multiLevelType w:val="hybridMultilevel"/>
    <w:tmpl w:val="27F2F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DB7405"/>
    <w:multiLevelType w:val="multilevel"/>
    <w:tmpl w:val="68B8D6EE"/>
    <w:lvl w:ilvl="0">
      <w:start w:val="1"/>
      <w:numFmt w:val="decimal"/>
      <w:lvlText w:val="%1."/>
      <w:lvlJc w:val="left"/>
      <w:pPr>
        <w:ind w:left="360" w:hanging="360"/>
      </w:pPr>
      <w:rPr>
        <w:rFonts w:hint="default"/>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49"/>
    <w:rsid w:val="00034021"/>
    <w:rsid w:val="000F36EA"/>
    <w:rsid w:val="00196CA4"/>
    <w:rsid w:val="001C1EAA"/>
    <w:rsid w:val="001F2386"/>
    <w:rsid w:val="0028689F"/>
    <w:rsid w:val="003113B0"/>
    <w:rsid w:val="00373371"/>
    <w:rsid w:val="00413410"/>
    <w:rsid w:val="00417ED9"/>
    <w:rsid w:val="00432130"/>
    <w:rsid w:val="004573B6"/>
    <w:rsid w:val="004A7D8F"/>
    <w:rsid w:val="004F1299"/>
    <w:rsid w:val="00530EF2"/>
    <w:rsid w:val="005D0630"/>
    <w:rsid w:val="005D7460"/>
    <w:rsid w:val="005E2AB8"/>
    <w:rsid w:val="006717A4"/>
    <w:rsid w:val="006A0638"/>
    <w:rsid w:val="00715E94"/>
    <w:rsid w:val="00753A3E"/>
    <w:rsid w:val="007874F6"/>
    <w:rsid w:val="00823042"/>
    <w:rsid w:val="008B5B9B"/>
    <w:rsid w:val="008F2D3E"/>
    <w:rsid w:val="00903AF6"/>
    <w:rsid w:val="009B3A17"/>
    <w:rsid w:val="009F1FA5"/>
    <w:rsid w:val="00A2224F"/>
    <w:rsid w:val="00A2372B"/>
    <w:rsid w:val="00A4318C"/>
    <w:rsid w:val="00A50109"/>
    <w:rsid w:val="00A815DD"/>
    <w:rsid w:val="00AE0ABC"/>
    <w:rsid w:val="00B35C74"/>
    <w:rsid w:val="00B97BE8"/>
    <w:rsid w:val="00BC4F40"/>
    <w:rsid w:val="00C2357F"/>
    <w:rsid w:val="00C44A14"/>
    <w:rsid w:val="00D30687"/>
    <w:rsid w:val="00D75549"/>
    <w:rsid w:val="00DA3B5B"/>
    <w:rsid w:val="00E5157D"/>
    <w:rsid w:val="00E90C07"/>
    <w:rsid w:val="00E9219E"/>
    <w:rsid w:val="00E94D1F"/>
    <w:rsid w:val="00EB6BBA"/>
    <w:rsid w:val="00F11E42"/>
    <w:rsid w:val="00F22A52"/>
    <w:rsid w:val="00F6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640BCD"/>
  <w15:docId w15:val="{9F7375A3-62FE-4EB3-A854-6DCB1853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p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549"/>
    <w:rPr>
      <w:rFonts w:ascii="Calibri" w:eastAsia="Calibri" w:hAnsi="Calibri" w:cs="Raav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549"/>
    <w:pPr>
      <w:ind w:left="720"/>
      <w:contextualSpacing/>
    </w:pPr>
    <w:rPr>
      <w:rFonts w:ascii="Times New Roman" w:hAnsi="Times New Roman" w:cs="Times New Roman"/>
      <w:kern w:val="2"/>
      <w:sz w:val="24"/>
    </w:rPr>
  </w:style>
  <w:style w:type="character" w:styleId="Hyperlink">
    <w:name w:val="Hyperlink"/>
    <w:basedOn w:val="DefaultParagraphFont"/>
    <w:uiPriority w:val="99"/>
    <w:unhideWhenUsed/>
    <w:rsid w:val="00D75549"/>
    <w:rPr>
      <w:color w:val="0563C1" w:themeColor="hyperlink"/>
      <w:u w:val="single"/>
    </w:rPr>
  </w:style>
  <w:style w:type="character" w:customStyle="1" w:styleId="UnresolvedMention1">
    <w:name w:val="Unresolved Mention1"/>
    <w:basedOn w:val="DefaultParagraphFont"/>
    <w:uiPriority w:val="99"/>
    <w:semiHidden/>
    <w:unhideWhenUsed/>
    <w:rsid w:val="00D75549"/>
    <w:rPr>
      <w:color w:val="605E5C"/>
      <w:shd w:val="clear" w:color="auto" w:fill="E1DFDD"/>
    </w:rPr>
  </w:style>
  <w:style w:type="character" w:styleId="Emphasis">
    <w:name w:val="Emphasis"/>
    <w:uiPriority w:val="20"/>
    <w:qFormat/>
    <w:rsid w:val="00D75549"/>
    <w:rPr>
      <w:i/>
      <w:iCs/>
    </w:rPr>
  </w:style>
  <w:style w:type="table" w:styleId="TableGrid">
    <w:name w:val="Table Grid"/>
    <w:basedOn w:val="TableNormal"/>
    <w:uiPriority w:val="39"/>
    <w:rsid w:val="00D7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AF6"/>
    <w:rPr>
      <w:rFonts w:ascii="Calibri" w:eastAsia="Calibri" w:hAnsi="Calibri" w:cs="Raavi"/>
      <w:kern w:val="0"/>
    </w:rPr>
  </w:style>
  <w:style w:type="paragraph" w:styleId="Footer">
    <w:name w:val="footer"/>
    <w:basedOn w:val="Normal"/>
    <w:link w:val="FooterChar"/>
    <w:uiPriority w:val="99"/>
    <w:unhideWhenUsed/>
    <w:rsid w:val="0090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AF6"/>
    <w:rPr>
      <w:rFonts w:ascii="Calibri" w:eastAsia="Calibri" w:hAnsi="Calibri" w:cs="Raavi"/>
      <w:kern w:val="0"/>
    </w:rPr>
  </w:style>
  <w:style w:type="paragraph" w:styleId="BalloonText">
    <w:name w:val="Balloon Text"/>
    <w:basedOn w:val="Normal"/>
    <w:link w:val="BalloonTextChar"/>
    <w:uiPriority w:val="99"/>
    <w:semiHidden/>
    <w:unhideWhenUsed/>
    <w:rsid w:val="00823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042"/>
    <w:rPr>
      <w:rFonts w:ascii="Tahoma" w:eastAsia="Calibri" w:hAnsi="Tahoma" w:cs="Tahoma"/>
      <w:kern w:val="0"/>
      <w:sz w:val="16"/>
      <w:szCs w:val="16"/>
    </w:rPr>
  </w:style>
  <w:style w:type="character" w:styleId="CommentReference">
    <w:name w:val="annotation reference"/>
    <w:basedOn w:val="DefaultParagraphFont"/>
    <w:uiPriority w:val="99"/>
    <w:semiHidden/>
    <w:unhideWhenUsed/>
    <w:rsid w:val="00823042"/>
    <w:rPr>
      <w:sz w:val="16"/>
      <w:szCs w:val="16"/>
    </w:rPr>
  </w:style>
  <w:style w:type="paragraph" w:styleId="CommentText">
    <w:name w:val="annotation text"/>
    <w:basedOn w:val="Normal"/>
    <w:link w:val="CommentTextChar"/>
    <w:uiPriority w:val="99"/>
    <w:semiHidden/>
    <w:unhideWhenUsed/>
    <w:rsid w:val="00823042"/>
    <w:pPr>
      <w:spacing w:line="240" w:lineRule="auto"/>
    </w:pPr>
    <w:rPr>
      <w:sz w:val="20"/>
      <w:szCs w:val="20"/>
    </w:rPr>
  </w:style>
  <w:style w:type="character" w:customStyle="1" w:styleId="CommentTextChar">
    <w:name w:val="Comment Text Char"/>
    <w:basedOn w:val="DefaultParagraphFont"/>
    <w:link w:val="CommentText"/>
    <w:uiPriority w:val="99"/>
    <w:semiHidden/>
    <w:rsid w:val="00823042"/>
    <w:rPr>
      <w:rFonts w:ascii="Calibri" w:eastAsia="Calibri" w:hAnsi="Calibri" w:cs="Raavi"/>
      <w:kern w:val="0"/>
      <w:sz w:val="20"/>
      <w:szCs w:val="20"/>
    </w:rPr>
  </w:style>
  <w:style w:type="paragraph" w:styleId="CommentSubject">
    <w:name w:val="annotation subject"/>
    <w:basedOn w:val="CommentText"/>
    <w:next w:val="CommentText"/>
    <w:link w:val="CommentSubjectChar"/>
    <w:uiPriority w:val="99"/>
    <w:semiHidden/>
    <w:unhideWhenUsed/>
    <w:rsid w:val="00823042"/>
    <w:rPr>
      <w:b/>
      <w:bCs/>
    </w:rPr>
  </w:style>
  <w:style w:type="character" w:customStyle="1" w:styleId="CommentSubjectChar">
    <w:name w:val="Comment Subject Char"/>
    <w:basedOn w:val="CommentTextChar"/>
    <w:link w:val="CommentSubject"/>
    <w:uiPriority w:val="99"/>
    <w:semiHidden/>
    <w:rsid w:val="00823042"/>
    <w:rPr>
      <w:rFonts w:ascii="Calibri" w:eastAsia="Calibri" w:hAnsi="Calibri" w:cs="Raavi"/>
      <w:b/>
      <w:bCs/>
      <w:kern w:val="0"/>
      <w:sz w:val="20"/>
      <w:szCs w:val="20"/>
    </w:rPr>
  </w:style>
  <w:style w:type="paragraph" w:styleId="Revision">
    <w:name w:val="Revision"/>
    <w:hidden/>
    <w:uiPriority w:val="99"/>
    <w:semiHidden/>
    <w:rsid w:val="009B3A17"/>
    <w:pPr>
      <w:spacing w:after="0" w:line="240" w:lineRule="auto"/>
    </w:pPr>
    <w:rPr>
      <w:rFonts w:ascii="Calibri" w:eastAsia="Calibri" w:hAnsi="Calibri" w:cs="Raav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Molecular%20Research%20Paper\CI%20PHENOTYPIC%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Sheet1!$R$137:$R$138</c:f>
              <c:strCache>
                <c:ptCount val="2"/>
                <c:pt idx="0">
                  <c:v>Wheat cultivars</c:v>
                </c:pt>
                <c:pt idx="1">
                  <c:v>FRS</c:v>
                </c:pt>
              </c:strCache>
            </c:strRef>
          </c:tx>
          <c:spPr>
            <a:solidFill>
              <a:schemeClr val="accent1"/>
            </a:solidFill>
            <a:ln>
              <a:noFill/>
            </a:ln>
            <a:effectLst/>
          </c:spPr>
          <c:invertIfNegative val="0"/>
          <c:cat>
            <c:strRef>
              <c:f>Sheet1!$Q$139:$Q$172</c:f>
              <c:strCache>
                <c:ptCount val="34"/>
                <c:pt idx="0">
                  <c:v>DBW-17</c:v>
                </c:pt>
                <c:pt idx="1">
                  <c:v>DBW-187</c:v>
                </c:pt>
                <c:pt idx="2">
                  <c:v>DBW-222</c:v>
                </c:pt>
                <c:pt idx="3">
                  <c:v>DBW-327</c:v>
                </c:pt>
                <c:pt idx="4">
                  <c:v>DBW-332</c:v>
                </c:pt>
                <c:pt idx="5">
                  <c:v>HD-2967</c:v>
                </c:pt>
                <c:pt idx="6">
                  <c:v>HD-3086</c:v>
                </c:pt>
                <c:pt idx="7">
                  <c:v>PBW-175</c:v>
                </c:pt>
                <c:pt idx="8">
                  <c:v>PBW-343</c:v>
                </c:pt>
                <c:pt idx="9">
                  <c:v>PBW-502</c:v>
                </c:pt>
                <c:pt idx="10">
                  <c:v>PBW-509</c:v>
                </c:pt>
                <c:pt idx="11">
                  <c:v>PBW-550</c:v>
                </c:pt>
                <c:pt idx="12">
                  <c:v>PBW-590</c:v>
                </c:pt>
                <c:pt idx="13">
                  <c:v>PBW-621</c:v>
                </c:pt>
                <c:pt idx="14">
                  <c:v>PBW-644</c:v>
                </c:pt>
                <c:pt idx="15">
                  <c:v>PBW-660</c:v>
                </c:pt>
                <c:pt idx="16">
                  <c:v>PBW-677</c:v>
                </c:pt>
                <c:pt idx="17">
                  <c:v>PBW-723</c:v>
                </c:pt>
                <c:pt idx="18">
                  <c:v>PBW-725</c:v>
                </c:pt>
                <c:pt idx="19">
                  <c:v>PBW-752</c:v>
                </c:pt>
                <c:pt idx="20">
                  <c:v>PBW-757</c:v>
                </c:pt>
                <c:pt idx="21">
                  <c:v>PBW- 761</c:v>
                </c:pt>
                <c:pt idx="22">
                  <c:v>PBW-766</c:v>
                </c:pt>
                <c:pt idx="23">
                  <c:v>PBW-771</c:v>
                </c:pt>
                <c:pt idx="24">
                  <c:v>PBW-803</c:v>
                </c:pt>
                <c:pt idx="25">
                  <c:v>PBW-824</c:v>
                </c:pt>
                <c:pt idx="26">
                  <c:v>PBW-826</c:v>
                </c:pt>
                <c:pt idx="27">
                  <c:v>PBW-833</c:v>
                </c:pt>
                <c:pt idx="28">
                  <c:v>PBW-869</c:v>
                </c:pt>
                <c:pt idx="29">
                  <c:v>PBW-872</c:v>
                </c:pt>
                <c:pt idx="30">
                  <c:v>PBW- Zn 1</c:v>
                </c:pt>
                <c:pt idx="31">
                  <c:v>PBW- Zn 2</c:v>
                </c:pt>
                <c:pt idx="32">
                  <c:v>PBW-Ch 1</c:v>
                </c:pt>
                <c:pt idx="33">
                  <c:v>WH-1105</c:v>
                </c:pt>
              </c:strCache>
            </c:strRef>
          </c:cat>
          <c:val>
            <c:numRef>
              <c:f>Sheet1!$R$139:$R$172</c:f>
              <c:numCache>
                <c:formatCode>General</c:formatCode>
                <c:ptCount val="34"/>
                <c:pt idx="0">
                  <c:v>45</c:v>
                </c:pt>
                <c:pt idx="1">
                  <c:v>40</c:v>
                </c:pt>
                <c:pt idx="2">
                  <c:v>60</c:v>
                </c:pt>
                <c:pt idx="3">
                  <c:v>65</c:v>
                </c:pt>
                <c:pt idx="4">
                  <c:v>70</c:v>
                </c:pt>
                <c:pt idx="5">
                  <c:v>85</c:v>
                </c:pt>
                <c:pt idx="6">
                  <c:v>45</c:v>
                </c:pt>
                <c:pt idx="7">
                  <c:v>65</c:v>
                </c:pt>
                <c:pt idx="8">
                  <c:v>95</c:v>
                </c:pt>
                <c:pt idx="9">
                  <c:v>40</c:v>
                </c:pt>
                <c:pt idx="10">
                  <c:v>50</c:v>
                </c:pt>
                <c:pt idx="11">
                  <c:v>35</c:v>
                </c:pt>
                <c:pt idx="12">
                  <c:v>40</c:v>
                </c:pt>
                <c:pt idx="13">
                  <c:v>20</c:v>
                </c:pt>
                <c:pt idx="14">
                  <c:v>55</c:v>
                </c:pt>
                <c:pt idx="15">
                  <c:v>15</c:v>
                </c:pt>
                <c:pt idx="16">
                  <c:v>20</c:v>
                </c:pt>
                <c:pt idx="17">
                  <c:v>35</c:v>
                </c:pt>
                <c:pt idx="18">
                  <c:v>10</c:v>
                </c:pt>
                <c:pt idx="19">
                  <c:v>10</c:v>
                </c:pt>
                <c:pt idx="20">
                  <c:v>65</c:v>
                </c:pt>
                <c:pt idx="21">
                  <c:v>35</c:v>
                </c:pt>
                <c:pt idx="22">
                  <c:v>5</c:v>
                </c:pt>
                <c:pt idx="23">
                  <c:v>25</c:v>
                </c:pt>
                <c:pt idx="24">
                  <c:v>45</c:v>
                </c:pt>
                <c:pt idx="25">
                  <c:v>35</c:v>
                </c:pt>
                <c:pt idx="26">
                  <c:v>25</c:v>
                </c:pt>
                <c:pt idx="27">
                  <c:v>75</c:v>
                </c:pt>
                <c:pt idx="28">
                  <c:v>35</c:v>
                </c:pt>
                <c:pt idx="29">
                  <c:v>40</c:v>
                </c:pt>
                <c:pt idx="30">
                  <c:v>30</c:v>
                </c:pt>
                <c:pt idx="31">
                  <c:v>35</c:v>
                </c:pt>
                <c:pt idx="32">
                  <c:v>65</c:v>
                </c:pt>
                <c:pt idx="33">
                  <c:v>40</c:v>
                </c:pt>
              </c:numCache>
            </c:numRef>
          </c:val>
          <c:extLst>
            <c:ext xmlns:c16="http://schemas.microsoft.com/office/drawing/2014/chart" uri="{C3380CC4-5D6E-409C-BE32-E72D297353CC}">
              <c16:uniqueId val="{00000000-F44F-460A-9F67-41DE280CCB08}"/>
            </c:ext>
          </c:extLst>
        </c:ser>
        <c:ser>
          <c:idx val="1"/>
          <c:order val="1"/>
          <c:tx>
            <c:strRef>
              <c:f>Sheet1!$S$137:$S$138</c:f>
              <c:strCache>
                <c:ptCount val="2"/>
                <c:pt idx="0">
                  <c:v>Wheat cultivars</c:v>
                </c:pt>
                <c:pt idx="1">
                  <c:v>CI</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Sheet1!$Q$139:$Q$172</c:f>
              <c:strCache>
                <c:ptCount val="34"/>
                <c:pt idx="0">
                  <c:v>DBW-17</c:v>
                </c:pt>
                <c:pt idx="1">
                  <c:v>DBW-187</c:v>
                </c:pt>
                <c:pt idx="2">
                  <c:v>DBW-222</c:v>
                </c:pt>
                <c:pt idx="3">
                  <c:v>DBW-327</c:v>
                </c:pt>
                <c:pt idx="4">
                  <c:v>DBW-332</c:v>
                </c:pt>
                <c:pt idx="5">
                  <c:v>HD-2967</c:v>
                </c:pt>
                <c:pt idx="6">
                  <c:v>HD-3086</c:v>
                </c:pt>
                <c:pt idx="7">
                  <c:v>PBW-175</c:v>
                </c:pt>
                <c:pt idx="8">
                  <c:v>PBW-343</c:v>
                </c:pt>
                <c:pt idx="9">
                  <c:v>PBW-502</c:v>
                </c:pt>
                <c:pt idx="10">
                  <c:v>PBW-509</c:v>
                </c:pt>
                <c:pt idx="11">
                  <c:v>PBW-550</c:v>
                </c:pt>
                <c:pt idx="12">
                  <c:v>PBW-590</c:v>
                </c:pt>
                <c:pt idx="13">
                  <c:v>PBW-621</c:v>
                </c:pt>
                <c:pt idx="14">
                  <c:v>PBW-644</c:v>
                </c:pt>
                <c:pt idx="15">
                  <c:v>PBW-660</c:v>
                </c:pt>
                <c:pt idx="16">
                  <c:v>PBW-677</c:v>
                </c:pt>
                <c:pt idx="17">
                  <c:v>PBW-723</c:v>
                </c:pt>
                <c:pt idx="18">
                  <c:v>PBW-725</c:v>
                </c:pt>
                <c:pt idx="19">
                  <c:v>PBW-752</c:v>
                </c:pt>
                <c:pt idx="20">
                  <c:v>PBW-757</c:v>
                </c:pt>
                <c:pt idx="21">
                  <c:v>PBW- 761</c:v>
                </c:pt>
                <c:pt idx="22">
                  <c:v>PBW-766</c:v>
                </c:pt>
                <c:pt idx="23">
                  <c:v>PBW-771</c:v>
                </c:pt>
                <c:pt idx="24">
                  <c:v>PBW-803</c:v>
                </c:pt>
                <c:pt idx="25">
                  <c:v>PBW-824</c:v>
                </c:pt>
                <c:pt idx="26">
                  <c:v>PBW-826</c:v>
                </c:pt>
                <c:pt idx="27">
                  <c:v>PBW-833</c:v>
                </c:pt>
                <c:pt idx="28">
                  <c:v>PBW-869</c:v>
                </c:pt>
                <c:pt idx="29">
                  <c:v>PBW-872</c:v>
                </c:pt>
                <c:pt idx="30">
                  <c:v>PBW- Zn 1</c:v>
                </c:pt>
                <c:pt idx="31">
                  <c:v>PBW- Zn 2</c:v>
                </c:pt>
                <c:pt idx="32">
                  <c:v>PBW-Ch 1</c:v>
                </c:pt>
                <c:pt idx="33">
                  <c:v>WH-1105</c:v>
                </c:pt>
              </c:strCache>
            </c:strRef>
          </c:cat>
          <c:val>
            <c:numRef>
              <c:f>Sheet1!$S$139:$S$172</c:f>
              <c:numCache>
                <c:formatCode>General</c:formatCode>
                <c:ptCount val="34"/>
                <c:pt idx="0">
                  <c:v>36</c:v>
                </c:pt>
                <c:pt idx="1">
                  <c:v>24</c:v>
                </c:pt>
                <c:pt idx="2">
                  <c:v>54</c:v>
                </c:pt>
                <c:pt idx="3">
                  <c:v>65</c:v>
                </c:pt>
                <c:pt idx="4">
                  <c:v>70</c:v>
                </c:pt>
                <c:pt idx="5">
                  <c:v>85</c:v>
                </c:pt>
                <c:pt idx="6">
                  <c:v>36</c:v>
                </c:pt>
                <c:pt idx="7">
                  <c:v>65</c:v>
                </c:pt>
                <c:pt idx="8">
                  <c:v>95</c:v>
                </c:pt>
                <c:pt idx="9">
                  <c:v>24</c:v>
                </c:pt>
                <c:pt idx="10">
                  <c:v>40</c:v>
                </c:pt>
                <c:pt idx="11">
                  <c:v>21</c:v>
                </c:pt>
                <c:pt idx="12">
                  <c:v>24</c:v>
                </c:pt>
                <c:pt idx="13">
                  <c:v>6</c:v>
                </c:pt>
                <c:pt idx="14">
                  <c:v>49.5</c:v>
                </c:pt>
                <c:pt idx="15">
                  <c:v>4.5</c:v>
                </c:pt>
                <c:pt idx="16">
                  <c:v>6</c:v>
                </c:pt>
                <c:pt idx="17">
                  <c:v>21</c:v>
                </c:pt>
                <c:pt idx="18">
                  <c:v>2</c:v>
                </c:pt>
                <c:pt idx="19">
                  <c:v>2</c:v>
                </c:pt>
                <c:pt idx="20">
                  <c:v>65</c:v>
                </c:pt>
                <c:pt idx="21">
                  <c:v>21</c:v>
                </c:pt>
                <c:pt idx="22">
                  <c:v>1</c:v>
                </c:pt>
                <c:pt idx="23">
                  <c:v>10</c:v>
                </c:pt>
                <c:pt idx="24">
                  <c:v>36</c:v>
                </c:pt>
                <c:pt idx="25">
                  <c:v>21</c:v>
                </c:pt>
                <c:pt idx="26">
                  <c:v>10</c:v>
                </c:pt>
                <c:pt idx="27">
                  <c:v>75</c:v>
                </c:pt>
                <c:pt idx="28">
                  <c:v>21</c:v>
                </c:pt>
                <c:pt idx="29">
                  <c:v>24</c:v>
                </c:pt>
                <c:pt idx="30">
                  <c:v>12</c:v>
                </c:pt>
                <c:pt idx="31">
                  <c:v>21</c:v>
                </c:pt>
                <c:pt idx="32">
                  <c:v>65</c:v>
                </c:pt>
                <c:pt idx="33">
                  <c:v>24</c:v>
                </c:pt>
              </c:numCache>
            </c:numRef>
          </c:val>
          <c:extLst>
            <c:ext xmlns:c16="http://schemas.microsoft.com/office/drawing/2014/chart" uri="{C3380CC4-5D6E-409C-BE32-E72D297353CC}">
              <c16:uniqueId val="{00000002-F44F-460A-9F67-41DE280CCB08}"/>
            </c:ext>
          </c:extLst>
        </c:ser>
        <c:dLbls>
          <c:showLegendKey val="0"/>
          <c:showVal val="0"/>
          <c:showCatName val="0"/>
          <c:showSerName val="0"/>
          <c:showPercent val="0"/>
          <c:showBubbleSize val="0"/>
        </c:dLbls>
        <c:gapWidth val="219"/>
        <c:overlap val="-27"/>
        <c:axId val="78468992"/>
        <c:axId val="78470528"/>
      </c:barChart>
      <c:catAx>
        <c:axId val="784689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470528"/>
        <c:crosses val="autoZero"/>
        <c:auto val="1"/>
        <c:lblAlgn val="ctr"/>
        <c:lblOffset val="100"/>
        <c:noMultiLvlLbl val="0"/>
      </c:catAx>
      <c:valAx>
        <c:axId val="7847052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46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5493</Words>
  <Characters>31312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 Bhullar</dc:creator>
  <cp:keywords/>
  <dc:description/>
  <cp:lastModifiedBy>SDI PC New 16</cp:lastModifiedBy>
  <cp:revision>10</cp:revision>
  <dcterms:created xsi:type="dcterms:W3CDTF">2025-09-13T15:42:00Z</dcterms:created>
  <dcterms:modified xsi:type="dcterms:W3CDTF">2025-09-15T10:49:00Z</dcterms:modified>
</cp:coreProperties>
</file>