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2AA04" w14:textId="77777777" w:rsidR="00754C9A" w:rsidRPr="00760DD8" w:rsidRDefault="00754C9A" w:rsidP="00760DD8">
      <w:pPr>
        <w:pStyle w:val="Title"/>
        <w:spacing w:after="0"/>
        <w:rPr>
          <w:rFonts w:ascii="Arial" w:hAnsi="Arial" w:cs="Arial"/>
          <w:szCs w:val="36"/>
        </w:rPr>
      </w:pPr>
    </w:p>
    <w:p w14:paraId="3942A59D" w14:textId="77777777" w:rsidR="00C976B1" w:rsidRDefault="00760DD8" w:rsidP="00760DD8">
      <w:pPr>
        <w:jc w:val="right"/>
        <w:rPr>
          <w:rFonts w:ascii="Arial" w:hAnsi="Arial" w:cs="Arial"/>
          <w:b/>
          <w:sz w:val="36"/>
          <w:szCs w:val="36"/>
        </w:rPr>
      </w:pPr>
      <w:r w:rsidRPr="00760DD8">
        <w:rPr>
          <w:rFonts w:ascii="Arial" w:hAnsi="Arial" w:cs="Arial"/>
          <w:b/>
          <w:sz w:val="36"/>
          <w:szCs w:val="36"/>
        </w:rPr>
        <w:t xml:space="preserve">From Scribbles to Structure: </w:t>
      </w:r>
    </w:p>
    <w:p w14:paraId="11622323" w14:textId="472388C4" w:rsidR="00760DD8" w:rsidRDefault="00C976B1" w:rsidP="00760DD8">
      <w:pPr>
        <w:jc w:val="right"/>
        <w:rPr>
          <w:rFonts w:ascii="Arial" w:hAnsi="Arial" w:cs="Arial"/>
          <w:b/>
          <w:sz w:val="36"/>
          <w:szCs w:val="36"/>
        </w:rPr>
      </w:pPr>
      <w:r>
        <w:rPr>
          <w:rFonts w:ascii="Arial" w:hAnsi="Arial" w:cs="Arial"/>
          <w:b/>
          <w:sz w:val="36"/>
          <w:szCs w:val="36"/>
        </w:rPr>
        <w:t xml:space="preserve">An Assessment </w:t>
      </w:r>
      <w:r w:rsidR="00760DD8" w:rsidRPr="00760DD8">
        <w:rPr>
          <w:rFonts w:ascii="Arial" w:hAnsi="Arial" w:cs="Arial"/>
          <w:b/>
          <w:sz w:val="36"/>
          <w:szCs w:val="36"/>
        </w:rPr>
        <w:t xml:space="preserve">of Writing Skills of Grade 12 </w:t>
      </w:r>
    </w:p>
    <w:p w14:paraId="088128A2" w14:textId="2549ED4A" w:rsidR="00163BC4" w:rsidRPr="00760DD8" w:rsidRDefault="00760DD8" w:rsidP="00760DD8">
      <w:pPr>
        <w:jc w:val="right"/>
        <w:rPr>
          <w:rFonts w:ascii="Arial" w:hAnsi="Arial" w:cs="Arial"/>
          <w:b/>
          <w:sz w:val="36"/>
          <w:szCs w:val="36"/>
        </w:rPr>
      </w:pPr>
      <w:r w:rsidRPr="00760DD8">
        <w:rPr>
          <w:rFonts w:ascii="Arial" w:hAnsi="Arial" w:cs="Arial"/>
          <w:b/>
          <w:sz w:val="36"/>
          <w:szCs w:val="36"/>
        </w:rPr>
        <w:t>Learners in Conner National High School</w:t>
      </w:r>
      <w:r w:rsidR="00231920">
        <w:rPr>
          <w:rFonts w:ascii="Arial" w:hAnsi="Arial" w:cs="Arial"/>
          <w:bCs/>
          <w:iCs/>
          <w:kern w:val="28"/>
          <w:sz w:val="36"/>
        </w:rPr>
        <w:t xml:space="preserve"> </w:t>
      </w:r>
    </w:p>
    <w:p w14:paraId="5E0085C6" w14:textId="77777777" w:rsidR="00A258C3" w:rsidRPr="00790ADA" w:rsidRDefault="00A258C3" w:rsidP="00441B6F">
      <w:pPr>
        <w:pStyle w:val="Author"/>
        <w:spacing w:line="240" w:lineRule="auto"/>
        <w:jc w:val="both"/>
        <w:rPr>
          <w:rFonts w:ascii="Arial" w:hAnsi="Arial" w:cs="Arial"/>
          <w:sz w:val="36"/>
        </w:rPr>
      </w:pPr>
    </w:p>
    <w:p w14:paraId="0722898F" w14:textId="77777777" w:rsidR="00790ADA" w:rsidRDefault="00790ADA" w:rsidP="00441B6F">
      <w:pPr>
        <w:pStyle w:val="Affiliation"/>
        <w:spacing w:after="0" w:line="240" w:lineRule="auto"/>
        <w:jc w:val="both"/>
        <w:rPr>
          <w:rFonts w:ascii="Arial" w:hAnsi="Arial" w:cs="Arial"/>
        </w:rPr>
      </w:pPr>
    </w:p>
    <w:p w14:paraId="5303DCC2" w14:textId="77777777" w:rsidR="002C57D2" w:rsidRPr="00FB3A86" w:rsidRDefault="002C57D2" w:rsidP="00441B6F">
      <w:pPr>
        <w:pStyle w:val="Affiliation"/>
        <w:spacing w:after="0" w:line="240" w:lineRule="auto"/>
        <w:jc w:val="both"/>
        <w:rPr>
          <w:rFonts w:ascii="Arial" w:hAnsi="Arial" w:cs="Arial"/>
        </w:rPr>
      </w:pPr>
    </w:p>
    <w:p w14:paraId="5638E5F4" w14:textId="77777777" w:rsidR="00B01FCD" w:rsidRPr="00FB3A86" w:rsidRDefault="00DE684A" w:rsidP="00441B6F">
      <w:pPr>
        <w:pStyle w:val="Copyright"/>
        <w:spacing w:after="0" w:line="240" w:lineRule="auto"/>
        <w:jc w:val="both"/>
        <w:rPr>
          <w:rFonts w:ascii="Arial" w:hAnsi="Arial" w:cs="Arial"/>
        </w:rPr>
        <w:sectPr w:rsidR="00B01FCD" w:rsidRPr="00FB3A86" w:rsidSect="002633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2B639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FDA958F" w14:textId="17CBCD5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FA879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0A832B" w14:textId="77777777" w:rsidTr="001E44FE">
        <w:tc>
          <w:tcPr>
            <w:tcW w:w="9576" w:type="dxa"/>
            <w:shd w:val="clear" w:color="auto" w:fill="F2F2F2"/>
          </w:tcPr>
          <w:p w14:paraId="5ADFDC12" w14:textId="4693BE08" w:rsidR="00505F06" w:rsidRPr="00760DD8" w:rsidRDefault="00760DD8" w:rsidP="00760DD8">
            <w:pPr>
              <w:pStyle w:val="NormalWeb"/>
              <w:ind w:firstLine="720"/>
              <w:jc w:val="both"/>
              <w:rPr>
                <w:rFonts w:ascii="Arial" w:hAnsi="Arial" w:cs="Arial"/>
                <w:sz w:val="20"/>
                <w:szCs w:val="20"/>
              </w:rPr>
            </w:pPr>
            <w:r w:rsidRPr="00760DD8">
              <w:rPr>
                <w:rFonts w:ascii="Arial" w:hAnsi="Arial" w:cs="Arial"/>
                <w:sz w:val="20"/>
                <w:szCs w:val="20"/>
              </w:rPr>
              <w:t>In the 21st century, effective writing skills are essential for academic success and personal and professional development. As high school students transition to higher education and the workforce, honing these skills is increasingly crucial. This study examines the effectiveness of traditional remedial instruction in improving the writing skills of Grade 12 students at Conner National High School. A pre-test/post-test one-group design was used, focusing on spelling, punctuation, capitalization, sentence structure, and handwriting. Conducted at Conner National High School, the study involved 24 purposively sampled participants. Standardized tests and worksheets from English for Everyone were administered before and after remedial classes, with data analyzed using descriptive statistics and paired sample t-tests. Findings indicate significant improvements in capitalization and handwriting, with overall writing proficiency rising from "Fair" to "Good." While no significant differences in writing skills were observed based on participants’ profiles (age, sex, and parental educational attainment), remedial classes effectively enhanced writing abilities across all measured skills. These results highlight the importance of remedial education in bridging gaps in writing proficiency, supporting the continued use of such interventions to foster academic success.</w:t>
            </w:r>
          </w:p>
        </w:tc>
      </w:tr>
    </w:tbl>
    <w:p w14:paraId="0356E04B" w14:textId="77777777" w:rsidR="00636EB2" w:rsidRDefault="00636EB2" w:rsidP="00441B6F">
      <w:pPr>
        <w:pStyle w:val="Body"/>
        <w:spacing w:after="0"/>
        <w:rPr>
          <w:rFonts w:ascii="Arial" w:hAnsi="Arial" w:cs="Arial"/>
          <w:i/>
        </w:rPr>
      </w:pPr>
    </w:p>
    <w:p w14:paraId="36E73E4A" w14:textId="2B7700B4" w:rsidR="00A24E7E" w:rsidRPr="007C4780" w:rsidRDefault="00A24E7E" w:rsidP="00441B6F">
      <w:pPr>
        <w:pStyle w:val="Body"/>
        <w:spacing w:after="0"/>
        <w:rPr>
          <w:rFonts w:ascii="Arial" w:hAnsi="Arial" w:cs="Arial"/>
          <w:b/>
          <w:bCs/>
          <w:i/>
        </w:rPr>
      </w:pPr>
      <w:r>
        <w:rPr>
          <w:rFonts w:ascii="Arial" w:hAnsi="Arial" w:cs="Arial"/>
          <w:i/>
        </w:rPr>
        <w:t xml:space="preserve">Keywords: </w:t>
      </w:r>
      <w:r w:rsidR="00760DD8">
        <w:rPr>
          <w:rFonts w:ascii="Arial" w:hAnsi="Arial" w:cs="Arial"/>
          <w:i/>
        </w:rPr>
        <w:t>Writing skills, learners, descriptive</w:t>
      </w:r>
      <w:r w:rsidR="007C4780">
        <w:rPr>
          <w:rFonts w:ascii="Arial" w:hAnsi="Arial" w:cs="Arial"/>
          <w:i/>
        </w:rPr>
        <w:t>,</w:t>
      </w:r>
      <w:r w:rsidR="007C4780" w:rsidRPr="007C4780">
        <w:t xml:space="preserve"> </w:t>
      </w:r>
      <w:r w:rsidR="007C4780" w:rsidRPr="007C4780">
        <w:rPr>
          <w:rFonts w:ascii="Arial" w:hAnsi="Arial" w:cs="Arial"/>
          <w:i/>
        </w:rPr>
        <w:t>academic success</w:t>
      </w:r>
    </w:p>
    <w:p w14:paraId="102C9452" w14:textId="77777777" w:rsidR="00505F06" w:rsidRDefault="00505F06" w:rsidP="00441B6F">
      <w:pPr>
        <w:pStyle w:val="Body"/>
        <w:spacing w:after="0"/>
        <w:rPr>
          <w:rFonts w:ascii="Arial" w:hAnsi="Arial" w:cs="Arial"/>
          <w:i/>
        </w:rPr>
      </w:pPr>
    </w:p>
    <w:p w14:paraId="262BE50D" w14:textId="77777777" w:rsidR="00760DD8" w:rsidRDefault="00760DD8" w:rsidP="00441B6F">
      <w:pPr>
        <w:pStyle w:val="Body"/>
        <w:spacing w:after="0"/>
        <w:rPr>
          <w:rFonts w:ascii="Arial" w:hAnsi="Arial" w:cs="Arial"/>
          <w:i/>
        </w:rPr>
      </w:pPr>
    </w:p>
    <w:p w14:paraId="55724787" w14:textId="77777777" w:rsidR="00760DD8" w:rsidRDefault="00760DD8" w:rsidP="00441B6F">
      <w:pPr>
        <w:pStyle w:val="Body"/>
        <w:spacing w:after="0"/>
        <w:rPr>
          <w:rFonts w:ascii="Arial" w:hAnsi="Arial" w:cs="Arial"/>
          <w:i/>
        </w:rPr>
      </w:pPr>
    </w:p>
    <w:p w14:paraId="702AFF49" w14:textId="6E3BD9AA" w:rsidR="00760DD8" w:rsidRDefault="00760DD8" w:rsidP="00441B6F">
      <w:pPr>
        <w:pStyle w:val="Body"/>
        <w:spacing w:after="0"/>
        <w:rPr>
          <w:rFonts w:ascii="Arial" w:hAnsi="Arial" w:cs="Arial"/>
          <w:i/>
        </w:rPr>
      </w:pPr>
    </w:p>
    <w:p w14:paraId="091A42E6" w14:textId="4F853A02" w:rsidR="0026336D" w:rsidRDefault="0026336D" w:rsidP="00441B6F">
      <w:pPr>
        <w:pStyle w:val="Body"/>
        <w:spacing w:after="0"/>
        <w:rPr>
          <w:rFonts w:ascii="Arial" w:hAnsi="Arial" w:cs="Arial"/>
          <w:i/>
        </w:rPr>
      </w:pPr>
    </w:p>
    <w:p w14:paraId="450F515E" w14:textId="77B1598A" w:rsidR="0026336D" w:rsidRDefault="0026336D" w:rsidP="00441B6F">
      <w:pPr>
        <w:pStyle w:val="Body"/>
        <w:spacing w:after="0"/>
        <w:rPr>
          <w:rFonts w:ascii="Arial" w:hAnsi="Arial" w:cs="Arial"/>
          <w:i/>
        </w:rPr>
      </w:pPr>
    </w:p>
    <w:p w14:paraId="69C4ED87" w14:textId="42D9518C" w:rsidR="0026336D" w:rsidRDefault="0026336D" w:rsidP="00441B6F">
      <w:pPr>
        <w:pStyle w:val="Body"/>
        <w:spacing w:after="0"/>
        <w:rPr>
          <w:rFonts w:ascii="Arial" w:hAnsi="Arial" w:cs="Arial"/>
          <w:i/>
        </w:rPr>
      </w:pPr>
    </w:p>
    <w:p w14:paraId="261A4B37" w14:textId="77777777" w:rsidR="0026336D" w:rsidRDefault="0026336D" w:rsidP="00441B6F">
      <w:pPr>
        <w:pStyle w:val="Body"/>
        <w:spacing w:after="0"/>
        <w:rPr>
          <w:rFonts w:ascii="Arial" w:hAnsi="Arial" w:cs="Arial"/>
          <w:i/>
        </w:rPr>
      </w:pPr>
    </w:p>
    <w:p w14:paraId="361E8BF1" w14:textId="77777777" w:rsidR="00760DD8" w:rsidRDefault="00760DD8" w:rsidP="00441B6F">
      <w:pPr>
        <w:pStyle w:val="Body"/>
        <w:spacing w:after="0"/>
        <w:rPr>
          <w:rFonts w:ascii="Arial" w:hAnsi="Arial" w:cs="Arial"/>
          <w:i/>
        </w:rPr>
      </w:pPr>
    </w:p>
    <w:p w14:paraId="13A27517" w14:textId="77777777" w:rsidR="00760DD8" w:rsidRDefault="00760DD8" w:rsidP="00441B6F">
      <w:pPr>
        <w:pStyle w:val="Body"/>
        <w:spacing w:after="0"/>
        <w:rPr>
          <w:rFonts w:ascii="Arial" w:hAnsi="Arial" w:cs="Arial"/>
          <w:i/>
        </w:rPr>
      </w:pPr>
    </w:p>
    <w:p w14:paraId="041AF256" w14:textId="77777777" w:rsidR="00760DD8" w:rsidRDefault="00760DD8" w:rsidP="00441B6F">
      <w:pPr>
        <w:pStyle w:val="Body"/>
        <w:spacing w:after="0"/>
        <w:rPr>
          <w:rFonts w:ascii="Arial" w:hAnsi="Arial" w:cs="Arial"/>
          <w:i/>
        </w:rPr>
      </w:pPr>
    </w:p>
    <w:p w14:paraId="6F127FA0" w14:textId="77777777" w:rsidR="00760DD8" w:rsidRDefault="00760DD8" w:rsidP="00441B6F">
      <w:pPr>
        <w:pStyle w:val="Body"/>
        <w:spacing w:after="0"/>
        <w:rPr>
          <w:rFonts w:ascii="Arial" w:hAnsi="Arial" w:cs="Arial"/>
          <w:i/>
        </w:rPr>
      </w:pPr>
    </w:p>
    <w:p w14:paraId="38CCA56C" w14:textId="77777777" w:rsidR="00760DD8" w:rsidRDefault="00760DD8" w:rsidP="00441B6F">
      <w:pPr>
        <w:pStyle w:val="Body"/>
        <w:spacing w:after="0"/>
        <w:rPr>
          <w:rFonts w:ascii="Arial" w:hAnsi="Arial" w:cs="Arial"/>
          <w:i/>
        </w:rPr>
      </w:pPr>
    </w:p>
    <w:p w14:paraId="48EDC250" w14:textId="77777777" w:rsidR="00760DD8" w:rsidRDefault="00760DD8" w:rsidP="00441B6F">
      <w:pPr>
        <w:pStyle w:val="Body"/>
        <w:spacing w:after="0"/>
        <w:rPr>
          <w:rFonts w:ascii="Arial" w:hAnsi="Arial" w:cs="Arial"/>
          <w:i/>
        </w:rPr>
      </w:pPr>
    </w:p>
    <w:p w14:paraId="6B198CD8" w14:textId="77777777" w:rsidR="00760DD8" w:rsidRDefault="00760DD8" w:rsidP="00441B6F">
      <w:pPr>
        <w:pStyle w:val="Body"/>
        <w:spacing w:after="0"/>
        <w:rPr>
          <w:rFonts w:ascii="Arial" w:hAnsi="Arial" w:cs="Arial"/>
          <w:i/>
        </w:rPr>
      </w:pPr>
    </w:p>
    <w:p w14:paraId="3CAF0D04" w14:textId="77777777" w:rsidR="00760DD8" w:rsidRDefault="00760DD8" w:rsidP="00441B6F">
      <w:pPr>
        <w:pStyle w:val="Body"/>
        <w:spacing w:after="0"/>
        <w:rPr>
          <w:rFonts w:ascii="Arial" w:hAnsi="Arial" w:cs="Arial"/>
          <w:i/>
        </w:rPr>
      </w:pPr>
    </w:p>
    <w:p w14:paraId="0A8598E9" w14:textId="77777777" w:rsidR="00760DD8" w:rsidRDefault="00760DD8" w:rsidP="00441B6F">
      <w:pPr>
        <w:pStyle w:val="Body"/>
        <w:spacing w:after="0"/>
        <w:rPr>
          <w:rFonts w:ascii="Arial" w:hAnsi="Arial" w:cs="Arial"/>
          <w:i/>
        </w:rPr>
      </w:pPr>
    </w:p>
    <w:p w14:paraId="590D27E6" w14:textId="77777777" w:rsidR="00760DD8" w:rsidRDefault="00760DD8" w:rsidP="00441B6F">
      <w:pPr>
        <w:pStyle w:val="Body"/>
        <w:spacing w:after="0"/>
        <w:rPr>
          <w:rFonts w:ascii="Arial" w:hAnsi="Arial" w:cs="Arial"/>
          <w:i/>
        </w:rPr>
      </w:pPr>
    </w:p>
    <w:p w14:paraId="6FDC6AFA" w14:textId="77777777" w:rsidR="00760DD8" w:rsidRPr="00A24E7E" w:rsidRDefault="00760DD8" w:rsidP="00441B6F">
      <w:pPr>
        <w:pStyle w:val="Body"/>
        <w:spacing w:after="0"/>
        <w:rPr>
          <w:rFonts w:ascii="Arial" w:hAnsi="Arial" w:cs="Arial"/>
          <w:i/>
        </w:rPr>
      </w:pPr>
    </w:p>
    <w:p w14:paraId="1942B880" w14:textId="49CFF13A"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FACCE82" w14:textId="77777777" w:rsidR="00790ADA" w:rsidRPr="00FB3A86" w:rsidRDefault="00790ADA" w:rsidP="00441B6F">
      <w:pPr>
        <w:pStyle w:val="AbstHead"/>
        <w:spacing w:after="0"/>
        <w:jc w:val="both"/>
        <w:rPr>
          <w:rFonts w:ascii="Arial" w:hAnsi="Arial" w:cs="Arial"/>
        </w:rPr>
      </w:pPr>
    </w:p>
    <w:p w14:paraId="6CA3A9DC" w14:textId="77777777" w:rsidR="00176558" w:rsidRDefault="00176558" w:rsidP="00176558">
      <w:pPr>
        <w:pStyle w:val="Body"/>
        <w:spacing w:after="0"/>
        <w:ind w:firstLine="720"/>
        <w:rPr>
          <w:rFonts w:ascii="Arial" w:hAnsi="Arial" w:cs="Arial"/>
          <w:lang w:val="en-PH"/>
        </w:rPr>
      </w:pPr>
      <w:r w:rsidRPr="00176558">
        <w:rPr>
          <w:rFonts w:ascii="Arial" w:hAnsi="Arial" w:cs="Arial"/>
          <w:lang w:val="en-PH"/>
        </w:rPr>
        <w:t>In the landscape of 21st-century education, effective writing skills are essential not only for academic achievement but also for professional success and personal expression. Writing serves as a powerful medium through which individuals articulate thoughts, convey ideas, and demonstrate creativity. As senior high school students prepare to transition into higher education and the workforce, the ability to write with clarity, coherence, and correctness becomes increasingly vital. However, the writing proficiency of senior high school learners remains a persistent concern among educators and researchers.</w:t>
      </w:r>
    </w:p>
    <w:p w14:paraId="2F466EFD" w14:textId="77777777" w:rsidR="00176558" w:rsidRPr="00176558" w:rsidRDefault="00176558" w:rsidP="00176558">
      <w:pPr>
        <w:pStyle w:val="Body"/>
        <w:spacing w:after="0"/>
        <w:ind w:firstLine="720"/>
        <w:rPr>
          <w:rFonts w:ascii="Arial" w:hAnsi="Arial" w:cs="Arial"/>
          <w:lang w:val="en-PH"/>
        </w:rPr>
      </w:pPr>
    </w:p>
    <w:p w14:paraId="02DF7D23" w14:textId="4603ACC3" w:rsidR="00176558" w:rsidRPr="00176558" w:rsidRDefault="00176558" w:rsidP="00176558">
      <w:pPr>
        <w:pStyle w:val="Body"/>
        <w:spacing w:after="0"/>
        <w:ind w:firstLine="720"/>
        <w:rPr>
          <w:rFonts w:ascii="Arial" w:hAnsi="Arial" w:cs="Arial"/>
          <w:lang w:val="en-PH"/>
        </w:rPr>
      </w:pPr>
      <w:r w:rsidRPr="00176558">
        <w:rPr>
          <w:rFonts w:ascii="Arial" w:hAnsi="Arial" w:cs="Arial"/>
          <w:lang w:val="en-PH"/>
        </w:rPr>
        <w:t>Bilal et al. (2013) examined the challenges faced by English language teachers in public sector institutions, identifying barriers such as limited linguistic competence, low student motivation, inadequate instructional resources, and insufficient teacher training. These issues were prevalent across both rural and urban school settings, underscoring the need for targeted interventions and improved pedagogical strategies in English Language Teaching (ELT).</w:t>
      </w:r>
      <w:r>
        <w:rPr>
          <w:rFonts w:ascii="Arial" w:hAnsi="Arial" w:cs="Arial"/>
          <w:lang w:val="en-PH"/>
        </w:rPr>
        <w:t xml:space="preserve"> </w:t>
      </w:r>
      <w:r w:rsidRPr="00176558">
        <w:rPr>
          <w:rFonts w:ascii="Arial" w:hAnsi="Arial" w:cs="Arial"/>
          <w:lang w:val="en-PH"/>
        </w:rPr>
        <w:t>Similarly, Dhanya and Alamelu (2019) emphasized that writing is often perceived as the most demanding aspect of language learning. Their study highlighted factors such as learner motivation, teacher-student relationships, classroom environment, and feedback mechanisms as critical to writing development. They noted that students frequently struggle with coherence and confidence, while teachers face challenges in delivering effective instruction.</w:t>
      </w:r>
    </w:p>
    <w:p w14:paraId="57A8B6AE" w14:textId="77777777" w:rsidR="00176558" w:rsidRDefault="00176558" w:rsidP="00176558">
      <w:pPr>
        <w:pStyle w:val="Body"/>
        <w:spacing w:after="0"/>
        <w:rPr>
          <w:rFonts w:ascii="Arial" w:hAnsi="Arial" w:cs="Arial"/>
          <w:lang w:val="en-PH"/>
        </w:rPr>
      </w:pPr>
    </w:p>
    <w:p w14:paraId="12B90598" w14:textId="77777777" w:rsidR="00006DCF" w:rsidRDefault="00176558" w:rsidP="00176558">
      <w:pPr>
        <w:pStyle w:val="Body"/>
        <w:spacing w:after="0"/>
        <w:ind w:firstLine="720"/>
      </w:pPr>
      <w:r w:rsidRPr="00176558">
        <w:rPr>
          <w:rFonts w:ascii="Arial" w:hAnsi="Arial" w:cs="Arial"/>
          <w:lang w:val="en-PH"/>
        </w:rPr>
        <w:t>Lazic et al. (2020) explored the use of Grammarly as a support tool for English as a Foreign Language (EFL) students, particularly in paraphrasing, summarizing, and synthesizing. Their findings revealed generally positive perceptions of Grammarly’s role in reducing surface-level errors and enhancing writing from sources, though its effectiveness in teaching deeper writing strategies remained debatable. This suggests that Automated Writing Evaluation (AWE) tools can complement</w:t>
      </w:r>
      <w:r>
        <w:rPr>
          <w:rFonts w:ascii="Arial" w:hAnsi="Arial" w:cs="Arial"/>
          <w:lang w:val="en-PH"/>
        </w:rPr>
        <w:t xml:space="preserve"> </w:t>
      </w:r>
      <w:r w:rsidRPr="00176558">
        <w:rPr>
          <w:rFonts w:ascii="Arial" w:hAnsi="Arial" w:cs="Arial"/>
          <w:lang w:val="en-PH"/>
        </w:rPr>
        <w:t>but not replace</w:t>
      </w:r>
      <w:r>
        <w:rPr>
          <w:rFonts w:ascii="Arial" w:hAnsi="Arial" w:cs="Arial"/>
          <w:lang w:val="en-PH"/>
        </w:rPr>
        <w:t xml:space="preserve"> </w:t>
      </w:r>
      <w:r w:rsidRPr="00176558">
        <w:rPr>
          <w:rFonts w:ascii="Arial" w:hAnsi="Arial" w:cs="Arial"/>
          <w:lang w:val="en-PH"/>
        </w:rPr>
        <w:t>traditional instruction.</w:t>
      </w:r>
      <w:r>
        <w:rPr>
          <w:rFonts w:ascii="Arial" w:hAnsi="Arial" w:cs="Arial"/>
          <w:lang w:val="en-PH"/>
        </w:rPr>
        <w:t xml:space="preserve"> </w:t>
      </w:r>
      <w:r w:rsidRPr="00176558">
        <w:rPr>
          <w:rFonts w:ascii="Arial" w:hAnsi="Arial" w:cs="Arial"/>
          <w:lang w:val="en-PH"/>
        </w:rPr>
        <w:t>Daffern and Critten (2019) investigated spelling instruction through a mixed-methods case study, revealing that high-achieving spellers employed a diverse range of linguistic strategies, while low-achieving spellers relied on basic phonetic techniques. Their findings emphasized the importance of explicitly teaching spelling strategies and equipping educators with strong linguistic and pedagogical foundations.</w:t>
      </w:r>
      <w:r w:rsidR="00006DCF" w:rsidRPr="00006DCF">
        <w:t xml:space="preserve"> </w:t>
      </w:r>
    </w:p>
    <w:p w14:paraId="44F6DC7D" w14:textId="77777777" w:rsidR="00006DCF" w:rsidRDefault="00006DCF" w:rsidP="00176558">
      <w:pPr>
        <w:pStyle w:val="Body"/>
        <w:spacing w:after="0"/>
        <w:ind w:firstLine="720"/>
      </w:pPr>
    </w:p>
    <w:p w14:paraId="11AF984A" w14:textId="14BF6374" w:rsidR="00176558" w:rsidRDefault="00B77742" w:rsidP="00176558">
      <w:pPr>
        <w:pStyle w:val="Body"/>
        <w:spacing w:after="0"/>
        <w:ind w:firstLine="720"/>
        <w:rPr>
          <w:rFonts w:ascii="Arial" w:hAnsi="Arial" w:cs="Arial"/>
        </w:rPr>
      </w:pPr>
      <w:r w:rsidRPr="00B77742">
        <w:rPr>
          <w:rFonts w:ascii="Arial" w:hAnsi="Arial" w:cs="Arial"/>
        </w:rPr>
        <w:t>Relles (2016) challenges traditional models of postsecondary remediation by proposing an experiential learning approach to college writing instruction. The study emphasizes that conventional remedial writing courses often fail to engage students meaningfully, leading to limited academic progress. Instead, Relles advocates for integrating real-world writing experiences that connect students’ personal and professional lives with academic tasks. This approach fosters deeper engagement, improves writing proficiency, and enhances students’ confidence in their abilities. By rethinking remediation through experiential learning, the article suggests a more inclusive and effective pathway for supporting underprepared college writers.</w:t>
      </w:r>
    </w:p>
    <w:p w14:paraId="3CB65DB5" w14:textId="77777777" w:rsidR="00B77742" w:rsidRPr="00176558" w:rsidRDefault="00B77742" w:rsidP="00176558">
      <w:pPr>
        <w:pStyle w:val="Body"/>
        <w:spacing w:after="0"/>
        <w:ind w:firstLine="720"/>
        <w:rPr>
          <w:rFonts w:ascii="Arial" w:hAnsi="Arial" w:cs="Arial"/>
          <w:lang w:val="en-PH"/>
        </w:rPr>
      </w:pPr>
    </w:p>
    <w:p w14:paraId="7A088C15" w14:textId="77777777" w:rsidR="00176558" w:rsidRDefault="00176558" w:rsidP="00176558">
      <w:pPr>
        <w:pStyle w:val="Body"/>
        <w:spacing w:after="0"/>
        <w:ind w:firstLine="720"/>
        <w:rPr>
          <w:rFonts w:ascii="Arial" w:hAnsi="Arial" w:cs="Arial"/>
          <w:lang w:val="en-PH"/>
        </w:rPr>
      </w:pPr>
      <w:r w:rsidRPr="00176558">
        <w:rPr>
          <w:rFonts w:ascii="Arial" w:hAnsi="Arial" w:cs="Arial"/>
          <w:lang w:val="en-PH"/>
        </w:rPr>
        <w:t>In the Philippine context, the K to 12 curriculum integrates language instruction across domains, with a focus on grammar awareness, reading comprehension, and structured writing. Senior High School students are expected to communicate effectively in both oral and written forms, analyze texts, and respond creatively through the use of literary devices. However, Urbano et al. (2021) found that Filipino students continue to face significant challenges in writing, including weak grammar, limited vocabulary, poor citation practices, and difficulty organizing ideas. Their study advocates for explicit instruction and authentic, collaborative learning tasks to address these gaps.</w:t>
      </w:r>
    </w:p>
    <w:p w14:paraId="2373A698" w14:textId="77777777" w:rsidR="00176558" w:rsidRPr="00176558" w:rsidRDefault="00176558" w:rsidP="00176558">
      <w:pPr>
        <w:pStyle w:val="Body"/>
        <w:spacing w:after="0"/>
        <w:ind w:firstLine="720"/>
        <w:rPr>
          <w:rFonts w:ascii="Arial" w:hAnsi="Arial" w:cs="Arial"/>
          <w:lang w:val="en-PH"/>
        </w:rPr>
      </w:pPr>
    </w:p>
    <w:p w14:paraId="659622CA" w14:textId="40ED3AE6" w:rsidR="00176558" w:rsidRPr="00176558" w:rsidRDefault="00176558" w:rsidP="00176558">
      <w:pPr>
        <w:ind w:firstLine="720"/>
        <w:jc w:val="both"/>
        <w:rPr>
          <w:rFonts w:ascii="Arial" w:hAnsi="Arial" w:cs="Arial"/>
        </w:rPr>
      </w:pPr>
      <w:r w:rsidRPr="00176558">
        <w:rPr>
          <w:rFonts w:ascii="Arial" w:hAnsi="Arial" w:cs="Arial"/>
        </w:rPr>
        <w:lastRenderedPageBreak/>
        <w:t>At Conner National High School, it was notably observed from the written works and performance tasks of the students that many grammatical lapses are violated. Some are spelling, proper use of words, confusion of homonyms and others. These lapses become the reasons why students do not want to write in English. Consequently, these students often require remedial writing instruction to bridge the gap between their current skill level and the desired standard. On the other hand, traditional remediation is needed to cope up to the struggle of learners in writing outputs in English.</w:t>
      </w:r>
    </w:p>
    <w:p w14:paraId="4BC1879C" w14:textId="77777777" w:rsidR="00176558" w:rsidRPr="00176558" w:rsidRDefault="00176558" w:rsidP="00176558">
      <w:pPr>
        <w:jc w:val="both"/>
        <w:rPr>
          <w:rFonts w:ascii="Arial" w:hAnsi="Arial" w:cs="Arial"/>
        </w:rPr>
      </w:pPr>
    </w:p>
    <w:p w14:paraId="5A7C388C" w14:textId="42B42B68" w:rsidR="00176558" w:rsidRPr="004E3C6D" w:rsidRDefault="00176558" w:rsidP="00176558">
      <w:pPr>
        <w:jc w:val="both"/>
        <w:rPr>
          <w:rFonts w:ascii="Arial" w:hAnsi="Arial" w:cs="Arial"/>
          <w:sz w:val="24"/>
          <w:szCs w:val="24"/>
        </w:rPr>
      </w:pPr>
      <w:r w:rsidRPr="00176558">
        <w:rPr>
          <w:rFonts w:ascii="Arial" w:hAnsi="Arial" w:cs="Arial"/>
        </w:rPr>
        <w:tab/>
        <w:t>The current situation of learners’ writing skills is a concern. Communication skills are affected and this macro skill is a must for the learners to be globally competent as one of the objectives of the K to 12 Curriculum. Thus, the main purpose of the study is to determine if the traditional remediation is still effective in improving the level of writing skills of the Grade 12 Students in Conner National High School</w:t>
      </w:r>
      <w:r w:rsidRPr="004E3C6D">
        <w:rPr>
          <w:rFonts w:ascii="Arial" w:hAnsi="Arial" w:cs="Arial"/>
          <w:sz w:val="24"/>
          <w:szCs w:val="24"/>
        </w:rPr>
        <w:t>.</w:t>
      </w:r>
    </w:p>
    <w:p w14:paraId="4F923D0E" w14:textId="77777777" w:rsidR="00790ADA" w:rsidRPr="00FB3A86" w:rsidRDefault="00790ADA" w:rsidP="00441B6F">
      <w:pPr>
        <w:pStyle w:val="Body"/>
        <w:spacing w:after="0"/>
        <w:rPr>
          <w:rFonts w:ascii="Arial" w:hAnsi="Arial" w:cs="Arial"/>
        </w:rPr>
      </w:pPr>
    </w:p>
    <w:p w14:paraId="383D158F" w14:textId="2494493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A70CFC4" w14:textId="77777777" w:rsidR="00790ADA" w:rsidRPr="00FB3A86" w:rsidRDefault="00790ADA" w:rsidP="00441B6F">
      <w:pPr>
        <w:pStyle w:val="AbstHead"/>
        <w:spacing w:after="0"/>
        <w:jc w:val="both"/>
        <w:rPr>
          <w:rFonts w:ascii="Arial" w:hAnsi="Arial" w:cs="Arial"/>
        </w:rPr>
      </w:pPr>
    </w:p>
    <w:p w14:paraId="7FF55CC3" w14:textId="5B1F9069" w:rsidR="00C976B1" w:rsidRPr="00C976B1" w:rsidRDefault="00C976B1" w:rsidP="00C976B1">
      <w:pPr>
        <w:rPr>
          <w:rFonts w:ascii="Arial" w:hAnsi="Arial" w:cs="Arial"/>
          <w:b/>
          <w:bCs/>
        </w:rPr>
      </w:pPr>
      <w:r>
        <w:rPr>
          <w:rFonts w:ascii="Arial" w:hAnsi="Arial" w:cs="Arial"/>
          <w:b/>
          <w:bCs/>
        </w:rPr>
        <w:t xml:space="preserve">2.1. </w:t>
      </w:r>
      <w:r w:rsidRPr="00C976B1">
        <w:rPr>
          <w:rFonts w:ascii="Arial" w:hAnsi="Arial" w:cs="Arial"/>
          <w:b/>
          <w:bCs/>
        </w:rPr>
        <w:t>Research Design</w:t>
      </w:r>
    </w:p>
    <w:p w14:paraId="02F49F80" w14:textId="77777777" w:rsidR="00C976B1" w:rsidRPr="00C976B1" w:rsidRDefault="00C976B1" w:rsidP="00C976B1">
      <w:pPr>
        <w:jc w:val="both"/>
        <w:rPr>
          <w:rFonts w:ascii="Arial" w:hAnsi="Arial" w:cs="Arial"/>
        </w:rPr>
      </w:pPr>
      <w:r w:rsidRPr="00C976B1">
        <w:rPr>
          <w:rFonts w:ascii="Arial" w:hAnsi="Arial" w:cs="Arial"/>
        </w:rPr>
        <w:tab/>
        <w:t xml:space="preserve">This study employed a pre-test/post-test one-group design to investigate the effect of remedial classes on the writing skills of Grade 12 senior high school students. The research design allowed for a structured and standardized approach to data collection and analysis. The study aimed to determine whether there is a significant difference in writing skills, specifically in spelling, punctuation, capitalization, sentence structure, and handwriting, after the implementation of remedial classes.  </w:t>
      </w:r>
    </w:p>
    <w:p w14:paraId="7D97B24F" w14:textId="77777777" w:rsidR="00C976B1" w:rsidRPr="00C976B1" w:rsidRDefault="00C976B1" w:rsidP="00C976B1">
      <w:pPr>
        <w:jc w:val="both"/>
        <w:rPr>
          <w:rFonts w:ascii="Arial" w:hAnsi="Arial" w:cs="Arial"/>
        </w:rPr>
      </w:pPr>
    </w:p>
    <w:p w14:paraId="3FA0857A" w14:textId="651A8A14" w:rsidR="00C976B1" w:rsidRPr="00C976B1" w:rsidRDefault="00C976B1" w:rsidP="00C976B1">
      <w:pPr>
        <w:jc w:val="both"/>
        <w:rPr>
          <w:rFonts w:ascii="Arial" w:hAnsi="Arial" w:cs="Arial"/>
          <w:b/>
          <w:bCs/>
        </w:rPr>
      </w:pPr>
      <w:r>
        <w:rPr>
          <w:rFonts w:ascii="Arial" w:hAnsi="Arial" w:cs="Arial"/>
          <w:b/>
          <w:bCs/>
        </w:rPr>
        <w:t xml:space="preserve">2.2. </w:t>
      </w:r>
      <w:r w:rsidRPr="00C976B1">
        <w:rPr>
          <w:rFonts w:ascii="Arial" w:hAnsi="Arial" w:cs="Arial"/>
          <w:b/>
          <w:bCs/>
        </w:rPr>
        <w:t>Locale of the Study</w:t>
      </w:r>
    </w:p>
    <w:p w14:paraId="0C2D5EC8" w14:textId="77777777" w:rsidR="00C976B1" w:rsidRPr="00C976B1" w:rsidRDefault="00C976B1" w:rsidP="00C976B1">
      <w:pPr>
        <w:jc w:val="both"/>
        <w:rPr>
          <w:rFonts w:ascii="Arial" w:hAnsi="Arial" w:cs="Arial"/>
        </w:rPr>
      </w:pPr>
      <w:r w:rsidRPr="00C976B1">
        <w:rPr>
          <w:rFonts w:ascii="Arial" w:hAnsi="Arial" w:cs="Arial"/>
        </w:rPr>
        <w:tab/>
        <w:t xml:space="preserve">This study was conducted at the Conner National High School and the participants were the school’s Grade 12 students. Conner National High School is the only Secondary School Department of Barangay </w:t>
      </w:r>
      <w:proofErr w:type="spellStart"/>
      <w:r w:rsidRPr="00C976B1">
        <w:rPr>
          <w:rFonts w:ascii="Arial" w:hAnsi="Arial" w:cs="Arial"/>
        </w:rPr>
        <w:t>Buluan</w:t>
      </w:r>
      <w:proofErr w:type="spellEnd"/>
      <w:r w:rsidRPr="00C976B1">
        <w:rPr>
          <w:rFonts w:ascii="Arial" w:hAnsi="Arial" w:cs="Arial"/>
        </w:rPr>
        <w:t xml:space="preserve"> that offers a Senior High School with Humanities and Social Sciences strand. </w:t>
      </w:r>
    </w:p>
    <w:p w14:paraId="4399E0BE" w14:textId="77777777" w:rsidR="00C976B1" w:rsidRPr="00C976B1" w:rsidRDefault="00C976B1" w:rsidP="00C976B1">
      <w:pPr>
        <w:jc w:val="both"/>
        <w:rPr>
          <w:rFonts w:ascii="Arial" w:hAnsi="Arial" w:cs="Arial"/>
        </w:rPr>
      </w:pPr>
    </w:p>
    <w:p w14:paraId="014FBACF" w14:textId="7306B70A" w:rsidR="00C976B1" w:rsidRPr="00C976B1" w:rsidRDefault="00C976B1" w:rsidP="00C976B1">
      <w:pPr>
        <w:jc w:val="both"/>
        <w:rPr>
          <w:rFonts w:ascii="Arial" w:hAnsi="Arial" w:cs="Arial"/>
          <w:b/>
          <w:bCs/>
        </w:rPr>
      </w:pPr>
      <w:r>
        <w:rPr>
          <w:rFonts w:ascii="Arial" w:hAnsi="Arial" w:cs="Arial"/>
          <w:b/>
          <w:bCs/>
        </w:rPr>
        <w:t xml:space="preserve">2.3. </w:t>
      </w:r>
      <w:r w:rsidRPr="00C976B1">
        <w:rPr>
          <w:rFonts w:ascii="Arial" w:hAnsi="Arial" w:cs="Arial"/>
          <w:b/>
          <w:bCs/>
        </w:rPr>
        <w:t>Participants of the Study</w:t>
      </w:r>
    </w:p>
    <w:p w14:paraId="6ABE4C3F" w14:textId="77777777" w:rsidR="00C976B1" w:rsidRDefault="00C976B1" w:rsidP="00C976B1">
      <w:pPr>
        <w:jc w:val="both"/>
        <w:rPr>
          <w:rFonts w:ascii="Arial" w:hAnsi="Arial" w:cs="Arial"/>
        </w:rPr>
      </w:pPr>
      <w:r w:rsidRPr="00C976B1">
        <w:rPr>
          <w:rFonts w:ascii="Arial" w:hAnsi="Arial" w:cs="Arial"/>
        </w:rPr>
        <w:tab/>
        <w:t xml:space="preserve">The sampling technique in the study employed a purposive sampling technique. The selection of participants was based on their performance in a pretest administered before the main study. Only those participants who achieved the lowest scores on the pretest were chosen to participate. The participants from the 68 Grade 12 students in Conner National High School from the two sections, Grade 12 Periwinkle and Grade 12 Tulips are a combination of 12 Female and 12 Male and a total of 24 participants. </w:t>
      </w:r>
    </w:p>
    <w:p w14:paraId="26EBA218" w14:textId="77777777" w:rsidR="00C976B1" w:rsidRPr="00C976B1" w:rsidRDefault="00C976B1" w:rsidP="00C976B1">
      <w:pPr>
        <w:jc w:val="both"/>
        <w:rPr>
          <w:rFonts w:ascii="Arial" w:hAnsi="Arial" w:cs="Arial"/>
        </w:rPr>
      </w:pPr>
    </w:p>
    <w:p w14:paraId="217FFDCF" w14:textId="79AC0865" w:rsidR="00C976B1" w:rsidRPr="00C976B1" w:rsidRDefault="00C976B1" w:rsidP="00C976B1">
      <w:pPr>
        <w:jc w:val="both"/>
        <w:rPr>
          <w:rFonts w:ascii="Arial" w:hAnsi="Arial" w:cs="Arial"/>
          <w:b/>
          <w:bCs/>
        </w:rPr>
      </w:pPr>
      <w:r>
        <w:rPr>
          <w:rFonts w:ascii="Arial" w:hAnsi="Arial" w:cs="Arial"/>
          <w:b/>
          <w:bCs/>
        </w:rPr>
        <w:t xml:space="preserve">2.4. </w:t>
      </w:r>
      <w:r w:rsidRPr="00C976B1">
        <w:rPr>
          <w:rFonts w:ascii="Arial" w:hAnsi="Arial" w:cs="Arial"/>
          <w:b/>
          <w:bCs/>
        </w:rPr>
        <w:t>Research Instrument</w:t>
      </w:r>
    </w:p>
    <w:p w14:paraId="4638A2E0" w14:textId="572EEE75" w:rsidR="00C976B1" w:rsidRPr="00C976B1" w:rsidRDefault="00C976B1" w:rsidP="00C976B1">
      <w:pPr>
        <w:jc w:val="both"/>
        <w:rPr>
          <w:rFonts w:ascii="Arial" w:hAnsi="Arial" w:cs="Arial"/>
        </w:rPr>
      </w:pPr>
      <w:r w:rsidRPr="00C976B1">
        <w:rPr>
          <w:rFonts w:ascii="Arial" w:hAnsi="Arial" w:cs="Arial"/>
          <w:b/>
          <w:bCs/>
        </w:rPr>
        <w:tab/>
      </w:r>
      <w:r w:rsidRPr="00C976B1">
        <w:rPr>
          <w:rFonts w:ascii="Arial" w:hAnsi="Arial" w:cs="Arial"/>
        </w:rPr>
        <w:t>The research instrument used in this study was a standardized tests and worksheets from the writing proficiency site, English for Everyone (englishforeveryone.org). The test for spelling, punctuation, capitalization and sentence structure is in multiple choice type. However, the teacher drafted sixteen-point rubrics with four criteria for the handwriting. Each item in the five writing skills (spelling, punctuation, capitalization, sentence structure) are solely focused to target the required competency. The four criteria for the skill on handwriting are the common assessment to test a handwriting skill of students.</w:t>
      </w:r>
    </w:p>
    <w:p w14:paraId="05CD3974" w14:textId="77777777" w:rsidR="00C976B1" w:rsidRPr="00C976B1" w:rsidRDefault="00C976B1" w:rsidP="00C976B1">
      <w:pPr>
        <w:jc w:val="both"/>
        <w:rPr>
          <w:rFonts w:ascii="Arial" w:hAnsi="Arial" w:cs="Arial"/>
          <w:b/>
          <w:bCs/>
        </w:rPr>
      </w:pPr>
      <w:r w:rsidRPr="00C976B1">
        <w:rPr>
          <w:rFonts w:ascii="Arial" w:hAnsi="Arial" w:cs="Arial"/>
        </w:rPr>
        <w:tab/>
        <w:t>The standardized test was distributed before and after the implementation of the remedial classes. Scoring and evaluation criteria were based on a four-point Likert Scale to determine the participants’ writing proficiency. The participants were ensured to understand the purpose of the assessments, and their consent were obtained.</w:t>
      </w:r>
    </w:p>
    <w:p w14:paraId="2D21D4F5" w14:textId="77777777" w:rsidR="00C976B1" w:rsidRPr="00C976B1" w:rsidRDefault="00C976B1" w:rsidP="00C976B1">
      <w:pPr>
        <w:jc w:val="both"/>
        <w:rPr>
          <w:rFonts w:ascii="Arial" w:hAnsi="Arial" w:cs="Arial"/>
          <w:b/>
          <w:bCs/>
        </w:rPr>
      </w:pPr>
    </w:p>
    <w:p w14:paraId="05F38F3A" w14:textId="26112817" w:rsidR="00C976B1" w:rsidRPr="00C976B1" w:rsidRDefault="00C976B1" w:rsidP="00C976B1">
      <w:pPr>
        <w:jc w:val="both"/>
        <w:rPr>
          <w:rFonts w:ascii="Arial" w:hAnsi="Arial" w:cs="Arial"/>
          <w:b/>
          <w:bCs/>
        </w:rPr>
      </w:pPr>
      <w:r>
        <w:rPr>
          <w:rFonts w:ascii="Arial" w:hAnsi="Arial" w:cs="Arial"/>
          <w:b/>
          <w:bCs/>
        </w:rPr>
        <w:t xml:space="preserve">2.5. </w:t>
      </w:r>
      <w:r w:rsidRPr="00C976B1">
        <w:rPr>
          <w:rFonts w:ascii="Arial" w:hAnsi="Arial" w:cs="Arial"/>
          <w:b/>
          <w:bCs/>
        </w:rPr>
        <w:t>Research Procedure</w:t>
      </w:r>
    </w:p>
    <w:p w14:paraId="635330F9" w14:textId="77777777" w:rsidR="00176558" w:rsidRDefault="00C976B1" w:rsidP="00C976B1">
      <w:pPr>
        <w:jc w:val="both"/>
        <w:rPr>
          <w:rFonts w:ascii="Arial" w:hAnsi="Arial" w:cs="Arial"/>
        </w:rPr>
      </w:pPr>
      <w:r w:rsidRPr="00C976B1">
        <w:rPr>
          <w:rFonts w:ascii="Arial" w:hAnsi="Arial" w:cs="Arial"/>
          <w:b/>
          <w:bCs/>
        </w:rPr>
        <w:lastRenderedPageBreak/>
        <w:tab/>
      </w:r>
      <w:r w:rsidRPr="00C976B1">
        <w:rPr>
          <w:rFonts w:ascii="Arial" w:hAnsi="Arial" w:cs="Arial"/>
        </w:rPr>
        <w:t xml:space="preserve">The data used in this study was primary data, which is data collected directly from its source. In gathering the primary data, the teacher let the participants answer her drafted and adapted worksheets. Prior to the collection of the data, the teacher had sought permission addressed from the Conner National High School Principal’s office for the approval of the conduct of the study. The approved permission was furnished to the participants for the teacher to be allowed to conduct the study and administer the worksheets. The result underwent statistical treatment to measure the result. The teacher interpreted and analyzed the result; as necessary the teacher also formulated graphs and tables to support the conclusion. </w:t>
      </w:r>
    </w:p>
    <w:p w14:paraId="6BCA5DD6" w14:textId="0A43BA6A" w:rsidR="00C976B1" w:rsidRPr="00C976B1" w:rsidRDefault="00C976B1" w:rsidP="00C976B1">
      <w:pPr>
        <w:jc w:val="both"/>
        <w:rPr>
          <w:rFonts w:ascii="Arial" w:hAnsi="Arial" w:cs="Arial"/>
        </w:rPr>
      </w:pPr>
      <w:r w:rsidRPr="00C976B1">
        <w:rPr>
          <w:rFonts w:ascii="Arial" w:hAnsi="Arial" w:cs="Arial"/>
        </w:rPr>
        <w:cr/>
      </w:r>
    </w:p>
    <w:p w14:paraId="4D7EDCAB" w14:textId="7B20FD3E" w:rsidR="00C976B1" w:rsidRPr="00C976B1" w:rsidRDefault="00C976B1" w:rsidP="00C976B1">
      <w:pPr>
        <w:jc w:val="both"/>
        <w:rPr>
          <w:rFonts w:ascii="Arial" w:hAnsi="Arial" w:cs="Arial"/>
          <w:b/>
          <w:bCs/>
        </w:rPr>
      </w:pPr>
      <w:r>
        <w:rPr>
          <w:rFonts w:ascii="Arial" w:hAnsi="Arial" w:cs="Arial"/>
          <w:b/>
          <w:bCs/>
        </w:rPr>
        <w:t xml:space="preserve">2.5. </w:t>
      </w:r>
      <w:r w:rsidRPr="00C976B1">
        <w:rPr>
          <w:rFonts w:ascii="Arial" w:hAnsi="Arial" w:cs="Arial"/>
          <w:b/>
          <w:bCs/>
        </w:rPr>
        <w:t>Statistical Treatment of Data</w:t>
      </w:r>
    </w:p>
    <w:p w14:paraId="16E464C4" w14:textId="77777777" w:rsidR="00C976B1" w:rsidRPr="00C976B1" w:rsidRDefault="00C976B1" w:rsidP="00C976B1">
      <w:pPr>
        <w:jc w:val="both"/>
        <w:rPr>
          <w:rFonts w:ascii="Arial" w:hAnsi="Arial" w:cs="Arial"/>
        </w:rPr>
      </w:pPr>
      <w:r w:rsidRPr="00C976B1">
        <w:rPr>
          <w:rFonts w:ascii="Arial" w:hAnsi="Arial" w:cs="Arial"/>
        </w:rPr>
        <w:tab/>
        <w:t xml:space="preserve">To determine the level of writing skills among Grade 12 Senior High School students in Conner National High School, a comprehensive statistical analysis was employed. The assessment focused on various writing skills, including spelling (1), punctuation (2), capitalization (3), sentence structure (4), and handwriting (5). Specific Statistical Analyses for each skill include Descriptive Statistics which used Mean and Standard Deviation for each writing skill. Frequency distributions were used to illustrate the distribution of scores, enabling an exploration of the variation in skill levels among students. Graphical representations (e.g., table, bar charts) for visualizing the distribution and patterns of writing skills were drafted to enhance the interpretability of the data, allowing for a more intuitive understanding of the distribution of skills. </w:t>
      </w:r>
    </w:p>
    <w:p w14:paraId="52FA621B" w14:textId="77777777" w:rsidR="00C976B1" w:rsidRPr="00C976B1" w:rsidRDefault="00C976B1" w:rsidP="00C976B1">
      <w:pPr>
        <w:jc w:val="both"/>
        <w:rPr>
          <w:rFonts w:ascii="Arial" w:hAnsi="Arial" w:cs="Arial"/>
        </w:rPr>
      </w:pPr>
      <w:r w:rsidRPr="00C976B1">
        <w:rPr>
          <w:rFonts w:ascii="Arial" w:hAnsi="Arial" w:cs="Arial"/>
        </w:rPr>
        <w:tab/>
        <w:t>To investigate if (1) there is no significant difference in the level of writing skills among Grade 12 Senior High School students at Conner National High School when grouped according to profile and if (2) there is no significant difference in the level of the writing skills of Grade 12 Senior High School students in Conner National High School along the five writing skills before and after the conduct of the remedial classes, paired sample t-Test was employed for each writing skill (spelling, punctuation, capitalization, sentence structure, handwriting) to compare the mean scores before and after the remedial classes. It determined whether there is no statistically significant difference in the mean scores within each writing skill, indicating the effectiveness of the remedial classes.</w:t>
      </w:r>
    </w:p>
    <w:p w14:paraId="25C9D0D0" w14:textId="77777777" w:rsidR="00790ADA" w:rsidRPr="00FB3A86" w:rsidRDefault="00790ADA" w:rsidP="00441B6F">
      <w:pPr>
        <w:pStyle w:val="Body"/>
        <w:spacing w:after="0"/>
        <w:rPr>
          <w:rFonts w:ascii="Arial" w:hAnsi="Arial" w:cs="Arial"/>
        </w:rPr>
      </w:pPr>
    </w:p>
    <w:p w14:paraId="292334D4" w14:textId="457B9029" w:rsidR="00B70270" w:rsidRPr="00C14ABB" w:rsidRDefault="00000F8F" w:rsidP="00C14ABB">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AE68B4" w14:textId="77777777" w:rsidR="00B70270" w:rsidRPr="004E3C6D" w:rsidRDefault="00B70270" w:rsidP="00B70270">
      <w:pPr>
        <w:spacing w:line="256" w:lineRule="auto"/>
        <w:rPr>
          <w:rFonts w:ascii="Arial" w:eastAsia="Calibri" w:hAnsi="Arial" w:cs="Arial"/>
          <w:sz w:val="24"/>
          <w:szCs w:val="24"/>
        </w:rPr>
      </w:pPr>
    </w:p>
    <w:p w14:paraId="3DDB9DFB" w14:textId="319CAFF7" w:rsidR="00B70270" w:rsidRPr="00B70270" w:rsidRDefault="00B70270" w:rsidP="00B70270">
      <w:pPr>
        <w:contextualSpacing/>
        <w:jc w:val="both"/>
        <w:rPr>
          <w:rFonts w:ascii="Arial" w:eastAsia="Calibri" w:hAnsi="Arial" w:cs="Arial"/>
          <w:b/>
          <w:bCs/>
        </w:rPr>
      </w:pPr>
      <w:r w:rsidRPr="00B70270">
        <w:rPr>
          <w:rFonts w:ascii="Arial" w:eastAsia="Calibri" w:hAnsi="Arial" w:cs="Arial"/>
          <w:b/>
          <w:bCs/>
        </w:rPr>
        <w:t>Table 1. Profile of the Conner National High School Grade 12 learners in terms of age, sex, and educational attainment of parents</w:t>
      </w:r>
    </w:p>
    <w:tbl>
      <w:tblPr>
        <w:tblW w:w="8330" w:type="dxa"/>
        <w:tblLook w:val="04A0" w:firstRow="1" w:lastRow="0" w:firstColumn="1" w:lastColumn="0" w:noHBand="0" w:noVBand="1"/>
      </w:tblPr>
      <w:tblGrid>
        <w:gridCol w:w="5098"/>
        <w:gridCol w:w="1673"/>
        <w:gridCol w:w="1559"/>
      </w:tblGrid>
      <w:tr w:rsidR="00B70270" w:rsidRPr="00B70270" w14:paraId="11ACC9BB" w14:textId="77777777" w:rsidTr="00B70270">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488B1D" w14:textId="77777777" w:rsidR="00B70270" w:rsidRPr="00B70270" w:rsidRDefault="00B70270" w:rsidP="00B70270">
            <w:pPr>
              <w:jc w:val="center"/>
              <w:rPr>
                <w:rFonts w:ascii="Arial" w:hAnsi="Arial" w:cs="Arial"/>
                <w:b/>
                <w:bCs/>
                <w:color w:val="000000"/>
                <w:lang w:eastAsia="en-PH"/>
              </w:rPr>
            </w:pPr>
            <w:r w:rsidRPr="00B70270">
              <w:rPr>
                <w:rFonts w:ascii="Arial" w:hAnsi="Arial" w:cs="Arial"/>
                <w:b/>
                <w:bCs/>
                <w:color w:val="000000"/>
                <w:lang w:eastAsia="en-PH"/>
              </w:rPr>
              <w:t>Profile</w:t>
            </w:r>
          </w:p>
        </w:tc>
        <w:tc>
          <w:tcPr>
            <w:tcW w:w="167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30DA4B6" w14:textId="77777777" w:rsidR="00B70270" w:rsidRPr="00B70270" w:rsidRDefault="00B70270" w:rsidP="00B70270">
            <w:pPr>
              <w:jc w:val="center"/>
              <w:rPr>
                <w:rFonts w:ascii="Arial" w:hAnsi="Arial" w:cs="Arial"/>
                <w:b/>
                <w:bCs/>
                <w:color w:val="000000"/>
                <w:lang w:eastAsia="en-PH"/>
              </w:rPr>
            </w:pPr>
            <w:r w:rsidRPr="00B70270">
              <w:rPr>
                <w:rFonts w:ascii="Arial" w:hAnsi="Arial" w:cs="Arial"/>
                <w:b/>
                <w:bCs/>
                <w:color w:val="000000"/>
                <w:lang w:eastAsia="en-PH"/>
              </w:rPr>
              <w:t>Frequency</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74B767" w14:textId="77777777" w:rsidR="00B70270" w:rsidRPr="00B70270" w:rsidRDefault="00B70270" w:rsidP="00B70270">
            <w:pPr>
              <w:jc w:val="center"/>
              <w:rPr>
                <w:rFonts w:ascii="Arial" w:hAnsi="Arial" w:cs="Arial"/>
                <w:b/>
                <w:bCs/>
                <w:color w:val="000000"/>
                <w:lang w:eastAsia="en-PH"/>
              </w:rPr>
            </w:pPr>
            <w:r w:rsidRPr="00B70270">
              <w:rPr>
                <w:rFonts w:ascii="Arial" w:hAnsi="Arial" w:cs="Arial"/>
                <w:b/>
                <w:bCs/>
                <w:color w:val="000000"/>
                <w:lang w:eastAsia="en-PH"/>
              </w:rPr>
              <w:t>Percentage</w:t>
            </w:r>
          </w:p>
        </w:tc>
      </w:tr>
      <w:tr w:rsidR="00B70270" w:rsidRPr="00B70270" w14:paraId="4E748097"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2CC3C036"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1. Sex</w:t>
            </w:r>
          </w:p>
        </w:tc>
        <w:tc>
          <w:tcPr>
            <w:tcW w:w="1673" w:type="dxa"/>
            <w:tcBorders>
              <w:top w:val="nil"/>
              <w:left w:val="nil"/>
              <w:bottom w:val="single" w:sz="4" w:space="0" w:color="auto"/>
              <w:right w:val="single" w:sz="4" w:space="0" w:color="auto"/>
            </w:tcBorders>
            <w:noWrap/>
            <w:vAlign w:val="bottom"/>
            <w:hideMark/>
          </w:tcPr>
          <w:p w14:paraId="6CB190B6"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 </w:t>
            </w:r>
          </w:p>
        </w:tc>
        <w:tc>
          <w:tcPr>
            <w:tcW w:w="1559" w:type="dxa"/>
            <w:tcBorders>
              <w:top w:val="nil"/>
              <w:left w:val="nil"/>
              <w:bottom w:val="single" w:sz="4" w:space="0" w:color="auto"/>
              <w:right w:val="single" w:sz="4" w:space="0" w:color="auto"/>
            </w:tcBorders>
            <w:noWrap/>
            <w:vAlign w:val="bottom"/>
            <w:hideMark/>
          </w:tcPr>
          <w:p w14:paraId="73097FB0"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 </w:t>
            </w:r>
          </w:p>
        </w:tc>
      </w:tr>
      <w:tr w:rsidR="00B70270" w:rsidRPr="00B70270" w14:paraId="06A690C0"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66761238"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Male </w:t>
            </w:r>
          </w:p>
        </w:tc>
        <w:tc>
          <w:tcPr>
            <w:tcW w:w="1673" w:type="dxa"/>
            <w:tcBorders>
              <w:top w:val="nil"/>
              <w:left w:val="nil"/>
              <w:bottom w:val="single" w:sz="4" w:space="0" w:color="auto"/>
              <w:right w:val="single" w:sz="4" w:space="0" w:color="auto"/>
            </w:tcBorders>
            <w:noWrap/>
            <w:hideMark/>
          </w:tcPr>
          <w:p w14:paraId="5AA5E7BA"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12</w:t>
            </w:r>
          </w:p>
        </w:tc>
        <w:tc>
          <w:tcPr>
            <w:tcW w:w="1559" w:type="dxa"/>
            <w:tcBorders>
              <w:top w:val="nil"/>
              <w:left w:val="nil"/>
              <w:bottom w:val="single" w:sz="4" w:space="0" w:color="auto"/>
              <w:right w:val="single" w:sz="4" w:space="0" w:color="auto"/>
            </w:tcBorders>
            <w:noWrap/>
            <w:hideMark/>
          </w:tcPr>
          <w:p w14:paraId="29B7AE4D"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50.00</w:t>
            </w:r>
          </w:p>
        </w:tc>
      </w:tr>
      <w:tr w:rsidR="00B70270" w:rsidRPr="00B70270" w14:paraId="1634C5DD"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3F0BC1E2"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Female</w:t>
            </w:r>
          </w:p>
        </w:tc>
        <w:tc>
          <w:tcPr>
            <w:tcW w:w="1673" w:type="dxa"/>
            <w:tcBorders>
              <w:top w:val="nil"/>
              <w:left w:val="nil"/>
              <w:bottom w:val="single" w:sz="4" w:space="0" w:color="auto"/>
              <w:right w:val="single" w:sz="4" w:space="0" w:color="auto"/>
            </w:tcBorders>
            <w:noWrap/>
            <w:hideMark/>
          </w:tcPr>
          <w:p w14:paraId="4119D46B"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12</w:t>
            </w:r>
          </w:p>
        </w:tc>
        <w:tc>
          <w:tcPr>
            <w:tcW w:w="1559" w:type="dxa"/>
            <w:tcBorders>
              <w:top w:val="nil"/>
              <w:left w:val="nil"/>
              <w:bottom w:val="single" w:sz="4" w:space="0" w:color="auto"/>
              <w:right w:val="single" w:sz="4" w:space="0" w:color="auto"/>
            </w:tcBorders>
            <w:noWrap/>
            <w:hideMark/>
          </w:tcPr>
          <w:p w14:paraId="16F6D421"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50.00</w:t>
            </w:r>
          </w:p>
        </w:tc>
      </w:tr>
      <w:tr w:rsidR="00B70270" w:rsidRPr="00B70270" w14:paraId="54006E33"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01977AE4"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Total </w:t>
            </w:r>
          </w:p>
        </w:tc>
        <w:tc>
          <w:tcPr>
            <w:tcW w:w="1673" w:type="dxa"/>
            <w:tcBorders>
              <w:top w:val="nil"/>
              <w:left w:val="nil"/>
              <w:bottom w:val="single" w:sz="4" w:space="0" w:color="auto"/>
              <w:right w:val="single" w:sz="4" w:space="0" w:color="auto"/>
            </w:tcBorders>
            <w:noWrap/>
            <w:hideMark/>
          </w:tcPr>
          <w:p w14:paraId="2B523ADF"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24</w:t>
            </w:r>
          </w:p>
        </w:tc>
        <w:tc>
          <w:tcPr>
            <w:tcW w:w="1559" w:type="dxa"/>
            <w:tcBorders>
              <w:top w:val="nil"/>
              <w:left w:val="nil"/>
              <w:bottom w:val="single" w:sz="4" w:space="0" w:color="auto"/>
              <w:right w:val="single" w:sz="4" w:space="0" w:color="auto"/>
            </w:tcBorders>
            <w:noWrap/>
            <w:hideMark/>
          </w:tcPr>
          <w:p w14:paraId="0CA93FC7"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100.00</w:t>
            </w:r>
          </w:p>
        </w:tc>
      </w:tr>
      <w:tr w:rsidR="00B70270" w:rsidRPr="00B70270" w14:paraId="69A14DBA"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2F9085DD"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2. Age </w:t>
            </w:r>
          </w:p>
        </w:tc>
        <w:tc>
          <w:tcPr>
            <w:tcW w:w="1673" w:type="dxa"/>
            <w:tcBorders>
              <w:top w:val="nil"/>
              <w:left w:val="nil"/>
              <w:bottom w:val="single" w:sz="4" w:space="0" w:color="auto"/>
              <w:right w:val="single" w:sz="4" w:space="0" w:color="auto"/>
            </w:tcBorders>
            <w:noWrap/>
            <w:vAlign w:val="bottom"/>
            <w:hideMark/>
          </w:tcPr>
          <w:p w14:paraId="566C3DA9"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 </w:t>
            </w:r>
          </w:p>
        </w:tc>
        <w:tc>
          <w:tcPr>
            <w:tcW w:w="1559" w:type="dxa"/>
            <w:tcBorders>
              <w:top w:val="nil"/>
              <w:left w:val="nil"/>
              <w:bottom w:val="single" w:sz="4" w:space="0" w:color="auto"/>
              <w:right w:val="single" w:sz="4" w:space="0" w:color="auto"/>
            </w:tcBorders>
            <w:noWrap/>
            <w:vAlign w:val="bottom"/>
            <w:hideMark/>
          </w:tcPr>
          <w:p w14:paraId="11865616" w14:textId="77777777" w:rsidR="00B70270" w:rsidRPr="00B70270" w:rsidRDefault="00B70270" w:rsidP="00B70270">
            <w:pPr>
              <w:rPr>
                <w:rFonts w:ascii="Arial" w:hAnsi="Arial" w:cs="Arial"/>
                <w:color w:val="000000"/>
                <w:lang w:eastAsia="en-PH"/>
              </w:rPr>
            </w:pPr>
          </w:p>
        </w:tc>
      </w:tr>
      <w:tr w:rsidR="00B70270" w:rsidRPr="00B70270" w14:paraId="060F148F"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6C2FBA33"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17 years old</w:t>
            </w:r>
          </w:p>
        </w:tc>
        <w:tc>
          <w:tcPr>
            <w:tcW w:w="1673" w:type="dxa"/>
            <w:tcBorders>
              <w:top w:val="nil"/>
              <w:left w:val="nil"/>
              <w:bottom w:val="single" w:sz="4" w:space="0" w:color="auto"/>
              <w:right w:val="single" w:sz="4" w:space="0" w:color="auto"/>
            </w:tcBorders>
            <w:noWrap/>
            <w:hideMark/>
          </w:tcPr>
          <w:p w14:paraId="7E072A5D"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73F12B17"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4.17</w:t>
            </w:r>
          </w:p>
        </w:tc>
      </w:tr>
      <w:tr w:rsidR="00B70270" w:rsidRPr="00B70270" w14:paraId="10802469"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0B946787"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18 years old</w:t>
            </w:r>
          </w:p>
        </w:tc>
        <w:tc>
          <w:tcPr>
            <w:tcW w:w="1673" w:type="dxa"/>
            <w:tcBorders>
              <w:top w:val="nil"/>
              <w:left w:val="nil"/>
              <w:bottom w:val="single" w:sz="4" w:space="0" w:color="auto"/>
              <w:right w:val="single" w:sz="4" w:space="0" w:color="auto"/>
            </w:tcBorders>
            <w:noWrap/>
            <w:hideMark/>
          </w:tcPr>
          <w:p w14:paraId="575454A6"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15</w:t>
            </w:r>
          </w:p>
        </w:tc>
        <w:tc>
          <w:tcPr>
            <w:tcW w:w="1559" w:type="dxa"/>
            <w:tcBorders>
              <w:top w:val="nil"/>
              <w:left w:val="nil"/>
              <w:bottom w:val="single" w:sz="4" w:space="0" w:color="auto"/>
              <w:right w:val="single" w:sz="4" w:space="0" w:color="auto"/>
            </w:tcBorders>
            <w:noWrap/>
            <w:hideMark/>
          </w:tcPr>
          <w:p w14:paraId="59403D65"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62.50</w:t>
            </w:r>
          </w:p>
        </w:tc>
      </w:tr>
      <w:tr w:rsidR="00B70270" w:rsidRPr="00B70270" w14:paraId="79A00C31"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1F018605"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19 years old</w:t>
            </w:r>
          </w:p>
        </w:tc>
        <w:tc>
          <w:tcPr>
            <w:tcW w:w="1673" w:type="dxa"/>
            <w:tcBorders>
              <w:top w:val="nil"/>
              <w:left w:val="nil"/>
              <w:bottom w:val="single" w:sz="4" w:space="0" w:color="auto"/>
              <w:right w:val="single" w:sz="4" w:space="0" w:color="auto"/>
            </w:tcBorders>
            <w:noWrap/>
            <w:hideMark/>
          </w:tcPr>
          <w:p w14:paraId="187F384C"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4</w:t>
            </w:r>
          </w:p>
        </w:tc>
        <w:tc>
          <w:tcPr>
            <w:tcW w:w="1559" w:type="dxa"/>
            <w:tcBorders>
              <w:top w:val="nil"/>
              <w:left w:val="nil"/>
              <w:bottom w:val="single" w:sz="4" w:space="0" w:color="auto"/>
              <w:right w:val="single" w:sz="4" w:space="0" w:color="auto"/>
            </w:tcBorders>
            <w:noWrap/>
            <w:hideMark/>
          </w:tcPr>
          <w:p w14:paraId="639F8437"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16.67</w:t>
            </w:r>
          </w:p>
        </w:tc>
      </w:tr>
      <w:tr w:rsidR="00B70270" w:rsidRPr="00B70270" w14:paraId="736A11E0"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0C00A851"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20 years old</w:t>
            </w:r>
          </w:p>
        </w:tc>
        <w:tc>
          <w:tcPr>
            <w:tcW w:w="1673" w:type="dxa"/>
            <w:tcBorders>
              <w:top w:val="nil"/>
              <w:left w:val="nil"/>
              <w:bottom w:val="single" w:sz="4" w:space="0" w:color="auto"/>
              <w:right w:val="single" w:sz="4" w:space="0" w:color="auto"/>
            </w:tcBorders>
            <w:noWrap/>
            <w:hideMark/>
          </w:tcPr>
          <w:p w14:paraId="1045F04A"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3</w:t>
            </w:r>
          </w:p>
        </w:tc>
        <w:tc>
          <w:tcPr>
            <w:tcW w:w="1559" w:type="dxa"/>
            <w:tcBorders>
              <w:top w:val="nil"/>
              <w:left w:val="nil"/>
              <w:bottom w:val="single" w:sz="4" w:space="0" w:color="auto"/>
              <w:right w:val="single" w:sz="4" w:space="0" w:color="auto"/>
            </w:tcBorders>
            <w:noWrap/>
            <w:hideMark/>
          </w:tcPr>
          <w:p w14:paraId="661FF796"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12.50</w:t>
            </w:r>
          </w:p>
        </w:tc>
      </w:tr>
      <w:tr w:rsidR="00B70270" w:rsidRPr="00B70270" w14:paraId="7492A0A3"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473CBD27"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 xml:space="preserve">26 years old </w:t>
            </w:r>
          </w:p>
        </w:tc>
        <w:tc>
          <w:tcPr>
            <w:tcW w:w="1673" w:type="dxa"/>
            <w:tcBorders>
              <w:top w:val="nil"/>
              <w:left w:val="nil"/>
              <w:bottom w:val="single" w:sz="4" w:space="0" w:color="auto"/>
              <w:right w:val="single" w:sz="4" w:space="0" w:color="auto"/>
            </w:tcBorders>
            <w:noWrap/>
            <w:hideMark/>
          </w:tcPr>
          <w:p w14:paraId="003167E6"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026B9729"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4.17</w:t>
            </w:r>
          </w:p>
        </w:tc>
      </w:tr>
      <w:tr w:rsidR="00B70270" w:rsidRPr="00B70270" w14:paraId="0BDF48AA"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382983E4"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Total </w:t>
            </w:r>
          </w:p>
        </w:tc>
        <w:tc>
          <w:tcPr>
            <w:tcW w:w="1673" w:type="dxa"/>
            <w:tcBorders>
              <w:top w:val="nil"/>
              <w:left w:val="nil"/>
              <w:bottom w:val="single" w:sz="4" w:space="0" w:color="auto"/>
              <w:right w:val="single" w:sz="4" w:space="0" w:color="auto"/>
            </w:tcBorders>
            <w:noWrap/>
            <w:hideMark/>
          </w:tcPr>
          <w:p w14:paraId="2BB59107"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24</w:t>
            </w:r>
          </w:p>
        </w:tc>
        <w:tc>
          <w:tcPr>
            <w:tcW w:w="1559" w:type="dxa"/>
            <w:tcBorders>
              <w:top w:val="nil"/>
              <w:left w:val="nil"/>
              <w:bottom w:val="single" w:sz="4" w:space="0" w:color="auto"/>
              <w:right w:val="single" w:sz="4" w:space="0" w:color="auto"/>
            </w:tcBorders>
            <w:noWrap/>
            <w:hideMark/>
          </w:tcPr>
          <w:p w14:paraId="6F899328"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100.00</w:t>
            </w:r>
          </w:p>
        </w:tc>
      </w:tr>
      <w:tr w:rsidR="00B70270" w:rsidRPr="00B70270" w14:paraId="60AAE637"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0FF3613A"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lastRenderedPageBreak/>
              <w:t>Mean Age</w:t>
            </w:r>
          </w:p>
        </w:tc>
        <w:tc>
          <w:tcPr>
            <w:tcW w:w="1673" w:type="dxa"/>
            <w:tcBorders>
              <w:top w:val="nil"/>
              <w:left w:val="nil"/>
              <w:bottom w:val="single" w:sz="4" w:space="0" w:color="auto"/>
              <w:right w:val="single" w:sz="4" w:space="0" w:color="auto"/>
            </w:tcBorders>
            <w:noWrap/>
            <w:vAlign w:val="bottom"/>
          </w:tcPr>
          <w:p w14:paraId="06E59BC8" w14:textId="77777777" w:rsidR="00B70270" w:rsidRPr="00B70270" w:rsidRDefault="00B70270" w:rsidP="00B70270">
            <w:pPr>
              <w:jc w:val="center"/>
              <w:rPr>
                <w:rFonts w:ascii="Arial" w:hAnsi="Arial" w:cs="Arial"/>
                <w:color w:val="000000"/>
                <w:lang w:eastAsia="en-PH"/>
              </w:rPr>
            </w:pPr>
          </w:p>
        </w:tc>
        <w:tc>
          <w:tcPr>
            <w:tcW w:w="1559" w:type="dxa"/>
            <w:tcBorders>
              <w:top w:val="nil"/>
              <w:left w:val="nil"/>
              <w:bottom w:val="single" w:sz="4" w:space="0" w:color="auto"/>
              <w:right w:val="single" w:sz="4" w:space="0" w:color="auto"/>
            </w:tcBorders>
            <w:noWrap/>
            <w:vAlign w:val="bottom"/>
          </w:tcPr>
          <w:p w14:paraId="3195F37E" w14:textId="77777777" w:rsidR="00B70270" w:rsidRPr="00B70270" w:rsidRDefault="00B70270" w:rsidP="00B70270">
            <w:pPr>
              <w:jc w:val="center"/>
              <w:rPr>
                <w:rFonts w:ascii="Arial" w:hAnsi="Arial" w:cs="Arial"/>
                <w:color w:val="000000"/>
                <w:lang w:eastAsia="en-PH"/>
              </w:rPr>
            </w:pPr>
          </w:p>
        </w:tc>
      </w:tr>
      <w:tr w:rsidR="00B70270" w:rsidRPr="00B70270" w14:paraId="63FFC306" w14:textId="77777777" w:rsidTr="00B70270">
        <w:trPr>
          <w:trHeight w:val="300"/>
        </w:trPr>
        <w:tc>
          <w:tcPr>
            <w:tcW w:w="5098" w:type="dxa"/>
            <w:tcBorders>
              <w:top w:val="nil"/>
              <w:left w:val="single" w:sz="4" w:space="0" w:color="auto"/>
              <w:bottom w:val="single" w:sz="4" w:space="0" w:color="auto"/>
              <w:right w:val="single" w:sz="4" w:space="0" w:color="auto"/>
            </w:tcBorders>
            <w:vAlign w:val="center"/>
            <w:hideMark/>
          </w:tcPr>
          <w:p w14:paraId="174EA3B9" w14:textId="77777777" w:rsidR="00B70270" w:rsidRPr="00B70270" w:rsidRDefault="00B70270" w:rsidP="00B70270">
            <w:pPr>
              <w:jc w:val="both"/>
              <w:rPr>
                <w:rFonts w:ascii="Arial" w:hAnsi="Arial" w:cs="Arial"/>
                <w:lang w:eastAsia="en-PH"/>
              </w:rPr>
            </w:pPr>
            <w:r w:rsidRPr="00B70270">
              <w:rPr>
                <w:rFonts w:ascii="Arial" w:hAnsi="Arial" w:cs="Arial"/>
                <w:lang w:eastAsia="en-PH"/>
              </w:rPr>
              <w:t xml:space="preserve">3.  Fathers’ Highest Educational Attainment </w:t>
            </w:r>
          </w:p>
        </w:tc>
        <w:tc>
          <w:tcPr>
            <w:tcW w:w="1673" w:type="dxa"/>
            <w:tcBorders>
              <w:top w:val="nil"/>
              <w:left w:val="nil"/>
              <w:bottom w:val="single" w:sz="4" w:space="0" w:color="auto"/>
              <w:right w:val="single" w:sz="4" w:space="0" w:color="auto"/>
            </w:tcBorders>
            <w:noWrap/>
            <w:vAlign w:val="bottom"/>
            <w:hideMark/>
          </w:tcPr>
          <w:p w14:paraId="3EEBBE95" w14:textId="77777777" w:rsidR="00B70270" w:rsidRPr="00B70270" w:rsidRDefault="00B70270" w:rsidP="00B70270">
            <w:pPr>
              <w:jc w:val="center"/>
              <w:rPr>
                <w:rFonts w:ascii="Arial" w:hAnsi="Arial" w:cs="Arial"/>
                <w:color w:val="FF0000"/>
                <w:lang w:eastAsia="en-PH"/>
              </w:rPr>
            </w:pPr>
            <w:r w:rsidRPr="00B70270">
              <w:rPr>
                <w:rFonts w:ascii="Arial" w:hAnsi="Arial" w:cs="Arial"/>
                <w:color w:val="FF0000"/>
                <w:lang w:eastAsia="en-PH"/>
              </w:rPr>
              <w:t> </w:t>
            </w:r>
          </w:p>
        </w:tc>
        <w:tc>
          <w:tcPr>
            <w:tcW w:w="1559" w:type="dxa"/>
            <w:tcBorders>
              <w:top w:val="nil"/>
              <w:left w:val="nil"/>
              <w:bottom w:val="single" w:sz="4" w:space="0" w:color="auto"/>
              <w:right w:val="single" w:sz="4" w:space="0" w:color="auto"/>
            </w:tcBorders>
            <w:noWrap/>
            <w:vAlign w:val="bottom"/>
            <w:hideMark/>
          </w:tcPr>
          <w:p w14:paraId="74FB33D1" w14:textId="77777777" w:rsidR="00B70270" w:rsidRPr="00B70270" w:rsidRDefault="00B70270" w:rsidP="00B70270">
            <w:pPr>
              <w:jc w:val="center"/>
              <w:rPr>
                <w:rFonts w:ascii="Arial" w:hAnsi="Arial" w:cs="Arial"/>
                <w:color w:val="FF0000"/>
                <w:lang w:eastAsia="en-PH"/>
              </w:rPr>
            </w:pPr>
            <w:r w:rsidRPr="00B70270">
              <w:rPr>
                <w:rFonts w:ascii="Arial" w:hAnsi="Arial" w:cs="Arial"/>
                <w:color w:val="FF0000"/>
                <w:lang w:eastAsia="en-PH"/>
              </w:rPr>
              <w:t> </w:t>
            </w:r>
          </w:p>
        </w:tc>
      </w:tr>
      <w:tr w:rsidR="00B70270" w:rsidRPr="00B70270" w14:paraId="5DD8ABC9"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65E99ECF" w14:textId="77777777" w:rsidR="00B70270" w:rsidRPr="00B70270" w:rsidRDefault="00B70270" w:rsidP="00B70270">
            <w:pPr>
              <w:rPr>
                <w:rFonts w:ascii="Arial" w:hAnsi="Arial" w:cs="Arial"/>
                <w:lang w:eastAsia="en-PH"/>
              </w:rPr>
            </w:pPr>
            <w:r w:rsidRPr="00B70270">
              <w:rPr>
                <w:rFonts w:ascii="Arial" w:eastAsia="Calibri" w:hAnsi="Arial" w:cs="Arial"/>
              </w:rPr>
              <w:t>Did Not go to school</w:t>
            </w:r>
          </w:p>
        </w:tc>
        <w:tc>
          <w:tcPr>
            <w:tcW w:w="1673" w:type="dxa"/>
            <w:tcBorders>
              <w:top w:val="nil"/>
              <w:left w:val="nil"/>
              <w:bottom w:val="single" w:sz="4" w:space="0" w:color="auto"/>
              <w:right w:val="single" w:sz="4" w:space="0" w:color="auto"/>
            </w:tcBorders>
            <w:noWrap/>
            <w:hideMark/>
          </w:tcPr>
          <w:p w14:paraId="4E7E5F0A"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6110D56D"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4.17</w:t>
            </w:r>
          </w:p>
        </w:tc>
      </w:tr>
      <w:tr w:rsidR="00B70270" w:rsidRPr="00B70270" w14:paraId="19925BD2"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5C431B27" w14:textId="77777777" w:rsidR="00B70270" w:rsidRPr="00B70270" w:rsidRDefault="00B70270" w:rsidP="00B70270">
            <w:pPr>
              <w:jc w:val="both"/>
              <w:rPr>
                <w:rFonts w:ascii="Arial" w:hAnsi="Arial" w:cs="Arial"/>
                <w:lang w:eastAsia="en-PH"/>
              </w:rPr>
            </w:pPr>
            <w:r w:rsidRPr="00B70270">
              <w:rPr>
                <w:rFonts w:ascii="Arial" w:eastAsia="Calibri" w:hAnsi="Arial" w:cs="Arial"/>
              </w:rPr>
              <w:t>Elem level</w:t>
            </w:r>
          </w:p>
        </w:tc>
        <w:tc>
          <w:tcPr>
            <w:tcW w:w="1673" w:type="dxa"/>
            <w:tcBorders>
              <w:top w:val="nil"/>
              <w:left w:val="nil"/>
              <w:bottom w:val="single" w:sz="4" w:space="0" w:color="auto"/>
              <w:right w:val="single" w:sz="4" w:space="0" w:color="auto"/>
            </w:tcBorders>
            <w:hideMark/>
          </w:tcPr>
          <w:p w14:paraId="15759EE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11</w:t>
            </w:r>
          </w:p>
        </w:tc>
        <w:tc>
          <w:tcPr>
            <w:tcW w:w="1559" w:type="dxa"/>
            <w:tcBorders>
              <w:top w:val="nil"/>
              <w:left w:val="nil"/>
              <w:bottom w:val="single" w:sz="4" w:space="0" w:color="auto"/>
              <w:right w:val="single" w:sz="4" w:space="0" w:color="auto"/>
            </w:tcBorders>
            <w:noWrap/>
            <w:hideMark/>
          </w:tcPr>
          <w:p w14:paraId="5C5DE7CC"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45.83</w:t>
            </w:r>
          </w:p>
        </w:tc>
      </w:tr>
      <w:tr w:rsidR="00B70270" w:rsidRPr="00B70270" w14:paraId="307FBF12"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1ED9518C" w14:textId="77777777" w:rsidR="00B70270" w:rsidRPr="00B70270" w:rsidRDefault="00B70270" w:rsidP="00B70270">
            <w:pPr>
              <w:jc w:val="both"/>
              <w:rPr>
                <w:rFonts w:ascii="Arial" w:hAnsi="Arial" w:cs="Arial"/>
                <w:lang w:eastAsia="en-PH"/>
              </w:rPr>
            </w:pPr>
            <w:r w:rsidRPr="00B70270">
              <w:rPr>
                <w:rFonts w:ascii="Arial" w:eastAsia="Calibri" w:hAnsi="Arial" w:cs="Arial"/>
              </w:rPr>
              <w:t>Elem Grad</w:t>
            </w:r>
          </w:p>
        </w:tc>
        <w:tc>
          <w:tcPr>
            <w:tcW w:w="1673" w:type="dxa"/>
            <w:tcBorders>
              <w:top w:val="nil"/>
              <w:left w:val="nil"/>
              <w:bottom w:val="single" w:sz="4" w:space="0" w:color="auto"/>
              <w:right w:val="single" w:sz="4" w:space="0" w:color="auto"/>
            </w:tcBorders>
            <w:hideMark/>
          </w:tcPr>
          <w:p w14:paraId="121A1B90"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w:t>
            </w:r>
          </w:p>
        </w:tc>
        <w:tc>
          <w:tcPr>
            <w:tcW w:w="1559" w:type="dxa"/>
            <w:tcBorders>
              <w:top w:val="nil"/>
              <w:left w:val="nil"/>
              <w:bottom w:val="single" w:sz="4" w:space="0" w:color="auto"/>
              <w:right w:val="single" w:sz="4" w:space="0" w:color="auto"/>
            </w:tcBorders>
            <w:noWrap/>
            <w:hideMark/>
          </w:tcPr>
          <w:p w14:paraId="0EA0238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16.67</w:t>
            </w:r>
          </w:p>
        </w:tc>
      </w:tr>
      <w:tr w:rsidR="00B70270" w:rsidRPr="00B70270" w14:paraId="5381D41B"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2FD1E4E4" w14:textId="77777777" w:rsidR="00B70270" w:rsidRPr="00B70270" w:rsidRDefault="00B70270" w:rsidP="00B70270">
            <w:pPr>
              <w:jc w:val="both"/>
              <w:rPr>
                <w:rFonts w:ascii="Arial" w:hAnsi="Arial" w:cs="Arial"/>
                <w:lang w:eastAsia="en-PH"/>
              </w:rPr>
            </w:pPr>
            <w:r w:rsidRPr="00B70270">
              <w:rPr>
                <w:rFonts w:ascii="Arial" w:eastAsia="Calibri" w:hAnsi="Arial" w:cs="Arial"/>
              </w:rPr>
              <w:t xml:space="preserve">HS Level </w:t>
            </w:r>
          </w:p>
        </w:tc>
        <w:tc>
          <w:tcPr>
            <w:tcW w:w="1673" w:type="dxa"/>
            <w:tcBorders>
              <w:top w:val="nil"/>
              <w:left w:val="nil"/>
              <w:bottom w:val="single" w:sz="4" w:space="0" w:color="auto"/>
              <w:right w:val="single" w:sz="4" w:space="0" w:color="auto"/>
            </w:tcBorders>
            <w:hideMark/>
          </w:tcPr>
          <w:p w14:paraId="2246C005"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6</w:t>
            </w:r>
          </w:p>
        </w:tc>
        <w:tc>
          <w:tcPr>
            <w:tcW w:w="1559" w:type="dxa"/>
            <w:tcBorders>
              <w:top w:val="nil"/>
              <w:left w:val="nil"/>
              <w:bottom w:val="single" w:sz="4" w:space="0" w:color="auto"/>
              <w:right w:val="single" w:sz="4" w:space="0" w:color="auto"/>
            </w:tcBorders>
            <w:noWrap/>
            <w:hideMark/>
          </w:tcPr>
          <w:p w14:paraId="0F41345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25.00</w:t>
            </w:r>
          </w:p>
        </w:tc>
      </w:tr>
      <w:tr w:rsidR="00B70270" w:rsidRPr="00B70270" w14:paraId="3BF52E21"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36B2FC3B" w14:textId="77777777" w:rsidR="00B70270" w:rsidRPr="00B70270" w:rsidRDefault="00B70270" w:rsidP="00B70270">
            <w:pPr>
              <w:jc w:val="both"/>
              <w:rPr>
                <w:rFonts w:ascii="Arial" w:hAnsi="Arial" w:cs="Arial"/>
                <w:lang w:eastAsia="en-PH"/>
              </w:rPr>
            </w:pPr>
            <w:r w:rsidRPr="00B70270">
              <w:rPr>
                <w:rFonts w:ascii="Arial" w:eastAsia="Calibri" w:hAnsi="Arial" w:cs="Arial"/>
              </w:rPr>
              <w:t>HS Grad</w:t>
            </w:r>
          </w:p>
        </w:tc>
        <w:tc>
          <w:tcPr>
            <w:tcW w:w="1673" w:type="dxa"/>
            <w:tcBorders>
              <w:top w:val="nil"/>
              <w:left w:val="nil"/>
              <w:bottom w:val="single" w:sz="4" w:space="0" w:color="auto"/>
              <w:right w:val="single" w:sz="4" w:space="0" w:color="auto"/>
            </w:tcBorders>
            <w:hideMark/>
          </w:tcPr>
          <w:p w14:paraId="0B8336E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w:t>
            </w:r>
          </w:p>
        </w:tc>
        <w:tc>
          <w:tcPr>
            <w:tcW w:w="1559" w:type="dxa"/>
            <w:tcBorders>
              <w:top w:val="nil"/>
              <w:left w:val="nil"/>
              <w:bottom w:val="single" w:sz="4" w:space="0" w:color="auto"/>
              <w:right w:val="single" w:sz="4" w:space="0" w:color="auto"/>
            </w:tcBorders>
            <w:noWrap/>
            <w:hideMark/>
          </w:tcPr>
          <w:p w14:paraId="43DE231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8.33</w:t>
            </w:r>
          </w:p>
        </w:tc>
      </w:tr>
      <w:tr w:rsidR="00B70270" w:rsidRPr="00B70270" w14:paraId="2CE71707"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47F77CBB" w14:textId="77777777" w:rsidR="00B70270" w:rsidRPr="00B70270" w:rsidRDefault="00B70270" w:rsidP="00B70270">
            <w:pPr>
              <w:jc w:val="both"/>
              <w:rPr>
                <w:rFonts w:ascii="Arial" w:hAnsi="Arial" w:cs="Arial"/>
                <w:lang w:eastAsia="en-PH"/>
              </w:rPr>
            </w:pPr>
            <w:r w:rsidRPr="00B70270">
              <w:rPr>
                <w:rFonts w:ascii="Arial" w:eastAsia="Calibri" w:hAnsi="Arial" w:cs="Arial"/>
              </w:rPr>
              <w:t>Total</w:t>
            </w:r>
          </w:p>
        </w:tc>
        <w:tc>
          <w:tcPr>
            <w:tcW w:w="1673" w:type="dxa"/>
            <w:tcBorders>
              <w:top w:val="nil"/>
              <w:left w:val="nil"/>
              <w:bottom w:val="single" w:sz="4" w:space="0" w:color="auto"/>
              <w:right w:val="single" w:sz="4" w:space="0" w:color="auto"/>
            </w:tcBorders>
            <w:hideMark/>
          </w:tcPr>
          <w:p w14:paraId="7C78FC7A"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24</w:t>
            </w:r>
          </w:p>
        </w:tc>
        <w:tc>
          <w:tcPr>
            <w:tcW w:w="1559" w:type="dxa"/>
            <w:tcBorders>
              <w:top w:val="nil"/>
              <w:left w:val="nil"/>
              <w:bottom w:val="single" w:sz="4" w:space="0" w:color="auto"/>
              <w:right w:val="single" w:sz="4" w:space="0" w:color="auto"/>
            </w:tcBorders>
            <w:noWrap/>
            <w:hideMark/>
          </w:tcPr>
          <w:p w14:paraId="487ADFC3"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100.00</w:t>
            </w:r>
          </w:p>
        </w:tc>
      </w:tr>
      <w:tr w:rsidR="00B70270" w:rsidRPr="00B70270" w14:paraId="16C52866"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386B438E" w14:textId="77777777" w:rsidR="00B70270" w:rsidRPr="00B70270" w:rsidRDefault="00B70270" w:rsidP="00B70270">
            <w:pPr>
              <w:rPr>
                <w:rFonts w:ascii="Arial" w:hAnsi="Arial" w:cs="Arial"/>
                <w:lang w:eastAsia="en-PH"/>
              </w:rPr>
            </w:pPr>
            <w:r w:rsidRPr="00B70270">
              <w:rPr>
                <w:rFonts w:ascii="Arial" w:hAnsi="Arial" w:cs="Arial"/>
                <w:lang w:eastAsia="en-PH"/>
              </w:rPr>
              <w:t>4. Mothers' Educational Attainment</w:t>
            </w:r>
          </w:p>
        </w:tc>
        <w:tc>
          <w:tcPr>
            <w:tcW w:w="1673" w:type="dxa"/>
            <w:tcBorders>
              <w:top w:val="nil"/>
              <w:left w:val="nil"/>
              <w:bottom w:val="single" w:sz="4" w:space="0" w:color="auto"/>
              <w:right w:val="single" w:sz="4" w:space="0" w:color="auto"/>
            </w:tcBorders>
            <w:noWrap/>
            <w:vAlign w:val="bottom"/>
            <w:hideMark/>
          </w:tcPr>
          <w:p w14:paraId="060B7A87" w14:textId="77777777" w:rsidR="00B70270" w:rsidRPr="00B70270" w:rsidRDefault="00B70270" w:rsidP="00B70270">
            <w:pPr>
              <w:jc w:val="center"/>
              <w:rPr>
                <w:rFonts w:ascii="Arial" w:hAnsi="Arial" w:cs="Arial"/>
                <w:color w:val="FF0000"/>
                <w:lang w:eastAsia="en-PH"/>
              </w:rPr>
            </w:pPr>
            <w:r w:rsidRPr="00B70270">
              <w:rPr>
                <w:rFonts w:ascii="Arial" w:hAnsi="Arial" w:cs="Arial"/>
                <w:color w:val="FF0000"/>
                <w:lang w:eastAsia="en-PH"/>
              </w:rPr>
              <w:t> </w:t>
            </w:r>
          </w:p>
        </w:tc>
        <w:tc>
          <w:tcPr>
            <w:tcW w:w="1559" w:type="dxa"/>
            <w:tcBorders>
              <w:top w:val="nil"/>
              <w:left w:val="nil"/>
              <w:bottom w:val="single" w:sz="4" w:space="0" w:color="auto"/>
              <w:right w:val="single" w:sz="4" w:space="0" w:color="auto"/>
            </w:tcBorders>
            <w:noWrap/>
            <w:vAlign w:val="bottom"/>
            <w:hideMark/>
          </w:tcPr>
          <w:p w14:paraId="01683BA7" w14:textId="77777777" w:rsidR="00B70270" w:rsidRPr="00B70270" w:rsidRDefault="00B70270" w:rsidP="00B70270">
            <w:pPr>
              <w:rPr>
                <w:rFonts w:ascii="Arial" w:hAnsi="Arial" w:cs="Arial"/>
                <w:color w:val="FF0000"/>
                <w:lang w:eastAsia="en-PH"/>
              </w:rPr>
            </w:pPr>
          </w:p>
        </w:tc>
      </w:tr>
      <w:tr w:rsidR="00B70270" w:rsidRPr="00B70270" w14:paraId="16E8DD66"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24AB8369"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Did Not go to school</w:t>
            </w:r>
          </w:p>
        </w:tc>
        <w:tc>
          <w:tcPr>
            <w:tcW w:w="1673" w:type="dxa"/>
            <w:tcBorders>
              <w:top w:val="nil"/>
              <w:left w:val="nil"/>
              <w:bottom w:val="single" w:sz="4" w:space="0" w:color="auto"/>
              <w:right w:val="single" w:sz="4" w:space="0" w:color="auto"/>
            </w:tcBorders>
            <w:hideMark/>
          </w:tcPr>
          <w:p w14:paraId="62DD1485"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56690B71"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4.17</w:t>
            </w:r>
          </w:p>
        </w:tc>
      </w:tr>
      <w:tr w:rsidR="00B70270" w:rsidRPr="00B70270" w14:paraId="399DAEBE"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080396C4" w14:textId="77777777" w:rsidR="00B70270" w:rsidRDefault="00B70270" w:rsidP="00B70270">
            <w:pPr>
              <w:jc w:val="both"/>
              <w:rPr>
                <w:rFonts w:ascii="Arial" w:eastAsia="Calibri" w:hAnsi="Arial" w:cs="Arial"/>
                <w:color w:val="000000"/>
              </w:rPr>
            </w:pPr>
            <w:r w:rsidRPr="00B70270">
              <w:rPr>
                <w:rFonts w:ascii="Arial" w:eastAsia="Calibri" w:hAnsi="Arial" w:cs="Arial"/>
                <w:color w:val="000000"/>
              </w:rPr>
              <w:t>Elem level</w:t>
            </w:r>
          </w:p>
          <w:p w14:paraId="7E824261" w14:textId="77777777" w:rsidR="005A13EF" w:rsidRPr="00B70270" w:rsidRDefault="005A13EF" w:rsidP="00B70270">
            <w:pPr>
              <w:jc w:val="both"/>
              <w:rPr>
                <w:rFonts w:ascii="Arial" w:hAnsi="Arial" w:cs="Arial"/>
                <w:color w:val="FF0000"/>
                <w:lang w:eastAsia="en-PH"/>
              </w:rPr>
            </w:pPr>
          </w:p>
        </w:tc>
        <w:tc>
          <w:tcPr>
            <w:tcW w:w="1673" w:type="dxa"/>
            <w:tcBorders>
              <w:top w:val="nil"/>
              <w:left w:val="nil"/>
              <w:bottom w:val="single" w:sz="4" w:space="0" w:color="auto"/>
              <w:right w:val="single" w:sz="4" w:space="0" w:color="auto"/>
            </w:tcBorders>
            <w:hideMark/>
          </w:tcPr>
          <w:p w14:paraId="66398982"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w:t>
            </w:r>
          </w:p>
        </w:tc>
        <w:tc>
          <w:tcPr>
            <w:tcW w:w="1559" w:type="dxa"/>
            <w:tcBorders>
              <w:top w:val="nil"/>
              <w:left w:val="nil"/>
              <w:bottom w:val="single" w:sz="4" w:space="0" w:color="auto"/>
              <w:right w:val="single" w:sz="4" w:space="0" w:color="auto"/>
            </w:tcBorders>
            <w:noWrap/>
            <w:hideMark/>
          </w:tcPr>
          <w:p w14:paraId="485D2D3F"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8.33</w:t>
            </w:r>
          </w:p>
        </w:tc>
      </w:tr>
      <w:tr w:rsidR="005A13EF" w:rsidRPr="00B70270" w14:paraId="2A79E2FB" w14:textId="77777777" w:rsidTr="00B70270">
        <w:trPr>
          <w:trHeight w:val="300"/>
        </w:trPr>
        <w:tc>
          <w:tcPr>
            <w:tcW w:w="5098" w:type="dxa"/>
            <w:tcBorders>
              <w:top w:val="nil"/>
              <w:left w:val="single" w:sz="4" w:space="0" w:color="auto"/>
              <w:bottom w:val="single" w:sz="4" w:space="0" w:color="auto"/>
              <w:right w:val="single" w:sz="4" w:space="0" w:color="auto"/>
            </w:tcBorders>
          </w:tcPr>
          <w:p w14:paraId="1F086A47" w14:textId="77777777" w:rsidR="005A13EF" w:rsidRPr="00B70270" w:rsidRDefault="005A13EF" w:rsidP="00B70270">
            <w:pPr>
              <w:jc w:val="both"/>
              <w:rPr>
                <w:rFonts w:ascii="Arial" w:eastAsia="Calibri" w:hAnsi="Arial" w:cs="Arial"/>
                <w:color w:val="000000"/>
              </w:rPr>
            </w:pPr>
          </w:p>
        </w:tc>
        <w:tc>
          <w:tcPr>
            <w:tcW w:w="1673" w:type="dxa"/>
            <w:tcBorders>
              <w:top w:val="nil"/>
              <w:left w:val="nil"/>
              <w:bottom w:val="single" w:sz="4" w:space="0" w:color="auto"/>
              <w:right w:val="single" w:sz="4" w:space="0" w:color="auto"/>
            </w:tcBorders>
          </w:tcPr>
          <w:p w14:paraId="20E1E449" w14:textId="77777777" w:rsidR="005A13EF" w:rsidRPr="00B70270" w:rsidRDefault="005A13EF" w:rsidP="00B70270">
            <w:pPr>
              <w:jc w:val="center"/>
              <w:rPr>
                <w:rFonts w:ascii="Arial" w:eastAsia="Calibri" w:hAnsi="Arial" w:cs="Arial"/>
                <w:color w:val="000000"/>
              </w:rPr>
            </w:pPr>
          </w:p>
        </w:tc>
        <w:tc>
          <w:tcPr>
            <w:tcW w:w="1559" w:type="dxa"/>
            <w:tcBorders>
              <w:top w:val="nil"/>
              <w:left w:val="nil"/>
              <w:bottom w:val="single" w:sz="4" w:space="0" w:color="auto"/>
              <w:right w:val="single" w:sz="4" w:space="0" w:color="auto"/>
            </w:tcBorders>
            <w:noWrap/>
          </w:tcPr>
          <w:p w14:paraId="14FF8ABB" w14:textId="77777777" w:rsidR="005A13EF" w:rsidRPr="00B70270" w:rsidRDefault="005A13EF" w:rsidP="00B70270">
            <w:pPr>
              <w:jc w:val="center"/>
              <w:rPr>
                <w:rFonts w:ascii="Arial" w:eastAsia="Calibri" w:hAnsi="Arial" w:cs="Arial"/>
                <w:color w:val="000000"/>
              </w:rPr>
            </w:pPr>
          </w:p>
        </w:tc>
      </w:tr>
      <w:tr w:rsidR="005A13EF" w:rsidRPr="00B70270" w14:paraId="5DADFF7F" w14:textId="77777777" w:rsidTr="00B70270">
        <w:trPr>
          <w:trHeight w:val="300"/>
        </w:trPr>
        <w:tc>
          <w:tcPr>
            <w:tcW w:w="5098" w:type="dxa"/>
            <w:tcBorders>
              <w:top w:val="nil"/>
              <w:left w:val="single" w:sz="4" w:space="0" w:color="auto"/>
              <w:bottom w:val="single" w:sz="4" w:space="0" w:color="auto"/>
              <w:right w:val="single" w:sz="4" w:space="0" w:color="auto"/>
            </w:tcBorders>
          </w:tcPr>
          <w:p w14:paraId="2E83CF9E" w14:textId="77777777" w:rsidR="005A13EF" w:rsidRPr="00B70270" w:rsidRDefault="005A13EF" w:rsidP="00B70270">
            <w:pPr>
              <w:jc w:val="both"/>
              <w:rPr>
                <w:rFonts w:ascii="Arial" w:eastAsia="Calibri" w:hAnsi="Arial" w:cs="Arial"/>
                <w:color w:val="000000"/>
              </w:rPr>
            </w:pPr>
          </w:p>
        </w:tc>
        <w:tc>
          <w:tcPr>
            <w:tcW w:w="1673" w:type="dxa"/>
            <w:tcBorders>
              <w:top w:val="nil"/>
              <w:left w:val="nil"/>
              <w:bottom w:val="single" w:sz="4" w:space="0" w:color="auto"/>
              <w:right w:val="single" w:sz="4" w:space="0" w:color="auto"/>
            </w:tcBorders>
          </w:tcPr>
          <w:p w14:paraId="11C0B392" w14:textId="77777777" w:rsidR="005A13EF" w:rsidRPr="00B70270" w:rsidRDefault="005A13EF" w:rsidP="00B70270">
            <w:pPr>
              <w:jc w:val="center"/>
              <w:rPr>
                <w:rFonts w:ascii="Arial" w:eastAsia="Calibri" w:hAnsi="Arial" w:cs="Arial"/>
                <w:color w:val="000000"/>
              </w:rPr>
            </w:pPr>
          </w:p>
        </w:tc>
        <w:tc>
          <w:tcPr>
            <w:tcW w:w="1559" w:type="dxa"/>
            <w:tcBorders>
              <w:top w:val="nil"/>
              <w:left w:val="nil"/>
              <w:bottom w:val="single" w:sz="4" w:space="0" w:color="auto"/>
              <w:right w:val="single" w:sz="4" w:space="0" w:color="auto"/>
            </w:tcBorders>
            <w:noWrap/>
          </w:tcPr>
          <w:p w14:paraId="28B5B358" w14:textId="77777777" w:rsidR="005A13EF" w:rsidRPr="00B70270" w:rsidRDefault="005A13EF" w:rsidP="00B70270">
            <w:pPr>
              <w:jc w:val="center"/>
              <w:rPr>
                <w:rFonts w:ascii="Arial" w:eastAsia="Calibri" w:hAnsi="Arial" w:cs="Arial"/>
                <w:color w:val="000000"/>
              </w:rPr>
            </w:pPr>
          </w:p>
        </w:tc>
      </w:tr>
      <w:tr w:rsidR="00B70270" w:rsidRPr="00B70270" w14:paraId="29827ACB"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7145753B"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Elem Grad</w:t>
            </w:r>
          </w:p>
        </w:tc>
        <w:tc>
          <w:tcPr>
            <w:tcW w:w="1673" w:type="dxa"/>
            <w:tcBorders>
              <w:top w:val="nil"/>
              <w:left w:val="nil"/>
              <w:bottom w:val="single" w:sz="4" w:space="0" w:color="auto"/>
              <w:right w:val="single" w:sz="4" w:space="0" w:color="auto"/>
            </w:tcBorders>
            <w:hideMark/>
          </w:tcPr>
          <w:p w14:paraId="10AF39D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7</w:t>
            </w:r>
          </w:p>
        </w:tc>
        <w:tc>
          <w:tcPr>
            <w:tcW w:w="1559" w:type="dxa"/>
            <w:tcBorders>
              <w:top w:val="nil"/>
              <w:left w:val="nil"/>
              <w:bottom w:val="single" w:sz="4" w:space="0" w:color="auto"/>
              <w:right w:val="single" w:sz="4" w:space="0" w:color="auto"/>
            </w:tcBorders>
            <w:noWrap/>
            <w:hideMark/>
          </w:tcPr>
          <w:p w14:paraId="2D4ACC0B"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29.17</w:t>
            </w:r>
          </w:p>
        </w:tc>
      </w:tr>
      <w:tr w:rsidR="00B70270" w:rsidRPr="00B70270" w14:paraId="1B55A0AF"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0DAD8B73"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 xml:space="preserve">HS Level </w:t>
            </w:r>
          </w:p>
        </w:tc>
        <w:tc>
          <w:tcPr>
            <w:tcW w:w="1673" w:type="dxa"/>
            <w:tcBorders>
              <w:top w:val="nil"/>
              <w:left w:val="nil"/>
              <w:bottom w:val="single" w:sz="4" w:space="0" w:color="auto"/>
              <w:right w:val="single" w:sz="4" w:space="0" w:color="auto"/>
            </w:tcBorders>
            <w:hideMark/>
          </w:tcPr>
          <w:p w14:paraId="55CB7C1D"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7</w:t>
            </w:r>
          </w:p>
        </w:tc>
        <w:tc>
          <w:tcPr>
            <w:tcW w:w="1559" w:type="dxa"/>
            <w:tcBorders>
              <w:top w:val="nil"/>
              <w:left w:val="nil"/>
              <w:bottom w:val="single" w:sz="4" w:space="0" w:color="auto"/>
              <w:right w:val="single" w:sz="4" w:space="0" w:color="auto"/>
            </w:tcBorders>
            <w:noWrap/>
            <w:hideMark/>
          </w:tcPr>
          <w:p w14:paraId="7A654D5B"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29.17</w:t>
            </w:r>
          </w:p>
        </w:tc>
      </w:tr>
      <w:tr w:rsidR="00B70270" w:rsidRPr="00B70270" w14:paraId="62A21992"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3F022088"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HS Grad</w:t>
            </w:r>
          </w:p>
        </w:tc>
        <w:tc>
          <w:tcPr>
            <w:tcW w:w="1673" w:type="dxa"/>
            <w:tcBorders>
              <w:top w:val="nil"/>
              <w:left w:val="nil"/>
              <w:bottom w:val="single" w:sz="4" w:space="0" w:color="auto"/>
              <w:right w:val="single" w:sz="4" w:space="0" w:color="auto"/>
            </w:tcBorders>
            <w:hideMark/>
          </w:tcPr>
          <w:p w14:paraId="4FA6DBC5"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6</w:t>
            </w:r>
          </w:p>
        </w:tc>
        <w:tc>
          <w:tcPr>
            <w:tcW w:w="1559" w:type="dxa"/>
            <w:tcBorders>
              <w:top w:val="nil"/>
              <w:left w:val="nil"/>
              <w:bottom w:val="single" w:sz="4" w:space="0" w:color="auto"/>
              <w:right w:val="single" w:sz="4" w:space="0" w:color="auto"/>
            </w:tcBorders>
            <w:noWrap/>
            <w:hideMark/>
          </w:tcPr>
          <w:p w14:paraId="4F49F0A7"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25.00</w:t>
            </w:r>
          </w:p>
        </w:tc>
      </w:tr>
      <w:tr w:rsidR="00B70270" w:rsidRPr="00B70270" w14:paraId="7E93A238"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7FBBED3F"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 xml:space="preserve">College Level </w:t>
            </w:r>
          </w:p>
        </w:tc>
        <w:tc>
          <w:tcPr>
            <w:tcW w:w="1673" w:type="dxa"/>
            <w:tcBorders>
              <w:top w:val="nil"/>
              <w:left w:val="nil"/>
              <w:bottom w:val="single" w:sz="4" w:space="0" w:color="auto"/>
              <w:right w:val="single" w:sz="4" w:space="0" w:color="auto"/>
            </w:tcBorders>
            <w:hideMark/>
          </w:tcPr>
          <w:p w14:paraId="678989B6"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227506D3"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4.17</w:t>
            </w:r>
          </w:p>
        </w:tc>
      </w:tr>
      <w:tr w:rsidR="00B70270" w:rsidRPr="00B70270" w14:paraId="32126EE3"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00C328D2" w14:textId="77777777" w:rsidR="00B70270" w:rsidRPr="00B70270" w:rsidRDefault="00B70270" w:rsidP="00B70270">
            <w:pPr>
              <w:rPr>
                <w:rFonts w:ascii="Arial" w:hAnsi="Arial" w:cs="Arial"/>
                <w:color w:val="FF0000"/>
                <w:lang w:eastAsia="en-PH"/>
              </w:rPr>
            </w:pPr>
            <w:r w:rsidRPr="00B70270">
              <w:rPr>
                <w:rFonts w:ascii="Arial" w:eastAsia="Calibri" w:hAnsi="Arial" w:cs="Arial"/>
                <w:color w:val="000000"/>
              </w:rPr>
              <w:t>Total</w:t>
            </w:r>
          </w:p>
        </w:tc>
        <w:tc>
          <w:tcPr>
            <w:tcW w:w="1673" w:type="dxa"/>
            <w:tcBorders>
              <w:top w:val="nil"/>
              <w:left w:val="nil"/>
              <w:bottom w:val="single" w:sz="4" w:space="0" w:color="auto"/>
              <w:right w:val="single" w:sz="4" w:space="0" w:color="auto"/>
            </w:tcBorders>
            <w:noWrap/>
            <w:hideMark/>
          </w:tcPr>
          <w:p w14:paraId="5A01B81C"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24</w:t>
            </w:r>
          </w:p>
        </w:tc>
        <w:tc>
          <w:tcPr>
            <w:tcW w:w="1559" w:type="dxa"/>
            <w:tcBorders>
              <w:top w:val="nil"/>
              <w:left w:val="nil"/>
              <w:bottom w:val="single" w:sz="4" w:space="0" w:color="auto"/>
              <w:right w:val="single" w:sz="4" w:space="0" w:color="auto"/>
            </w:tcBorders>
            <w:noWrap/>
            <w:hideMark/>
          </w:tcPr>
          <w:p w14:paraId="0F00F061"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100.00</w:t>
            </w:r>
          </w:p>
        </w:tc>
      </w:tr>
    </w:tbl>
    <w:p w14:paraId="0834D668" w14:textId="77777777" w:rsidR="00B70270" w:rsidRPr="00B70270" w:rsidRDefault="00B70270" w:rsidP="00B70270">
      <w:pPr>
        <w:jc w:val="both"/>
        <w:rPr>
          <w:rFonts w:ascii="Arial" w:eastAsia="Calibri" w:hAnsi="Arial" w:cs="Arial"/>
        </w:rPr>
      </w:pPr>
    </w:p>
    <w:p w14:paraId="2F9C94C2" w14:textId="6795D817" w:rsidR="005A13EF" w:rsidRDefault="005A13EF" w:rsidP="005A13EF">
      <w:pPr>
        <w:ind w:firstLine="720"/>
        <w:jc w:val="both"/>
        <w:rPr>
          <w:rFonts w:ascii="Arial" w:eastAsia="Calibri" w:hAnsi="Arial" w:cs="Arial"/>
        </w:rPr>
      </w:pPr>
      <w:r w:rsidRPr="00B70270">
        <w:rPr>
          <w:rFonts w:ascii="Arial" w:eastAsia="Calibri" w:hAnsi="Arial" w:cs="Arial"/>
        </w:rPr>
        <w:t>As gleaned from the table</w:t>
      </w:r>
      <w:r>
        <w:rPr>
          <w:rFonts w:ascii="Arial" w:eastAsia="Calibri" w:hAnsi="Arial" w:cs="Arial"/>
        </w:rPr>
        <w:t xml:space="preserve"> 1</w:t>
      </w:r>
      <w:r w:rsidRPr="00B70270">
        <w:rPr>
          <w:rFonts w:ascii="Arial" w:eastAsia="Calibri" w:hAnsi="Arial" w:cs="Arial"/>
        </w:rPr>
        <w:t>, the participants’ profile in terms of age mostly fall on the Age of 18. This implies that the participants, although most of them are at the correct age at the proper grade level, there are still over-aged participants. In terms of sex, there was an equal number from the male and female participants. In terms of the highest educational attainment of the parents of the participants, significant proportion of the fathers have completed only elementary education with a 45.83 percentage or 11 out of 24 fathers, while mothers have a more varied distribution across different educational levels. Although, it was notable that there were 2 parents, 1 mother and 1 father who never went to school.</w:t>
      </w:r>
    </w:p>
    <w:p w14:paraId="122F411E" w14:textId="77777777" w:rsidR="00176558" w:rsidRDefault="00176558" w:rsidP="005A13EF">
      <w:pPr>
        <w:ind w:firstLine="720"/>
        <w:jc w:val="both"/>
        <w:rPr>
          <w:rFonts w:ascii="Arial" w:eastAsia="Calibri" w:hAnsi="Arial" w:cs="Arial"/>
        </w:rPr>
      </w:pPr>
    </w:p>
    <w:p w14:paraId="62DF21AC" w14:textId="70BE9F9E" w:rsidR="00B70270" w:rsidRDefault="00176558" w:rsidP="00176558">
      <w:pPr>
        <w:ind w:firstLine="720"/>
        <w:jc w:val="both"/>
        <w:rPr>
          <w:rFonts w:ascii="Arial" w:eastAsia="Calibri" w:hAnsi="Arial" w:cs="Arial"/>
        </w:rPr>
      </w:pPr>
      <w:r w:rsidRPr="00176558">
        <w:rPr>
          <w:rFonts w:ascii="Arial" w:eastAsia="Calibri" w:hAnsi="Arial" w:cs="Arial"/>
        </w:rPr>
        <w:t>This aligns with the findings</w:t>
      </w:r>
      <w:r>
        <w:rPr>
          <w:rFonts w:ascii="Arial" w:eastAsia="Calibri" w:hAnsi="Arial" w:cs="Arial"/>
        </w:rPr>
        <w:t xml:space="preserve"> of the study of </w:t>
      </w:r>
      <w:r w:rsidRPr="00176558">
        <w:rPr>
          <w:rFonts w:ascii="Arial" w:eastAsia="Calibri" w:hAnsi="Arial" w:cs="Arial"/>
        </w:rPr>
        <w:t xml:space="preserve">Rodriguez and </w:t>
      </w:r>
      <w:proofErr w:type="spellStart"/>
      <w:r w:rsidRPr="00176558">
        <w:rPr>
          <w:rFonts w:ascii="Arial" w:eastAsia="Calibri" w:hAnsi="Arial" w:cs="Arial"/>
        </w:rPr>
        <w:t>Tumanday</w:t>
      </w:r>
      <w:proofErr w:type="spellEnd"/>
      <w:r w:rsidRPr="00176558">
        <w:rPr>
          <w:rFonts w:ascii="Arial" w:eastAsia="Calibri" w:hAnsi="Arial" w:cs="Arial"/>
        </w:rPr>
        <w:t xml:space="preserve"> (2024)</w:t>
      </w:r>
      <w:r>
        <w:rPr>
          <w:rFonts w:ascii="Arial" w:eastAsia="Calibri" w:hAnsi="Arial" w:cs="Arial"/>
        </w:rPr>
        <w:t xml:space="preserve"> </w:t>
      </w:r>
      <w:r w:rsidRPr="00176558">
        <w:rPr>
          <w:rFonts w:ascii="Arial" w:eastAsia="Calibri" w:hAnsi="Arial" w:cs="Arial"/>
        </w:rPr>
        <w:t>where students showed relative strength in spelling and sentence structure but needed support in punctuation, capitalization, and handwriting. Just as Melton’s research</w:t>
      </w:r>
      <w:r w:rsidR="00704FBB">
        <w:rPr>
          <w:rFonts w:ascii="Arial" w:eastAsia="Calibri" w:hAnsi="Arial" w:cs="Arial"/>
        </w:rPr>
        <w:t xml:space="preserve"> (</w:t>
      </w:r>
      <w:r w:rsidR="00704FBB" w:rsidRPr="00CB414D">
        <w:t>Melton,</w:t>
      </w:r>
      <w:r w:rsidR="00704FBB">
        <w:t xml:space="preserve"> </w:t>
      </w:r>
      <w:r w:rsidR="00704FBB" w:rsidRPr="00CB414D">
        <w:t>2008</w:t>
      </w:r>
      <w:r w:rsidR="00704FBB">
        <w:t>)</w:t>
      </w:r>
      <w:r w:rsidRPr="00176558">
        <w:rPr>
          <w:rFonts w:ascii="Arial" w:eastAsia="Calibri" w:hAnsi="Arial" w:cs="Arial"/>
        </w:rPr>
        <w:t xml:space="preserve"> highlighted remediation’s role in improving graduation outcomes for underperforming institutions, </w:t>
      </w:r>
      <w:r w:rsidR="00704FBB">
        <w:rPr>
          <w:rFonts w:ascii="Arial" w:eastAsia="Calibri" w:hAnsi="Arial" w:cs="Arial"/>
        </w:rPr>
        <w:t xml:space="preserve">their </w:t>
      </w:r>
      <w:r w:rsidR="00704FBB" w:rsidRPr="00176558">
        <w:rPr>
          <w:rFonts w:ascii="Arial" w:eastAsia="Calibri" w:hAnsi="Arial" w:cs="Arial"/>
        </w:rPr>
        <w:t>study</w:t>
      </w:r>
      <w:r w:rsidRPr="00176558">
        <w:rPr>
          <w:rFonts w:ascii="Arial" w:eastAsia="Calibri" w:hAnsi="Arial" w:cs="Arial"/>
        </w:rPr>
        <w:t xml:space="preserve"> confirms that tailored remedial instruction can substantially elevate writing proficiency among high school learners</w:t>
      </w:r>
      <w:r>
        <w:rPr>
          <w:rFonts w:ascii="Arial" w:eastAsia="Calibri" w:hAnsi="Arial" w:cs="Arial"/>
        </w:rPr>
        <w:t>.</w:t>
      </w:r>
    </w:p>
    <w:p w14:paraId="63178C29" w14:textId="77777777" w:rsidR="00FC0EA2" w:rsidRDefault="00FC0EA2" w:rsidP="00176558">
      <w:pPr>
        <w:ind w:firstLine="720"/>
        <w:jc w:val="both"/>
        <w:rPr>
          <w:rFonts w:ascii="Arial" w:eastAsia="Calibri" w:hAnsi="Arial" w:cs="Arial"/>
        </w:rPr>
      </w:pPr>
    </w:p>
    <w:p w14:paraId="1DB2F65E" w14:textId="77777777" w:rsidR="00FC0EA2" w:rsidRDefault="00FC0EA2" w:rsidP="00176558">
      <w:pPr>
        <w:ind w:firstLine="720"/>
        <w:jc w:val="both"/>
        <w:rPr>
          <w:rFonts w:ascii="Arial" w:eastAsia="Calibri" w:hAnsi="Arial" w:cs="Arial"/>
        </w:rPr>
      </w:pPr>
    </w:p>
    <w:p w14:paraId="4CF91D9D" w14:textId="77777777" w:rsidR="00FC0EA2" w:rsidRDefault="00FC0EA2" w:rsidP="00176558">
      <w:pPr>
        <w:ind w:firstLine="720"/>
        <w:jc w:val="both"/>
        <w:rPr>
          <w:rFonts w:ascii="Arial" w:eastAsia="Calibri" w:hAnsi="Arial" w:cs="Arial"/>
        </w:rPr>
      </w:pPr>
    </w:p>
    <w:p w14:paraId="0030B138" w14:textId="77777777" w:rsidR="00176558" w:rsidRPr="00B70270" w:rsidRDefault="00176558" w:rsidP="00176558">
      <w:pPr>
        <w:ind w:firstLine="720"/>
        <w:jc w:val="both"/>
        <w:rPr>
          <w:rFonts w:ascii="Arial" w:eastAsia="Calibri" w:hAnsi="Arial" w:cs="Arial"/>
        </w:rPr>
      </w:pPr>
    </w:p>
    <w:p w14:paraId="34E16C1A" w14:textId="1F945AF7" w:rsidR="00B70270" w:rsidRPr="005A13EF" w:rsidRDefault="00B70270" w:rsidP="00B70270">
      <w:pPr>
        <w:contextualSpacing/>
        <w:jc w:val="both"/>
        <w:rPr>
          <w:rFonts w:ascii="Arial" w:eastAsia="Calibri" w:hAnsi="Arial" w:cs="Arial"/>
          <w:b/>
          <w:bCs/>
        </w:rPr>
      </w:pPr>
    </w:p>
    <w:tbl>
      <w:tblPr>
        <w:tblpPr w:leftFromText="180" w:rightFromText="180" w:vertAnchor="page" w:horzAnchor="margin" w:tblpY="8701"/>
        <w:tblW w:w="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000"/>
        <w:gridCol w:w="1240"/>
        <w:gridCol w:w="1620"/>
      </w:tblGrid>
      <w:tr w:rsidR="00704FBB" w:rsidRPr="00B70270" w14:paraId="2827066F" w14:textId="77777777" w:rsidTr="00704FBB">
        <w:trPr>
          <w:trHeight w:val="300"/>
        </w:trPr>
        <w:tc>
          <w:tcPr>
            <w:tcW w:w="3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87567F" w14:textId="77777777" w:rsidR="00704FBB" w:rsidRPr="00B70270" w:rsidRDefault="00704FBB" w:rsidP="00704FBB">
            <w:pPr>
              <w:contextualSpacing/>
              <w:jc w:val="center"/>
              <w:rPr>
                <w:rFonts w:ascii="Arial" w:hAnsi="Arial" w:cs="Arial"/>
                <w:b/>
                <w:bCs/>
                <w:color w:val="000000"/>
                <w:lang w:eastAsia="en-PH"/>
              </w:rPr>
            </w:pPr>
            <w:r w:rsidRPr="00B70270">
              <w:rPr>
                <w:rFonts w:ascii="Arial" w:hAnsi="Arial" w:cs="Arial"/>
                <w:b/>
                <w:bCs/>
                <w:color w:val="000000"/>
                <w:lang w:eastAsia="en-PH"/>
              </w:rPr>
              <w:t>Writing Skills</w:t>
            </w:r>
          </w:p>
        </w:tc>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0DFDF6" w14:textId="77777777" w:rsidR="00704FBB" w:rsidRPr="00B70270" w:rsidRDefault="00704FBB" w:rsidP="00704FBB">
            <w:pPr>
              <w:jc w:val="center"/>
              <w:rPr>
                <w:rFonts w:ascii="Arial" w:hAnsi="Arial" w:cs="Arial"/>
                <w:b/>
                <w:bCs/>
                <w:color w:val="000000"/>
                <w:lang w:eastAsia="en-PH"/>
              </w:rPr>
            </w:pPr>
            <w:r w:rsidRPr="00B70270">
              <w:rPr>
                <w:rFonts w:ascii="Arial" w:hAnsi="Arial" w:cs="Arial"/>
                <w:b/>
                <w:bCs/>
                <w:color w:val="000000"/>
                <w:lang w:eastAsia="en-PH"/>
              </w:rPr>
              <w:t>X</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48635" w14:textId="77777777" w:rsidR="00704FBB" w:rsidRPr="00B70270" w:rsidRDefault="00704FBB" w:rsidP="00704FBB">
            <w:pPr>
              <w:jc w:val="center"/>
              <w:rPr>
                <w:rFonts w:ascii="Arial" w:hAnsi="Arial" w:cs="Arial"/>
                <w:b/>
                <w:bCs/>
                <w:color w:val="000000"/>
                <w:lang w:eastAsia="en-PH"/>
              </w:rPr>
            </w:pPr>
            <w:r w:rsidRPr="00B70270">
              <w:rPr>
                <w:rFonts w:ascii="Arial" w:hAnsi="Arial" w:cs="Arial"/>
                <w:b/>
                <w:bCs/>
                <w:color w:val="000000"/>
                <w:lang w:eastAsia="en-PH"/>
              </w:rPr>
              <w:t>Writing Level</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2D6FCE" w14:textId="77777777" w:rsidR="00704FBB" w:rsidRPr="00B70270" w:rsidRDefault="00704FBB" w:rsidP="00704FBB">
            <w:pPr>
              <w:jc w:val="center"/>
              <w:rPr>
                <w:rFonts w:ascii="Arial" w:hAnsi="Arial" w:cs="Arial"/>
                <w:b/>
                <w:bCs/>
                <w:color w:val="000000"/>
                <w:lang w:eastAsia="en-PH"/>
              </w:rPr>
            </w:pPr>
            <w:proofErr w:type="spellStart"/>
            <w:r w:rsidRPr="00B70270">
              <w:rPr>
                <w:rFonts w:ascii="Arial" w:hAnsi="Arial" w:cs="Arial"/>
                <w:b/>
                <w:bCs/>
                <w:color w:val="000000"/>
                <w:lang w:eastAsia="en-PH"/>
              </w:rPr>
              <w:t>sd</w:t>
            </w:r>
            <w:proofErr w:type="spellEnd"/>
          </w:p>
        </w:tc>
      </w:tr>
      <w:tr w:rsidR="00704FBB" w:rsidRPr="00B70270" w14:paraId="34FAEEC1" w14:textId="77777777" w:rsidTr="00704FBB">
        <w:trPr>
          <w:trHeight w:val="300"/>
        </w:trPr>
        <w:tc>
          <w:tcPr>
            <w:tcW w:w="3172" w:type="dxa"/>
            <w:tcBorders>
              <w:top w:val="single" w:sz="4" w:space="0" w:color="auto"/>
              <w:left w:val="single" w:sz="4" w:space="0" w:color="auto"/>
              <w:bottom w:val="single" w:sz="4" w:space="0" w:color="auto"/>
              <w:right w:val="single" w:sz="4" w:space="0" w:color="auto"/>
            </w:tcBorders>
            <w:hideMark/>
          </w:tcPr>
          <w:p w14:paraId="7C2E8692"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lastRenderedPageBreak/>
              <w:t>Spelling</w:t>
            </w:r>
          </w:p>
        </w:tc>
        <w:tc>
          <w:tcPr>
            <w:tcW w:w="2000" w:type="dxa"/>
            <w:tcBorders>
              <w:top w:val="single" w:sz="4" w:space="0" w:color="auto"/>
              <w:left w:val="single" w:sz="4" w:space="0" w:color="auto"/>
              <w:bottom w:val="single" w:sz="4" w:space="0" w:color="auto"/>
              <w:right w:val="single" w:sz="4" w:space="0" w:color="auto"/>
            </w:tcBorders>
            <w:noWrap/>
            <w:hideMark/>
          </w:tcPr>
          <w:p w14:paraId="1FED7C5D"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1.38</w:t>
            </w:r>
          </w:p>
        </w:tc>
        <w:tc>
          <w:tcPr>
            <w:tcW w:w="1240" w:type="dxa"/>
            <w:tcBorders>
              <w:top w:val="single" w:sz="4" w:space="0" w:color="auto"/>
              <w:left w:val="single" w:sz="4" w:space="0" w:color="auto"/>
              <w:bottom w:val="single" w:sz="4" w:space="0" w:color="auto"/>
              <w:right w:val="single" w:sz="4" w:space="0" w:color="auto"/>
            </w:tcBorders>
            <w:hideMark/>
          </w:tcPr>
          <w:p w14:paraId="74C8AFDC"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Good</w:t>
            </w:r>
          </w:p>
        </w:tc>
        <w:tc>
          <w:tcPr>
            <w:tcW w:w="1620" w:type="dxa"/>
            <w:tcBorders>
              <w:top w:val="single" w:sz="4" w:space="0" w:color="auto"/>
              <w:left w:val="single" w:sz="4" w:space="0" w:color="auto"/>
              <w:bottom w:val="single" w:sz="4" w:space="0" w:color="auto"/>
              <w:right w:val="single" w:sz="4" w:space="0" w:color="auto"/>
            </w:tcBorders>
            <w:noWrap/>
            <w:hideMark/>
          </w:tcPr>
          <w:p w14:paraId="520F6DFA"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0.65</w:t>
            </w:r>
          </w:p>
        </w:tc>
      </w:tr>
      <w:tr w:rsidR="00704FBB" w:rsidRPr="00B70270" w14:paraId="2246281A" w14:textId="77777777" w:rsidTr="00704FBB">
        <w:trPr>
          <w:trHeight w:val="300"/>
        </w:trPr>
        <w:tc>
          <w:tcPr>
            <w:tcW w:w="3172" w:type="dxa"/>
            <w:tcBorders>
              <w:top w:val="single" w:sz="4" w:space="0" w:color="auto"/>
              <w:left w:val="single" w:sz="4" w:space="0" w:color="auto"/>
              <w:bottom w:val="single" w:sz="4" w:space="0" w:color="auto"/>
              <w:right w:val="single" w:sz="4" w:space="0" w:color="auto"/>
            </w:tcBorders>
            <w:hideMark/>
          </w:tcPr>
          <w:p w14:paraId="19A64146"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Punctuation</w:t>
            </w:r>
          </w:p>
        </w:tc>
        <w:tc>
          <w:tcPr>
            <w:tcW w:w="2000" w:type="dxa"/>
            <w:tcBorders>
              <w:top w:val="single" w:sz="4" w:space="0" w:color="auto"/>
              <w:left w:val="single" w:sz="4" w:space="0" w:color="auto"/>
              <w:bottom w:val="single" w:sz="4" w:space="0" w:color="auto"/>
              <w:right w:val="single" w:sz="4" w:space="0" w:color="auto"/>
            </w:tcBorders>
            <w:noWrap/>
            <w:hideMark/>
          </w:tcPr>
          <w:p w14:paraId="1A22E822"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1.08</w:t>
            </w:r>
          </w:p>
        </w:tc>
        <w:tc>
          <w:tcPr>
            <w:tcW w:w="1240" w:type="dxa"/>
            <w:tcBorders>
              <w:top w:val="single" w:sz="4" w:space="0" w:color="auto"/>
              <w:left w:val="single" w:sz="4" w:space="0" w:color="auto"/>
              <w:bottom w:val="single" w:sz="4" w:space="0" w:color="auto"/>
              <w:right w:val="single" w:sz="4" w:space="0" w:color="auto"/>
            </w:tcBorders>
            <w:hideMark/>
          </w:tcPr>
          <w:p w14:paraId="483021B0"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798945C2"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0.65</w:t>
            </w:r>
          </w:p>
        </w:tc>
      </w:tr>
      <w:tr w:rsidR="00704FBB" w:rsidRPr="00B70270" w14:paraId="2225930A"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787D3466"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Capitalization</w:t>
            </w:r>
          </w:p>
        </w:tc>
        <w:tc>
          <w:tcPr>
            <w:tcW w:w="2000" w:type="dxa"/>
            <w:tcBorders>
              <w:top w:val="single" w:sz="4" w:space="0" w:color="auto"/>
              <w:left w:val="single" w:sz="4" w:space="0" w:color="auto"/>
              <w:bottom w:val="single" w:sz="4" w:space="0" w:color="auto"/>
              <w:right w:val="single" w:sz="4" w:space="0" w:color="auto"/>
            </w:tcBorders>
            <w:noWrap/>
            <w:hideMark/>
          </w:tcPr>
          <w:p w14:paraId="76502DC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0.92</w:t>
            </w:r>
          </w:p>
        </w:tc>
        <w:tc>
          <w:tcPr>
            <w:tcW w:w="1240" w:type="dxa"/>
            <w:tcBorders>
              <w:top w:val="single" w:sz="4" w:space="0" w:color="auto"/>
              <w:left w:val="single" w:sz="4" w:space="0" w:color="auto"/>
              <w:bottom w:val="single" w:sz="4" w:space="0" w:color="auto"/>
              <w:right w:val="single" w:sz="4" w:space="0" w:color="auto"/>
            </w:tcBorders>
            <w:hideMark/>
          </w:tcPr>
          <w:p w14:paraId="7CF92DE4"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7E6274BE"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0.72</w:t>
            </w:r>
          </w:p>
        </w:tc>
      </w:tr>
      <w:tr w:rsidR="00704FBB" w:rsidRPr="00B70270" w14:paraId="415E67CB"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16869D69"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Sentence Structure</w:t>
            </w:r>
          </w:p>
        </w:tc>
        <w:tc>
          <w:tcPr>
            <w:tcW w:w="2000" w:type="dxa"/>
            <w:tcBorders>
              <w:top w:val="single" w:sz="4" w:space="0" w:color="auto"/>
              <w:left w:val="single" w:sz="4" w:space="0" w:color="auto"/>
              <w:bottom w:val="single" w:sz="4" w:space="0" w:color="auto"/>
              <w:right w:val="single" w:sz="4" w:space="0" w:color="auto"/>
            </w:tcBorders>
            <w:noWrap/>
            <w:hideMark/>
          </w:tcPr>
          <w:p w14:paraId="4551702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1.33</w:t>
            </w:r>
          </w:p>
        </w:tc>
        <w:tc>
          <w:tcPr>
            <w:tcW w:w="1240" w:type="dxa"/>
            <w:tcBorders>
              <w:top w:val="single" w:sz="4" w:space="0" w:color="auto"/>
              <w:left w:val="single" w:sz="4" w:space="0" w:color="auto"/>
              <w:bottom w:val="single" w:sz="4" w:space="0" w:color="auto"/>
              <w:right w:val="single" w:sz="4" w:space="0" w:color="auto"/>
            </w:tcBorders>
            <w:hideMark/>
          </w:tcPr>
          <w:p w14:paraId="60486C0C"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Good</w:t>
            </w:r>
          </w:p>
        </w:tc>
        <w:tc>
          <w:tcPr>
            <w:tcW w:w="1620" w:type="dxa"/>
            <w:tcBorders>
              <w:top w:val="single" w:sz="4" w:space="0" w:color="auto"/>
              <w:left w:val="single" w:sz="4" w:space="0" w:color="auto"/>
              <w:bottom w:val="single" w:sz="4" w:space="0" w:color="auto"/>
              <w:right w:val="single" w:sz="4" w:space="0" w:color="auto"/>
            </w:tcBorders>
            <w:noWrap/>
            <w:hideMark/>
          </w:tcPr>
          <w:p w14:paraId="5565E711"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0.48</w:t>
            </w:r>
          </w:p>
        </w:tc>
      </w:tr>
      <w:tr w:rsidR="00704FBB" w:rsidRPr="00B70270" w14:paraId="33535944"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5DC0B0CF"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Handwriting</w:t>
            </w:r>
          </w:p>
        </w:tc>
        <w:tc>
          <w:tcPr>
            <w:tcW w:w="2000" w:type="dxa"/>
            <w:tcBorders>
              <w:top w:val="single" w:sz="4" w:space="0" w:color="auto"/>
              <w:left w:val="single" w:sz="4" w:space="0" w:color="auto"/>
              <w:bottom w:val="single" w:sz="4" w:space="0" w:color="auto"/>
              <w:right w:val="single" w:sz="4" w:space="0" w:color="auto"/>
            </w:tcBorders>
            <w:noWrap/>
            <w:hideMark/>
          </w:tcPr>
          <w:p w14:paraId="444BDBC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0.75</w:t>
            </w:r>
          </w:p>
        </w:tc>
        <w:tc>
          <w:tcPr>
            <w:tcW w:w="1240" w:type="dxa"/>
            <w:tcBorders>
              <w:top w:val="single" w:sz="4" w:space="0" w:color="auto"/>
              <w:left w:val="single" w:sz="4" w:space="0" w:color="auto"/>
              <w:bottom w:val="single" w:sz="4" w:space="0" w:color="auto"/>
              <w:right w:val="single" w:sz="4" w:space="0" w:color="auto"/>
            </w:tcBorders>
            <w:hideMark/>
          </w:tcPr>
          <w:p w14:paraId="2D3B2E52"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526CCF23"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0.44</w:t>
            </w:r>
          </w:p>
        </w:tc>
      </w:tr>
      <w:tr w:rsidR="00704FBB" w:rsidRPr="00B70270" w14:paraId="36930358"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1F946098" w14:textId="77777777" w:rsidR="00704FBB" w:rsidRPr="00B70270" w:rsidRDefault="00704FBB" w:rsidP="00704FBB">
            <w:pPr>
              <w:ind w:left="720"/>
              <w:contextualSpacing/>
              <w:rPr>
                <w:rFonts w:ascii="Arial" w:hAnsi="Arial" w:cs="Arial"/>
                <w:color w:val="000000"/>
                <w:lang w:eastAsia="en-PH"/>
              </w:rPr>
            </w:pPr>
            <w:r w:rsidRPr="00B70270">
              <w:rPr>
                <w:rFonts w:ascii="Arial" w:hAnsi="Arial" w:cs="Arial"/>
                <w:color w:val="000000"/>
                <w:lang w:eastAsia="en-PH"/>
              </w:rPr>
              <w:t xml:space="preserve">Overall </w:t>
            </w:r>
          </w:p>
        </w:tc>
        <w:tc>
          <w:tcPr>
            <w:tcW w:w="2000" w:type="dxa"/>
            <w:tcBorders>
              <w:top w:val="single" w:sz="4" w:space="0" w:color="auto"/>
              <w:left w:val="single" w:sz="4" w:space="0" w:color="auto"/>
              <w:bottom w:val="single" w:sz="4" w:space="0" w:color="auto"/>
              <w:right w:val="single" w:sz="4" w:space="0" w:color="auto"/>
            </w:tcBorders>
            <w:noWrap/>
            <w:hideMark/>
          </w:tcPr>
          <w:p w14:paraId="1A4A675C"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5.46</w:t>
            </w:r>
          </w:p>
        </w:tc>
        <w:tc>
          <w:tcPr>
            <w:tcW w:w="1240" w:type="dxa"/>
            <w:tcBorders>
              <w:top w:val="single" w:sz="4" w:space="0" w:color="auto"/>
              <w:left w:val="single" w:sz="4" w:space="0" w:color="auto"/>
              <w:bottom w:val="single" w:sz="4" w:space="0" w:color="auto"/>
              <w:right w:val="single" w:sz="4" w:space="0" w:color="auto"/>
            </w:tcBorders>
            <w:hideMark/>
          </w:tcPr>
          <w:p w14:paraId="336BFA7B"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5075142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0.93</w:t>
            </w:r>
          </w:p>
        </w:tc>
      </w:tr>
    </w:tbl>
    <w:p w14:paraId="479F8C49" w14:textId="77777777" w:rsidR="00B70270" w:rsidRPr="00B70270" w:rsidRDefault="00B70270" w:rsidP="00B70270">
      <w:pPr>
        <w:tabs>
          <w:tab w:val="num" w:pos="720"/>
        </w:tabs>
        <w:contextualSpacing/>
        <w:jc w:val="both"/>
        <w:rPr>
          <w:rFonts w:ascii="Arial" w:eastAsia="Calibri" w:hAnsi="Arial" w:cs="Arial"/>
        </w:rPr>
      </w:pPr>
    </w:p>
    <w:p w14:paraId="0D4395C9" w14:textId="61B5AAF5" w:rsidR="00C14ABB" w:rsidRDefault="00FC0EA2" w:rsidP="00176558">
      <w:pPr>
        <w:pStyle w:val="Body"/>
        <w:spacing w:after="0"/>
        <w:rPr>
          <w:rFonts w:ascii="Arial" w:eastAsia="Calibri" w:hAnsi="Arial" w:cs="Arial"/>
        </w:rPr>
      </w:pPr>
      <w:r w:rsidRPr="00B70270">
        <w:rPr>
          <w:rFonts w:ascii="Arial" w:eastAsia="Calibri" w:hAnsi="Arial" w:cs="Arial"/>
          <w:b/>
          <w:bCs/>
        </w:rPr>
        <w:t>Table 2. Mean Scores of the Grade 12 Senior High School students in Conner National High School before the remedial classes along the five writing skills</w:t>
      </w:r>
    </w:p>
    <w:p w14:paraId="4BC57142" w14:textId="77777777" w:rsidR="00FC0EA2" w:rsidRDefault="00FC0EA2" w:rsidP="005A13EF">
      <w:pPr>
        <w:pStyle w:val="Body"/>
        <w:spacing w:after="0"/>
        <w:ind w:firstLine="720"/>
        <w:rPr>
          <w:rFonts w:ascii="Arial" w:eastAsia="Calibri" w:hAnsi="Arial" w:cs="Arial"/>
        </w:rPr>
      </w:pPr>
    </w:p>
    <w:p w14:paraId="5A6291CE" w14:textId="77777777" w:rsidR="00FC0EA2" w:rsidRDefault="00FC0EA2" w:rsidP="005A13EF">
      <w:pPr>
        <w:pStyle w:val="Body"/>
        <w:spacing w:after="0"/>
        <w:ind w:firstLine="720"/>
        <w:rPr>
          <w:rFonts w:ascii="Arial" w:eastAsia="Calibri" w:hAnsi="Arial" w:cs="Arial"/>
        </w:rPr>
      </w:pPr>
    </w:p>
    <w:p w14:paraId="3A33297E" w14:textId="1E0C5697" w:rsidR="00E053D0" w:rsidRDefault="005A13EF" w:rsidP="005A13EF">
      <w:pPr>
        <w:pStyle w:val="Body"/>
        <w:spacing w:after="0"/>
        <w:ind w:firstLine="720"/>
        <w:rPr>
          <w:rFonts w:ascii="Arial" w:eastAsia="Calibri" w:hAnsi="Arial" w:cs="Arial"/>
        </w:rPr>
      </w:pPr>
      <w:r>
        <w:rPr>
          <w:rFonts w:ascii="Arial" w:eastAsia="Calibri" w:hAnsi="Arial" w:cs="Arial"/>
        </w:rPr>
        <w:t>Based on table 2, t</w:t>
      </w:r>
      <w:r w:rsidR="00B70270" w:rsidRPr="00B70270">
        <w:rPr>
          <w:rFonts w:ascii="Arial" w:eastAsia="Calibri" w:hAnsi="Arial" w:cs="Arial"/>
        </w:rPr>
        <w:t>he participants demonstrated varying levels of proficiency across different writing skills before participating in remedial classes. For Spelling and Sentence Structure, the participants showed a "Good" level of proficiency with mean scores of 1.38 and 1.33 respectively. On the other hand, in Punctuation, Capitalization, and Handwriting, the participants’ proficiency was rated as "Fair", with mean scores of 1.08, 0.92 and 0.75 respectively. The overall mean score across all writing skills was 5.46, indicating an average proficiency level falling under "Fair". The standard deviation of 0.93 suggests moderate variability in scores across the different writing skills assessed. This implies that while the participants showed strengths in spelling and sentence</w:t>
      </w:r>
      <w:r>
        <w:rPr>
          <w:rFonts w:ascii="Arial" w:eastAsia="Calibri" w:hAnsi="Arial" w:cs="Arial"/>
        </w:rPr>
        <w:t xml:space="preserve"> </w:t>
      </w:r>
      <w:r w:rsidRPr="005A13EF">
        <w:rPr>
          <w:rFonts w:ascii="Arial" w:eastAsia="Calibri" w:hAnsi="Arial" w:cs="Arial"/>
        </w:rPr>
        <w:t xml:space="preserve">structure, there is a need for improvement in punctuation, capitalization, and handwriting. Remedial classes can focus on enhancing these areas to improve overall writing skills among the students. </w:t>
      </w:r>
    </w:p>
    <w:p w14:paraId="5FE8909F" w14:textId="77777777" w:rsidR="00704FBB" w:rsidRDefault="00704FBB" w:rsidP="005A13EF">
      <w:pPr>
        <w:pStyle w:val="Body"/>
        <w:spacing w:after="0"/>
        <w:ind w:firstLine="720"/>
        <w:rPr>
          <w:rFonts w:ascii="Arial" w:eastAsia="Calibri" w:hAnsi="Arial" w:cs="Arial"/>
        </w:rPr>
      </w:pPr>
    </w:p>
    <w:p w14:paraId="2CEB7DD7" w14:textId="7E7B27F2" w:rsidR="005A13EF" w:rsidRDefault="00704FBB" w:rsidP="005A13EF">
      <w:pPr>
        <w:pStyle w:val="Body"/>
        <w:spacing w:after="0"/>
        <w:ind w:firstLine="720"/>
        <w:rPr>
          <w:rFonts w:ascii="Arial" w:eastAsia="Calibri" w:hAnsi="Arial" w:cs="Arial"/>
        </w:rPr>
      </w:pPr>
      <w:proofErr w:type="spellStart"/>
      <w:r>
        <w:rPr>
          <w:rFonts w:ascii="Arial" w:eastAsia="Calibri" w:hAnsi="Arial" w:cs="Arial"/>
        </w:rPr>
        <w:t>T</w:t>
      </w:r>
      <w:r w:rsidRPr="00704FBB">
        <w:rPr>
          <w:rFonts w:ascii="Arial" w:eastAsia="Calibri" w:hAnsi="Arial" w:cs="Arial"/>
        </w:rPr>
        <w:t>resbe</w:t>
      </w:r>
      <w:proofErr w:type="spellEnd"/>
      <w:r w:rsidRPr="00704FBB">
        <w:rPr>
          <w:rFonts w:ascii="Arial" w:eastAsia="Calibri" w:hAnsi="Arial" w:cs="Arial"/>
        </w:rPr>
        <w:t xml:space="preserve"> and </w:t>
      </w:r>
      <w:proofErr w:type="spellStart"/>
      <w:r w:rsidRPr="00704FBB">
        <w:rPr>
          <w:rFonts w:ascii="Arial" w:eastAsia="Calibri" w:hAnsi="Arial" w:cs="Arial"/>
        </w:rPr>
        <w:t>Ambayon</w:t>
      </w:r>
      <w:proofErr w:type="spellEnd"/>
      <w:r w:rsidRPr="00704FBB">
        <w:rPr>
          <w:rFonts w:ascii="Arial" w:eastAsia="Calibri" w:hAnsi="Arial" w:cs="Arial"/>
        </w:rPr>
        <w:t xml:space="preserve"> (2020)</w:t>
      </w:r>
      <w:r>
        <w:rPr>
          <w:rFonts w:ascii="Arial" w:eastAsia="Calibri" w:hAnsi="Arial" w:cs="Arial"/>
        </w:rPr>
        <w:t xml:space="preserve"> </w:t>
      </w:r>
      <w:r w:rsidRPr="00704FBB">
        <w:rPr>
          <w:rFonts w:ascii="Arial" w:eastAsia="Calibri" w:hAnsi="Arial" w:cs="Arial"/>
        </w:rPr>
        <w:t>evaluated the effectiveness of a remedial writing module designed to support non-proficient and developing writers. The study found that students who participated in the intervention showed significant improvement in sentence writing, paragraph development, and narrative composition compared to a control group. This aligns with the current study’s findings, where students at Conner National High School demonstrated strengths in spelling and sentence structure but needed support in punctuation, capitalization, and handwriting. The correlation between both studies reinforces the value of structured remedial programs in enhancing writing proficiency.</w:t>
      </w:r>
    </w:p>
    <w:p w14:paraId="11A213A9" w14:textId="77777777" w:rsidR="00176558" w:rsidRDefault="00176558" w:rsidP="005A13EF">
      <w:pPr>
        <w:contextualSpacing/>
        <w:jc w:val="both"/>
        <w:rPr>
          <w:rFonts w:ascii="Arial" w:eastAsia="Calibri" w:hAnsi="Arial" w:cs="Arial"/>
          <w:b/>
          <w:bCs/>
        </w:rPr>
      </w:pPr>
    </w:p>
    <w:p w14:paraId="2B44AA01" w14:textId="3C011C29" w:rsidR="005A13EF" w:rsidRPr="005A13EF" w:rsidRDefault="005A13EF" w:rsidP="005A13EF">
      <w:pPr>
        <w:contextualSpacing/>
        <w:jc w:val="both"/>
        <w:rPr>
          <w:rFonts w:ascii="Arial" w:eastAsia="Calibri" w:hAnsi="Arial" w:cs="Arial"/>
          <w:b/>
          <w:bCs/>
        </w:rPr>
      </w:pPr>
      <w:r w:rsidRPr="005A13EF">
        <w:rPr>
          <w:rFonts w:ascii="Arial" w:eastAsia="Calibri" w:hAnsi="Arial" w:cs="Arial"/>
          <w:b/>
          <w:bCs/>
        </w:rPr>
        <w:t xml:space="preserve">Table </w:t>
      </w:r>
      <w:r w:rsidR="00DE70E0">
        <w:rPr>
          <w:rFonts w:ascii="Arial" w:eastAsia="Calibri" w:hAnsi="Arial" w:cs="Arial"/>
          <w:b/>
          <w:bCs/>
        </w:rPr>
        <w:t>3</w:t>
      </w:r>
      <w:r w:rsidRPr="005A13EF">
        <w:rPr>
          <w:rFonts w:ascii="Arial" w:eastAsia="Calibri" w:hAnsi="Arial" w:cs="Arial"/>
          <w:b/>
          <w:bCs/>
        </w:rPr>
        <w:t>. Mean Scores of the Grade 12 Senior High School students in Conner National High School after the remedial classes along the five writing skills</w:t>
      </w:r>
    </w:p>
    <w:p w14:paraId="043AA057" w14:textId="77777777" w:rsidR="005A13EF" w:rsidRPr="005A13EF" w:rsidRDefault="005A13EF" w:rsidP="005A13EF">
      <w:pPr>
        <w:contextualSpacing/>
        <w:jc w:val="both"/>
        <w:rPr>
          <w:rFonts w:ascii="Arial" w:eastAsia="Calibri" w:hAnsi="Arial" w:cs="Arial"/>
        </w:rPr>
      </w:pPr>
    </w:p>
    <w:tbl>
      <w:tblPr>
        <w:tblW w:w="8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900"/>
        <w:gridCol w:w="1150"/>
        <w:gridCol w:w="1890"/>
      </w:tblGrid>
      <w:tr w:rsidR="005A13EF" w:rsidRPr="005A13EF" w14:paraId="4D29CD6F" w14:textId="77777777" w:rsidTr="007B5315">
        <w:trPr>
          <w:trHeight w:val="300"/>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5D104" w14:textId="77777777" w:rsidR="005A13EF" w:rsidRPr="005A13EF" w:rsidRDefault="005A13EF" w:rsidP="005A13EF">
            <w:pPr>
              <w:contextualSpacing/>
              <w:rPr>
                <w:rFonts w:ascii="Arial" w:hAnsi="Arial" w:cs="Arial"/>
                <w:color w:val="000000"/>
                <w:lang w:eastAsia="en-PH"/>
              </w:rPr>
            </w:pPr>
            <w:r w:rsidRPr="005A13EF">
              <w:rPr>
                <w:rFonts w:ascii="Arial" w:hAnsi="Arial" w:cs="Arial"/>
                <w:color w:val="000000"/>
                <w:lang w:eastAsia="en-PH"/>
              </w:rPr>
              <w:t>Writing Skills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D0751F"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 X</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2A0AF8"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Writing Level</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F3845D" w14:textId="77777777" w:rsidR="005A13EF" w:rsidRPr="005A13EF" w:rsidRDefault="005A13EF" w:rsidP="005A13EF">
            <w:pPr>
              <w:jc w:val="center"/>
              <w:rPr>
                <w:rFonts w:ascii="Arial" w:hAnsi="Arial" w:cs="Arial"/>
                <w:color w:val="000000"/>
                <w:lang w:eastAsia="en-PH"/>
              </w:rPr>
            </w:pPr>
            <w:proofErr w:type="spellStart"/>
            <w:r w:rsidRPr="005A13EF">
              <w:rPr>
                <w:rFonts w:ascii="Arial" w:hAnsi="Arial" w:cs="Arial"/>
                <w:color w:val="000000"/>
                <w:lang w:eastAsia="en-PH"/>
              </w:rPr>
              <w:t>sd</w:t>
            </w:r>
            <w:proofErr w:type="spellEnd"/>
          </w:p>
        </w:tc>
      </w:tr>
      <w:tr w:rsidR="005A13EF" w:rsidRPr="005A13EF" w14:paraId="196BDED9" w14:textId="77777777" w:rsidTr="007B5315">
        <w:trPr>
          <w:trHeight w:val="300"/>
        </w:trPr>
        <w:tc>
          <w:tcPr>
            <w:tcW w:w="4590" w:type="dxa"/>
            <w:tcBorders>
              <w:top w:val="single" w:sz="4" w:space="0" w:color="auto"/>
              <w:left w:val="single" w:sz="4" w:space="0" w:color="auto"/>
              <w:bottom w:val="single" w:sz="4" w:space="0" w:color="auto"/>
              <w:right w:val="single" w:sz="4" w:space="0" w:color="auto"/>
            </w:tcBorders>
            <w:hideMark/>
          </w:tcPr>
          <w:p w14:paraId="57BB04F9"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Spelling</w:t>
            </w:r>
          </w:p>
        </w:tc>
        <w:tc>
          <w:tcPr>
            <w:tcW w:w="900" w:type="dxa"/>
            <w:tcBorders>
              <w:top w:val="single" w:sz="4" w:space="0" w:color="auto"/>
              <w:left w:val="single" w:sz="4" w:space="0" w:color="auto"/>
              <w:bottom w:val="single" w:sz="4" w:space="0" w:color="auto"/>
              <w:right w:val="single" w:sz="4" w:space="0" w:color="auto"/>
            </w:tcBorders>
            <w:noWrap/>
            <w:hideMark/>
          </w:tcPr>
          <w:p w14:paraId="3CBAA2A4"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5.92</w:t>
            </w:r>
          </w:p>
        </w:tc>
        <w:tc>
          <w:tcPr>
            <w:tcW w:w="1150" w:type="dxa"/>
            <w:tcBorders>
              <w:top w:val="single" w:sz="4" w:space="0" w:color="auto"/>
              <w:left w:val="single" w:sz="4" w:space="0" w:color="auto"/>
              <w:bottom w:val="single" w:sz="4" w:space="0" w:color="auto"/>
              <w:right w:val="single" w:sz="4" w:space="0" w:color="auto"/>
            </w:tcBorders>
            <w:hideMark/>
          </w:tcPr>
          <w:p w14:paraId="5EFE53C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5DE0F034"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0.93</w:t>
            </w:r>
          </w:p>
        </w:tc>
      </w:tr>
      <w:tr w:rsidR="005A13EF" w:rsidRPr="005A13EF" w14:paraId="56736271" w14:textId="77777777" w:rsidTr="007B5315">
        <w:trPr>
          <w:trHeight w:val="300"/>
        </w:trPr>
        <w:tc>
          <w:tcPr>
            <w:tcW w:w="4590" w:type="dxa"/>
            <w:tcBorders>
              <w:top w:val="single" w:sz="4" w:space="0" w:color="auto"/>
              <w:left w:val="single" w:sz="4" w:space="0" w:color="auto"/>
              <w:bottom w:val="single" w:sz="4" w:space="0" w:color="auto"/>
              <w:right w:val="single" w:sz="4" w:space="0" w:color="auto"/>
            </w:tcBorders>
            <w:hideMark/>
          </w:tcPr>
          <w:p w14:paraId="5A50EA25"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Punctuation</w:t>
            </w:r>
          </w:p>
        </w:tc>
        <w:tc>
          <w:tcPr>
            <w:tcW w:w="900" w:type="dxa"/>
            <w:tcBorders>
              <w:top w:val="single" w:sz="4" w:space="0" w:color="auto"/>
              <w:left w:val="single" w:sz="4" w:space="0" w:color="auto"/>
              <w:bottom w:val="single" w:sz="4" w:space="0" w:color="auto"/>
              <w:right w:val="single" w:sz="4" w:space="0" w:color="auto"/>
            </w:tcBorders>
            <w:noWrap/>
            <w:hideMark/>
          </w:tcPr>
          <w:p w14:paraId="6D3379EF"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4.83</w:t>
            </w:r>
          </w:p>
        </w:tc>
        <w:tc>
          <w:tcPr>
            <w:tcW w:w="1150" w:type="dxa"/>
            <w:tcBorders>
              <w:top w:val="single" w:sz="4" w:space="0" w:color="auto"/>
              <w:left w:val="single" w:sz="4" w:space="0" w:color="auto"/>
              <w:bottom w:val="single" w:sz="4" w:space="0" w:color="auto"/>
              <w:right w:val="single" w:sz="4" w:space="0" w:color="auto"/>
            </w:tcBorders>
            <w:hideMark/>
          </w:tcPr>
          <w:p w14:paraId="6AD9C6A0"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Fair</w:t>
            </w:r>
          </w:p>
        </w:tc>
        <w:tc>
          <w:tcPr>
            <w:tcW w:w="1890" w:type="dxa"/>
            <w:tcBorders>
              <w:top w:val="single" w:sz="4" w:space="0" w:color="auto"/>
              <w:left w:val="single" w:sz="4" w:space="0" w:color="auto"/>
              <w:bottom w:val="single" w:sz="4" w:space="0" w:color="auto"/>
              <w:right w:val="single" w:sz="4" w:space="0" w:color="auto"/>
            </w:tcBorders>
            <w:noWrap/>
            <w:hideMark/>
          </w:tcPr>
          <w:p w14:paraId="3FA5CB41"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1.20</w:t>
            </w:r>
          </w:p>
        </w:tc>
      </w:tr>
      <w:tr w:rsidR="005A13EF" w:rsidRPr="005A13EF" w14:paraId="1061FF6E" w14:textId="77777777" w:rsidTr="007B5315">
        <w:trPr>
          <w:trHeight w:val="315"/>
        </w:trPr>
        <w:tc>
          <w:tcPr>
            <w:tcW w:w="4590" w:type="dxa"/>
            <w:tcBorders>
              <w:top w:val="single" w:sz="4" w:space="0" w:color="auto"/>
              <w:left w:val="single" w:sz="4" w:space="0" w:color="auto"/>
              <w:bottom w:val="single" w:sz="4" w:space="0" w:color="auto"/>
              <w:right w:val="single" w:sz="4" w:space="0" w:color="auto"/>
            </w:tcBorders>
            <w:hideMark/>
          </w:tcPr>
          <w:p w14:paraId="23945D1F"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Capitalization</w:t>
            </w:r>
          </w:p>
        </w:tc>
        <w:tc>
          <w:tcPr>
            <w:tcW w:w="900" w:type="dxa"/>
            <w:tcBorders>
              <w:top w:val="single" w:sz="4" w:space="0" w:color="auto"/>
              <w:left w:val="single" w:sz="4" w:space="0" w:color="auto"/>
              <w:bottom w:val="single" w:sz="4" w:space="0" w:color="auto"/>
              <w:right w:val="single" w:sz="4" w:space="0" w:color="auto"/>
            </w:tcBorders>
            <w:noWrap/>
            <w:hideMark/>
          </w:tcPr>
          <w:p w14:paraId="0DC54076"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5.71</w:t>
            </w:r>
          </w:p>
        </w:tc>
        <w:tc>
          <w:tcPr>
            <w:tcW w:w="1150" w:type="dxa"/>
            <w:tcBorders>
              <w:top w:val="single" w:sz="4" w:space="0" w:color="auto"/>
              <w:left w:val="single" w:sz="4" w:space="0" w:color="auto"/>
              <w:bottom w:val="single" w:sz="4" w:space="0" w:color="auto"/>
              <w:right w:val="single" w:sz="4" w:space="0" w:color="auto"/>
            </w:tcBorders>
            <w:hideMark/>
          </w:tcPr>
          <w:p w14:paraId="6346AC4E"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294D2A71"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1.46</w:t>
            </w:r>
          </w:p>
        </w:tc>
      </w:tr>
      <w:tr w:rsidR="005A13EF" w:rsidRPr="005A13EF" w14:paraId="0DF97D8D" w14:textId="77777777" w:rsidTr="007B5315">
        <w:trPr>
          <w:trHeight w:val="315"/>
        </w:trPr>
        <w:tc>
          <w:tcPr>
            <w:tcW w:w="4590" w:type="dxa"/>
            <w:tcBorders>
              <w:top w:val="single" w:sz="4" w:space="0" w:color="auto"/>
              <w:left w:val="single" w:sz="4" w:space="0" w:color="auto"/>
              <w:bottom w:val="single" w:sz="4" w:space="0" w:color="auto"/>
              <w:right w:val="single" w:sz="4" w:space="0" w:color="auto"/>
            </w:tcBorders>
            <w:hideMark/>
          </w:tcPr>
          <w:p w14:paraId="1A90D24A"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Sentence Structure</w:t>
            </w:r>
          </w:p>
        </w:tc>
        <w:tc>
          <w:tcPr>
            <w:tcW w:w="900" w:type="dxa"/>
            <w:tcBorders>
              <w:top w:val="single" w:sz="4" w:space="0" w:color="auto"/>
              <w:left w:val="single" w:sz="4" w:space="0" w:color="auto"/>
              <w:bottom w:val="single" w:sz="4" w:space="0" w:color="auto"/>
              <w:right w:val="single" w:sz="4" w:space="0" w:color="auto"/>
            </w:tcBorders>
            <w:noWrap/>
            <w:hideMark/>
          </w:tcPr>
          <w:p w14:paraId="40E0249E"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5.33</w:t>
            </w:r>
          </w:p>
        </w:tc>
        <w:tc>
          <w:tcPr>
            <w:tcW w:w="1150" w:type="dxa"/>
            <w:tcBorders>
              <w:top w:val="single" w:sz="4" w:space="0" w:color="auto"/>
              <w:left w:val="single" w:sz="4" w:space="0" w:color="auto"/>
              <w:bottom w:val="single" w:sz="4" w:space="0" w:color="auto"/>
              <w:right w:val="single" w:sz="4" w:space="0" w:color="auto"/>
            </w:tcBorders>
            <w:hideMark/>
          </w:tcPr>
          <w:p w14:paraId="71E9A30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2B20376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1.27</w:t>
            </w:r>
          </w:p>
        </w:tc>
      </w:tr>
      <w:tr w:rsidR="005A13EF" w:rsidRPr="005A13EF" w14:paraId="3BAC823A" w14:textId="77777777" w:rsidTr="007B5315">
        <w:trPr>
          <w:trHeight w:val="315"/>
        </w:trPr>
        <w:tc>
          <w:tcPr>
            <w:tcW w:w="4590" w:type="dxa"/>
            <w:tcBorders>
              <w:top w:val="single" w:sz="4" w:space="0" w:color="auto"/>
              <w:left w:val="single" w:sz="4" w:space="0" w:color="auto"/>
              <w:bottom w:val="single" w:sz="4" w:space="0" w:color="auto"/>
              <w:right w:val="single" w:sz="4" w:space="0" w:color="auto"/>
            </w:tcBorders>
            <w:hideMark/>
          </w:tcPr>
          <w:p w14:paraId="3752409F"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Handwriting</w:t>
            </w:r>
          </w:p>
        </w:tc>
        <w:tc>
          <w:tcPr>
            <w:tcW w:w="900" w:type="dxa"/>
            <w:tcBorders>
              <w:top w:val="single" w:sz="4" w:space="0" w:color="auto"/>
              <w:left w:val="single" w:sz="4" w:space="0" w:color="auto"/>
              <w:bottom w:val="single" w:sz="4" w:space="0" w:color="auto"/>
              <w:right w:val="single" w:sz="4" w:space="0" w:color="auto"/>
            </w:tcBorders>
            <w:noWrap/>
            <w:hideMark/>
          </w:tcPr>
          <w:p w14:paraId="6985E8A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6.29</w:t>
            </w:r>
          </w:p>
        </w:tc>
        <w:tc>
          <w:tcPr>
            <w:tcW w:w="1150" w:type="dxa"/>
            <w:tcBorders>
              <w:top w:val="single" w:sz="4" w:space="0" w:color="auto"/>
              <w:left w:val="single" w:sz="4" w:space="0" w:color="auto"/>
              <w:bottom w:val="single" w:sz="4" w:space="0" w:color="auto"/>
              <w:right w:val="single" w:sz="4" w:space="0" w:color="auto"/>
            </w:tcBorders>
            <w:hideMark/>
          </w:tcPr>
          <w:p w14:paraId="513B472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6A258000"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0.75</w:t>
            </w:r>
          </w:p>
        </w:tc>
      </w:tr>
      <w:tr w:rsidR="005A13EF" w:rsidRPr="005A13EF" w14:paraId="4455E39F" w14:textId="77777777" w:rsidTr="007B5315">
        <w:trPr>
          <w:trHeight w:val="315"/>
        </w:trPr>
        <w:tc>
          <w:tcPr>
            <w:tcW w:w="4590" w:type="dxa"/>
            <w:tcBorders>
              <w:top w:val="single" w:sz="4" w:space="0" w:color="auto"/>
              <w:left w:val="single" w:sz="4" w:space="0" w:color="auto"/>
              <w:bottom w:val="single" w:sz="4" w:space="0" w:color="auto"/>
              <w:right w:val="single" w:sz="4" w:space="0" w:color="auto"/>
            </w:tcBorders>
            <w:hideMark/>
          </w:tcPr>
          <w:p w14:paraId="640CB912" w14:textId="77777777" w:rsidR="005A13EF" w:rsidRPr="005A13EF" w:rsidRDefault="005A13EF" w:rsidP="005A13EF">
            <w:pPr>
              <w:ind w:left="720"/>
              <w:contextualSpacing/>
              <w:rPr>
                <w:rFonts w:ascii="Arial" w:hAnsi="Arial" w:cs="Arial"/>
                <w:color w:val="000000"/>
                <w:lang w:eastAsia="en-PH"/>
              </w:rPr>
            </w:pPr>
            <w:r w:rsidRPr="005A13EF">
              <w:rPr>
                <w:rFonts w:ascii="Arial" w:hAnsi="Arial" w:cs="Arial"/>
                <w:color w:val="000000"/>
                <w:lang w:eastAsia="en-PH"/>
              </w:rPr>
              <w:t xml:space="preserve">Overall </w:t>
            </w:r>
          </w:p>
        </w:tc>
        <w:tc>
          <w:tcPr>
            <w:tcW w:w="900" w:type="dxa"/>
            <w:tcBorders>
              <w:top w:val="single" w:sz="4" w:space="0" w:color="auto"/>
              <w:left w:val="single" w:sz="4" w:space="0" w:color="auto"/>
              <w:bottom w:val="single" w:sz="4" w:space="0" w:color="auto"/>
              <w:right w:val="single" w:sz="4" w:space="0" w:color="auto"/>
            </w:tcBorders>
            <w:noWrap/>
            <w:hideMark/>
          </w:tcPr>
          <w:p w14:paraId="5724C4C0"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28.08</w:t>
            </w:r>
          </w:p>
        </w:tc>
        <w:tc>
          <w:tcPr>
            <w:tcW w:w="1150" w:type="dxa"/>
            <w:tcBorders>
              <w:top w:val="single" w:sz="4" w:space="0" w:color="auto"/>
              <w:left w:val="single" w:sz="4" w:space="0" w:color="auto"/>
              <w:bottom w:val="single" w:sz="4" w:space="0" w:color="auto"/>
              <w:right w:val="single" w:sz="4" w:space="0" w:color="auto"/>
            </w:tcBorders>
            <w:hideMark/>
          </w:tcPr>
          <w:p w14:paraId="389CD21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73349C1C"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2.95</w:t>
            </w:r>
          </w:p>
        </w:tc>
      </w:tr>
    </w:tbl>
    <w:p w14:paraId="2E0A1192" w14:textId="77777777" w:rsidR="005A13EF" w:rsidRPr="005A13EF" w:rsidRDefault="005A13EF" w:rsidP="005A13EF">
      <w:pPr>
        <w:jc w:val="both"/>
        <w:rPr>
          <w:rFonts w:ascii="Arial" w:eastAsia="Calibri" w:hAnsi="Arial" w:cs="Arial"/>
        </w:rPr>
      </w:pPr>
    </w:p>
    <w:p w14:paraId="5350DA77" w14:textId="3F3CD76C" w:rsidR="005A13EF" w:rsidRDefault="005A13EF" w:rsidP="005A13EF">
      <w:pPr>
        <w:jc w:val="both"/>
        <w:rPr>
          <w:rFonts w:ascii="Arial" w:eastAsia="Calibri" w:hAnsi="Arial" w:cs="Arial"/>
        </w:rPr>
      </w:pPr>
      <w:r w:rsidRPr="005A13EF">
        <w:rPr>
          <w:rFonts w:ascii="Arial" w:eastAsia="Calibri" w:hAnsi="Arial" w:cs="Arial"/>
        </w:rPr>
        <w:t xml:space="preserve">After participating in the remedial classes, the results </w:t>
      </w:r>
      <w:r w:rsidR="00DE70E0">
        <w:rPr>
          <w:rFonts w:ascii="Arial" w:eastAsia="Calibri" w:hAnsi="Arial" w:cs="Arial"/>
        </w:rPr>
        <w:t>in table 3 shows</w:t>
      </w:r>
      <w:r w:rsidRPr="005A13EF">
        <w:rPr>
          <w:rFonts w:ascii="Arial" w:eastAsia="Calibri" w:hAnsi="Arial" w:cs="Arial"/>
        </w:rPr>
        <w:t xml:space="preserve"> highlight the effectiveness of the remedial classes in improving students' writing skills. As indicated by the mean scores and their associated levels of proficiency, Capitalization, and Handwriting improved from Fair to Good.  Although Spelling, Sentence Structure and Handwriting remained in as “Fair” and “Good” before and after the remedial classes, the mean scores </w:t>
      </w:r>
      <w:r w:rsidRPr="005A13EF">
        <w:rPr>
          <w:rFonts w:ascii="Arial" w:eastAsia="Calibri" w:hAnsi="Arial" w:cs="Arial"/>
        </w:rPr>
        <w:lastRenderedPageBreak/>
        <w:t xml:space="preserve">determine the improvement of scores. The overall mean score across all writing skills after remedial classes was 28.08, indicating a substantial improvement to a "Good" level of proficiency. Although the standard deviation of 2.95 suggests some variability in scores across the different writing skills assessed, but overall, there was significant improvement. This interpretation highlights the positive impact of remedial classes on improving the writing skills of Grade 12 students at Conner National High School. </w:t>
      </w:r>
    </w:p>
    <w:p w14:paraId="292089AA" w14:textId="77777777" w:rsidR="00704FBB" w:rsidRDefault="00704FBB" w:rsidP="005A13EF">
      <w:pPr>
        <w:jc w:val="both"/>
        <w:rPr>
          <w:rFonts w:ascii="Arial" w:eastAsia="Calibri" w:hAnsi="Arial" w:cs="Arial"/>
        </w:rPr>
      </w:pPr>
    </w:p>
    <w:p w14:paraId="08F3C64C" w14:textId="78C6F3D1" w:rsidR="00704FBB" w:rsidRPr="005A13EF" w:rsidRDefault="00704FBB" w:rsidP="00704FBB">
      <w:pPr>
        <w:ind w:firstLine="720"/>
        <w:jc w:val="both"/>
        <w:rPr>
          <w:rFonts w:ascii="Arial" w:eastAsia="Calibri" w:hAnsi="Arial" w:cs="Arial"/>
        </w:rPr>
      </w:pPr>
      <w:r w:rsidRPr="00704FBB">
        <w:rPr>
          <w:rFonts w:ascii="Arial" w:eastAsia="Calibri" w:hAnsi="Arial" w:cs="Arial"/>
        </w:rPr>
        <w:t xml:space="preserve">Rai and </w:t>
      </w:r>
      <w:proofErr w:type="spellStart"/>
      <w:r w:rsidRPr="00704FBB">
        <w:rPr>
          <w:rFonts w:ascii="Arial" w:eastAsia="Calibri" w:hAnsi="Arial" w:cs="Arial"/>
        </w:rPr>
        <w:t>Penjor</w:t>
      </w:r>
      <w:proofErr w:type="spellEnd"/>
      <w:r w:rsidRPr="00704FBB">
        <w:rPr>
          <w:rFonts w:ascii="Arial" w:eastAsia="Calibri" w:hAnsi="Arial" w:cs="Arial"/>
        </w:rPr>
        <w:t xml:space="preserve"> (2020) conducted a mixed-methods action research study to evaluate the impact of remedial classes on low-achieving students’ learning outcomes in English and Geography at </w:t>
      </w:r>
      <w:proofErr w:type="spellStart"/>
      <w:r w:rsidRPr="00704FBB">
        <w:rPr>
          <w:rFonts w:ascii="Arial" w:eastAsia="Calibri" w:hAnsi="Arial" w:cs="Arial"/>
        </w:rPr>
        <w:t>Tshaphel</w:t>
      </w:r>
      <w:proofErr w:type="spellEnd"/>
      <w:r w:rsidRPr="00704FBB">
        <w:rPr>
          <w:rFonts w:ascii="Arial" w:eastAsia="Calibri" w:hAnsi="Arial" w:cs="Arial"/>
        </w:rPr>
        <w:t xml:space="preserve"> Lower Secondary School in Bhutan. Their findings revealed a statistically significant improvement in post-test scores compared to pre-test scores (p = 0.00), demonstrating the effectiveness of remedial instruction. Qualitative data from interviews and journals further confirmed students’ satisfaction and positive engagement with the remedial sessions. This aligns with the results in Table 3 of the present study, where Grade 12 students at Conner National High School showed marked improvement in writing skills</w:t>
      </w:r>
      <w:r>
        <w:rPr>
          <w:rFonts w:ascii="Arial" w:eastAsia="Calibri" w:hAnsi="Arial" w:cs="Arial"/>
        </w:rPr>
        <w:t xml:space="preserve"> </w:t>
      </w:r>
      <w:r w:rsidRPr="00704FBB">
        <w:rPr>
          <w:rFonts w:ascii="Arial" w:eastAsia="Calibri" w:hAnsi="Arial" w:cs="Arial"/>
        </w:rPr>
        <w:t>particularly in capitalization and handwriting</w:t>
      </w:r>
      <w:r>
        <w:rPr>
          <w:rFonts w:ascii="Arial" w:eastAsia="Calibri" w:hAnsi="Arial" w:cs="Arial"/>
        </w:rPr>
        <w:t xml:space="preserve"> </w:t>
      </w:r>
      <w:r w:rsidRPr="00704FBB">
        <w:rPr>
          <w:rFonts w:ascii="Arial" w:eastAsia="Calibri" w:hAnsi="Arial" w:cs="Arial"/>
        </w:rPr>
        <w:t>after participating in remedial classes. Both studies affirm that structured remediation can lead to substantial gains in academic performance.</w:t>
      </w:r>
    </w:p>
    <w:p w14:paraId="5FD9EB8F" w14:textId="77777777" w:rsidR="005A13EF" w:rsidRPr="005A13EF" w:rsidRDefault="005A13EF" w:rsidP="005A13EF">
      <w:pPr>
        <w:jc w:val="both"/>
        <w:rPr>
          <w:rFonts w:ascii="Arial" w:eastAsia="Calibri" w:hAnsi="Arial" w:cs="Arial"/>
        </w:rPr>
      </w:pPr>
    </w:p>
    <w:p w14:paraId="4D5A2B7D" w14:textId="77777777" w:rsidR="00704FBB" w:rsidRDefault="00704FBB" w:rsidP="005A13EF">
      <w:pPr>
        <w:jc w:val="both"/>
        <w:rPr>
          <w:rFonts w:ascii="Arial" w:eastAsia="Calibri" w:hAnsi="Arial" w:cs="Arial"/>
          <w:b/>
          <w:bCs/>
        </w:rPr>
      </w:pPr>
    </w:p>
    <w:p w14:paraId="080076B4" w14:textId="1E2A06F8" w:rsidR="005A13EF" w:rsidRPr="005A13EF" w:rsidRDefault="005A13EF" w:rsidP="005A13EF">
      <w:pPr>
        <w:jc w:val="both"/>
        <w:rPr>
          <w:rFonts w:ascii="Arial" w:eastAsia="Calibri" w:hAnsi="Arial" w:cs="Arial"/>
          <w:b/>
          <w:bCs/>
        </w:rPr>
      </w:pPr>
      <w:r w:rsidRPr="005A13EF">
        <w:rPr>
          <w:rFonts w:ascii="Arial" w:eastAsia="Calibri" w:hAnsi="Arial" w:cs="Arial"/>
          <w:b/>
          <w:bCs/>
        </w:rPr>
        <w:t xml:space="preserve">Table </w:t>
      </w:r>
      <w:r w:rsidR="00DE70E0">
        <w:rPr>
          <w:rFonts w:ascii="Arial" w:eastAsia="Calibri" w:hAnsi="Arial" w:cs="Arial"/>
          <w:b/>
          <w:bCs/>
        </w:rPr>
        <w:t>4</w:t>
      </w:r>
      <w:r w:rsidRPr="005A13EF">
        <w:rPr>
          <w:rFonts w:ascii="Arial" w:eastAsia="Calibri" w:hAnsi="Arial" w:cs="Arial"/>
          <w:b/>
          <w:bCs/>
        </w:rPr>
        <w:t>. t-test on the writing skills of Grade 12 Senior High School students in Conner National High School along the five writing skills before and after the conduct of the remedial classes</w:t>
      </w:r>
    </w:p>
    <w:p w14:paraId="14D68D58" w14:textId="77777777" w:rsidR="005A13EF" w:rsidRPr="005A13EF" w:rsidRDefault="005A13EF" w:rsidP="005A13EF">
      <w:pPr>
        <w:contextualSpacing/>
        <w:jc w:val="both"/>
        <w:rPr>
          <w:rFonts w:ascii="Arial" w:eastAsia="Calibri" w:hAnsi="Arial" w:cs="Arial"/>
        </w:rPr>
      </w:pPr>
    </w:p>
    <w:tbl>
      <w:tblPr>
        <w:tblW w:w="5000" w:type="pct"/>
        <w:tblLook w:val="04A0" w:firstRow="1" w:lastRow="0" w:firstColumn="1" w:lastColumn="0" w:noHBand="0" w:noVBand="1"/>
      </w:tblPr>
      <w:tblGrid>
        <w:gridCol w:w="3332"/>
        <w:gridCol w:w="1272"/>
        <w:gridCol w:w="1274"/>
        <w:gridCol w:w="1272"/>
        <w:gridCol w:w="1274"/>
      </w:tblGrid>
      <w:tr w:rsidR="005A13EF" w:rsidRPr="005A13EF" w14:paraId="709DBD18" w14:textId="77777777" w:rsidTr="007B5315">
        <w:trPr>
          <w:trHeight w:val="300"/>
        </w:trPr>
        <w:tc>
          <w:tcPr>
            <w:tcW w:w="1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F9140E"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Variables</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832192"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t-value</w:t>
            </w:r>
          </w:p>
        </w:tc>
        <w:tc>
          <w:tcPr>
            <w:tcW w:w="75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4ABB8A1"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df</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D6C31D"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p</w:t>
            </w:r>
          </w:p>
        </w:tc>
        <w:tc>
          <w:tcPr>
            <w:tcW w:w="75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082C71"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Decision</w:t>
            </w:r>
          </w:p>
        </w:tc>
      </w:tr>
      <w:tr w:rsidR="005A13EF" w:rsidRPr="005A13EF" w14:paraId="65CE3121" w14:textId="77777777" w:rsidTr="007B5315">
        <w:trPr>
          <w:trHeight w:val="300"/>
        </w:trPr>
        <w:tc>
          <w:tcPr>
            <w:tcW w:w="1978" w:type="pct"/>
            <w:tcBorders>
              <w:top w:val="nil"/>
              <w:left w:val="single" w:sz="4" w:space="0" w:color="auto"/>
              <w:bottom w:val="single" w:sz="4" w:space="0" w:color="auto"/>
              <w:right w:val="single" w:sz="4" w:space="0" w:color="auto"/>
            </w:tcBorders>
            <w:noWrap/>
            <w:vAlign w:val="bottom"/>
            <w:hideMark/>
          </w:tcPr>
          <w:p w14:paraId="6E6C3DF3"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 xml:space="preserve">Spelling Before and After </w:t>
            </w:r>
          </w:p>
        </w:tc>
        <w:tc>
          <w:tcPr>
            <w:tcW w:w="755" w:type="pct"/>
            <w:tcBorders>
              <w:top w:val="nil"/>
              <w:left w:val="nil"/>
              <w:bottom w:val="single" w:sz="4" w:space="0" w:color="auto"/>
              <w:right w:val="single" w:sz="4" w:space="0" w:color="auto"/>
            </w:tcBorders>
            <w:noWrap/>
            <w:vAlign w:val="center"/>
            <w:hideMark/>
          </w:tcPr>
          <w:p w14:paraId="49917369"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-20.943</w:t>
            </w:r>
          </w:p>
        </w:tc>
        <w:tc>
          <w:tcPr>
            <w:tcW w:w="756" w:type="pct"/>
            <w:tcBorders>
              <w:top w:val="nil"/>
              <w:left w:val="nil"/>
              <w:bottom w:val="single" w:sz="4" w:space="0" w:color="auto"/>
              <w:right w:val="single" w:sz="4" w:space="0" w:color="auto"/>
            </w:tcBorders>
            <w:noWrap/>
            <w:vAlign w:val="center"/>
            <w:hideMark/>
          </w:tcPr>
          <w:p w14:paraId="6C055EC8"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2511FE1E"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3E4E884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6680E0FA" w14:textId="77777777" w:rsidTr="007B5315">
        <w:trPr>
          <w:trHeight w:val="300"/>
        </w:trPr>
        <w:tc>
          <w:tcPr>
            <w:tcW w:w="1978" w:type="pct"/>
            <w:tcBorders>
              <w:top w:val="nil"/>
              <w:left w:val="single" w:sz="4" w:space="0" w:color="auto"/>
              <w:bottom w:val="single" w:sz="4" w:space="0" w:color="auto"/>
              <w:right w:val="single" w:sz="4" w:space="0" w:color="auto"/>
            </w:tcBorders>
            <w:vAlign w:val="center"/>
            <w:hideMark/>
          </w:tcPr>
          <w:p w14:paraId="323FA112"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2.    Punctuation</w:t>
            </w:r>
          </w:p>
        </w:tc>
        <w:tc>
          <w:tcPr>
            <w:tcW w:w="755" w:type="pct"/>
            <w:tcBorders>
              <w:top w:val="nil"/>
              <w:left w:val="nil"/>
              <w:bottom w:val="single" w:sz="4" w:space="0" w:color="auto"/>
              <w:right w:val="single" w:sz="4" w:space="0" w:color="auto"/>
            </w:tcBorders>
            <w:noWrap/>
            <w:vAlign w:val="center"/>
            <w:hideMark/>
          </w:tcPr>
          <w:p w14:paraId="4E130076"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-15.455</w:t>
            </w:r>
          </w:p>
        </w:tc>
        <w:tc>
          <w:tcPr>
            <w:tcW w:w="756" w:type="pct"/>
            <w:tcBorders>
              <w:top w:val="nil"/>
              <w:left w:val="nil"/>
              <w:bottom w:val="single" w:sz="4" w:space="0" w:color="auto"/>
              <w:right w:val="single" w:sz="4" w:space="0" w:color="auto"/>
            </w:tcBorders>
            <w:noWrap/>
            <w:vAlign w:val="center"/>
            <w:hideMark/>
          </w:tcPr>
          <w:p w14:paraId="4A058F4D"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52574E0B"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7A59EA5D"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2AB1370A" w14:textId="77777777" w:rsidTr="007B5315">
        <w:trPr>
          <w:trHeight w:val="300"/>
        </w:trPr>
        <w:tc>
          <w:tcPr>
            <w:tcW w:w="1978" w:type="pct"/>
            <w:tcBorders>
              <w:top w:val="nil"/>
              <w:left w:val="single" w:sz="4" w:space="0" w:color="auto"/>
              <w:bottom w:val="single" w:sz="4" w:space="0" w:color="auto"/>
              <w:right w:val="single" w:sz="4" w:space="0" w:color="auto"/>
            </w:tcBorders>
            <w:vAlign w:val="center"/>
            <w:hideMark/>
          </w:tcPr>
          <w:p w14:paraId="7943C5F0"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3.    Capitalization</w:t>
            </w:r>
          </w:p>
        </w:tc>
        <w:tc>
          <w:tcPr>
            <w:tcW w:w="755" w:type="pct"/>
            <w:tcBorders>
              <w:top w:val="nil"/>
              <w:left w:val="nil"/>
              <w:bottom w:val="single" w:sz="4" w:space="0" w:color="auto"/>
              <w:right w:val="single" w:sz="4" w:space="0" w:color="auto"/>
            </w:tcBorders>
            <w:noWrap/>
            <w:vAlign w:val="center"/>
            <w:hideMark/>
          </w:tcPr>
          <w:p w14:paraId="380D705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-14.077</w:t>
            </w:r>
          </w:p>
        </w:tc>
        <w:tc>
          <w:tcPr>
            <w:tcW w:w="756" w:type="pct"/>
            <w:tcBorders>
              <w:top w:val="nil"/>
              <w:left w:val="nil"/>
              <w:bottom w:val="single" w:sz="4" w:space="0" w:color="auto"/>
              <w:right w:val="single" w:sz="4" w:space="0" w:color="auto"/>
            </w:tcBorders>
            <w:noWrap/>
            <w:vAlign w:val="center"/>
            <w:hideMark/>
          </w:tcPr>
          <w:p w14:paraId="769B7FA9"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467D703A"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55474865"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4EC1E991" w14:textId="77777777" w:rsidTr="007B5315">
        <w:trPr>
          <w:trHeight w:val="300"/>
        </w:trPr>
        <w:tc>
          <w:tcPr>
            <w:tcW w:w="1978" w:type="pct"/>
            <w:tcBorders>
              <w:top w:val="nil"/>
              <w:left w:val="single" w:sz="4" w:space="0" w:color="auto"/>
              <w:bottom w:val="single" w:sz="4" w:space="0" w:color="auto"/>
              <w:right w:val="single" w:sz="4" w:space="0" w:color="auto"/>
            </w:tcBorders>
            <w:vAlign w:val="center"/>
            <w:hideMark/>
          </w:tcPr>
          <w:p w14:paraId="6B994722"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4.    Sentence Structure</w:t>
            </w:r>
          </w:p>
        </w:tc>
        <w:tc>
          <w:tcPr>
            <w:tcW w:w="755" w:type="pct"/>
            <w:tcBorders>
              <w:top w:val="nil"/>
              <w:left w:val="nil"/>
              <w:bottom w:val="single" w:sz="4" w:space="0" w:color="auto"/>
              <w:right w:val="single" w:sz="4" w:space="0" w:color="auto"/>
            </w:tcBorders>
            <w:noWrap/>
            <w:vAlign w:val="center"/>
            <w:hideMark/>
          </w:tcPr>
          <w:p w14:paraId="724ACEA5"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-13.856</w:t>
            </w:r>
          </w:p>
        </w:tc>
        <w:tc>
          <w:tcPr>
            <w:tcW w:w="756" w:type="pct"/>
            <w:tcBorders>
              <w:top w:val="nil"/>
              <w:left w:val="nil"/>
              <w:bottom w:val="single" w:sz="4" w:space="0" w:color="auto"/>
              <w:right w:val="single" w:sz="4" w:space="0" w:color="auto"/>
            </w:tcBorders>
            <w:noWrap/>
            <w:vAlign w:val="center"/>
            <w:hideMark/>
          </w:tcPr>
          <w:p w14:paraId="3AE6945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3AD5A5F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314C14AC"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05E0BA2D" w14:textId="77777777" w:rsidTr="007B5315">
        <w:trPr>
          <w:trHeight w:val="300"/>
        </w:trPr>
        <w:tc>
          <w:tcPr>
            <w:tcW w:w="1978" w:type="pct"/>
            <w:tcBorders>
              <w:top w:val="nil"/>
              <w:left w:val="single" w:sz="4" w:space="0" w:color="auto"/>
              <w:bottom w:val="single" w:sz="4" w:space="0" w:color="auto"/>
              <w:right w:val="single" w:sz="4" w:space="0" w:color="auto"/>
            </w:tcBorders>
            <w:vAlign w:val="center"/>
            <w:hideMark/>
          </w:tcPr>
          <w:p w14:paraId="002A4CC7"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5.    Handwriting</w:t>
            </w:r>
          </w:p>
        </w:tc>
        <w:tc>
          <w:tcPr>
            <w:tcW w:w="755" w:type="pct"/>
            <w:tcBorders>
              <w:top w:val="nil"/>
              <w:left w:val="nil"/>
              <w:bottom w:val="single" w:sz="4" w:space="0" w:color="auto"/>
              <w:right w:val="single" w:sz="4" w:space="0" w:color="auto"/>
            </w:tcBorders>
            <w:noWrap/>
            <w:vAlign w:val="center"/>
            <w:hideMark/>
          </w:tcPr>
          <w:p w14:paraId="71D00D63"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-34.849</w:t>
            </w:r>
          </w:p>
        </w:tc>
        <w:tc>
          <w:tcPr>
            <w:tcW w:w="756" w:type="pct"/>
            <w:tcBorders>
              <w:top w:val="nil"/>
              <w:left w:val="nil"/>
              <w:bottom w:val="single" w:sz="4" w:space="0" w:color="auto"/>
              <w:right w:val="single" w:sz="4" w:space="0" w:color="auto"/>
            </w:tcBorders>
            <w:noWrap/>
            <w:vAlign w:val="center"/>
            <w:hideMark/>
          </w:tcPr>
          <w:p w14:paraId="559E776A"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3B580DAD"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3C117C7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1A24EB27" w14:textId="77777777" w:rsidTr="007B5315">
        <w:trPr>
          <w:trHeight w:val="300"/>
        </w:trPr>
        <w:tc>
          <w:tcPr>
            <w:tcW w:w="1978" w:type="pct"/>
            <w:tcBorders>
              <w:top w:val="nil"/>
              <w:left w:val="single" w:sz="4" w:space="0" w:color="auto"/>
              <w:bottom w:val="single" w:sz="4" w:space="0" w:color="auto"/>
              <w:right w:val="single" w:sz="4" w:space="0" w:color="auto"/>
            </w:tcBorders>
            <w:noWrap/>
            <w:vAlign w:val="bottom"/>
            <w:hideMark/>
          </w:tcPr>
          <w:p w14:paraId="1952F4C4"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 xml:space="preserve">Overall </w:t>
            </w:r>
          </w:p>
        </w:tc>
        <w:tc>
          <w:tcPr>
            <w:tcW w:w="755" w:type="pct"/>
            <w:tcBorders>
              <w:top w:val="nil"/>
              <w:left w:val="nil"/>
              <w:bottom w:val="single" w:sz="4" w:space="0" w:color="auto"/>
              <w:right w:val="single" w:sz="4" w:space="0" w:color="auto"/>
            </w:tcBorders>
            <w:noWrap/>
            <w:vAlign w:val="center"/>
            <w:hideMark/>
          </w:tcPr>
          <w:p w14:paraId="1E84C15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-39.156</w:t>
            </w:r>
          </w:p>
        </w:tc>
        <w:tc>
          <w:tcPr>
            <w:tcW w:w="756" w:type="pct"/>
            <w:tcBorders>
              <w:top w:val="nil"/>
              <w:left w:val="nil"/>
              <w:bottom w:val="single" w:sz="4" w:space="0" w:color="auto"/>
              <w:right w:val="single" w:sz="4" w:space="0" w:color="auto"/>
            </w:tcBorders>
            <w:noWrap/>
            <w:vAlign w:val="center"/>
            <w:hideMark/>
          </w:tcPr>
          <w:p w14:paraId="65F93084"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22</w:t>
            </w:r>
          </w:p>
        </w:tc>
        <w:tc>
          <w:tcPr>
            <w:tcW w:w="755" w:type="pct"/>
            <w:tcBorders>
              <w:top w:val="nil"/>
              <w:left w:val="nil"/>
              <w:bottom w:val="single" w:sz="4" w:space="0" w:color="auto"/>
              <w:right w:val="single" w:sz="4" w:space="0" w:color="auto"/>
            </w:tcBorders>
            <w:noWrap/>
            <w:vAlign w:val="center"/>
            <w:hideMark/>
          </w:tcPr>
          <w:p w14:paraId="23C72DF8"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2B3B39CB"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bl>
    <w:p w14:paraId="155DF8CF" w14:textId="77777777" w:rsidR="005A13EF" w:rsidRPr="005A13EF" w:rsidRDefault="005A13EF" w:rsidP="005A13EF">
      <w:pPr>
        <w:autoSpaceDE w:val="0"/>
        <w:autoSpaceDN w:val="0"/>
        <w:adjustRightInd w:val="0"/>
        <w:rPr>
          <w:rFonts w:ascii="Arial" w:eastAsia="Calibri" w:hAnsi="Arial" w:cs="Arial"/>
          <w:b/>
          <w:bCs/>
        </w:rPr>
      </w:pPr>
    </w:p>
    <w:p w14:paraId="511ED52C" w14:textId="1EC903A6" w:rsidR="005A13EF" w:rsidRDefault="005A13EF" w:rsidP="00087575">
      <w:pPr>
        <w:ind w:firstLine="720"/>
        <w:jc w:val="both"/>
        <w:rPr>
          <w:rFonts w:ascii="Arial" w:hAnsi="Arial" w:cs="Arial"/>
          <w:color w:val="343A40"/>
          <w:shd w:val="clear" w:color="auto" w:fill="FFFFFF"/>
        </w:rPr>
      </w:pPr>
      <w:r w:rsidRPr="005A13EF">
        <w:rPr>
          <w:rFonts w:ascii="Arial" w:hAnsi="Arial" w:cs="Arial"/>
        </w:rPr>
        <w:t>Based on the table</w:t>
      </w:r>
      <w:r w:rsidR="00DE70E0">
        <w:rPr>
          <w:rFonts w:ascii="Arial" w:hAnsi="Arial" w:cs="Arial"/>
        </w:rPr>
        <w:t xml:space="preserve"> 4</w:t>
      </w:r>
      <w:r w:rsidRPr="005A13EF">
        <w:rPr>
          <w:rFonts w:ascii="Arial" w:hAnsi="Arial" w:cs="Arial"/>
        </w:rPr>
        <w:t>, for each writing skill and the overall assessment, the null hypothesis is rejected, which means that there is a significant difference between before and after remedial classes in the writing skills.  Therefore, there is sufficient statistical evidence to infer that there are significant improvements in spelling, punctuation, capitalization, sentence structure, handwriting, and overall writing skills after Grade 12 participants who participated in remedial classes. These results suggest that the remedial classes enhanced the various writing skills among the Grade 12 participants in Conner National High School.</w:t>
      </w:r>
      <w:r w:rsidRPr="005A13EF">
        <w:rPr>
          <w:rFonts w:ascii="Arial" w:hAnsi="Arial" w:cs="Arial"/>
          <w:color w:val="343A40"/>
          <w:shd w:val="clear" w:color="auto" w:fill="FFFFFF"/>
        </w:rPr>
        <w:t xml:space="preserve"> </w:t>
      </w:r>
    </w:p>
    <w:p w14:paraId="38FE00E6" w14:textId="77777777" w:rsidR="00087575" w:rsidRDefault="00087575" w:rsidP="00087575">
      <w:pPr>
        <w:ind w:firstLine="720"/>
        <w:jc w:val="both"/>
        <w:rPr>
          <w:rFonts w:ascii="Arial" w:hAnsi="Arial" w:cs="Arial"/>
          <w:color w:val="343A40"/>
          <w:shd w:val="clear" w:color="auto" w:fill="FFFFFF"/>
        </w:rPr>
      </w:pPr>
    </w:p>
    <w:p w14:paraId="58B00314" w14:textId="63DA510F" w:rsidR="00087575" w:rsidRDefault="00087575" w:rsidP="00087575">
      <w:pPr>
        <w:ind w:firstLine="720"/>
        <w:jc w:val="both"/>
        <w:rPr>
          <w:rFonts w:ascii="Arial" w:hAnsi="Arial" w:cs="Arial"/>
        </w:rPr>
      </w:pPr>
      <w:r w:rsidRPr="00087575">
        <w:rPr>
          <w:rFonts w:ascii="Arial" w:hAnsi="Arial" w:cs="Arial"/>
        </w:rPr>
        <w:t>Jarrar (2014) emphasized that targeted remedial programs can effectively address learning gaps and elevate academic performance among struggling learners. This finding closely correlates with the results presented in Table 4 of the current study, where Grade 12 students at Conner National High School demonstrated statistically significant gains in spelling, punctuation, capitalization, sentence structure, handwriting, and overall writing proficiency after undergoing remedial classes. Both studies affirm the transformative potential of structured remediation in enhancing language skills and academic outcomes.</w:t>
      </w:r>
    </w:p>
    <w:p w14:paraId="3F846EC6" w14:textId="77777777" w:rsidR="00DE70E0" w:rsidRDefault="00DE70E0" w:rsidP="005A13EF">
      <w:pPr>
        <w:jc w:val="both"/>
        <w:rPr>
          <w:rFonts w:ascii="Arial" w:hAnsi="Arial" w:cs="Arial"/>
        </w:rPr>
      </w:pPr>
    </w:p>
    <w:p w14:paraId="4AEEF79C" w14:textId="77777777" w:rsidR="00DE70E0" w:rsidRDefault="00DE70E0" w:rsidP="005A13EF">
      <w:pPr>
        <w:jc w:val="both"/>
        <w:rPr>
          <w:rFonts w:ascii="Arial" w:hAnsi="Arial" w:cs="Arial"/>
        </w:rPr>
      </w:pPr>
    </w:p>
    <w:p w14:paraId="55974F9D" w14:textId="77777777" w:rsidR="00DE70E0" w:rsidRDefault="00DE70E0" w:rsidP="00DE70E0">
      <w:pPr>
        <w:jc w:val="both"/>
        <w:rPr>
          <w:rFonts w:ascii="Arial" w:eastAsia="Calibri" w:hAnsi="Arial" w:cs="Arial"/>
          <w:bCs/>
        </w:rPr>
      </w:pPr>
    </w:p>
    <w:p w14:paraId="45ED9658" w14:textId="77777777" w:rsidR="00DE70E0" w:rsidRDefault="00DE70E0" w:rsidP="00DE70E0">
      <w:pPr>
        <w:jc w:val="both"/>
        <w:rPr>
          <w:rFonts w:ascii="Arial" w:eastAsia="Calibri" w:hAnsi="Arial" w:cs="Arial"/>
          <w:bCs/>
        </w:rPr>
      </w:pPr>
    </w:p>
    <w:p w14:paraId="664B558E" w14:textId="77777777" w:rsidR="00DE70E0" w:rsidRDefault="00DE70E0" w:rsidP="00DE70E0">
      <w:pPr>
        <w:jc w:val="both"/>
        <w:rPr>
          <w:rFonts w:ascii="Arial" w:eastAsia="Calibri" w:hAnsi="Arial" w:cs="Arial"/>
          <w:bCs/>
        </w:rPr>
      </w:pPr>
    </w:p>
    <w:p w14:paraId="2A710593" w14:textId="77777777" w:rsidR="00DE70E0" w:rsidRDefault="00DE70E0" w:rsidP="00DE70E0">
      <w:pPr>
        <w:jc w:val="both"/>
        <w:rPr>
          <w:rFonts w:ascii="Arial" w:eastAsia="Calibri" w:hAnsi="Arial" w:cs="Arial"/>
          <w:bCs/>
        </w:rPr>
      </w:pPr>
    </w:p>
    <w:p w14:paraId="01CC0BDD" w14:textId="77777777" w:rsidR="00DE70E0" w:rsidRDefault="00DE70E0" w:rsidP="00DE70E0">
      <w:pPr>
        <w:jc w:val="both"/>
        <w:rPr>
          <w:rFonts w:ascii="Arial" w:eastAsia="Calibri" w:hAnsi="Arial" w:cs="Arial"/>
          <w:bCs/>
        </w:rPr>
      </w:pPr>
    </w:p>
    <w:p w14:paraId="6EF5EE81" w14:textId="77777777" w:rsidR="00DE70E0" w:rsidRDefault="00DE70E0" w:rsidP="00DE70E0">
      <w:pPr>
        <w:jc w:val="both"/>
        <w:rPr>
          <w:rFonts w:ascii="Arial" w:eastAsia="Calibri" w:hAnsi="Arial" w:cs="Arial"/>
          <w:bCs/>
        </w:rPr>
      </w:pPr>
    </w:p>
    <w:p w14:paraId="3009D006" w14:textId="77777777" w:rsidR="00DE70E0" w:rsidRDefault="00DE70E0" w:rsidP="00DE70E0">
      <w:pPr>
        <w:jc w:val="both"/>
        <w:rPr>
          <w:rFonts w:ascii="Arial" w:eastAsia="Calibri" w:hAnsi="Arial" w:cs="Arial"/>
          <w:bCs/>
        </w:rPr>
      </w:pPr>
    </w:p>
    <w:p w14:paraId="2EB6D77B" w14:textId="77777777" w:rsidR="00DE70E0" w:rsidRDefault="00DE70E0" w:rsidP="00DE70E0">
      <w:pPr>
        <w:jc w:val="both"/>
        <w:rPr>
          <w:rFonts w:ascii="Arial" w:eastAsia="Calibri" w:hAnsi="Arial" w:cs="Arial"/>
          <w:bCs/>
        </w:rPr>
      </w:pPr>
    </w:p>
    <w:p w14:paraId="1E7529BB" w14:textId="77777777" w:rsidR="00DE70E0" w:rsidRDefault="00DE70E0" w:rsidP="00DE70E0">
      <w:pPr>
        <w:jc w:val="both"/>
        <w:rPr>
          <w:rFonts w:ascii="Arial" w:eastAsia="Calibri" w:hAnsi="Arial" w:cs="Arial"/>
          <w:bCs/>
        </w:rPr>
      </w:pPr>
    </w:p>
    <w:p w14:paraId="007E7D01" w14:textId="77777777" w:rsidR="00DE70E0" w:rsidRDefault="00DE70E0" w:rsidP="00DE70E0">
      <w:pPr>
        <w:jc w:val="both"/>
        <w:rPr>
          <w:rFonts w:ascii="Arial" w:eastAsia="Calibri" w:hAnsi="Arial" w:cs="Arial"/>
          <w:bCs/>
        </w:rPr>
      </w:pPr>
    </w:p>
    <w:p w14:paraId="3A7DB15B" w14:textId="77777777" w:rsidR="00DE70E0" w:rsidRDefault="00DE70E0" w:rsidP="00DE70E0">
      <w:pPr>
        <w:jc w:val="both"/>
        <w:rPr>
          <w:rFonts w:ascii="Arial" w:eastAsia="Calibri" w:hAnsi="Arial" w:cs="Arial"/>
          <w:bCs/>
        </w:rPr>
      </w:pPr>
    </w:p>
    <w:p w14:paraId="1B29B7BE" w14:textId="77777777" w:rsidR="00DE70E0" w:rsidRDefault="00DE70E0" w:rsidP="00DE70E0">
      <w:pPr>
        <w:jc w:val="both"/>
        <w:rPr>
          <w:rFonts w:ascii="Arial" w:eastAsia="Calibri" w:hAnsi="Arial" w:cs="Arial"/>
          <w:bCs/>
        </w:rPr>
      </w:pPr>
    </w:p>
    <w:p w14:paraId="2DA2B607" w14:textId="77777777" w:rsidR="00DE70E0" w:rsidRDefault="00DE70E0" w:rsidP="00DE70E0">
      <w:pPr>
        <w:jc w:val="both"/>
        <w:rPr>
          <w:rFonts w:ascii="Arial" w:eastAsia="Calibri" w:hAnsi="Arial" w:cs="Arial"/>
          <w:bCs/>
        </w:rPr>
      </w:pPr>
    </w:p>
    <w:p w14:paraId="7908726A" w14:textId="77777777" w:rsidR="00DE70E0" w:rsidRDefault="00DE70E0" w:rsidP="00DE70E0">
      <w:pPr>
        <w:jc w:val="both"/>
        <w:rPr>
          <w:rFonts w:ascii="Arial" w:eastAsia="Calibri" w:hAnsi="Arial" w:cs="Arial"/>
          <w:bCs/>
        </w:rPr>
      </w:pPr>
    </w:p>
    <w:p w14:paraId="6204DD3C" w14:textId="77777777" w:rsidR="00DE70E0" w:rsidRDefault="00DE70E0" w:rsidP="00DE70E0">
      <w:pPr>
        <w:jc w:val="both"/>
        <w:rPr>
          <w:rFonts w:ascii="Arial" w:eastAsia="Calibri" w:hAnsi="Arial" w:cs="Arial"/>
          <w:bCs/>
        </w:rPr>
      </w:pPr>
    </w:p>
    <w:p w14:paraId="22759248" w14:textId="77777777" w:rsidR="00DE70E0" w:rsidRDefault="00DE70E0" w:rsidP="00DE70E0">
      <w:pPr>
        <w:jc w:val="both"/>
        <w:rPr>
          <w:rFonts w:ascii="Arial" w:eastAsia="Calibri" w:hAnsi="Arial" w:cs="Arial"/>
          <w:bCs/>
        </w:rPr>
      </w:pPr>
    </w:p>
    <w:p w14:paraId="3DC2CD46" w14:textId="77777777" w:rsidR="00DE70E0" w:rsidRDefault="00DE70E0" w:rsidP="00DE70E0">
      <w:pPr>
        <w:jc w:val="both"/>
        <w:rPr>
          <w:rFonts w:ascii="Arial" w:eastAsia="Calibri" w:hAnsi="Arial" w:cs="Arial"/>
          <w:bCs/>
        </w:rPr>
      </w:pPr>
    </w:p>
    <w:p w14:paraId="090FA1A5" w14:textId="77777777" w:rsidR="00DE70E0" w:rsidRDefault="00DE70E0" w:rsidP="00DE70E0">
      <w:pPr>
        <w:jc w:val="both"/>
        <w:rPr>
          <w:rFonts w:ascii="Arial" w:eastAsia="Calibri" w:hAnsi="Arial" w:cs="Arial"/>
          <w:bCs/>
        </w:rPr>
      </w:pPr>
    </w:p>
    <w:p w14:paraId="2E8E6780" w14:textId="77777777" w:rsidR="00DE70E0" w:rsidRDefault="00DE70E0" w:rsidP="00DE70E0">
      <w:pPr>
        <w:jc w:val="both"/>
        <w:rPr>
          <w:rFonts w:ascii="Arial" w:eastAsia="Calibri" w:hAnsi="Arial" w:cs="Arial"/>
          <w:bCs/>
        </w:rPr>
      </w:pPr>
    </w:p>
    <w:p w14:paraId="3CE437DE" w14:textId="77777777" w:rsidR="00DE70E0" w:rsidRDefault="00DE70E0" w:rsidP="00DE70E0">
      <w:pPr>
        <w:jc w:val="both"/>
        <w:rPr>
          <w:rFonts w:ascii="Arial" w:eastAsia="Calibri" w:hAnsi="Arial" w:cs="Arial"/>
          <w:bCs/>
        </w:rPr>
      </w:pPr>
    </w:p>
    <w:p w14:paraId="59D7E5FA" w14:textId="77777777" w:rsidR="00DE70E0" w:rsidRDefault="00DE70E0" w:rsidP="00DE70E0">
      <w:pPr>
        <w:jc w:val="both"/>
        <w:rPr>
          <w:rFonts w:ascii="Arial" w:eastAsia="Calibri" w:hAnsi="Arial" w:cs="Arial"/>
          <w:bCs/>
        </w:rPr>
      </w:pPr>
    </w:p>
    <w:p w14:paraId="2A85DC82" w14:textId="77777777" w:rsidR="00DE70E0" w:rsidRDefault="00DE70E0" w:rsidP="00DE70E0">
      <w:pPr>
        <w:jc w:val="both"/>
        <w:rPr>
          <w:rFonts w:ascii="Arial" w:eastAsia="Calibri" w:hAnsi="Arial" w:cs="Arial"/>
          <w:bCs/>
        </w:rPr>
        <w:sectPr w:rsidR="00DE70E0" w:rsidSect="0026336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6F8D893" w14:textId="518F610F" w:rsidR="00DE70E0" w:rsidRPr="00C14ABB" w:rsidRDefault="00DE70E0" w:rsidP="00C14ABB">
      <w:pPr>
        <w:spacing w:line="256" w:lineRule="auto"/>
        <w:jc w:val="both"/>
        <w:rPr>
          <w:rFonts w:ascii="Arial" w:eastAsia="Calibri" w:hAnsi="Arial" w:cs="Arial"/>
          <w:b/>
          <w:color w:val="000000"/>
        </w:rPr>
      </w:pPr>
      <w:r w:rsidRPr="00DE70E0">
        <w:rPr>
          <w:rFonts w:ascii="Arial" w:eastAsia="Calibri" w:hAnsi="Arial" w:cs="Arial"/>
          <w:b/>
        </w:rPr>
        <w:lastRenderedPageBreak/>
        <w:t xml:space="preserve">Table </w:t>
      </w:r>
      <w:r w:rsidR="00C14ABB">
        <w:rPr>
          <w:rFonts w:ascii="Arial" w:eastAsia="Calibri" w:hAnsi="Arial" w:cs="Arial"/>
          <w:b/>
        </w:rPr>
        <w:t>5</w:t>
      </w:r>
      <w:r w:rsidRPr="00DE70E0">
        <w:rPr>
          <w:rFonts w:ascii="Arial" w:eastAsia="Calibri" w:hAnsi="Arial" w:cs="Arial"/>
          <w:b/>
        </w:rPr>
        <w:t xml:space="preserve">. Test of Significant Difference in the level of the five writing skills of Grade 12 Senior High School students in Conner National High School when grouped according </w:t>
      </w:r>
      <w:r w:rsidRPr="00DE70E0">
        <w:rPr>
          <w:rFonts w:ascii="Arial" w:eastAsia="Calibri" w:hAnsi="Arial" w:cs="Arial"/>
          <w:b/>
          <w:color w:val="000000"/>
        </w:rPr>
        <w:t>to profil</w:t>
      </w:r>
      <w:r>
        <w:rPr>
          <w:rFonts w:ascii="Arial" w:eastAsia="Calibri" w:hAnsi="Arial" w:cs="Arial"/>
          <w:b/>
          <w:color w:val="000000"/>
        </w:rPr>
        <w:t>e</w:t>
      </w:r>
    </w:p>
    <w:tbl>
      <w:tblPr>
        <w:tblpPr w:leftFromText="180" w:rightFromText="180" w:vertAnchor="page" w:horzAnchor="margin" w:tblpXSpec="center" w:tblpY="1621"/>
        <w:tblW w:w="15494" w:type="dxa"/>
        <w:tblLook w:val="04A0" w:firstRow="1" w:lastRow="0" w:firstColumn="1" w:lastColumn="0" w:noHBand="0" w:noVBand="1"/>
      </w:tblPr>
      <w:tblGrid>
        <w:gridCol w:w="1168"/>
        <w:gridCol w:w="489"/>
        <w:gridCol w:w="489"/>
        <w:gridCol w:w="489"/>
        <w:gridCol w:w="909"/>
        <w:gridCol w:w="489"/>
        <w:gridCol w:w="489"/>
        <w:gridCol w:w="489"/>
        <w:gridCol w:w="909"/>
        <w:gridCol w:w="489"/>
        <w:gridCol w:w="489"/>
        <w:gridCol w:w="489"/>
        <w:gridCol w:w="909"/>
        <w:gridCol w:w="500"/>
        <w:gridCol w:w="500"/>
        <w:gridCol w:w="500"/>
        <w:gridCol w:w="909"/>
        <w:gridCol w:w="489"/>
        <w:gridCol w:w="489"/>
        <w:gridCol w:w="489"/>
        <w:gridCol w:w="909"/>
        <w:gridCol w:w="489"/>
        <w:gridCol w:w="489"/>
        <w:gridCol w:w="489"/>
        <w:gridCol w:w="946"/>
      </w:tblGrid>
      <w:tr w:rsidR="00DE70E0" w:rsidRPr="004E3C6D" w14:paraId="5F40B0F8" w14:textId="77777777" w:rsidTr="00DE70E0">
        <w:trPr>
          <w:trHeight w:val="38"/>
        </w:trPr>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BA8BD4" w14:textId="77777777" w:rsidR="00DE70E0" w:rsidRPr="004E3C6D" w:rsidRDefault="00DE70E0" w:rsidP="00DE70E0">
            <w:pPr>
              <w:jc w:val="center"/>
              <w:rPr>
                <w:rFonts w:ascii="Arial" w:hAnsi="Arial" w:cs="Arial"/>
                <w:color w:val="000000"/>
                <w:sz w:val="14"/>
                <w:szCs w:val="14"/>
                <w:lang w:eastAsia="en-PH"/>
              </w:rPr>
            </w:pPr>
          </w:p>
        </w:tc>
        <w:tc>
          <w:tcPr>
            <w:tcW w:w="0" w:type="auto"/>
            <w:gridSpan w:val="20"/>
            <w:tcBorders>
              <w:top w:val="single" w:sz="4" w:space="0" w:color="auto"/>
              <w:left w:val="nil"/>
              <w:bottom w:val="single" w:sz="4" w:space="0" w:color="auto"/>
              <w:right w:val="single" w:sz="4" w:space="0" w:color="auto"/>
            </w:tcBorders>
            <w:noWrap/>
            <w:vAlign w:val="center"/>
            <w:hideMark/>
          </w:tcPr>
          <w:p w14:paraId="58931AE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lang w:eastAsia="en-PH"/>
              </w:rPr>
              <w:t>Writing Skills</w:t>
            </w:r>
          </w:p>
        </w:tc>
        <w:tc>
          <w:tcPr>
            <w:tcW w:w="0" w:type="auto"/>
            <w:gridSpan w:val="3"/>
            <w:vMerge w:val="restart"/>
            <w:tcBorders>
              <w:top w:val="single" w:sz="4" w:space="0" w:color="auto"/>
              <w:left w:val="nil"/>
              <w:right w:val="single" w:sz="4" w:space="0" w:color="auto"/>
            </w:tcBorders>
            <w:shd w:val="clear" w:color="auto" w:fill="D9D9D9" w:themeFill="background1" w:themeFillShade="D9"/>
            <w:noWrap/>
            <w:vAlign w:val="center"/>
            <w:hideMark/>
          </w:tcPr>
          <w:p w14:paraId="1E7D114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b/>
                <w:bCs/>
                <w:color w:val="000000"/>
                <w:sz w:val="14"/>
                <w:szCs w:val="14"/>
                <w:lang w:eastAsia="en-PH"/>
              </w:rPr>
              <w:t>Overall</w:t>
            </w:r>
          </w:p>
        </w:tc>
        <w:tc>
          <w:tcPr>
            <w:tcW w:w="946" w:type="dxa"/>
            <w:tcBorders>
              <w:top w:val="single" w:sz="4" w:space="0" w:color="auto"/>
              <w:left w:val="nil"/>
              <w:bottom w:val="single" w:sz="4" w:space="0" w:color="auto"/>
              <w:right w:val="single" w:sz="4" w:space="0" w:color="auto"/>
            </w:tcBorders>
            <w:noWrap/>
            <w:vAlign w:val="center"/>
            <w:hideMark/>
          </w:tcPr>
          <w:p w14:paraId="3F0C8B16" w14:textId="77777777" w:rsidR="00DE70E0" w:rsidRPr="004E3C6D" w:rsidRDefault="00DE70E0" w:rsidP="00DE70E0">
            <w:pPr>
              <w:jc w:val="center"/>
              <w:rPr>
                <w:rFonts w:ascii="Arial" w:hAnsi="Arial" w:cs="Arial"/>
                <w:color w:val="000000"/>
                <w:sz w:val="14"/>
                <w:szCs w:val="14"/>
                <w:lang w:eastAsia="en-PH"/>
              </w:rPr>
            </w:pPr>
          </w:p>
        </w:tc>
      </w:tr>
      <w:tr w:rsidR="00DE70E0" w:rsidRPr="004E3C6D" w14:paraId="52A371BD" w14:textId="77777777" w:rsidTr="00DE70E0">
        <w:trPr>
          <w:trHeight w:val="300"/>
        </w:trPr>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D1FC1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Profile</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5C13B6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Spelling</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21109C9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554DD5F"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Punctuation</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73BD510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0DACA1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Capitalization</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2486DB8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649F718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Sentence Structure</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53D2179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3DDFB86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Handwriting</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4AB1F1E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vMerge/>
            <w:tcBorders>
              <w:left w:val="nil"/>
              <w:bottom w:val="single" w:sz="4" w:space="0" w:color="auto"/>
              <w:right w:val="single" w:sz="4" w:space="0" w:color="auto"/>
            </w:tcBorders>
            <w:shd w:val="clear" w:color="auto" w:fill="D9D9D9" w:themeFill="background1" w:themeFillShade="D9"/>
            <w:noWrap/>
            <w:vAlign w:val="center"/>
            <w:hideMark/>
          </w:tcPr>
          <w:p w14:paraId="279A0462" w14:textId="77777777" w:rsidR="00DE70E0" w:rsidRPr="004E3C6D" w:rsidRDefault="00DE70E0" w:rsidP="00DE70E0">
            <w:pPr>
              <w:jc w:val="center"/>
              <w:rPr>
                <w:rFonts w:ascii="Arial" w:hAnsi="Arial" w:cs="Arial"/>
                <w:b/>
                <w:bCs/>
                <w:color w:val="000000"/>
                <w:sz w:val="14"/>
                <w:szCs w:val="14"/>
                <w:lang w:eastAsia="en-PH"/>
              </w:rPr>
            </w:pPr>
          </w:p>
        </w:tc>
        <w:tc>
          <w:tcPr>
            <w:tcW w:w="946" w:type="dxa"/>
            <w:vMerge w:val="restart"/>
            <w:tcBorders>
              <w:top w:val="nil"/>
              <w:left w:val="nil"/>
              <w:right w:val="single" w:sz="4" w:space="0" w:color="auto"/>
            </w:tcBorders>
            <w:shd w:val="clear" w:color="auto" w:fill="D9D9D9" w:themeFill="background1" w:themeFillShade="D9"/>
            <w:noWrap/>
            <w:vAlign w:val="center"/>
            <w:hideMark/>
          </w:tcPr>
          <w:p w14:paraId="5AA6F8C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6C794C5F"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634F5260" w14:textId="77777777" w:rsidR="00DE70E0" w:rsidRPr="004E3C6D" w:rsidRDefault="00DE70E0" w:rsidP="00DE70E0">
            <w:pPr>
              <w:pStyle w:val="ListParagraph"/>
              <w:numPr>
                <w:ilvl w:val="0"/>
                <w:numId w:val="33"/>
              </w:numPr>
              <w:spacing w:after="0" w:line="240" w:lineRule="auto"/>
              <w:rPr>
                <w:rFonts w:ascii="Arial" w:eastAsia="Times New Roman" w:hAnsi="Arial" w:cs="Arial"/>
                <w:color w:val="000000"/>
                <w:kern w:val="0"/>
                <w:sz w:val="14"/>
                <w:szCs w:val="14"/>
                <w:lang w:eastAsia="en-PH"/>
              </w:rPr>
            </w:pPr>
            <w:r w:rsidRPr="004E3C6D">
              <w:rPr>
                <w:rFonts w:ascii="Arial" w:eastAsia="Times New Roman" w:hAnsi="Arial" w:cs="Arial"/>
                <w:color w:val="000000"/>
                <w:kern w:val="0"/>
                <w:sz w:val="14"/>
                <w:szCs w:val="14"/>
                <w:lang w:eastAsia="en-PH"/>
              </w:rPr>
              <w:t>Before</w:t>
            </w:r>
          </w:p>
          <w:p w14:paraId="75180A3C" w14:textId="77777777" w:rsidR="00DE70E0" w:rsidRPr="004E3C6D" w:rsidRDefault="00DE70E0" w:rsidP="00DE70E0">
            <w:pPr>
              <w:ind w:left="360"/>
              <w:rPr>
                <w:rFonts w:ascii="Arial" w:hAnsi="Arial" w:cs="Arial"/>
                <w:color w:val="000000"/>
                <w:sz w:val="14"/>
                <w:szCs w:val="14"/>
                <w:lang w:eastAsia="en-PH"/>
              </w:rPr>
            </w:pPr>
            <w:r w:rsidRPr="004E3C6D">
              <w:rPr>
                <w:rFonts w:ascii="Arial" w:hAnsi="Arial" w:cs="Arial"/>
                <w:color w:val="000000"/>
                <w:sz w:val="14"/>
                <w:szCs w:val="14"/>
                <w:lang w:eastAsia="en-PH"/>
              </w:rPr>
              <w:t>Remedial Class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64D861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71D5E7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CBEEE9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63D35F5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EFD293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237EC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C235B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4A93562B"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5D7B4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A4FFDF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9CF6B2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254FE49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501015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29E59C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FE7E17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5DC183D2"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3EAF73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81AD05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7B7B83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6E23775D"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1A7130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191270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893996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vMerge/>
            <w:tcBorders>
              <w:left w:val="nil"/>
              <w:bottom w:val="single" w:sz="4" w:space="0" w:color="auto"/>
              <w:right w:val="single" w:sz="4" w:space="0" w:color="auto"/>
            </w:tcBorders>
            <w:noWrap/>
            <w:vAlign w:val="center"/>
            <w:hideMark/>
          </w:tcPr>
          <w:p w14:paraId="716FE38B"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22383CCC"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0473C28A"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1. Age</w:t>
            </w:r>
          </w:p>
        </w:tc>
        <w:tc>
          <w:tcPr>
            <w:tcW w:w="0" w:type="auto"/>
            <w:tcBorders>
              <w:top w:val="nil"/>
              <w:left w:val="nil"/>
              <w:bottom w:val="single" w:sz="4" w:space="0" w:color="auto"/>
              <w:right w:val="single" w:sz="4" w:space="0" w:color="auto"/>
            </w:tcBorders>
            <w:noWrap/>
            <w:vAlign w:val="center"/>
            <w:hideMark/>
          </w:tcPr>
          <w:p w14:paraId="67FADC8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0.56</w:t>
            </w:r>
          </w:p>
        </w:tc>
        <w:tc>
          <w:tcPr>
            <w:tcW w:w="0" w:type="auto"/>
            <w:tcBorders>
              <w:top w:val="nil"/>
              <w:left w:val="nil"/>
              <w:bottom w:val="single" w:sz="4" w:space="0" w:color="auto"/>
              <w:right w:val="single" w:sz="4" w:space="0" w:color="auto"/>
            </w:tcBorders>
            <w:noWrap/>
            <w:vAlign w:val="center"/>
            <w:hideMark/>
          </w:tcPr>
          <w:p w14:paraId="1DEA3FC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E9E1D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0.69</w:t>
            </w:r>
          </w:p>
        </w:tc>
        <w:tc>
          <w:tcPr>
            <w:tcW w:w="0" w:type="auto"/>
            <w:tcBorders>
              <w:top w:val="nil"/>
              <w:left w:val="nil"/>
              <w:bottom w:val="single" w:sz="4" w:space="0" w:color="auto"/>
              <w:right w:val="single" w:sz="4" w:space="0" w:color="auto"/>
            </w:tcBorders>
            <w:noWrap/>
            <w:vAlign w:val="center"/>
            <w:hideMark/>
          </w:tcPr>
          <w:p w14:paraId="52CD281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387757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2.17</w:t>
            </w:r>
          </w:p>
        </w:tc>
        <w:tc>
          <w:tcPr>
            <w:tcW w:w="0" w:type="auto"/>
            <w:tcBorders>
              <w:top w:val="nil"/>
              <w:left w:val="nil"/>
              <w:bottom w:val="single" w:sz="4" w:space="0" w:color="auto"/>
              <w:right w:val="single" w:sz="4" w:space="0" w:color="auto"/>
            </w:tcBorders>
            <w:noWrap/>
            <w:vAlign w:val="center"/>
            <w:hideMark/>
          </w:tcPr>
          <w:p w14:paraId="1EB2F74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2C63C5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0.11</w:t>
            </w:r>
          </w:p>
        </w:tc>
        <w:tc>
          <w:tcPr>
            <w:tcW w:w="0" w:type="auto"/>
            <w:tcBorders>
              <w:top w:val="nil"/>
              <w:left w:val="nil"/>
              <w:bottom w:val="single" w:sz="4" w:space="0" w:color="auto"/>
              <w:right w:val="single" w:sz="4" w:space="0" w:color="auto"/>
            </w:tcBorders>
            <w:noWrap/>
            <w:vAlign w:val="center"/>
            <w:hideMark/>
          </w:tcPr>
          <w:p w14:paraId="1A05704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DB1471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0.65</w:t>
            </w:r>
          </w:p>
        </w:tc>
        <w:tc>
          <w:tcPr>
            <w:tcW w:w="0" w:type="auto"/>
            <w:tcBorders>
              <w:top w:val="nil"/>
              <w:left w:val="nil"/>
              <w:bottom w:val="single" w:sz="4" w:space="0" w:color="auto"/>
              <w:right w:val="single" w:sz="4" w:space="0" w:color="auto"/>
            </w:tcBorders>
            <w:noWrap/>
            <w:vAlign w:val="center"/>
            <w:hideMark/>
          </w:tcPr>
          <w:p w14:paraId="7501C58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60049DE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0.63</w:t>
            </w:r>
          </w:p>
        </w:tc>
        <w:tc>
          <w:tcPr>
            <w:tcW w:w="0" w:type="auto"/>
            <w:tcBorders>
              <w:top w:val="nil"/>
              <w:left w:val="nil"/>
              <w:bottom w:val="single" w:sz="4" w:space="0" w:color="auto"/>
              <w:right w:val="single" w:sz="4" w:space="0" w:color="auto"/>
            </w:tcBorders>
            <w:noWrap/>
            <w:vAlign w:val="center"/>
            <w:hideMark/>
          </w:tcPr>
          <w:p w14:paraId="2C2A34C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A37A74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1.07</w:t>
            </w:r>
          </w:p>
        </w:tc>
        <w:tc>
          <w:tcPr>
            <w:tcW w:w="0" w:type="auto"/>
            <w:tcBorders>
              <w:top w:val="nil"/>
              <w:left w:val="nil"/>
              <w:bottom w:val="single" w:sz="4" w:space="0" w:color="auto"/>
              <w:right w:val="single" w:sz="4" w:space="0" w:color="auto"/>
            </w:tcBorders>
            <w:noWrap/>
            <w:vAlign w:val="center"/>
            <w:hideMark/>
          </w:tcPr>
          <w:p w14:paraId="7419720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0F39A1C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w:t>
            </w:r>
          </w:p>
        </w:tc>
        <w:tc>
          <w:tcPr>
            <w:tcW w:w="0" w:type="auto"/>
            <w:tcBorders>
              <w:top w:val="nil"/>
              <w:left w:val="nil"/>
              <w:bottom w:val="single" w:sz="4" w:space="0" w:color="auto"/>
              <w:right w:val="single" w:sz="4" w:space="0" w:color="auto"/>
            </w:tcBorders>
            <w:noWrap/>
            <w:vAlign w:val="center"/>
            <w:hideMark/>
          </w:tcPr>
          <w:p w14:paraId="31006B1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8185D3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1.66</w:t>
            </w:r>
          </w:p>
        </w:tc>
        <w:tc>
          <w:tcPr>
            <w:tcW w:w="0" w:type="auto"/>
            <w:tcBorders>
              <w:top w:val="nil"/>
              <w:left w:val="nil"/>
              <w:bottom w:val="single" w:sz="4" w:space="0" w:color="auto"/>
              <w:right w:val="single" w:sz="4" w:space="0" w:color="auto"/>
            </w:tcBorders>
            <w:noWrap/>
            <w:vAlign w:val="center"/>
            <w:hideMark/>
          </w:tcPr>
          <w:p w14:paraId="59BCF25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0AA4BC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w:t>
            </w:r>
          </w:p>
        </w:tc>
        <w:tc>
          <w:tcPr>
            <w:tcW w:w="0" w:type="auto"/>
            <w:tcBorders>
              <w:top w:val="nil"/>
              <w:left w:val="nil"/>
              <w:bottom w:val="single" w:sz="4" w:space="0" w:color="auto"/>
              <w:right w:val="single" w:sz="4" w:space="0" w:color="auto"/>
            </w:tcBorders>
            <w:noWrap/>
            <w:vAlign w:val="center"/>
            <w:hideMark/>
          </w:tcPr>
          <w:p w14:paraId="6029C60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D9F690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0.17</w:t>
            </w:r>
          </w:p>
        </w:tc>
        <w:tc>
          <w:tcPr>
            <w:tcW w:w="0" w:type="auto"/>
            <w:tcBorders>
              <w:top w:val="nil"/>
              <w:left w:val="nil"/>
              <w:bottom w:val="single" w:sz="4" w:space="0" w:color="auto"/>
              <w:right w:val="single" w:sz="4" w:space="0" w:color="auto"/>
            </w:tcBorders>
            <w:noWrap/>
            <w:vAlign w:val="center"/>
            <w:hideMark/>
          </w:tcPr>
          <w:p w14:paraId="278D84B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B284EE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0.95</w:t>
            </w:r>
          </w:p>
        </w:tc>
        <w:tc>
          <w:tcPr>
            <w:tcW w:w="946" w:type="dxa"/>
            <w:tcBorders>
              <w:top w:val="nil"/>
              <w:left w:val="nil"/>
              <w:bottom w:val="single" w:sz="4" w:space="0" w:color="auto"/>
              <w:right w:val="single" w:sz="4" w:space="0" w:color="auto"/>
            </w:tcBorders>
            <w:noWrap/>
            <w:vAlign w:val="center"/>
            <w:hideMark/>
          </w:tcPr>
          <w:p w14:paraId="546783C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0F5A9F0F"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6281121C"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2. Fathers Educational Attainment</w:t>
            </w:r>
          </w:p>
        </w:tc>
        <w:tc>
          <w:tcPr>
            <w:tcW w:w="0" w:type="auto"/>
            <w:tcBorders>
              <w:top w:val="nil"/>
              <w:left w:val="nil"/>
              <w:bottom w:val="single" w:sz="4" w:space="0" w:color="auto"/>
              <w:right w:val="single" w:sz="4" w:space="0" w:color="auto"/>
            </w:tcBorders>
            <w:noWrap/>
            <w:vAlign w:val="center"/>
            <w:hideMark/>
          </w:tcPr>
          <w:p w14:paraId="0CA0984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0.44</w:t>
            </w:r>
          </w:p>
        </w:tc>
        <w:tc>
          <w:tcPr>
            <w:tcW w:w="0" w:type="auto"/>
            <w:tcBorders>
              <w:top w:val="nil"/>
              <w:left w:val="nil"/>
              <w:bottom w:val="single" w:sz="4" w:space="0" w:color="auto"/>
              <w:right w:val="single" w:sz="4" w:space="0" w:color="auto"/>
            </w:tcBorders>
            <w:noWrap/>
            <w:vAlign w:val="center"/>
            <w:hideMark/>
          </w:tcPr>
          <w:p w14:paraId="07FDFEE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4,20</w:t>
            </w:r>
          </w:p>
        </w:tc>
        <w:tc>
          <w:tcPr>
            <w:tcW w:w="0" w:type="auto"/>
            <w:tcBorders>
              <w:top w:val="nil"/>
              <w:left w:val="nil"/>
              <w:bottom w:val="single" w:sz="4" w:space="0" w:color="auto"/>
              <w:right w:val="single" w:sz="4" w:space="0" w:color="auto"/>
            </w:tcBorders>
            <w:noWrap/>
            <w:vAlign w:val="center"/>
            <w:hideMark/>
          </w:tcPr>
          <w:p w14:paraId="3627F4F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0.78</w:t>
            </w:r>
          </w:p>
        </w:tc>
        <w:tc>
          <w:tcPr>
            <w:tcW w:w="0" w:type="auto"/>
            <w:tcBorders>
              <w:top w:val="nil"/>
              <w:left w:val="nil"/>
              <w:bottom w:val="single" w:sz="4" w:space="0" w:color="auto"/>
              <w:right w:val="single" w:sz="4" w:space="0" w:color="auto"/>
            </w:tcBorders>
            <w:noWrap/>
            <w:vAlign w:val="center"/>
            <w:hideMark/>
          </w:tcPr>
          <w:p w14:paraId="35ECE7B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C83393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0.59</w:t>
            </w:r>
          </w:p>
        </w:tc>
        <w:tc>
          <w:tcPr>
            <w:tcW w:w="0" w:type="auto"/>
            <w:tcBorders>
              <w:top w:val="nil"/>
              <w:left w:val="nil"/>
              <w:bottom w:val="single" w:sz="4" w:space="0" w:color="auto"/>
              <w:right w:val="single" w:sz="4" w:space="0" w:color="auto"/>
            </w:tcBorders>
            <w:noWrap/>
            <w:vAlign w:val="center"/>
            <w:hideMark/>
          </w:tcPr>
          <w:p w14:paraId="3136E0F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161A32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0.67</w:t>
            </w:r>
          </w:p>
        </w:tc>
        <w:tc>
          <w:tcPr>
            <w:tcW w:w="0" w:type="auto"/>
            <w:tcBorders>
              <w:top w:val="nil"/>
              <w:left w:val="nil"/>
              <w:bottom w:val="single" w:sz="4" w:space="0" w:color="auto"/>
              <w:right w:val="single" w:sz="4" w:space="0" w:color="auto"/>
            </w:tcBorders>
            <w:noWrap/>
            <w:vAlign w:val="center"/>
            <w:hideMark/>
          </w:tcPr>
          <w:p w14:paraId="39BDAC5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C89923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1.16</w:t>
            </w:r>
          </w:p>
        </w:tc>
        <w:tc>
          <w:tcPr>
            <w:tcW w:w="0" w:type="auto"/>
            <w:tcBorders>
              <w:top w:val="nil"/>
              <w:left w:val="nil"/>
              <w:bottom w:val="single" w:sz="4" w:space="0" w:color="auto"/>
              <w:right w:val="single" w:sz="4" w:space="0" w:color="auto"/>
            </w:tcBorders>
            <w:noWrap/>
            <w:vAlign w:val="center"/>
            <w:hideMark/>
          </w:tcPr>
          <w:p w14:paraId="04BC526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7B2194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0.36</w:t>
            </w:r>
          </w:p>
        </w:tc>
        <w:tc>
          <w:tcPr>
            <w:tcW w:w="0" w:type="auto"/>
            <w:tcBorders>
              <w:top w:val="nil"/>
              <w:left w:val="nil"/>
              <w:bottom w:val="single" w:sz="4" w:space="0" w:color="auto"/>
              <w:right w:val="single" w:sz="4" w:space="0" w:color="auto"/>
            </w:tcBorders>
            <w:noWrap/>
            <w:vAlign w:val="center"/>
            <w:hideMark/>
          </w:tcPr>
          <w:p w14:paraId="167F924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71C7CF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0.71</w:t>
            </w:r>
          </w:p>
        </w:tc>
        <w:tc>
          <w:tcPr>
            <w:tcW w:w="0" w:type="auto"/>
            <w:tcBorders>
              <w:top w:val="nil"/>
              <w:left w:val="nil"/>
              <w:bottom w:val="single" w:sz="4" w:space="0" w:color="auto"/>
              <w:right w:val="single" w:sz="4" w:space="0" w:color="auto"/>
            </w:tcBorders>
            <w:noWrap/>
            <w:vAlign w:val="center"/>
            <w:hideMark/>
          </w:tcPr>
          <w:p w14:paraId="5AF23C1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9F8E31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0.68</w:t>
            </w:r>
          </w:p>
        </w:tc>
        <w:tc>
          <w:tcPr>
            <w:tcW w:w="0" w:type="auto"/>
            <w:tcBorders>
              <w:top w:val="nil"/>
              <w:left w:val="nil"/>
              <w:bottom w:val="single" w:sz="4" w:space="0" w:color="auto"/>
              <w:right w:val="single" w:sz="4" w:space="0" w:color="auto"/>
            </w:tcBorders>
            <w:noWrap/>
            <w:vAlign w:val="center"/>
            <w:hideMark/>
          </w:tcPr>
          <w:p w14:paraId="7C2D299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BA296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0.32</w:t>
            </w:r>
          </w:p>
        </w:tc>
        <w:tc>
          <w:tcPr>
            <w:tcW w:w="0" w:type="auto"/>
            <w:tcBorders>
              <w:top w:val="nil"/>
              <w:left w:val="nil"/>
              <w:bottom w:val="single" w:sz="4" w:space="0" w:color="auto"/>
              <w:right w:val="single" w:sz="4" w:space="0" w:color="auto"/>
            </w:tcBorders>
            <w:noWrap/>
            <w:vAlign w:val="center"/>
            <w:hideMark/>
          </w:tcPr>
          <w:p w14:paraId="576329B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24540B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0.86</w:t>
            </w:r>
          </w:p>
        </w:tc>
        <w:tc>
          <w:tcPr>
            <w:tcW w:w="0" w:type="auto"/>
            <w:tcBorders>
              <w:top w:val="nil"/>
              <w:left w:val="nil"/>
              <w:bottom w:val="single" w:sz="4" w:space="0" w:color="auto"/>
              <w:right w:val="single" w:sz="4" w:space="0" w:color="auto"/>
            </w:tcBorders>
            <w:noWrap/>
            <w:vAlign w:val="center"/>
            <w:hideMark/>
          </w:tcPr>
          <w:p w14:paraId="05D01BB3"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BC3617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0.55</w:t>
            </w:r>
          </w:p>
        </w:tc>
        <w:tc>
          <w:tcPr>
            <w:tcW w:w="0" w:type="auto"/>
            <w:tcBorders>
              <w:top w:val="nil"/>
              <w:left w:val="nil"/>
              <w:bottom w:val="single" w:sz="4" w:space="0" w:color="auto"/>
              <w:right w:val="single" w:sz="4" w:space="0" w:color="auto"/>
            </w:tcBorders>
            <w:noWrap/>
            <w:vAlign w:val="center"/>
            <w:hideMark/>
          </w:tcPr>
          <w:p w14:paraId="317FF2D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4941AA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w:t>
            </w:r>
          </w:p>
        </w:tc>
        <w:tc>
          <w:tcPr>
            <w:tcW w:w="946" w:type="dxa"/>
            <w:tcBorders>
              <w:top w:val="nil"/>
              <w:left w:val="nil"/>
              <w:bottom w:val="single" w:sz="4" w:space="0" w:color="auto"/>
              <w:right w:val="single" w:sz="4" w:space="0" w:color="auto"/>
            </w:tcBorders>
            <w:noWrap/>
            <w:vAlign w:val="center"/>
            <w:hideMark/>
          </w:tcPr>
          <w:p w14:paraId="10CFCF9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007FFD07"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2294AA77"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3. Mothers Educational Attainment</w:t>
            </w:r>
          </w:p>
        </w:tc>
        <w:tc>
          <w:tcPr>
            <w:tcW w:w="0" w:type="auto"/>
            <w:tcBorders>
              <w:top w:val="nil"/>
              <w:left w:val="nil"/>
              <w:bottom w:val="single" w:sz="4" w:space="0" w:color="auto"/>
              <w:right w:val="single" w:sz="4" w:space="0" w:color="auto"/>
            </w:tcBorders>
            <w:noWrap/>
            <w:vAlign w:val="center"/>
            <w:hideMark/>
          </w:tcPr>
          <w:p w14:paraId="3C5C4A8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0.14</w:t>
            </w:r>
          </w:p>
        </w:tc>
        <w:tc>
          <w:tcPr>
            <w:tcW w:w="0" w:type="auto"/>
            <w:tcBorders>
              <w:top w:val="nil"/>
              <w:left w:val="nil"/>
              <w:bottom w:val="single" w:sz="4" w:space="0" w:color="auto"/>
              <w:right w:val="single" w:sz="4" w:space="0" w:color="auto"/>
            </w:tcBorders>
            <w:noWrap/>
            <w:vAlign w:val="center"/>
            <w:hideMark/>
          </w:tcPr>
          <w:p w14:paraId="3BA513A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5,18</w:t>
            </w:r>
          </w:p>
        </w:tc>
        <w:tc>
          <w:tcPr>
            <w:tcW w:w="0" w:type="auto"/>
            <w:tcBorders>
              <w:top w:val="nil"/>
              <w:left w:val="nil"/>
              <w:bottom w:val="single" w:sz="4" w:space="0" w:color="auto"/>
              <w:right w:val="single" w:sz="4" w:space="0" w:color="auto"/>
            </w:tcBorders>
            <w:noWrap/>
            <w:vAlign w:val="center"/>
            <w:hideMark/>
          </w:tcPr>
          <w:p w14:paraId="46F1023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0.98</w:t>
            </w:r>
          </w:p>
        </w:tc>
        <w:tc>
          <w:tcPr>
            <w:tcW w:w="0" w:type="auto"/>
            <w:tcBorders>
              <w:top w:val="nil"/>
              <w:left w:val="nil"/>
              <w:bottom w:val="single" w:sz="4" w:space="0" w:color="auto"/>
              <w:right w:val="single" w:sz="4" w:space="0" w:color="auto"/>
            </w:tcBorders>
            <w:noWrap/>
            <w:vAlign w:val="center"/>
            <w:hideMark/>
          </w:tcPr>
          <w:p w14:paraId="26EE78B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59A70B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0.43</w:t>
            </w:r>
          </w:p>
        </w:tc>
        <w:tc>
          <w:tcPr>
            <w:tcW w:w="0" w:type="auto"/>
            <w:tcBorders>
              <w:top w:val="nil"/>
              <w:left w:val="nil"/>
              <w:bottom w:val="single" w:sz="4" w:space="0" w:color="auto"/>
              <w:right w:val="single" w:sz="4" w:space="0" w:color="auto"/>
            </w:tcBorders>
            <w:noWrap/>
            <w:vAlign w:val="center"/>
            <w:hideMark/>
          </w:tcPr>
          <w:p w14:paraId="30E384C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368E39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0.82</w:t>
            </w:r>
          </w:p>
        </w:tc>
        <w:tc>
          <w:tcPr>
            <w:tcW w:w="0" w:type="auto"/>
            <w:tcBorders>
              <w:top w:val="nil"/>
              <w:left w:val="nil"/>
              <w:bottom w:val="single" w:sz="4" w:space="0" w:color="auto"/>
              <w:right w:val="single" w:sz="4" w:space="0" w:color="auto"/>
            </w:tcBorders>
            <w:noWrap/>
            <w:vAlign w:val="center"/>
            <w:hideMark/>
          </w:tcPr>
          <w:p w14:paraId="09F0CF6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651ACA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0.58</w:t>
            </w:r>
          </w:p>
        </w:tc>
        <w:tc>
          <w:tcPr>
            <w:tcW w:w="0" w:type="auto"/>
            <w:tcBorders>
              <w:top w:val="nil"/>
              <w:left w:val="nil"/>
              <w:bottom w:val="single" w:sz="4" w:space="0" w:color="auto"/>
              <w:right w:val="single" w:sz="4" w:space="0" w:color="auto"/>
            </w:tcBorders>
            <w:noWrap/>
            <w:vAlign w:val="center"/>
            <w:hideMark/>
          </w:tcPr>
          <w:p w14:paraId="3659AE1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9790C1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0.71</w:t>
            </w:r>
          </w:p>
        </w:tc>
        <w:tc>
          <w:tcPr>
            <w:tcW w:w="0" w:type="auto"/>
            <w:tcBorders>
              <w:top w:val="nil"/>
              <w:left w:val="nil"/>
              <w:bottom w:val="single" w:sz="4" w:space="0" w:color="auto"/>
              <w:right w:val="single" w:sz="4" w:space="0" w:color="auto"/>
            </w:tcBorders>
            <w:noWrap/>
            <w:vAlign w:val="center"/>
            <w:hideMark/>
          </w:tcPr>
          <w:p w14:paraId="23D09BE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4F8C6F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0.76</w:t>
            </w:r>
          </w:p>
        </w:tc>
        <w:tc>
          <w:tcPr>
            <w:tcW w:w="0" w:type="auto"/>
            <w:tcBorders>
              <w:top w:val="nil"/>
              <w:left w:val="nil"/>
              <w:bottom w:val="single" w:sz="4" w:space="0" w:color="auto"/>
              <w:right w:val="single" w:sz="4" w:space="0" w:color="auto"/>
            </w:tcBorders>
            <w:noWrap/>
            <w:vAlign w:val="center"/>
            <w:hideMark/>
          </w:tcPr>
          <w:p w14:paraId="26F54BA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B64AE7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0.59</w:t>
            </w:r>
          </w:p>
        </w:tc>
        <w:tc>
          <w:tcPr>
            <w:tcW w:w="0" w:type="auto"/>
            <w:tcBorders>
              <w:top w:val="nil"/>
              <w:left w:val="nil"/>
              <w:bottom w:val="single" w:sz="4" w:space="0" w:color="auto"/>
              <w:right w:val="single" w:sz="4" w:space="0" w:color="auto"/>
            </w:tcBorders>
            <w:noWrap/>
            <w:vAlign w:val="center"/>
            <w:hideMark/>
          </w:tcPr>
          <w:p w14:paraId="50861925"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437F7B5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1.44</w:t>
            </w:r>
          </w:p>
        </w:tc>
        <w:tc>
          <w:tcPr>
            <w:tcW w:w="0" w:type="auto"/>
            <w:tcBorders>
              <w:top w:val="nil"/>
              <w:left w:val="nil"/>
              <w:bottom w:val="single" w:sz="4" w:space="0" w:color="auto"/>
              <w:right w:val="single" w:sz="4" w:space="0" w:color="auto"/>
            </w:tcBorders>
            <w:noWrap/>
            <w:vAlign w:val="center"/>
            <w:hideMark/>
          </w:tcPr>
          <w:p w14:paraId="0CAB2C0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DC481E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0.26</w:t>
            </w:r>
          </w:p>
        </w:tc>
        <w:tc>
          <w:tcPr>
            <w:tcW w:w="0" w:type="auto"/>
            <w:tcBorders>
              <w:top w:val="nil"/>
              <w:left w:val="nil"/>
              <w:bottom w:val="single" w:sz="4" w:space="0" w:color="auto"/>
              <w:right w:val="single" w:sz="4" w:space="0" w:color="auto"/>
            </w:tcBorders>
            <w:noWrap/>
            <w:vAlign w:val="center"/>
            <w:hideMark/>
          </w:tcPr>
          <w:p w14:paraId="16B741D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F65E2A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1.19</w:t>
            </w:r>
          </w:p>
        </w:tc>
        <w:tc>
          <w:tcPr>
            <w:tcW w:w="0" w:type="auto"/>
            <w:tcBorders>
              <w:top w:val="nil"/>
              <w:left w:val="nil"/>
              <w:bottom w:val="single" w:sz="4" w:space="0" w:color="auto"/>
              <w:right w:val="single" w:sz="4" w:space="0" w:color="auto"/>
            </w:tcBorders>
            <w:noWrap/>
            <w:vAlign w:val="center"/>
            <w:hideMark/>
          </w:tcPr>
          <w:p w14:paraId="52B4B25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92AFB7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0.36</w:t>
            </w:r>
          </w:p>
        </w:tc>
        <w:tc>
          <w:tcPr>
            <w:tcW w:w="946" w:type="dxa"/>
            <w:tcBorders>
              <w:top w:val="nil"/>
              <w:left w:val="nil"/>
              <w:bottom w:val="single" w:sz="4" w:space="0" w:color="auto"/>
              <w:right w:val="single" w:sz="4" w:space="0" w:color="auto"/>
            </w:tcBorders>
            <w:noWrap/>
            <w:vAlign w:val="center"/>
            <w:hideMark/>
          </w:tcPr>
          <w:p w14:paraId="00FCE23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211A87BD" w14:textId="77777777" w:rsidTr="00DE70E0">
        <w:trPr>
          <w:trHeight w:val="113"/>
        </w:trPr>
        <w:tc>
          <w:tcPr>
            <w:tcW w:w="15494" w:type="dxa"/>
            <w:gridSpan w:val="25"/>
            <w:tcBorders>
              <w:top w:val="nil"/>
              <w:left w:val="single" w:sz="4" w:space="0" w:color="auto"/>
              <w:bottom w:val="single" w:sz="4" w:space="0" w:color="auto"/>
              <w:right w:val="single" w:sz="4" w:space="0" w:color="auto"/>
            </w:tcBorders>
            <w:noWrap/>
            <w:vAlign w:val="center"/>
          </w:tcPr>
          <w:p w14:paraId="491AB83B"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6F5A1A13"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11D60FCA" w14:textId="77777777" w:rsidR="00DE70E0" w:rsidRPr="004E3C6D" w:rsidRDefault="00DE70E0" w:rsidP="00DE70E0">
            <w:pP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5C287FB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18B8665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753A45A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78E3CA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06B8D22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7B6381C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3375A38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43103B5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60C1D17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068CF5E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68C18F0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6499EF8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0086763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4171FEF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4D4EFB2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6A071AE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2D9F1D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4C41696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0476920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3CCF40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78BB8AE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4DCDE87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6F5BD79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tcBorders>
              <w:top w:val="nil"/>
              <w:left w:val="nil"/>
              <w:bottom w:val="single" w:sz="4" w:space="0" w:color="auto"/>
              <w:right w:val="single" w:sz="4" w:space="0" w:color="auto"/>
            </w:tcBorders>
            <w:noWrap/>
            <w:vAlign w:val="center"/>
            <w:hideMark/>
          </w:tcPr>
          <w:p w14:paraId="316AF58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28158AAE"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6EA74987"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4. Sex</w:t>
            </w:r>
          </w:p>
        </w:tc>
        <w:tc>
          <w:tcPr>
            <w:tcW w:w="0" w:type="auto"/>
            <w:tcBorders>
              <w:top w:val="nil"/>
              <w:left w:val="nil"/>
              <w:bottom w:val="single" w:sz="4" w:space="0" w:color="auto"/>
              <w:right w:val="single" w:sz="4" w:space="0" w:color="auto"/>
            </w:tcBorders>
            <w:noWrap/>
            <w:vAlign w:val="center"/>
            <w:hideMark/>
          </w:tcPr>
          <w:p w14:paraId="22BCBF5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0.94</w:t>
            </w:r>
          </w:p>
        </w:tc>
        <w:tc>
          <w:tcPr>
            <w:tcW w:w="0" w:type="auto"/>
            <w:tcBorders>
              <w:top w:val="nil"/>
              <w:left w:val="nil"/>
              <w:bottom w:val="single" w:sz="4" w:space="0" w:color="auto"/>
              <w:right w:val="single" w:sz="4" w:space="0" w:color="auto"/>
            </w:tcBorders>
            <w:noWrap/>
            <w:vAlign w:val="center"/>
            <w:hideMark/>
          </w:tcPr>
          <w:p w14:paraId="3E05843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4ACEA8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0.36</w:t>
            </w:r>
          </w:p>
        </w:tc>
        <w:tc>
          <w:tcPr>
            <w:tcW w:w="0" w:type="auto"/>
            <w:tcBorders>
              <w:top w:val="nil"/>
              <w:left w:val="nil"/>
              <w:bottom w:val="single" w:sz="4" w:space="0" w:color="auto"/>
              <w:right w:val="single" w:sz="4" w:space="0" w:color="auto"/>
            </w:tcBorders>
            <w:noWrap/>
            <w:vAlign w:val="center"/>
            <w:hideMark/>
          </w:tcPr>
          <w:p w14:paraId="28ADDC4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0E8D2F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0.22</w:t>
            </w:r>
          </w:p>
        </w:tc>
        <w:tc>
          <w:tcPr>
            <w:tcW w:w="0" w:type="auto"/>
            <w:tcBorders>
              <w:top w:val="nil"/>
              <w:left w:val="nil"/>
              <w:bottom w:val="single" w:sz="4" w:space="0" w:color="auto"/>
              <w:right w:val="single" w:sz="4" w:space="0" w:color="auto"/>
            </w:tcBorders>
            <w:noWrap/>
            <w:vAlign w:val="center"/>
            <w:hideMark/>
          </w:tcPr>
          <w:p w14:paraId="6EF2C7B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2E3A95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0.11</w:t>
            </w:r>
          </w:p>
        </w:tc>
        <w:tc>
          <w:tcPr>
            <w:tcW w:w="0" w:type="auto"/>
            <w:tcBorders>
              <w:top w:val="nil"/>
              <w:left w:val="nil"/>
              <w:bottom w:val="single" w:sz="4" w:space="0" w:color="auto"/>
              <w:right w:val="single" w:sz="4" w:space="0" w:color="auto"/>
            </w:tcBorders>
            <w:noWrap/>
            <w:vAlign w:val="center"/>
            <w:hideMark/>
          </w:tcPr>
          <w:p w14:paraId="22E458E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D3472B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1.15</w:t>
            </w:r>
          </w:p>
        </w:tc>
        <w:tc>
          <w:tcPr>
            <w:tcW w:w="0" w:type="auto"/>
            <w:tcBorders>
              <w:top w:val="nil"/>
              <w:left w:val="nil"/>
              <w:bottom w:val="single" w:sz="4" w:space="0" w:color="auto"/>
              <w:right w:val="single" w:sz="4" w:space="0" w:color="auto"/>
            </w:tcBorders>
            <w:noWrap/>
            <w:vAlign w:val="center"/>
            <w:hideMark/>
          </w:tcPr>
          <w:p w14:paraId="5021783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2F0D0C5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0.26</w:t>
            </w:r>
          </w:p>
        </w:tc>
        <w:tc>
          <w:tcPr>
            <w:tcW w:w="0" w:type="auto"/>
            <w:tcBorders>
              <w:top w:val="nil"/>
              <w:left w:val="nil"/>
              <w:bottom w:val="single" w:sz="4" w:space="0" w:color="auto"/>
              <w:right w:val="single" w:sz="4" w:space="0" w:color="auto"/>
            </w:tcBorders>
            <w:noWrap/>
            <w:vAlign w:val="center"/>
            <w:hideMark/>
          </w:tcPr>
          <w:p w14:paraId="229EB72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DE5155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0.84</w:t>
            </w:r>
          </w:p>
        </w:tc>
        <w:tc>
          <w:tcPr>
            <w:tcW w:w="0" w:type="auto"/>
            <w:tcBorders>
              <w:top w:val="nil"/>
              <w:left w:val="nil"/>
              <w:bottom w:val="single" w:sz="4" w:space="0" w:color="auto"/>
              <w:right w:val="single" w:sz="4" w:space="0" w:color="auto"/>
            </w:tcBorders>
            <w:noWrap/>
            <w:vAlign w:val="center"/>
            <w:hideMark/>
          </w:tcPr>
          <w:p w14:paraId="1870204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2092A7F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0.41</w:t>
            </w:r>
          </w:p>
        </w:tc>
        <w:tc>
          <w:tcPr>
            <w:tcW w:w="0" w:type="auto"/>
            <w:tcBorders>
              <w:top w:val="nil"/>
              <w:left w:val="nil"/>
              <w:bottom w:val="single" w:sz="4" w:space="0" w:color="auto"/>
              <w:right w:val="single" w:sz="4" w:space="0" w:color="auto"/>
            </w:tcBorders>
            <w:noWrap/>
            <w:vAlign w:val="center"/>
            <w:hideMark/>
          </w:tcPr>
          <w:p w14:paraId="3543AC9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04002B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0.92</w:t>
            </w:r>
          </w:p>
        </w:tc>
        <w:tc>
          <w:tcPr>
            <w:tcW w:w="0" w:type="auto"/>
            <w:tcBorders>
              <w:top w:val="nil"/>
              <w:left w:val="nil"/>
              <w:bottom w:val="single" w:sz="4" w:space="0" w:color="auto"/>
              <w:right w:val="single" w:sz="4" w:space="0" w:color="auto"/>
            </w:tcBorders>
            <w:noWrap/>
            <w:vAlign w:val="center"/>
            <w:hideMark/>
          </w:tcPr>
          <w:p w14:paraId="32B5816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832DCA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0.37</w:t>
            </w:r>
          </w:p>
        </w:tc>
        <w:tc>
          <w:tcPr>
            <w:tcW w:w="0" w:type="auto"/>
            <w:tcBorders>
              <w:top w:val="nil"/>
              <w:left w:val="nil"/>
              <w:bottom w:val="single" w:sz="4" w:space="0" w:color="auto"/>
              <w:right w:val="single" w:sz="4" w:space="0" w:color="auto"/>
            </w:tcBorders>
            <w:noWrap/>
            <w:vAlign w:val="center"/>
            <w:hideMark/>
          </w:tcPr>
          <w:p w14:paraId="5247174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w:t>
            </w:r>
          </w:p>
        </w:tc>
        <w:tc>
          <w:tcPr>
            <w:tcW w:w="0" w:type="auto"/>
            <w:tcBorders>
              <w:top w:val="nil"/>
              <w:left w:val="nil"/>
              <w:bottom w:val="single" w:sz="4" w:space="0" w:color="auto"/>
              <w:right w:val="single" w:sz="4" w:space="0" w:color="auto"/>
            </w:tcBorders>
            <w:noWrap/>
            <w:vAlign w:val="center"/>
            <w:hideMark/>
          </w:tcPr>
          <w:p w14:paraId="0C5401B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1.75</w:t>
            </w:r>
          </w:p>
        </w:tc>
        <w:tc>
          <w:tcPr>
            <w:tcW w:w="0" w:type="auto"/>
            <w:tcBorders>
              <w:top w:val="nil"/>
              <w:left w:val="nil"/>
              <w:bottom w:val="single" w:sz="4" w:space="0" w:color="auto"/>
              <w:right w:val="single" w:sz="4" w:space="0" w:color="auto"/>
            </w:tcBorders>
            <w:noWrap/>
            <w:vAlign w:val="center"/>
            <w:hideMark/>
          </w:tcPr>
          <w:p w14:paraId="0DD3836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0665EF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0.11</w:t>
            </w:r>
          </w:p>
        </w:tc>
        <w:tc>
          <w:tcPr>
            <w:tcW w:w="946" w:type="dxa"/>
            <w:tcBorders>
              <w:top w:val="nil"/>
              <w:left w:val="nil"/>
              <w:bottom w:val="single" w:sz="4" w:space="0" w:color="auto"/>
              <w:right w:val="single" w:sz="4" w:space="0" w:color="auto"/>
            </w:tcBorders>
            <w:noWrap/>
            <w:vAlign w:val="center"/>
            <w:hideMark/>
          </w:tcPr>
          <w:p w14:paraId="0FA7813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74CEB53C" w14:textId="77777777" w:rsidTr="00DE70E0">
        <w:trPr>
          <w:trHeight w:val="227"/>
        </w:trPr>
        <w:tc>
          <w:tcPr>
            <w:tcW w:w="1168" w:type="dxa"/>
            <w:tcBorders>
              <w:top w:val="nil"/>
              <w:left w:val="single" w:sz="4" w:space="0" w:color="auto"/>
              <w:bottom w:val="single" w:sz="4" w:space="0" w:color="auto"/>
              <w:right w:val="single" w:sz="4" w:space="0" w:color="auto"/>
            </w:tcBorders>
            <w:noWrap/>
            <w:vAlign w:val="center"/>
            <w:hideMark/>
          </w:tcPr>
          <w:p w14:paraId="5D75EB4F" w14:textId="77777777" w:rsidR="00DE70E0" w:rsidRPr="004E3C6D" w:rsidRDefault="00DE70E0" w:rsidP="00DE70E0">
            <w:pP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0FD11516"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322A93C"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43C33E22"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433884D"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800C5AB"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10AC06D8"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28F3827"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B6A0609"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D766740"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263F63C"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FEA62E4"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5DE0B1D9"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1013B6C4"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5F572404"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2D0D8ABE"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B9053F7"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AF22CBB"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7AAE177"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219882D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2E098E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2D566FC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80AA5A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B82676F" w14:textId="77777777" w:rsidR="00DE70E0" w:rsidRPr="004E3C6D" w:rsidRDefault="00DE70E0" w:rsidP="00DE70E0">
            <w:pPr>
              <w:jc w:val="center"/>
              <w:rPr>
                <w:rFonts w:ascii="Arial" w:hAnsi="Arial" w:cs="Arial"/>
                <w:b/>
                <w:bCs/>
                <w:color w:val="000000"/>
                <w:sz w:val="14"/>
                <w:szCs w:val="14"/>
                <w:lang w:eastAsia="en-PH"/>
              </w:rPr>
            </w:pPr>
          </w:p>
        </w:tc>
        <w:tc>
          <w:tcPr>
            <w:tcW w:w="946" w:type="dxa"/>
            <w:tcBorders>
              <w:top w:val="nil"/>
              <w:left w:val="nil"/>
              <w:bottom w:val="single" w:sz="4" w:space="0" w:color="auto"/>
              <w:right w:val="single" w:sz="4" w:space="0" w:color="auto"/>
            </w:tcBorders>
            <w:noWrap/>
            <w:vAlign w:val="center"/>
            <w:hideMark/>
          </w:tcPr>
          <w:p w14:paraId="54C7171E"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62D07F05" w14:textId="77777777" w:rsidTr="00DE70E0">
        <w:trPr>
          <w:trHeight w:val="300"/>
        </w:trPr>
        <w:tc>
          <w:tcPr>
            <w:tcW w:w="116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0BA8BF" w14:textId="77777777" w:rsidR="00DE70E0" w:rsidRPr="004E3C6D" w:rsidRDefault="00DE70E0" w:rsidP="00DE70E0">
            <w:pPr>
              <w:rPr>
                <w:rFonts w:ascii="Arial" w:hAnsi="Arial" w:cs="Arial"/>
                <w:b/>
                <w:bCs/>
                <w:color w:val="000000"/>
                <w:sz w:val="14"/>
                <w:szCs w:val="14"/>
                <w:lang w:eastAsia="en-PH"/>
              </w:rPr>
            </w:pPr>
            <w:r w:rsidRPr="004E3C6D">
              <w:rPr>
                <w:rFonts w:ascii="Arial" w:hAnsi="Arial" w:cs="Arial"/>
                <w:b/>
                <w:bCs/>
                <w:color w:val="000000"/>
                <w:sz w:val="14"/>
                <w:szCs w:val="14"/>
                <w:lang w:eastAsia="en-PH"/>
              </w:rPr>
              <w:t>Profile</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0F557B3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Spelling</w:t>
            </w:r>
          </w:p>
          <w:p w14:paraId="5D656A16" w14:textId="77777777" w:rsidR="00DE70E0" w:rsidRPr="004E3C6D" w:rsidRDefault="00DE70E0" w:rsidP="00DE70E0">
            <w:pPr>
              <w:jc w:val="center"/>
              <w:rPr>
                <w:rFonts w:ascii="Arial" w:hAnsi="Arial" w:cs="Arial"/>
                <w:b/>
                <w:bCs/>
                <w:color w:val="000000"/>
                <w:sz w:val="14"/>
                <w:szCs w:val="14"/>
                <w:lang w:eastAsia="en-PH"/>
              </w:rPr>
            </w:pPr>
          </w:p>
          <w:p w14:paraId="16A3BE2A" w14:textId="77777777" w:rsidR="00DE70E0" w:rsidRPr="004E3C6D" w:rsidRDefault="00DE70E0" w:rsidP="00DE70E0">
            <w:pPr>
              <w:jc w:val="center"/>
              <w:rPr>
                <w:rFonts w:ascii="Arial" w:hAnsi="Arial" w:cs="Arial"/>
                <w:b/>
                <w:bCs/>
                <w:color w:val="000000"/>
                <w:sz w:val="14"/>
                <w:szCs w:val="14"/>
                <w:lang w:eastAsia="en-PH"/>
              </w:rPr>
            </w:pP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22C3018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2E1DD78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Punctuation</w:t>
            </w:r>
          </w:p>
          <w:p w14:paraId="49E2472F" w14:textId="77777777" w:rsidR="00DE70E0" w:rsidRPr="004E3C6D" w:rsidRDefault="00DE70E0" w:rsidP="00DE70E0">
            <w:pPr>
              <w:jc w:val="center"/>
              <w:rPr>
                <w:rFonts w:ascii="Arial" w:hAnsi="Arial" w:cs="Arial"/>
                <w:b/>
                <w:bCs/>
                <w:color w:val="000000"/>
                <w:sz w:val="14"/>
                <w:szCs w:val="14"/>
                <w:lang w:eastAsia="en-PH"/>
              </w:rPr>
            </w:pPr>
          </w:p>
          <w:p w14:paraId="08D1BA8F" w14:textId="77777777" w:rsidR="00DE70E0" w:rsidRPr="004E3C6D" w:rsidRDefault="00DE70E0" w:rsidP="00DE70E0">
            <w:pPr>
              <w:jc w:val="center"/>
              <w:rPr>
                <w:rFonts w:ascii="Arial" w:hAnsi="Arial" w:cs="Arial"/>
                <w:b/>
                <w:bCs/>
                <w:color w:val="000000"/>
                <w:sz w:val="14"/>
                <w:szCs w:val="14"/>
                <w:lang w:eastAsia="en-PH"/>
              </w:rPr>
            </w:pP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70EEA35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0DFC2A1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Capitalization</w:t>
            </w:r>
          </w:p>
          <w:p w14:paraId="1DE6F80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40C6690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6B72F3F"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Sentence Structure</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0C9C3C3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60BF940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Handwriting</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309F90C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7482559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Overall</w:t>
            </w:r>
          </w:p>
        </w:tc>
        <w:tc>
          <w:tcPr>
            <w:tcW w:w="946" w:type="dxa"/>
            <w:vMerge w:val="restart"/>
            <w:tcBorders>
              <w:top w:val="nil"/>
              <w:left w:val="nil"/>
              <w:right w:val="single" w:sz="4" w:space="0" w:color="auto"/>
            </w:tcBorders>
            <w:shd w:val="clear" w:color="auto" w:fill="D9D9D9" w:themeFill="background1" w:themeFillShade="D9"/>
            <w:noWrap/>
            <w:vAlign w:val="center"/>
            <w:hideMark/>
          </w:tcPr>
          <w:p w14:paraId="471A9B9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2636BF5B"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73A5CA5D" w14:textId="77777777" w:rsidR="00DE70E0" w:rsidRPr="004E3C6D" w:rsidRDefault="00DE70E0" w:rsidP="00DE70E0">
            <w:pPr>
              <w:pStyle w:val="ListParagraph"/>
              <w:numPr>
                <w:ilvl w:val="0"/>
                <w:numId w:val="33"/>
              </w:numPr>
              <w:spacing w:after="0" w:line="240" w:lineRule="auto"/>
              <w:rPr>
                <w:rFonts w:ascii="Arial" w:eastAsia="Times New Roman" w:hAnsi="Arial" w:cs="Arial"/>
                <w:color w:val="000000"/>
                <w:kern w:val="0"/>
                <w:sz w:val="14"/>
                <w:szCs w:val="14"/>
                <w:lang w:eastAsia="en-PH"/>
              </w:rPr>
            </w:pPr>
            <w:r w:rsidRPr="004E3C6D">
              <w:rPr>
                <w:rFonts w:ascii="Arial" w:eastAsia="Times New Roman" w:hAnsi="Arial" w:cs="Arial"/>
                <w:color w:val="000000"/>
                <w:kern w:val="0"/>
                <w:sz w:val="14"/>
                <w:szCs w:val="14"/>
                <w:lang w:eastAsia="en-PH"/>
              </w:rPr>
              <w:t xml:space="preserve">After </w:t>
            </w:r>
          </w:p>
          <w:p w14:paraId="3A51530A" w14:textId="77777777" w:rsidR="00DE70E0" w:rsidRPr="004E3C6D" w:rsidRDefault="00DE70E0" w:rsidP="00DE70E0">
            <w:pPr>
              <w:pStyle w:val="ListParagraph"/>
              <w:spacing w:after="0" w:line="240" w:lineRule="auto"/>
              <w:ind w:left="360"/>
              <w:rPr>
                <w:rFonts w:ascii="Arial" w:eastAsia="Times New Roman" w:hAnsi="Arial" w:cs="Arial"/>
                <w:color w:val="000000"/>
                <w:kern w:val="0"/>
                <w:sz w:val="14"/>
                <w:szCs w:val="14"/>
                <w:lang w:eastAsia="en-PH"/>
              </w:rPr>
            </w:pPr>
            <w:r w:rsidRPr="004E3C6D">
              <w:rPr>
                <w:rFonts w:ascii="Arial" w:eastAsia="Times New Roman" w:hAnsi="Arial" w:cs="Arial"/>
                <w:color w:val="000000"/>
                <w:kern w:val="0"/>
                <w:sz w:val="14"/>
                <w:szCs w:val="14"/>
                <w:lang w:eastAsia="en-PH"/>
              </w:rPr>
              <w:t>Remedial Class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CEB66D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DD55FD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DCB4A4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4AED209E"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609284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5B5F0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4592F3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7C760AA0"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782A9A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AB3BD3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C6FCF3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186E173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27DCB3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EEA9B5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956D4B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232C38F8"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292418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FE9DF0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A1D952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5BF037B6"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99617A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16805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04765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vMerge/>
            <w:tcBorders>
              <w:left w:val="nil"/>
              <w:bottom w:val="single" w:sz="4" w:space="0" w:color="auto"/>
              <w:right w:val="single" w:sz="4" w:space="0" w:color="auto"/>
            </w:tcBorders>
            <w:noWrap/>
            <w:vAlign w:val="center"/>
            <w:hideMark/>
          </w:tcPr>
          <w:p w14:paraId="0DFC618B"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6111DEBB"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1D57BFD5"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1. Age</w:t>
            </w:r>
          </w:p>
        </w:tc>
        <w:tc>
          <w:tcPr>
            <w:tcW w:w="0" w:type="auto"/>
            <w:tcBorders>
              <w:top w:val="nil"/>
              <w:left w:val="nil"/>
              <w:bottom w:val="single" w:sz="4" w:space="0" w:color="auto"/>
              <w:right w:val="single" w:sz="4" w:space="0" w:color="auto"/>
            </w:tcBorders>
            <w:noWrap/>
            <w:vAlign w:val="center"/>
            <w:hideMark/>
          </w:tcPr>
          <w:p w14:paraId="4A67039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0.38</w:t>
            </w:r>
          </w:p>
        </w:tc>
        <w:tc>
          <w:tcPr>
            <w:tcW w:w="0" w:type="auto"/>
            <w:tcBorders>
              <w:top w:val="nil"/>
              <w:left w:val="nil"/>
              <w:bottom w:val="single" w:sz="4" w:space="0" w:color="auto"/>
              <w:right w:val="single" w:sz="4" w:space="0" w:color="auto"/>
            </w:tcBorders>
            <w:noWrap/>
            <w:vAlign w:val="center"/>
            <w:hideMark/>
          </w:tcPr>
          <w:p w14:paraId="6D011D4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ECC344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0.82</w:t>
            </w:r>
          </w:p>
        </w:tc>
        <w:tc>
          <w:tcPr>
            <w:tcW w:w="0" w:type="auto"/>
            <w:tcBorders>
              <w:top w:val="nil"/>
              <w:left w:val="nil"/>
              <w:bottom w:val="single" w:sz="4" w:space="0" w:color="auto"/>
              <w:right w:val="single" w:sz="4" w:space="0" w:color="auto"/>
            </w:tcBorders>
            <w:noWrap/>
            <w:vAlign w:val="center"/>
            <w:hideMark/>
          </w:tcPr>
          <w:p w14:paraId="5AFF918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97F48F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5.15</w:t>
            </w:r>
          </w:p>
        </w:tc>
        <w:tc>
          <w:tcPr>
            <w:tcW w:w="0" w:type="auto"/>
            <w:tcBorders>
              <w:top w:val="nil"/>
              <w:left w:val="nil"/>
              <w:bottom w:val="single" w:sz="4" w:space="0" w:color="auto"/>
              <w:right w:val="single" w:sz="4" w:space="0" w:color="auto"/>
            </w:tcBorders>
            <w:noWrap/>
            <w:vAlign w:val="center"/>
            <w:hideMark/>
          </w:tcPr>
          <w:p w14:paraId="431F839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B086A3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0.01</w:t>
            </w:r>
          </w:p>
        </w:tc>
        <w:tc>
          <w:tcPr>
            <w:tcW w:w="0" w:type="auto"/>
            <w:tcBorders>
              <w:top w:val="nil"/>
              <w:left w:val="nil"/>
              <w:bottom w:val="single" w:sz="4" w:space="0" w:color="auto"/>
              <w:right w:val="single" w:sz="4" w:space="0" w:color="auto"/>
            </w:tcBorders>
            <w:noWrap/>
            <w:vAlign w:val="center"/>
            <w:hideMark/>
          </w:tcPr>
          <w:p w14:paraId="7CDE729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CDF5C8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0.07</w:t>
            </w:r>
          </w:p>
        </w:tc>
        <w:tc>
          <w:tcPr>
            <w:tcW w:w="0" w:type="auto"/>
            <w:tcBorders>
              <w:top w:val="nil"/>
              <w:left w:val="nil"/>
              <w:bottom w:val="single" w:sz="4" w:space="0" w:color="auto"/>
              <w:right w:val="single" w:sz="4" w:space="0" w:color="auto"/>
            </w:tcBorders>
            <w:noWrap/>
            <w:vAlign w:val="center"/>
            <w:hideMark/>
          </w:tcPr>
          <w:p w14:paraId="1FECA3B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450AD9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0.87</w:t>
            </w:r>
          </w:p>
        </w:tc>
        <w:tc>
          <w:tcPr>
            <w:tcW w:w="0" w:type="auto"/>
            <w:tcBorders>
              <w:top w:val="nil"/>
              <w:left w:val="nil"/>
              <w:bottom w:val="single" w:sz="4" w:space="0" w:color="auto"/>
              <w:right w:val="single" w:sz="4" w:space="0" w:color="auto"/>
            </w:tcBorders>
            <w:noWrap/>
            <w:vAlign w:val="center"/>
            <w:hideMark/>
          </w:tcPr>
          <w:p w14:paraId="36216AF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B10E35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0.56</w:t>
            </w:r>
          </w:p>
        </w:tc>
        <w:tc>
          <w:tcPr>
            <w:tcW w:w="0" w:type="auto"/>
            <w:tcBorders>
              <w:top w:val="nil"/>
              <w:left w:val="nil"/>
              <w:bottom w:val="single" w:sz="4" w:space="0" w:color="auto"/>
              <w:right w:val="single" w:sz="4" w:space="0" w:color="auto"/>
            </w:tcBorders>
            <w:noWrap/>
            <w:vAlign w:val="center"/>
            <w:hideMark/>
          </w:tcPr>
          <w:p w14:paraId="11EE4C2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DEB91C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0.69</w:t>
            </w:r>
          </w:p>
        </w:tc>
        <w:tc>
          <w:tcPr>
            <w:tcW w:w="0" w:type="auto"/>
            <w:tcBorders>
              <w:top w:val="nil"/>
              <w:left w:val="nil"/>
              <w:bottom w:val="single" w:sz="4" w:space="0" w:color="auto"/>
              <w:right w:val="single" w:sz="4" w:space="0" w:color="auto"/>
            </w:tcBorders>
            <w:noWrap/>
            <w:vAlign w:val="center"/>
            <w:hideMark/>
          </w:tcPr>
          <w:p w14:paraId="5144B94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484393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1.8</w:t>
            </w:r>
          </w:p>
        </w:tc>
        <w:tc>
          <w:tcPr>
            <w:tcW w:w="0" w:type="auto"/>
            <w:tcBorders>
              <w:top w:val="nil"/>
              <w:left w:val="nil"/>
              <w:bottom w:val="single" w:sz="4" w:space="0" w:color="auto"/>
              <w:right w:val="single" w:sz="4" w:space="0" w:color="auto"/>
            </w:tcBorders>
            <w:noWrap/>
            <w:vAlign w:val="center"/>
            <w:hideMark/>
          </w:tcPr>
          <w:p w14:paraId="6F95140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52E513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0.17</w:t>
            </w:r>
          </w:p>
        </w:tc>
        <w:tc>
          <w:tcPr>
            <w:tcW w:w="0" w:type="auto"/>
            <w:tcBorders>
              <w:top w:val="nil"/>
              <w:left w:val="nil"/>
              <w:bottom w:val="single" w:sz="4" w:space="0" w:color="auto"/>
              <w:right w:val="single" w:sz="4" w:space="0" w:color="auto"/>
            </w:tcBorders>
            <w:noWrap/>
            <w:vAlign w:val="center"/>
            <w:hideMark/>
          </w:tcPr>
          <w:p w14:paraId="1CEDC05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7F9510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w:t>
            </w:r>
          </w:p>
        </w:tc>
        <w:tc>
          <w:tcPr>
            <w:tcW w:w="0" w:type="auto"/>
            <w:tcBorders>
              <w:top w:val="nil"/>
              <w:left w:val="nil"/>
              <w:bottom w:val="single" w:sz="4" w:space="0" w:color="auto"/>
              <w:right w:val="single" w:sz="4" w:space="0" w:color="auto"/>
            </w:tcBorders>
            <w:noWrap/>
            <w:vAlign w:val="center"/>
            <w:hideMark/>
          </w:tcPr>
          <w:p w14:paraId="62A7527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81270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0.39</w:t>
            </w:r>
          </w:p>
        </w:tc>
        <w:tc>
          <w:tcPr>
            <w:tcW w:w="946" w:type="dxa"/>
            <w:tcBorders>
              <w:top w:val="nil"/>
              <w:left w:val="nil"/>
              <w:bottom w:val="single" w:sz="4" w:space="0" w:color="auto"/>
              <w:right w:val="single" w:sz="4" w:space="0" w:color="auto"/>
            </w:tcBorders>
            <w:noWrap/>
            <w:vAlign w:val="center"/>
            <w:hideMark/>
          </w:tcPr>
          <w:p w14:paraId="066162A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49D29BC9"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059A8BC5"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 xml:space="preserve">2. Fathers </w:t>
            </w:r>
            <w:proofErr w:type="spellStart"/>
            <w:r w:rsidRPr="004E3C6D">
              <w:rPr>
                <w:rFonts w:ascii="Arial" w:hAnsi="Arial" w:cs="Arial"/>
                <w:color w:val="000000"/>
                <w:sz w:val="14"/>
                <w:szCs w:val="14"/>
                <w:lang w:eastAsia="en-PH"/>
              </w:rPr>
              <w:t>Educ'l</w:t>
            </w:r>
            <w:proofErr w:type="spellEnd"/>
            <w:r w:rsidRPr="004E3C6D">
              <w:rPr>
                <w:rFonts w:ascii="Arial" w:hAnsi="Arial" w:cs="Arial"/>
                <w:color w:val="000000"/>
                <w:sz w:val="14"/>
                <w:szCs w:val="14"/>
                <w:lang w:eastAsia="en-PH"/>
              </w:rPr>
              <w:t xml:space="preserve"> Attain</w:t>
            </w:r>
          </w:p>
        </w:tc>
        <w:tc>
          <w:tcPr>
            <w:tcW w:w="0" w:type="auto"/>
            <w:tcBorders>
              <w:top w:val="nil"/>
              <w:left w:val="nil"/>
              <w:bottom w:val="single" w:sz="4" w:space="0" w:color="auto"/>
              <w:right w:val="single" w:sz="4" w:space="0" w:color="auto"/>
            </w:tcBorders>
            <w:noWrap/>
            <w:vAlign w:val="center"/>
            <w:hideMark/>
          </w:tcPr>
          <w:p w14:paraId="14F0C44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0.21</w:t>
            </w:r>
          </w:p>
        </w:tc>
        <w:tc>
          <w:tcPr>
            <w:tcW w:w="0" w:type="auto"/>
            <w:tcBorders>
              <w:top w:val="nil"/>
              <w:left w:val="nil"/>
              <w:bottom w:val="single" w:sz="4" w:space="0" w:color="auto"/>
              <w:right w:val="single" w:sz="4" w:space="0" w:color="auto"/>
            </w:tcBorders>
            <w:noWrap/>
            <w:vAlign w:val="center"/>
            <w:hideMark/>
          </w:tcPr>
          <w:p w14:paraId="73A5DA9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CBF98B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0.93</w:t>
            </w:r>
          </w:p>
        </w:tc>
        <w:tc>
          <w:tcPr>
            <w:tcW w:w="0" w:type="auto"/>
            <w:tcBorders>
              <w:top w:val="nil"/>
              <w:left w:val="nil"/>
              <w:bottom w:val="single" w:sz="4" w:space="0" w:color="auto"/>
              <w:right w:val="single" w:sz="4" w:space="0" w:color="auto"/>
            </w:tcBorders>
            <w:noWrap/>
            <w:vAlign w:val="center"/>
            <w:hideMark/>
          </w:tcPr>
          <w:p w14:paraId="1D517CD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A301DD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0.96</w:t>
            </w:r>
          </w:p>
        </w:tc>
        <w:tc>
          <w:tcPr>
            <w:tcW w:w="0" w:type="auto"/>
            <w:tcBorders>
              <w:top w:val="nil"/>
              <w:left w:val="nil"/>
              <w:bottom w:val="single" w:sz="4" w:space="0" w:color="auto"/>
              <w:right w:val="single" w:sz="4" w:space="0" w:color="auto"/>
            </w:tcBorders>
            <w:noWrap/>
            <w:vAlign w:val="center"/>
            <w:hideMark/>
          </w:tcPr>
          <w:p w14:paraId="02F504F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0CCB4A8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0.45</w:t>
            </w:r>
          </w:p>
        </w:tc>
        <w:tc>
          <w:tcPr>
            <w:tcW w:w="0" w:type="auto"/>
            <w:tcBorders>
              <w:top w:val="nil"/>
              <w:left w:val="nil"/>
              <w:bottom w:val="single" w:sz="4" w:space="0" w:color="auto"/>
              <w:right w:val="single" w:sz="4" w:space="0" w:color="auto"/>
            </w:tcBorders>
            <w:noWrap/>
            <w:vAlign w:val="center"/>
            <w:hideMark/>
          </w:tcPr>
          <w:p w14:paraId="6DF5C5C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8B1336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2.17</w:t>
            </w:r>
          </w:p>
        </w:tc>
        <w:tc>
          <w:tcPr>
            <w:tcW w:w="0" w:type="auto"/>
            <w:tcBorders>
              <w:top w:val="nil"/>
              <w:left w:val="nil"/>
              <w:bottom w:val="single" w:sz="4" w:space="0" w:color="auto"/>
              <w:right w:val="single" w:sz="4" w:space="0" w:color="auto"/>
            </w:tcBorders>
            <w:noWrap/>
            <w:vAlign w:val="center"/>
            <w:hideMark/>
          </w:tcPr>
          <w:p w14:paraId="110D07E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BF4DF7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2.11</w:t>
            </w:r>
          </w:p>
        </w:tc>
        <w:tc>
          <w:tcPr>
            <w:tcW w:w="0" w:type="auto"/>
            <w:tcBorders>
              <w:top w:val="nil"/>
              <w:left w:val="nil"/>
              <w:bottom w:val="single" w:sz="4" w:space="0" w:color="auto"/>
              <w:right w:val="single" w:sz="4" w:space="0" w:color="auto"/>
            </w:tcBorders>
            <w:noWrap/>
            <w:vAlign w:val="center"/>
            <w:hideMark/>
          </w:tcPr>
          <w:p w14:paraId="3C2DBB1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416E1EB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0.09</w:t>
            </w:r>
          </w:p>
        </w:tc>
        <w:tc>
          <w:tcPr>
            <w:tcW w:w="0" w:type="auto"/>
            <w:tcBorders>
              <w:top w:val="nil"/>
              <w:left w:val="nil"/>
              <w:bottom w:val="single" w:sz="4" w:space="0" w:color="auto"/>
              <w:right w:val="single" w:sz="4" w:space="0" w:color="auto"/>
            </w:tcBorders>
            <w:noWrap/>
            <w:vAlign w:val="center"/>
            <w:hideMark/>
          </w:tcPr>
          <w:p w14:paraId="389C49E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ECB5E4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0.98</w:t>
            </w:r>
          </w:p>
        </w:tc>
        <w:tc>
          <w:tcPr>
            <w:tcW w:w="0" w:type="auto"/>
            <w:tcBorders>
              <w:top w:val="nil"/>
              <w:left w:val="nil"/>
              <w:bottom w:val="single" w:sz="4" w:space="0" w:color="auto"/>
              <w:right w:val="single" w:sz="4" w:space="0" w:color="auto"/>
            </w:tcBorders>
            <w:noWrap/>
            <w:vAlign w:val="center"/>
            <w:hideMark/>
          </w:tcPr>
          <w:p w14:paraId="3AECE1A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C9A647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1.99</w:t>
            </w:r>
          </w:p>
        </w:tc>
        <w:tc>
          <w:tcPr>
            <w:tcW w:w="0" w:type="auto"/>
            <w:tcBorders>
              <w:top w:val="nil"/>
              <w:left w:val="nil"/>
              <w:bottom w:val="single" w:sz="4" w:space="0" w:color="auto"/>
              <w:right w:val="single" w:sz="4" w:space="0" w:color="auto"/>
            </w:tcBorders>
            <w:noWrap/>
            <w:vAlign w:val="center"/>
            <w:hideMark/>
          </w:tcPr>
          <w:p w14:paraId="3A0C1E8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DFC65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0.14</w:t>
            </w:r>
          </w:p>
        </w:tc>
        <w:tc>
          <w:tcPr>
            <w:tcW w:w="0" w:type="auto"/>
            <w:tcBorders>
              <w:top w:val="nil"/>
              <w:left w:val="nil"/>
              <w:bottom w:val="single" w:sz="4" w:space="0" w:color="auto"/>
              <w:right w:val="single" w:sz="4" w:space="0" w:color="auto"/>
            </w:tcBorders>
            <w:noWrap/>
            <w:vAlign w:val="center"/>
            <w:hideMark/>
          </w:tcPr>
          <w:p w14:paraId="56D4A97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776D09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0.51</w:t>
            </w:r>
          </w:p>
        </w:tc>
        <w:tc>
          <w:tcPr>
            <w:tcW w:w="0" w:type="auto"/>
            <w:tcBorders>
              <w:top w:val="nil"/>
              <w:left w:val="nil"/>
              <w:bottom w:val="single" w:sz="4" w:space="0" w:color="auto"/>
              <w:right w:val="single" w:sz="4" w:space="0" w:color="auto"/>
            </w:tcBorders>
            <w:noWrap/>
            <w:vAlign w:val="center"/>
            <w:hideMark/>
          </w:tcPr>
          <w:p w14:paraId="642D02D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DD24DE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0.73</w:t>
            </w:r>
          </w:p>
        </w:tc>
        <w:tc>
          <w:tcPr>
            <w:tcW w:w="946" w:type="dxa"/>
            <w:tcBorders>
              <w:top w:val="nil"/>
              <w:left w:val="nil"/>
              <w:bottom w:val="single" w:sz="4" w:space="0" w:color="auto"/>
              <w:right w:val="single" w:sz="4" w:space="0" w:color="auto"/>
            </w:tcBorders>
            <w:noWrap/>
            <w:vAlign w:val="center"/>
            <w:hideMark/>
          </w:tcPr>
          <w:p w14:paraId="7803EE1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2FAEC88E"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2FAF525A"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 xml:space="preserve">3. Mothers </w:t>
            </w:r>
            <w:proofErr w:type="spellStart"/>
            <w:r w:rsidRPr="004E3C6D">
              <w:rPr>
                <w:rFonts w:ascii="Arial" w:hAnsi="Arial" w:cs="Arial"/>
                <w:color w:val="000000"/>
                <w:sz w:val="14"/>
                <w:szCs w:val="14"/>
                <w:lang w:eastAsia="en-PH"/>
              </w:rPr>
              <w:t>Educ'l</w:t>
            </w:r>
            <w:proofErr w:type="spellEnd"/>
            <w:r w:rsidRPr="004E3C6D">
              <w:rPr>
                <w:rFonts w:ascii="Arial" w:hAnsi="Arial" w:cs="Arial"/>
                <w:color w:val="000000"/>
                <w:sz w:val="14"/>
                <w:szCs w:val="14"/>
                <w:lang w:eastAsia="en-PH"/>
              </w:rPr>
              <w:t xml:space="preserve"> Attain</w:t>
            </w:r>
          </w:p>
        </w:tc>
        <w:tc>
          <w:tcPr>
            <w:tcW w:w="0" w:type="auto"/>
            <w:tcBorders>
              <w:top w:val="nil"/>
              <w:left w:val="nil"/>
              <w:bottom w:val="single" w:sz="4" w:space="0" w:color="auto"/>
              <w:right w:val="single" w:sz="4" w:space="0" w:color="auto"/>
            </w:tcBorders>
            <w:noWrap/>
            <w:vAlign w:val="center"/>
            <w:hideMark/>
          </w:tcPr>
          <w:p w14:paraId="73F7027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0.29</w:t>
            </w:r>
          </w:p>
        </w:tc>
        <w:tc>
          <w:tcPr>
            <w:tcW w:w="0" w:type="auto"/>
            <w:tcBorders>
              <w:top w:val="nil"/>
              <w:left w:val="nil"/>
              <w:bottom w:val="single" w:sz="4" w:space="0" w:color="auto"/>
              <w:right w:val="single" w:sz="4" w:space="0" w:color="auto"/>
            </w:tcBorders>
            <w:noWrap/>
            <w:vAlign w:val="center"/>
            <w:hideMark/>
          </w:tcPr>
          <w:p w14:paraId="66274D4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5,18</w:t>
            </w:r>
          </w:p>
        </w:tc>
        <w:tc>
          <w:tcPr>
            <w:tcW w:w="0" w:type="auto"/>
            <w:tcBorders>
              <w:top w:val="nil"/>
              <w:left w:val="nil"/>
              <w:bottom w:val="single" w:sz="4" w:space="0" w:color="auto"/>
              <w:right w:val="single" w:sz="4" w:space="0" w:color="auto"/>
            </w:tcBorders>
            <w:noWrap/>
            <w:vAlign w:val="center"/>
            <w:hideMark/>
          </w:tcPr>
          <w:p w14:paraId="0CCD5F5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0.91</w:t>
            </w:r>
          </w:p>
        </w:tc>
        <w:tc>
          <w:tcPr>
            <w:tcW w:w="0" w:type="auto"/>
            <w:tcBorders>
              <w:top w:val="nil"/>
              <w:left w:val="nil"/>
              <w:bottom w:val="single" w:sz="4" w:space="0" w:color="auto"/>
              <w:right w:val="single" w:sz="4" w:space="0" w:color="auto"/>
            </w:tcBorders>
            <w:noWrap/>
            <w:vAlign w:val="center"/>
            <w:hideMark/>
          </w:tcPr>
          <w:p w14:paraId="3DD024D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5220C7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w:t>
            </w:r>
          </w:p>
        </w:tc>
        <w:tc>
          <w:tcPr>
            <w:tcW w:w="0" w:type="auto"/>
            <w:tcBorders>
              <w:top w:val="nil"/>
              <w:left w:val="nil"/>
              <w:bottom w:val="single" w:sz="4" w:space="0" w:color="auto"/>
              <w:right w:val="single" w:sz="4" w:space="0" w:color="auto"/>
            </w:tcBorders>
            <w:noWrap/>
            <w:vAlign w:val="center"/>
            <w:hideMark/>
          </w:tcPr>
          <w:p w14:paraId="3645328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7B15F3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0.84</w:t>
            </w:r>
          </w:p>
        </w:tc>
        <w:tc>
          <w:tcPr>
            <w:tcW w:w="0" w:type="auto"/>
            <w:tcBorders>
              <w:top w:val="nil"/>
              <w:left w:val="nil"/>
              <w:bottom w:val="single" w:sz="4" w:space="0" w:color="auto"/>
              <w:right w:val="single" w:sz="4" w:space="0" w:color="auto"/>
            </w:tcBorders>
            <w:noWrap/>
            <w:vAlign w:val="center"/>
            <w:hideMark/>
          </w:tcPr>
          <w:p w14:paraId="0A9E442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4A8719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w:t>
            </w:r>
          </w:p>
        </w:tc>
        <w:tc>
          <w:tcPr>
            <w:tcW w:w="0" w:type="auto"/>
            <w:tcBorders>
              <w:top w:val="nil"/>
              <w:left w:val="nil"/>
              <w:bottom w:val="single" w:sz="4" w:space="0" w:color="auto"/>
              <w:right w:val="single" w:sz="4" w:space="0" w:color="auto"/>
            </w:tcBorders>
            <w:noWrap/>
            <w:vAlign w:val="center"/>
            <w:hideMark/>
          </w:tcPr>
          <w:p w14:paraId="7D1A924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F69D71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0.86</w:t>
            </w:r>
          </w:p>
        </w:tc>
        <w:tc>
          <w:tcPr>
            <w:tcW w:w="0" w:type="auto"/>
            <w:tcBorders>
              <w:top w:val="nil"/>
              <w:left w:val="nil"/>
              <w:bottom w:val="single" w:sz="4" w:space="0" w:color="auto"/>
              <w:right w:val="single" w:sz="4" w:space="0" w:color="auto"/>
            </w:tcBorders>
            <w:noWrap/>
            <w:vAlign w:val="center"/>
            <w:hideMark/>
          </w:tcPr>
          <w:p w14:paraId="1A6DD44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275FE9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1.23</w:t>
            </w:r>
          </w:p>
        </w:tc>
        <w:tc>
          <w:tcPr>
            <w:tcW w:w="0" w:type="auto"/>
            <w:tcBorders>
              <w:top w:val="nil"/>
              <w:left w:val="nil"/>
              <w:bottom w:val="single" w:sz="4" w:space="0" w:color="auto"/>
              <w:right w:val="single" w:sz="4" w:space="0" w:color="auto"/>
            </w:tcBorders>
            <w:noWrap/>
            <w:vAlign w:val="center"/>
            <w:hideMark/>
          </w:tcPr>
          <w:p w14:paraId="03B59DD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6973E0B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0.34</w:t>
            </w:r>
          </w:p>
        </w:tc>
        <w:tc>
          <w:tcPr>
            <w:tcW w:w="0" w:type="auto"/>
            <w:tcBorders>
              <w:top w:val="nil"/>
              <w:left w:val="nil"/>
              <w:bottom w:val="single" w:sz="4" w:space="0" w:color="auto"/>
              <w:right w:val="single" w:sz="4" w:space="0" w:color="auto"/>
            </w:tcBorders>
            <w:noWrap/>
            <w:vAlign w:val="center"/>
            <w:hideMark/>
          </w:tcPr>
          <w:p w14:paraId="1D7FFCF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218B1B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1.94</w:t>
            </w:r>
          </w:p>
        </w:tc>
        <w:tc>
          <w:tcPr>
            <w:tcW w:w="0" w:type="auto"/>
            <w:tcBorders>
              <w:top w:val="nil"/>
              <w:left w:val="nil"/>
              <w:bottom w:val="single" w:sz="4" w:space="0" w:color="auto"/>
              <w:right w:val="single" w:sz="4" w:space="0" w:color="auto"/>
            </w:tcBorders>
            <w:noWrap/>
            <w:vAlign w:val="center"/>
            <w:hideMark/>
          </w:tcPr>
          <w:p w14:paraId="1866FB2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0.48</w:t>
            </w:r>
          </w:p>
        </w:tc>
        <w:tc>
          <w:tcPr>
            <w:tcW w:w="0" w:type="auto"/>
            <w:tcBorders>
              <w:top w:val="nil"/>
              <w:left w:val="nil"/>
              <w:bottom w:val="single" w:sz="4" w:space="0" w:color="auto"/>
              <w:right w:val="single" w:sz="4" w:space="0" w:color="auto"/>
            </w:tcBorders>
            <w:noWrap/>
            <w:vAlign w:val="center"/>
            <w:hideMark/>
          </w:tcPr>
          <w:p w14:paraId="41BE8F37"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46890EB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306653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0.85</w:t>
            </w:r>
          </w:p>
        </w:tc>
        <w:tc>
          <w:tcPr>
            <w:tcW w:w="0" w:type="auto"/>
            <w:tcBorders>
              <w:top w:val="nil"/>
              <w:left w:val="nil"/>
              <w:bottom w:val="single" w:sz="4" w:space="0" w:color="auto"/>
              <w:right w:val="single" w:sz="4" w:space="0" w:color="auto"/>
            </w:tcBorders>
            <w:noWrap/>
            <w:vAlign w:val="center"/>
            <w:hideMark/>
          </w:tcPr>
          <w:p w14:paraId="7766981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5E4CC3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0.53</w:t>
            </w:r>
          </w:p>
        </w:tc>
        <w:tc>
          <w:tcPr>
            <w:tcW w:w="946" w:type="dxa"/>
            <w:tcBorders>
              <w:top w:val="nil"/>
              <w:left w:val="nil"/>
              <w:bottom w:val="single" w:sz="4" w:space="0" w:color="auto"/>
              <w:right w:val="single" w:sz="4" w:space="0" w:color="auto"/>
            </w:tcBorders>
            <w:noWrap/>
            <w:vAlign w:val="center"/>
            <w:hideMark/>
          </w:tcPr>
          <w:p w14:paraId="257C6155"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7809AF2A" w14:textId="77777777" w:rsidTr="00DE70E0">
        <w:trPr>
          <w:trHeight w:val="227"/>
        </w:trPr>
        <w:tc>
          <w:tcPr>
            <w:tcW w:w="1168" w:type="dxa"/>
            <w:tcBorders>
              <w:top w:val="nil"/>
              <w:left w:val="single" w:sz="4" w:space="0" w:color="auto"/>
              <w:bottom w:val="single" w:sz="4" w:space="0" w:color="auto"/>
              <w:right w:val="single" w:sz="4" w:space="0" w:color="auto"/>
            </w:tcBorders>
            <w:noWrap/>
            <w:vAlign w:val="center"/>
          </w:tcPr>
          <w:p w14:paraId="5F50BEC9" w14:textId="77777777" w:rsidR="00DE70E0" w:rsidRPr="004E3C6D" w:rsidRDefault="00DE70E0" w:rsidP="00DE70E0">
            <w:pP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7B3FEA2"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0F3C6FFC"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1CA0D5F0"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613C2549"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B6F5E33"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A7DADF5"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22876B45"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02AF2AF"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AACFB64"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693500AB"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1679C0E"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6EDA8931"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0CE2146"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0EDF59AB"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297FA36E"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20AD702E"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8B5578C"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1FEC709A"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CA87626"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75C95E1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92C0487"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8B69D43"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0BBF499" w14:textId="77777777" w:rsidR="00DE70E0" w:rsidRPr="004E3C6D" w:rsidRDefault="00DE70E0" w:rsidP="00DE70E0">
            <w:pPr>
              <w:jc w:val="center"/>
              <w:rPr>
                <w:rFonts w:ascii="Arial" w:hAnsi="Arial" w:cs="Arial"/>
                <w:color w:val="000000"/>
                <w:sz w:val="14"/>
                <w:szCs w:val="14"/>
                <w:lang w:eastAsia="en-PH"/>
              </w:rPr>
            </w:pPr>
          </w:p>
        </w:tc>
        <w:tc>
          <w:tcPr>
            <w:tcW w:w="946" w:type="dxa"/>
            <w:tcBorders>
              <w:top w:val="nil"/>
              <w:left w:val="nil"/>
              <w:bottom w:val="single" w:sz="4" w:space="0" w:color="auto"/>
              <w:right w:val="single" w:sz="4" w:space="0" w:color="auto"/>
            </w:tcBorders>
            <w:noWrap/>
            <w:vAlign w:val="center"/>
          </w:tcPr>
          <w:p w14:paraId="55A36294"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1E5A25FC"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2691D193" w14:textId="77777777" w:rsidR="00DE70E0" w:rsidRPr="004E3C6D" w:rsidRDefault="00DE70E0" w:rsidP="00DE70E0">
            <w:pP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4321BCD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0057103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27154AE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76E803C5"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3DE5821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28BCB15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69ECB35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38A9152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499D5F5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3560901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5483736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1EF1C1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5D15B13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243C656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3C0B9CE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24900EE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4597C55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6A79D71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5F3D9AA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96381F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597EA80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6B008AE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0EDCA30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tcBorders>
              <w:top w:val="nil"/>
              <w:left w:val="nil"/>
              <w:bottom w:val="single" w:sz="4" w:space="0" w:color="auto"/>
              <w:right w:val="single" w:sz="4" w:space="0" w:color="auto"/>
            </w:tcBorders>
            <w:noWrap/>
            <w:vAlign w:val="center"/>
            <w:hideMark/>
          </w:tcPr>
          <w:p w14:paraId="4166C32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703ED32E"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036FF477"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4. Sex</w:t>
            </w:r>
          </w:p>
        </w:tc>
        <w:tc>
          <w:tcPr>
            <w:tcW w:w="0" w:type="auto"/>
            <w:tcBorders>
              <w:top w:val="nil"/>
              <w:left w:val="nil"/>
              <w:bottom w:val="single" w:sz="4" w:space="0" w:color="auto"/>
              <w:right w:val="single" w:sz="4" w:space="0" w:color="auto"/>
            </w:tcBorders>
            <w:noWrap/>
            <w:vAlign w:val="center"/>
            <w:hideMark/>
          </w:tcPr>
          <w:p w14:paraId="79022A6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0.87</w:t>
            </w:r>
          </w:p>
        </w:tc>
        <w:tc>
          <w:tcPr>
            <w:tcW w:w="0" w:type="auto"/>
            <w:tcBorders>
              <w:top w:val="nil"/>
              <w:left w:val="nil"/>
              <w:bottom w:val="single" w:sz="4" w:space="0" w:color="auto"/>
              <w:right w:val="single" w:sz="4" w:space="0" w:color="auto"/>
            </w:tcBorders>
            <w:noWrap/>
            <w:vAlign w:val="center"/>
            <w:hideMark/>
          </w:tcPr>
          <w:p w14:paraId="6320D16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D0F757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0.39</w:t>
            </w:r>
          </w:p>
        </w:tc>
        <w:tc>
          <w:tcPr>
            <w:tcW w:w="0" w:type="auto"/>
            <w:tcBorders>
              <w:top w:val="nil"/>
              <w:left w:val="nil"/>
              <w:bottom w:val="single" w:sz="4" w:space="0" w:color="auto"/>
              <w:right w:val="single" w:sz="4" w:space="0" w:color="auto"/>
            </w:tcBorders>
            <w:noWrap/>
            <w:vAlign w:val="center"/>
            <w:hideMark/>
          </w:tcPr>
          <w:p w14:paraId="5519ACB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503F71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0.67</w:t>
            </w:r>
          </w:p>
        </w:tc>
        <w:tc>
          <w:tcPr>
            <w:tcW w:w="0" w:type="auto"/>
            <w:tcBorders>
              <w:top w:val="nil"/>
              <w:left w:val="nil"/>
              <w:bottom w:val="single" w:sz="4" w:space="0" w:color="auto"/>
              <w:right w:val="single" w:sz="4" w:space="0" w:color="auto"/>
            </w:tcBorders>
            <w:noWrap/>
            <w:vAlign w:val="center"/>
            <w:hideMark/>
          </w:tcPr>
          <w:p w14:paraId="142A3A6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330FDC4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0.51</w:t>
            </w:r>
          </w:p>
        </w:tc>
        <w:tc>
          <w:tcPr>
            <w:tcW w:w="0" w:type="auto"/>
            <w:tcBorders>
              <w:top w:val="nil"/>
              <w:left w:val="nil"/>
              <w:bottom w:val="single" w:sz="4" w:space="0" w:color="auto"/>
              <w:right w:val="single" w:sz="4" w:space="0" w:color="auto"/>
            </w:tcBorders>
            <w:noWrap/>
            <w:vAlign w:val="center"/>
            <w:hideMark/>
          </w:tcPr>
          <w:p w14:paraId="0282A5F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925356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1.28</w:t>
            </w:r>
          </w:p>
        </w:tc>
        <w:tc>
          <w:tcPr>
            <w:tcW w:w="0" w:type="auto"/>
            <w:tcBorders>
              <w:top w:val="nil"/>
              <w:left w:val="nil"/>
              <w:bottom w:val="single" w:sz="4" w:space="0" w:color="auto"/>
              <w:right w:val="single" w:sz="4" w:space="0" w:color="auto"/>
            </w:tcBorders>
            <w:noWrap/>
            <w:vAlign w:val="center"/>
            <w:hideMark/>
          </w:tcPr>
          <w:p w14:paraId="537F110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4CBE25F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0.22</w:t>
            </w:r>
          </w:p>
        </w:tc>
        <w:tc>
          <w:tcPr>
            <w:tcW w:w="0" w:type="auto"/>
            <w:tcBorders>
              <w:top w:val="nil"/>
              <w:left w:val="nil"/>
              <w:bottom w:val="single" w:sz="4" w:space="0" w:color="auto"/>
              <w:right w:val="single" w:sz="4" w:space="0" w:color="auto"/>
            </w:tcBorders>
            <w:noWrap/>
            <w:vAlign w:val="center"/>
            <w:hideMark/>
          </w:tcPr>
          <w:p w14:paraId="35C46E4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4BC8181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1.3</w:t>
            </w:r>
          </w:p>
        </w:tc>
        <w:tc>
          <w:tcPr>
            <w:tcW w:w="0" w:type="auto"/>
            <w:tcBorders>
              <w:top w:val="nil"/>
              <w:left w:val="nil"/>
              <w:bottom w:val="single" w:sz="4" w:space="0" w:color="auto"/>
              <w:right w:val="single" w:sz="4" w:space="0" w:color="auto"/>
            </w:tcBorders>
            <w:noWrap/>
            <w:vAlign w:val="center"/>
            <w:hideMark/>
          </w:tcPr>
          <w:p w14:paraId="565163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0B68DF1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0.31</w:t>
            </w:r>
          </w:p>
        </w:tc>
        <w:tc>
          <w:tcPr>
            <w:tcW w:w="0" w:type="auto"/>
            <w:tcBorders>
              <w:top w:val="nil"/>
              <w:left w:val="nil"/>
              <w:bottom w:val="single" w:sz="4" w:space="0" w:color="auto"/>
              <w:right w:val="single" w:sz="4" w:space="0" w:color="auto"/>
            </w:tcBorders>
            <w:noWrap/>
            <w:vAlign w:val="center"/>
            <w:hideMark/>
          </w:tcPr>
          <w:p w14:paraId="5142BAD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80682E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0.81</w:t>
            </w:r>
          </w:p>
        </w:tc>
        <w:tc>
          <w:tcPr>
            <w:tcW w:w="0" w:type="auto"/>
            <w:tcBorders>
              <w:top w:val="nil"/>
              <w:left w:val="nil"/>
              <w:bottom w:val="single" w:sz="4" w:space="0" w:color="auto"/>
              <w:right w:val="single" w:sz="4" w:space="0" w:color="auto"/>
            </w:tcBorders>
            <w:noWrap/>
            <w:vAlign w:val="center"/>
            <w:hideMark/>
          </w:tcPr>
          <w:p w14:paraId="7CD8A59D"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1E56861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w:t>
            </w:r>
          </w:p>
        </w:tc>
        <w:tc>
          <w:tcPr>
            <w:tcW w:w="0" w:type="auto"/>
            <w:tcBorders>
              <w:top w:val="nil"/>
              <w:left w:val="nil"/>
              <w:bottom w:val="single" w:sz="4" w:space="0" w:color="auto"/>
              <w:right w:val="single" w:sz="4" w:space="0" w:color="auto"/>
            </w:tcBorders>
            <w:noWrap/>
            <w:vAlign w:val="center"/>
            <w:hideMark/>
          </w:tcPr>
          <w:p w14:paraId="786355E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5E3838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0.41</w:t>
            </w:r>
          </w:p>
        </w:tc>
        <w:tc>
          <w:tcPr>
            <w:tcW w:w="0" w:type="auto"/>
            <w:tcBorders>
              <w:top w:val="nil"/>
              <w:left w:val="nil"/>
              <w:bottom w:val="single" w:sz="4" w:space="0" w:color="auto"/>
              <w:right w:val="single" w:sz="4" w:space="0" w:color="auto"/>
            </w:tcBorders>
            <w:noWrap/>
            <w:vAlign w:val="center"/>
            <w:hideMark/>
          </w:tcPr>
          <w:p w14:paraId="543A327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57AE668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0.69</w:t>
            </w:r>
          </w:p>
        </w:tc>
        <w:tc>
          <w:tcPr>
            <w:tcW w:w="946" w:type="dxa"/>
            <w:tcBorders>
              <w:top w:val="nil"/>
              <w:left w:val="nil"/>
              <w:bottom w:val="single" w:sz="4" w:space="0" w:color="auto"/>
              <w:right w:val="single" w:sz="4" w:space="0" w:color="auto"/>
            </w:tcBorders>
            <w:noWrap/>
            <w:vAlign w:val="center"/>
            <w:hideMark/>
          </w:tcPr>
          <w:p w14:paraId="589F3EF3"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bl>
    <w:p w14:paraId="57CB9E5D" w14:textId="1857741A" w:rsidR="00790ADA" w:rsidRPr="005A13EF" w:rsidRDefault="00790ADA" w:rsidP="00441B6F">
      <w:pPr>
        <w:pStyle w:val="Body"/>
        <w:spacing w:after="0"/>
        <w:rPr>
          <w:rFonts w:ascii="Arial" w:hAnsi="Arial" w:cs="Arial"/>
        </w:rPr>
      </w:pPr>
    </w:p>
    <w:p w14:paraId="770D8EE5" w14:textId="77777777" w:rsidR="00DE70E0" w:rsidRDefault="00DE70E0" w:rsidP="00441B6F">
      <w:pPr>
        <w:pStyle w:val="ConcHead"/>
        <w:spacing w:after="0"/>
        <w:jc w:val="both"/>
        <w:rPr>
          <w:rFonts w:ascii="Arial" w:hAnsi="Arial" w:cs="Arial"/>
        </w:rPr>
      </w:pPr>
    </w:p>
    <w:p w14:paraId="1B78A824" w14:textId="09FAF35A" w:rsidR="00C14ABB" w:rsidRDefault="00C14ABB" w:rsidP="00C14ABB">
      <w:pPr>
        <w:ind w:firstLine="720"/>
        <w:jc w:val="both"/>
        <w:rPr>
          <w:rFonts w:ascii="Arial" w:eastAsia="Calibri" w:hAnsi="Arial" w:cs="Arial"/>
          <w:bCs/>
          <w:color w:val="000000"/>
        </w:rPr>
      </w:pPr>
      <w:r w:rsidRPr="005A13EF">
        <w:rPr>
          <w:rFonts w:ascii="Arial" w:eastAsia="Calibri" w:hAnsi="Arial" w:cs="Arial"/>
          <w:bCs/>
        </w:rPr>
        <w:t xml:space="preserve">As gleaned from Table </w:t>
      </w:r>
      <w:r>
        <w:rPr>
          <w:rFonts w:ascii="Arial" w:eastAsia="Calibri" w:hAnsi="Arial" w:cs="Arial"/>
          <w:bCs/>
        </w:rPr>
        <w:t>5</w:t>
      </w:r>
      <w:r w:rsidRPr="005A13EF">
        <w:rPr>
          <w:rFonts w:ascii="Arial" w:eastAsia="Calibri" w:hAnsi="Arial" w:cs="Arial"/>
          <w:bCs/>
        </w:rPr>
        <w:t xml:space="preserve">, the p-values are higher than alpha level 0.05. Therefore, there is no significant difference in the level of the five writing skills of Grade 12 Senior High School students in Conner National High School when grouped according </w:t>
      </w:r>
      <w:r w:rsidRPr="005A13EF">
        <w:rPr>
          <w:rFonts w:ascii="Arial" w:eastAsia="Calibri" w:hAnsi="Arial" w:cs="Arial"/>
          <w:bCs/>
          <w:color w:val="000000"/>
        </w:rPr>
        <w:t xml:space="preserve">to profile. The students writing skills before and after the remedial class did not vary statistically when their profile were considered. This implies that there might be other variables that can affect the writing skills, but not directly the profile variables included in the present study. </w:t>
      </w:r>
    </w:p>
    <w:p w14:paraId="2FEF99B6" w14:textId="77777777" w:rsidR="00AA32BC" w:rsidRDefault="00AA32BC" w:rsidP="00C14ABB">
      <w:pPr>
        <w:ind w:firstLine="720"/>
        <w:jc w:val="both"/>
        <w:rPr>
          <w:rFonts w:ascii="Arial" w:eastAsia="Calibri" w:hAnsi="Arial" w:cs="Arial"/>
          <w:bCs/>
          <w:color w:val="000000"/>
        </w:rPr>
      </w:pPr>
    </w:p>
    <w:p w14:paraId="67027869" w14:textId="499D5F94" w:rsidR="00AA32BC" w:rsidRPr="005A13EF" w:rsidRDefault="00AA32BC" w:rsidP="00C14ABB">
      <w:pPr>
        <w:ind w:firstLine="720"/>
        <w:jc w:val="both"/>
        <w:rPr>
          <w:rFonts w:ascii="Arial" w:hAnsi="Arial" w:cs="Arial"/>
        </w:rPr>
      </w:pPr>
      <w:r w:rsidRPr="00AA32BC">
        <w:rPr>
          <w:rFonts w:ascii="Arial" w:hAnsi="Arial" w:cs="Arial"/>
        </w:rPr>
        <w:t>Kenta and Bosha (2019) revealed that students’ poor background knowledge, lack of motivation, inadequate teaching materials, and limited classroom resources were major barriers to effective writing. Notably, the most outstanding factor identified by participants was the shortage of time, which hindered their ability to express themselves adequately in writing. This correlates with the findings in Table 5 of the present study, where no significant differences were observed in writing skill levels when students were grouped according to profile variables. The implication is that external factors</w:t>
      </w:r>
      <w:r>
        <w:rPr>
          <w:rFonts w:ascii="Arial" w:hAnsi="Arial" w:cs="Arial"/>
        </w:rPr>
        <w:t xml:space="preserve"> </w:t>
      </w:r>
      <w:r w:rsidRPr="00AA32BC">
        <w:rPr>
          <w:rFonts w:ascii="Arial" w:hAnsi="Arial" w:cs="Arial"/>
        </w:rPr>
        <w:t>such as time constraints and instructional conditions</w:t>
      </w:r>
      <w:r>
        <w:rPr>
          <w:rFonts w:ascii="Arial" w:hAnsi="Arial" w:cs="Arial"/>
        </w:rPr>
        <w:t xml:space="preserve"> </w:t>
      </w:r>
      <w:r w:rsidRPr="00AA32BC">
        <w:rPr>
          <w:rFonts w:ascii="Arial" w:hAnsi="Arial" w:cs="Arial"/>
        </w:rPr>
        <w:t>may play a more critical role in shaping writing proficiency than demographic profiles alone.</w:t>
      </w:r>
    </w:p>
    <w:p w14:paraId="7ED72E1D" w14:textId="77777777" w:rsidR="00C14ABB" w:rsidRPr="005A13EF" w:rsidRDefault="00C14ABB" w:rsidP="00C14ABB">
      <w:pPr>
        <w:pStyle w:val="Body"/>
        <w:spacing w:after="0"/>
        <w:ind w:firstLine="720"/>
        <w:rPr>
          <w:rFonts w:ascii="Arial" w:hAnsi="Arial" w:cs="Arial"/>
        </w:rPr>
      </w:pPr>
    </w:p>
    <w:p w14:paraId="564D2897" w14:textId="77777777" w:rsidR="00DE70E0" w:rsidRDefault="00DE70E0" w:rsidP="00441B6F">
      <w:pPr>
        <w:pStyle w:val="ConcHead"/>
        <w:spacing w:after="0"/>
        <w:jc w:val="both"/>
        <w:rPr>
          <w:rFonts w:ascii="Arial" w:hAnsi="Arial" w:cs="Arial"/>
        </w:rPr>
      </w:pPr>
    </w:p>
    <w:p w14:paraId="6E961FB8" w14:textId="77777777" w:rsidR="00DE70E0" w:rsidRDefault="00DE70E0" w:rsidP="00441B6F">
      <w:pPr>
        <w:pStyle w:val="ConcHead"/>
        <w:spacing w:after="0"/>
        <w:jc w:val="both"/>
        <w:rPr>
          <w:rFonts w:ascii="Arial" w:hAnsi="Arial" w:cs="Arial"/>
        </w:rPr>
        <w:sectPr w:rsidR="00DE70E0" w:rsidSect="0026336D">
          <w:pgSz w:w="15840" w:h="12240" w:orient="landscape"/>
          <w:pgMar w:top="720" w:right="720" w:bottom="720" w:left="720" w:header="720" w:footer="1123" w:gutter="0"/>
          <w:cols w:space="720"/>
          <w:docGrid w:linePitch="272"/>
        </w:sectPr>
      </w:pPr>
    </w:p>
    <w:p w14:paraId="39873C96" w14:textId="5BE69799"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42C286D" w14:textId="77777777" w:rsidR="00790ADA" w:rsidRPr="00FB3A86" w:rsidRDefault="00790ADA" w:rsidP="00441B6F">
      <w:pPr>
        <w:pStyle w:val="ConcHead"/>
        <w:spacing w:after="0"/>
        <w:jc w:val="both"/>
        <w:rPr>
          <w:rFonts w:ascii="Arial" w:hAnsi="Arial" w:cs="Arial"/>
        </w:rPr>
      </w:pPr>
    </w:p>
    <w:p w14:paraId="581C00C0" w14:textId="4E488DC3" w:rsidR="00C14ABB" w:rsidRPr="00C14ABB" w:rsidRDefault="00C14ABB" w:rsidP="00C14ABB">
      <w:pPr>
        <w:ind w:firstLine="720"/>
        <w:jc w:val="both"/>
        <w:rPr>
          <w:rFonts w:ascii="Arial" w:hAnsi="Arial" w:cs="Arial"/>
        </w:rPr>
      </w:pPr>
      <w:r w:rsidRPr="00C14ABB">
        <w:rPr>
          <w:rFonts w:ascii="Arial" w:hAnsi="Arial" w:cs="Arial"/>
        </w:rPr>
        <w:t>The remedial class in writing significantly improved the writing skills among Grade 12 Senior High School students at Conner National High School along spelling, punctuation, capitalization, sentence structure, and handwriting.</w:t>
      </w:r>
      <w:r w:rsidR="00DE684A">
        <w:rPr>
          <w:rFonts w:ascii="Arial" w:hAnsi="Arial" w:cs="Arial"/>
        </w:rPr>
        <w:t xml:space="preserve"> The study</w:t>
      </w:r>
      <w:r w:rsidR="00DE684A" w:rsidRPr="00DE684A">
        <w:rPr>
          <w:rFonts w:ascii="Arial" w:hAnsi="Arial" w:cs="Arial"/>
        </w:rPr>
        <w:t xml:space="preserve"> approach fosters deeper engagement, improves writing proficiency, and enhances students’ confiden</w:t>
      </w:r>
      <w:bookmarkStart w:id="0" w:name="_GoBack"/>
      <w:bookmarkEnd w:id="0"/>
      <w:r w:rsidR="00DE684A" w:rsidRPr="00DE684A">
        <w:rPr>
          <w:rFonts w:ascii="Arial" w:hAnsi="Arial" w:cs="Arial"/>
        </w:rPr>
        <w:t>ce in their abilities. By rethinking remediation through experiential learning, the article suggests a more inclusive and effective pathway for supporting underprepared college writers.</w:t>
      </w:r>
    </w:p>
    <w:p w14:paraId="0E785CCF" w14:textId="77777777" w:rsidR="00790ADA" w:rsidRPr="00FB3A86" w:rsidRDefault="00790ADA" w:rsidP="00441B6F">
      <w:pPr>
        <w:pStyle w:val="Body"/>
        <w:spacing w:after="0"/>
        <w:rPr>
          <w:rFonts w:ascii="Arial" w:hAnsi="Arial" w:cs="Arial"/>
        </w:rPr>
      </w:pPr>
    </w:p>
    <w:p w14:paraId="50561BCD" w14:textId="77777777" w:rsidR="00C14ABB" w:rsidRPr="002440BF" w:rsidRDefault="00C14ABB" w:rsidP="00C14ABB">
      <w:pPr>
        <w:rPr>
          <w:b/>
          <w:bCs/>
          <w:sz w:val="22"/>
          <w:szCs w:val="22"/>
        </w:rPr>
      </w:pPr>
      <w:r w:rsidRPr="002440BF">
        <w:rPr>
          <w:b/>
          <w:bCs/>
          <w:sz w:val="22"/>
          <w:szCs w:val="22"/>
        </w:rPr>
        <w:t xml:space="preserve">DISCLAIMER (ARTIFICIAL INTELLIGENCE) </w:t>
      </w:r>
    </w:p>
    <w:p w14:paraId="1275758C" w14:textId="77777777" w:rsidR="00C14ABB" w:rsidRDefault="00C14ABB" w:rsidP="00C14ABB"/>
    <w:p w14:paraId="168BEE23" w14:textId="77777777" w:rsidR="00BC4DE4" w:rsidRPr="00BC4DE4" w:rsidRDefault="00BC4DE4" w:rsidP="00BC4DE4">
      <w:pPr>
        <w:spacing w:after="200" w:line="276" w:lineRule="auto"/>
        <w:rPr>
          <w:rFonts w:ascii="Calibri" w:eastAsia="Calibri" w:hAnsi="Calibri"/>
          <w:kern w:val="2"/>
          <w:sz w:val="22"/>
          <w:szCs w:val="22"/>
        </w:rPr>
      </w:pPr>
      <w:r w:rsidRPr="00BC4DE4">
        <w:rPr>
          <w:rFonts w:ascii="Calibri" w:eastAsia="Calibri" w:hAnsi="Calibri"/>
          <w:kern w:val="2"/>
          <w:sz w:val="22"/>
          <w:szCs w:val="22"/>
        </w:rPr>
        <w:t xml:space="preserve">Author(s) hereby declare that NO generative AI technologies such as Large Language Models (ChatGPT, COPILOT, etc.) and text-to-image generators have been used during the writing or editing of this manuscript. </w:t>
      </w:r>
    </w:p>
    <w:p w14:paraId="75C9B32A" w14:textId="77777777" w:rsidR="00C14ABB" w:rsidRDefault="00C14ABB" w:rsidP="00C14ABB">
      <w:pPr>
        <w:pStyle w:val="ReferHead"/>
        <w:spacing w:after="0"/>
        <w:jc w:val="both"/>
        <w:rPr>
          <w:rFonts w:ascii="Arial" w:hAnsi="Arial" w:cs="Arial"/>
          <w:b w:val="0"/>
          <w:caps w:val="0"/>
          <w:sz w:val="20"/>
        </w:rPr>
      </w:pPr>
    </w:p>
    <w:p w14:paraId="55EB38E9" w14:textId="5C264CC8" w:rsidR="00C14ABB" w:rsidRDefault="00C14ABB" w:rsidP="00C14ABB">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BF316CA" w14:textId="77777777" w:rsidR="00C14ABB" w:rsidRPr="002B685A" w:rsidRDefault="00C14ABB" w:rsidP="00C14ABB">
      <w:pPr>
        <w:pStyle w:val="ReferHead"/>
        <w:spacing w:after="0"/>
        <w:jc w:val="both"/>
        <w:rPr>
          <w:rFonts w:ascii="Arial" w:hAnsi="Arial" w:cs="Arial"/>
          <w:bCs/>
        </w:rPr>
      </w:pPr>
    </w:p>
    <w:p w14:paraId="77BE1C8B" w14:textId="77777777" w:rsidR="00C14ABB" w:rsidRPr="00F469F0" w:rsidRDefault="00C14ABB" w:rsidP="00C14ABB">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535A068B" w14:textId="77777777" w:rsidR="00C14ABB" w:rsidRDefault="00C14ABB" w:rsidP="00C14ABB">
      <w:pPr>
        <w:pStyle w:val="ReferHead"/>
        <w:spacing w:after="0"/>
        <w:jc w:val="both"/>
        <w:rPr>
          <w:rFonts w:ascii="Arial" w:hAnsi="Arial" w:cs="Arial"/>
          <w:b w:val="0"/>
          <w:caps w:val="0"/>
          <w:sz w:val="20"/>
        </w:rPr>
      </w:pPr>
    </w:p>
    <w:p w14:paraId="3FB9DAB0" w14:textId="77777777" w:rsidR="00C14ABB" w:rsidRDefault="00C14ABB" w:rsidP="00C14ABB">
      <w:pPr>
        <w:pStyle w:val="ReferHead"/>
        <w:spacing w:after="0"/>
        <w:jc w:val="both"/>
        <w:rPr>
          <w:rFonts w:ascii="Arial" w:hAnsi="Arial" w:cs="Arial"/>
          <w:b w:val="0"/>
          <w:caps w:val="0"/>
          <w:sz w:val="20"/>
        </w:rPr>
      </w:pPr>
    </w:p>
    <w:p w14:paraId="580763C2" w14:textId="295B2C0F" w:rsidR="00C14ABB" w:rsidRDefault="00C14ABB" w:rsidP="00C14ABB">
      <w:pPr>
        <w:pStyle w:val="ReferHead"/>
        <w:spacing w:after="0"/>
        <w:jc w:val="both"/>
        <w:rPr>
          <w:rFonts w:ascii="Arial" w:hAnsi="Arial" w:cs="Arial"/>
          <w:bCs/>
        </w:rPr>
      </w:pPr>
      <w:r>
        <w:rPr>
          <w:rFonts w:ascii="Arial" w:hAnsi="Arial" w:cs="Arial"/>
          <w:bCs/>
        </w:rPr>
        <w:t xml:space="preserve">Ethical approval </w:t>
      </w:r>
    </w:p>
    <w:p w14:paraId="2E8AF0CE" w14:textId="77777777" w:rsidR="00C14ABB" w:rsidRPr="002B685A" w:rsidRDefault="00C14ABB" w:rsidP="00C14ABB">
      <w:pPr>
        <w:pStyle w:val="ReferHead"/>
        <w:spacing w:after="0"/>
        <w:jc w:val="both"/>
        <w:rPr>
          <w:rFonts w:ascii="Arial" w:hAnsi="Arial" w:cs="Arial"/>
          <w:bCs/>
        </w:rPr>
      </w:pPr>
    </w:p>
    <w:p w14:paraId="2344D4D2" w14:textId="77777777" w:rsidR="00C14ABB" w:rsidRDefault="00C14ABB" w:rsidP="00C14ABB">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22A548CB" w14:textId="77777777" w:rsidR="00C14ABB" w:rsidRDefault="00C14ABB" w:rsidP="00C14ABB">
      <w:pPr>
        <w:pStyle w:val="ReferHead"/>
        <w:spacing w:after="0"/>
        <w:jc w:val="both"/>
        <w:rPr>
          <w:rFonts w:ascii="Arial" w:hAnsi="Arial" w:cs="Arial"/>
          <w:b w:val="0"/>
          <w:bCs/>
          <w:caps w:val="0"/>
          <w:sz w:val="20"/>
        </w:rPr>
      </w:pPr>
    </w:p>
    <w:p w14:paraId="39E658AE" w14:textId="77777777" w:rsidR="00C14ABB" w:rsidRDefault="00C14ABB" w:rsidP="00C14ABB">
      <w:pPr>
        <w:pStyle w:val="ReferHead"/>
        <w:spacing w:after="0"/>
        <w:jc w:val="both"/>
        <w:rPr>
          <w:rFonts w:ascii="Arial" w:hAnsi="Arial" w:cs="Arial"/>
          <w:b w:val="0"/>
          <w:bCs/>
          <w:caps w:val="0"/>
          <w:sz w:val="20"/>
        </w:rPr>
      </w:pPr>
    </w:p>
    <w:p w14:paraId="67BBCF73" w14:textId="77777777" w:rsidR="00FC0EA2" w:rsidRPr="00FC0EA2" w:rsidRDefault="00FC0EA2" w:rsidP="00FC0EA2">
      <w:pPr>
        <w:pStyle w:val="ReferHead"/>
        <w:jc w:val="both"/>
        <w:rPr>
          <w:rFonts w:ascii="Arial" w:hAnsi="Arial" w:cs="Arial"/>
          <w:caps w:val="0"/>
          <w:szCs w:val="22"/>
        </w:rPr>
      </w:pPr>
      <w:r w:rsidRPr="00FC0EA2">
        <w:rPr>
          <w:rFonts w:ascii="Arial" w:hAnsi="Arial" w:cs="Arial"/>
          <w:caps w:val="0"/>
          <w:szCs w:val="22"/>
        </w:rPr>
        <w:t>COMPETING INTERESTS DISCLAIMER:</w:t>
      </w:r>
    </w:p>
    <w:p w14:paraId="2B124D1D" w14:textId="77777777" w:rsidR="00FC0EA2" w:rsidRPr="00FC0EA2" w:rsidRDefault="00FC0EA2" w:rsidP="00FC0EA2">
      <w:pPr>
        <w:pStyle w:val="ReferHead"/>
        <w:jc w:val="both"/>
        <w:rPr>
          <w:rFonts w:ascii="Arial" w:hAnsi="Arial" w:cs="Arial"/>
          <w:caps w:val="0"/>
          <w:szCs w:val="22"/>
        </w:rPr>
      </w:pPr>
      <w:r w:rsidRPr="00FC0EA2">
        <w:rPr>
          <w:rFonts w:ascii="Arial" w:hAnsi="Arial" w:cs="Arial"/>
          <w:caps w:val="0"/>
          <w:szCs w:val="22"/>
        </w:rPr>
        <w:t>Authors have declared that they have no known competing financial interests OR non-financial interests OR personal relationships that could have appeared to influence the work reported in this paper.</w:t>
      </w:r>
    </w:p>
    <w:p w14:paraId="0A42E486" w14:textId="77777777" w:rsidR="00FC0EA2" w:rsidRDefault="00FC0EA2" w:rsidP="00C14ABB">
      <w:pPr>
        <w:pStyle w:val="ReferHead"/>
        <w:spacing w:after="0"/>
        <w:jc w:val="both"/>
        <w:rPr>
          <w:rFonts w:ascii="Arial" w:hAnsi="Arial" w:cs="Arial"/>
          <w:b w:val="0"/>
          <w:bCs/>
          <w:caps w:val="0"/>
          <w:sz w:val="20"/>
        </w:rPr>
      </w:pPr>
    </w:p>
    <w:p w14:paraId="4444CC4F" w14:textId="77777777" w:rsidR="00FC0EA2" w:rsidRDefault="00FC0EA2" w:rsidP="00C14ABB">
      <w:pPr>
        <w:pStyle w:val="ReferHead"/>
        <w:spacing w:after="0"/>
        <w:jc w:val="both"/>
        <w:rPr>
          <w:rFonts w:ascii="Arial" w:hAnsi="Arial" w:cs="Arial"/>
          <w:b w:val="0"/>
          <w:bCs/>
          <w:caps w:val="0"/>
          <w:sz w:val="20"/>
        </w:rPr>
      </w:pPr>
    </w:p>
    <w:p w14:paraId="630D18EE" w14:textId="77777777" w:rsidR="00FC0EA2" w:rsidRDefault="00FC0EA2" w:rsidP="00C14ABB">
      <w:pPr>
        <w:pStyle w:val="ReferHead"/>
        <w:spacing w:after="0"/>
        <w:jc w:val="both"/>
        <w:rPr>
          <w:rFonts w:ascii="Arial" w:hAnsi="Arial" w:cs="Arial"/>
          <w:b w:val="0"/>
          <w:bCs/>
          <w:caps w:val="0"/>
          <w:sz w:val="20"/>
        </w:rPr>
      </w:pPr>
    </w:p>
    <w:p w14:paraId="3FC126F5" w14:textId="77777777" w:rsidR="00C14ABB" w:rsidRDefault="00C14ABB" w:rsidP="00C14ABB">
      <w:pPr>
        <w:pStyle w:val="ReferHead"/>
        <w:spacing w:after="0"/>
        <w:jc w:val="both"/>
        <w:rPr>
          <w:rFonts w:ascii="Arial" w:hAnsi="Arial" w:cs="Arial"/>
        </w:rPr>
      </w:pPr>
    </w:p>
    <w:p w14:paraId="34C91078" w14:textId="77777777" w:rsidR="00860000" w:rsidRDefault="00860000" w:rsidP="00441B6F">
      <w:pPr>
        <w:pStyle w:val="ReferHead"/>
        <w:spacing w:after="0"/>
        <w:jc w:val="both"/>
        <w:rPr>
          <w:rFonts w:ascii="Arial" w:hAnsi="Arial" w:cs="Arial"/>
        </w:rPr>
      </w:pPr>
    </w:p>
    <w:p w14:paraId="20898C7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DF300F" w14:textId="77777777" w:rsidR="00790ADA" w:rsidRDefault="00790ADA" w:rsidP="00441B6F">
      <w:pPr>
        <w:pStyle w:val="ReferHead"/>
        <w:spacing w:after="0"/>
        <w:jc w:val="both"/>
        <w:rPr>
          <w:rFonts w:ascii="Arial" w:hAnsi="Arial" w:cs="Arial"/>
        </w:rPr>
      </w:pPr>
    </w:p>
    <w:p w14:paraId="600CF832" w14:textId="77777777" w:rsidR="00AA32BC" w:rsidRPr="00AA32BC" w:rsidRDefault="00AA32BC" w:rsidP="00AA32BC">
      <w:pPr>
        <w:pStyle w:val="ListParagraph"/>
        <w:numPr>
          <w:ilvl w:val="0"/>
          <w:numId w:val="34"/>
        </w:numPr>
        <w:jc w:val="both"/>
        <w:rPr>
          <w:rFonts w:ascii="Arial" w:hAnsi="Arial" w:cs="Arial"/>
          <w:sz w:val="20"/>
          <w:szCs w:val="20"/>
          <w:lang w:val="en-US"/>
        </w:rPr>
      </w:pPr>
      <w:proofErr w:type="spellStart"/>
      <w:r w:rsidRPr="00AA32BC">
        <w:rPr>
          <w:rFonts w:ascii="Arial" w:hAnsi="Arial" w:cs="Arial"/>
          <w:sz w:val="20"/>
          <w:szCs w:val="20"/>
        </w:rPr>
        <w:t>Ambayon</w:t>
      </w:r>
      <w:proofErr w:type="spellEnd"/>
      <w:r w:rsidRPr="00AA32BC">
        <w:rPr>
          <w:rFonts w:ascii="Arial" w:hAnsi="Arial" w:cs="Arial"/>
          <w:sz w:val="20"/>
          <w:szCs w:val="20"/>
        </w:rPr>
        <w:t xml:space="preserve">, E. E., &amp; </w:t>
      </w:r>
      <w:proofErr w:type="spellStart"/>
      <w:r w:rsidRPr="00AA32BC">
        <w:rPr>
          <w:rFonts w:ascii="Arial" w:hAnsi="Arial" w:cs="Arial"/>
          <w:sz w:val="20"/>
          <w:szCs w:val="20"/>
        </w:rPr>
        <w:t>Millenes</w:t>
      </w:r>
      <w:proofErr w:type="spellEnd"/>
      <w:r w:rsidRPr="00AA32BC">
        <w:rPr>
          <w:rFonts w:ascii="Arial" w:hAnsi="Arial" w:cs="Arial"/>
          <w:sz w:val="20"/>
          <w:szCs w:val="20"/>
        </w:rPr>
        <w:t>, C. (2020). Remedial Writing Composition Module and achievement of grade 11 Senior High School Humanities and Social Sciences Students. </w:t>
      </w:r>
      <w:r w:rsidRPr="00AA32BC">
        <w:rPr>
          <w:rFonts w:ascii="Arial" w:hAnsi="Arial" w:cs="Arial"/>
          <w:i/>
          <w:iCs/>
          <w:sz w:val="20"/>
          <w:szCs w:val="20"/>
        </w:rPr>
        <w:t>Available at SSRN 3794603</w:t>
      </w:r>
      <w:r w:rsidRPr="00AA32BC">
        <w:rPr>
          <w:rFonts w:ascii="Arial" w:hAnsi="Arial" w:cs="Arial"/>
          <w:sz w:val="20"/>
          <w:szCs w:val="20"/>
        </w:rPr>
        <w:t>.</w:t>
      </w:r>
    </w:p>
    <w:p w14:paraId="6C9A7ADE"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Bilal, H. A., Tariq, A. R., Din, N., Latif, H., &amp; Anjum, M. N. (2013). Investigating the problems faced by the teachers in developing English writing skills. </w:t>
      </w:r>
      <w:r w:rsidRPr="00AA32BC">
        <w:rPr>
          <w:rFonts w:ascii="Arial" w:hAnsi="Arial" w:cs="Arial"/>
          <w:i/>
          <w:iCs/>
          <w:sz w:val="20"/>
          <w:szCs w:val="20"/>
        </w:rPr>
        <w:t>Asian Journal of Social Sciences and Humanities</w:t>
      </w:r>
      <w:r w:rsidRPr="00AA32BC">
        <w:rPr>
          <w:rFonts w:ascii="Arial" w:hAnsi="Arial" w:cs="Arial"/>
          <w:sz w:val="20"/>
          <w:szCs w:val="20"/>
        </w:rPr>
        <w:t>, </w:t>
      </w:r>
      <w:r w:rsidRPr="00AA32BC">
        <w:rPr>
          <w:rFonts w:ascii="Arial" w:hAnsi="Arial" w:cs="Arial"/>
          <w:i/>
          <w:iCs/>
          <w:sz w:val="20"/>
          <w:szCs w:val="20"/>
        </w:rPr>
        <w:t>2</w:t>
      </w:r>
      <w:r w:rsidRPr="00AA32BC">
        <w:rPr>
          <w:rFonts w:ascii="Arial" w:hAnsi="Arial" w:cs="Arial"/>
          <w:sz w:val="20"/>
          <w:szCs w:val="20"/>
        </w:rPr>
        <w:t>(3), 238-244.</w:t>
      </w:r>
    </w:p>
    <w:p w14:paraId="7D687548"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lastRenderedPageBreak/>
        <w:t>Daffern, T., &amp; Critten, S. (2019). Student and teacher perspectives on spelling. </w:t>
      </w:r>
      <w:r w:rsidRPr="00AA32BC">
        <w:rPr>
          <w:rFonts w:ascii="Arial" w:hAnsi="Arial" w:cs="Arial"/>
          <w:i/>
          <w:iCs/>
          <w:sz w:val="20"/>
          <w:szCs w:val="20"/>
        </w:rPr>
        <w:t>The Australian Journal of Language and Literacy</w:t>
      </w:r>
      <w:r w:rsidRPr="00AA32BC">
        <w:rPr>
          <w:rFonts w:ascii="Arial" w:hAnsi="Arial" w:cs="Arial"/>
          <w:sz w:val="20"/>
          <w:szCs w:val="20"/>
        </w:rPr>
        <w:t>, </w:t>
      </w:r>
      <w:r w:rsidRPr="00AA32BC">
        <w:rPr>
          <w:rFonts w:ascii="Arial" w:hAnsi="Arial" w:cs="Arial"/>
          <w:i/>
          <w:iCs/>
          <w:sz w:val="20"/>
          <w:szCs w:val="20"/>
        </w:rPr>
        <w:t>42</w:t>
      </w:r>
      <w:r w:rsidRPr="00AA32BC">
        <w:rPr>
          <w:rFonts w:ascii="Arial" w:hAnsi="Arial" w:cs="Arial"/>
          <w:sz w:val="20"/>
          <w:szCs w:val="20"/>
        </w:rPr>
        <w:t>(1), 40-57.</w:t>
      </w:r>
    </w:p>
    <w:p w14:paraId="2B6834E2"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Dhanya, M., &amp; Alamelu, C. (2019). Factors influencing the acquisition of writing skills. </w:t>
      </w:r>
      <w:r w:rsidRPr="00AA32BC">
        <w:rPr>
          <w:rFonts w:ascii="Arial" w:hAnsi="Arial" w:cs="Arial"/>
          <w:i/>
          <w:iCs/>
          <w:sz w:val="20"/>
          <w:szCs w:val="20"/>
        </w:rPr>
        <w:t>International Journal of Innovative Technology and Exploring Engineering</w:t>
      </w:r>
      <w:r w:rsidRPr="00AA32BC">
        <w:rPr>
          <w:rFonts w:ascii="Arial" w:hAnsi="Arial" w:cs="Arial"/>
          <w:sz w:val="20"/>
          <w:szCs w:val="20"/>
        </w:rPr>
        <w:t>, </w:t>
      </w:r>
      <w:r w:rsidRPr="00AA32BC">
        <w:rPr>
          <w:rFonts w:ascii="Arial" w:hAnsi="Arial" w:cs="Arial"/>
          <w:i/>
          <w:iCs/>
          <w:sz w:val="20"/>
          <w:szCs w:val="20"/>
        </w:rPr>
        <w:t>8</w:t>
      </w:r>
      <w:r w:rsidRPr="00AA32BC">
        <w:rPr>
          <w:rFonts w:ascii="Arial" w:hAnsi="Arial" w:cs="Arial"/>
          <w:sz w:val="20"/>
          <w:szCs w:val="20"/>
        </w:rPr>
        <w:t>(7), 259-263.</w:t>
      </w:r>
    </w:p>
    <w:p w14:paraId="57C180F7"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Lazic, D., Thompson, A., Pritchard, T., &amp; Tsuji, S. (2020). Student Preferences: Using Grammarly to Help EFL Writers with Paraphrasing, Summarizing, and Synthesizing. </w:t>
      </w:r>
      <w:r w:rsidRPr="00AA32BC">
        <w:rPr>
          <w:rFonts w:ascii="Arial" w:hAnsi="Arial" w:cs="Arial"/>
          <w:i/>
          <w:iCs/>
          <w:sz w:val="20"/>
          <w:szCs w:val="20"/>
        </w:rPr>
        <w:t>Research-publishing. net</w:t>
      </w:r>
      <w:r w:rsidRPr="00AA32BC">
        <w:rPr>
          <w:rFonts w:ascii="Arial" w:hAnsi="Arial" w:cs="Arial"/>
          <w:sz w:val="20"/>
          <w:szCs w:val="20"/>
        </w:rPr>
        <w:t>.</w:t>
      </w:r>
    </w:p>
    <w:p w14:paraId="357D6CC8"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Jarrar, E. T. M. (2014). </w:t>
      </w:r>
      <w:r w:rsidRPr="00AA32BC">
        <w:rPr>
          <w:rFonts w:ascii="Arial" w:hAnsi="Arial" w:cs="Arial"/>
          <w:i/>
          <w:iCs/>
          <w:sz w:val="20"/>
          <w:szCs w:val="20"/>
        </w:rPr>
        <w:t xml:space="preserve">The impact of remedial classes on the performance of the </w:t>
      </w:r>
      <w:proofErr w:type="gramStart"/>
      <w:r w:rsidRPr="00AA32BC">
        <w:rPr>
          <w:rFonts w:ascii="Arial" w:hAnsi="Arial" w:cs="Arial"/>
          <w:i/>
          <w:iCs/>
          <w:sz w:val="20"/>
          <w:szCs w:val="20"/>
        </w:rPr>
        <w:t>fourth grade</w:t>
      </w:r>
      <w:proofErr w:type="gramEnd"/>
      <w:r w:rsidRPr="00AA32BC">
        <w:rPr>
          <w:rFonts w:ascii="Arial" w:hAnsi="Arial" w:cs="Arial"/>
          <w:i/>
          <w:iCs/>
          <w:sz w:val="20"/>
          <w:szCs w:val="20"/>
        </w:rPr>
        <w:t xml:space="preserve"> low achievers in English in public schools in Ramallah district</w:t>
      </w:r>
      <w:r w:rsidRPr="00AA32BC">
        <w:rPr>
          <w:rFonts w:ascii="Arial" w:hAnsi="Arial" w:cs="Arial"/>
          <w:sz w:val="20"/>
          <w:szCs w:val="20"/>
        </w:rPr>
        <w:t> (Doctoral dissertation).</w:t>
      </w:r>
    </w:p>
    <w:p w14:paraId="27C30176"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Kenta, A. E., &amp; Bosha, T. B. (2019). An investigation into factors that affect students’ writing skills: The case of Sodo secondary school. </w:t>
      </w:r>
      <w:r w:rsidRPr="00AA32BC">
        <w:rPr>
          <w:rFonts w:ascii="Arial" w:hAnsi="Arial" w:cs="Arial"/>
          <w:i/>
          <w:iCs/>
          <w:sz w:val="20"/>
          <w:szCs w:val="20"/>
        </w:rPr>
        <w:t>English Language, Literature &amp; Culture</w:t>
      </w:r>
      <w:r w:rsidRPr="00AA32BC">
        <w:rPr>
          <w:rFonts w:ascii="Arial" w:hAnsi="Arial" w:cs="Arial"/>
          <w:sz w:val="20"/>
          <w:szCs w:val="20"/>
        </w:rPr>
        <w:t>, </w:t>
      </w:r>
      <w:r w:rsidRPr="00AA32BC">
        <w:rPr>
          <w:rFonts w:ascii="Arial" w:hAnsi="Arial" w:cs="Arial"/>
          <w:i/>
          <w:iCs/>
          <w:sz w:val="20"/>
          <w:szCs w:val="20"/>
        </w:rPr>
        <w:t>4</w:t>
      </w:r>
      <w:r w:rsidRPr="00AA32BC">
        <w:rPr>
          <w:rFonts w:ascii="Arial" w:hAnsi="Arial" w:cs="Arial"/>
          <w:sz w:val="20"/>
          <w:szCs w:val="20"/>
        </w:rPr>
        <w:t>(2), 54-60.</w:t>
      </w:r>
    </w:p>
    <w:p w14:paraId="7F1BC64F"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Melton, K. (2008). </w:t>
      </w:r>
      <w:r w:rsidRPr="00AA32BC">
        <w:rPr>
          <w:rFonts w:ascii="Arial" w:hAnsi="Arial" w:cs="Arial"/>
          <w:i/>
          <w:iCs/>
          <w:sz w:val="20"/>
          <w:szCs w:val="20"/>
        </w:rPr>
        <w:t>Effects of remedial education</w:t>
      </w:r>
      <w:r w:rsidRPr="00AA32BC">
        <w:rPr>
          <w:rFonts w:ascii="Arial" w:hAnsi="Arial" w:cs="Arial"/>
          <w:sz w:val="20"/>
          <w:szCs w:val="20"/>
        </w:rPr>
        <w:t> (Master's thesis, Kent State University).</w:t>
      </w:r>
    </w:p>
    <w:p w14:paraId="291E38E0"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 xml:space="preserve">Rai, H., &amp; </w:t>
      </w:r>
      <w:proofErr w:type="spellStart"/>
      <w:r w:rsidRPr="00AA32BC">
        <w:rPr>
          <w:rFonts w:ascii="Arial" w:hAnsi="Arial" w:cs="Arial"/>
          <w:sz w:val="20"/>
          <w:szCs w:val="20"/>
        </w:rPr>
        <w:t>Penjor</w:t>
      </w:r>
      <w:proofErr w:type="spellEnd"/>
      <w:r w:rsidRPr="00AA32BC">
        <w:rPr>
          <w:rFonts w:ascii="Arial" w:hAnsi="Arial" w:cs="Arial"/>
          <w:sz w:val="20"/>
          <w:szCs w:val="20"/>
        </w:rPr>
        <w:t>, S. (2020). The impact of remedial class on students’ learning achievement. </w:t>
      </w:r>
      <w:r w:rsidRPr="00AA32BC">
        <w:rPr>
          <w:rFonts w:ascii="Arial" w:hAnsi="Arial" w:cs="Arial"/>
          <w:i/>
          <w:iCs/>
          <w:sz w:val="20"/>
          <w:szCs w:val="20"/>
        </w:rPr>
        <w:t>Contemporary Education and Teaching Research</w:t>
      </w:r>
      <w:r w:rsidRPr="00AA32BC">
        <w:rPr>
          <w:rFonts w:ascii="Arial" w:hAnsi="Arial" w:cs="Arial"/>
          <w:sz w:val="20"/>
          <w:szCs w:val="20"/>
        </w:rPr>
        <w:t>, </w:t>
      </w:r>
      <w:r w:rsidRPr="00AA32BC">
        <w:rPr>
          <w:rFonts w:ascii="Arial" w:hAnsi="Arial" w:cs="Arial"/>
          <w:i/>
          <w:iCs/>
          <w:sz w:val="20"/>
          <w:szCs w:val="20"/>
        </w:rPr>
        <w:t>1</w:t>
      </w:r>
      <w:r w:rsidRPr="00AA32BC">
        <w:rPr>
          <w:rFonts w:ascii="Arial" w:hAnsi="Arial" w:cs="Arial"/>
          <w:sz w:val="20"/>
          <w:szCs w:val="20"/>
        </w:rPr>
        <w:t>(2), 27-34.</w:t>
      </w:r>
    </w:p>
    <w:p w14:paraId="482DA83D" w14:textId="77777777" w:rsidR="00006DCF" w:rsidRDefault="00006DCF" w:rsidP="00AA32BC">
      <w:pPr>
        <w:pStyle w:val="ListParagraph"/>
        <w:numPr>
          <w:ilvl w:val="0"/>
          <w:numId w:val="34"/>
        </w:numPr>
        <w:jc w:val="both"/>
        <w:rPr>
          <w:rFonts w:ascii="Arial" w:hAnsi="Arial" w:cs="Arial"/>
          <w:sz w:val="20"/>
          <w:szCs w:val="20"/>
          <w:lang w:val="en-US"/>
        </w:rPr>
      </w:pPr>
      <w:r w:rsidRPr="00006DCF">
        <w:rPr>
          <w:rFonts w:ascii="Arial" w:hAnsi="Arial" w:cs="Arial"/>
          <w:sz w:val="20"/>
          <w:szCs w:val="20"/>
          <w:lang w:val="en-US"/>
        </w:rPr>
        <w:t>Relles, S. R. (2016). Rethinking postsecondary remediation: Exploring an experiential learning approach to college writing. </w:t>
      </w:r>
      <w:r w:rsidRPr="00006DCF">
        <w:rPr>
          <w:rFonts w:ascii="Arial" w:hAnsi="Arial" w:cs="Arial"/>
          <w:i/>
          <w:iCs/>
          <w:sz w:val="20"/>
          <w:szCs w:val="20"/>
          <w:lang w:val="en-US"/>
        </w:rPr>
        <w:t>The Journal of Continuing Higher Education</w:t>
      </w:r>
      <w:r w:rsidRPr="00006DCF">
        <w:rPr>
          <w:rFonts w:ascii="Arial" w:hAnsi="Arial" w:cs="Arial"/>
          <w:sz w:val="20"/>
          <w:szCs w:val="20"/>
          <w:lang w:val="en-US"/>
        </w:rPr>
        <w:t>, </w:t>
      </w:r>
      <w:r w:rsidRPr="00006DCF">
        <w:rPr>
          <w:rFonts w:ascii="Arial" w:hAnsi="Arial" w:cs="Arial"/>
          <w:i/>
          <w:iCs/>
          <w:sz w:val="20"/>
          <w:szCs w:val="20"/>
          <w:lang w:val="en-US"/>
        </w:rPr>
        <w:t>64</w:t>
      </w:r>
      <w:r w:rsidRPr="00006DCF">
        <w:rPr>
          <w:rFonts w:ascii="Arial" w:hAnsi="Arial" w:cs="Arial"/>
          <w:sz w:val="20"/>
          <w:szCs w:val="20"/>
          <w:lang w:val="en-US"/>
        </w:rPr>
        <w:t>(3), 172-180.</w:t>
      </w:r>
    </w:p>
    <w:p w14:paraId="0778BB0D" w14:textId="56139450" w:rsidR="00AA32BC" w:rsidRPr="00006DCF"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 xml:space="preserve">Rodriguez, R. A., &amp; </w:t>
      </w:r>
      <w:proofErr w:type="spellStart"/>
      <w:r w:rsidRPr="00AA32BC">
        <w:rPr>
          <w:rFonts w:ascii="Arial" w:hAnsi="Arial" w:cs="Arial"/>
          <w:sz w:val="20"/>
          <w:szCs w:val="20"/>
        </w:rPr>
        <w:t>Tumanday</w:t>
      </w:r>
      <w:proofErr w:type="spellEnd"/>
      <w:r w:rsidRPr="00AA32BC">
        <w:rPr>
          <w:rFonts w:ascii="Arial" w:hAnsi="Arial" w:cs="Arial"/>
          <w:sz w:val="20"/>
          <w:szCs w:val="20"/>
        </w:rPr>
        <w:t xml:space="preserve">, R. A. (2024). </w:t>
      </w:r>
      <w:r w:rsidRPr="00AA32BC">
        <w:rPr>
          <w:rFonts w:ascii="Arial" w:hAnsi="Arial" w:cs="Arial"/>
          <w:i/>
          <w:iCs/>
          <w:sz w:val="20"/>
          <w:szCs w:val="20"/>
        </w:rPr>
        <w:t>Project Write On: A remedial instruction to address writing skill difficulties on English language composition</w:t>
      </w:r>
      <w:r w:rsidRPr="00AA32BC">
        <w:rPr>
          <w:rFonts w:ascii="Arial" w:hAnsi="Arial" w:cs="Arial"/>
          <w:sz w:val="20"/>
          <w:szCs w:val="20"/>
        </w:rPr>
        <w:t>. EPRA International Journal of Multidisciplinary Research (IJMR), 10(2), 18–23.</w:t>
      </w:r>
    </w:p>
    <w:p w14:paraId="54ACFCC7" w14:textId="77777777" w:rsidR="00006DCF" w:rsidRPr="00AA32BC" w:rsidRDefault="00006DCF" w:rsidP="00006DCF">
      <w:pPr>
        <w:pStyle w:val="ListParagraph"/>
        <w:numPr>
          <w:ilvl w:val="0"/>
          <w:numId w:val="34"/>
        </w:numPr>
        <w:jc w:val="both"/>
        <w:rPr>
          <w:rFonts w:ascii="Arial" w:hAnsi="Arial" w:cs="Arial"/>
          <w:sz w:val="20"/>
          <w:szCs w:val="20"/>
          <w:lang w:val="en-US"/>
        </w:rPr>
      </w:pPr>
      <w:r w:rsidRPr="00AA32BC">
        <w:rPr>
          <w:rFonts w:ascii="Arial" w:hAnsi="Arial" w:cs="Arial"/>
          <w:sz w:val="20"/>
          <w:szCs w:val="20"/>
        </w:rPr>
        <w:t xml:space="preserve">Urbano, C. M., </w:t>
      </w:r>
      <w:proofErr w:type="spellStart"/>
      <w:r w:rsidRPr="00AA32BC">
        <w:rPr>
          <w:rFonts w:ascii="Arial" w:hAnsi="Arial" w:cs="Arial"/>
          <w:sz w:val="20"/>
          <w:szCs w:val="20"/>
        </w:rPr>
        <w:t>Gumangan</w:t>
      </w:r>
      <w:proofErr w:type="spellEnd"/>
      <w:r w:rsidRPr="00AA32BC">
        <w:rPr>
          <w:rFonts w:ascii="Arial" w:hAnsi="Arial" w:cs="Arial"/>
          <w:sz w:val="20"/>
          <w:szCs w:val="20"/>
        </w:rPr>
        <w:t>, M. A., Gustilo, L., &amp; Capacete, M. P. A. (2021). Reading and writing needs of senior high school students: The case of Filipino students in the Philippines. </w:t>
      </w:r>
      <w:r w:rsidRPr="00AA32BC">
        <w:rPr>
          <w:rFonts w:ascii="Arial" w:hAnsi="Arial" w:cs="Arial"/>
          <w:i/>
          <w:iCs/>
          <w:sz w:val="20"/>
          <w:szCs w:val="20"/>
        </w:rPr>
        <w:t>Modern Journal of Studies in English Language Teaching and Literature</w:t>
      </w:r>
      <w:r w:rsidRPr="00AA32BC">
        <w:rPr>
          <w:rFonts w:ascii="Arial" w:hAnsi="Arial" w:cs="Arial"/>
          <w:sz w:val="20"/>
          <w:szCs w:val="20"/>
        </w:rPr>
        <w:t>, </w:t>
      </w:r>
      <w:r w:rsidRPr="00AA32BC">
        <w:rPr>
          <w:rFonts w:ascii="Arial" w:hAnsi="Arial" w:cs="Arial"/>
          <w:i/>
          <w:iCs/>
          <w:sz w:val="20"/>
          <w:szCs w:val="20"/>
        </w:rPr>
        <w:t>3</w:t>
      </w:r>
      <w:r w:rsidRPr="00AA32BC">
        <w:rPr>
          <w:rFonts w:ascii="Arial" w:hAnsi="Arial" w:cs="Arial"/>
          <w:sz w:val="20"/>
          <w:szCs w:val="20"/>
        </w:rPr>
        <w:t>(1), 140-166.</w:t>
      </w:r>
    </w:p>
    <w:p w14:paraId="7B18761E" w14:textId="77777777" w:rsidR="00006DCF" w:rsidRPr="00AA32BC" w:rsidRDefault="00006DCF" w:rsidP="00006DCF">
      <w:pPr>
        <w:pStyle w:val="ListParagraph"/>
        <w:jc w:val="both"/>
        <w:rPr>
          <w:rFonts w:ascii="Arial" w:hAnsi="Arial" w:cs="Arial"/>
          <w:sz w:val="20"/>
          <w:szCs w:val="20"/>
          <w:lang w:val="en-US"/>
        </w:rPr>
      </w:pPr>
    </w:p>
    <w:p w14:paraId="112E9D5D" w14:textId="77777777" w:rsidR="00AA32BC" w:rsidRPr="00FB3A86" w:rsidRDefault="00AA32BC" w:rsidP="00441B6F">
      <w:pPr>
        <w:pStyle w:val="ReferHead"/>
        <w:spacing w:after="0"/>
        <w:jc w:val="both"/>
        <w:rPr>
          <w:rFonts w:ascii="Arial" w:hAnsi="Arial" w:cs="Arial"/>
        </w:rPr>
      </w:pPr>
    </w:p>
    <w:p w14:paraId="6699E88F" w14:textId="25941BFD" w:rsidR="004D4277" w:rsidRPr="00FB3A86" w:rsidRDefault="004D4277" w:rsidP="00441B6F">
      <w:pPr>
        <w:pStyle w:val="Appendix"/>
        <w:spacing w:after="0"/>
        <w:jc w:val="both"/>
        <w:rPr>
          <w:rFonts w:ascii="Arial" w:hAnsi="Arial" w:cs="Arial"/>
          <w:b w:val="0"/>
        </w:rPr>
        <w:sectPr w:rsidR="004D4277" w:rsidRPr="00FB3A86" w:rsidSect="0026336D">
          <w:pgSz w:w="12240" w:h="15840"/>
          <w:pgMar w:top="1440" w:right="2016" w:bottom="2016" w:left="2016" w:header="720" w:footer="1123" w:gutter="0"/>
          <w:cols w:space="720"/>
          <w:docGrid w:linePitch="272"/>
        </w:sectPr>
      </w:pPr>
    </w:p>
    <w:p w14:paraId="397B98A1" w14:textId="77777777" w:rsidR="00B01FCD" w:rsidRPr="00FB3A86" w:rsidRDefault="00B01FCD" w:rsidP="00441B6F">
      <w:pPr>
        <w:pStyle w:val="Appendix"/>
        <w:spacing w:after="0"/>
        <w:jc w:val="both"/>
        <w:rPr>
          <w:rFonts w:ascii="Arial" w:hAnsi="Arial" w:cs="Arial"/>
          <w:b w:val="0"/>
        </w:rPr>
      </w:pPr>
    </w:p>
    <w:sectPr w:rsidR="00B01FCD" w:rsidRPr="00FB3A86" w:rsidSect="002633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363AB" w14:textId="77777777" w:rsidR="00436202" w:rsidRDefault="00436202" w:rsidP="00C37E61">
      <w:r>
        <w:separator/>
      </w:r>
    </w:p>
  </w:endnote>
  <w:endnote w:type="continuationSeparator" w:id="0">
    <w:p w14:paraId="673F73AC" w14:textId="77777777" w:rsidR="00436202" w:rsidRDefault="004362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0559" w14:textId="77777777" w:rsidR="0026336D" w:rsidRDefault="00263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676B" w14:textId="77777777" w:rsidR="0026336D" w:rsidRDefault="00263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D317" w14:textId="01110E43" w:rsidR="00754C9A" w:rsidRPr="0026336D" w:rsidRDefault="00754C9A" w:rsidP="00263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E2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D0B44" w14:textId="77777777" w:rsidR="00436202" w:rsidRDefault="00436202" w:rsidP="00C37E61">
      <w:r>
        <w:separator/>
      </w:r>
    </w:p>
  </w:footnote>
  <w:footnote w:type="continuationSeparator" w:id="0">
    <w:p w14:paraId="24B56990" w14:textId="77777777" w:rsidR="00436202" w:rsidRDefault="004362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B4F" w14:textId="666C3F4C" w:rsidR="0026336D" w:rsidRDefault="00DE684A">
    <w:pPr>
      <w:pStyle w:val="Header"/>
    </w:pPr>
    <w:r>
      <w:rPr>
        <w:noProof/>
      </w:rPr>
      <w:pict w14:anchorId="2B3D3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69B1" w14:textId="44761C74" w:rsidR="0026336D" w:rsidRDefault="00DE684A">
    <w:pPr>
      <w:pStyle w:val="Header"/>
    </w:pPr>
    <w:r>
      <w:rPr>
        <w:noProof/>
      </w:rPr>
      <w:pict w14:anchorId="41B12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9372B" w14:textId="4316084D" w:rsidR="00296529" w:rsidRPr="00296529" w:rsidRDefault="00DE684A" w:rsidP="00296529">
    <w:pPr>
      <w:ind w:left="2160"/>
      <w:jc w:val="center"/>
      <w:rPr>
        <w:rFonts w:ascii="Times New Roman" w:eastAsia="Calibri" w:hAnsi="Times New Roman"/>
        <w:i/>
        <w:sz w:val="18"/>
        <w:szCs w:val="22"/>
      </w:rPr>
    </w:pPr>
    <w:r>
      <w:rPr>
        <w:noProof/>
      </w:rPr>
      <w:pict w14:anchorId="56F65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B659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96ED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2A37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9B9A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EEE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9D288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C51E" w14:textId="7A017C70" w:rsidR="0026336D" w:rsidRDefault="00DE684A">
    <w:pPr>
      <w:pStyle w:val="Header"/>
    </w:pPr>
    <w:r>
      <w:rPr>
        <w:noProof/>
      </w:rPr>
      <w:pict w14:anchorId="01281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B91A" w14:textId="413738DA" w:rsidR="0026336D" w:rsidRDefault="00DE684A">
    <w:pPr>
      <w:pStyle w:val="Header"/>
    </w:pPr>
    <w:r>
      <w:rPr>
        <w:noProof/>
      </w:rPr>
      <w:pict w14:anchorId="63AB6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E01F" w14:textId="102DCA8B" w:rsidR="0026336D" w:rsidRDefault="00DE684A">
    <w:pPr>
      <w:pStyle w:val="Header"/>
    </w:pPr>
    <w:r>
      <w:rPr>
        <w:noProof/>
      </w:rPr>
      <w:pict w14:anchorId="3795F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B5631B"/>
    <w:multiLevelType w:val="hybridMultilevel"/>
    <w:tmpl w:val="5C34B5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B3BA6"/>
    <w:multiLevelType w:val="hybridMultilevel"/>
    <w:tmpl w:val="1772F74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5ECF7137"/>
    <w:multiLevelType w:val="hybridMultilevel"/>
    <w:tmpl w:val="8AE051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CE32217"/>
    <w:multiLevelType w:val="hybridMultilevel"/>
    <w:tmpl w:val="8AE0510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xNjAxNjMyt7QwNbJQ0lEKTi0uzszPAykwrAUAJgSrTiwAAAA="/>
  </w:docVars>
  <w:rsids>
    <w:rsidRoot w:val="00AA6219"/>
    <w:rsid w:val="00000F8F"/>
    <w:rsid w:val="00006DCF"/>
    <w:rsid w:val="00030174"/>
    <w:rsid w:val="00036004"/>
    <w:rsid w:val="0004579C"/>
    <w:rsid w:val="00070A5A"/>
    <w:rsid w:val="00087575"/>
    <w:rsid w:val="000A47FA"/>
    <w:rsid w:val="000A65D3"/>
    <w:rsid w:val="000B1E33"/>
    <w:rsid w:val="000C36A1"/>
    <w:rsid w:val="000D689F"/>
    <w:rsid w:val="000E29AD"/>
    <w:rsid w:val="000E7B7B"/>
    <w:rsid w:val="000E7D62"/>
    <w:rsid w:val="00103357"/>
    <w:rsid w:val="00104050"/>
    <w:rsid w:val="00123C9F"/>
    <w:rsid w:val="00126190"/>
    <w:rsid w:val="00130F17"/>
    <w:rsid w:val="001320BF"/>
    <w:rsid w:val="00163BC4"/>
    <w:rsid w:val="00176558"/>
    <w:rsid w:val="00191062"/>
    <w:rsid w:val="00192B72"/>
    <w:rsid w:val="001A29D8"/>
    <w:rsid w:val="001A5CAA"/>
    <w:rsid w:val="001B0427"/>
    <w:rsid w:val="001D3A51"/>
    <w:rsid w:val="001E10D2"/>
    <w:rsid w:val="001E25B4"/>
    <w:rsid w:val="001E44FE"/>
    <w:rsid w:val="00200595"/>
    <w:rsid w:val="00204835"/>
    <w:rsid w:val="002150C2"/>
    <w:rsid w:val="00231920"/>
    <w:rsid w:val="0023195C"/>
    <w:rsid w:val="0024282C"/>
    <w:rsid w:val="002460DC"/>
    <w:rsid w:val="00250985"/>
    <w:rsid w:val="002556F6"/>
    <w:rsid w:val="0026336D"/>
    <w:rsid w:val="00283105"/>
    <w:rsid w:val="00284C4C"/>
    <w:rsid w:val="00287E68"/>
    <w:rsid w:val="00296529"/>
    <w:rsid w:val="002B27FB"/>
    <w:rsid w:val="002B685A"/>
    <w:rsid w:val="002C57D2"/>
    <w:rsid w:val="002E0D56"/>
    <w:rsid w:val="00315186"/>
    <w:rsid w:val="0033343E"/>
    <w:rsid w:val="003512C2"/>
    <w:rsid w:val="00360743"/>
    <w:rsid w:val="00371FB6"/>
    <w:rsid w:val="003763C1"/>
    <w:rsid w:val="00376BBE"/>
    <w:rsid w:val="0039224F"/>
    <w:rsid w:val="003A43A4"/>
    <w:rsid w:val="003A7E18"/>
    <w:rsid w:val="003C4B56"/>
    <w:rsid w:val="003C4C86"/>
    <w:rsid w:val="003C6258"/>
    <w:rsid w:val="003E2904"/>
    <w:rsid w:val="00401927"/>
    <w:rsid w:val="0041027F"/>
    <w:rsid w:val="00412475"/>
    <w:rsid w:val="00423789"/>
    <w:rsid w:val="00436202"/>
    <w:rsid w:val="00440F43"/>
    <w:rsid w:val="00441B6F"/>
    <w:rsid w:val="00446221"/>
    <w:rsid w:val="00450E62"/>
    <w:rsid w:val="004539DB"/>
    <w:rsid w:val="00471A80"/>
    <w:rsid w:val="00493F66"/>
    <w:rsid w:val="004D305E"/>
    <w:rsid w:val="004D4277"/>
    <w:rsid w:val="004E34EE"/>
    <w:rsid w:val="00502516"/>
    <w:rsid w:val="00505F06"/>
    <w:rsid w:val="00506828"/>
    <w:rsid w:val="00520860"/>
    <w:rsid w:val="0053056E"/>
    <w:rsid w:val="00532476"/>
    <w:rsid w:val="00552B59"/>
    <w:rsid w:val="00554FDA"/>
    <w:rsid w:val="005A13EF"/>
    <w:rsid w:val="005B7D54"/>
    <w:rsid w:val="005C784C"/>
    <w:rsid w:val="005D0F9A"/>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5C4"/>
    <w:rsid w:val="006F11EC"/>
    <w:rsid w:val="0070082C"/>
    <w:rsid w:val="00704FBB"/>
    <w:rsid w:val="007369E6"/>
    <w:rsid w:val="00746E59"/>
    <w:rsid w:val="00754C9A"/>
    <w:rsid w:val="0075599A"/>
    <w:rsid w:val="00760DD8"/>
    <w:rsid w:val="00761D52"/>
    <w:rsid w:val="0077749E"/>
    <w:rsid w:val="00790ADA"/>
    <w:rsid w:val="007C4780"/>
    <w:rsid w:val="007C79E3"/>
    <w:rsid w:val="007D2288"/>
    <w:rsid w:val="007E088F"/>
    <w:rsid w:val="007F7B32"/>
    <w:rsid w:val="00804BC2"/>
    <w:rsid w:val="0081431A"/>
    <w:rsid w:val="0083216F"/>
    <w:rsid w:val="00860000"/>
    <w:rsid w:val="00863BD3"/>
    <w:rsid w:val="008641ED"/>
    <w:rsid w:val="00866D66"/>
    <w:rsid w:val="008671C6"/>
    <w:rsid w:val="00875803"/>
    <w:rsid w:val="008B44CE"/>
    <w:rsid w:val="008B459E"/>
    <w:rsid w:val="008C634B"/>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2BC"/>
    <w:rsid w:val="00AA6219"/>
    <w:rsid w:val="00AA74E0"/>
    <w:rsid w:val="00AB703F"/>
    <w:rsid w:val="00AC6BB8"/>
    <w:rsid w:val="00AE008F"/>
    <w:rsid w:val="00B01FCD"/>
    <w:rsid w:val="00B1776C"/>
    <w:rsid w:val="00B505C5"/>
    <w:rsid w:val="00B52583"/>
    <w:rsid w:val="00B52896"/>
    <w:rsid w:val="00B70270"/>
    <w:rsid w:val="00B77742"/>
    <w:rsid w:val="00B95236"/>
    <w:rsid w:val="00B96BD9"/>
    <w:rsid w:val="00BA1B01"/>
    <w:rsid w:val="00BA2641"/>
    <w:rsid w:val="00BB37AA"/>
    <w:rsid w:val="00BC4DE4"/>
    <w:rsid w:val="00BC53A0"/>
    <w:rsid w:val="00BE62AD"/>
    <w:rsid w:val="00BF121F"/>
    <w:rsid w:val="00BF1F80"/>
    <w:rsid w:val="00C14ABB"/>
    <w:rsid w:val="00C166EF"/>
    <w:rsid w:val="00C17EB0"/>
    <w:rsid w:val="00C26C1C"/>
    <w:rsid w:val="00C27F5F"/>
    <w:rsid w:val="00C30A0F"/>
    <w:rsid w:val="00C37E61"/>
    <w:rsid w:val="00C70F1B"/>
    <w:rsid w:val="00C71A47"/>
    <w:rsid w:val="00C7464C"/>
    <w:rsid w:val="00C85588"/>
    <w:rsid w:val="00C976B1"/>
    <w:rsid w:val="00CA673E"/>
    <w:rsid w:val="00CD6755"/>
    <w:rsid w:val="00CD6856"/>
    <w:rsid w:val="00CE0089"/>
    <w:rsid w:val="00CE793C"/>
    <w:rsid w:val="00CF193C"/>
    <w:rsid w:val="00D04923"/>
    <w:rsid w:val="00D173F1"/>
    <w:rsid w:val="00D74CB0"/>
    <w:rsid w:val="00D8295D"/>
    <w:rsid w:val="00DC2A65"/>
    <w:rsid w:val="00DE15F0"/>
    <w:rsid w:val="00DE5663"/>
    <w:rsid w:val="00DE684A"/>
    <w:rsid w:val="00DE70E0"/>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0EA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649630E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60DD8"/>
    <w:pPr>
      <w:spacing w:before="100" w:beforeAutospacing="1" w:after="100" w:afterAutospacing="1"/>
    </w:pPr>
    <w:rPr>
      <w:rFonts w:ascii="Times New Roman" w:hAnsi="Times New Roman"/>
      <w:sz w:val="24"/>
      <w:szCs w:val="24"/>
      <w:lang w:val="en-PH" w:eastAsia="en-PH"/>
    </w:rPr>
  </w:style>
  <w:style w:type="paragraph" w:styleId="ListParagraph">
    <w:name w:val="List Paragraph"/>
    <w:basedOn w:val="Normal"/>
    <w:uiPriority w:val="34"/>
    <w:qFormat/>
    <w:rsid w:val="00DE70E0"/>
    <w:pPr>
      <w:spacing w:after="160" w:line="259" w:lineRule="auto"/>
      <w:ind w:left="720"/>
      <w:contextualSpacing/>
    </w:pPr>
    <w:rPr>
      <w:rFonts w:asciiTheme="minorHAnsi" w:eastAsiaTheme="minorHAnsi" w:hAnsiTheme="minorHAnsi" w:cstheme="minorBidi"/>
      <w:kern w:val="2"/>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222F5-283D-49D0-8607-5A9D558D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12</Pages>
  <Words>3991</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26689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29</cp:revision>
  <cp:lastPrinted>1999-07-06T11:00:00Z</cp:lastPrinted>
  <dcterms:created xsi:type="dcterms:W3CDTF">2014-10-25T14:34:00Z</dcterms:created>
  <dcterms:modified xsi:type="dcterms:W3CDTF">2025-09-27T07:26:00Z</dcterms:modified>
</cp:coreProperties>
</file>