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0FF" w:rsidRPr="00DC4289" w:rsidRDefault="009E20FF" w:rsidP="009E20FF">
      <w:pPr>
        <w:spacing w:line="480" w:lineRule="auto"/>
        <w:jc w:val="both"/>
        <w:rPr>
          <w:rFonts w:ascii="Times New Roman" w:hAnsi="Times New Roman" w:cs="Times New Roman"/>
          <w:b/>
          <w:color w:val="000000" w:themeColor="text1"/>
          <w:sz w:val="24"/>
          <w:szCs w:val="24"/>
        </w:rPr>
      </w:pPr>
      <w:r w:rsidRPr="00AC130F">
        <w:rPr>
          <w:rFonts w:ascii="Times New Roman" w:hAnsi="Times New Roman" w:cs="Times New Roman"/>
          <w:b/>
          <w:color w:val="000000" w:themeColor="text1"/>
          <w:sz w:val="24"/>
          <w:szCs w:val="24"/>
          <w:highlight w:val="yellow"/>
        </w:rPr>
        <w:t>Type of the article: case report</w:t>
      </w:r>
      <w:r w:rsidRPr="00DC4289">
        <w:rPr>
          <w:rFonts w:ascii="Times New Roman" w:hAnsi="Times New Roman" w:cs="Times New Roman"/>
          <w:b/>
          <w:color w:val="000000" w:themeColor="text1"/>
          <w:sz w:val="24"/>
          <w:szCs w:val="24"/>
        </w:rPr>
        <w:t xml:space="preserve"> </w:t>
      </w:r>
    </w:p>
    <w:p w:rsidR="009E20FF" w:rsidRDefault="00AC130F" w:rsidP="002C304D">
      <w:pPr>
        <w:spacing w:line="480" w:lineRule="auto"/>
        <w:jc w:val="both"/>
        <w:rPr>
          <w:rStyle w:val="Strong"/>
          <w:rFonts w:ascii="Times New Roman" w:eastAsia="Arial Unicode MS" w:hAnsi="Times New Roman" w:cs="Times New Roman"/>
          <w:bCs w:val="0"/>
          <w:sz w:val="24"/>
          <w:highlight w:val="yellow"/>
        </w:rPr>
      </w:pPr>
      <w:r w:rsidRPr="00AC130F">
        <w:rPr>
          <w:rStyle w:val="Strong"/>
          <w:rFonts w:ascii="Times New Roman" w:eastAsia="Arial Unicode MS" w:hAnsi="Times New Roman" w:cs="Times New Roman"/>
          <w:bCs w:val="0"/>
          <w:sz w:val="24"/>
          <w:highlight w:val="yellow"/>
        </w:rPr>
        <w:t>A Fatal Case of Autoimmune Hepatitis–Primary Biliary Cholangitis Overlap Syndrome in</w:t>
      </w:r>
      <w:r w:rsidR="009E20FF" w:rsidRPr="009E20FF">
        <w:rPr>
          <w:rStyle w:val="Strong"/>
          <w:rFonts w:ascii="Times New Roman" w:eastAsia="Arial Unicode MS" w:hAnsi="Times New Roman" w:cs="Times New Roman"/>
          <w:bCs w:val="0"/>
          <w:sz w:val="24"/>
          <w:highlight w:val="yellow"/>
        </w:rPr>
        <w:t xml:space="preserve"> </w:t>
      </w:r>
      <w:r w:rsidR="009E20FF" w:rsidRPr="00AC130F">
        <w:rPr>
          <w:rStyle w:val="Strong"/>
          <w:rFonts w:ascii="Times New Roman" w:eastAsia="Arial Unicode MS" w:hAnsi="Times New Roman" w:cs="Times New Roman"/>
          <w:bCs w:val="0"/>
          <w:sz w:val="24"/>
          <w:highlight w:val="yellow"/>
        </w:rPr>
        <w:t>Lomé University Hospital</w:t>
      </w:r>
      <w:r w:rsidR="009E20FF">
        <w:rPr>
          <w:rStyle w:val="Strong"/>
          <w:rFonts w:ascii="Times New Roman" w:eastAsia="Arial Unicode MS" w:hAnsi="Times New Roman" w:cs="Times New Roman"/>
          <w:bCs w:val="0"/>
          <w:sz w:val="24"/>
          <w:highlight w:val="yellow"/>
        </w:rPr>
        <w:t>,</w:t>
      </w:r>
      <w:r w:rsidRPr="00AC130F">
        <w:rPr>
          <w:rStyle w:val="Strong"/>
          <w:rFonts w:ascii="Times New Roman" w:eastAsia="Arial Unicode MS" w:hAnsi="Times New Roman" w:cs="Times New Roman"/>
          <w:bCs w:val="0"/>
          <w:sz w:val="24"/>
          <w:highlight w:val="yellow"/>
        </w:rPr>
        <w:t xml:space="preserve"> Togo</w:t>
      </w:r>
    </w:p>
    <w:p w:rsidR="009E20FF" w:rsidRDefault="009E20FF" w:rsidP="002C304D">
      <w:pPr>
        <w:spacing w:line="480" w:lineRule="auto"/>
        <w:jc w:val="both"/>
        <w:rPr>
          <w:rFonts w:ascii="Times New Roman" w:hAnsi="Times New Roman" w:cs="Times New Roman"/>
          <w:b/>
          <w:color w:val="000000" w:themeColor="text1"/>
          <w:sz w:val="24"/>
          <w:szCs w:val="24"/>
        </w:rPr>
      </w:pPr>
    </w:p>
    <w:p w:rsidR="004B72F6" w:rsidRPr="00DC4289" w:rsidRDefault="004B72F6" w:rsidP="002C304D">
      <w:pPr>
        <w:spacing w:line="480" w:lineRule="auto"/>
        <w:jc w:val="both"/>
        <w:rPr>
          <w:rFonts w:ascii="Times New Roman" w:hAnsi="Times New Roman" w:cs="Times New Roman"/>
          <w:b/>
          <w:color w:val="000000" w:themeColor="text1"/>
          <w:sz w:val="24"/>
          <w:szCs w:val="24"/>
        </w:rPr>
      </w:pPr>
      <w:r w:rsidRPr="00DC4289">
        <w:rPr>
          <w:rFonts w:ascii="Times New Roman" w:hAnsi="Times New Roman" w:cs="Times New Roman"/>
          <w:b/>
          <w:color w:val="000000" w:themeColor="text1"/>
          <w:sz w:val="24"/>
          <w:szCs w:val="24"/>
        </w:rPr>
        <w:t xml:space="preserve">Abstract </w:t>
      </w:r>
    </w:p>
    <w:p w:rsidR="004B72F6" w:rsidRPr="00DC4289" w:rsidRDefault="004B72F6" w:rsidP="002C304D">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Autoimmune hepatitis (AIH) and primary biliary cholangitis (PBC) are two chronic liver diseases whose respective diagnoses are based on well-defined clinical, biological, immunological, and histological criteria. Sometimes, in the same individual, the characteristic signs of these two conditions overlap, either simultaneously in most cases or consecutively in rare cases, resulting in an overlap syndrome. We report a case of chronic cholestasis in a 38-year-old female patient</w:t>
      </w:r>
      <w:r w:rsidR="00165578" w:rsidRPr="00DC4289">
        <w:rPr>
          <w:rFonts w:ascii="Times New Roman" w:hAnsi="Times New Roman" w:cs="Times New Roman"/>
          <w:color w:val="000000" w:themeColor="text1"/>
          <w:sz w:val="24"/>
          <w:szCs w:val="24"/>
        </w:rPr>
        <w:t xml:space="preserve"> living in Togo</w:t>
      </w:r>
      <w:r w:rsidRPr="00DC4289">
        <w:rPr>
          <w:rFonts w:ascii="Times New Roman" w:hAnsi="Times New Roman" w:cs="Times New Roman"/>
          <w:color w:val="000000" w:themeColor="text1"/>
          <w:sz w:val="24"/>
          <w:szCs w:val="24"/>
        </w:rPr>
        <w:t xml:space="preserve">, evoking a probable PBC-AIH overlap syndrome complicated by cirrhosis classified as CHILD-PUGH C 12, decompensated in the </w:t>
      </w:r>
      <w:proofErr w:type="spellStart"/>
      <w:r w:rsidRPr="00DC4289">
        <w:rPr>
          <w:rFonts w:ascii="Times New Roman" w:hAnsi="Times New Roman" w:cs="Times New Roman"/>
          <w:color w:val="000000" w:themeColor="text1"/>
          <w:sz w:val="24"/>
          <w:szCs w:val="24"/>
        </w:rPr>
        <w:t>ictero</w:t>
      </w:r>
      <w:proofErr w:type="spellEnd"/>
      <w:r w:rsidRPr="00DC4289">
        <w:rPr>
          <w:rFonts w:ascii="Times New Roman" w:hAnsi="Times New Roman" w:cs="Times New Roman"/>
          <w:color w:val="000000" w:themeColor="text1"/>
          <w:sz w:val="24"/>
          <w:szCs w:val="24"/>
        </w:rPr>
        <w:t>-</w:t>
      </w:r>
      <w:proofErr w:type="spellStart"/>
      <w:r w:rsidRPr="00DC4289">
        <w:rPr>
          <w:rFonts w:ascii="Times New Roman" w:hAnsi="Times New Roman" w:cs="Times New Roman"/>
          <w:color w:val="000000" w:themeColor="text1"/>
          <w:sz w:val="24"/>
          <w:szCs w:val="24"/>
        </w:rPr>
        <w:t>edemato</w:t>
      </w:r>
      <w:proofErr w:type="spellEnd"/>
      <w:r w:rsidRPr="00DC4289">
        <w:rPr>
          <w:rFonts w:ascii="Times New Roman" w:hAnsi="Times New Roman" w:cs="Times New Roman"/>
          <w:color w:val="000000" w:themeColor="text1"/>
          <w:sz w:val="24"/>
          <w:szCs w:val="24"/>
        </w:rPr>
        <w:t>-ascitic mode, plus grade 3 esophageal varices with red signs. In the absence of liver transplantation, the evolution was towards death in the context of hepatic encephalopathy.</w:t>
      </w:r>
    </w:p>
    <w:p w:rsidR="004B72F6" w:rsidRPr="00DC4289" w:rsidRDefault="004B72F6" w:rsidP="002C304D">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Keywords: </w:t>
      </w:r>
      <w:r w:rsidRPr="00DC4289">
        <w:rPr>
          <w:rFonts w:ascii="Times New Roman" w:hAnsi="Times New Roman" w:cs="Times New Roman"/>
          <w:bCs/>
          <w:color w:val="000000" w:themeColor="text1"/>
          <w:sz w:val="24"/>
          <w:szCs w:val="24"/>
        </w:rPr>
        <w:t>cholestasis</w:t>
      </w:r>
      <w:r w:rsidRPr="00DC4289">
        <w:rPr>
          <w:rFonts w:ascii="Times New Roman" w:hAnsi="Times New Roman" w:cs="Times New Roman"/>
          <w:color w:val="000000" w:themeColor="text1"/>
          <w:sz w:val="24"/>
          <w:szCs w:val="24"/>
        </w:rPr>
        <w:t>, autoimmune hepatitis, primary biliary cholangitis, overlap syndrome, Togo</w:t>
      </w:r>
    </w:p>
    <w:p w:rsidR="004B72F6" w:rsidRPr="00DC4289" w:rsidRDefault="004B72F6" w:rsidP="002C304D">
      <w:pPr>
        <w:spacing w:line="480" w:lineRule="auto"/>
        <w:jc w:val="both"/>
        <w:rPr>
          <w:rFonts w:ascii="Times New Roman" w:hAnsi="Times New Roman" w:cs="Times New Roman"/>
          <w:color w:val="000000" w:themeColor="text1"/>
          <w:sz w:val="24"/>
          <w:szCs w:val="24"/>
        </w:rPr>
      </w:pPr>
    </w:p>
    <w:p w:rsidR="004B72F6" w:rsidRPr="00DC4289" w:rsidRDefault="004B72F6" w:rsidP="002C304D">
      <w:pPr>
        <w:spacing w:line="480" w:lineRule="auto"/>
        <w:jc w:val="both"/>
        <w:rPr>
          <w:rFonts w:ascii="Times New Roman" w:hAnsi="Times New Roman" w:cs="Times New Roman"/>
          <w:color w:val="000000" w:themeColor="text1"/>
          <w:sz w:val="24"/>
          <w:szCs w:val="24"/>
        </w:rPr>
      </w:pPr>
    </w:p>
    <w:p w:rsidR="004B72F6" w:rsidRPr="00DC4289" w:rsidRDefault="004B72F6" w:rsidP="002C304D">
      <w:pPr>
        <w:spacing w:line="480" w:lineRule="auto"/>
        <w:jc w:val="both"/>
        <w:rPr>
          <w:rFonts w:ascii="Times New Roman" w:hAnsi="Times New Roman" w:cs="Times New Roman"/>
          <w:color w:val="000000" w:themeColor="text1"/>
          <w:sz w:val="24"/>
          <w:szCs w:val="24"/>
        </w:rPr>
      </w:pPr>
    </w:p>
    <w:p w:rsidR="004B72F6" w:rsidRPr="00DC4289" w:rsidRDefault="004B72F6" w:rsidP="002C304D">
      <w:pPr>
        <w:spacing w:line="480" w:lineRule="auto"/>
        <w:jc w:val="both"/>
        <w:rPr>
          <w:rFonts w:ascii="Times New Roman" w:hAnsi="Times New Roman" w:cs="Times New Roman"/>
          <w:color w:val="000000" w:themeColor="text1"/>
          <w:sz w:val="24"/>
          <w:szCs w:val="24"/>
        </w:rPr>
      </w:pPr>
    </w:p>
    <w:p w:rsidR="004B72F6" w:rsidRPr="00DC4289" w:rsidRDefault="004B72F6" w:rsidP="002C304D">
      <w:pPr>
        <w:spacing w:line="480" w:lineRule="auto"/>
        <w:jc w:val="both"/>
        <w:rPr>
          <w:rFonts w:ascii="Times New Roman" w:hAnsi="Times New Roman" w:cs="Times New Roman"/>
          <w:color w:val="000000" w:themeColor="text1"/>
          <w:sz w:val="24"/>
          <w:szCs w:val="24"/>
        </w:rPr>
      </w:pPr>
    </w:p>
    <w:p w:rsidR="004B72F6" w:rsidRPr="00DC4289" w:rsidRDefault="004B72F6" w:rsidP="002C304D">
      <w:pPr>
        <w:spacing w:line="480" w:lineRule="auto"/>
        <w:jc w:val="both"/>
        <w:rPr>
          <w:rFonts w:ascii="Times New Roman" w:hAnsi="Times New Roman" w:cs="Times New Roman"/>
          <w:color w:val="000000" w:themeColor="text1"/>
          <w:sz w:val="24"/>
          <w:szCs w:val="24"/>
        </w:rPr>
      </w:pPr>
    </w:p>
    <w:p w:rsidR="004B72F6" w:rsidRPr="00DC4289" w:rsidRDefault="00DD0D33" w:rsidP="002C304D">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4B72F6" w:rsidRPr="00DC4289" w:rsidRDefault="004B72F6" w:rsidP="001521AA">
      <w:pPr>
        <w:spacing w:line="480" w:lineRule="auto"/>
        <w:jc w:val="both"/>
        <w:rPr>
          <w:rFonts w:ascii="Times New Roman" w:hAnsi="Times New Roman" w:cs="Times New Roman"/>
          <w:bCs/>
          <w:color w:val="000000" w:themeColor="text1"/>
          <w:sz w:val="24"/>
          <w:szCs w:val="24"/>
        </w:rPr>
      </w:pPr>
      <w:r w:rsidRPr="00DC4289">
        <w:rPr>
          <w:rFonts w:ascii="Times New Roman" w:hAnsi="Times New Roman" w:cs="Times New Roman"/>
          <w:color w:val="000000" w:themeColor="text1"/>
          <w:sz w:val="24"/>
          <w:szCs w:val="24"/>
        </w:rPr>
        <w:t xml:space="preserve">Cholestasis is a common clinical condition in daily practice [1]. It is defined by a defect in the transport of bile acids from the liver to the intestine [2]. It may evolve in an acute or chronic mode. In clinical practice, the diagnosis of chronic cholestasis is made when there is an increase in serum activity of g-glutamyl transferase (g-GT) and especially alkaline phosphatase (ALP) which has been developing, by convention, for more than six months. The threshold values ​​usually retained are 1.5 times the upper limit of normal (N) for ALP activity and three times N for that of g-GT [3]. This decrease in bile secretion may be related to a pathology of the hepatocyte or the intra- and/or extrahepatic bile ducts [4]. The causes of intrahepatic cholestasis may result from hepatocyte dysfunction or obstructive lesions of the intrahepatic bile ducts [5]. The primary cause of intrahepatic cholestasis is primary biliary cholangitis (PBC). It may be isolated or associated with another autoimmune pathology of the liver, the most common of which is autoimmune hepatitis (AIH), resulting in an overlap syndrome. </w:t>
      </w:r>
      <w:r w:rsidRPr="00DC4289">
        <w:rPr>
          <w:rFonts w:ascii="Times New Roman" w:hAnsi="Times New Roman" w:cs="Times New Roman"/>
          <w:bCs/>
          <w:color w:val="000000" w:themeColor="text1"/>
          <w:sz w:val="24"/>
          <w:szCs w:val="24"/>
        </w:rPr>
        <w:t>We report a case of chronic cholestasis evoking a PBC-AIH overlap syndrome in the Hepato-Gastro-Enterology Department of the Campus University Hospital Lomé-Togo, following approval by the Ethics Committee of the Faculty of Health Sciences at the University of Lomé.</w:t>
      </w:r>
      <w:r w:rsidR="001521AA" w:rsidRPr="00DC4289">
        <w:rPr>
          <w:rFonts w:ascii="Times New Roman" w:hAnsi="Times New Roman" w:cs="Times New Roman"/>
          <w:bCs/>
          <w:color w:val="000000" w:themeColor="text1"/>
          <w:sz w:val="24"/>
          <w:szCs w:val="24"/>
        </w:rPr>
        <w:t xml:space="preserve"> </w:t>
      </w:r>
      <w:r w:rsidR="008E31C4" w:rsidRPr="00DC4289">
        <w:rPr>
          <w:rFonts w:ascii="Times New Roman" w:hAnsi="Times New Roman" w:cs="Times New Roman"/>
          <w:bCs/>
          <w:color w:val="000000" w:themeColor="text1"/>
          <w:sz w:val="24"/>
          <w:szCs w:val="24"/>
        </w:rPr>
        <w:t>Written informed consent for publication of patient information was obtained from the patient's husband.</w:t>
      </w:r>
    </w:p>
    <w:p w:rsidR="004B72F6" w:rsidRPr="00DC4289" w:rsidRDefault="004B72F6" w:rsidP="002C304D">
      <w:pPr>
        <w:spacing w:line="480" w:lineRule="auto"/>
        <w:jc w:val="both"/>
        <w:rPr>
          <w:rFonts w:ascii="Times New Roman" w:hAnsi="Times New Roman" w:cs="Times New Roman"/>
          <w:b/>
          <w:bCs/>
          <w:color w:val="000000" w:themeColor="text1"/>
          <w:sz w:val="24"/>
          <w:szCs w:val="24"/>
        </w:rPr>
      </w:pPr>
      <w:r w:rsidRPr="00DC4289">
        <w:rPr>
          <w:rFonts w:ascii="Times New Roman" w:hAnsi="Times New Roman" w:cs="Times New Roman"/>
          <w:b/>
          <w:bCs/>
          <w:color w:val="000000" w:themeColor="text1"/>
          <w:sz w:val="24"/>
          <w:szCs w:val="24"/>
        </w:rPr>
        <w:t xml:space="preserve">Case </w:t>
      </w:r>
      <w:r w:rsidR="00684392">
        <w:rPr>
          <w:rFonts w:ascii="Times New Roman" w:hAnsi="Times New Roman" w:cs="Times New Roman"/>
          <w:b/>
          <w:bCs/>
          <w:color w:val="000000" w:themeColor="text1"/>
          <w:sz w:val="24"/>
          <w:szCs w:val="24"/>
        </w:rPr>
        <w:t>Presentation</w:t>
      </w:r>
      <w:bookmarkStart w:id="0" w:name="_GoBack"/>
      <w:bookmarkEnd w:id="0"/>
    </w:p>
    <w:p w:rsidR="004B72F6" w:rsidRPr="00DC4289" w:rsidRDefault="004B72F6" w:rsidP="002C304D">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The patient was a 38-year-old nurse from Niger residing in Togo, admitted in the hepato-gastroenterology department of the Campus University Hospital of Lomé on January 27, 2025, for abdominal distension and jaundice. She was married, G</w:t>
      </w:r>
      <w:r w:rsidRPr="00DC4289">
        <w:rPr>
          <w:rFonts w:ascii="Times New Roman" w:hAnsi="Times New Roman" w:cs="Times New Roman"/>
          <w:color w:val="000000" w:themeColor="text1"/>
          <w:sz w:val="24"/>
          <w:szCs w:val="24"/>
          <w:vertAlign w:val="subscript"/>
        </w:rPr>
        <w:t>4</w:t>
      </w:r>
      <w:r w:rsidRPr="00DC4289">
        <w:rPr>
          <w:rFonts w:ascii="Times New Roman" w:hAnsi="Times New Roman" w:cs="Times New Roman"/>
          <w:color w:val="000000" w:themeColor="text1"/>
          <w:sz w:val="24"/>
          <w:szCs w:val="24"/>
        </w:rPr>
        <w:t>P</w:t>
      </w:r>
      <w:r w:rsidRPr="00DC4289">
        <w:rPr>
          <w:rFonts w:ascii="Times New Roman" w:hAnsi="Times New Roman" w:cs="Times New Roman"/>
          <w:color w:val="000000" w:themeColor="text1"/>
          <w:sz w:val="24"/>
          <w:szCs w:val="24"/>
          <w:vertAlign w:val="subscript"/>
        </w:rPr>
        <w:t>3,</w:t>
      </w:r>
      <w:r w:rsidRPr="00DC4289">
        <w:rPr>
          <w:rFonts w:ascii="Times New Roman" w:hAnsi="Times New Roman" w:cs="Times New Roman"/>
          <w:color w:val="000000" w:themeColor="text1"/>
          <w:sz w:val="24"/>
          <w:szCs w:val="24"/>
        </w:rPr>
        <w:t xml:space="preserve"> with two living children, a spontaneous </w:t>
      </w:r>
      <w:r w:rsidRPr="00DC4289">
        <w:rPr>
          <w:rFonts w:ascii="Times New Roman" w:hAnsi="Times New Roman" w:cs="Times New Roman"/>
          <w:color w:val="000000" w:themeColor="text1"/>
          <w:sz w:val="24"/>
          <w:szCs w:val="24"/>
        </w:rPr>
        <w:lastRenderedPageBreak/>
        <w:t xml:space="preserve">miscarriage in January 2020, and a stillbirth in November 2023. The patient was not enolic and there was no notion of taking medication. The actual onset of symptoms dates back to October 2015, marked by the onset of progressive jaundice, intense pruritus, dark urine, and no discolored stools. This prompted an initial consultation in the hepato-gastroenterology department in January 2016. Clinical examination was normal apart from jaundice and scratching lesions. The </w:t>
      </w:r>
      <w:r w:rsidR="001F6943" w:rsidRPr="001F6943">
        <w:rPr>
          <w:rFonts w:ascii="Times New Roman" w:hAnsi="Times New Roman" w:cs="Times New Roman"/>
          <w:sz w:val="24"/>
          <w:highlight w:val="yellow"/>
        </w:rPr>
        <w:t>biochemical tests</w:t>
      </w:r>
      <w:r w:rsidR="001F6943" w:rsidRPr="001F6943">
        <w:rPr>
          <w:rFonts w:ascii="Times New Roman" w:hAnsi="Times New Roman" w:cs="Times New Roman"/>
          <w:color w:val="000000" w:themeColor="text1"/>
          <w:sz w:val="28"/>
          <w:szCs w:val="24"/>
        </w:rPr>
        <w:t xml:space="preserve"> </w:t>
      </w:r>
      <w:r w:rsidRPr="00DC4289">
        <w:rPr>
          <w:rFonts w:ascii="Times New Roman" w:hAnsi="Times New Roman" w:cs="Times New Roman"/>
          <w:color w:val="000000" w:themeColor="text1"/>
          <w:sz w:val="24"/>
          <w:szCs w:val="24"/>
        </w:rPr>
        <w:t xml:space="preserve">carried out in January 2016 showed: biological cholestasis with GGT at 929 IU/L, or 23 N, ALP at 1775 IU/L, or 14 N; total bilirubin (TB) at 130 mg/L, or 11 N, conjugated bilirubin (CB) at 115 mg/L. Cytolysis was also noted, with alanine aminotransferase (ALT) at 215 IU/L (6 N) and aspartate aminotransferases (AST) at 156 IU/L (4 N). The prothrombin </w:t>
      </w:r>
      <w:r w:rsidR="001F6943">
        <w:rPr>
          <w:rFonts w:ascii="Times New Roman" w:hAnsi="Times New Roman" w:cs="Times New Roman"/>
          <w:color w:val="000000" w:themeColor="text1"/>
          <w:sz w:val="24"/>
          <w:szCs w:val="24"/>
        </w:rPr>
        <w:t>time</w:t>
      </w:r>
      <w:r w:rsidRPr="00DC4289">
        <w:rPr>
          <w:rFonts w:ascii="Times New Roman" w:hAnsi="Times New Roman" w:cs="Times New Roman"/>
          <w:color w:val="000000" w:themeColor="text1"/>
          <w:sz w:val="24"/>
          <w:szCs w:val="24"/>
        </w:rPr>
        <w:t xml:space="preserve"> (PT) was 100% and the proteinogram showed normal albumin levels at 42.1 g/l with no beta-gamma block. The liver ultrasound was normal and there was no dilation of the intra- or extrahepatic bile ducts. The patient had not undergone computed tomography or magnetic resonance imaging. The search for viral markers for hepatitis A, B, C, and E was negative. The dosage of autoimmune markers (anti-mitochondrial antibodies, anti-nuclear antibodies, and anti-smooth muscle antibodies) was requested but not performed by the patient in 2016. Between 2016 and 2021, the patient was </w:t>
      </w:r>
      <w:r w:rsidR="00A53948" w:rsidRPr="00A53948">
        <w:rPr>
          <w:rFonts w:ascii="Times New Roman" w:hAnsi="Times New Roman" w:cs="Times New Roman"/>
          <w:sz w:val="24"/>
          <w:highlight w:val="yellow"/>
        </w:rPr>
        <w:t>lost to follow-up</w:t>
      </w:r>
      <w:r w:rsidRPr="00A53948">
        <w:rPr>
          <w:rFonts w:ascii="Times New Roman" w:hAnsi="Times New Roman" w:cs="Times New Roman"/>
          <w:color w:val="000000" w:themeColor="text1"/>
          <w:sz w:val="28"/>
          <w:szCs w:val="24"/>
        </w:rPr>
        <w:t xml:space="preserve"> </w:t>
      </w:r>
      <w:r w:rsidRPr="00DC4289">
        <w:rPr>
          <w:rFonts w:ascii="Times New Roman" w:hAnsi="Times New Roman" w:cs="Times New Roman"/>
          <w:color w:val="000000" w:themeColor="text1"/>
          <w:sz w:val="24"/>
          <w:szCs w:val="24"/>
        </w:rPr>
        <w:t xml:space="preserve">and then seen again in July 2021 in an outpatient consultation. During this period, she returned to her native country, where she had her autoimmune markers tested in 2017. Anti-mitochondrial antibodies type M2 were positive at 640U (positivity threshold at 1/40); anti-nuclear antibodies were positive at 1280U (positivity threshold at 1/80) and anti-smooth muscle antibodies were negative. Following these results, her attending physician in Niger put her on prednisolone (30 mg) for three months in 2017, followed by azathioprine (50 mg/day) for four months and cholestyramine (8 g/day). The progression under this treatment was marked by regression of pruritus but </w:t>
      </w:r>
      <w:r w:rsidRPr="00A53948">
        <w:rPr>
          <w:rFonts w:ascii="Times New Roman" w:hAnsi="Times New Roman" w:cs="Times New Roman"/>
          <w:color w:val="000000" w:themeColor="text1"/>
          <w:sz w:val="24"/>
          <w:szCs w:val="24"/>
          <w:highlight w:val="yellow"/>
        </w:rPr>
        <w:t>persistent</w:t>
      </w:r>
      <w:r w:rsidR="00A53948" w:rsidRPr="00A53948">
        <w:rPr>
          <w:rFonts w:ascii="Times New Roman" w:hAnsi="Times New Roman" w:cs="Times New Roman"/>
          <w:color w:val="000000" w:themeColor="text1"/>
          <w:sz w:val="24"/>
          <w:szCs w:val="24"/>
          <w:highlight w:val="yellow"/>
        </w:rPr>
        <w:t xml:space="preserve"> </w:t>
      </w:r>
      <w:r w:rsidR="00A53948" w:rsidRPr="00A53948">
        <w:rPr>
          <w:rFonts w:ascii="Times New Roman" w:hAnsi="Times New Roman" w:cs="Times New Roman"/>
          <w:sz w:val="24"/>
          <w:szCs w:val="24"/>
          <w:highlight w:val="yellow"/>
        </w:rPr>
        <w:t>jaundice due to non-adherence to treatment</w:t>
      </w:r>
      <w:r w:rsidRPr="00DC4289">
        <w:rPr>
          <w:rFonts w:ascii="Times New Roman" w:hAnsi="Times New Roman" w:cs="Times New Roman"/>
          <w:color w:val="000000" w:themeColor="text1"/>
          <w:sz w:val="24"/>
          <w:szCs w:val="24"/>
        </w:rPr>
        <w:t xml:space="preserve">, followed by </w:t>
      </w:r>
      <w:r w:rsidRPr="00DC4289">
        <w:rPr>
          <w:rFonts w:ascii="Times New Roman" w:hAnsi="Times New Roman" w:cs="Times New Roman"/>
          <w:color w:val="000000" w:themeColor="text1"/>
          <w:sz w:val="24"/>
          <w:szCs w:val="24"/>
        </w:rPr>
        <w:lastRenderedPageBreak/>
        <w:t>voluntary interruption of treatment in 2021. In July 2021, the patient was seen again at our facility for outpatient consultation, more than five years after her first consultation, due to persistent jaundice. The clinical examination was still normal apart from the jaundice. The results of her</w:t>
      </w:r>
      <w:r w:rsidRPr="001F6943">
        <w:rPr>
          <w:rFonts w:ascii="Times New Roman" w:hAnsi="Times New Roman" w:cs="Times New Roman"/>
          <w:color w:val="000000" w:themeColor="text1"/>
          <w:sz w:val="28"/>
          <w:szCs w:val="24"/>
        </w:rPr>
        <w:t xml:space="preserve"> </w:t>
      </w:r>
      <w:r w:rsidR="001F6943" w:rsidRPr="001F6943">
        <w:rPr>
          <w:rFonts w:ascii="Times New Roman" w:hAnsi="Times New Roman" w:cs="Times New Roman"/>
          <w:sz w:val="24"/>
          <w:highlight w:val="yellow"/>
        </w:rPr>
        <w:t>biochemical tests</w:t>
      </w:r>
      <w:r w:rsidRPr="001F6943">
        <w:rPr>
          <w:rFonts w:ascii="Times New Roman" w:hAnsi="Times New Roman" w:cs="Times New Roman"/>
          <w:color w:val="000000" w:themeColor="text1"/>
          <w:sz w:val="28"/>
          <w:szCs w:val="24"/>
        </w:rPr>
        <w:t xml:space="preserve"> </w:t>
      </w:r>
      <w:r w:rsidRPr="00DC4289">
        <w:rPr>
          <w:rFonts w:ascii="Times New Roman" w:hAnsi="Times New Roman" w:cs="Times New Roman"/>
          <w:color w:val="000000" w:themeColor="text1"/>
          <w:sz w:val="24"/>
          <w:szCs w:val="24"/>
        </w:rPr>
        <w:t>are shown in Table 1.</w:t>
      </w:r>
      <w:r w:rsidR="00D90B07" w:rsidRPr="00DC4289">
        <w:rPr>
          <w:rFonts w:ascii="Times New Roman" w:hAnsi="Times New Roman" w:cs="Times New Roman"/>
          <w:color w:val="000000" w:themeColor="text1"/>
          <w:sz w:val="24"/>
          <w:szCs w:val="24"/>
        </w:rPr>
        <w:t xml:space="preserve"> </w:t>
      </w:r>
      <w:r w:rsidRPr="00DC4289">
        <w:rPr>
          <w:rFonts w:ascii="Times New Roman" w:hAnsi="Times New Roman" w:cs="Times New Roman"/>
          <w:color w:val="000000" w:themeColor="text1"/>
          <w:sz w:val="24"/>
          <w:szCs w:val="24"/>
        </w:rPr>
        <w:t xml:space="preserve">In view of these results showing evidence of AIH (positive antinuclear antibodies at 1280U and ALT&gt;5 N) and PBC (positive anti-mitochondrial antibodies M2 at 640U, PAL &gt;5 N and GGT&gt;2 N), the diagnosis of PBC-AIH overlap syndrome was evoked and a liver biopsy was indicated but not performed due to the patient's refusal. The patient was put on </w:t>
      </w:r>
      <w:proofErr w:type="spellStart"/>
      <w:r w:rsidRPr="00DC4289">
        <w:rPr>
          <w:rFonts w:ascii="Times New Roman" w:hAnsi="Times New Roman" w:cs="Times New Roman"/>
          <w:color w:val="000000" w:themeColor="text1"/>
          <w:sz w:val="24"/>
          <w:szCs w:val="24"/>
        </w:rPr>
        <w:t>ursodeoxycholic</w:t>
      </w:r>
      <w:proofErr w:type="spellEnd"/>
      <w:r w:rsidRPr="00DC4289">
        <w:rPr>
          <w:rFonts w:ascii="Times New Roman" w:hAnsi="Times New Roman" w:cs="Times New Roman"/>
          <w:color w:val="000000" w:themeColor="text1"/>
          <w:sz w:val="24"/>
          <w:szCs w:val="24"/>
        </w:rPr>
        <w:t xml:space="preserve"> acid (UDCA) at a dose of 15 mg/kg/day, </w:t>
      </w:r>
      <w:proofErr w:type="spellStart"/>
      <w:r w:rsidRPr="00DC4289">
        <w:rPr>
          <w:rFonts w:ascii="Times New Roman" w:hAnsi="Times New Roman" w:cs="Times New Roman"/>
          <w:color w:val="000000" w:themeColor="text1"/>
          <w:sz w:val="24"/>
          <w:szCs w:val="24"/>
        </w:rPr>
        <w:t>i.e</w:t>
      </w:r>
      <w:proofErr w:type="spellEnd"/>
      <w:r w:rsidRPr="00DC4289">
        <w:rPr>
          <w:rFonts w:ascii="Times New Roman" w:hAnsi="Times New Roman" w:cs="Times New Roman"/>
          <w:color w:val="000000" w:themeColor="text1"/>
          <w:sz w:val="24"/>
          <w:szCs w:val="24"/>
        </w:rPr>
        <w:t xml:space="preserve"> 800 mg for a weight of 54 kg. The response to this treatment was marked by an improvement in pruritus but persistent jaundice. The patient was </w:t>
      </w:r>
      <w:r w:rsidR="00A53948" w:rsidRPr="00A53948">
        <w:rPr>
          <w:rFonts w:ascii="Times New Roman" w:hAnsi="Times New Roman" w:cs="Times New Roman"/>
          <w:sz w:val="24"/>
          <w:highlight w:val="yellow"/>
        </w:rPr>
        <w:t>lost to follow-up</w:t>
      </w:r>
      <w:r w:rsidRPr="00A53948">
        <w:rPr>
          <w:rFonts w:ascii="Times New Roman" w:hAnsi="Times New Roman" w:cs="Times New Roman"/>
          <w:color w:val="000000" w:themeColor="text1"/>
          <w:sz w:val="28"/>
          <w:szCs w:val="24"/>
        </w:rPr>
        <w:t xml:space="preserve"> </w:t>
      </w:r>
      <w:r w:rsidRPr="00DC4289">
        <w:rPr>
          <w:rFonts w:ascii="Times New Roman" w:hAnsi="Times New Roman" w:cs="Times New Roman"/>
          <w:color w:val="000000" w:themeColor="text1"/>
          <w:sz w:val="24"/>
          <w:szCs w:val="24"/>
        </w:rPr>
        <w:t xml:space="preserve">again and seen again in January 2025. This time, she was admitted for abdominal distension associated with jaundice. Clinical examination revealed hepatocellular insufficiency syndrome (grade 3 ascites, jaundice, asterixis); global hepatomegaly with a firm consistency and a regular anterior surface, painless with a sharp lower edge. </w:t>
      </w:r>
      <w:r w:rsidR="001F6943" w:rsidRPr="001F6943">
        <w:rPr>
          <w:rFonts w:ascii="Times New Roman" w:hAnsi="Times New Roman" w:cs="Times New Roman"/>
          <w:color w:val="000000" w:themeColor="text1"/>
          <w:sz w:val="24"/>
          <w:szCs w:val="24"/>
          <w:highlight w:val="yellow"/>
        </w:rPr>
        <w:t>B</w:t>
      </w:r>
      <w:r w:rsidR="001F6943" w:rsidRPr="001F6943">
        <w:rPr>
          <w:rFonts w:ascii="Times New Roman" w:hAnsi="Times New Roman" w:cs="Times New Roman"/>
          <w:sz w:val="24"/>
          <w:highlight w:val="yellow"/>
        </w:rPr>
        <w:t>iochemical tests</w:t>
      </w:r>
      <w:r w:rsidR="001F6943" w:rsidRPr="001F6943">
        <w:rPr>
          <w:rFonts w:ascii="Times New Roman" w:hAnsi="Times New Roman" w:cs="Times New Roman"/>
          <w:color w:val="000000" w:themeColor="text1"/>
          <w:sz w:val="28"/>
          <w:szCs w:val="24"/>
        </w:rPr>
        <w:t xml:space="preserve"> </w:t>
      </w:r>
      <w:r w:rsidRPr="00DC4289">
        <w:rPr>
          <w:rFonts w:ascii="Times New Roman" w:hAnsi="Times New Roman" w:cs="Times New Roman"/>
          <w:color w:val="000000" w:themeColor="text1"/>
          <w:sz w:val="24"/>
          <w:szCs w:val="24"/>
        </w:rPr>
        <w:t xml:space="preserve">showed a PT of 23.6%, and the proteinogram showed hypo albuminemia at 25.2 g/L with a beta-gamma block. Alpha-fetoprotein level was normal at 1.65 IU/ml. Renal and ionic balances were normal. </w:t>
      </w:r>
      <w:proofErr w:type="spellStart"/>
      <w:r w:rsidRPr="00DC4289">
        <w:rPr>
          <w:rFonts w:ascii="Times New Roman" w:hAnsi="Times New Roman" w:cs="Times New Roman"/>
          <w:color w:val="000000" w:themeColor="text1"/>
          <w:sz w:val="24"/>
          <w:szCs w:val="24"/>
        </w:rPr>
        <w:t>Oesophagogastroduodenal</w:t>
      </w:r>
      <w:proofErr w:type="spellEnd"/>
      <w:r w:rsidRPr="00DC4289">
        <w:rPr>
          <w:rFonts w:ascii="Times New Roman" w:hAnsi="Times New Roman" w:cs="Times New Roman"/>
          <w:color w:val="000000" w:themeColor="text1"/>
          <w:sz w:val="24"/>
          <w:szCs w:val="24"/>
        </w:rPr>
        <w:t xml:space="preserve"> endoscopy revealed grade 3 esophageal varices (OV) with red signs. Ascites fluid </w:t>
      </w:r>
      <w:proofErr w:type="spellStart"/>
      <w:r w:rsidRPr="00DC4289">
        <w:rPr>
          <w:rFonts w:ascii="Times New Roman" w:hAnsi="Times New Roman" w:cs="Times New Roman"/>
          <w:color w:val="000000" w:themeColor="text1"/>
          <w:sz w:val="24"/>
          <w:szCs w:val="24"/>
        </w:rPr>
        <w:t>protide</w:t>
      </w:r>
      <w:proofErr w:type="spellEnd"/>
      <w:r w:rsidRPr="00DC4289">
        <w:rPr>
          <w:rFonts w:ascii="Times New Roman" w:hAnsi="Times New Roman" w:cs="Times New Roman"/>
          <w:color w:val="000000" w:themeColor="text1"/>
          <w:sz w:val="24"/>
          <w:szCs w:val="24"/>
        </w:rPr>
        <w:t xml:space="preserve"> level was 18 g/l; Cytology showed no ascites fluid infection. Abdominal CT scan revealed a dysmorphic liver with no signs of carcinomatous degeneration. The diagnosis of a probable overlap syndrome complicated by cirrhosis classified as CHILD PUGH C12 decompensated in the </w:t>
      </w:r>
      <w:proofErr w:type="spellStart"/>
      <w:r w:rsidRPr="00DC4289">
        <w:rPr>
          <w:rFonts w:ascii="Times New Roman" w:hAnsi="Times New Roman" w:cs="Times New Roman"/>
          <w:color w:val="000000" w:themeColor="text1"/>
          <w:sz w:val="24"/>
          <w:szCs w:val="24"/>
        </w:rPr>
        <w:t>ictero</w:t>
      </w:r>
      <w:proofErr w:type="spellEnd"/>
      <w:r w:rsidRPr="00DC4289">
        <w:rPr>
          <w:rFonts w:ascii="Times New Roman" w:hAnsi="Times New Roman" w:cs="Times New Roman"/>
          <w:color w:val="000000" w:themeColor="text1"/>
          <w:sz w:val="24"/>
          <w:szCs w:val="24"/>
        </w:rPr>
        <w:t>-</w:t>
      </w:r>
      <w:proofErr w:type="spellStart"/>
      <w:r w:rsidRPr="00DC4289">
        <w:rPr>
          <w:rFonts w:ascii="Times New Roman" w:hAnsi="Times New Roman" w:cs="Times New Roman"/>
          <w:color w:val="000000" w:themeColor="text1"/>
          <w:sz w:val="24"/>
          <w:szCs w:val="24"/>
        </w:rPr>
        <w:t>edemato</w:t>
      </w:r>
      <w:proofErr w:type="spellEnd"/>
      <w:r w:rsidRPr="00DC4289">
        <w:rPr>
          <w:rFonts w:ascii="Times New Roman" w:hAnsi="Times New Roman" w:cs="Times New Roman"/>
          <w:color w:val="000000" w:themeColor="text1"/>
          <w:sz w:val="24"/>
          <w:szCs w:val="24"/>
        </w:rPr>
        <w:t>-ascitic mode with OV grade 3 with red signs and hepatic encephalopathy was made. She was put on beta-blocker, lactulose, and an elastic ligation of the OV was indicated but not performed. Death occurred on the tenth day (D10) of hospitalization in a context of hepatic encephalopathy.</w:t>
      </w:r>
    </w:p>
    <w:p w:rsidR="00291451" w:rsidRPr="00DC4289" w:rsidRDefault="00291451" w:rsidP="002C304D">
      <w:pPr>
        <w:spacing w:line="480" w:lineRule="auto"/>
        <w:jc w:val="both"/>
        <w:rPr>
          <w:rFonts w:ascii="Times New Roman" w:hAnsi="Times New Roman" w:cs="Times New Roman"/>
          <w:b/>
          <w:color w:val="000000" w:themeColor="text1"/>
          <w:sz w:val="24"/>
          <w:szCs w:val="24"/>
        </w:rPr>
      </w:pPr>
    </w:p>
    <w:p w:rsidR="00291451" w:rsidRPr="00DC4289" w:rsidRDefault="00291451" w:rsidP="002C304D">
      <w:pPr>
        <w:spacing w:line="480" w:lineRule="auto"/>
        <w:jc w:val="both"/>
        <w:rPr>
          <w:rFonts w:ascii="Times New Roman" w:hAnsi="Times New Roman" w:cs="Times New Roman"/>
          <w:b/>
          <w:color w:val="000000" w:themeColor="text1"/>
          <w:sz w:val="24"/>
          <w:szCs w:val="24"/>
        </w:rPr>
      </w:pPr>
    </w:p>
    <w:p w:rsidR="004B72F6" w:rsidRPr="00DC4289" w:rsidRDefault="004B72F6" w:rsidP="002C304D">
      <w:pPr>
        <w:spacing w:line="480" w:lineRule="auto"/>
        <w:jc w:val="both"/>
        <w:rPr>
          <w:rFonts w:ascii="Times New Roman" w:hAnsi="Times New Roman" w:cs="Times New Roman"/>
          <w:b/>
          <w:color w:val="000000" w:themeColor="text1"/>
          <w:sz w:val="24"/>
          <w:szCs w:val="24"/>
        </w:rPr>
      </w:pPr>
      <w:r w:rsidRPr="00DC4289">
        <w:rPr>
          <w:rFonts w:ascii="Times New Roman" w:hAnsi="Times New Roman" w:cs="Times New Roman"/>
          <w:b/>
          <w:color w:val="000000" w:themeColor="text1"/>
          <w:sz w:val="24"/>
          <w:szCs w:val="24"/>
        </w:rPr>
        <w:t xml:space="preserve">Discussion </w:t>
      </w:r>
    </w:p>
    <w:p w:rsidR="004B72F6" w:rsidRPr="00DC4289" w:rsidRDefault="004B72F6" w:rsidP="002C304D">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Primary biliary cholangitis, the new name for primary biliary cirrhosis since 2015, is the most common autoimmune cholangiopathy and represents the leading cause of intrahepatic cholestasis. It is characterized by destruction of small bile ducts linked to lymphocytic infiltration. Its prevalence ranges from 10 to 40 per 100,000 inhabitants with a clear female predominance (90% of cases) [6]. The typical form often occurs between the ages of 30 and 65 [7]. Very few studies have been published in sub-Saharan Africa on PBC, where the lack of diagnostic resources may underestimate its frequency. The association of intrahepatic cholestasis and the positivity of specific autoantibodies (anti-mitochondria type 2, anti-gp210, or anti-sp100) is sufficient to diagnose PBC. Therefore, liver histology is not necessary [8]. The age and gender of our patient were consistent with the data in the literature on PBC [6,7]. The diagnosis was evoked by cholestasis and confirmed by positive anti-mitochondrial antibodies at 640U. Biopsy puncture was therefore not essential in this typical form but it would enable the degree of fibrosis and activity of the disease to be assessed [7]. Approximately 10% of patients with PBC also meet the criteria for AIH, resulting in an overlap syndrome [9]. The diagnosis is particularly difficult. In clinical practice, the Paris criteria are most often used to define the presence of PBC associated with AIH and have been approved by the European Association for the Study of the Liver (EASL) [9]. According to these criteria, a diagnosis of PBC-AIH overlap syndrome can be made in a patient with PBC who has at least two of the following: ALT &gt; 5N, IgG &gt; 2N, or the presence of anti-smooth muscle antibodies, and a liver biopsy showing interface hepatitis [10]. This last criterion is mandatory in clinical practice [11]. In our observation, the diagnosis was evoked by the elevation </w:t>
      </w:r>
      <w:r w:rsidRPr="00DC4289">
        <w:rPr>
          <w:rFonts w:ascii="Times New Roman" w:hAnsi="Times New Roman" w:cs="Times New Roman"/>
          <w:color w:val="000000" w:themeColor="text1"/>
          <w:sz w:val="24"/>
          <w:szCs w:val="24"/>
        </w:rPr>
        <w:lastRenderedPageBreak/>
        <w:t>of ALT levels &gt; 5 N and the presence of antinuclear antibodies at 1280U. The key arguments in favor of AIH in cases of increased transaminase activity are: the absence of any other cause, gamma globulins or IgG &gt;1.5, interface hepatitis on liver biopsy, and the presence of autoantibodies at significant levels. For adults, these are mainly antinuclear antibodies (ANA), anti-smooth muscle antibodies (ASMAs) and less often anti-liver microsomal type 1 (anti-LKM1) and anti-liver cytosol (anti-LC) [12]. In our observation, only antinuclear antibodies were positive. However, these are not included in the Paris criteria for the diagnosis of overlap syndrome. However, the presence of a single element suggestive of AIH in our case is not sufficient to diagnose overlap syndrome. Moreover, anti-nuclear antibodies are the least specific of the AIH and can be present   in a wide range of situations: PBC, viral or drug-induced hepatitis, alcoholic liver disease, and NASH [12]. A liver biopsy, in the absence of contraindications, was necessary to confirm the diagnosis. This biopsy was indicated in our patient but not performed. According to the latest recommendations from the European Association for the Study of the Liver (EASL), treatment for PBC-AIH overlap syndrome is based on a combination of AIH treatment (corticosteroids and azathioprine) and PBC treatment (</w:t>
      </w:r>
      <w:r w:rsidR="00DD5486" w:rsidRPr="00DC4289">
        <w:rPr>
          <w:rFonts w:ascii="Times New Roman" w:hAnsi="Times New Roman" w:cs="Times New Roman"/>
          <w:color w:val="000000" w:themeColor="text1"/>
          <w:sz w:val="24"/>
          <w:szCs w:val="24"/>
        </w:rPr>
        <w:t>UDCA</w:t>
      </w:r>
      <w:r w:rsidR="00BF5316" w:rsidRPr="00DC4289">
        <w:rPr>
          <w:rFonts w:ascii="Times New Roman" w:hAnsi="Times New Roman" w:cs="Times New Roman"/>
          <w:color w:val="000000" w:themeColor="text1"/>
          <w:sz w:val="24"/>
          <w:szCs w:val="24"/>
        </w:rPr>
        <w:t xml:space="preserve">, </w:t>
      </w:r>
      <w:proofErr w:type="spellStart"/>
      <w:r w:rsidR="00BF5316" w:rsidRPr="00DC4289">
        <w:rPr>
          <w:rFonts w:ascii="Times New Roman" w:hAnsi="Times New Roman" w:cs="Times New Roman"/>
          <w:color w:val="000000" w:themeColor="text1"/>
          <w:sz w:val="24"/>
          <w:szCs w:val="24"/>
          <w:highlight w:val="yellow"/>
        </w:rPr>
        <w:t>obeticholic</w:t>
      </w:r>
      <w:proofErr w:type="spellEnd"/>
      <w:r w:rsidR="00BF5316" w:rsidRPr="00DC4289">
        <w:rPr>
          <w:rFonts w:ascii="Times New Roman" w:hAnsi="Times New Roman" w:cs="Times New Roman"/>
          <w:color w:val="000000" w:themeColor="text1"/>
          <w:sz w:val="24"/>
          <w:szCs w:val="24"/>
          <w:highlight w:val="yellow"/>
        </w:rPr>
        <w:t xml:space="preserve"> acid, bezafibrate</w:t>
      </w:r>
      <w:r w:rsidRPr="00DC4289">
        <w:rPr>
          <w:rFonts w:ascii="Times New Roman" w:hAnsi="Times New Roman" w:cs="Times New Roman"/>
          <w:color w:val="000000" w:themeColor="text1"/>
          <w:sz w:val="24"/>
          <w:szCs w:val="24"/>
        </w:rPr>
        <w:t>) [9</w:t>
      </w:r>
      <w:r w:rsidR="00BF5316" w:rsidRPr="00DC4289">
        <w:rPr>
          <w:rFonts w:ascii="Times New Roman" w:hAnsi="Times New Roman" w:cs="Times New Roman"/>
          <w:color w:val="000000" w:themeColor="text1"/>
          <w:sz w:val="24"/>
          <w:szCs w:val="24"/>
        </w:rPr>
        <w:t>,</w:t>
      </w:r>
      <w:r w:rsidR="00760262" w:rsidRPr="00DC4289">
        <w:rPr>
          <w:rFonts w:ascii="Times New Roman" w:hAnsi="Times New Roman" w:cs="Times New Roman"/>
          <w:color w:val="000000" w:themeColor="text1"/>
          <w:sz w:val="24"/>
          <w:szCs w:val="24"/>
        </w:rPr>
        <w:t xml:space="preserve"> </w:t>
      </w:r>
      <w:r w:rsidR="00760262" w:rsidRPr="00DC4289">
        <w:rPr>
          <w:rFonts w:ascii="Times New Roman" w:hAnsi="Times New Roman" w:cs="Times New Roman"/>
          <w:color w:val="000000" w:themeColor="text1"/>
          <w:sz w:val="24"/>
          <w:szCs w:val="24"/>
          <w:highlight w:val="yellow"/>
        </w:rPr>
        <w:t>13</w:t>
      </w:r>
      <w:r w:rsidRPr="00DC4289">
        <w:rPr>
          <w:rFonts w:ascii="Times New Roman" w:hAnsi="Times New Roman" w:cs="Times New Roman"/>
          <w:color w:val="000000" w:themeColor="text1"/>
          <w:sz w:val="24"/>
          <w:szCs w:val="24"/>
        </w:rPr>
        <w:t xml:space="preserve">]. </w:t>
      </w:r>
      <w:r w:rsidR="004F27B9" w:rsidRPr="00DC4289">
        <w:rPr>
          <w:rFonts w:ascii="Times New Roman" w:hAnsi="Times New Roman" w:cs="Times New Roman"/>
          <w:color w:val="000000" w:themeColor="text1"/>
          <w:sz w:val="24"/>
          <w:szCs w:val="24"/>
        </w:rPr>
        <w:t>The treatment objectives are the same as those defined for PBC (Paris II criteria at 12 months of treatment: PAL &lt; 1.5 N, ASAT &lt; 1.5 N and normal bilirubin) and AIH alone (at 6 months of treatment: ALAT, ASAT &lt; N, IgG &lt; N) [1</w:t>
      </w:r>
      <w:r w:rsidR="00760262" w:rsidRPr="00DC4289">
        <w:rPr>
          <w:rFonts w:ascii="Times New Roman" w:hAnsi="Times New Roman" w:cs="Times New Roman"/>
          <w:color w:val="000000" w:themeColor="text1"/>
          <w:sz w:val="24"/>
          <w:szCs w:val="24"/>
        </w:rPr>
        <w:t>4</w:t>
      </w:r>
      <w:r w:rsidR="004F27B9" w:rsidRPr="00DC4289">
        <w:rPr>
          <w:rFonts w:ascii="Times New Roman" w:hAnsi="Times New Roman" w:cs="Times New Roman"/>
          <w:color w:val="000000" w:themeColor="text1"/>
          <w:sz w:val="24"/>
          <w:szCs w:val="24"/>
        </w:rPr>
        <w:t>,</w:t>
      </w:r>
      <w:r w:rsidR="00760262" w:rsidRPr="00DC4289">
        <w:rPr>
          <w:rFonts w:ascii="Times New Roman" w:hAnsi="Times New Roman" w:cs="Times New Roman"/>
          <w:color w:val="000000" w:themeColor="text1"/>
          <w:sz w:val="24"/>
          <w:szCs w:val="24"/>
        </w:rPr>
        <w:t xml:space="preserve"> </w:t>
      </w:r>
      <w:r w:rsidR="004F27B9" w:rsidRPr="00DC4289">
        <w:rPr>
          <w:rFonts w:ascii="Times New Roman" w:hAnsi="Times New Roman" w:cs="Times New Roman"/>
          <w:color w:val="000000" w:themeColor="text1"/>
          <w:sz w:val="24"/>
          <w:szCs w:val="24"/>
        </w:rPr>
        <w:t>1</w:t>
      </w:r>
      <w:r w:rsidR="00760262" w:rsidRPr="00DC4289">
        <w:rPr>
          <w:rFonts w:ascii="Times New Roman" w:hAnsi="Times New Roman" w:cs="Times New Roman"/>
          <w:color w:val="000000" w:themeColor="text1"/>
          <w:sz w:val="24"/>
          <w:szCs w:val="24"/>
        </w:rPr>
        <w:t>5</w:t>
      </w:r>
      <w:r w:rsidR="004F27B9" w:rsidRPr="00DC4289">
        <w:rPr>
          <w:rFonts w:ascii="Times New Roman" w:hAnsi="Times New Roman" w:cs="Times New Roman"/>
          <w:color w:val="000000" w:themeColor="text1"/>
          <w:sz w:val="24"/>
          <w:szCs w:val="24"/>
        </w:rPr>
        <w:t xml:space="preserve">]. </w:t>
      </w:r>
      <w:r w:rsidRPr="00DC4289">
        <w:rPr>
          <w:rFonts w:ascii="Times New Roman" w:hAnsi="Times New Roman" w:cs="Times New Roman"/>
          <w:color w:val="000000" w:themeColor="text1"/>
          <w:sz w:val="24"/>
          <w:szCs w:val="24"/>
        </w:rPr>
        <w:t>In our observation, the treatment did not comply with the various recommendations on the subject [</w:t>
      </w:r>
      <w:r w:rsidR="004F27B9" w:rsidRPr="00DC4289">
        <w:rPr>
          <w:rStyle w:val="fontstyle01"/>
          <w:rFonts w:ascii="Times New Roman" w:hAnsi="Times New Roman" w:cs="Times New Roman"/>
          <w:color w:val="000000" w:themeColor="text1"/>
          <w:sz w:val="24"/>
          <w:szCs w:val="24"/>
        </w:rPr>
        <w:t>9,10</w:t>
      </w:r>
      <w:r w:rsidRPr="00DC4289">
        <w:rPr>
          <w:rFonts w:ascii="Times New Roman" w:hAnsi="Times New Roman" w:cs="Times New Roman"/>
          <w:color w:val="000000" w:themeColor="text1"/>
          <w:sz w:val="24"/>
          <w:szCs w:val="24"/>
        </w:rPr>
        <w:t xml:space="preserve">]. The patient was initially treated with prednisolone for three months, then azathioprine for four months without </w:t>
      </w:r>
      <w:r w:rsidR="00DD5486" w:rsidRPr="00DC4289">
        <w:rPr>
          <w:rFonts w:ascii="Times New Roman" w:hAnsi="Times New Roman" w:cs="Times New Roman"/>
          <w:color w:val="000000" w:themeColor="text1"/>
          <w:sz w:val="24"/>
          <w:szCs w:val="24"/>
        </w:rPr>
        <w:t>UDCA</w:t>
      </w:r>
      <w:r w:rsidRPr="00DC4289">
        <w:rPr>
          <w:rFonts w:ascii="Times New Roman" w:hAnsi="Times New Roman" w:cs="Times New Roman"/>
          <w:color w:val="000000" w:themeColor="text1"/>
          <w:sz w:val="24"/>
          <w:szCs w:val="24"/>
        </w:rPr>
        <w:t xml:space="preserve">, due to non-compliance with treatment, followed by voluntary interruption of treatment in 2021. In 2021, she was put on </w:t>
      </w:r>
      <w:r w:rsidR="00DD5486" w:rsidRPr="00DC4289">
        <w:rPr>
          <w:rFonts w:ascii="Times New Roman" w:hAnsi="Times New Roman" w:cs="Times New Roman"/>
          <w:color w:val="000000" w:themeColor="text1"/>
          <w:sz w:val="24"/>
          <w:szCs w:val="24"/>
        </w:rPr>
        <w:t>UDCA</w:t>
      </w:r>
      <w:r w:rsidRPr="00DC4289">
        <w:rPr>
          <w:rFonts w:ascii="Times New Roman" w:hAnsi="Times New Roman" w:cs="Times New Roman"/>
          <w:color w:val="000000" w:themeColor="text1"/>
          <w:sz w:val="24"/>
          <w:szCs w:val="24"/>
        </w:rPr>
        <w:t xml:space="preserve">, four years after being diagnosed with PBC. We were not really able to follow up the patient due to her poor compliance and her absence from the country for four years. All </w:t>
      </w:r>
      <w:r w:rsidRPr="00DC4289">
        <w:rPr>
          <w:rFonts w:ascii="Times New Roman" w:hAnsi="Times New Roman" w:cs="Times New Roman"/>
          <w:color w:val="000000" w:themeColor="text1"/>
          <w:sz w:val="24"/>
          <w:szCs w:val="24"/>
        </w:rPr>
        <w:lastRenderedPageBreak/>
        <w:t>these factors combined probably explain the progression we observed, marked by the onset of cirrhosis and death in the context of hepatic encephalopathy. The only treatment for cirrhosis with severe liver function impairment is liver transplantation, which is not yet available in Togo. Compared to patients with only PBC or AIH, patients with PBC-IAH overlap syndrome have a higher incidence of decompensated cirrhosis [1</w:t>
      </w:r>
      <w:r w:rsidR="00DC4289" w:rsidRPr="00DC4289">
        <w:rPr>
          <w:rFonts w:ascii="Times New Roman" w:hAnsi="Times New Roman" w:cs="Times New Roman"/>
          <w:color w:val="000000" w:themeColor="text1"/>
          <w:sz w:val="24"/>
          <w:szCs w:val="24"/>
        </w:rPr>
        <w:t>6</w:t>
      </w:r>
      <w:r w:rsidRPr="00DC4289">
        <w:rPr>
          <w:rFonts w:ascii="Times New Roman" w:hAnsi="Times New Roman" w:cs="Times New Roman"/>
          <w:color w:val="000000" w:themeColor="text1"/>
          <w:sz w:val="24"/>
          <w:szCs w:val="24"/>
        </w:rPr>
        <w:t xml:space="preserve">]. </w:t>
      </w:r>
      <w:r w:rsidRPr="00DC4289">
        <w:rPr>
          <w:rStyle w:val="fontstyle01"/>
          <w:rFonts w:ascii="Times New Roman" w:hAnsi="Times New Roman" w:cs="Times New Roman"/>
          <w:color w:val="000000" w:themeColor="text1"/>
          <w:sz w:val="24"/>
          <w:szCs w:val="24"/>
        </w:rPr>
        <w:t>In a Chinese study comparing 227 patients with PBC to 46 patients with PBC-AIH overlap, the 5-year complication-free survival rate was 81% in patients with PBC and 58% in patients with PBC-AIH overlap syndrome. BT &gt; 2.7N was associated with a poor prognosis [1</w:t>
      </w:r>
      <w:r w:rsidR="00DC4289" w:rsidRPr="00DC4289">
        <w:rPr>
          <w:rStyle w:val="fontstyle01"/>
          <w:rFonts w:ascii="Times New Roman" w:hAnsi="Times New Roman" w:cs="Times New Roman"/>
          <w:color w:val="000000" w:themeColor="text1"/>
          <w:sz w:val="24"/>
          <w:szCs w:val="24"/>
        </w:rPr>
        <w:t>7</w:t>
      </w:r>
      <w:r w:rsidRPr="00DC4289">
        <w:rPr>
          <w:rStyle w:val="fontstyle01"/>
          <w:rFonts w:ascii="Times New Roman" w:hAnsi="Times New Roman" w:cs="Times New Roman"/>
          <w:color w:val="000000" w:themeColor="text1"/>
          <w:sz w:val="24"/>
          <w:szCs w:val="24"/>
        </w:rPr>
        <w:t xml:space="preserve">]. </w:t>
      </w:r>
      <w:r w:rsidRPr="00DC4289">
        <w:rPr>
          <w:rFonts w:ascii="Times New Roman" w:hAnsi="Times New Roman" w:cs="Times New Roman"/>
          <w:color w:val="000000" w:themeColor="text1"/>
          <w:sz w:val="24"/>
          <w:szCs w:val="24"/>
        </w:rPr>
        <w:t>The patient also had a spontaneous miscarriage in 2020 after the onset of the disease in 2015 and delivered to a stillbirth in 2022. Autoimmune liver diseases are known to be associated with recurrent miscarriages. Furthermore, the unpredictable progression of these conditions during pregnancy, as well as the associated maternal and fetal complications, have led obstetricians and hepatologists to advise against pregnancy in these women [1</w:t>
      </w:r>
      <w:r w:rsidR="00DC4289" w:rsidRPr="00DC4289">
        <w:rPr>
          <w:rFonts w:ascii="Times New Roman" w:hAnsi="Times New Roman" w:cs="Times New Roman"/>
          <w:color w:val="000000" w:themeColor="text1"/>
          <w:sz w:val="24"/>
          <w:szCs w:val="24"/>
        </w:rPr>
        <w:t>8</w:t>
      </w:r>
      <w:r w:rsidRPr="00DC4289">
        <w:rPr>
          <w:rFonts w:ascii="Times New Roman" w:hAnsi="Times New Roman" w:cs="Times New Roman"/>
          <w:color w:val="000000" w:themeColor="text1"/>
          <w:sz w:val="24"/>
          <w:szCs w:val="24"/>
        </w:rPr>
        <w:t>]. Globally, controlled AIH is not a contraindication to pregnancy [1</w:t>
      </w:r>
      <w:r w:rsidR="00DC4289" w:rsidRPr="00DC4289">
        <w:rPr>
          <w:rFonts w:ascii="Times New Roman" w:hAnsi="Times New Roman" w:cs="Times New Roman"/>
          <w:color w:val="000000" w:themeColor="text1"/>
          <w:sz w:val="24"/>
          <w:szCs w:val="24"/>
        </w:rPr>
        <w:t>9</w:t>
      </w:r>
      <w:r w:rsidRPr="00DC4289">
        <w:rPr>
          <w:rFonts w:ascii="Times New Roman" w:hAnsi="Times New Roman" w:cs="Times New Roman"/>
          <w:color w:val="000000" w:themeColor="text1"/>
          <w:sz w:val="24"/>
          <w:szCs w:val="24"/>
        </w:rPr>
        <w:t>]. However, these pregnancies remain high-risk pregnancies for the fetus, with a live birth rate of approximately 75% and a prematurity rate of approximately 20% in large English series [</w:t>
      </w:r>
      <w:r w:rsidR="00DC4289" w:rsidRPr="00DC4289">
        <w:rPr>
          <w:rFonts w:ascii="Times New Roman" w:hAnsi="Times New Roman" w:cs="Times New Roman"/>
          <w:color w:val="000000" w:themeColor="text1"/>
          <w:sz w:val="24"/>
          <w:szCs w:val="24"/>
        </w:rPr>
        <w:t>20</w:t>
      </w:r>
      <w:r w:rsidRPr="00DC4289">
        <w:rPr>
          <w:rFonts w:ascii="Times New Roman" w:hAnsi="Times New Roman" w:cs="Times New Roman"/>
          <w:color w:val="000000" w:themeColor="text1"/>
          <w:sz w:val="24"/>
          <w:szCs w:val="24"/>
        </w:rPr>
        <w:t>].</w:t>
      </w:r>
    </w:p>
    <w:p w:rsidR="004B72F6" w:rsidRPr="00DC4289" w:rsidRDefault="004B72F6" w:rsidP="002C304D">
      <w:pPr>
        <w:spacing w:line="480" w:lineRule="auto"/>
        <w:jc w:val="both"/>
        <w:rPr>
          <w:rFonts w:ascii="Times New Roman" w:hAnsi="Times New Roman" w:cs="Times New Roman"/>
          <w:b/>
          <w:color w:val="000000" w:themeColor="text1"/>
          <w:sz w:val="24"/>
          <w:szCs w:val="24"/>
        </w:rPr>
      </w:pPr>
      <w:r w:rsidRPr="00DC4289">
        <w:rPr>
          <w:rFonts w:ascii="Times New Roman" w:hAnsi="Times New Roman" w:cs="Times New Roman"/>
          <w:b/>
          <w:color w:val="000000" w:themeColor="text1"/>
          <w:sz w:val="24"/>
          <w:szCs w:val="24"/>
        </w:rPr>
        <w:t xml:space="preserve">Conclusion </w:t>
      </w:r>
    </w:p>
    <w:p w:rsidR="004B72F6" w:rsidRPr="00DC4289" w:rsidRDefault="004B72F6" w:rsidP="002C304D">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When faced with intrahepatic cholestasis, after ruling out the most common causes in our context, namely viral and toxic hepatitis, PBC must be considered.  When associated with AIH, diagnosis is based on the Paris criteria, requiring liver biopsy. Treatment is based on a combination of </w:t>
      </w:r>
      <w:r w:rsidR="00DD5486" w:rsidRPr="00DC4289">
        <w:rPr>
          <w:rFonts w:ascii="Times New Roman" w:hAnsi="Times New Roman" w:cs="Times New Roman"/>
          <w:color w:val="000000" w:themeColor="text1"/>
          <w:sz w:val="24"/>
          <w:szCs w:val="24"/>
        </w:rPr>
        <w:t>UDCA</w:t>
      </w:r>
      <w:r w:rsidRPr="00DC4289">
        <w:rPr>
          <w:rFonts w:ascii="Times New Roman" w:hAnsi="Times New Roman" w:cs="Times New Roman"/>
          <w:color w:val="000000" w:themeColor="text1"/>
          <w:sz w:val="24"/>
          <w:szCs w:val="24"/>
        </w:rPr>
        <w:t xml:space="preserve"> and corticosteroids/immunosuppressants, and the prognosis appears to be more severe in patients with either of these pathologies. This fatal development observed in our patient can be explained by several factors, including poor compliance, poor follow-up, and the lack of technical facilities for liver transplantation in our country.</w:t>
      </w:r>
    </w:p>
    <w:p w:rsidR="006F7DB1" w:rsidRPr="00DC4289" w:rsidRDefault="006F7DB1" w:rsidP="006F7DB1">
      <w:pPr>
        <w:spacing w:line="480" w:lineRule="auto"/>
        <w:jc w:val="both"/>
        <w:rPr>
          <w:rFonts w:ascii="Times New Roman" w:hAnsi="Times New Roman" w:cs="Times New Roman"/>
          <w:b/>
          <w:color w:val="000000" w:themeColor="text1"/>
          <w:sz w:val="24"/>
          <w:szCs w:val="24"/>
        </w:rPr>
      </w:pPr>
      <w:r w:rsidRPr="00DC4289">
        <w:rPr>
          <w:rFonts w:ascii="Times New Roman" w:hAnsi="Times New Roman" w:cs="Times New Roman"/>
          <w:b/>
          <w:color w:val="000000" w:themeColor="text1"/>
          <w:sz w:val="24"/>
          <w:szCs w:val="24"/>
        </w:rPr>
        <w:lastRenderedPageBreak/>
        <w:t xml:space="preserve">Consent </w:t>
      </w:r>
    </w:p>
    <w:p w:rsidR="006F7DB1" w:rsidRPr="00DC4289" w:rsidRDefault="006F7DB1" w:rsidP="006F7DB1">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All authors declare that ‘written informed consent was obtained from the </w:t>
      </w:r>
      <w:proofErr w:type="spellStart"/>
      <w:r w:rsidRPr="00DC4289">
        <w:rPr>
          <w:rFonts w:ascii="Times New Roman" w:hAnsi="Times New Roman" w:cs="Times New Roman"/>
          <w:color w:val="000000" w:themeColor="text1"/>
          <w:sz w:val="24"/>
          <w:szCs w:val="24"/>
        </w:rPr>
        <w:t>patient’husband</w:t>
      </w:r>
      <w:proofErr w:type="spellEnd"/>
      <w:r w:rsidRPr="00DC4289">
        <w:rPr>
          <w:rFonts w:ascii="Times New Roman" w:hAnsi="Times New Roman" w:cs="Times New Roman"/>
          <w:color w:val="000000" w:themeColor="text1"/>
          <w:sz w:val="24"/>
          <w:szCs w:val="24"/>
        </w:rPr>
        <w:t xml:space="preserve"> for publication of this case report.  </w:t>
      </w:r>
    </w:p>
    <w:p w:rsidR="006F7DB1" w:rsidRPr="00DC4289" w:rsidRDefault="006F7DB1" w:rsidP="006F7DB1">
      <w:pPr>
        <w:spacing w:line="480" w:lineRule="auto"/>
        <w:jc w:val="both"/>
        <w:rPr>
          <w:rFonts w:ascii="Times New Roman" w:hAnsi="Times New Roman" w:cs="Times New Roman"/>
          <w:b/>
          <w:color w:val="000000" w:themeColor="text1"/>
          <w:sz w:val="24"/>
          <w:szCs w:val="24"/>
        </w:rPr>
      </w:pPr>
      <w:r w:rsidRPr="00DC4289">
        <w:rPr>
          <w:rFonts w:ascii="Times New Roman" w:hAnsi="Times New Roman" w:cs="Times New Roman"/>
          <w:b/>
          <w:color w:val="000000" w:themeColor="text1"/>
          <w:sz w:val="24"/>
          <w:szCs w:val="24"/>
        </w:rPr>
        <w:t xml:space="preserve">Ethical approval </w:t>
      </w:r>
    </w:p>
    <w:p w:rsidR="006F7DB1" w:rsidRPr="00DC4289" w:rsidRDefault="006F7DB1" w:rsidP="006F7DB1">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 As per international standard or university standard written ethical approval has been collected and preserved by the author</w:t>
      </w:r>
      <w:r w:rsidR="005C0060" w:rsidRPr="00DC4289">
        <w:rPr>
          <w:rFonts w:ascii="Times New Roman" w:hAnsi="Times New Roman" w:cs="Times New Roman"/>
          <w:color w:val="000000" w:themeColor="text1"/>
          <w:sz w:val="24"/>
          <w:szCs w:val="24"/>
        </w:rPr>
        <w:t xml:space="preserve"> </w:t>
      </w:r>
      <w:r w:rsidRPr="00DC4289">
        <w:rPr>
          <w:rFonts w:ascii="Times New Roman" w:hAnsi="Times New Roman" w:cs="Times New Roman"/>
          <w:color w:val="000000" w:themeColor="text1"/>
          <w:sz w:val="24"/>
          <w:szCs w:val="24"/>
        </w:rPr>
        <w:t>(s)</w:t>
      </w:r>
    </w:p>
    <w:p w:rsidR="002B5415" w:rsidRPr="009660EF" w:rsidRDefault="002B5415" w:rsidP="00671AE7">
      <w:pPr>
        <w:spacing w:line="480" w:lineRule="auto"/>
        <w:jc w:val="both"/>
        <w:rPr>
          <w:rFonts w:ascii="Times New Roman" w:hAnsi="Times New Roman" w:cs="Times New Roman"/>
          <w:b/>
          <w:color w:val="000000" w:themeColor="text1"/>
          <w:sz w:val="24"/>
          <w:szCs w:val="24"/>
          <w:highlight w:val="yellow"/>
        </w:rPr>
      </w:pPr>
      <w:r w:rsidRPr="009660EF">
        <w:rPr>
          <w:rFonts w:ascii="Times New Roman" w:hAnsi="Times New Roman" w:cs="Times New Roman"/>
          <w:b/>
          <w:color w:val="000000" w:themeColor="text1"/>
          <w:sz w:val="24"/>
          <w:szCs w:val="24"/>
          <w:highlight w:val="yellow"/>
        </w:rPr>
        <w:t>Disclaimer (Artificial intelligence)</w:t>
      </w:r>
    </w:p>
    <w:p w:rsidR="002B5415" w:rsidRPr="00DC4289" w:rsidRDefault="002B5415" w:rsidP="00671AE7">
      <w:pPr>
        <w:spacing w:line="480" w:lineRule="auto"/>
        <w:jc w:val="both"/>
        <w:rPr>
          <w:rFonts w:ascii="Times New Roman" w:hAnsi="Times New Roman" w:cs="Times New Roman"/>
          <w:color w:val="000000" w:themeColor="text1"/>
          <w:sz w:val="24"/>
          <w:szCs w:val="24"/>
        </w:rPr>
      </w:pPr>
      <w:r w:rsidRPr="009660EF">
        <w:rPr>
          <w:rFonts w:ascii="Times New Roman" w:hAnsi="Times New Roman" w:cs="Times New Roman"/>
          <w:color w:val="000000" w:themeColor="text1"/>
          <w:sz w:val="24"/>
          <w:szCs w:val="24"/>
          <w:highlight w:val="yellow"/>
        </w:rPr>
        <w:t>Author(s) hereby declare that NO generative AI technologies such as Large Language Models (</w:t>
      </w:r>
      <w:proofErr w:type="spellStart"/>
      <w:r w:rsidRPr="009660EF">
        <w:rPr>
          <w:rFonts w:ascii="Times New Roman" w:hAnsi="Times New Roman" w:cs="Times New Roman"/>
          <w:color w:val="000000" w:themeColor="text1"/>
          <w:sz w:val="24"/>
          <w:szCs w:val="24"/>
          <w:highlight w:val="yellow"/>
        </w:rPr>
        <w:t>ChatGPT</w:t>
      </w:r>
      <w:proofErr w:type="spellEnd"/>
      <w:r w:rsidRPr="009660EF">
        <w:rPr>
          <w:rFonts w:ascii="Times New Roman" w:hAnsi="Times New Roman" w:cs="Times New Roman"/>
          <w:color w:val="000000" w:themeColor="text1"/>
          <w:sz w:val="24"/>
          <w:szCs w:val="24"/>
          <w:highlight w:val="yellow"/>
        </w:rPr>
        <w:t>, COPILOT, etc.) and text-to-image generators have been used during the writing or editing of this manuscript.</w:t>
      </w:r>
      <w:r w:rsidRPr="00DC4289">
        <w:rPr>
          <w:rFonts w:ascii="Times New Roman" w:hAnsi="Times New Roman" w:cs="Times New Roman"/>
          <w:color w:val="000000" w:themeColor="text1"/>
          <w:sz w:val="24"/>
          <w:szCs w:val="24"/>
        </w:rPr>
        <w:t xml:space="preserve"> </w:t>
      </w:r>
    </w:p>
    <w:p w:rsidR="001277B6" w:rsidRPr="00DC4289" w:rsidRDefault="001277B6" w:rsidP="002C304D">
      <w:pPr>
        <w:pStyle w:val="Bibliography"/>
        <w:spacing w:line="480" w:lineRule="auto"/>
        <w:jc w:val="both"/>
        <w:rPr>
          <w:rFonts w:ascii="Times New Roman" w:hAnsi="Times New Roman" w:cs="Times New Roman"/>
          <w:b/>
          <w:color w:val="000000" w:themeColor="text1"/>
          <w:sz w:val="24"/>
          <w:szCs w:val="24"/>
          <w:lang w:val="fr-FR"/>
        </w:rPr>
      </w:pPr>
      <w:proofErr w:type="spellStart"/>
      <w:r w:rsidRPr="00DC4289">
        <w:rPr>
          <w:rFonts w:ascii="Times New Roman" w:hAnsi="Times New Roman" w:cs="Times New Roman"/>
          <w:b/>
          <w:color w:val="000000" w:themeColor="text1"/>
          <w:sz w:val="24"/>
          <w:szCs w:val="24"/>
          <w:lang w:val="fr-FR"/>
        </w:rPr>
        <w:t>References</w:t>
      </w:r>
      <w:proofErr w:type="spellEnd"/>
      <w:r w:rsidRPr="00DC4289">
        <w:rPr>
          <w:rFonts w:ascii="Times New Roman" w:hAnsi="Times New Roman" w:cs="Times New Roman"/>
          <w:b/>
          <w:color w:val="000000" w:themeColor="text1"/>
          <w:sz w:val="24"/>
          <w:szCs w:val="24"/>
          <w:lang w:val="fr-FR"/>
        </w:rPr>
        <w:t xml:space="preserve"> </w:t>
      </w:r>
    </w:p>
    <w:p w:rsidR="004F27B9" w:rsidRPr="00DC4289" w:rsidRDefault="004F27B9"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lang w:val="fr-FR"/>
        </w:rPr>
        <w:t xml:space="preserve">1. Bronstein JA, </w:t>
      </w:r>
      <w:proofErr w:type="spellStart"/>
      <w:r w:rsidRPr="00DC4289">
        <w:rPr>
          <w:rFonts w:ascii="Times New Roman" w:hAnsi="Times New Roman" w:cs="Times New Roman"/>
          <w:color w:val="000000" w:themeColor="text1"/>
          <w:sz w:val="24"/>
          <w:szCs w:val="24"/>
          <w:lang w:val="fr-FR"/>
        </w:rPr>
        <w:t>Caumes</w:t>
      </w:r>
      <w:proofErr w:type="spellEnd"/>
      <w:r w:rsidRPr="00DC4289">
        <w:rPr>
          <w:rFonts w:ascii="Times New Roman" w:hAnsi="Times New Roman" w:cs="Times New Roman"/>
          <w:color w:val="000000" w:themeColor="text1"/>
          <w:sz w:val="24"/>
          <w:szCs w:val="24"/>
          <w:lang w:val="fr-FR"/>
        </w:rPr>
        <w:t xml:space="preserve"> JL, </w:t>
      </w:r>
      <w:proofErr w:type="spellStart"/>
      <w:r w:rsidRPr="00DC4289">
        <w:rPr>
          <w:rFonts w:ascii="Times New Roman" w:hAnsi="Times New Roman" w:cs="Times New Roman"/>
          <w:color w:val="000000" w:themeColor="text1"/>
          <w:sz w:val="24"/>
          <w:szCs w:val="24"/>
          <w:lang w:val="fr-FR"/>
        </w:rPr>
        <w:t>Richecoeur</w:t>
      </w:r>
      <w:proofErr w:type="spellEnd"/>
      <w:r w:rsidRPr="00DC4289">
        <w:rPr>
          <w:rFonts w:ascii="Times New Roman" w:hAnsi="Times New Roman" w:cs="Times New Roman"/>
          <w:color w:val="000000" w:themeColor="text1"/>
          <w:sz w:val="24"/>
          <w:szCs w:val="24"/>
          <w:lang w:val="fr-FR"/>
        </w:rPr>
        <w:t xml:space="preserve"> M, </w:t>
      </w:r>
      <w:proofErr w:type="spellStart"/>
      <w:r w:rsidRPr="00DC4289">
        <w:rPr>
          <w:rFonts w:ascii="Times New Roman" w:hAnsi="Times New Roman" w:cs="Times New Roman"/>
          <w:color w:val="000000" w:themeColor="text1"/>
          <w:sz w:val="24"/>
          <w:szCs w:val="24"/>
          <w:lang w:val="fr-FR"/>
        </w:rPr>
        <w:t>Lipovac</w:t>
      </w:r>
      <w:proofErr w:type="spellEnd"/>
      <w:r w:rsidRPr="00DC4289">
        <w:rPr>
          <w:rFonts w:ascii="Times New Roman" w:hAnsi="Times New Roman" w:cs="Times New Roman"/>
          <w:color w:val="000000" w:themeColor="text1"/>
          <w:sz w:val="24"/>
          <w:szCs w:val="24"/>
          <w:lang w:val="fr-FR"/>
        </w:rPr>
        <w:t xml:space="preserve"> AS. Conduite à tenir devant une cholestase. </w:t>
      </w:r>
      <w:r w:rsidRPr="00DC4289">
        <w:rPr>
          <w:rFonts w:ascii="Times New Roman" w:hAnsi="Times New Roman" w:cs="Times New Roman"/>
          <w:color w:val="000000" w:themeColor="text1"/>
          <w:sz w:val="24"/>
          <w:szCs w:val="24"/>
        </w:rPr>
        <w:t xml:space="preserve">EMC - </w:t>
      </w:r>
      <w:proofErr w:type="spellStart"/>
      <w:r w:rsidRPr="00DC4289">
        <w:rPr>
          <w:rFonts w:ascii="Times New Roman" w:hAnsi="Times New Roman" w:cs="Times New Roman"/>
          <w:color w:val="000000" w:themeColor="text1"/>
          <w:sz w:val="24"/>
          <w:szCs w:val="24"/>
        </w:rPr>
        <w:t>Hépatologie</w:t>
      </w:r>
      <w:proofErr w:type="spellEnd"/>
      <w:r w:rsidRPr="00DC4289">
        <w:rPr>
          <w:rFonts w:ascii="Times New Roman" w:hAnsi="Times New Roman" w:cs="Times New Roman"/>
          <w:color w:val="000000" w:themeColor="text1"/>
          <w:sz w:val="24"/>
          <w:szCs w:val="24"/>
        </w:rPr>
        <w:t xml:space="preserve">. 2004 ;1(3):113‑21. </w:t>
      </w:r>
    </w:p>
    <w:p w:rsidR="004F27B9" w:rsidRPr="00DC4289" w:rsidRDefault="001277B6" w:rsidP="002C304D">
      <w:pPr>
        <w:spacing w:line="480" w:lineRule="auto"/>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2. Heathcote EJ. Diagnosis and </w:t>
      </w:r>
      <w:r w:rsidR="00291451" w:rsidRPr="00DC4289">
        <w:rPr>
          <w:rFonts w:ascii="Times New Roman" w:hAnsi="Times New Roman" w:cs="Times New Roman"/>
          <w:color w:val="000000" w:themeColor="text1"/>
          <w:sz w:val="24"/>
          <w:szCs w:val="24"/>
        </w:rPr>
        <w:t>m</w:t>
      </w:r>
      <w:r w:rsidRPr="00DC4289">
        <w:rPr>
          <w:rFonts w:ascii="Times New Roman" w:hAnsi="Times New Roman" w:cs="Times New Roman"/>
          <w:color w:val="000000" w:themeColor="text1"/>
          <w:sz w:val="24"/>
          <w:szCs w:val="24"/>
        </w:rPr>
        <w:t xml:space="preserve">anagement of </w:t>
      </w:r>
      <w:r w:rsidR="00291451" w:rsidRPr="00DC4289">
        <w:rPr>
          <w:rFonts w:ascii="Times New Roman" w:hAnsi="Times New Roman" w:cs="Times New Roman"/>
          <w:color w:val="000000" w:themeColor="text1"/>
          <w:sz w:val="24"/>
          <w:szCs w:val="24"/>
        </w:rPr>
        <w:t>c</w:t>
      </w:r>
      <w:r w:rsidRPr="00DC4289">
        <w:rPr>
          <w:rFonts w:ascii="Times New Roman" w:hAnsi="Times New Roman" w:cs="Times New Roman"/>
          <w:color w:val="000000" w:themeColor="text1"/>
          <w:sz w:val="24"/>
          <w:szCs w:val="24"/>
        </w:rPr>
        <w:t xml:space="preserve">holestatic </w:t>
      </w:r>
      <w:r w:rsidR="00291451" w:rsidRPr="00DC4289">
        <w:rPr>
          <w:rFonts w:ascii="Times New Roman" w:hAnsi="Times New Roman" w:cs="Times New Roman"/>
          <w:color w:val="000000" w:themeColor="text1"/>
          <w:sz w:val="24"/>
          <w:szCs w:val="24"/>
        </w:rPr>
        <w:t>l</w:t>
      </w:r>
      <w:r w:rsidRPr="00DC4289">
        <w:rPr>
          <w:rFonts w:ascii="Times New Roman" w:hAnsi="Times New Roman" w:cs="Times New Roman"/>
          <w:color w:val="000000" w:themeColor="text1"/>
          <w:sz w:val="24"/>
          <w:szCs w:val="24"/>
        </w:rPr>
        <w:t xml:space="preserve">iver </w:t>
      </w:r>
      <w:r w:rsidR="00291451" w:rsidRPr="00DC4289">
        <w:rPr>
          <w:rFonts w:ascii="Times New Roman" w:hAnsi="Times New Roman" w:cs="Times New Roman"/>
          <w:color w:val="000000" w:themeColor="text1"/>
          <w:sz w:val="24"/>
          <w:szCs w:val="24"/>
        </w:rPr>
        <w:t>d</w:t>
      </w:r>
      <w:r w:rsidRPr="00DC4289">
        <w:rPr>
          <w:rFonts w:ascii="Times New Roman" w:hAnsi="Times New Roman" w:cs="Times New Roman"/>
          <w:color w:val="000000" w:themeColor="text1"/>
          <w:sz w:val="24"/>
          <w:szCs w:val="24"/>
        </w:rPr>
        <w:t xml:space="preserve">isease. Clin Gastroenterol </w:t>
      </w:r>
      <w:proofErr w:type="spellStart"/>
      <w:r w:rsidRPr="00DC4289">
        <w:rPr>
          <w:rFonts w:ascii="Times New Roman" w:hAnsi="Times New Roman" w:cs="Times New Roman"/>
          <w:color w:val="000000" w:themeColor="text1"/>
          <w:sz w:val="24"/>
          <w:szCs w:val="24"/>
        </w:rPr>
        <w:t>Hepatol</w:t>
      </w:r>
      <w:proofErr w:type="spellEnd"/>
      <w:r w:rsidRPr="00DC4289">
        <w:rPr>
          <w:rFonts w:ascii="Times New Roman" w:hAnsi="Times New Roman" w:cs="Times New Roman"/>
          <w:color w:val="000000" w:themeColor="text1"/>
          <w:sz w:val="24"/>
          <w:szCs w:val="24"/>
        </w:rPr>
        <w:t>. 2007;5(7):776‑82.</w:t>
      </w:r>
    </w:p>
    <w:p w:rsidR="001277B6" w:rsidRPr="00DC4289" w:rsidRDefault="001277B6" w:rsidP="002C304D">
      <w:pPr>
        <w:spacing w:line="480" w:lineRule="auto"/>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rPr>
        <w:t xml:space="preserve">3. </w:t>
      </w:r>
      <w:proofErr w:type="spellStart"/>
      <w:r w:rsidRPr="00DC4289">
        <w:rPr>
          <w:rFonts w:ascii="Times New Roman" w:hAnsi="Times New Roman" w:cs="Times New Roman"/>
          <w:color w:val="000000" w:themeColor="text1"/>
          <w:sz w:val="24"/>
          <w:szCs w:val="24"/>
        </w:rPr>
        <w:t>Björnsson</w:t>
      </w:r>
      <w:proofErr w:type="spellEnd"/>
      <w:r w:rsidRPr="00DC4289">
        <w:rPr>
          <w:rFonts w:ascii="Times New Roman" w:hAnsi="Times New Roman" w:cs="Times New Roman"/>
          <w:color w:val="000000" w:themeColor="text1"/>
          <w:sz w:val="24"/>
          <w:szCs w:val="24"/>
        </w:rPr>
        <w:t xml:space="preserve"> E, Olsson R, Bergquist A, Lindgren S, Braden B, Chapman RW, et al. The </w:t>
      </w:r>
      <w:r w:rsidR="00291451" w:rsidRPr="00DC4289">
        <w:rPr>
          <w:rFonts w:ascii="Times New Roman" w:hAnsi="Times New Roman" w:cs="Times New Roman"/>
          <w:color w:val="000000" w:themeColor="text1"/>
          <w:sz w:val="24"/>
          <w:szCs w:val="24"/>
        </w:rPr>
        <w:t>n</w:t>
      </w:r>
      <w:r w:rsidRPr="00DC4289">
        <w:rPr>
          <w:rFonts w:ascii="Times New Roman" w:hAnsi="Times New Roman" w:cs="Times New Roman"/>
          <w:color w:val="000000" w:themeColor="text1"/>
          <w:sz w:val="24"/>
          <w:szCs w:val="24"/>
        </w:rPr>
        <w:t xml:space="preserve">atural </w:t>
      </w:r>
      <w:r w:rsidR="00291451" w:rsidRPr="00DC4289">
        <w:rPr>
          <w:rFonts w:ascii="Times New Roman" w:hAnsi="Times New Roman" w:cs="Times New Roman"/>
          <w:color w:val="000000" w:themeColor="text1"/>
          <w:sz w:val="24"/>
          <w:szCs w:val="24"/>
        </w:rPr>
        <w:t>h</w:t>
      </w:r>
      <w:r w:rsidRPr="00DC4289">
        <w:rPr>
          <w:rFonts w:ascii="Times New Roman" w:hAnsi="Times New Roman" w:cs="Times New Roman"/>
          <w:color w:val="000000" w:themeColor="text1"/>
          <w:sz w:val="24"/>
          <w:szCs w:val="24"/>
        </w:rPr>
        <w:t xml:space="preserve">istory of </w:t>
      </w:r>
      <w:r w:rsidR="00291451" w:rsidRPr="00DC4289">
        <w:rPr>
          <w:rFonts w:ascii="Times New Roman" w:hAnsi="Times New Roman" w:cs="Times New Roman"/>
          <w:color w:val="000000" w:themeColor="text1"/>
          <w:sz w:val="24"/>
          <w:szCs w:val="24"/>
        </w:rPr>
        <w:t>s</w:t>
      </w:r>
      <w:r w:rsidRPr="00DC4289">
        <w:rPr>
          <w:rFonts w:ascii="Times New Roman" w:hAnsi="Times New Roman" w:cs="Times New Roman"/>
          <w:color w:val="000000" w:themeColor="text1"/>
          <w:sz w:val="24"/>
          <w:szCs w:val="24"/>
        </w:rPr>
        <w:t>mall-</w:t>
      </w:r>
      <w:r w:rsidR="00291451" w:rsidRPr="00DC4289">
        <w:rPr>
          <w:rFonts w:ascii="Times New Roman" w:hAnsi="Times New Roman" w:cs="Times New Roman"/>
          <w:color w:val="000000" w:themeColor="text1"/>
          <w:sz w:val="24"/>
          <w:szCs w:val="24"/>
        </w:rPr>
        <w:t>d</w:t>
      </w:r>
      <w:r w:rsidRPr="00DC4289">
        <w:rPr>
          <w:rFonts w:ascii="Times New Roman" w:hAnsi="Times New Roman" w:cs="Times New Roman"/>
          <w:color w:val="000000" w:themeColor="text1"/>
          <w:sz w:val="24"/>
          <w:szCs w:val="24"/>
        </w:rPr>
        <w:t xml:space="preserve">uct </w:t>
      </w:r>
      <w:r w:rsidR="00291451" w:rsidRPr="00DC4289">
        <w:rPr>
          <w:rFonts w:ascii="Times New Roman" w:hAnsi="Times New Roman" w:cs="Times New Roman"/>
          <w:color w:val="000000" w:themeColor="text1"/>
          <w:sz w:val="24"/>
          <w:szCs w:val="24"/>
        </w:rPr>
        <w:t>p</w:t>
      </w:r>
      <w:r w:rsidRPr="00DC4289">
        <w:rPr>
          <w:rFonts w:ascii="Times New Roman" w:hAnsi="Times New Roman" w:cs="Times New Roman"/>
          <w:color w:val="000000" w:themeColor="text1"/>
          <w:sz w:val="24"/>
          <w:szCs w:val="24"/>
        </w:rPr>
        <w:t xml:space="preserve">rimary </w:t>
      </w:r>
      <w:r w:rsidR="00291451" w:rsidRPr="00DC4289">
        <w:rPr>
          <w:rFonts w:ascii="Times New Roman" w:hAnsi="Times New Roman" w:cs="Times New Roman"/>
          <w:color w:val="000000" w:themeColor="text1"/>
          <w:sz w:val="24"/>
          <w:szCs w:val="24"/>
        </w:rPr>
        <w:t>s</w:t>
      </w:r>
      <w:r w:rsidRPr="00DC4289">
        <w:rPr>
          <w:rFonts w:ascii="Times New Roman" w:hAnsi="Times New Roman" w:cs="Times New Roman"/>
          <w:color w:val="000000" w:themeColor="text1"/>
          <w:sz w:val="24"/>
          <w:szCs w:val="24"/>
        </w:rPr>
        <w:t xml:space="preserve">clerosing </w:t>
      </w:r>
      <w:r w:rsidR="00291451" w:rsidRPr="00DC4289">
        <w:rPr>
          <w:rFonts w:ascii="Times New Roman" w:hAnsi="Times New Roman" w:cs="Times New Roman"/>
          <w:color w:val="000000" w:themeColor="text1"/>
          <w:sz w:val="24"/>
          <w:szCs w:val="24"/>
        </w:rPr>
        <w:t>c</w:t>
      </w:r>
      <w:r w:rsidRPr="00DC4289">
        <w:rPr>
          <w:rFonts w:ascii="Times New Roman" w:hAnsi="Times New Roman" w:cs="Times New Roman"/>
          <w:color w:val="000000" w:themeColor="text1"/>
          <w:sz w:val="24"/>
          <w:szCs w:val="24"/>
        </w:rPr>
        <w:t xml:space="preserve">holangitis. Gastroenterology. </w:t>
      </w:r>
      <w:proofErr w:type="gramStart"/>
      <w:r w:rsidRPr="00DC4289">
        <w:rPr>
          <w:rFonts w:ascii="Times New Roman" w:hAnsi="Times New Roman" w:cs="Times New Roman"/>
          <w:color w:val="000000" w:themeColor="text1"/>
          <w:sz w:val="24"/>
          <w:szCs w:val="24"/>
          <w:lang w:val="fr-FR"/>
        </w:rPr>
        <w:t>2008;</w:t>
      </w:r>
      <w:proofErr w:type="gramEnd"/>
      <w:r w:rsidRPr="00DC4289">
        <w:rPr>
          <w:rFonts w:ascii="Times New Roman" w:hAnsi="Times New Roman" w:cs="Times New Roman"/>
          <w:color w:val="000000" w:themeColor="text1"/>
          <w:sz w:val="24"/>
          <w:szCs w:val="24"/>
          <w:lang w:val="fr-FR"/>
        </w:rPr>
        <w:t>134(4):975‑80.</w:t>
      </w:r>
    </w:p>
    <w:p w:rsidR="001277B6" w:rsidRPr="00DC4289" w:rsidRDefault="001277B6" w:rsidP="002C304D">
      <w:pPr>
        <w:spacing w:line="480" w:lineRule="auto"/>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lang w:val="fr-FR"/>
        </w:rPr>
        <w:t xml:space="preserve">4. </w:t>
      </w:r>
      <w:proofErr w:type="spellStart"/>
      <w:r w:rsidRPr="00DC4289">
        <w:rPr>
          <w:rFonts w:ascii="Times New Roman" w:hAnsi="Times New Roman" w:cs="Times New Roman"/>
          <w:color w:val="000000" w:themeColor="text1"/>
          <w:sz w:val="24"/>
          <w:szCs w:val="24"/>
          <w:lang w:val="fr-FR"/>
        </w:rPr>
        <w:t>Chazouillères</w:t>
      </w:r>
      <w:proofErr w:type="spellEnd"/>
      <w:r w:rsidRPr="00DC4289">
        <w:rPr>
          <w:rFonts w:ascii="Times New Roman" w:hAnsi="Times New Roman" w:cs="Times New Roman"/>
          <w:color w:val="000000" w:themeColor="text1"/>
          <w:sz w:val="24"/>
          <w:szCs w:val="24"/>
          <w:lang w:val="fr-FR"/>
        </w:rPr>
        <w:t xml:space="preserve"> O. Cas clinique : prise en charge des cholestases chroniques. </w:t>
      </w:r>
      <w:proofErr w:type="spellStart"/>
      <w:r w:rsidRPr="00DC4289">
        <w:rPr>
          <w:rFonts w:ascii="Times New Roman" w:hAnsi="Times New Roman" w:cs="Times New Roman"/>
          <w:color w:val="000000" w:themeColor="text1"/>
          <w:sz w:val="24"/>
          <w:szCs w:val="24"/>
        </w:rPr>
        <w:t>Gastroentérologie</w:t>
      </w:r>
      <w:proofErr w:type="spellEnd"/>
      <w:r w:rsidRPr="00DC4289">
        <w:rPr>
          <w:rFonts w:ascii="Times New Roman" w:hAnsi="Times New Roman" w:cs="Times New Roman"/>
          <w:color w:val="000000" w:themeColor="text1"/>
          <w:sz w:val="24"/>
          <w:szCs w:val="24"/>
        </w:rPr>
        <w:t xml:space="preserve"> Clin Biol. 2009;33(4):353‑7.</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lastRenderedPageBreak/>
        <w:t xml:space="preserve">5. European Association for the Study of the Liver. EASL Clinical Practice Guidelines: Management of cholestatic liver diseases. J </w:t>
      </w:r>
      <w:proofErr w:type="spellStart"/>
      <w:r w:rsidRPr="00DC4289">
        <w:rPr>
          <w:rFonts w:ascii="Times New Roman" w:hAnsi="Times New Roman" w:cs="Times New Roman"/>
          <w:color w:val="000000" w:themeColor="text1"/>
          <w:sz w:val="24"/>
          <w:szCs w:val="24"/>
        </w:rPr>
        <w:t>Hepatol</w:t>
      </w:r>
      <w:proofErr w:type="spellEnd"/>
      <w:r w:rsidRPr="00DC4289">
        <w:rPr>
          <w:rFonts w:ascii="Times New Roman" w:hAnsi="Times New Roman" w:cs="Times New Roman"/>
          <w:color w:val="000000" w:themeColor="text1"/>
          <w:sz w:val="24"/>
          <w:szCs w:val="24"/>
        </w:rPr>
        <w:t xml:space="preserve">. 2009;51(2):237‑67. </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6. </w:t>
      </w:r>
      <w:proofErr w:type="spellStart"/>
      <w:r w:rsidRPr="00DC4289">
        <w:rPr>
          <w:rFonts w:ascii="Times New Roman" w:hAnsi="Times New Roman" w:cs="Times New Roman"/>
          <w:color w:val="000000" w:themeColor="text1"/>
          <w:sz w:val="24"/>
          <w:szCs w:val="24"/>
        </w:rPr>
        <w:t>Boonstra</w:t>
      </w:r>
      <w:proofErr w:type="spellEnd"/>
      <w:r w:rsidRPr="00DC4289">
        <w:rPr>
          <w:rFonts w:ascii="Times New Roman" w:hAnsi="Times New Roman" w:cs="Times New Roman"/>
          <w:color w:val="000000" w:themeColor="text1"/>
          <w:sz w:val="24"/>
          <w:szCs w:val="24"/>
        </w:rPr>
        <w:t xml:space="preserve"> K, Kunst AE, </w:t>
      </w:r>
      <w:proofErr w:type="spellStart"/>
      <w:r w:rsidRPr="00DC4289">
        <w:rPr>
          <w:rFonts w:ascii="Times New Roman" w:hAnsi="Times New Roman" w:cs="Times New Roman"/>
          <w:color w:val="000000" w:themeColor="text1"/>
          <w:sz w:val="24"/>
          <w:szCs w:val="24"/>
        </w:rPr>
        <w:t>Stadhouders</w:t>
      </w:r>
      <w:proofErr w:type="spellEnd"/>
      <w:r w:rsidRPr="00DC4289">
        <w:rPr>
          <w:rFonts w:ascii="Times New Roman" w:hAnsi="Times New Roman" w:cs="Times New Roman"/>
          <w:color w:val="000000" w:themeColor="text1"/>
          <w:sz w:val="24"/>
          <w:szCs w:val="24"/>
        </w:rPr>
        <w:t xml:space="preserve"> PH, </w:t>
      </w:r>
      <w:proofErr w:type="spellStart"/>
      <w:r w:rsidRPr="00DC4289">
        <w:rPr>
          <w:rFonts w:ascii="Times New Roman" w:hAnsi="Times New Roman" w:cs="Times New Roman"/>
          <w:color w:val="000000" w:themeColor="text1"/>
          <w:sz w:val="24"/>
          <w:szCs w:val="24"/>
        </w:rPr>
        <w:t>Tuynman</w:t>
      </w:r>
      <w:proofErr w:type="spellEnd"/>
      <w:r w:rsidRPr="00DC4289">
        <w:rPr>
          <w:rFonts w:ascii="Times New Roman" w:hAnsi="Times New Roman" w:cs="Times New Roman"/>
          <w:color w:val="000000" w:themeColor="text1"/>
          <w:sz w:val="24"/>
          <w:szCs w:val="24"/>
        </w:rPr>
        <w:t xml:space="preserve"> HA, </w:t>
      </w:r>
      <w:proofErr w:type="spellStart"/>
      <w:r w:rsidRPr="00DC4289">
        <w:rPr>
          <w:rFonts w:ascii="Times New Roman" w:hAnsi="Times New Roman" w:cs="Times New Roman"/>
          <w:color w:val="000000" w:themeColor="text1"/>
          <w:sz w:val="24"/>
          <w:szCs w:val="24"/>
        </w:rPr>
        <w:t>Poen</w:t>
      </w:r>
      <w:proofErr w:type="spellEnd"/>
      <w:r w:rsidRPr="00DC4289">
        <w:rPr>
          <w:rFonts w:ascii="Times New Roman" w:hAnsi="Times New Roman" w:cs="Times New Roman"/>
          <w:color w:val="000000" w:themeColor="text1"/>
          <w:sz w:val="24"/>
          <w:szCs w:val="24"/>
        </w:rPr>
        <w:t xml:space="preserve"> AC, van </w:t>
      </w:r>
      <w:proofErr w:type="spellStart"/>
      <w:r w:rsidRPr="00DC4289">
        <w:rPr>
          <w:rFonts w:ascii="Times New Roman" w:hAnsi="Times New Roman" w:cs="Times New Roman"/>
          <w:color w:val="000000" w:themeColor="text1"/>
          <w:sz w:val="24"/>
          <w:szCs w:val="24"/>
        </w:rPr>
        <w:t>Nieuwkerk</w:t>
      </w:r>
      <w:proofErr w:type="spellEnd"/>
      <w:r w:rsidRPr="00DC4289">
        <w:rPr>
          <w:rFonts w:ascii="Times New Roman" w:hAnsi="Times New Roman" w:cs="Times New Roman"/>
          <w:color w:val="000000" w:themeColor="text1"/>
          <w:sz w:val="24"/>
          <w:szCs w:val="24"/>
        </w:rPr>
        <w:t xml:space="preserve"> KMJ, et al. Rising incidence and prevalence of primary biliary cirrhosis: a large population-based study. Liver Int. 2014;34(6):31‑8. </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7. </w:t>
      </w:r>
      <w:proofErr w:type="spellStart"/>
      <w:r w:rsidRPr="00DC4289">
        <w:rPr>
          <w:rFonts w:ascii="Times New Roman" w:hAnsi="Times New Roman" w:cs="Times New Roman"/>
          <w:color w:val="000000" w:themeColor="text1"/>
          <w:sz w:val="24"/>
          <w:szCs w:val="24"/>
        </w:rPr>
        <w:t>Boberg</w:t>
      </w:r>
      <w:proofErr w:type="spellEnd"/>
      <w:r w:rsidRPr="00DC4289">
        <w:rPr>
          <w:rFonts w:ascii="Times New Roman" w:hAnsi="Times New Roman" w:cs="Times New Roman"/>
          <w:color w:val="000000" w:themeColor="text1"/>
          <w:sz w:val="24"/>
          <w:szCs w:val="24"/>
        </w:rPr>
        <w:t xml:space="preserve"> KM, Chapman RW, Hirschfield GM, Lohse AW, </w:t>
      </w:r>
      <w:proofErr w:type="spellStart"/>
      <w:r w:rsidRPr="00DC4289">
        <w:rPr>
          <w:rFonts w:ascii="Times New Roman" w:hAnsi="Times New Roman" w:cs="Times New Roman"/>
          <w:color w:val="000000" w:themeColor="text1"/>
          <w:sz w:val="24"/>
          <w:szCs w:val="24"/>
        </w:rPr>
        <w:t>Manns</w:t>
      </w:r>
      <w:proofErr w:type="spellEnd"/>
      <w:r w:rsidRPr="00DC4289">
        <w:rPr>
          <w:rFonts w:ascii="Times New Roman" w:hAnsi="Times New Roman" w:cs="Times New Roman"/>
          <w:color w:val="000000" w:themeColor="text1"/>
          <w:sz w:val="24"/>
          <w:szCs w:val="24"/>
        </w:rPr>
        <w:t xml:space="preserve"> MP, </w:t>
      </w:r>
      <w:proofErr w:type="spellStart"/>
      <w:r w:rsidRPr="00DC4289">
        <w:rPr>
          <w:rFonts w:ascii="Times New Roman" w:hAnsi="Times New Roman" w:cs="Times New Roman"/>
          <w:color w:val="000000" w:themeColor="text1"/>
          <w:sz w:val="24"/>
          <w:szCs w:val="24"/>
        </w:rPr>
        <w:t>Schrumpf</w:t>
      </w:r>
      <w:proofErr w:type="spellEnd"/>
      <w:r w:rsidRPr="00DC4289">
        <w:rPr>
          <w:rFonts w:ascii="Times New Roman" w:hAnsi="Times New Roman" w:cs="Times New Roman"/>
          <w:color w:val="000000" w:themeColor="text1"/>
          <w:sz w:val="24"/>
          <w:szCs w:val="24"/>
        </w:rPr>
        <w:t xml:space="preserve"> E. Overlap syndromes: The International Autoimmune Hepatitis Group (IAIHG) position statement on a controversial issue. J </w:t>
      </w:r>
      <w:proofErr w:type="spellStart"/>
      <w:r w:rsidRPr="00DC4289">
        <w:rPr>
          <w:rFonts w:ascii="Times New Roman" w:hAnsi="Times New Roman" w:cs="Times New Roman"/>
          <w:color w:val="000000" w:themeColor="text1"/>
          <w:sz w:val="24"/>
          <w:szCs w:val="24"/>
        </w:rPr>
        <w:t>Hepatol</w:t>
      </w:r>
      <w:proofErr w:type="spellEnd"/>
      <w:r w:rsidRPr="00DC4289">
        <w:rPr>
          <w:rFonts w:ascii="Times New Roman" w:hAnsi="Times New Roman" w:cs="Times New Roman"/>
          <w:color w:val="000000" w:themeColor="text1"/>
          <w:sz w:val="24"/>
          <w:szCs w:val="24"/>
        </w:rPr>
        <w:t xml:space="preserve">. 2011;54(2):374‑85. </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8. </w:t>
      </w:r>
      <w:proofErr w:type="spellStart"/>
      <w:r w:rsidRPr="00DC4289">
        <w:rPr>
          <w:rFonts w:ascii="Times New Roman" w:hAnsi="Times New Roman" w:cs="Times New Roman"/>
          <w:color w:val="000000" w:themeColor="text1"/>
          <w:sz w:val="24"/>
          <w:szCs w:val="24"/>
        </w:rPr>
        <w:t>Lemoinne</w:t>
      </w:r>
      <w:proofErr w:type="spellEnd"/>
      <w:r w:rsidRPr="00DC4289">
        <w:rPr>
          <w:rFonts w:ascii="Times New Roman" w:hAnsi="Times New Roman" w:cs="Times New Roman"/>
          <w:color w:val="000000" w:themeColor="text1"/>
          <w:sz w:val="24"/>
          <w:szCs w:val="24"/>
        </w:rPr>
        <w:t xml:space="preserve"> S. Cholangiopathies auto-immunes. </w:t>
      </w:r>
      <w:proofErr w:type="spellStart"/>
      <w:r w:rsidRPr="00DC4289">
        <w:rPr>
          <w:rFonts w:ascii="Times New Roman" w:hAnsi="Times New Roman" w:cs="Times New Roman"/>
          <w:color w:val="000000" w:themeColor="text1"/>
          <w:sz w:val="24"/>
          <w:szCs w:val="24"/>
        </w:rPr>
        <w:t>Hepato</w:t>
      </w:r>
      <w:proofErr w:type="spellEnd"/>
      <w:r w:rsidRPr="00DC4289">
        <w:rPr>
          <w:rFonts w:ascii="Times New Roman" w:hAnsi="Times New Roman" w:cs="Times New Roman"/>
          <w:color w:val="000000" w:themeColor="text1"/>
          <w:sz w:val="24"/>
          <w:szCs w:val="24"/>
        </w:rPr>
        <w:t xml:space="preserve"> Gastro. 2017; 24(8):857 865.</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9. Hirschfield GM, </w:t>
      </w:r>
      <w:proofErr w:type="spellStart"/>
      <w:r w:rsidRPr="00DC4289">
        <w:rPr>
          <w:rFonts w:ascii="Times New Roman" w:hAnsi="Times New Roman" w:cs="Times New Roman"/>
          <w:color w:val="000000" w:themeColor="text1"/>
          <w:sz w:val="24"/>
          <w:szCs w:val="24"/>
        </w:rPr>
        <w:t>Beuers</w:t>
      </w:r>
      <w:proofErr w:type="spellEnd"/>
      <w:r w:rsidRPr="00DC4289">
        <w:rPr>
          <w:rFonts w:ascii="Times New Roman" w:hAnsi="Times New Roman" w:cs="Times New Roman"/>
          <w:color w:val="000000" w:themeColor="text1"/>
          <w:sz w:val="24"/>
          <w:szCs w:val="24"/>
        </w:rPr>
        <w:t xml:space="preserve"> U, </w:t>
      </w:r>
      <w:proofErr w:type="spellStart"/>
      <w:r w:rsidRPr="00DC4289">
        <w:rPr>
          <w:rFonts w:ascii="Times New Roman" w:hAnsi="Times New Roman" w:cs="Times New Roman"/>
          <w:color w:val="000000" w:themeColor="text1"/>
          <w:sz w:val="24"/>
          <w:szCs w:val="24"/>
        </w:rPr>
        <w:t>Corpechot</w:t>
      </w:r>
      <w:proofErr w:type="spellEnd"/>
      <w:r w:rsidRPr="00DC4289">
        <w:rPr>
          <w:rFonts w:ascii="Times New Roman" w:hAnsi="Times New Roman" w:cs="Times New Roman"/>
          <w:color w:val="000000" w:themeColor="text1"/>
          <w:sz w:val="24"/>
          <w:szCs w:val="24"/>
        </w:rPr>
        <w:t xml:space="preserve"> C, </w:t>
      </w:r>
      <w:proofErr w:type="spellStart"/>
      <w:r w:rsidRPr="00DC4289">
        <w:rPr>
          <w:rFonts w:ascii="Times New Roman" w:hAnsi="Times New Roman" w:cs="Times New Roman"/>
          <w:color w:val="000000" w:themeColor="text1"/>
          <w:sz w:val="24"/>
          <w:szCs w:val="24"/>
        </w:rPr>
        <w:t>Invernizzi</w:t>
      </w:r>
      <w:proofErr w:type="spellEnd"/>
      <w:r w:rsidRPr="00DC4289">
        <w:rPr>
          <w:rFonts w:ascii="Times New Roman" w:hAnsi="Times New Roman" w:cs="Times New Roman"/>
          <w:color w:val="000000" w:themeColor="text1"/>
          <w:sz w:val="24"/>
          <w:szCs w:val="24"/>
        </w:rPr>
        <w:t xml:space="preserve"> P, Jones D, </w:t>
      </w:r>
      <w:proofErr w:type="spellStart"/>
      <w:r w:rsidRPr="00DC4289">
        <w:rPr>
          <w:rFonts w:ascii="Times New Roman" w:hAnsi="Times New Roman" w:cs="Times New Roman"/>
          <w:color w:val="000000" w:themeColor="text1"/>
          <w:sz w:val="24"/>
          <w:szCs w:val="24"/>
        </w:rPr>
        <w:t>Marzioni</w:t>
      </w:r>
      <w:proofErr w:type="spellEnd"/>
      <w:r w:rsidRPr="00DC4289">
        <w:rPr>
          <w:rFonts w:ascii="Times New Roman" w:hAnsi="Times New Roman" w:cs="Times New Roman"/>
          <w:color w:val="000000" w:themeColor="text1"/>
          <w:sz w:val="24"/>
          <w:szCs w:val="24"/>
        </w:rPr>
        <w:t xml:space="preserve"> M, et al. EASL Clinical Practice Guidelines: The diagnosis and management of patients with primary biliary cholangitis. J </w:t>
      </w:r>
      <w:proofErr w:type="spellStart"/>
      <w:r w:rsidRPr="00DC4289">
        <w:rPr>
          <w:rFonts w:ascii="Times New Roman" w:hAnsi="Times New Roman" w:cs="Times New Roman"/>
          <w:color w:val="000000" w:themeColor="text1"/>
          <w:sz w:val="24"/>
          <w:szCs w:val="24"/>
        </w:rPr>
        <w:t>Hepatol</w:t>
      </w:r>
      <w:proofErr w:type="spellEnd"/>
      <w:r w:rsidRPr="00DC4289">
        <w:rPr>
          <w:rFonts w:ascii="Times New Roman" w:hAnsi="Times New Roman" w:cs="Times New Roman"/>
          <w:color w:val="000000" w:themeColor="text1"/>
          <w:sz w:val="24"/>
          <w:szCs w:val="24"/>
        </w:rPr>
        <w:t xml:space="preserve">. 2017;67(1):145‑72. </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 xml:space="preserve">10. </w:t>
      </w:r>
      <w:proofErr w:type="spellStart"/>
      <w:r w:rsidRPr="00DC4289">
        <w:rPr>
          <w:rFonts w:ascii="Times New Roman" w:hAnsi="Times New Roman" w:cs="Times New Roman"/>
          <w:color w:val="000000" w:themeColor="text1"/>
          <w:sz w:val="24"/>
          <w:szCs w:val="24"/>
        </w:rPr>
        <w:t>Chazouillères</w:t>
      </w:r>
      <w:proofErr w:type="spellEnd"/>
      <w:r w:rsidRPr="00DC4289">
        <w:rPr>
          <w:rFonts w:ascii="Times New Roman" w:hAnsi="Times New Roman" w:cs="Times New Roman"/>
          <w:color w:val="000000" w:themeColor="text1"/>
          <w:sz w:val="24"/>
          <w:szCs w:val="24"/>
        </w:rPr>
        <w:t xml:space="preserve"> O, </w:t>
      </w:r>
      <w:proofErr w:type="spellStart"/>
      <w:r w:rsidRPr="00DC4289">
        <w:rPr>
          <w:rFonts w:ascii="Times New Roman" w:hAnsi="Times New Roman" w:cs="Times New Roman"/>
          <w:color w:val="000000" w:themeColor="text1"/>
          <w:sz w:val="24"/>
          <w:szCs w:val="24"/>
        </w:rPr>
        <w:t>Wendum</w:t>
      </w:r>
      <w:proofErr w:type="spellEnd"/>
      <w:r w:rsidRPr="00DC4289">
        <w:rPr>
          <w:rFonts w:ascii="Times New Roman" w:hAnsi="Times New Roman" w:cs="Times New Roman"/>
          <w:color w:val="000000" w:themeColor="text1"/>
          <w:sz w:val="24"/>
          <w:szCs w:val="24"/>
        </w:rPr>
        <w:t xml:space="preserve"> D, </w:t>
      </w:r>
      <w:proofErr w:type="spellStart"/>
      <w:r w:rsidRPr="00DC4289">
        <w:rPr>
          <w:rFonts w:ascii="Times New Roman" w:hAnsi="Times New Roman" w:cs="Times New Roman"/>
          <w:color w:val="000000" w:themeColor="text1"/>
          <w:sz w:val="24"/>
          <w:szCs w:val="24"/>
        </w:rPr>
        <w:t>Serfaty</w:t>
      </w:r>
      <w:proofErr w:type="spellEnd"/>
      <w:r w:rsidRPr="00DC4289">
        <w:rPr>
          <w:rFonts w:ascii="Times New Roman" w:hAnsi="Times New Roman" w:cs="Times New Roman"/>
          <w:color w:val="000000" w:themeColor="text1"/>
          <w:sz w:val="24"/>
          <w:szCs w:val="24"/>
        </w:rPr>
        <w:t xml:space="preserve"> L, </w:t>
      </w:r>
      <w:proofErr w:type="spellStart"/>
      <w:r w:rsidRPr="00DC4289">
        <w:rPr>
          <w:rFonts w:ascii="Times New Roman" w:hAnsi="Times New Roman" w:cs="Times New Roman"/>
          <w:color w:val="000000" w:themeColor="text1"/>
          <w:sz w:val="24"/>
          <w:szCs w:val="24"/>
        </w:rPr>
        <w:t>Montembault</w:t>
      </w:r>
      <w:proofErr w:type="spellEnd"/>
      <w:r w:rsidRPr="00DC4289">
        <w:rPr>
          <w:rFonts w:ascii="Times New Roman" w:hAnsi="Times New Roman" w:cs="Times New Roman"/>
          <w:color w:val="000000" w:themeColor="text1"/>
          <w:sz w:val="24"/>
          <w:szCs w:val="24"/>
        </w:rPr>
        <w:t xml:space="preserve"> S, </w:t>
      </w:r>
      <w:proofErr w:type="spellStart"/>
      <w:r w:rsidRPr="00DC4289">
        <w:rPr>
          <w:rFonts w:ascii="Times New Roman" w:hAnsi="Times New Roman" w:cs="Times New Roman"/>
          <w:color w:val="000000" w:themeColor="text1"/>
          <w:sz w:val="24"/>
          <w:szCs w:val="24"/>
        </w:rPr>
        <w:t>Rosmorduc</w:t>
      </w:r>
      <w:proofErr w:type="spellEnd"/>
      <w:r w:rsidRPr="00DC4289">
        <w:rPr>
          <w:rFonts w:ascii="Times New Roman" w:hAnsi="Times New Roman" w:cs="Times New Roman"/>
          <w:color w:val="000000" w:themeColor="text1"/>
          <w:sz w:val="24"/>
          <w:szCs w:val="24"/>
        </w:rPr>
        <w:t xml:space="preserve"> O, </w:t>
      </w:r>
      <w:proofErr w:type="spellStart"/>
      <w:r w:rsidRPr="00DC4289">
        <w:rPr>
          <w:rFonts w:ascii="Times New Roman" w:hAnsi="Times New Roman" w:cs="Times New Roman"/>
          <w:color w:val="000000" w:themeColor="text1"/>
          <w:sz w:val="24"/>
          <w:szCs w:val="24"/>
        </w:rPr>
        <w:t>Poupon</w:t>
      </w:r>
      <w:proofErr w:type="spellEnd"/>
      <w:r w:rsidRPr="00DC4289">
        <w:rPr>
          <w:rFonts w:ascii="Times New Roman" w:hAnsi="Times New Roman" w:cs="Times New Roman"/>
          <w:color w:val="000000" w:themeColor="text1"/>
          <w:sz w:val="24"/>
          <w:szCs w:val="24"/>
        </w:rPr>
        <w:t xml:space="preserve"> R. Primary biliary cirrhosis-autoimmune hepatitis overlap syndrome: Clinical features and response to therapy. Hepatology. 1998;28(2):296‑301. </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rPr>
        <w:t xml:space="preserve">11.Chazouillères O. Diagnosis of primary sclerosing cholangitis-autoimmune hepatitis overlap syndrome: to score or not to score? </w:t>
      </w:r>
      <w:r w:rsidRPr="00DC4289">
        <w:rPr>
          <w:rFonts w:ascii="Times New Roman" w:hAnsi="Times New Roman" w:cs="Times New Roman"/>
          <w:color w:val="000000" w:themeColor="text1"/>
          <w:sz w:val="24"/>
          <w:szCs w:val="24"/>
          <w:lang w:val="fr-FR"/>
        </w:rPr>
        <w:t xml:space="preserve">J </w:t>
      </w:r>
      <w:proofErr w:type="spellStart"/>
      <w:r w:rsidRPr="00DC4289">
        <w:rPr>
          <w:rFonts w:ascii="Times New Roman" w:hAnsi="Times New Roman" w:cs="Times New Roman"/>
          <w:color w:val="000000" w:themeColor="text1"/>
          <w:sz w:val="24"/>
          <w:szCs w:val="24"/>
          <w:lang w:val="fr-FR"/>
        </w:rPr>
        <w:t>Hepatol</w:t>
      </w:r>
      <w:proofErr w:type="spellEnd"/>
      <w:r w:rsidRPr="00DC4289">
        <w:rPr>
          <w:rFonts w:ascii="Times New Roman" w:hAnsi="Times New Roman" w:cs="Times New Roman"/>
          <w:color w:val="000000" w:themeColor="text1"/>
          <w:sz w:val="24"/>
          <w:szCs w:val="24"/>
          <w:lang w:val="fr-FR"/>
        </w:rPr>
        <w:t xml:space="preserve">. </w:t>
      </w:r>
      <w:proofErr w:type="gramStart"/>
      <w:r w:rsidRPr="00DC4289">
        <w:rPr>
          <w:rFonts w:ascii="Times New Roman" w:hAnsi="Times New Roman" w:cs="Times New Roman"/>
          <w:color w:val="000000" w:themeColor="text1"/>
          <w:sz w:val="24"/>
          <w:szCs w:val="24"/>
          <w:lang w:val="fr-FR"/>
        </w:rPr>
        <w:t>2000;</w:t>
      </w:r>
      <w:proofErr w:type="gramEnd"/>
      <w:r w:rsidRPr="00DC4289">
        <w:rPr>
          <w:rFonts w:ascii="Times New Roman" w:hAnsi="Times New Roman" w:cs="Times New Roman"/>
          <w:color w:val="000000" w:themeColor="text1"/>
          <w:sz w:val="24"/>
          <w:szCs w:val="24"/>
          <w:lang w:val="fr-FR"/>
        </w:rPr>
        <w:t xml:space="preserve">33(4):661‑3. </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 xml:space="preserve">12. </w:t>
      </w:r>
      <w:proofErr w:type="spellStart"/>
      <w:r w:rsidRPr="00DC4289">
        <w:rPr>
          <w:rFonts w:ascii="Times New Roman" w:hAnsi="Times New Roman" w:cs="Times New Roman"/>
          <w:color w:val="000000" w:themeColor="text1"/>
          <w:sz w:val="24"/>
          <w:szCs w:val="24"/>
          <w:lang w:val="fr-FR"/>
        </w:rPr>
        <w:t>Lemoinne</w:t>
      </w:r>
      <w:proofErr w:type="spellEnd"/>
      <w:r w:rsidRPr="00DC4289">
        <w:rPr>
          <w:rFonts w:ascii="Times New Roman" w:hAnsi="Times New Roman" w:cs="Times New Roman"/>
          <w:color w:val="000000" w:themeColor="text1"/>
          <w:sz w:val="24"/>
          <w:szCs w:val="24"/>
          <w:lang w:val="fr-FR"/>
        </w:rPr>
        <w:t xml:space="preserve"> S, </w:t>
      </w:r>
      <w:proofErr w:type="spellStart"/>
      <w:r w:rsidRPr="00DC4289">
        <w:rPr>
          <w:rFonts w:ascii="Times New Roman" w:hAnsi="Times New Roman" w:cs="Times New Roman"/>
          <w:color w:val="000000" w:themeColor="text1"/>
          <w:sz w:val="24"/>
          <w:szCs w:val="24"/>
          <w:lang w:val="fr-FR"/>
        </w:rPr>
        <w:t>Wendum</w:t>
      </w:r>
      <w:proofErr w:type="spellEnd"/>
      <w:r w:rsidRPr="00DC4289">
        <w:rPr>
          <w:rFonts w:ascii="Times New Roman" w:hAnsi="Times New Roman" w:cs="Times New Roman"/>
          <w:color w:val="000000" w:themeColor="text1"/>
          <w:sz w:val="24"/>
          <w:szCs w:val="24"/>
          <w:lang w:val="fr-FR"/>
        </w:rPr>
        <w:t xml:space="preserve"> D, Corpechot C, </w:t>
      </w:r>
      <w:proofErr w:type="spellStart"/>
      <w:r w:rsidRPr="00DC4289">
        <w:rPr>
          <w:rFonts w:ascii="Times New Roman" w:hAnsi="Times New Roman" w:cs="Times New Roman"/>
          <w:color w:val="000000" w:themeColor="text1"/>
          <w:sz w:val="24"/>
          <w:szCs w:val="24"/>
          <w:lang w:val="fr-FR"/>
        </w:rPr>
        <w:t>Chazouillères</w:t>
      </w:r>
      <w:proofErr w:type="spellEnd"/>
      <w:r w:rsidRPr="00DC4289">
        <w:rPr>
          <w:rFonts w:ascii="Times New Roman" w:hAnsi="Times New Roman" w:cs="Times New Roman"/>
          <w:color w:val="000000" w:themeColor="text1"/>
          <w:sz w:val="24"/>
          <w:szCs w:val="24"/>
          <w:lang w:val="fr-FR"/>
        </w:rPr>
        <w:t xml:space="preserve"> O. Hépatites auto-immunes : aspects diagnostiques et thérapeutiques. Hépato Gastro. </w:t>
      </w:r>
      <w:proofErr w:type="gramStart"/>
      <w:r w:rsidRPr="00DC4289">
        <w:rPr>
          <w:rFonts w:ascii="Times New Roman" w:hAnsi="Times New Roman" w:cs="Times New Roman"/>
          <w:color w:val="000000" w:themeColor="text1"/>
          <w:sz w:val="24"/>
          <w:szCs w:val="24"/>
          <w:lang w:val="fr-FR"/>
        </w:rPr>
        <w:t>2016;</w:t>
      </w:r>
      <w:proofErr w:type="gramEnd"/>
      <w:r w:rsidRPr="00DC4289">
        <w:rPr>
          <w:rFonts w:ascii="Times New Roman" w:hAnsi="Times New Roman" w:cs="Times New Roman"/>
          <w:color w:val="000000" w:themeColor="text1"/>
          <w:sz w:val="24"/>
          <w:szCs w:val="24"/>
          <w:lang w:val="fr-FR"/>
        </w:rPr>
        <w:t xml:space="preserve">23(7):637-652. </w:t>
      </w:r>
    </w:p>
    <w:p w:rsidR="00760262" w:rsidRPr="00DC4289" w:rsidRDefault="001277B6" w:rsidP="00760262">
      <w:pPr>
        <w:spacing w:line="480" w:lineRule="auto"/>
        <w:jc w:val="both"/>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highlight w:val="yellow"/>
        </w:rPr>
        <w:t xml:space="preserve">13. </w:t>
      </w:r>
      <w:proofErr w:type="spellStart"/>
      <w:r w:rsidR="00760262" w:rsidRPr="00DC4289">
        <w:rPr>
          <w:rFonts w:ascii="Times New Roman" w:hAnsi="Times New Roman" w:cs="Times New Roman"/>
          <w:color w:val="000000" w:themeColor="text1"/>
          <w:sz w:val="24"/>
          <w:szCs w:val="24"/>
          <w:highlight w:val="yellow"/>
        </w:rPr>
        <w:t>Poupon</w:t>
      </w:r>
      <w:proofErr w:type="spellEnd"/>
      <w:r w:rsidR="00760262" w:rsidRPr="00DC4289">
        <w:rPr>
          <w:rFonts w:ascii="Times New Roman" w:hAnsi="Times New Roman" w:cs="Times New Roman"/>
          <w:color w:val="000000" w:themeColor="text1"/>
          <w:sz w:val="24"/>
          <w:szCs w:val="24"/>
          <w:highlight w:val="yellow"/>
        </w:rPr>
        <w:t xml:space="preserve"> R, </w:t>
      </w:r>
      <w:proofErr w:type="spellStart"/>
      <w:r w:rsidR="00760262" w:rsidRPr="00DC4289">
        <w:rPr>
          <w:rFonts w:ascii="Times New Roman" w:hAnsi="Times New Roman" w:cs="Times New Roman"/>
          <w:color w:val="000000" w:themeColor="text1"/>
          <w:sz w:val="24"/>
          <w:szCs w:val="24"/>
          <w:highlight w:val="yellow"/>
        </w:rPr>
        <w:t>Chazouilleres</w:t>
      </w:r>
      <w:proofErr w:type="spellEnd"/>
      <w:r w:rsidR="00760262" w:rsidRPr="00DC4289">
        <w:rPr>
          <w:rFonts w:ascii="Times New Roman" w:hAnsi="Times New Roman" w:cs="Times New Roman"/>
          <w:color w:val="000000" w:themeColor="text1"/>
          <w:sz w:val="24"/>
          <w:szCs w:val="24"/>
          <w:highlight w:val="yellow"/>
        </w:rPr>
        <w:t xml:space="preserve"> O, </w:t>
      </w:r>
      <w:proofErr w:type="spellStart"/>
      <w:r w:rsidR="00760262" w:rsidRPr="00DC4289">
        <w:rPr>
          <w:rFonts w:ascii="Times New Roman" w:hAnsi="Times New Roman" w:cs="Times New Roman"/>
          <w:color w:val="000000" w:themeColor="text1"/>
          <w:sz w:val="24"/>
          <w:szCs w:val="24"/>
          <w:highlight w:val="yellow"/>
        </w:rPr>
        <w:t>Corpechot</w:t>
      </w:r>
      <w:proofErr w:type="spellEnd"/>
      <w:r w:rsidR="00760262" w:rsidRPr="00DC4289">
        <w:rPr>
          <w:rFonts w:ascii="Times New Roman" w:hAnsi="Times New Roman" w:cs="Times New Roman"/>
          <w:color w:val="000000" w:themeColor="text1"/>
          <w:sz w:val="24"/>
          <w:szCs w:val="24"/>
          <w:highlight w:val="yellow"/>
        </w:rPr>
        <w:t xml:space="preserve"> C, Chrétien Y. </w:t>
      </w:r>
      <w:r w:rsidR="00760262" w:rsidRPr="00DC4289">
        <w:rPr>
          <w:rFonts w:ascii="Times New Roman" w:hAnsi="Times New Roman" w:cs="Times New Roman"/>
          <w:color w:val="000000" w:themeColor="text1"/>
          <w:sz w:val="24"/>
          <w:szCs w:val="24"/>
          <w:highlight w:val="yellow"/>
          <w:lang w:val="en-GB"/>
        </w:rPr>
        <w:t xml:space="preserve">Development of autoimmune hepatitis in patients with typical primary biliary cirrhosis. </w:t>
      </w:r>
      <w:proofErr w:type="spellStart"/>
      <w:r w:rsidR="00760262" w:rsidRPr="00DC4289">
        <w:rPr>
          <w:rFonts w:ascii="Times New Roman" w:hAnsi="Times New Roman" w:cs="Times New Roman"/>
          <w:color w:val="000000" w:themeColor="text1"/>
          <w:sz w:val="24"/>
          <w:szCs w:val="24"/>
          <w:highlight w:val="yellow"/>
          <w:lang w:val="fr-FR"/>
        </w:rPr>
        <w:t>Hepatology</w:t>
      </w:r>
      <w:proofErr w:type="spellEnd"/>
      <w:r w:rsidR="00760262" w:rsidRPr="00DC4289">
        <w:rPr>
          <w:rFonts w:ascii="Times New Roman" w:hAnsi="Times New Roman" w:cs="Times New Roman"/>
          <w:color w:val="000000" w:themeColor="text1"/>
          <w:sz w:val="24"/>
          <w:szCs w:val="24"/>
          <w:highlight w:val="yellow"/>
          <w:lang w:val="fr-FR"/>
        </w:rPr>
        <w:t>. 2006 ;44(1), 85-90.</w:t>
      </w:r>
    </w:p>
    <w:p w:rsidR="001277B6" w:rsidRPr="00DC4289" w:rsidRDefault="00760262"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lang w:val="fr-FR"/>
        </w:rPr>
        <w:lastRenderedPageBreak/>
        <w:t xml:space="preserve">14. </w:t>
      </w:r>
      <w:r w:rsidR="001277B6" w:rsidRPr="00DC4289">
        <w:rPr>
          <w:rFonts w:ascii="Times New Roman" w:hAnsi="Times New Roman" w:cs="Times New Roman"/>
          <w:color w:val="000000" w:themeColor="text1"/>
          <w:sz w:val="24"/>
          <w:szCs w:val="24"/>
          <w:lang w:val="fr-FR"/>
        </w:rPr>
        <w:t xml:space="preserve">Corpechot C, </w:t>
      </w:r>
      <w:proofErr w:type="spellStart"/>
      <w:r w:rsidR="001277B6" w:rsidRPr="00DC4289">
        <w:rPr>
          <w:rFonts w:ascii="Times New Roman" w:hAnsi="Times New Roman" w:cs="Times New Roman"/>
          <w:color w:val="000000" w:themeColor="text1"/>
          <w:sz w:val="24"/>
          <w:szCs w:val="24"/>
          <w:lang w:val="fr-FR"/>
        </w:rPr>
        <w:t>Abenavoli</w:t>
      </w:r>
      <w:proofErr w:type="spellEnd"/>
      <w:r w:rsidR="001277B6" w:rsidRPr="00DC4289">
        <w:rPr>
          <w:rFonts w:ascii="Times New Roman" w:hAnsi="Times New Roman" w:cs="Times New Roman"/>
          <w:color w:val="000000" w:themeColor="text1"/>
          <w:sz w:val="24"/>
          <w:szCs w:val="24"/>
          <w:lang w:val="fr-FR"/>
        </w:rPr>
        <w:t xml:space="preserve"> L, </w:t>
      </w:r>
      <w:proofErr w:type="spellStart"/>
      <w:r w:rsidR="001277B6" w:rsidRPr="00DC4289">
        <w:rPr>
          <w:rFonts w:ascii="Times New Roman" w:hAnsi="Times New Roman" w:cs="Times New Roman"/>
          <w:color w:val="000000" w:themeColor="text1"/>
          <w:sz w:val="24"/>
          <w:szCs w:val="24"/>
          <w:lang w:val="fr-FR"/>
        </w:rPr>
        <w:t>Rabahi</w:t>
      </w:r>
      <w:proofErr w:type="spellEnd"/>
      <w:r w:rsidR="001277B6" w:rsidRPr="00DC4289">
        <w:rPr>
          <w:rFonts w:ascii="Times New Roman" w:hAnsi="Times New Roman" w:cs="Times New Roman"/>
          <w:color w:val="000000" w:themeColor="text1"/>
          <w:sz w:val="24"/>
          <w:szCs w:val="24"/>
          <w:lang w:val="fr-FR"/>
        </w:rPr>
        <w:t xml:space="preserve"> N, Chrétien Y, </w:t>
      </w:r>
      <w:proofErr w:type="spellStart"/>
      <w:r w:rsidR="001277B6" w:rsidRPr="00DC4289">
        <w:rPr>
          <w:rFonts w:ascii="Times New Roman" w:hAnsi="Times New Roman" w:cs="Times New Roman"/>
          <w:color w:val="000000" w:themeColor="text1"/>
          <w:sz w:val="24"/>
          <w:szCs w:val="24"/>
          <w:lang w:val="fr-FR"/>
        </w:rPr>
        <w:t>Andréani</w:t>
      </w:r>
      <w:proofErr w:type="spellEnd"/>
      <w:r w:rsidR="001277B6" w:rsidRPr="00DC4289">
        <w:rPr>
          <w:rFonts w:ascii="Times New Roman" w:hAnsi="Times New Roman" w:cs="Times New Roman"/>
          <w:color w:val="000000" w:themeColor="text1"/>
          <w:sz w:val="24"/>
          <w:szCs w:val="24"/>
          <w:lang w:val="fr-FR"/>
        </w:rPr>
        <w:t xml:space="preserve"> T, </w:t>
      </w:r>
      <w:proofErr w:type="spellStart"/>
      <w:r w:rsidR="001277B6" w:rsidRPr="00DC4289">
        <w:rPr>
          <w:rFonts w:ascii="Times New Roman" w:hAnsi="Times New Roman" w:cs="Times New Roman"/>
          <w:color w:val="000000" w:themeColor="text1"/>
          <w:sz w:val="24"/>
          <w:szCs w:val="24"/>
          <w:lang w:val="fr-FR"/>
        </w:rPr>
        <w:t>Johanet</w:t>
      </w:r>
      <w:proofErr w:type="spellEnd"/>
      <w:r w:rsidR="001277B6" w:rsidRPr="00DC4289">
        <w:rPr>
          <w:rFonts w:ascii="Times New Roman" w:hAnsi="Times New Roman" w:cs="Times New Roman"/>
          <w:color w:val="000000" w:themeColor="text1"/>
          <w:sz w:val="24"/>
          <w:szCs w:val="24"/>
          <w:lang w:val="fr-FR"/>
        </w:rPr>
        <w:t xml:space="preserve"> C, et al. </w:t>
      </w:r>
      <w:r w:rsidR="001277B6" w:rsidRPr="00DC4289">
        <w:rPr>
          <w:rFonts w:ascii="Times New Roman" w:hAnsi="Times New Roman" w:cs="Times New Roman"/>
          <w:color w:val="000000" w:themeColor="text1"/>
          <w:sz w:val="24"/>
          <w:szCs w:val="24"/>
        </w:rPr>
        <w:t xml:space="preserve">Biochemical response to </w:t>
      </w:r>
      <w:proofErr w:type="spellStart"/>
      <w:r w:rsidR="001277B6" w:rsidRPr="00DC4289">
        <w:rPr>
          <w:rFonts w:ascii="Times New Roman" w:hAnsi="Times New Roman" w:cs="Times New Roman"/>
          <w:color w:val="000000" w:themeColor="text1"/>
          <w:sz w:val="24"/>
          <w:szCs w:val="24"/>
        </w:rPr>
        <w:t>ursodeoxycholic</w:t>
      </w:r>
      <w:proofErr w:type="spellEnd"/>
      <w:r w:rsidR="001277B6" w:rsidRPr="00DC4289">
        <w:rPr>
          <w:rFonts w:ascii="Times New Roman" w:hAnsi="Times New Roman" w:cs="Times New Roman"/>
          <w:color w:val="000000" w:themeColor="text1"/>
          <w:sz w:val="24"/>
          <w:szCs w:val="24"/>
        </w:rPr>
        <w:t xml:space="preserve"> acid and long-term prognosis in primary biliary cirrhosis. Hepatology. 2008;48(3):871‑7. </w:t>
      </w:r>
    </w:p>
    <w:p w:rsidR="001277B6" w:rsidRPr="00DC4289" w:rsidRDefault="001277B6" w:rsidP="002C304D">
      <w:pPr>
        <w:spacing w:line="480" w:lineRule="auto"/>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1</w:t>
      </w:r>
      <w:r w:rsidR="00760262" w:rsidRPr="00DC4289">
        <w:rPr>
          <w:rFonts w:ascii="Times New Roman" w:hAnsi="Times New Roman" w:cs="Times New Roman"/>
          <w:color w:val="000000" w:themeColor="text1"/>
          <w:sz w:val="24"/>
          <w:szCs w:val="24"/>
        </w:rPr>
        <w:t>5</w:t>
      </w:r>
      <w:r w:rsidRPr="00DC4289">
        <w:rPr>
          <w:rFonts w:ascii="Times New Roman" w:hAnsi="Times New Roman" w:cs="Times New Roman"/>
          <w:color w:val="000000" w:themeColor="text1"/>
          <w:sz w:val="24"/>
          <w:szCs w:val="24"/>
        </w:rPr>
        <w:t xml:space="preserve">. Pape S, </w:t>
      </w:r>
      <w:proofErr w:type="spellStart"/>
      <w:r w:rsidRPr="00DC4289">
        <w:rPr>
          <w:rFonts w:ascii="Times New Roman" w:hAnsi="Times New Roman" w:cs="Times New Roman"/>
          <w:color w:val="000000" w:themeColor="text1"/>
          <w:sz w:val="24"/>
          <w:szCs w:val="24"/>
        </w:rPr>
        <w:t>Snijders</w:t>
      </w:r>
      <w:proofErr w:type="spellEnd"/>
      <w:r w:rsidRPr="00DC4289">
        <w:rPr>
          <w:rFonts w:ascii="Times New Roman" w:hAnsi="Times New Roman" w:cs="Times New Roman"/>
          <w:color w:val="000000" w:themeColor="text1"/>
          <w:sz w:val="24"/>
          <w:szCs w:val="24"/>
        </w:rPr>
        <w:t xml:space="preserve"> RJALM, </w:t>
      </w:r>
      <w:proofErr w:type="spellStart"/>
      <w:r w:rsidRPr="00DC4289">
        <w:rPr>
          <w:rFonts w:ascii="Times New Roman" w:hAnsi="Times New Roman" w:cs="Times New Roman"/>
          <w:color w:val="000000" w:themeColor="text1"/>
          <w:sz w:val="24"/>
          <w:szCs w:val="24"/>
        </w:rPr>
        <w:t>Gevers</w:t>
      </w:r>
      <w:proofErr w:type="spellEnd"/>
      <w:r w:rsidRPr="00DC4289">
        <w:rPr>
          <w:rFonts w:ascii="Times New Roman" w:hAnsi="Times New Roman" w:cs="Times New Roman"/>
          <w:color w:val="000000" w:themeColor="text1"/>
          <w:sz w:val="24"/>
          <w:szCs w:val="24"/>
        </w:rPr>
        <w:t xml:space="preserve"> TJG, </w:t>
      </w:r>
      <w:proofErr w:type="spellStart"/>
      <w:r w:rsidRPr="00DC4289">
        <w:rPr>
          <w:rFonts w:ascii="Times New Roman" w:hAnsi="Times New Roman" w:cs="Times New Roman"/>
          <w:color w:val="000000" w:themeColor="text1"/>
          <w:sz w:val="24"/>
          <w:szCs w:val="24"/>
        </w:rPr>
        <w:t>Chazouilleres</w:t>
      </w:r>
      <w:proofErr w:type="spellEnd"/>
      <w:r w:rsidRPr="00DC4289">
        <w:rPr>
          <w:rFonts w:ascii="Times New Roman" w:hAnsi="Times New Roman" w:cs="Times New Roman"/>
          <w:color w:val="000000" w:themeColor="text1"/>
          <w:sz w:val="24"/>
          <w:szCs w:val="24"/>
        </w:rPr>
        <w:t xml:space="preserve"> O, </w:t>
      </w:r>
      <w:proofErr w:type="spellStart"/>
      <w:r w:rsidRPr="00DC4289">
        <w:rPr>
          <w:rFonts w:ascii="Times New Roman" w:hAnsi="Times New Roman" w:cs="Times New Roman"/>
          <w:color w:val="000000" w:themeColor="text1"/>
          <w:sz w:val="24"/>
          <w:szCs w:val="24"/>
        </w:rPr>
        <w:t>Dalekos</w:t>
      </w:r>
      <w:proofErr w:type="spellEnd"/>
      <w:r w:rsidRPr="00DC4289">
        <w:rPr>
          <w:rFonts w:ascii="Times New Roman" w:hAnsi="Times New Roman" w:cs="Times New Roman"/>
          <w:color w:val="000000" w:themeColor="text1"/>
          <w:sz w:val="24"/>
          <w:szCs w:val="24"/>
        </w:rPr>
        <w:t xml:space="preserve"> GN, Hirschfield GM, et al. Systematic review of response criteria and endpoints in autoimmune hepatitis by the International Autoimmune Hepatitis Group. J </w:t>
      </w:r>
      <w:proofErr w:type="spellStart"/>
      <w:r w:rsidRPr="00DC4289">
        <w:rPr>
          <w:rFonts w:ascii="Times New Roman" w:hAnsi="Times New Roman" w:cs="Times New Roman"/>
          <w:color w:val="000000" w:themeColor="text1"/>
          <w:sz w:val="24"/>
          <w:szCs w:val="24"/>
        </w:rPr>
        <w:t>Hepatol</w:t>
      </w:r>
      <w:proofErr w:type="spellEnd"/>
      <w:r w:rsidRPr="00DC4289">
        <w:rPr>
          <w:rFonts w:ascii="Times New Roman" w:hAnsi="Times New Roman" w:cs="Times New Roman"/>
          <w:color w:val="000000" w:themeColor="text1"/>
          <w:sz w:val="24"/>
          <w:szCs w:val="24"/>
        </w:rPr>
        <w:t>. 2022;76(4):841‑9.</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1</w:t>
      </w:r>
      <w:r w:rsidR="00760262" w:rsidRPr="00DC4289">
        <w:rPr>
          <w:rFonts w:ascii="Times New Roman" w:hAnsi="Times New Roman" w:cs="Times New Roman"/>
          <w:color w:val="000000" w:themeColor="text1"/>
          <w:sz w:val="24"/>
          <w:szCs w:val="24"/>
        </w:rPr>
        <w:t>6</w:t>
      </w:r>
      <w:r w:rsidRPr="00DC4289">
        <w:rPr>
          <w:rFonts w:ascii="Times New Roman" w:hAnsi="Times New Roman" w:cs="Times New Roman"/>
          <w:color w:val="000000" w:themeColor="text1"/>
          <w:sz w:val="24"/>
          <w:szCs w:val="24"/>
        </w:rPr>
        <w:t xml:space="preserve">. Jiang Y, Xu BH, Rodgers B, </w:t>
      </w:r>
      <w:proofErr w:type="spellStart"/>
      <w:r w:rsidRPr="00DC4289">
        <w:rPr>
          <w:rFonts w:ascii="Times New Roman" w:hAnsi="Times New Roman" w:cs="Times New Roman"/>
          <w:color w:val="000000" w:themeColor="text1"/>
          <w:sz w:val="24"/>
          <w:szCs w:val="24"/>
        </w:rPr>
        <w:t>Pyrsopoulos</w:t>
      </w:r>
      <w:proofErr w:type="spellEnd"/>
      <w:r w:rsidRPr="00DC4289">
        <w:rPr>
          <w:rFonts w:ascii="Times New Roman" w:hAnsi="Times New Roman" w:cs="Times New Roman"/>
          <w:color w:val="000000" w:themeColor="text1"/>
          <w:sz w:val="24"/>
          <w:szCs w:val="24"/>
        </w:rPr>
        <w:t xml:space="preserve"> N. Characteristics and </w:t>
      </w:r>
      <w:r w:rsidR="00291451" w:rsidRPr="00DC4289">
        <w:rPr>
          <w:rFonts w:ascii="Times New Roman" w:hAnsi="Times New Roman" w:cs="Times New Roman"/>
          <w:color w:val="000000" w:themeColor="text1"/>
          <w:sz w:val="24"/>
          <w:szCs w:val="24"/>
        </w:rPr>
        <w:t>i</w:t>
      </w:r>
      <w:r w:rsidRPr="00DC4289">
        <w:rPr>
          <w:rFonts w:ascii="Times New Roman" w:hAnsi="Times New Roman" w:cs="Times New Roman"/>
          <w:color w:val="000000" w:themeColor="text1"/>
          <w:sz w:val="24"/>
          <w:szCs w:val="24"/>
        </w:rPr>
        <w:t xml:space="preserve">npatient </w:t>
      </w:r>
      <w:r w:rsidR="00291451" w:rsidRPr="00DC4289">
        <w:rPr>
          <w:rFonts w:ascii="Times New Roman" w:hAnsi="Times New Roman" w:cs="Times New Roman"/>
          <w:color w:val="000000" w:themeColor="text1"/>
          <w:sz w:val="24"/>
          <w:szCs w:val="24"/>
        </w:rPr>
        <w:t>o</w:t>
      </w:r>
      <w:r w:rsidRPr="00DC4289">
        <w:rPr>
          <w:rFonts w:ascii="Times New Roman" w:hAnsi="Times New Roman" w:cs="Times New Roman"/>
          <w:color w:val="000000" w:themeColor="text1"/>
          <w:sz w:val="24"/>
          <w:szCs w:val="24"/>
        </w:rPr>
        <w:t xml:space="preserve">utcomes of </w:t>
      </w:r>
      <w:r w:rsidR="00291451" w:rsidRPr="00DC4289">
        <w:rPr>
          <w:rFonts w:ascii="Times New Roman" w:hAnsi="Times New Roman" w:cs="Times New Roman"/>
          <w:color w:val="000000" w:themeColor="text1"/>
          <w:sz w:val="24"/>
          <w:szCs w:val="24"/>
        </w:rPr>
        <w:t>p</w:t>
      </w:r>
      <w:r w:rsidRPr="00DC4289">
        <w:rPr>
          <w:rFonts w:ascii="Times New Roman" w:hAnsi="Times New Roman" w:cs="Times New Roman"/>
          <w:color w:val="000000" w:themeColor="text1"/>
          <w:sz w:val="24"/>
          <w:szCs w:val="24"/>
        </w:rPr>
        <w:t xml:space="preserve">rimary </w:t>
      </w:r>
      <w:r w:rsidR="00291451" w:rsidRPr="00DC4289">
        <w:rPr>
          <w:rFonts w:ascii="Times New Roman" w:hAnsi="Times New Roman" w:cs="Times New Roman"/>
          <w:color w:val="000000" w:themeColor="text1"/>
          <w:sz w:val="24"/>
          <w:szCs w:val="24"/>
        </w:rPr>
        <w:t>b</w:t>
      </w:r>
      <w:r w:rsidRPr="00DC4289">
        <w:rPr>
          <w:rFonts w:ascii="Times New Roman" w:hAnsi="Times New Roman" w:cs="Times New Roman"/>
          <w:color w:val="000000" w:themeColor="text1"/>
          <w:sz w:val="24"/>
          <w:szCs w:val="24"/>
        </w:rPr>
        <w:t xml:space="preserve">iliary </w:t>
      </w:r>
      <w:r w:rsidR="00291451" w:rsidRPr="00DC4289">
        <w:rPr>
          <w:rFonts w:ascii="Times New Roman" w:hAnsi="Times New Roman" w:cs="Times New Roman"/>
          <w:color w:val="000000" w:themeColor="text1"/>
          <w:sz w:val="24"/>
          <w:szCs w:val="24"/>
        </w:rPr>
        <w:t>c</w:t>
      </w:r>
      <w:r w:rsidRPr="00DC4289">
        <w:rPr>
          <w:rFonts w:ascii="Times New Roman" w:hAnsi="Times New Roman" w:cs="Times New Roman"/>
          <w:color w:val="000000" w:themeColor="text1"/>
          <w:sz w:val="24"/>
          <w:szCs w:val="24"/>
        </w:rPr>
        <w:t xml:space="preserve">holangitis and </w:t>
      </w:r>
      <w:r w:rsidR="00291451" w:rsidRPr="00DC4289">
        <w:rPr>
          <w:rFonts w:ascii="Times New Roman" w:hAnsi="Times New Roman" w:cs="Times New Roman"/>
          <w:color w:val="000000" w:themeColor="text1"/>
          <w:sz w:val="24"/>
          <w:szCs w:val="24"/>
        </w:rPr>
        <w:t>a</w:t>
      </w:r>
      <w:r w:rsidRPr="00DC4289">
        <w:rPr>
          <w:rFonts w:ascii="Times New Roman" w:hAnsi="Times New Roman" w:cs="Times New Roman"/>
          <w:color w:val="000000" w:themeColor="text1"/>
          <w:sz w:val="24"/>
          <w:szCs w:val="24"/>
        </w:rPr>
        <w:t xml:space="preserve">utoimmune </w:t>
      </w:r>
      <w:r w:rsidR="00291451" w:rsidRPr="00DC4289">
        <w:rPr>
          <w:rFonts w:ascii="Times New Roman" w:hAnsi="Times New Roman" w:cs="Times New Roman"/>
          <w:color w:val="000000" w:themeColor="text1"/>
          <w:sz w:val="24"/>
          <w:szCs w:val="24"/>
        </w:rPr>
        <w:t>h</w:t>
      </w:r>
      <w:r w:rsidRPr="00DC4289">
        <w:rPr>
          <w:rFonts w:ascii="Times New Roman" w:hAnsi="Times New Roman" w:cs="Times New Roman"/>
          <w:color w:val="000000" w:themeColor="text1"/>
          <w:sz w:val="24"/>
          <w:szCs w:val="24"/>
        </w:rPr>
        <w:t xml:space="preserve">epatitis </w:t>
      </w:r>
      <w:r w:rsidR="00291451" w:rsidRPr="00DC4289">
        <w:rPr>
          <w:rFonts w:ascii="Times New Roman" w:hAnsi="Times New Roman" w:cs="Times New Roman"/>
          <w:color w:val="000000" w:themeColor="text1"/>
          <w:sz w:val="24"/>
          <w:szCs w:val="24"/>
        </w:rPr>
        <w:t>o</w:t>
      </w:r>
      <w:r w:rsidRPr="00DC4289">
        <w:rPr>
          <w:rFonts w:ascii="Times New Roman" w:hAnsi="Times New Roman" w:cs="Times New Roman"/>
          <w:color w:val="000000" w:themeColor="text1"/>
          <w:sz w:val="24"/>
          <w:szCs w:val="24"/>
        </w:rPr>
        <w:t xml:space="preserve">verlap </w:t>
      </w:r>
      <w:r w:rsidR="00291451" w:rsidRPr="00DC4289">
        <w:rPr>
          <w:rFonts w:ascii="Times New Roman" w:hAnsi="Times New Roman" w:cs="Times New Roman"/>
          <w:color w:val="000000" w:themeColor="text1"/>
          <w:sz w:val="24"/>
          <w:szCs w:val="24"/>
        </w:rPr>
        <w:t>s</w:t>
      </w:r>
      <w:r w:rsidRPr="00DC4289">
        <w:rPr>
          <w:rFonts w:ascii="Times New Roman" w:hAnsi="Times New Roman" w:cs="Times New Roman"/>
          <w:color w:val="000000" w:themeColor="text1"/>
          <w:sz w:val="24"/>
          <w:szCs w:val="24"/>
        </w:rPr>
        <w:t xml:space="preserve">yndrome. J Clin </w:t>
      </w:r>
      <w:proofErr w:type="spellStart"/>
      <w:r w:rsidRPr="00DC4289">
        <w:rPr>
          <w:rFonts w:ascii="Times New Roman" w:hAnsi="Times New Roman" w:cs="Times New Roman"/>
          <w:color w:val="000000" w:themeColor="text1"/>
          <w:sz w:val="24"/>
          <w:szCs w:val="24"/>
        </w:rPr>
        <w:t>Transl</w:t>
      </w:r>
      <w:proofErr w:type="spellEnd"/>
      <w:r w:rsidRPr="00DC4289">
        <w:rPr>
          <w:rFonts w:ascii="Times New Roman" w:hAnsi="Times New Roman" w:cs="Times New Roman"/>
          <w:color w:val="000000" w:themeColor="text1"/>
          <w:sz w:val="24"/>
          <w:szCs w:val="24"/>
        </w:rPr>
        <w:t xml:space="preserve"> </w:t>
      </w:r>
      <w:proofErr w:type="spellStart"/>
      <w:r w:rsidRPr="00DC4289">
        <w:rPr>
          <w:rFonts w:ascii="Times New Roman" w:hAnsi="Times New Roman" w:cs="Times New Roman"/>
          <w:color w:val="000000" w:themeColor="text1"/>
          <w:sz w:val="24"/>
          <w:szCs w:val="24"/>
        </w:rPr>
        <w:t>Hepatol</w:t>
      </w:r>
      <w:proofErr w:type="spellEnd"/>
      <w:r w:rsidRPr="00DC4289">
        <w:rPr>
          <w:rFonts w:ascii="Times New Roman" w:hAnsi="Times New Roman" w:cs="Times New Roman"/>
          <w:color w:val="000000" w:themeColor="text1"/>
          <w:sz w:val="24"/>
          <w:szCs w:val="24"/>
        </w:rPr>
        <w:t xml:space="preserve">. 2021;9(3):392‑8. </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1</w:t>
      </w:r>
      <w:r w:rsidR="00760262" w:rsidRPr="00DC4289">
        <w:rPr>
          <w:rFonts w:ascii="Times New Roman" w:hAnsi="Times New Roman" w:cs="Times New Roman"/>
          <w:color w:val="000000" w:themeColor="text1"/>
          <w:sz w:val="24"/>
          <w:szCs w:val="24"/>
        </w:rPr>
        <w:t>7</w:t>
      </w:r>
      <w:r w:rsidRPr="00DC4289">
        <w:rPr>
          <w:rFonts w:ascii="Times New Roman" w:hAnsi="Times New Roman" w:cs="Times New Roman"/>
          <w:color w:val="000000" w:themeColor="text1"/>
          <w:sz w:val="24"/>
          <w:szCs w:val="24"/>
        </w:rPr>
        <w:t xml:space="preserve">. Yang F, Wang Q, Wang Z, Miao Q, Xiao X, Tang R, et al. The Natural </w:t>
      </w:r>
      <w:r w:rsidR="00291451" w:rsidRPr="00DC4289">
        <w:rPr>
          <w:rFonts w:ascii="Times New Roman" w:hAnsi="Times New Roman" w:cs="Times New Roman"/>
          <w:color w:val="000000" w:themeColor="text1"/>
          <w:sz w:val="24"/>
          <w:szCs w:val="24"/>
        </w:rPr>
        <w:t>h</w:t>
      </w:r>
      <w:r w:rsidRPr="00DC4289">
        <w:rPr>
          <w:rFonts w:ascii="Times New Roman" w:hAnsi="Times New Roman" w:cs="Times New Roman"/>
          <w:color w:val="000000" w:themeColor="text1"/>
          <w:sz w:val="24"/>
          <w:szCs w:val="24"/>
        </w:rPr>
        <w:t xml:space="preserve">istory and </w:t>
      </w:r>
      <w:r w:rsidR="00291451" w:rsidRPr="00DC4289">
        <w:rPr>
          <w:rFonts w:ascii="Times New Roman" w:hAnsi="Times New Roman" w:cs="Times New Roman"/>
          <w:color w:val="000000" w:themeColor="text1"/>
          <w:sz w:val="24"/>
          <w:szCs w:val="24"/>
        </w:rPr>
        <w:t>p</w:t>
      </w:r>
      <w:r w:rsidRPr="00DC4289">
        <w:rPr>
          <w:rFonts w:ascii="Times New Roman" w:hAnsi="Times New Roman" w:cs="Times New Roman"/>
          <w:color w:val="000000" w:themeColor="text1"/>
          <w:sz w:val="24"/>
          <w:szCs w:val="24"/>
        </w:rPr>
        <w:t xml:space="preserve">rognosis of </w:t>
      </w:r>
      <w:r w:rsidR="00291451" w:rsidRPr="00DC4289">
        <w:rPr>
          <w:rFonts w:ascii="Times New Roman" w:hAnsi="Times New Roman" w:cs="Times New Roman"/>
          <w:color w:val="000000" w:themeColor="text1"/>
          <w:sz w:val="24"/>
          <w:szCs w:val="24"/>
        </w:rPr>
        <w:t>p</w:t>
      </w:r>
      <w:r w:rsidRPr="00DC4289">
        <w:rPr>
          <w:rFonts w:ascii="Times New Roman" w:hAnsi="Times New Roman" w:cs="Times New Roman"/>
          <w:color w:val="000000" w:themeColor="text1"/>
          <w:sz w:val="24"/>
          <w:szCs w:val="24"/>
        </w:rPr>
        <w:t xml:space="preserve">rimary </w:t>
      </w:r>
      <w:r w:rsidR="00291451" w:rsidRPr="00DC4289">
        <w:rPr>
          <w:rFonts w:ascii="Times New Roman" w:hAnsi="Times New Roman" w:cs="Times New Roman"/>
          <w:color w:val="000000" w:themeColor="text1"/>
          <w:sz w:val="24"/>
          <w:szCs w:val="24"/>
        </w:rPr>
        <w:t>b</w:t>
      </w:r>
      <w:r w:rsidRPr="00DC4289">
        <w:rPr>
          <w:rFonts w:ascii="Times New Roman" w:hAnsi="Times New Roman" w:cs="Times New Roman"/>
          <w:color w:val="000000" w:themeColor="text1"/>
          <w:sz w:val="24"/>
          <w:szCs w:val="24"/>
        </w:rPr>
        <w:t xml:space="preserve">iliary </w:t>
      </w:r>
      <w:r w:rsidR="00291451" w:rsidRPr="00DC4289">
        <w:rPr>
          <w:rFonts w:ascii="Times New Roman" w:hAnsi="Times New Roman" w:cs="Times New Roman"/>
          <w:color w:val="000000" w:themeColor="text1"/>
          <w:sz w:val="24"/>
          <w:szCs w:val="24"/>
        </w:rPr>
        <w:t>c</w:t>
      </w:r>
      <w:r w:rsidRPr="00DC4289">
        <w:rPr>
          <w:rFonts w:ascii="Times New Roman" w:hAnsi="Times New Roman" w:cs="Times New Roman"/>
          <w:color w:val="000000" w:themeColor="text1"/>
          <w:sz w:val="24"/>
          <w:szCs w:val="24"/>
        </w:rPr>
        <w:t xml:space="preserve">irrhosis with </w:t>
      </w:r>
      <w:r w:rsidR="00291451" w:rsidRPr="00DC4289">
        <w:rPr>
          <w:rFonts w:ascii="Times New Roman" w:hAnsi="Times New Roman" w:cs="Times New Roman"/>
          <w:color w:val="000000" w:themeColor="text1"/>
          <w:sz w:val="24"/>
          <w:szCs w:val="24"/>
        </w:rPr>
        <w:t>c</w:t>
      </w:r>
      <w:r w:rsidRPr="00DC4289">
        <w:rPr>
          <w:rFonts w:ascii="Times New Roman" w:hAnsi="Times New Roman" w:cs="Times New Roman"/>
          <w:color w:val="000000" w:themeColor="text1"/>
          <w:sz w:val="24"/>
          <w:szCs w:val="24"/>
        </w:rPr>
        <w:t xml:space="preserve">linical </w:t>
      </w:r>
      <w:r w:rsidR="00291451" w:rsidRPr="00DC4289">
        <w:rPr>
          <w:rFonts w:ascii="Times New Roman" w:hAnsi="Times New Roman" w:cs="Times New Roman"/>
          <w:color w:val="000000" w:themeColor="text1"/>
          <w:sz w:val="24"/>
          <w:szCs w:val="24"/>
        </w:rPr>
        <w:t>f</w:t>
      </w:r>
      <w:r w:rsidRPr="00DC4289">
        <w:rPr>
          <w:rFonts w:ascii="Times New Roman" w:hAnsi="Times New Roman" w:cs="Times New Roman"/>
          <w:color w:val="000000" w:themeColor="text1"/>
          <w:sz w:val="24"/>
          <w:szCs w:val="24"/>
        </w:rPr>
        <w:t xml:space="preserve">eatures of </w:t>
      </w:r>
      <w:r w:rsidR="00291451" w:rsidRPr="00DC4289">
        <w:rPr>
          <w:rFonts w:ascii="Times New Roman" w:hAnsi="Times New Roman" w:cs="Times New Roman"/>
          <w:color w:val="000000" w:themeColor="text1"/>
          <w:sz w:val="24"/>
          <w:szCs w:val="24"/>
        </w:rPr>
        <w:t>a</w:t>
      </w:r>
      <w:r w:rsidRPr="00DC4289">
        <w:rPr>
          <w:rFonts w:ascii="Times New Roman" w:hAnsi="Times New Roman" w:cs="Times New Roman"/>
          <w:color w:val="000000" w:themeColor="text1"/>
          <w:sz w:val="24"/>
          <w:szCs w:val="24"/>
        </w:rPr>
        <w:t xml:space="preserve">utoimmune </w:t>
      </w:r>
      <w:r w:rsidR="00291451" w:rsidRPr="00DC4289">
        <w:rPr>
          <w:rFonts w:ascii="Times New Roman" w:hAnsi="Times New Roman" w:cs="Times New Roman"/>
          <w:color w:val="000000" w:themeColor="text1"/>
          <w:sz w:val="24"/>
          <w:szCs w:val="24"/>
        </w:rPr>
        <w:t>h</w:t>
      </w:r>
      <w:r w:rsidRPr="00DC4289">
        <w:rPr>
          <w:rFonts w:ascii="Times New Roman" w:hAnsi="Times New Roman" w:cs="Times New Roman"/>
          <w:color w:val="000000" w:themeColor="text1"/>
          <w:sz w:val="24"/>
          <w:szCs w:val="24"/>
        </w:rPr>
        <w:t>epatitis. Clin Rev Allergy Immunol. 2016;50(1):114‑23</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shd w:val="clear" w:color="auto" w:fill="FFFFFF"/>
        </w:rPr>
      </w:pPr>
      <w:r w:rsidRPr="00DC4289">
        <w:rPr>
          <w:rFonts w:ascii="Times New Roman" w:hAnsi="Times New Roman" w:cs="Times New Roman"/>
          <w:color w:val="000000" w:themeColor="text1"/>
          <w:sz w:val="24"/>
          <w:szCs w:val="24"/>
        </w:rPr>
        <w:t>1</w:t>
      </w:r>
      <w:r w:rsidR="00760262" w:rsidRPr="00DC4289">
        <w:rPr>
          <w:rFonts w:ascii="Times New Roman" w:hAnsi="Times New Roman" w:cs="Times New Roman"/>
          <w:color w:val="000000" w:themeColor="text1"/>
          <w:sz w:val="24"/>
          <w:szCs w:val="24"/>
        </w:rPr>
        <w:t>8</w:t>
      </w:r>
      <w:r w:rsidRPr="00DC4289">
        <w:rPr>
          <w:rFonts w:ascii="Times New Roman" w:hAnsi="Times New Roman" w:cs="Times New Roman"/>
          <w:color w:val="000000" w:themeColor="text1"/>
          <w:sz w:val="24"/>
          <w:szCs w:val="24"/>
        </w:rPr>
        <w:t xml:space="preserve">. </w:t>
      </w:r>
      <w:r w:rsidRPr="00DC4289">
        <w:rPr>
          <w:rFonts w:ascii="Times New Roman" w:hAnsi="Times New Roman" w:cs="Times New Roman"/>
          <w:color w:val="000000" w:themeColor="text1"/>
          <w:sz w:val="24"/>
          <w:szCs w:val="24"/>
          <w:shd w:val="clear" w:color="auto" w:fill="FFFFFF"/>
        </w:rPr>
        <w:t>Mitra S, Nayak PK, Padma A, Kurian G. Successful pregnancy in autoimmune hepatitis/primary biliary cirrhosis overlap syndrome: a case report. </w:t>
      </w:r>
      <w:r w:rsidRPr="00DC4289">
        <w:rPr>
          <w:rFonts w:ascii="Times New Roman" w:hAnsi="Times New Roman" w:cs="Times New Roman"/>
          <w:iCs/>
          <w:color w:val="000000" w:themeColor="text1"/>
          <w:sz w:val="24"/>
          <w:szCs w:val="24"/>
          <w:shd w:val="clear" w:color="auto" w:fill="FFFFFF"/>
        </w:rPr>
        <w:t>Gastroenterology Research</w:t>
      </w:r>
      <w:r w:rsidRPr="00DC4289">
        <w:rPr>
          <w:rFonts w:ascii="Times New Roman" w:hAnsi="Times New Roman" w:cs="Times New Roman"/>
          <w:color w:val="000000" w:themeColor="text1"/>
          <w:sz w:val="24"/>
          <w:szCs w:val="24"/>
          <w:shd w:val="clear" w:color="auto" w:fill="FFFFFF"/>
        </w:rPr>
        <w:t>. 2012; </w:t>
      </w:r>
      <w:r w:rsidRPr="00DC4289">
        <w:rPr>
          <w:rFonts w:ascii="Times New Roman" w:hAnsi="Times New Roman" w:cs="Times New Roman"/>
          <w:iCs/>
          <w:color w:val="000000" w:themeColor="text1"/>
          <w:sz w:val="24"/>
          <w:szCs w:val="24"/>
          <w:shd w:val="clear" w:color="auto" w:fill="FFFFFF"/>
        </w:rPr>
        <w:t>5</w:t>
      </w:r>
      <w:r w:rsidRPr="00DC4289">
        <w:rPr>
          <w:rFonts w:ascii="Times New Roman" w:hAnsi="Times New Roman" w:cs="Times New Roman"/>
          <w:color w:val="000000" w:themeColor="text1"/>
          <w:sz w:val="24"/>
          <w:szCs w:val="24"/>
          <w:shd w:val="clear" w:color="auto" w:fill="FFFFFF"/>
        </w:rPr>
        <w:t>(5):208-10</w:t>
      </w:r>
    </w:p>
    <w:p w:rsidR="001277B6" w:rsidRPr="00DC4289" w:rsidRDefault="001277B6" w:rsidP="002C304D">
      <w:pPr>
        <w:pStyle w:val="Bibliography"/>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1</w:t>
      </w:r>
      <w:r w:rsidR="00760262" w:rsidRPr="00DC4289">
        <w:rPr>
          <w:rFonts w:ascii="Times New Roman" w:hAnsi="Times New Roman" w:cs="Times New Roman"/>
          <w:color w:val="000000" w:themeColor="text1"/>
          <w:sz w:val="24"/>
          <w:szCs w:val="24"/>
        </w:rPr>
        <w:t>9</w:t>
      </w:r>
      <w:r w:rsidRPr="00DC4289">
        <w:rPr>
          <w:rFonts w:ascii="Times New Roman" w:hAnsi="Times New Roman" w:cs="Times New Roman"/>
          <w:color w:val="000000" w:themeColor="text1"/>
          <w:sz w:val="24"/>
          <w:szCs w:val="24"/>
        </w:rPr>
        <w:t xml:space="preserve">. EASL Clinical Practice Guidelines: </w:t>
      </w:r>
      <w:r w:rsidR="00291451" w:rsidRPr="00DC4289">
        <w:rPr>
          <w:rFonts w:ascii="Times New Roman" w:hAnsi="Times New Roman" w:cs="Times New Roman"/>
          <w:color w:val="000000" w:themeColor="text1"/>
          <w:sz w:val="24"/>
          <w:szCs w:val="24"/>
        </w:rPr>
        <w:t>a</w:t>
      </w:r>
      <w:r w:rsidRPr="00DC4289">
        <w:rPr>
          <w:rFonts w:ascii="Times New Roman" w:hAnsi="Times New Roman" w:cs="Times New Roman"/>
          <w:color w:val="000000" w:themeColor="text1"/>
          <w:sz w:val="24"/>
          <w:szCs w:val="24"/>
        </w:rPr>
        <w:t xml:space="preserve">utoimmune hepatitis. J </w:t>
      </w:r>
      <w:proofErr w:type="spellStart"/>
      <w:r w:rsidRPr="00DC4289">
        <w:rPr>
          <w:rFonts w:ascii="Times New Roman" w:hAnsi="Times New Roman" w:cs="Times New Roman"/>
          <w:color w:val="000000" w:themeColor="text1"/>
          <w:sz w:val="24"/>
          <w:szCs w:val="24"/>
        </w:rPr>
        <w:t>Hepatol</w:t>
      </w:r>
      <w:proofErr w:type="spellEnd"/>
      <w:r w:rsidRPr="00DC4289">
        <w:rPr>
          <w:rFonts w:ascii="Times New Roman" w:hAnsi="Times New Roman" w:cs="Times New Roman"/>
          <w:color w:val="000000" w:themeColor="text1"/>
          <w:sz w:val="24"/>
          <w:szCs w:val="24"/>
        </w:rPr>
        <w:t xml:space="preserve">. 2015;63(4):971‑1004. </w:t>
      </w:r>
    </w:p>
    <w:p w:rsidR="001277B6" w:rsidRPr="00DC4289" w:rsidRDefault="00760262" w:rsidP="002C304D">
      <w:pPr>
        <w:spacing w:line="480" w:lineRule="auto"/>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20</w:t>
      </w:r>
      <w:r w:rsidR="001277B6" w:rsidRPr="00DC4289">
        <w:rPr>
          <w:rFonts w:ascii="Times New Roman" w:hAnsi="Times New Roman" w:cs="Times New Roman"/>
          <w:color w:val="000000" w:themeColor="text1"/>
          <w:sz w:val="24"/>
          <w:szCs w:val="24"/>
        </w:rPr>
        <w:t xml:space="preserve">. Westbrook RH, Yeoman AD, </w:t>
      </w:r>
      <w:proofErr w:type="spellStart"/>
      <w:r w:rsidR="001277B6" w:rsidRPr="00DC4289">
        <w:rPr>
          <w:rFonts w:ascii="Times New Roman" w:hAnsi="Times New Roman" w:cs="Times New Roman"/>
          <w:color w:val="000000" w:themeColor="text1"/>
          <w:sz w:val="24"/>
          <w:szCs w:val="24"/>
        </w:rPr>
        <w:t>Kriese</w:t>
      </w:r>
      <w:proofErr w:type="spellEnd"/>
      <w:r w:rsidR="001277B6" w:rsidRPr="00DC4289">
        <w:rPr>
          <w:rFonts w:ascii="Times New Roman" w:hAnsi="Times New Roman" w:cs="Times New Roman"/>
          <w:color w:val="000000" w:themeColor="text1"/>
          <w:sz w:val="24"/>
          <w:szCs w:val="24"/>
        </w:rPr>
        <w:t xml:space="preserve"> S, Heneghan MA. Outcomes of pregnancy in women with autoimmune hepatitis. J </w:t>
      </w:r>
      <w:proofErr w:type="spellStart"/>
      <w:r w:rsidR="001277B6" w:rsidRPr="00DC4289">
        <w:rPr>
          <w:rFonts w:ascii="Times New Roman" w:hAnsi="Times New Roman" w:cs="Times New Roman"/>
          <w:color w:val="000000" w:themeColor="text1"/>
          <w:sz w:val="24"/>
          <w:szCs w:val="24"/>
        </w:rPr>
        <w:t>Autoimmun</w:t>
      </w:r>
      <w:proofErr w:type="spellEnd"/>
      <w:r w:rsidR="001277B6" w:rsidRPr="00DC4289">
        <w:rPr>
          <w:rFonts w:ascii="Times New Roman" w:hAnsi="Times New Roman" w:cs="Times New Roman"/>
          <w:color w:val="000000" w:themeColor="text1"/>
          <w:sz w:val="24"/>
          <w:szCs w:val="24"/>
        </w:rPr>
        <w:t>. 2012;38(2‑3</w:t>
      </w:r>
      <w:proofErr w:type="gramStart"/>
      <w:r w:rsidR="001277B6" w:rsidRPr="00DC4289">
        <w:rPr>
          <w:rFonts w:ascii="Times New Roman" w:hAnsi="Times New Roman" w:cs="Times New Roman"/>
          <w:color w:val="000000" w:themeColor="text1"/>
          <w:sz w:val="24"/>
          <w:szCs w:val="24"/>
        </w:rPr>
        <w:t>):J</w:t>
      </w:r>
      <w:proofErr w:type="gramEnd"/>
      <w:r w:rsidR="001277B6" w:rsidRPr="00DC4289">
        <w:rPr>
          <w:rFonts w:ascii="Times New Roman" w:hAnsi="Times New Roman" w:cs="Times New Roman"/>
          <w:color w:val="000000" w:themeColor="text1"/>
          <w:sz w:val="24"/>
          <w:szCs w:val="24"/>
        </w:rPr>
        <w:t>239-244.</w:t>
      </w:r>
    </w:p>
    <w:p w:rsidR="00D90B07" w:rsidRDefault="00D90B07" w:rsidP="002C304D">
      <w:pPr>
        <w:spacing w:line="480" w:lineRule="auto"/>
        <w:jc w:val="both"/>
        <w:rPr>
          <w:rFonts w:ascii="Times New Roman" w:hAnsi="Times New Roman" w:cs="Times New Roman"/>
          <w:color w:val="000000" w:themeColor="text1"/>
          <w:sz w:val="24"/>
          <w:szCs w:val="24"/>
        </w:rPr>
      </w:pPr>
    </w:p>
    <w:p w:rsidR="009660EF" w:rsidRDefault="009660EF" w:rsidP="002C304D">
      <w:pPr>
        <w:spacing w:line="480" w:lineRule="auto"/>
        <w:jc w:val="both"/>
        <w:rPr>
          <w:rFonts w:ascii="Times New Roman" w:hAnsi="Times New Roman" w:cs="Times New Roman"/>
          <w:color w:val="000000" w:themeColor="text1"/>
          <w:sz w:val="24"/>
          <w:szCs w:val="24"/>
        </w:rPr>
      </w:pPr>
    </w:p>
    <w:p w:rsidR="009660EF" w:rsidRPr="00DC4289" w:rsidRDefault="009660EF" w:rsidP="002C304D">
      <w:pPr>
        <w:spacing w:line="480" w:lineRule="auto"/>
        <w:jc w:val="both"/>
        <w:rPr>
          <w:rFonts w:ascii="Times New Roman" w:hAnsi="Times New Roman" w:cs="Times New Roman"/>
          <w:color w:val="000000" w:themeColor="text1"/>
          <w:sz w:val="24"/>
          <w:szCs w:val="24"/>
        </w:rPr>
      </w:pPr>
    </w:p>
    <w:p w:rsidR="00D90B07" w:rsidRPr="00DC4289" w:rsidRDefault="00D90B07" w:rsidP="00D90B07">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noProof/>
          <w:color w:val="000000" w:themeColor="text1"/>
          <w:sz w:val="24"/>
          <w:szCs w:val="24"/>
          <w:lang w:eastAsia="fr-FR"/>
        </w:rPr>
        <w:lastRenderedPageBreak/>
        <w:t>Table 1: results of liver tests of the patient in January 2016 and July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3"/>
        <w:gridCol w:w="2082"/>
        <w:gridCol w:w="1915"/>
      </w:tblGrid>
      <w:tr w:rsidR="00DC4289" w:rsidRPr="00DC4289" w:rsidTr="00AE691E">
        <w:tc>
          <w:tcPr>
            <w:tcW w:w="5363" w:type="dxa"/>
            <w:tcBorders>
              <w:top w:val="single" w:sz="4" w:space="0" w:color="auto"/>
              <w:bottom w:val="single" w:sz="4" w:space="0" w:color="auto"/>
            </w:tcBorders>
          </w:tcPr>
          <w:p w:rsidR="00D90B07" w:rsidRPr="00DC4289" w:rsidRDefault="00D90B07" w:rsidP="00AE691E">
            <w:pPr>
              <w:spacing w:line="480" w:lineRule="auto"/>
              <w:jc w:val="both"/>
              <w:rPr>
                <w:rFonts w:ascii="Times New Roman" w:hAnsi="Times New Roman" w:cs="Times New Roman"/>
                <w:b/>
                <w:color w:val="000000" w:themeColor="text1"/>
                <w:sz w:val="24"/>
                <w:szCs w:val="24"/>
              </w:rPr>
            </w:pPr>
          </w:p>
        </w:tc>
        <w:tc>
          <w:tcPr>
            <w:tcW w:w="2082" w:type="dxa"/>
            <w:tcBorders>
              <w:top w:val="single" w:sz="4" w:space="0" w:color="auto"/>
              <w:bottom w:val="single" w:sz="4" w:space="0" w:color="auto"/>
            </w:tcBorders>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proofErr w:type="spellStart"/>
            <w:r w:rsidRPr="00DC4289">
              <w:rPr>
                <w:rFonts w:ascii="Times New Roman" w:hAnsi="Times New Roman" w:cs="Times New Roman"/>
                <w:b/>
                <w:color w:val="000000" w:themeColor="text1"/>
                <w:sz w:val="24"/>
                <w:szCs w:val="24"/>
                <w:lang w:val="fr-FR"/>
              </w:rPr>
              <w:t>January</w:t>
            </w:r>
            <w:proofErr w:type="spellEnd"/>
            <w:r w:rsidRPr="00DC4289">
              <w:rPr>
                <w:rFonts w:ascii="Times New Roman" w:hAnsi="Times New Roman" w:cs="Times New Roman"/>
                <w:b/>
                <w:color w:val="000000" w:themeColor="text1"/>
                <w:sz w:val="24"/>
                <w:szCs w:val="24"/>
                <w:lang w:val="fr-FR"/>
              </w:rPr>
              <w:t xml:space="preserve"> 2016</w:t>
            </w:r>
          </w:p>
        </w:tc>
        <w:tc>
          <w:tcPr>
            <w:tcW w:w="1915" w:type="dxa"/>
            <w:tcBorders>
              <w:top w:val="single" w:sz="4" w:space="0" w:color="auto"/>
              <w:bottom w:val="single" w:sz="4" w:space="0" w:color="auto"/>
            </w:tcBorders>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b/>
                <w:color w:val="000000" w:themeColor="text1"/>
                <w:sz w:val="24"/>
                <w:szCs w:val="24"/>
                <w:lang w:val="fr-FR"/>
              </w:rPr>
              <w:t>July 2021</w:t>
            </w:r>
          </w:p>
        </w:tc>
      </w:tr>
      <w:tr w:rsidR="00DC4289" w:rsidRPr="00DC4289" w:rsidTr="00AE691E">
        <w:tc>
          <w:tcPr>
            <w:tcW w:w="5363" w:type="dxa"/>
            <w:tcBorders>
              <w:top w:val="single" w:sz="4" w:space="0" w:color="auto"/>
            </w:tcBorders>
          </w:tcPr>
          <w:p w:rsidR="00D90B07" w:rsidRPr="00DC4289" w:rsidRDefault="00D90B07" w:rsidP="00AE691E">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Alkaline Phosphatase IU/l (ULN*)</w:t>
            </w:r>
          </w:p>
        </w:tc>
        <w:tc>
          <w:tcPr>
            <w:tcW w:w="2082" w:type="dxa"/>
            <w:tcBorders>
              <w:top w:val="single" w:sz="4" w:space="0" w:color="auto"/>
            </w:tcBorders>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1775 (14 N)</w:t>
            </w:r>
          </w:p>
        </w:tc>
        <w:tc>
          <w:tcPr>
            <w:tcW w:w="1915" w:type="dxa"/>
            <w:tcBorders>
              <w:top w:val="single" w:sz="4" w:space="0" w:color="auto"/>
            </w:tcBorders>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1380 (10 N)</w:t>
            </w:r>
          </w:p>
        </w:tc>
      </w:tr>
      <w:tr w:rsidR="00DC4289" w:rsidRPr="00DC4289" w:rsidTr="00AE691E">
        <w:tc>
          <w:tcPr>
            <w:tcW w:w="5363" w:type="dxa"/>
          </w:tcPr>
          <w:p w:rsidR="00D90B07" w:rsidRPr="00DC4289" w:rsidRDefault="00D90B07" w:rsidP="00AE691E">
            <w:pPr>
              <w:spacing w:line="480" w:lineRule="auto"/>
              <w:jc w:val="both"/>
              <w:rPr>
                <w:rFonts w:ascii="Times New Roman" w:hAnsi="Times New Roman" w:cs="Times New Roman"/>
                <w:color w:val="000000" w:themeColor="text1"/>
                <w:sz w:val="24"/>
                <w:szCs w:val="24"/>
              </w:rPr>
            </w:pPr>
            <w:r w:rsidRPr="00DC4289">
              <w:rPr>
                <w:rFonts w:ascii="Times New Roman" w:hAnsi="Times New Roman" w:cs="Times New Roman"/>
                <w:color w:val="000000" w:themeColor="text1"/>
                <w:sz w:val="24"/>
                <w:szCs w:val="24"/>
              </w:rPr>
              <w:t>Gamma-Glutamyl Transferase IU/l (ULN*)</w:t>
            </w:r>
          </w:p>
        </w:tc>
        <w:tc>
          <w:tcPr>
            <w:tcW w:w="2082"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929 (23 N)</w:t>
            </w:r>
          </w:p>
        </w:tc>
        <w:tc>
          <w:tcPr>
            <w:tcW w:w="1915"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1155 (27 N)</w:t>
            </w:r>
          </w:p>
        </w:tc>
      </w:tr>
      <w:tr w:rsidR="00DC4289" w:rsidRPr="00DC4289" w:rsidTr="00AE691E">
        <w:tc>
          <w:tcPr>
            <w:tcW w:w="5363" w:type="dxa"/>
          </w:tcPr>
          <w:p w:rsidR="00D90B07" w:rsidRPr="00DC4289" w:rsidRDefault="00D90B07" w:rsidP="00AE691E">
            <w:pPr>
              <w:spacing w:line="480" w:lineRule="auto"/>
              <w:jc w:val="both"/>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 xml:space="preserve">Aspartate </w:t>
            </w:r>
            <w:proofErr w:type="spellStart"/>
            <w:r w:rsidRPr="00DC4289">
              <w:rPr>
                <w:rFonts w:ascii="Times New Roman" w:hAnsi="Times New Roman" w:cs="Times New Roman"/>
                <w:color w:val="000000" w:themeColor="text1"/>
                <w:sz w:val="24"/>
                <w:szCs w:val="24"/>
                <w:lang w:val="fr-FR"/>
              </w:rPr>
              <w:t>Aminotransferase</w:t>
            </w:r>
            <w:proofErr w:type="spellEnd"/>
            <w:r w:rsidRPr="00DC4289">
              <w:rPr>
                <w:rFonts w:ascii="Times New Roman" w:hAnsi="Times New Roman" w:cs="Times New Roman"/>
                <w:color w:val="000000" w:themeColor="text1"/>
                <w:sz w:val="24"/>
                <w:szCs w:val="24"/>
                <w:lang w:val="fr-FR"/>
              </w:rPr>
              <w:t xml:space="preserve"> IU/l (ULN*)</w:t>
            </w:r>
          </w:p>
        </w:tc>
        <w:tc>
          <w:tcPr>
            <w:tcW w:w="2082"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156 (4N)</w:t>
            </w:r>
          </w:p>
        </w:tc>
        <w:tc>
          <w:tcPr>
            <w:tcW w:w="1915"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180 (5N)</w:t>
            </w:r>
          </w:p>
        </w:tc>
      </w:tr>
      <w:tr w:rsidR="00DC4289" w:rsidRPr="00DC4289" w:rsidTr="00AE691E">
        <w:tc>
          <w:tcPr>
            <w:tcW w:w="5363" w:type="dxa"/>
          </w:tcPr>
          <w:p w:rsidR="00D90B07" w:rsidRPr="00DC4289" w:rsidRDefault="00D90B07" w:rsidP="00AE691E">
            <w:pPr>
              <w:spacing w:line="480" w:lineRule="auto"/>
              <w:jc w:val="both"/>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 xml:space="preserve">Alanine </w:t>
            </w:r>
            <w:proofErr w:type="spellStart"/>
            <w:proofErr w:type="gramStart"/>
            <w:r w:rsidRPr="00DC4289">
              <w:rPr>
                <w:rFonts w:ascii="Times New Roman" w:hAnsi="Times New Roman" w:cs="Times New Roman"/>
                <w:color w:val="000000" w:themeColor="text1"/>
                <w:sz w:val="24"/>
                <w:szCs w:val="24"/>
                <w:lang w:val="fr-FR"/>
              </w:rPr>
              <w:t>Aminotransferase</w:t>
            </w:r>
            <w:proofErr w:type="spellEnd"/>
            <w:r w:rsidRPr="00DC4289">
              <w:rPr>
                <w:rFonts w:ascii="Times New Roman" w:hAnsi="Times New Roman" w:cs="Times New Roman"/>
                <w:color w:val="000000" w:themeColor="text1"/>
                <w:sz w:val="24"/>
                <w:szCs w:val="24"/>
                <w:lang w:val="fr-FR"/>
              </w:rPr>
              <w:t xml:space="preserve">  IU</w:t>
            </w:r>
            <w:proofErr w:type="gramEnd"/>
            <w:r w:rsidRPr="00DC4289">
              <w:rPr>
                <w:rFonts w:ascii="Times New Roman" w:hAnsi="Times New Roman" w:cs="Times New Roman"/>
                <w:color w:val="000000" w:themeColor="text1"/>
                <w:sz w:val="24"/>
                <w:szCs w:val="24"/>
                <w:lang w:val="fr-FR"/>
              </w:rPr>
              <w:t>/l (ULN*)</w:t>
            </w:r>
          </w:p>
        </w:tc>
        <w:tc>
          <w:tcPr>
            <w:tcW w:w="2082"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215 (6 N)</w:t>
            </w:r>
          </w:p>
        </w:tc>
        <w:tc>
          <w:tcPr>
            <w:tcW w:w="1915"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238 (6.8 N)</w:t>
            </w:r>
          </w:p>
        </w:tc>
      </w:tr>
      <w:tr w:rsidR="00DC4289" w:rsidRPr="00DC4289" w:rsidTr="00AE691E">
        <w:tc>
          <w:tcPr>
            <w:tcW w:w="5363" w:type="dxa"/>
          </w:tcPr>
          <w:p w:rsidR="00D90B07" w:rsidRPr="00DC4289" w:rsidRDefault="00D90B07" w:rsidP="00AE691E">
            <w:pPr>
              <w:spacing w:line="480" w:lineRule="auto"/>
              <w:jc w:val="both"/>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 xml:space="preserve">Total </w:t>
            </w:r>
            <w:proofErr w:type="spellStart"/>
            <w:r w:rsidRPr="00DC4289">
              <w:rPr>
                <w:rFonts w:ascii="Times New Roman" w:hAnsi="Times New Roman" w:cs="Times New Roman"/>
                <w:color w:val="000000" w:themeColor="text1"/>
                <w:sz w:val="24"/>
                <w:szCs w:val="24"/>
                <w:lang w:val="fr-FR"/>
              </w:rPr>
              <w:t>Bilirubin</w:t>
            </w:r>
            <w:proofErr w:type="spellEnd"/>
            <w:r w:rsidRPr="00DC4289">
              <w:rPr>
                <w:rFonts w:ascii="Times New Roman" w:hAnsi="Times New Roman" w:cs="Times New Roman"/>
                <w:color w:val="000000" w:themeColor="text1"/>
                <w:sz w:val="24"/>
                <w:szCs w:val="24"/>
                <w:lang w:val="fr-FR"/>
              </w:rPr>
              <w:t xml:space="preserve"> mg/l (ULN*)</w:t>
            </w:r>
          </w:p>
        </w:tc>
        <w:tc>
          <w:tcPr>
            <w:tcW w:w="2082"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130 (11N)</w:t>
            </w:r>
          </w:p>
        </w:tc>
        <w:tc>
          <w:tcPr>
            <w:tcW w:w="1915"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98 (8N)</w:t>
            </w:r>
          </w:p>
        </w:tc>
      </w:tr>
      <w:tr w:rsidR="00DC4289" w:rsidRPr="00DC4289" w:rsidTr="00AE691E">
        <w:tc>
          <w:tcPr>
            <w:tcW w:w="5363" w:type="dxa"/>
          </w:tcPr>
          <w:p w:rsidR="00D90B07" w:rsidRPr="00DC4289" w:rsidRDefault="00D90B07" w:rsidP="00AE691E">
            <w:pPr>
              <w:spacing w:line="480" w:lineRule="auto"/>
              <w:jc w:val="both"/>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 xml:space="preserve">Direct </w:t>
            </w:r>
            <w:proofErr w:type="spellStart"/>
            <w:r w:rsidRPr="00DC4289">
              <w:rPr>
                <w:rFonts w:ascii="Times New Roman" w:hAnsi="Times New Roman" w:cs="Times New Roman"/>
                <w:color w:val="000000" w:themeColor="text1"/>
                <w:sz w:val="24"/>
                <w:szCs w:val="24"/>
                <w:lang w:val="fr-FR"/>
              </w:rPr>
              <w:t>Bilirubin</w:t>
            </w:r>
            <w:proofErr w:type="spellEnd"/>
            <w:r w:rsidRPr="00DC4289">
              <w:rPr>
                <w:rFonts w:ascii="Times New Roman" w:hAnsi="Times New Roman" w:cs="Times New Roman"/>
                <w:color w:val="000000" w:themeColor="text1"/>
                <w:sz w:val="24"/>
                <w:szCs w:val="24"/>
                <w:lang w:val="fr-FR"/>
              </w:rPr>
              <w:t xml:space="preserve"> mg/l (ULN*)</w:t>
            </w:r>
          </w:p>
        </w:tc>
        <w:tc>
          <w:tcPr>
            <w:tcW w:w="2082"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115 (57N)</w:t>
            </w:r>
          </w:p>
        </w:tc>
        <w:tc>
          <w:tcPr>
            <w:tcW w:w="1915"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rPr>
              <w:t>85 (42.5N)</w:t>
            </w:r>
          </w:p>
        </w:tc>
      </w:tr>
      <w:tr w:rsidR="00DC4289" w:rsidRPr="00DC4289" w:rsidTr="00AE691E">
        <w:tc>
          <w:tcPr>
            <w:tcW w:w="5363" w:type="dxa"/>
          </w:tcPr>
          <w:p w:rsidR="00D90B07" w:rsidRPr="00DC4289" w:rsidRDefault="00D90B07" w:rsidP="00AE691E">
            <w:pPr>
              <w:spacing w:line="480" w:lineRule="auto"/>
              <w:jc w:val="both"/>
              <w:rPr>
                <w:rFonts w:ascii="Times New Roman" w:hAnsi="Times New Roman" w:cs="Times New Roman"/>
                <w:color w:val="000000" w:themeColor="text1"/>
                <w:sz w:val="24"/>
                <w:szCs w:val="24"/>
                <w:lang w:val="fr-FR"/>
              </w:rPr>
            </w:pPr>
            <w:proofErr w:type="spellStart"/>
            <w:r w:rsidRPr="00DC4289">
              <w:rPr>
                <w:rFonts w:ascii="Times New Roman" w:hAnsi="Times New Roman" w:cs="Times New Roman"/>
                <w:color w:val="000000" w:themeColor="text1"/>
                <w:sz w:val="24"/>
                <w:szCs w:val="24"/>
                <w:lang w:val="fr-FR"/>
              </w:rPr>
              <w:t>Prothrombin</w:t>
            </w:r>
            <w:proofErr w:type="spellEnd"/>
            <w:r w:rsidRPr="00DC4289">
              <w:rPr>
                <w:rFonts w:ascii="Times New Roman" w:hAnsi="Times New Roman" w:cs="Times New Roman"/>
                <w:color w:val="000000" w:themeColor="text1"/>
                <w:sz w:val="24"/>
                <w:szCs w:val="24"/>
                <w:lang w:val="fr-FR"/>
              </w:rPr>
              <w:t xml:space="preserve"> Time %</w:t>
            </w:r>
          </w:p>
        </w:tc>
        <w:tc>
          <w:tcPr>
            <w:tcW w:w="2082" w:type="dxa"/>
          </w:tcPr>
          <w:p w:rsidR="00D90B07" w:rsidRPr="00DC4289" w:rsidRDefault="00D90B07" w:rsidP="00AE691E">
            <w:pPr>
              <w:spacing w:line="480" w:lineRule="auto"/>
              <w:jc w:val="center"/>
              <w:rPr>
                <w:rFonts w:ascii="Times New Roman" w:hAnsi="Times New Roman" w:cs="Times New Roman"/>
                <w:b/>
                <w:color w:val="000000" w:themeColor="text1"/>
                <w:sz w:val="24"/>
                <w:szCs w:val="24"/>
                <w:lang w:val="fr-FR"/>
              </w:rPr>
            </w:pPr>
            <w:r w:rsidRPr="00DC4289">
              <w:rPr>
                <w:rFonts w:ascii="Times New Roman" w:hAnsi="Times New Roman" w:cs="Times New Roman"/>
                <w:color w:val="000000" w:themeColor="text1"/>
                <w:sz w:val="24"/>
                <w:szCs w:val="24"/>
                <w:lang w:val="fr-FR"/>
              </w:rPr>
              <w:t>100</w:t>
            </w:r>
          </w:p>
        </w:tc>
        <w:tc>
          <w:tcPr>
            <w:tcW w:w="1915" w:type="dxa"/>
          </w:tcPr>
          <w:p w:rsidR="00D90B07" w:rsidRPr="00DC4289" w:rsidRDefault="00D90B07" w:rsidP="00AE691E">
            <w:pPr>
              <w:spacing w:line="480" w:lineRule="auto"/>
              <w:jc w:val="center"/>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53</w:t>
            </w:r>
          </w:p>
        </w:tc>
      </w:tr>
      <w:tr w:rsidR="00DC4289" w:rsidRPr="00DC4289" w:rsidTr="00AE691E">
        <w:tc>
          <w:tcPr>
            <w:tcW w:w="5363" w:type="dxa"/>
          </w:tcPr>
          <w:p w:rsidR="00D90B07" w:rsidRPr="00DC4289" w:rsidRDefault="00D90B07" w:rsidP="00AE691E">
            <w:pPr>
              <w:spacing w:line="480" w:lineRule="auto"/>
              <w:jc w:val="both"/>
              <w:rPr>
                <w:rFonts w:ascii="Times New Roman" w:hAnsi="Times New Roman" w:cs="Times New Roman"/>
                <w:color w:val="000000" w:themeColor="text1"/>
                <w:sz w:val="24"/>
                <w:szCs w:val="24"/>
                <w:lang w:val="fr-FR"/>
              </w:rPr>
            </w:pPr>
            <w:proofErr w:type="spellStart"/>
            <w:r w:rsidRPr="00DC4289">
              <w:rPr>
                <w:rFonts w:ascii="Times New Roman" w:hAnsi="Times New Roman" w:cs="Times New Roman"/>
                <w:color w:val="000000" w:themeColor="text1"/>
                <w:sz w:val="24"/>
                <w:szCs w:val="24"/>
                <w:lang w:val="fr-FR"/>
              </w:rPr>
              <w:t>Albumin</w:t>
            </w:r>
            <w:proofErr w:type="spellEnd"/>
            <w:r w:rsidRPr="00DC4289">
              <w:rPr>
                <w:rFonts w:ascii="Times New Roman" w:hAnsi="Times New Roman" w:cs="Times New Roman"/>
                <w:color w:val="000000" w:themeColor="text1"/>
                <w:sz w:val="24"/>
                <w:szCs w:val="24"/>
                <w:lang w:val="fr-FR"/>
              </w:rPr>
              <w:t xml:space="preserve"> g/l</w:t>
            </w:r>
          </w:p>
        </w:tc>
        <w:tc>
          <w:tcPr>
            <w:tcW w:w="2082" w:type="dxa"/>
          </w:tcPr>
          <w:p w:rsidR="00D90B07" w:rsidRPr="00DC4289" w:rsidRDefault="00D90B07" w:rsidP="00AE691E">
            <w:pPr>
              <w:spacing w:line="480" w:lineRule="auto"/>
              <w:jc w:val="center"/>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42.1</w:t>
            </w:r>
          </w:p>
        </w:tc>
        <w:tc>
          <w:tcPr>
            <w:tcW w:w="1915" w:type="dxa"/>
          </w:tcPr>
          <w:p w:rsidR="00D90B07" w:rsidRPr="00DC4289" w:rsidRDefault="00D90B07" w:rsidP="00AE691E">
            <w:pPr>
              <w:spacing w:line="480" w:lineRule="auto"/>
              <w:jc w:val="center"/>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45</w:t>
            </w:r>
          </w:p>
        </w:tc>
      </w:tr>
      <w:tr w:rsidR="00DC4289" w:rsidRPr="00DC4289" w:rsidTr="00AE691E">
        <w:tc>
          <w:tcPr>
            <w:tcW w:w="5363" w:type="dxa"/>
          </w:tcPr>
          <w:p w:rsidR="00D90B07" w:rsidRPr="00DC4289" w:rsidRDefault="00D90B07" w:rsidP="00AE691E">
            <w:pPr>
              <w:spacing w:line="480" w:lineRule="auto"/>
              <w:jc w:val="both"/>
              <w:rPr>
                <w:rFonts w:ascii="Times New Roman" w:hAnsi="Times New Roman" w:cs="Times New Roman"/>
                <w:color w:val="000000" w:themeColor="text1"/>
                <w:sz w:val="24"/>
                <w:szCs w:val="24"/>
                <w:lang w:val="fr-FR"/>
              </w:rPr>
            </w:pPr>
            <w:proofErr w:type="spellStart"/>
            <w:r w:rsidRPr="00DC4289">
              <w:rPr>
                <w:rFonts w:ascii="Times New Roman" w:hAnsi="Times New Roman" w:cs="Times New Roman"/>
                <w:color w:val="000000" w:themeColor="text1"/>
                <w:sz w:val="24"/>
                <w:szCs w:val="24"/>
                <w:lang w:val="fr-FR"/>
              </w:rPr>
              <w:t>Betagamma</w:t>
            </w:r>
            <w:proofErr w:type="spellEnd"/>
            <w:r w:rsidRPr="00DC4289">
              <w:rPr>
                <w:rFonts w:ascii="Times New Roman" w:hAnsi="Times New Roman" w:cs="Times New Roman"/>
                <w:color w:val="000000" w:themeColor="text1"/>
                <w:sz w:val="24"/>
                <w:szCs w:val="24"/>
                <w:lang w:val="fr-FR"/>
              </w:rPr>
              <w:t xml:space="preserve"> block</w:t>
            </w:r>
          </w:p>
        </w:tc>
        <w:tc>
          <w:tcPr>
            <w:tcW w:w="2082" w:type="dxa"/>
          </w:tcPr>
          <w:p w:rsidR="00D90B07" w:rsidRPr="00DC4289" w:rsidRDefault="00D90B07" w:rsidP="00AE691E">
            <w:pPr>
              <w:spacing w:line="480" w:lineRule="auto"/>
              <w:jc w:val="center"/>
              <w:rPr>
                <w:rFonts w:ascii="Times New Roman" w:hAnsi="Times New Roman" w:cs="Times New Roman"/>
                <w:color w:val="000000" w:themeColor="text1"/>
                <w:sz w:val="24"/>
                <w:szCs w:val="24"/>
                <w:lang w:val="fr-FR"/>
              </w:rPr>
            </w:pPr>
            <w:proofErr w:type="gramStart"/>
            <w:r w:rsidRPr="00DC4289">
              <w:rPr>
                <w:rFonts w:ascii="Times New Roman" w:hAnsi="Times New Roman" w:cs="Times New Roman"/>
                <w:color w:val="000000" w:themeColor="text1"/>
                <w:sz w:val="24"/>
                <w:szCs w:val="24"/>
                <w:lang w:val="fr-FR"/>
              </w:rPr>
              <w:t>no</w:t>
            </w:r>
            <w:proofErr w:type="gramEnd"/>
          </w:p>
        </w:tc>
        <w:tc>
          <w:tcPr>
            <w:tcW w:w="1915" w:type="dxa"/>
          </w:tcPr>
          <w:p w:rsidR="00D90B07" w:rsidRPr="00DC4289" w:rsidRDefault="00D90B07" w:rsidP="00AE691E">
            <w:pPr>
              <w:spacing w:line="480" w:lineRule="auto"/>
              <w:jc w:val="center"/>
              <w:rPr>
                <w:rFonts w:ascii="Times New Roman" w:hAnsi="Times New Roman" w:cs="Times New Roman"/>
                <w:color w:val="000000" w:themeColor="text1"/>
                <w:sz w:val="24"/>
                <w:szCs w:val="24"/>
                <w:lang w:val="fr-FR"/>
              </w:rPr>
            </w:pPr>
            <w:proofErr w:type="gramStart"/>
            <w:r w:rsidRPr="00DC4289">
              <w:rPr>
                <w:rFonts w:ascii="Times New Roman" w:hAnsi="Times New Roman" w:cs="Times New Roman"/>
                <w:color w:val="000000" w:themeColor="text1"/>
                <w:sz w:val="24"/>
                <w:szCs w:val="24"/>
                <w:lang w:val="fr-FR"/>
              </w:rPr>
              <w:t>no</w:t>
            </w:r>
            <w:proofErr w:type="gramEnd"/>
          </w:p>
        </w:tc>
      </w:tr>
      <w:tr w:rsidR="00DC4289" w:rsidRPr="00DC4289" w:rsidTr="00AE691E">
        <w:tc>
          <w:tcPr>
            <w:tcW w:w="5363" w:type="dxa"/>
            <w:tcBorders>
              <w:bottom w:val="single" w:sz="4" w:space="0" w:color="auto"/>
            </w:tcBorders>
          </w:tcPr>
          <w:p w:rsidR="00D90B07" w:rsidRPr="00DC4289" w:rsidRDefault="00D90B07" w:rsidP="00AE691E">
            <w:pPr>
              <w:spacing w:line="480" w:lineRule="auto"/>
              <w:jc w:val="both"/>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 xml:space="preserve">Abdominal </w:t>
            </w:r>
            <w:proofErr w:type="spellStart"/>
            <w:r w:rsidRPr="00DC4289">
              <w:rPr>
                <w:rFonts w:ascii="Times New Roman" w:hAnsi="Times New Roman" w:cs="Times New Roman"/>
                <w:color w:val="000000" w:themeColor="text1"/>
                <w:sz w:val="24"/>
                <w:szCs w:val="24"/>
                <w:lang w:val="fr-FR"/>
              </w:rPr>
              <w:t>ultrasonography</w:t>
            </w:r>
            <w:proofErr w:type="spellEnd"/>
          </w:p>
        </w:tc>
        <w:tc>
          <w:tcPr>
            <w:tcW w:w="2082" w:type="dxa"/>
            <w:tcBorders>
              <w:bottom w:val="single" w:sz="4" w:space="0" w:color="auto"/>
            </w:tcBorders>
          </w:tcPr>
          <w:p w:rsidR="00D90B07" w:rsidRPr="00DC4289" w:rsidRDefault="00D90B07" w:rsidP="00AE691E">
            <w:pPr>
              <w:spacing w:line="480" w:lineRule="auto"/>
              <w:jc w:val="center"/>
              <w:rPr>
                <w:rFonts w:ascii="Times New Roman" w:hAnsi="Times New Roman" w:cs="Times New Roman"/>
                <w:color w:val="000000" w:themeColor="text1"/>
                <w:sz w:val="24"/>
                <w:szCs w:val="24"/>
                <w:lang w:val="fr-FR"/>
              </w:rPr>
            </w:pPr>
            <w:proofErr w:type="gramStart"/>
            <w:r w:rsidRPr="00DC4289">
              <w:rPr>
                <w:rFonts w:ascii="Times New Roman" w:hAnsi="Times New Roman" w:cs="Times New Roman"/>
                <w:color w:val="000000" w:themeColor="text1"/>
                <w:sz w:val="24"/>
                <w:szCs w:val="24"/>
                <w:lang w:val="fr-FR"/>
              </w:rPr>
              <w:t>normal</w:t>
            </w:r>
            <w:proofErr w:type="gramEnd"/>
          </w:p>
        </w:tc>
        <w:tc>
          <w:tcPr>
            <w:tcW w:w="1915" w:type="dxa"/>
            <w:tcBorders>
              <w:bottom w:val="single" w:sz="4" w:space="0" w:color="auto"/>
            </w:tcBorders>
          </w:tcPr>
          <w:p w:rsidR="00D90B07" w:rsidRPr="00DC4289" w:rsidRDefault="00D90B07" w:rsidP="00AE691E">
            <w:pPr>
              <w:spacing w:line="480" w:lineRule="auto"/>
              <w:jc w:val="center"/>
              <w:rPr>
                <w:rFonts w:ascii="Times New Roman" w:hAnsi="Times New Roman" w:cs="Times New Roman"/>
                <w:color w:val="000000" w:themeColor="text1"/>
                <w:sz w:val="24"/>
                <w:szCs w:val="24"/>
                <w:lang w:val="fr-FR"/>
              </w:rPr>
            </w:pPr>
            <w:proofErr w:type="gramStart"/>
            <w:r w:rsidRPr="00DC4289">
              <w:rPr>
                <w:rFonts w:ascii="Times New Roman" w:hAnsi="Times New Roman" w:cs="Times New Roman"/>
                <w:color w:val="000000" w:themeColor="text1"/>
                <w:sz w:val="24"/>
                <w:szCs w:val="24"/>
                <w:lang w:val="fr-FR"/>
              </w:rPr>
              <w:t>normal</w:t>
            </w:r>
            <w:proofErr w:type="gramEnd"/>
          </w:p>
        </w:tc>
      </w:tr>
    </w:tbl>
    <w:p w:rsidR="00D90B07" w:rsidRPr="00DC4289" w:rsidRDefault="00D90B07" w:rsidP="00D90B07">
      <w:pPr>
        <w:spacing w:line="480" w:lineRule="auto"/>
        <w:rPr>
          <w:rFonts w:ascii="Times New Roman" w:hAnsi="Times New Roman" w:cs="Times New Roman"/>
          <w:color w:val="000000" w:themeColor="text1"/>
          <w:sz w:val="24"/>
          <w:szCs w:val="24"/>
          <w:lang w:val="fr-FR"/>
        </w:rPr>
      </w:pPr>
      <w:r w:rsidRPr="00DC4289">
        <w:rPr>
          <w:rFonts w:ascii="Times New Roman" w:hAnsi="Times New Roman" w:cs="Times New Roman"/>
          <w:color w:val="000000" w:themeColor="text1"/>
          <w:sz w:val="24"/>
          <w:szCs w:val="24"/>
          <w:lang w:val="fr-FR"/>
        </w:rPr>
        <w:t>*</w:t>
      </w:r>
      <w:proofErr w:type="spellStart"/>
      <w:r w:rsidRPr="00DC4289">
        <w:rPr>
          <w:rFonts w:ascii="Times New Roman" w:hAnsi="Times New Roman" w:cs="Times New Roman"/>
          <w:color w:val="000000" w:themeColor="text1"/>
          <w:sz w:val="24"/>
          <w:szCs w:val="24"/>
          <w:lang w:val="fr-FR"/>
        </w:rPr>
        <w:t>Upper</w:t>
      </w:r>
      <w:proofErr w:type="spellEnd"/>
      <w:r w:rsidRPr="00DC4289">
        <w:rPr>
          <w:rFonts w:ascii="Times New Roman" w:hAnsi="Times New Roman" w:cs="Times New Roman"/>
          <w:color w:val="000000" w:themeColor="text1"/>
          <w:sz w:val="24"/>
          <w:szCs w:val="24"/>
          <w:lang w:val="fr-FR"/>
        </w:rPr>
        <w:t xml:space="preserve"> Limit of Normal</w:t>
      </w:r>
    </w:p>
    <w:p w:rsidR="00D90B07" w:rsidRPr="00DC4289" w:rsidRDefault="00D90B07" w:rsidP="002C304D">
      <w:pPr>
        <w:spacing w:line="480" w:lineRule="auto"/>
        <w:jc w:val="both"/>
        <w:rPr>
          <w:rFonts w:ascii="Times New Roman" w:hAnsi="Times New Roman" w:cs="Times New Roman"/>
          <w:color w:val="000000" w:themeColor="text1"/>
          <w:sz w:val="24"/>
          <w:szCs w:val="24"/>
        </w:rPr>
      </w:pPr>
    </w:p>
    <w:sectPr w:rsidR="00D90B07" w:rsidRPr="00DC42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DC9" w:rsidRDefault="00FA6DC9" w:rsidP="002C304D">
      <w:pPr>
        <w:spacing w:after="0" w:line="240" w:lineRule="auto"/>
      </w:pPr>
      <w:r>
        <w:separator/>
      </w:r>
    </w:p>
  </w:endnote>
  <w:endnote w:type="continuationSeparator" w:id="0">
    <w:p w:rsidR="00FA6DC9" w:rsidRDefault="00FA6DC9" w:rsidP="002C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Frank-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DC4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355294"/>
      <w:docPartObj>
        <w:docPartGallery w:val="Page Numbers (Bottom of Page)"/>
        <w:docPartUnique/>
      </w:docPartObj>
    </w:sdtPr>
    <w:sdtEndPr>
      <w:rPr>
        <w:noProof/>
      </w:rPr>
    </w:sdtEndPr>
    <w:sdtContent>
      <w:p w:rsidR="002C304D" w:rsidRDefault="002C304D">
        <w:pPr>
          <w:pStyle w:val="Footer"/>
          <w:jc w:val="right"/>
        </w:pPr>
        <w:r>
          <w:fldChar w:fldCharType="begin"/>
        </w:r>
        <w:r>
          <w:instrText xml:space="preserve"> PAGE   \* MERGEFORMAT </w:instrText>
        </w:r>
        <w:r>
          <w:fldChar w:fldCharType="separate"/>
        </w:r>
        <w:r w:rsidR="002B5415">
          <w:rPr>
            <w:noProof/>
          </w:rPr>
          <w:t>8</w:t>
        </w:r>
        <w:r>
          <w:rPr>
            <w:noProof/>
          </w:rPr>
          <w:fldChar w:fldCharType="end"/>
        </w:r>
      </w:p>
    </w:sdtContent>
  </w:sdt>
  <w:p w:rsidR="002C304D" w:rsidRDefault="002C3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DC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DC9" w:rsidRDefault="00FA6DC9" w:rsidP="002C304D">
      <w:pPr>
        <w:spacing w:after="0" w:line="240" w:lineRule="auto"/>
      </w:pPr>
      <w:r>
        <w:separator/>
      </w:r>
    </w:p>
  </w:footnote>
  <w:footnote w:type="continuationSeparator" w:id="0">
    <w:p w:rsidR="00FA6DC9" w:rsidRDefault="00FA6DC9" w:rsidP="002C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FA6D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FA6D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7DE" w:rsidRDefault="00FA6D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MjM0NDA1NDc1NDBQ0lEKTi0uzszPAykwrAUAPw9/OSwAAAA="/>
  </w:docVars>
  <w:rsids>
    <w:rsidRoot w:val="004B72F6"/>
    <w:rsid w:val="001277B6"/>
    <w:rsid w:val="001521AA"/>
    <w:rsid w:val="00165578"/>
    <w:rsid w:val="0017569D"/>
    <w:rsid w:val="001F6943"/>
    <w:rsid w:val="00224113"/>
    <w:rsid w:val="00291451"/>
    <w:rsid w:val="002B5415"/>
    <w:rsid w:val="002C304D"/>
    <w:rsid w:val="00303B74"/>
    <w:rsid w:val="003134D0"/>
    <w:rsid w:val="003310DF"/>
    <w:rsid w:val="00382CA7"/>
    <w:rsid w:val="003B3958"/>
    <w:rsid w:val="003E6BDF"/>
    <w:rsid w:val="00467FED"/>
    <w:rsid w:val="004B72F6"/>
    <w:rsid w:val="004D7641"/>
    <w:rsid w:val="004F27B9"/>
    <w:rsid w:val="00575D38"/>
    <w:rsid w:val="00586230"/>
    <w:rsid w:val="005C0060"/>
    <w:rsid w:val="005E5FBB"/>
    <w:rsid w:val="00671AE7"/>
    <w:rsid w:val="00684392"/>
    <w:rsid w:val="006B4217"/>
    <w:rsid w:val="006E4B18"/>
    <w:rsid w:val="006E5646"/>
    <w:rsid w:val="006F7DB1"/>
    <w:rsid w:val="00700FCA"/>
    <w:rsid w:val="00760262"/>
    <w:rsid w:val="00771875"/>
    <w:rsid w:val="007F2B0F"/>
    <w:rsid w:val="008500D5"/>
    <w:rsid w:val="008B4739"/>
    <w:rsid w:val="008E31C4"/>
    <w:rsid w:val="008F5681"/>
    <w:rsid w:val="0091290D"/>
    <w:rsid w:val="009221F2"/>
    <w:rsid w:val="0093700C"/>
    <w:rsid w:val="009660EF"/>
    <w:rsid w:val="00981F2F"/>
    <w:rsid w:val="009E20FF"/>
    <w:rsid w:val="00A22AAF"/>
    <w:rsid w:val="00A53948"/>
    <w:rsid w:val="00AC130F"/>
    <w:rsid w:val="00B351E5"/>
    <w:rsid w:val="00B55745"/>
    <w:rsid w:val="00BD6264"/>
    <w:rsid w:val="00BF5316"/>
    <w:rsid w:val="00C00AF9"/>
    <w:rsid w:val="00CC762B"/>
    <w:rsid w:val="00D41D09"/>
    <w:rsid w:val="00D90B07"/>
    <w:rsid w:val="00DC4289"/>
    <w:rsid w:val="00DC47DE"/>
    <w:rsid w:val="00DD0D33"/>
    <w:rsid w:val="00DD5486"/>
    <w:rsid w:val="00E538E9"/>
    <w:rsid w:val="00E96DAC"/>
    <w:rsid w:val="00EA0096"/>
    <w:rsid w:val="00EA4A8A"/>
    <w:rsid w:val="00FA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ADFB71"/>
  <w15:chartTrackingRefBased/>
  <w15:docId w15:val="{4C369EA7-9E09-42A5-9096-FADC918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B72F6"/>
    <w:rPr>
      <w:rFonts w:ascii="NewFrank-Light" w:hAnsi="NewFrank-Light" w:hint="default"/>
      <w:b w:val="0"/>
      <w:bCs w:val="0"/>
      <w:i w:val="0"/>
      <w:iCs w:val="0"/>
      <w:color w:val="000000"/>
      <w:sz w:val="18"/>
      <w:szCs w:val="18"/>
    </w:rPr>
  </w:style>
  <w:style w:type="table" w:styleId="TableGrid">
    <w:name w:val="Table Grid"/>
    <w:basedOn w:val="TableNormal"/>
    <w:uiPriority w:val="39"/>
    <w:rsid w:val="004F27B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F27B9"/>
  </w:style>
  <w:style w:type="character" w:styleId="Hyperlink">
    <w:name w:val="Hyperlink"/>
    <w:basedOn w:val="DefaultParagraphFont"/>
    <w:uiPriority w:val="99"/>
    <w:unhideWhenUsed/>
    <w:rsid w:val="005E5FBB"/>
    <w:rPr>
      <w:color w:val="0563C1" w:themeColor="hyperlink"/>
      <w:u w:val="single"/>
    </w:rPr>
  </w:style>
  <w:style w:type="paragraph" w:styleId="Header">
    <w:name w:val="header"/>
    <w:basedOn w:val="Normal"/>
    <w:link w:val="HeaderChar"/>
    <w:uiPriority w:val="99"/>
    <w:unhideWhenUsed/>
    <w:rsid w:val="002C3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04D"/>
  </w:style>
  <w:style w:type="paragraph" w:styleId="Footer">
    <w:name w:val="footer"/>
    <w:basedOn w:val="Normal"/>
    <w:link w:val="FooterChar"/>
    <w:uiPriority w:val="99"/>
    <w:unhideWhenUsed/>
    <w:rsid w:val="002C3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04D"/>
  </w:style>
  <w:style w:type="character" w:customStyle="1" w:styleId="UnresolvedMention1">
    <w:name w:val="Unresolved Mention1"/>
    <w:basedOn w:val="DefaultParagraphFont"/>
    <w:uiPriority w:val="99"/>
    <w:semiHidden/>
    <w:unhideWhenUsed/>
    <w:rsid w:val="003134D0"/>
    <w:rPr>
      <w:color w:val="605E5C"/>
      <w:shd w:val="clear" w:color="auto" w:fill="E1DFDD"/>
    </w:rPr>
  </w:style>
  <w:style w:type="character" w:styleId="Strong">
    <w:name w:val="Strong"/>
    <w:uiPriority w:val="22"/>
    <w:qFormat/>
    <w:rsid w:val="00AC1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0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 lawson</dc:creator>
  <cp:keywords/>
  <dc:description/>
  <cp:lastModifiedBy>SDI 1089</cp:lastModifiedBy>
  <cp:revision>24</cp:revision>
  <dcterms:created xsi:type="dcterms:W3CDTF">2025-10-04T22:56:00Z</dcterms:created>
  <dcterms:modified xsi:type="dcterms:W3CDTF">2025-10-23T11:00:00Z</dcterms:modified>
</cp:coreProperties>
</file>