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4.xml" ContentType="application/vnd.ms-office.drawingml.diagramDrawing+xml"/>
  <Override PartName="/word/diagrams/drawing3.xml" ContentType="application/vnd.ms-office.drawingml.diagramDrawing+xml"/>
  <Override PartName="/word/settings.xml" ContentType="application/vnd.openxmlformats-officedocument.wordprocessingml.settings+xml"/>
  <Override PartName="/word/glossary/document.xml" ContentType="application/vnd.openxmlformats-officedocument.wordprocessingml.document.glossary+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503" w:rsidRPr="001E6503" w:rsidRDefault="001E6503" w:rsidP="00300B01">
      <w:pPr>
        <w:spacing w:line="360" w:lineRule="auto"/>
        <w:jc w:val="both"/>
        <w:rPr>
          <w:rFonts w:ascii="Times New Roman" w:hAnsi="Times New Roman"/>
          <w:b/>
          <w:bCs/>
          <w:i/>
          <w:iCs/>
          <w:sz w:val="28"/>
          <w:szCs w:val="28"/>
          <w:u w:val="single"/>
        </w:rPr>
      </w:pPr>
      <w:r w:rsidRPr="001E6503">
        <w:rPr>
          <w:rFonts w:ascii="Times New Roman" w:hAnsi="Times New Roman"/>
          <w:b/>
          <w:bCs/>
          <w:i/>
          <w:iCs/>
          <w:sz w:val="28"/>
          <w:szCs w:val="28"/>
          <w:u w:val="single"/>
        </w:rPr>
        <w:t>Review Article</w:t>
      </w:r>
    </w:p>
    <w:p w:rsidR="001E6503" w:rsidRDefault="001E6503" w:rsidP="00300B01">
      <w:pPr>
        <w:spacing w:line="360" w:lineRule="auto"/>
        <w:jc w:val="center"/>
        <w:rPr>
          <w:rFonts w:ascii="Times New Roman" w:hAnsi="Times New Roman"/>
          <w:b/>
          <w:bCs/>
          <w:sz w:val="28"/>
          <w:szCs w:val="28"/>
        </w:rPr>
      </w:pPr>
    </w:p>
    <w:p w:rsidR="0056158B" w:rsidRPr="00E850F9" w:rsidRDefault="0056158B" w:rsidP="00300B01">
      <w:pPr>
        <w:spacing w:line="360" w:lineRule="auto"/>
        <w:jc w:val="center"/>
        <w:rPr>
          <w:rFonts w:ascii="Times New Roman" w:hAnsi="Times New Roman"/>
          <w:b/>
          <w:bCs/>
          <w:sz w:val="28"/>
          <w:szCs w:val="28"/>
        </w:rPr>
      </w:pPr>
      <w:r w:rsidRPr="00E850F9">
        <w:rPr>
          <w:rFonts w:ascii="Times New Roman" w:hAnsi="Times New Roman"/>
          <w:b/>
          <w:bCs/>
          <w:sz w:val="28"/>
          <w:szCs w:val="28"/>
        </w:rPr>
        <w:t>AI-Driven Inventory and Supply Chain Optimization: A Comparative Review of Tree-Based Machine Learning and Sequence Deep Learning Models</w:t>
      </w:r>
    </w:p>
    <w:p w:rsidR="00CE3DF5" w:rsidRDefault="00CE3DF5" w:rsidP="00300B01">
      <w:pPr>
        <w:spacing w:line="360" w:lineRule="auto"/>
        <w:rPr>
          <w:rFonts w:ascii="Times New Roman" w:hAnsi="Times New Roman"/>
          <w:b/>
          <w:bCs/>
          <w:sz w:val="28"/>
          <w:szCs w:val="28"/>
        </w:rPr>
      </w:pPr>
    </w:p>
    <w:p w:rsidR="0056158B" w:rsidRDefault="0056158B" w:rsidP="00300B01">
      <w:pPr>
        <w:spacing w:line="360" w:lineRule="auto"/>
        <w:rPr>
          <w:rFonts w:ascii="Times New Roman" w:hAnsi="Times New Roman"/>
          <w:b/>
          <w:bCs/>
          <w:sz w:val="28"/>
          <w:szCs w:val="28"/>
        </w:rPr>
      </w:pPr>
      <w:r w:rsidRPr="00E850F9">
        <w:rPr>
          <w:rFonts w:ascii="Times New Roman" w:hAnsi="Times New Roman"/>
          <w:b/>
          <w:bCs/>
          <w:sz w:val="28"/>
          <w:szCs w:val="28"/>
        </w:rPr>
        <w:t>Abstract</w:t>
      </w:r>
    </w:p>
    <w:p w:rsidR="004D2111" w:rsidRPr="008D380D" w:rsidRDefault="004D2111" w:rsidP="00300B01">
      <w:pPr>
        <w:spacing w:line="360" w:lineRule="auto"/>
        <w:ind w:firstLine="720"/>
        <w:rPr>
          <w:rFonts w:ascii="Times New Roman" w:hAnsi="Times New Roman"/>
          <w:sz w:val="24"/>
          <w:szCs w:val="24"/>
        </w:rPr>
      </w:pPr>
      <w:r w:rsidRPr="008D380D">
        <w:rPr>
          <w:rFonts w:ascii="Times New Roman" w:hAnsi="Times New Roman"/>
          <w:sz w:val="24"/>
          <w:szCs w:val="24"/>
        </w:rPr>
        <w:t>Artificial intelligence (AI) is essential in supply chain and inventory management due to the increasing complexity, volatility, and unpredictability of these processes.  Demand variations, seasonality, and nonlinear dependencies are frequently missed by conventional statistics and optimization techniques.  Models for deep learning (DL) and machine learning (ML) have lately demonstrated significant promise for raising predicting accuracy, lowering costs, and enhancing robustness.  Tree-based machine learning techniques like Random Forest, XGBoost, LightGBM, and CatBoost are prized for their effectiveness and interpretability when working with structured data.  While they require more computing power, sequential deep learning models such as Temporal Convolution Networks (TCN) and Long Short-Term Memory (LSTM) are superior at simulating temporal dependencies and generating precise long-term predictions.</w:t>
      </w:r>
    </w:p>
    <w:p w:rsidR="004D2111" w:rsidRPr="008D380D" w:rsidRDefault="004D2111" w:rsidP="00300B01">
      <w:pPr>
        <w:spacing w:line="360" w:lineRule="auto"/>
        <w:ind w:firstLine="720"/>
        <w:rPr>
          <w:rFonts w:ascii="Times New Roman" w:hAnsi="Times New Roman"/>
          <w:sz w:val="24"/>
          <w:szCs w:val="24"/>
        </w:rPr>
      </w:pPr>
      <w:r w:rsidRPr="008D380D">
        <w:rPr>
          <w:rFonts w:ascii="Times New Roman" w:hAnsi="Times New Roman"/>
          <w:sz w:val="24"/>
          <w:szCs w:val="24"/>
        </w:rPr>
        <w:t xml:space="preserve">This study uses the PRISMA methodology to comprehensively </w:t>
      </w:r>
      <w:r w:rsidR="005B153A" w:rsidRPr="008D380D">
        <w:rPr>
          <w:rFonts w:ascii="Times New Roman" w:hAnsi="Times New Roman"/>
          <w:sz w:val="24"/>
          <w:szCs w:val="24"/>
        </w:rPr>
        <w:t>analyze</w:t>
      </w:r>
      <w:r w:rsidRPr="008D380D">
        <w:rPr>
          <w:rFonts w:ascii="Times New Roman" w:hAnsi="Times New Roman"/>
          <w:sz w:val="24"/>
          <w:szCs w:val="24"/>
        </w:rPr>
        <w:t xml:space="preserve"> 42 peer-reviewed articles that were published between 2019 and 2025.  With the help of metrics like RMSE, MAE, and MAPE, the comparison assesses forecasting accuracy, scalability, interpretability, and processing overhead.  The results show the trade-offs between the two methods and point out areas that need more research, such as the dearth of integrated comparative studies and the scant attention given to hybrid models.  Amazon, Walmart, and Alibaba real-world examples demonstrate the usefulness of these techniques.</w:t>
      </w:r>
    </w:p>
    <w:p w:rsidR="004D2111" w:rsidRDefault="004D2111" w:rsidP="00300B01">
      <w:pPr>
        <w:spacing w:line="360" w:lineRule="auto"/>
        <w:ind w:firstLine="720"/>
        <w:rPr>
          <w:sz w:val="24"/>
          <w:szCs w:val="24"/>
        </w:rPr>
      </w:pPr>
      <w:r w:rsidRPr="008D380D">
        <w:rPr>
          <w:rFonts w:ascii="Times New Roman" w:hAnsi="Times New Roman"/>
          <w:sz w:val="24"/>
          <w:szCs w:val="24"/>
        </w:rPr>
        <w:t xml:space="preserve">These results highlight the potential of explainable AI and hybrid architectures to bridge the gap between theory and practice.  For scholars and industry professionals </w:t>
      </w:r>
      <w:r w:rsidR="005B153A" w:rsidRPr="008D380D">
        <w:rPr>
          <w:rFonts w:ascii="Times New Roman" w:hAnsi="Times New Roman"/>
          <w:sz w:val="24"/>
          <w:szCs w:val="24"/>
        </w:rPr>
        <w:t xml:space="preserve">looking </w:t>
      </w:r>
      <w:r w:rsidR="005B153A">
        <w:rPr>
          <w:rFonts w:ascii="Times New Roman" w:hAnsi="Times New Roman"/>
          <w:sz w:val="24"/>
          <w:szCs w:val="24"/>
        </w:rPr>
        <w:t>for</w:t>
      </w:r>
      <w:r w:rsidRPr="008D380D">
        <w:rPr>
          <w:rFonts w:ascii="Times New Roman" w:hAnsi="Times New Roman"/>
          <w:sz w:val="24"/>
          <w:szCs w:val="24"/>
        </w:rPr>
        <w:t xml:space="preserve"> </w:t>
      </w:r>
      <w:r w:rsidRPr="008D380D">
        <w:rPr>
          <w:rFonts w:ascii="Times New Roman" w:hAnsi="Times New Roman"/>
          <w:sz w:val="24"/>
          <w:szCs w:val="24"/>
        </w:rPr>
        <w:lastRenderedPageBreak/>
        <w:t>scalable, data-driven, and robust supply chain solutions, this evaluation offers insightful information</w:t>
      </w:r>
      <w:r w:rsidRPr="008D380D">
        <w:rPr>
          <w:sz w:val="24"/>
          <w:szCs w:val="24"/>
        </w:rPr>
        <w:t>.</w:t>
      </w:r>
    </w:p>
    <w:p w:rsidR="00427BA8" w:rsidRPr="004D2111" w:rsidRDefault="001C3F07" w:rsidP="00300B01">
      <w:pPr>
        <w:spacing w:line="360" w:lineRule="auto"/>
        <w:rPr>
          <w:sz w:val="24"/>
          <w:szCs w:val="24"/>
        </w:rPr>
      </w:pPr>
      <w:r w:rsidRPr="00E850F9">
        <w:rPr>
          <w:rFonts w:ascii="Times New Roman" w:hAnsi="Times New Roman"/>
          <w:b/>
          <w:bCs/>
          <w:sz w:val="28"/>
          <w:szCs w:val="28"/>
        </w:rPr>
        <w:t>Keywords</w:t>
      </w:r>
      <w:r w:rsidRPr="00E850F9">
        <w:rPr>
          <w:rFonts w:ascii="Times New Roman" w:hAnsi="Times New Roman"/>
          <w:sz w:val="24"/>
          <w:szCs w:val="24"/>
        </w:rPr>
        <w:t>: Artificial</w:t>
      </w:r>
      <w:r w:rsidR="001E771E" w:rsidRPr="00E850F9">
        <w:rPr>
          <w:rFonts w:ascii="Times New Roman" w:hAnsi="Times New Roman"/>
          <w:sz w:val="24"/>
          <w:szCs w:val="24"/>
        </w:rPr>
        <w:t xml:space="preserve"> Intelligence (AI); Supply Chain Optimization; Inventory </w:t>
      </w:r>
      <w:r w:rsidRPr="00E850F9">
        <w:rPr>
          <w:rFonts w:ascii="Times New Roman" w:hAnsi="Times New Roman"/>
          <w:sz w:val="24"/>
          <w:szCs w:val="24"/>
        </w:rPr>
        <w:t>Management; Machine</w:t>
      </w:r>
      <w:r w:rsidR="001E771E" w:rsidRPr="00E850F9">
        <w:rPr>
          <w:rFonts w:ascii="Times New Roman" w:hAnsi="Times New Roman"/>
          <w:sz w:val="24"/>
          <w:szCs w:val="24"/>
        </w:rPr>
        <w:t xml:space="preserve"> Learning; Deep Learning;</w:t>
      </w:r>
      <w:r w:rsidR="00427BA8" w:rsidRPr="00E850F9">
        <w:rPr>
          <w:rFonts w:ascii="Times New Roman" w:hAnsi="Times New Roman"/>
          <w:sz w:val="24"/>
          <w:szCs w:val="24"/>
        </w:rPr>
        <w:t xml:space="preserve"> Forecasting.</w:t>
      </w:r>
    </w:p>
    <w:p w:rsidR="00427BA8" w:rsidRPr="00E850F9" w:rsidRDefault="00427BA8" w:rsidP="00300B01">
      <w:pPr>
        <w:spacing w:line="360" w:lineRule="auto"/>
        <w:jc w:val="both"/>
        <w:rPr>
          <w:rFonts w:ascii="Times New Roman" w:hAnsi="Times New Roman"/>
          <w:sz w:val="24"/>
          <w:szCs w:val="24"/>
        </w:rPr>
      </w:pPr>
    </w:p>
    <w:p w:rsidR="009E32D9" w:rsidRPr="00E850F9" w:rsidRDefault="007E32D3" w:rsidP="00300B01">
      <w:pPr>
        <w:spacing w:line="360" w:lineRule="auto"/>
        <w:jc w:val="both"/>
        <w:rPr>
          <w:rFonts w:ascii="Times New Roman" w:hAnsi="Times New Roman"/>
          <w:sz w:val="28"/>
          <w:szCs w:val="28"/>
        </w:rPr>
      </w:pPr>
      <w:r w:rsidRPr="00E850F9">
        <w:rPr>
          <w:rFonts w:ascii="Times New Roman" w:hAnsi="Times New Roman"/>
          <w:b/>
          <w:bCs/>
          <w:sz w:val="28"/>
          <w:szCs w:val="28"/>
        </w:rPr>
        <w:t>1. Introduction</w:t>
      </w:r>
    </w:p>
    <w:p w:rsidR="009E32D9" w:rsidRPr="00E850F9" w:rsidRDefault="009E32D9" w:rsidP="00300B01">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Supply chain and inventory management are central to ensuring efficiency, resilience, and cost-effectiveness in globalized markets. Traditional deterministic and stochastic approaches often fall short in handling the uncertainties of fluctuating demand, supply disruptions, and nonlinear interdependencies in supply </w:t>
      </w:r>
      <w:r w:rsidR="007E32D3" w:rsidRPr="00E850F9">
        <w:rPr>
          <w:rFonts w:ascii="Times New Roman" w:hAnsi="Times New Roman"/>
          <w:sz w:val="24"/>
          <w:szCs w:val="24"/>
        </w:rPr>
        <w:t xml:space="preserve">networks </w:t>
      </w:r>
      <w:sdt>
        <w:sdtPr>
          <w:rPr>
            <w:rFonts w:ascii="Times New Roman" w:hAnsi="Times New Roman"/>
            <w:color w:val="000000"/>
            <w:sz w:val="24"/>
            <w:szCs w:val="24"/>
          </w:rPr>
          <w:tag w:val="MENDELEY_CITATION_v3_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"/>
          <w:id w:val="14819214"/>
          <w:placeholder>
            <w:docPart w:val="DefaultPlaceholder_-1854013440"/>
          </w:placeholder>
        </w:sdtPr>
        <w:sdtContent>
          <w:r w:rsidR="00EC59F6" w:rsidRPr="00E850F9">
            <w:rPr>
              <w:rFonts w:ascii="Times New Roman" w:hAnsi="Times New Roman"/>
              <w:color w:val="000000"/>
              <w:sz w:val="24"/>
              <w:szCs w:val="24"/>
            </w:rPr>
            <w:t>(T. Zhang et al., 2025)</w:t>
          </w:r>
        </w:sdtContent>
      </w:sdt>
      <w:r w:rsidRPr="00E850F9">
        <w:rPr>
          <w:rFonts w:ascii="Times New Roman" w:hAnsi="Times New Roman"/>
          <w:sz w:val="24"/>
          <w:szCs w:val="24"/>
        </w:rPr>
        <w:t xml:space="preserve">. As a result, businesses are increasingly relying on Artificial Intelligence (AI) to design smarter forecasting and optimization models capable of addressing real-world </w:t>
      </w:r>
      <w:r w:rsidR="007E32D3" w:rsidRPr="00E850F9">
        <w:rPr>
          <w:rFonts w:ascii="Times New Roman" w:hAnsi="Times New Roman"/>
          <w:sz w:val="24"/>
          <w:szCs w:val="24"/>
        </w:rPr>
        <w:t xml:space="preserve">complexities </w:t>
      </w:r>
      <w:sdt>
        <w:sdtPr>
          <w:rPr>
            <w:rFonts w:ascii="Times New Roman" w:hAnsi="Times New Roman"/>
            <w:color w:val="000000"/>
            <w:sz w:val="24"/>
            <w:szCs w:val="24"/>
          </w:rPr>
          <w:tag w:val="MENDELEY_CITATION_v3_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"/>
          <w:id w:val="-633948193"/>
          <w:placeholder>
            <w:docPart w:val="DefaultPlaceholder_-1854013440"/>
          </w:placeholder>
        </w:sdtPr>
        <w:sdtContent>
          <w:r w:rsidR="00EC59F6" w:rsidRPr="00E850F9">
            <w:rPr>
              <w:rFonts w:ascii="Times New Roman" w:hAnsi="Times New Roman"/>
              <w:color w:val="000000"/>
              <w:sz w:val="24"/>
              <w:szCs w:val="24"/>
            </w:rPr>
            <w:t>(Shahzad et al., 2024)</w:t>
          </w:r>
        </w:sdtContent>
      </w:sdt>
      <w:r w:rsidRPr="00E850F9">
        <w:rPr>
          <w:rFonts w:ascii="Times New Roman" w:hAnsi="Times New Roman"/>
          <w:sz w:val="24"/>
          <w:szCs w:val="24"/>
        </w:rPr>
        <w:t>.</w:t>
      </w:r>
    </w:p>
    <w:p w:rsidR="00057218" w:rsidRPr="00E850F9" w:rsidRDefault="00F07BAB" w:rsidP="00300B01">
      <w:pPr>
        <w:spacing w:after="0" w:line="360" w:lineRule="auto"/>
        <w:ind w:firstLine="720"/>
        <w:jc w:val="both"/>
        <w:rPr>
          <w:rFonts w:ascii="Times New Roman" w:hAnsi="Times New Roman"/>
          <w:sz w:val="24"/>
          <w:szCs w:val="24"/>
        </w:rPr>
      </w:pPr>
      <w:r w:rsidRPr="00E850F9">
        <w:rPr>
          <w:rFonts w:ascii="Times New Roman" w:eastAsia="Times New Roman" w:hAnsi="Times New Roman"/>
          <w:sz w:val="24"/>
          <w:szCs w:val="24"/>
          <w:lang w:eastAsia="en-US" w:bidi="gu-IN"/>
        </w:rPr>
        <w:t xml:space="preserve">Recent developments in artificial </w:t>
      </w:r>
      <w:r w:rsidR="007E32D3" w:rsidRPr="00E850F9">
        <w:rPr>
          <w:rFonts w:ascii="Times New Roman" w:eastAsia="Times New Roman" w:hAnsi="Times New Roman"/>
          <w:sz w:val="24"/>
          <w:szCs w:val="24"/>
          <w:lang w:eastAsia="en-US" w:bidi="gu-IN"/>
        </w:rPr>
        <w:t>intelligence (</w:t>
      </w:r>
      <w:r w:rsidRPr="00E850F9">
        <w:rPr>
          <w:rFonts w:ascii="Times New Roman" w:eastAsia="Times New Roman" w:hAnsi="Times New Roman"/>
          <w:sz w:val="24"/>
          <w:szCs w:val="24"/>
          <w:lang w:eastAsia="en-US" w:bidi="gu-IN"/>
        </w:rPr>
        <w:t xml:space="preserve">AI), specifically machine </w:t>
      </w:r>
      <w:r w:rsidR="007E32D3" w:rsidRPr="00E850F9">
        <w:rPr>
          <w:rFonts w:ascii="Times New Roman" w:eastAsia="Times New Roman" w:hAnsi="Times New Roman"/>
          <w:sz w:val="24"/>
          <w:szCs w:val="24"/>
          <w:lang w:eastAsia="en-US" w:bidi="gu-IN"/>
        </w:rPr>
        <w:t>learning (</w:t>
      </w:r>
      <w:r w:rsidRPr="00E850F9">
        <w:rPr>
          <w:rFonts w:ascii="Times New Roman" w:eastAsia="Times New Roman" w:hAnsi="Times New Roman"/>
          <w:sz w:val="24"/>
          <w:szCs w:val="24"/>
          <w:lang w:eastAsia="en-US" w:bidi="gu-IN"/>
        </w:rPr>
        <w:t xml:space="preserve">ML) and deep </w:t>
      </w:r>
      <w:r w:rsidR="007E32D3" w:rsidRPr="00E850F9">
        <w:rPr>
          <w:rFonts w:ascii="Times New Roman" w:eastAsia="Times New Roman" w:hAnsi="Times New Roman"/>
          <w:sz w:val="24"/>
          <w:szCs w:val="24"/>
          <w:lang w:eastAsia="en-US" w:bidi="gu-IN"/>
        </w:rPr>
        <w:t>learning (</w:t>
      </w:r>
      <w:r w:rsidRPr="00E850F9">
        <w:rPr>
          <w:rFonts w:ascii="Times New Roman" w:eastAsia="Times New Roman" w:hAnsi="Times New Roman"/>
          <w:sz w:val="24"/>
          <w:szCs w:val="24"/>
          <w:lang w:eastAsia="en-US" w:bidi="gu-IN"/>
        </w:rPr>
        <w:t>DL), have brought robust predictive models for supplier risk management, inventory optimization</w:t>
      </w:r>
      <w:r w:rsidR="00F308EE" w:rsidRPr="00E850F9">
        <w:rPr>
          <w:rFonts w:ascii="Times New Roman" w:eastAsia="Times New Roman" w:hAnsi="Times New Roman"/>
          <w:sz w:val="24"/>
          <w:szCs w:val="24"/>
          <w:lang w:eastAsia="en-US" w:bidi="gu-IN"/>
        </w:rPr>
        <w:t xml:space="preserve"> and demand </w:t>
      </w:r>
      <w:r w:rsidR="005B153A" w:rsidRPr="00E850F9">
        <w:rPr>
          <w:rFonts w:ascii="Times New Roman" w:eastAsia="Times New Roman" w:hAnsi="Times New Roman"/>
          <w:sz w:val="24"/>
          <w:szCs w:val="24"/>
          <w:lang w:eastAsia="en-US" w:bidi="gu-IN"/>
        </w:rPr>
        <w:t>forecasting.</w:t>
      </w:r>
      <w:r w:rsidR="005B153A" w:rsidRPr="00E850F9">
        <w:rPr>
          <w:rFonts w:ascii="Times New Roman" w:hAnsi="Times New Roman"/>
          <w:sz w:val="24"/>
          <w:szCs w:val="24"/>
        </w:rPr>
        <w:t xml:space="preserve"> These</w:t>
      </w:r>
      <w:r w:rsidR="009E32D9" w:rsidRPr="00E850F9">
        <w:rPr>
          <w:rFonts w:ascii="Times New Roman" w:hAnsi="Times New Roman"/>
          <w:sz w:val="24"/>
          <w:szCs w:val="24"/>
        </w:rPr>
        <w:t xml:space="preserve"> methods leverage historical data to identify patterns and improve decision-making, offering significant advantages over classical statistical </w:t>
      </w:r>
      <w:r w:rsidR="007E32D3" w:rsidRPr="00E850F9">
        <w:rPr>
          <w:rFonts w:ascii="Times New Roman" w:hAnsi="Times New Roman"/>
          <w:sz w:val="24"/>
          <w:szCs w:val="24"/>
        </w:rPr>
        <w:t xml:space="preserve">models </w:t>
      </w:r>
      <w:sdt>
        <w:sdtPr>
          <w:rPr>
            <w:rFonts w:ascii="Times New Roman" w:hAnsi="Times New Roman"/>
            <w:color w:val="000000"/>
            <w:sz w:val="24"/>
            <w:szCs w:val="24"/>
          </w:rPr>
          <w:tag w:val="MENDELEY_CITATION_v3_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"/>
          <w:id w:val="206298237"/>
          <w:placeholder>
            <w:docPart w:val="DefaultPlaceholder_-1854013440"/>
          </w:placeholder>
        </w:sdtPr>
        <w:sdtContent>
          <w:r w:rsidR="00EC59F6" w:rsidRPr="00E850F9">
            <w:rPr>
              <w:rFonts w:ascii="Times New Roman" w:eastAsia="Times New Roman" w:hAnsi="Times New Roman"/>
              <w:color w:val="000000"/>
              <w:sz w:val="24"/>
            </w:rPr>
            <w:t>(Islam &amp; Amin, 2020)</w:t>
          </w:r>
        </w:sdtContent>
      </w:sdt>
      <w:r w:rsidR="00CB4622" w:rsidRPr="00E850F9">
        <w:rPr>
          <w:rFonts w:ascii="Times New Roman" w:hAnsi="Times New Roman"/>
          <w:sz w:val="24"/>
          <w:szCs w:val="24"/>
        </w:rPr>
        <w:t>.</w:t>
      </w:r>
      <w:r w:rsidR="00D11A67" w:rsidRPr="00E850F9">
        <w:rPr>
          <w:rFonts w:ascii="Times New Roman" w:hAnsi="Times New Roman"/>
          <w:sz w:val="24"/>
          <w:szCs w:val="24"/>
        </w:rPr>
        <w:t xml:space="preserve"> Their effectiveness is influenced by the kind of data and the functional needs of the supply chain, though.</w:t>
      </w:r>
    </w:p>
    <w:p w:rsidR="00847F8A" w:rsidRPr="00E850F9" w:rsidRDefault="00847F8A" w:rsidP="00300B01">
      <w:pPr>
        <w:spacing w:after="0" w:line="360" w:lineRule="auto"/>
        <w:jc w:val="both"/>
        <w:rPr>
          <w:rFonts w:ascii="Times New Roman" w:eastAsia="Times New Roman" w:hAnsi="Times New Roman"/>
          <w:sz w:val="24"/>
          <w:szCs w:val="24"/>
          <w:lang w:eastAsia="en-US" w:bidi="gu-IN"/>
        </w:rPr>
      </w:pPr>
    </w:p>
    <w:p w:rsidR="00FE009D" w:rsidRPr="00E850F9" w:rsidRDefault="00A46419" w:rsidP="00300B01">
      <w:pPr>
        <w:spacing w:line="360" w:lineRule="auto"/>
        <w:jc w:val="both"/>
        <w:rPr>
          <w:rFonts w:ascii="Times New Roman" w:hAnsi="Times New Roman"/>
          <w:b/>
          <w:bCs/>
          <w:sz w:val="24"/>
          <w:szCs w:val="24"/>
        </w:rPr>
      </w:pPr>
      <w:r w:rsidRPr="00E850F9">
        <w:rPr>
          <w:rFonts w:ascii="Times New Roman" w:hAnsi="Times New Roman"/>
          <w:b/>
          <w:bCs/>
          <w:sz w:val="24"/>
          <w:szCs w:val="24"/>
        </w:rPr>
        <w:t xml:space="preserve">1.1 </w:t>
      </w:r>
      <w:r w:rsidR="00FE009D" w:rsidRPr="00E850F9">
        <w:rPr>
          <w:rFonts w:ascii="Times New Roman" w:hAnsi="Times New Roman"/>
          <w:b/>
          <w:bCs/>
          <w:sz w:val="24"/>
          <w:szCs w:val="24"/>
        </w:rPr>
        <w:t>Tree-Based Machine Learning Approaches</w:t>
      </w:r>
    </w:p>
    <w:p w:rsidR="00FE009D" w:rsidRPr="00E850F9" w:rsidRDefault="00A2338D" w:rsidP="00300B01">
      <w:pPr>
        <w:spacing w:line="360" w:lineRule="auto"/>
        <w:ind w:firstLine="360"/>
        <w:jc w:val="both"/>
        <w:rPr>
          <w:rFonts w:ascii="Times New Roman" w:hAnsi="Times New Roman"/>
          <w:sz w:val="24"/>
          <w:szCs w:val="24"/>
        </w:rPr>
      </w:pPr>
      <w:r w:rsidRPr="00E850F9">
        <w:rPr>
          <w:rFonts w:ascii="Times New Roman" w:hAnsi="Times New Roman"/>
          <w:sz w:val="24"/>
          <w:szCs w:val="24"/>
        </w:rPr>
        <w:t>The popularity of tree-based machine learning models like Random Forest, XGBoost, LightGBM, and CatBoost can be attributed to their great interpretability, computational efficiency, and robustness</w:t>
      </w:r>
      <w:r w:rsidR="00FE009D" w:rsidRPr="00E850F9">
        <w:rPr>
          <w:rFonts w:ascii="Times New Roman" w:hAnsi="Times New Roman"/>
          <w:sz w:val="24"/>
          <w:szCs w:val="24"/>
        </w:rPr>
        <w:t xml:space="preserve">. They perform particularly well with structured datasets and allow managers to extract feature importance for decision </w:t>
      </w:r>
      <w:r w:rsidR="007E32D3" w:rsidRPr="00E850F9">
        <w:rPr>
          <w:rFonts w:ascii="Times New Roman" w:hAnsi="Times New Roman"/>
          <w:sz w:val="24"/>
          <w:szCs w:val="24"/>
        </w:rPr>
        <w:t xml:space="preserve">support </w:t>
      </w:r>
      <w:sdt>
        <w:sdtPr>
          <w:rPr>
            <w:rFonts w:ascii="Times New Roman" w:hAnsi="Times New Roman"/>
            <w:color w:val="000000"/>
            <w:sz w:val="24"/>
            <w:szCs w:val="24"/>
          </w:rPr>
          <w:tag w:val="MENDELEY_CITATION_v3_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"/>
          <w:id w:val="-466658755"/>
          <w:placeholder>
            <w:docPart w:val="DefaultPlaceholder_-1854013440"/>
          </w:placeholder>
        </w:sdtPr>
        <w:sdtContent>
          <w:r w:rsidR="00EC59F6" w:rsidRPr="00E850F9">
            <w:rPr>
              <w:rFonts w:ascii="Times New Roman" w:hAnsi="Times New Roman"/>
              <w:color w:val="000000"/>
              <w:sz w:val="24"/>
              <w:szCs w:val="24"/>
            </w:rPr>
            <w:t>(T. Zhang et al., 2025)</w:t>
          </w:r>
        </w:sdtContent>
      </w:sdt>
      <w:r w:rsidR="00CB4622" w:rsidRPr="00E850F9">
        <w:rPr>
          <w:rFonts w:ascii="Times New Roman" w:hAnsi="Times New Roman"/>
          <w:sz w:val="24"/>
          <w:szCs w:val="24"/>
        </w:rPr>
        <w:t xml:space="preserve">. </w:t>
      </w:r>
      <w:r w:rsidR="00FE009D" w:rsidRPr="00E850F9">
        <w:rPr>
          <w:rFonts w:ascii="Times New Roman" w:hAnsi="Times New Roman"/>
          <w:sz w:val="24"/>
          <w:szCs w:val="24"/>
        </w:rPr>
        <w:t xml:space="preserve">Nevertheless, these models struggle to capture long-term sequential dependencies, seasonal variations, and sudden demand shifts that are common in global supply </w:t>
      </w:r>
      <w:r w:rsidR="003904D1" w:rsidRPr="00E850F9">
        <w:rPr>
          <w:rFonts w:ascii="Times New Roman" w:hAnsi="Times New Roman"/>
          <w:sz w:val="24"/>
          <w:szCs w:val="24"/>
        </w:rPr>
        <w:t xml:space="preserve">chains </w:t>
      </w:r>
      <w:sdt>
        <w:sdtPr>
          <w:rPr>
            <w:rFonts w:ascii="Times New Roman" w:hAnsi="Times New Roman"/>
            <w:color w:val="000000"/>
            <w:sz w:val="24"/>
            <w:szCs w:val="24"/>
          </w:rPr>
          <w:tag w:val="MENDELEY_CITATION_v3_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"/>
          <w:id w:val="693108731"/>
          <w:placeholder>
            <w:docPart w:val="DefaultPlaceholder_-1854013440"/>
          </w:placeholder>
        </w:sdtPr>
        <w:sdtContent>
          <w:r w:rsidR="00EC59F6" w:rsidRPr="00E850F9">
            <w:rPr>
              <w:rFonts w:ascii="Times New Roman" w:hAnsi="Times New Roman"/>
              <w:color w:val="000000"/>
              <w:sz w:val="24"/>
              <w:szCs w:val="24"/>
            </w:rPr>
            <w:t>(Albayrak Ünal et al., 2023)</w:t>
          </w:r>
        </w:sdtContent>
      </w:sdt>
      <w:r w:rsidR="001A7A1F" w:rsidRPr="00E850F9">
        <w:rPr>
          <w:rFonts w:ascii="Times New Roman" w:hAnsi="Times New Roman"/>
          <w:sz w:val="24"/>
          <w:szCs w:val="24"/>
        </w:rPr>
        <w:t>.</w:t>
      </w:r>
    </w:p>
    <w:p w:rsidR="00FE009D" w:rsidRPr="00E850F9" w:rsidRDefault="00FE009D" w:rsidP="00300B01">
      <w:pPr>
        <w:pStyle w:val="ListParagraph"/>
        <w:numPr>
          <w:ilvl w:val="1"/>
          <w:numId w:val="13"/>
        </w:numPr>
        <w:spacing w:line="360" w:lineRule="auto"/>
        <w:jc w:val="both"/>
        <w:rPr>
          <w:rFonts w:ascii="Times New Roman" w:hAnsi="Times New Roman"/>
          <w:b/>
          <w:bCs/>
          <w:sz w:val="24"/>
          <w:szCs w:val="24"/>
        </w:rPr>
      </w:pPr>
      <w:r w:rsidRPr="00E850F9">
        <w:rPr>
          <w:rFonts w:ascii="Times New Roman" w:hAnsi="Times New Roman"/>
          <w:b/>
          <w:bCs/>
          <w:sz w:val="24"/>
          <w:szCs w:val="24"/>
        </w:rPr>
        <w:lastRenderedPageBreak/>
        <w:t>Sequential Deep Learning Approaches</w:t>
      </w:r>
    </w:p>
    <w:p w:rsidR="00D25415" w:rsidRPr="00E850F9" w:rsidRDefault="00D25415" w:rsidP="00300B01">
      <w:pPr>
        <w:spacing w:line="360" w:lineRule="auto"/>
        <w:ind w:firstLine="360"/>
        <w:jc w:val="both"/>
        <w:rPr>
          <w:rFonts w:ascii="Times New Roman" w:hAnsi="Times New Roman"/>
          <w:sz w:val="24"/>
          <w:szCs w:val="24"/>
        </w:rPr>
      </w:pPr>
      <w:r w:rsidRPr="00E850F9">
        <w:rPr>
          <w:rFonts w:ascii="Times New Roman" w:hAnsi="Times New Roman"/>
          <w:sz w:val="24"/>
          <w:szCs w:val="24"/>
        </w:rPr>
        <w:t xml:space="preserve">On the other hand, sequence-based DL models, including Long Short-Term Memory (LSTM), Bi-LSTM, and Temporal </w:t>
      </w:r>
      <w:r w:rsidR="007E32D3" w:rsidRPr="00E850F9">
        <w:rPr>
          <w:rFonts w:ascii="Times New Roman" w:hAnsi="Times New Roman"/>
          <w:sz w:val="24"/>
          <w:szCs w:val="24"/>
        </w:rPr>
        <w:t>Convolution</w:t>
      </w:r>
      <w:r w:rsidRPr="00E850F9">
        <w:rPr>
          <w:rFonts w:ascii="Times New Roman" w:hAnsi="Times New Roman"/>
          <w:sz w:val="24"/>
          <w:szCs w:val="24"/>
        </w:rPr>
        <w:t xml:space="preserve"> Networks (TCN), are designed to capture sequential and temporal dependencies in time-series </w:t>
      </w:r>
      <w:r w:rsidR="007E32D3" w:rsidRPr="00E850F9">
        <w:rPr>
          <w:rFonts w:ascii="Times New Roman" w:hAnsi="Times New Roman"/>
          <w:sz w:val="24"/>
          <w:szCs w:val="24"/>
        </w:rPr>
        <w:t xml:space="preserve">data </w:t>
      </w:r>
      <w:sdt>
        <w:sdtPr>
          <w:rPr>
            <w:rFonts w:ascii="Times New Roman" w:hAnsi="Times New Roman"/>
            <w:color w:val="000000"/>
            <w:sz w:val="24"/>
            <w:szCs w:val="24"/>
          </w:rPr>
          <w:tag w:val="MENDELEY_CITATION_v3_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"/>
          <w:id w:val="-1498810925"/>
          <w:placeholder>
            <w:docPart w:val="DefaultPlaceholder_-1854013440"/>
          </w:placeholder>
        </w:sdtPr>
        <w:sdtContent>
          <w:r w:rsidR="00EC59F6" w:rsidRPr="00E850F9">
            <w:rPr>
              <w:rFonts w:ascii="Times New Roman" w:eastAsia="Times New Roman" w:hAnsi="Times New Roman"/>
              <w:color w:val="000000"/>
              <w:sz w:val="24"/>
            </w:rPr>
            <w:t>(Schroeder &amp;Lodemann, 2021)</w:t>
          </w:r>
        </w:sdtContent>
      </w:sdt>
      <w:r w:rsidR="001A7A1F" w:rsidRPr="00E850F9">
        <w:rPr>
          <w:rFonts w:ascii="Times New Roman" w:hAnsi="Times New Roman"/>
          <w:sz w:val="24"/>
          <w:szCs w:val="24"/>
        </w:rPr>
        <w:t>.</w:t>
      </w:r>
      <w:r w:rsidRPr="00E850F9">
        <w:rPr>
          <w:rFonts w:ascii="Times New Roman" w:hAnsi="Times New Roman"/>
          <w:sz w:val="24"/>
          <w:szCs w:val="24"/>
        </w:rPr>
        <w:t xml:space="preserve"> These models have been successfully applied to multi-step demand forecasting, logistics planning, and sales prediction, consistently outperforming tree-based models in terms of RMSE, MAE, and MAPE </w:t>
      </w:r>
      <w:r w:rsidR="007E32D3" w:rsidRPr="00E850F9">
        <w:rPr>
          <w:rFonts w:ascii="Times New Roman" w:hAnsi="Times New Roman"/>
          <w:sz w:val="24"/>
          <w:szCs w:val="24"/>
        </w:rPr>
        <w:t xml:space="preserve">metrics </w:t>
      </w:r>
      <w:sdt>
        <w:sdtPr>
          <w:rPr>
            <w:rFonts w:ascii="Times New Roman" w:hAnsi="Times New Roman"/>
            <w:color w:val="000000"/>
            <w:sz w:val="24"/>
            <w:szCs w:val="24"/>
          </w:rPr>
          <w:tag w:val="MENDELEY_CITATION_v3_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"/>
          <w:id w:val="220948706"/>
          <w:placeholder>
            <w:docPart w:val="DefaultPlaceholder_-1854013440"/>
          </w:placeholder>
        </w:sdtPr>
        <w:sdtContent>
          <w:r w:rsidR="00EC59F6" w:rsidRPr="00E850F9">
            <w:rPr>
              <w:rFonts w:ascii="Times New Roman" w:hAnsi="Times New Roman"/>
              <w:color w:val="000000"/>
              <w:sz w:val="24"/>
              <w:szCs w:val="24"/>
            </w:rPr>
            <w:t>(Douaioui et al., 2024)</w:t>
          </w:r>
        </w:sdtContent>
      </w:sdt>
      <w:r w:rsidR="001A7A1F" w:rsidRPr="00E850F9">
        <w:rPr>
          <w:rFonts w:ascii="Times New Roman" w:hAnsi="Times New Roman"/>
          <w:sz w:val="24"/>
          <w:szCs w:val="24"/>
        </w:rPr>
        <w:t>.</w:t>
      </w:r>
      <w:r w:rsidRPr="00E850F9">
        <w:rPr>
          <w:rFonts w:ascii="Times New Roman" w:hAnsi="Times New Roman"/>
          <w:sz w:val="24"/>
          <w:szCs w:val="24"/>
        </w:rPr>
        <w:t xml:space="preserve"> Despite their superior accuracy, these models require larger datasets, high computational resources, and pose challenges in terms of </w:t>
      </w:r>
      <w:r w:rsidR="003904D1" w:rsidRPr="00E850F9">
        <w:rPr>
          <w:rFonts w:ascii="Times New Roman" w:hAnsi="Times New Roman"/>
          <w:sz w:val="24"/>
          <w:szCs w:val="24"/>
        </w:rPr>
        <w:t xml:space="preserve">interpretability </w:t>
      </w:r>
      <w:sdt>
        <w:sdtPr>
          <w:rPr>
            <w:rFonts w:ascii="Times New Roman" w:hAnsi="Times New Roman"/>
            <w:color w:val="000000"/>
            <w:sz w:val="24"/>
            <w:szCs w:val="24"/>
          </w:rPr>
          <w:tag w:val="MENDELEY_CITATION_v3_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"/>
          <w:id w:val="-1619069557"/>
          <w:placeholder>
            <w:docPart w:val="DefaultPlaceholder_-1854013440"/>
          </w:placeholder>
        </w:sdtPr>
        <w:sdtContent>
          <w:r w:rsidR="00EC59F6" w:rsidRPr="00E850F9">
            <w:rPr>
              <w:rFonts w:ascii="Times New Roman" w:hAnsi="Times New Roman"/>
              <w:color w:val="000000"/>
              <w:sz w:val="24"/>
              <w:szCs w:val="24"/>
            </w:rPr>
            <w:t>(Vallés-Pérez et al., 2022)</w:t>
          </w:r>
        </w:sdtContent>
      </w:sdt>
      <w:r w:rsidR="001A7A1F" w:rsidRPr="00E850F9">
        <w:rPr>
          <w:rFonts w:ascii="Times New Roman" w:hAnsi="Times New Roman"/>
          <w:sz w:val="24"/>
          <w:szCs w:val="24"/>
        </w:rPr>
        <w:t>.</w:t>
      </w:r>
    </w:p>
    <w:p w:rsidR="00A46419" w:rsidRPr="00E850F9" w:rsidRDefault="00D25415" w:rsidP="00300B01">
      <w:pPr>
        <w:pStyle w:val="ListParagraph"/>
        <w:numPr>
          <w:ilvl w:val="1"/>
          <w:numId w:val="13"/>
        </w:numPr>
        <w:spacing w:line="360" w:lineRule="auto"/>
        <w:rPr>
          <w:rFonts w:ascii="Times New Roman" w:hAnsi="Times New Roman"/>
          <w:b/>
          <w:bCs/>
          <w:sz w:val="24"/>
          <w:szCs w:val="24"/>
        </w:rPr>
      </w:pPr>
      <w:r w:rsidRPr="00E850F9">
        <w:rPr>
          <w:rFonts w:ascii="Times New Roman" w:hAnsi="Times New Roman"/>
          <w:b/>
          <w:bCs/>
          <w:sz w:val="24"/>
          <w:szCs w:val="24"/>
        </w:rPr>
        <w:t>Research Gap</w:t>
      </w:r>
    </w:p>
    <w:p w:rsidR="00A46419" w:rsidRPr="00E850F9" w:rsidRDefault="00A46419" w:rsidP="00300B01">
      <w:pPr>
        <w:spacing w:line="360" w:lineRule="auto"/>
        <w:ind w:firstLine="360"/>
        <w:jc w:val="both"/>
        <w:rPr>
          <w:rFonts w:ascii="Times New Roman" w:hAnsi="Times New Roman"/>
          <w:sz w:val="24"/>
          <w:szCs w:val="24"/>
        </w:rPr>
      </w:pPr>
      <w:r w:rsidRPr="00E850F9">
        <w:rPr>
          <w:rFonts w:ascii="Times New Roman" w:hAnsi="Times New Roman"/>
          <w:sz w:val="24"/>
          <w:szCs w:val="24"/>
        </w:rPr>
        <w:t xml:space="preserve">Even though both strategies have a lot of promise, most research </w:t>
      </w:r>
      <w:r w:rsidR="007E32D3" w:rsidRPr="00E850F9">
        <w:rPr>
          <w:rFonts w:ascii="Times New Roman" w:hAnsi="Times New Roman"/>
          <w:sz w:val="24"/>
          <w:szCs w:val="24"/>
        </w:rPr>
        <w:t>focuses</w:t>
      </w:r>
      <w:r w:rsidRPr="00E850F9">
        <w:rPr>
          <w:rFonts w:ascii="Times New Roman" w:hAnsi="Times New Roman"/>
          <w:sz w:val="24"/>
          <w:szCs w:val="24"/>
        </w:rPr>
        <w:t xml:space="preserve"> on either sequence DL models or tree-based ML models alone.  Few studies offer a comprehensive and comparative analysis of their advantages, disadvantages, and suitability for supply chain and inventory settings (Das &amp; Roy, 2024; Niu et </w:t>
      </w:r>
      <w:r w:rsidR="00E442A3" w:rsidRPr="00E850F9">
        <w:rPr>
          <w:rFonts w:ascii="Times New Roman" w:hAnsi="Times New Roman"/>
          <w:sz w:val="24"/>
          <w:szCs w:val="24"/>
        </w:rPr>
        <w:t xml:space="preserve">al., 2024).  This </w:t>
      </w:r>
      <w:r w:rsidR="007E32D3" w:rsidRPr="00E850F9">
        <w:rPr>
          <w:rFonts w:ascii="Times New Roman" w:hAnsi="Times New Roman"/>
          <w:sz w:val="24"/>
          <w:szCs w:val="24"/>
        </w:rPr>
        <w:t>Result</w:t>
      </w:r>
      <w:r w:rsidR="00E442A3" w:rsidRPr="00E850F9">
        <w:rPr>
          <w:rFonts w:ascii="Times New Roman" w:hAnsi="Times New Roman"/>
          <w:sz w:val="24"/>
          <w:szCs w:val="24"/>
        </w:rPr>
        <w:t xml:space="preserve"> in a lack of understanding of the trade-offs between forecasting accuracy, scalability, interpretability and computational cost when applying these techniques in practical settings.</w:t>
      </w:r>
    </w:p>
    <w:p w:rsidR="00D25415" w:rsidRPr="00E850F9" w:rsidRDefault="00A46419" w:rsidP="00300B01">
      <w:pPr>
        <w:spacing w:line="360" w:lineRule="auto"/>
        <w:jc w:val="both"/>
        <w:rPr>
          <w:rFonts w:ascii="Times New Roman" w:hAnsi="Times New Roman"/>
          <w:b/>
          <w:bCs/>
          <w:sz w:val="24"/>
          <w:szCs w:val="24"/>
        </w:rPr>
      </w:pPr>
      <w:r w:rsidRPr="00E850F9">
        <w:rPr>
          <w:rFonts w:ascii="Times New Roman" w:hAnsi="Times New Roman"/>
          <w:b/>
          <w:bCs/>
          <w:sz w:val="24"/>
          <w:szCs w:val="24"/>
        </w:rPr>
        <w:t xml:space="preserve">1.4 </w:t>
      </w:r>
      <w:r w:rsidR="00D25415" w:rsidRPr="00E850F9">
        <w:rPr>
          <w:rFonts w:ascii="Times New Roman" w:hAnsi="Times New Roman"/>
          <w:b/>
          <w:bCs/>
          <w:sz w:val="24"/>
          <w:szCs w:val="24"/>
        </w:rPr>
        <w:t>Objective of the Review</w:t>
      </w:r>
    </w:p>
    <w:p w:rsidR="00D25415" w:rsidRPr="00E850F9" w:rsidRDefault="00A46419" w:rsidP="00300B01">
      <w:pPr>
        <w:spacing w:line="360" w:lineRule="auto"/>
        <w:jc w:val="both"/>
        <w:rPr>
          <w:rFonts w:ascii="Times New Roman" w:hAnsi="Times New Roman"/>
          <w:sz w:val="24"/>
          <w:szCs w:val="24"/>
        </w:rPr>
      </w:pPr>
      <w:r w:rsidRPr="00E850F9">
        <w:rPr>
          <w:rFonts w:ascii="Times New Roman" w:hAnsi="Times New Roman"/>
          <w:sz w:val="24"/>
          <w:szCs w:val="24"/>
        </w:rPr>
        <w:t>The following outlines the goals:</w:t>
      </w:r>
    </w:p>
    <w:p w:rsidR="00D25415" w:rsidRPr="00E850F9" w:rsidRDefault="00A46419" w:rsidP="00300B01">
      <w:pPr>
        <w:pStyle w:val="ListParagraph"/>
        <w:numPr>
          <w:ilvl w:val="0"/>
          <w:numId w:val="8"/>
        </w:numPr>
        <w:spacing w:line="360" w:lineRule="auto"/>
        <w:jc w:val="both"/>
        <w:rPr>
          <w:rFonts w:ascii="Times New Roman" w:hAnsi="Times New Roman"/>
          <w:sz w:val="24"/>
          <w:szCs w:val="24"/>
        </w:rPr>
      </w:pPr>
      <w:r w:rsidRPr="00E850F9">
        <w:rPr>
          <w:rFonts w:ascii="Times New Roman" w:hAnsi="Times New Roman"/>
          <w:sz w:val="24"/>
          <w:szCs w:val="24"/>
        </w:rPr>
        <w:t xml:space="preserve"> To examine current studies (2019–2025) on the use of AI methods for supply chain and inventory </w:t>
      </w:r>
      <w:r w:rsidR="007E32D3" w:rsidRPr="00E850F9">
        <w:rPr>
          <w:rFonts w:ascii="Times New Roman" w:hAnsi="Times New Roman"/>
          <w:sz w:val="24"/>
          <w:szCs w:val="24"/>
        </w:rPr>
        <w:t>optimization</w:t>
      </w:r>
      <w:r w:rsidRPr="00E850F9">
        <w:rPr>
          <w:rFonts w:ascii="Times New Roman" w:hAnsi="Times New Roman"/>
          <w:sz w:val="24"/>
          <w:szCs w:val="24"/>
        </w:rPr>
        <w:t xml:space="preserve">.  </w:t>
      </w:r>
    </w:p>
    <w:p w:rsidR="00D25415" w:rsidRPr="00E850F9" w:rsidRDefault="00A46419" w:rsidP="00300B01">
      <w:pPr>
        <w:pStyle w:val="ListParagraph"/>
        <w:numPr>
          <w:ilvl w:val="0"/>
          <w:numId w:val="8"/>
        </w:numPr>
        <w:spacing w:line="360" w:lineRule="auto"/>
        <w:jc w:val="both"/>
        <w:rPr>
          <w:rFonts w:ascii="Times New Roman" w:hAnsi="Times New Roman"/>
          <w:sz w:val="24"/>
          <w:szCs w:val="24"/>
        </w:rPr>
      </w:pPr>
      <w:r w:rsidRPr="00E850F9">
        <w:rPr>
          <w:rFonts w:ascii="Times New Roman" w:hAnsi="Times New Roman"/>
          <w:sz w:val="24"/>
          <w:szCs w:val="24"/>
        </w:rPr>
        <w:t xml:space="preserve"> To assess how well sequence DL models (LSTM, Bi-LSTM, </w:t>
      </w:r>
      <w:r w:rsidR="007E32D3" w:rsidRPr="00E850F9">
        <w:rPr>
          <w:rFonts w:ascii="Times New Roman" w:hAnsi="Times New Roman"/>
          <w:sz w:val="24"/>
          <w:szCs w:val="24"/>
        </w:rPr>
        <w:t>and TCN</w:t>
      </w:r>
      <w:r w:rsidRPr="00E850F9">
        <w:rPr>
          <w:rFonts w:ascii="Times New Roman" w:hAnsi="Times New Roman"/>
          <w:sz w:val="24"/>
          <w:szCs w:val="24"/>
        </w:rPr>
        <w:t xml:space="preserve">) and tree-based ML models (Random Forest, XGBoost, LightGBM, </w:t>
      </w:r>
      <w:r w:rsidR="007E32D3" w:rsidRPr="00E850F9">
        <w:rPr>
          <w:rFonts w:ascii="Times New Roman" w:hAnsi="Times New Roman"/>
          <w:sz w:val="24"/>
          <w:szCs w:val="24"/>
        </w:rPr>
        <w:t>and CatBoost</w:t>
      </w:r>
      <w:r w:rsidRPr="00E850F9">
        <w:rPr>
          <w:rFonts w:ascii="Times New Roman" w:hAnsi="Times New Roman"/>
          <w:sz w:val="24"/>
          <w:szCs w:val="24"/>
        </w:rPr>
        <w:t xml:space="preserve">) perform.  </w:t>
      </w:r>
    </w:p>
    <w:p w:rsidR="00D25415" w:rsidRPr="00E850F9" w:rsidRDefault="00A46419" w:rsidP="00300B01">
      <w:pPr>
        <w:pStyle w:val="ListParagraph"/>
        <w:numPr>
          <w:ilvl w:val="0"/>
          <w:numId w:val="8"/>
        </w:numPr>
        <w:spacing w:line="360" w:lineRule="auto"/>
        <w:jc w:val="both"/>
        <w:rPr>
          <w:rFonts w:ascii="Times New Roman" w:hAnsi="Times New Roman"/>
          <w:sz w:val="24"/>
          <w:szCs w:val="24"/>
        </w:rPr>
      </w:pPr>
      <w:r w:rsidRPr="00E850F9">
        <w:rPr>
          <w:rFonts w:ascii="Times New Roman" w:hAnsi="Times New Roman"/>
          <w:sz w:val="24"/>
          <w:szCs w:val="24"/>
        </w:rPr>
        <w:t xml:space="preserve">  Using performance metrics (RMSE, MAE, and MAPE), </w:t>
      </w:r>
      <w:r w:rsidR="007E32D3" w:rsidRPr="00E850F9">
        <w:rPr>
          <w:rFonts w:ascii="Times New Roman" w:hAnsi="Times New Roman"/>
          <w:sz w:val="24"/>
          <w:szCs w:val="24"/>
        </w:rPr>
        <w:t>emphasize</w:t>
      </w:r>
      <w:r w:rsidRPr="00E850F9">
        <w:rPr>
          <w:rFonts w:ascii="Times New Roman" w:hAnsi="Times New Roman"/>
          <w:sz w:val="24"/>
          <w:szCs w:val="24"/>
        </w:rPr>
        <w:t xml:space="preserve"> each approach's advantages, disadvantages, and practical issues.</w:t>
      </w:r>
    </w:p>
    <w:p w:rsidR="00AA6414" w:rsidRPr="00E850F9" w:rsidRDefault="00A46419" w:rsidP="00300B01">
      <w:pPr>
        <w:pStyle w:val="ListParagraph"/>
        <w:numPr>
          <w:ilvl w:val="0"/>
          <w:numId w:val="8"/>
        </w:numPr>
        <w:spacing w:line="360" w:lineRule="auto"/>
        <w:jc w:val="both"/>
        <w:rPr>
          <w:rFonts w:ascii="Times New Roman" w:hAnsi="Times New Roman"/>
          <w:sz w:val="24"/>
          <w:szCs w:val="24"/>
        </w:rPr>
      </w:pPr>
      <w:r w:rsidRPr="00E850F9">
        <w:rPr>
          <w:rFonts w:ascii="Times New Roman" w:hAnsi="Times New Roman"/>
          <w:sz w:val="24"/>
          <w:szCs w:val="24"/>
        </w:rPr>
        <w:t>Identifying research gaps and suggesting future options, such as explainable AI and hybrid models, will enhance acceptance in industrial settings.</w:t>
      </w:r>
    </w:p>
    <w:p w:rsidR="003D537C" w:rsidRPr="00E850F9" w:rsidRDefault="003D537C" w:rsidP="00300B01">
      <w:pPr>
        <w:spacing w:line="360" w:lineRule="auto"/>
        <w:jc w:val="both"/>
        <w:rPr>
          <w:rFonts w:ascii="Times New Roman" w:hAnsi="Times New Roman"/>
          <w:b/>
          <w:bCs/>
          <w:sz w:val="28"/>
          <w:szCs w:val="28"/>
        </w:rPr>
      </w:pPr>
    </w:p>
    <w:p w:rsidR="00AA6414" w:rsidRPr="00E850F9" w:rsidRDefault="00AA6414" w:rsidP="00300B01">
      <w:pPr>
        <w:spacing w:line="360" w:lineRule="auto"/>
        <w:jc w:val="both"/>
        <w:rPr>
          <w:rFonts w:ascii="Times New Roman" w:hAnsi="Times New Roman"/>
          <w:b/>
          <w:bCs/>
          <w:sz w:val="28"/>
          <w:szCs w:val="28"/>
        </w:rPr>
      </w:pPr>
      <w:r w:rsidRPr="00E850F9">
        <w:rPr>
          <w:rFonts w:ascii="Times New Roman" w:hAnsi="Times New Roman"/>
          <w:b/>
          <w:bCs/>
          <w:sz w:val="28"/>
          <w:szCs w:val="28"/>
        </w:rPr>
        <w:lastRenderedPageBreak/>
        <w:t>2. Methodology</w:t>
      </w:r>
    </w:p>
    <w:p w:rsidR="009129F5" w:rsidRPr="00E850F9" w:rsidRDefault="00CC2DC8" w:rsidP="00300B01">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Systematic Reviews and Meta-Analysis </w:t>
      </w:r>
      <w:r w:rsidR="007E32D3" w:rsidRPr="00E850F9">
        <w:rPr>
          <w:rFonts w:ascii="Times New Roman" w:hAnsi="Times New Roman"/>
          <w:sz w:val="24"/>
          <w:szCs w:val="24"/>
        </w:rPr>
        <w:t>PRISMA (</w:t>
      </w:r>
      <w:r w:rsidRPr="00E850F9">
        <w:rPr>
          <w:rFonts w:ascii="Times New Roman" w:hAnsi="Times New Roman"/>
          <w:sz w:val="24"/>
          <w:szCs w:val="24"/>
        </w:rPr>
        <w:t xml:space="preserve">Preferred Reporting items). </w:t>
      </w:r>
      <w:r w:rsidR="007E32D3" w:rsidRPr="00E850F9">
        <w:rPr>
          <w:rFonts w:ascii="Times New Roman" w:hAnsi="Times New Roman"/>
          <w:sz w:val="24"/>
          <w:szCs w:val="24"/>
        </w:rPr>
        <w:t>Framework</w:t>
      </w:r>
      <w:r w:rsidR="009129F5" w:rsidRPr="00E850F9">
        <w:rPr>
          <w:rFonts w:ascii="Times New Roman" w:hAnsi="Times New Roman"/>
          <w:sz w:val="24"/>
          <w:szCs w:val="24"/>
        </w:rPr>
        <w:t xml:space="preserve"> served as the review's systematic guide, ensuring reproducibility, rigour, and transparency.  Reputable databases such as IEEE </w:t>
      </w:r>
      <w:r w:rsidR="007E32D3" w:rsidRPr="00E850F9">
        <w:rPr>
          <w:rFonts w:ascii="Times New Roman" w:hAnsi="Times New Roman"/>
          <w:sz w:val="24"/>
          <w:szCs w:val="24"/>
        </w:rPr>
        <w:t>Explore</w:t>
      </w:r>
      <w:r w:rsidR="009129F5" w:rsidRPr="00E850F9">
        <w:rPr>
          <w:rFonts w:ascii="Times New Roman" w:hAnsi="Times New Roman"/>
          <w:sz w:val="24"/>
          <w:szCs w:val="24"/>
        </w:rPr>
        <w:t xml:space="preserve">, Scopus, Web of Science, </w:t>
      </w:r>
      <w:r w:rsidR="007E32D3" w:rsidRPr="00E850F9">
        <w:rPr>
          <w:rFonts w:ascii="Times New Roman" w:hAnsi="Times New Roman"/>
          <w:sz w:val="24"/>
          <w:szCs w:val="24"/>
        </w:rPr>
        <w:t>Science Direct</w:t>
      </w:r>
      <w:r w:rsidR="009129F5" w:rsidRPr="00E850F9">
        <w:rPr>
          <w:rFonts w:ascii="Times New Roman" w:hAnsi="Times New Roman"/>
          <w:sz w:val="24"/>
          <w:szCs w:val="24"/>
        </w:rPr>
        <w:t xml:space="preserve">, </w:t>
      </w:r>
      <w:r w:rsidR="007E32D3" w:rsidRPr="00E850F9">
        <w:rPr>
          <w:rFonts w:ascii="Times New Roman" w:hAnsi="Times New Roman"/>
          <w:sz w:val="24"/>
          <w:szCs w:val="24"/>
        </w:rPr>
        <w:t>Springer Link</w:t>
      </w:r>
      <w:r w:rsidR="009129F5" w:rsidRPr="00E850F9">
        <w:rPr>
          <w:rFonts w:ascii="Times New Roman" w:hAnsi="Times New Roman"/>
          <w:sz w:val="24"/>
          <w:szCs w:val="24"/>
        </w:rPr>
        <w:t>, and MDPI were reviewed and pertinent studies were extracted.  For the purpose of capturing the latest developments in AI-driven demand forecasting, the se</w:t>
      </w:r>
      <w:r w:rsidR="007F3EDB" w:rsidRPr="00E850F9">
        <w:rPr>
          <w:rFonts w:ascii="Times New Roman" w:hAnsi="Times New Roman"/>
          <w:sz w:val="24"/>
          <w:szCs w:val="24"/>
        </w:rPr>
        <w:t xml:space="preserve">arch was conducted from 2019 to </w:t>
      </w:r>
      <w:r w:rsidR="009129F5" w:rsidRPr="00E850F9">
        <w:rPr>
          <w:rFonts w:ascii="Times New Roman" w:hAnsi="Times New Roman"/>
          <w:sz w:val="24"/>
          <w:szCs w:val="24"/>
        </w:rPr>
        <w:t xml:space="preserve">2025.  Boolean operators and a list of carefully selected keywords were used, including "AI in supply chain optimization," "deep learning techniques," "machine learning models," "supply chain demand forecasting," </w:t>
      </w:r>
      <w:r w:rsidR="007E32D3" w:rsidRPr="00E850F9">
        <w:rPr>
          <w:rFonts w:ascii="Times New Roman" w:hAnsi="Times New Roman"/>
          <w:sz w:val="24"/>
          <w:szCs w:val="24"/>
        </w:rPr>
        <w:t>And</w:t>
      </w:r>
      <w:r w:rsidR="009129F5" w:rsidRPr="00E850F9">
        <w:rPr>
          <w:rFonts w:ascii="Times New Roman" w:hAnsi="Times New Roman"/>
          <w:sz w:val="24"/>
          <w:szCs w:val="24"/>
        </w:rPr>
        <w:t xml:space="preserve"> "hybrid forecasting."</w:t>
      </w:r>
    </w:p>
    <w:p w:rsidR="009129F5" w:rsidRPr="00E850F9" w:rsidRDefault="009129F5" w:rsidP="00300B01">
      <w:pPr>
        <w:spacing w:line="360" w:lineRule="auto"/>
        <w:ind w:firstLine="720"/>
        <w:jc w:val="both"/>
        <w:rPr>
          <w:rFonts w:ascii="Times New Roman" w:hAnsi="Times New Roman"/>
          <w:sz w:val="24"/>
          <w:szCs w:val="24"/>
        </w:rPr>
      </w:pPr>
      <w:r w:rsidRPr="00E850F9">
        <w:rPr>
          <w:rFonts w:ascii="Times New Roman" w:hAnsi="Times New Roman"/>
          <w:sz w:val="24"/>
          <w:szCs w:val="24"/>
        </w:rPr>
        <w:t>The inclusion criteria limited research to English-language, peer-reviewed journal publications and conference proceedings that specifically applied ML/DL models to supply chain demand forecasting.  Studies outside of SCM's purview, articles with unclear methodology, and non-peer-reviewed sources were am</w:t>
      </w:r>
      <w:r w:rsidR="004D2111">
        <w:rPr>
          <w:rFonts w:ascii="Times New Roman" w:hAnsi="Times New Roman"/>
          <w:sz w:val="24"/>
          <w:szCs w:val="24"/>
        </w:rPr>
        <w:t>ong the exclusion criteria.  114</w:t>
      </w:r>
      <w:r w:rsidRPr="00E850F9">
        <w:rPr>
          <w:rFonts w:ascii="Times New Roman" w:hAnsi="Times New Roman"/>
          <w:sz w:val="24"/>
          <w:szCs w:val="24"/>
        </w:rPr>
        <w:t xml:space="preserve"> objects were recovered during the identification phase.  95 articles remained after duplicates were eliminated.  17 records were deemed irrelevant after titles and abstracts were examined during the screening phase.  78 studies in all made it to the full-text evaluation stage.  Forty</w:t>
      </w:r>
      <w:r w:rsidR="004D2111">
        <w:rPr>
          <w:rFonts w:ascii="Times New Roman" w:hAnsi="Times New Roman"/>
          <w:sz w:val="24"/>
          <w:szCs w:val="24"/>
        </w:rPr>
        <w:t xml:space="preserve"> two</w:t>
      </w:r>
      <w:r w:rsidRPr="00E850F9">
        <w:rPr>
          <w:rFonts w:ascii="Times New Roman" w:hAnsi="Times New Roman"/>
          <w:sz w:val="24"/>
          <w:szCs w:val="24"/>
        </w:rPr>
        <w:t xml:space="preserve"> </w:t>
      </w:r>
      <w:r w:rsidR="007E32D3" w:rsidRPr="00E850F9">
        <w:rPr>
          <w:rFonts w:ascii="Times New Roman" w:hAnsi="Times New Roman"/>
          <w:sz w:val="24"/>
          <w:szCs w:val="24"/>
        </w:rPr>
        <w:t>researches</w:t>
      </w:r>
      <w:r w:rsidRPr="00E850F9">
        <w:rPr>
          <w:rFonts w:ascii="Times New Roman" w:hAnsi="Times New Roman"/>
          <w:sz w:val="24"/>
          <w:szCs w:val="24"/>
        </w:rPr>
        <w:t xml:space="preserve"> were inclu</w:t>
      </w:r>
      <w:r w:rsidR="004D2111">
        <w:rPr>
          <w:rFonts w:ascii="Times New Roman" w:hAnsi="Times New Roman"/>
          <w:sz w:val="24"/>
          <w:szCs w:val="24"/>
        </w:rPr>
        <w:t>ded in the final review after 14</w:t>
      </w:r>
      <w:r w:rsidRPr="00E850F9">
        <w:rPr>
          <w:rFonts w:ascii="Times New Roman" w:hAnsi="Times New Roman"/>
          <w:sz w:val="24"/>
          <w:szCs w:val="24"/>
        </w:rPr>
        <w:t xml:space="preserve"> studies were eliminated during the eligibility stage for lack of scientific </w:t>
      </w:r>
      <w:r w:rsidR="004D2111" w:rsidRPr="00E850F9">
        <w:rPr>
          <w:rFonts w:ascii="Times New Roman" w:hAnsi="Times New Roman"/>
          <w:sz w:val="24"/>
          <w:szCs w:val="24"/>
        </w:rPr>
        <w:t>rigor</w:t>
      </w:r>
      <w:r w:rsidRPr="00E850F9">
        <w:rPr>
          <w:rFonts w:ascii="Times New Roman" w:hAnsi="Times New Roman"/>
          <w:sz w:val="24"/>
          <w:szCs w:val="24"/>
        </w:rPr>
        <w:t xml:space="preserve"> or limited relevance.</w:t>
      </w:r>
    </w:p>
    <w:p w:rsidR="009129F5" w:rsidRPr="00E850F9" w:rsidRDefault="009129F5" w:rsidP="00300B01">
      <w:pPr>
        <w:spacing w:line="360" w:lineRule="auto"/>
        <w:ind w:firstLine="720"/>
        <w:jc w:val="both"/>
        <w:rPr>
          <w:rFonts w:ascii="Times New Roman" w:hAnsi="Times New Roman"/>
          <w:sz w:val="24"/>
          <w:szCs w:val="24"/>
        </w:rPr>
      </w:pPr>
      <w:r w:rsidRPr="00E850F9">
        <w:rPr>
          <w:rFonts w:ascii="Times New Roman" w:hAnsi="Times New Roman"/>
          <w:sz w:val="24"/>
          <w:szCs w:val="24"/>
        </w:rPr>
        <w:t>Ta</w:t>
      </w:r>
      <w:r w:rsidR="007F3EDB" w:rsidRPr="00E850F9">
        <w:rPr>
          <w:rFonts w:ascii="Times New Roman" w:hAnsi="Times New Roman"/>
          <w:sz w:val="24"/>
          <w:szCs w:val="24"/>
        </w:rPr>
        <w:t>ble 1 gives a visual overview of the selection process and illustrates each stage of the screening procedure. This systematic approach guaranteed that only high-quality and immediately practical research was merged. Allowing for a c</w:t>
      </w:r>
      <w:r w:rsidR="005C576A" w:rsidRPr="00E850F9">
        <w:rPr>
          <w:rFonts w:ascii="Times New Roman" w:hAnsi="Times New Roman"/>
          <w:sz w:val="24"/>
          <w:szCs w:val="24"/>
        </w:rPr>
        <w:t>omprehensive analysis of machine learning and deep learning models for demand forecasting in supply chain management.</w:t>
      </w:r>
    </w:p>
    <w:p w:rsidR="009129F5" w:rsidRPr="00E850F9" w:rsidRDefault="009129F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Table 1: PRISMA Screening Process for Study Selection</w:t>
      </w:r>
    </w:p>
    <w:tbl>
      <w:tblPr>
        <w:tblStyle w:val="TableGrid"/>
        <w:tblW w:w="0" w:type="auto"/>
        <w:tblLook w:val="04A0"/>
      </w:tblPr>
      <w:tblGrid>
        <w:gridCol w:w="2394"/>
        <w:gridCol w:w="2394"/>
        <w:gridCol w:w="2394"/>
        <w:gridCol w:w="2394"/>
      </w:tblGrid>
      <w:tr w:rsidR="009129F5" w:rsidRPr="00E850F9" w:rsidTr="009129F5">
        <w:tc>
          <w:tcPr>
            <w:tcW w:w="2394" w:type="dxa"/>
          </w:tcPr>
          <w:p w:rsidR="009129F5" w:rsidRPr="00E850F9" w:rsidRDefault="00315D8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Stage</w:t>
            </w:r>
          </w:p>
        </w:tc>
        <w:tc>
          <w:tcPr>
            <w:tcW w:w="2394" w:type="dxa"/>
          </w:tcPr>
          <w:p w:rsidR="009129F5" w:rsidRPr="00E850F9" w:rsidRDefault="00315D8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Description</w:t>
            </w:r>
          </w:p>
        </w:tc>
        <w:tc>
          <w:tcPr>
            <w:tcW w:w="2394" w:type="dxa"/>
          </w:tcPr>
          <w:p w:rsidR="009129F5" w:rsidRPr="00E850F9" w:rsidRDefault="00315D8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Number of Records</w:t>
            </w:r>
          </w:p>
        </w:tc>
        <w:tc>
          <w:tcPr>
            <w:tcW w:w="2394" w:type="dxa"/>
          </w:tcPr>
          <w:p w:rsidR="009129F5" w:rsidRPr="00E850F9" w:rsidRDefault="00315D8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Records Excluded</w:t>
            </w:r>
          </w:p>
          <w:p w:rsidR="00315D85" w:rsidRPr="00E850F9" w:rsidRDefault="00315D8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(with reasons)</w:t>
            </w:r>
          </w:p>
        </w:tc>
      </w:tr>
      <w:tr w:rsidR="009129F5" w:rsidRPr="00E850F9" w:rsidTr="009129F5">
        <w:tc>
          <w:tcPr>
            <w:tcW w:w="2394" w:type="dxa"/>
          </w:tcPr>
          <w:p w:rsidR="009129F5" w:rsidRPr="00E850F9" w:rsidRDefault="00315D8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Identification</w:t>
            </w:r>
          </w:p>
        </w:tc>
        <w:tc>
          <w:tcPr>
            <w:tcW w:w="2394" w:type="dxa"/>
          </w:tcPr>
          <w:p w:rsidR="009129F5" w:rsidRPr="00E850F9" w:rsidRDefault="00315D85" w:rsidP="00300B01">
            <w:pPr>
              <w:spacing w:line="360" w:lineRule="auto"/>
              <w:jc w:val="center"/>
              <w:rPr>
                <w:rFonts w:ascii="Times New Roman" w:hAnsi="Times New Roman"/>
                <w:sz w:val="24"/>
                <w:szCs w:val="24"/>
              </w:rPr>
            </w:pPr>
            <w:r w:rsidRPr="00E850F9">
              <w:rPr>
                <w:rFonts w:ascii="Times New Roman" w:hAnsi="Times New Roman"/>
                <w:sz w:val="24"/>
                <w:szCs w:val="24"/>
              </w:rPr>
              <w:t xml:space="preserve">Records identified from online databases(IEEE, </w:t>
            </w:r>
            <w:r w:rsidRPr="00E850F9">
              <w:rPr>
                <w:rFonts w:ascii="Times New Roman" w:hAnsi="Times New Roman"/>
                <w:sz w:val="24"/>
                <w:szCs w:val="24"/>
              </w:rPr>
              <w:lastRenderedPageBreak/>
              <w:t>Xplore, Scopus, Web of Science, Science direct Springer, MDPI)</w:t>
            </w:r>
          </w:p>
        </w:tc>
        <w:tc>
          <w:tcPr>
            <w:tcW w:w="2394" w:type="dxa"/>
          </w:tcPr>
          <w:p w:rsidR="009129F5" w:rsidRPr="00E850F9" w:rsidRDefault="00315D85" w:rsidP="00300B01">
            <w:pPr>
              <w:spacing w:line="360" w:lineRule="auto"/>
              <w:jc w:val="center"/>
              <w:rPr>
                <w:rFonts w:ascii="Times New Roman" w:hAnsi="Times New Roman"/>
                <w:sz w:val="24"/>
                <w:szCs w:val="24"/>
              </w:rPr>
            </w:pPr>
            <w:r w:rsidRPr="00E850F9">
              <w:rPr>
                <w:rFonts w:ascii="Times New Roman" w:hAnsi="Times New Roman"/>
                <w:sz w:val="24"/>
                <w:szCs w:val="24"/>
              </w:rPr>
              <w:lastRenderedPageBreak/>
              <w:t>11</w:t>
            </w:r>
            <w:r w:rsidR="004D2111">
              <w:rPr>
                <w:rFonts w:ascii="Times New Roman" w:hAnsi="Times New Roman"/>
                <w:sz w:val="24"/>
                <w:szCs w:val="24"/>
              </w:rPr>
              <w:t>4</w:t>
            </w:r>
          </w:p>
        </w:tc>
        <w:tc>
          <w:tcPr>
            <w:tcW w:w="2394" w:type="dxa"/>
          </w:tcPr>
          <w:p w:rsidR="009129F5" w:rsidRPr="00E850F9" w:rsidRDefault="00315D85" w:rsidP="00300B01">
            <w:pPr>
              <w:spacing w:line="360" w:lineRule="auto"/>
              <w:jc w:val="center"/>
              <w:rPr>
                <w:rFonts w:ascii="Times New Roman" w:hAnsi="Times New Roman"/>
                <w:sz w:val="24"/>
                <w:szCs w:val="24"/>
              </w:rPr>
            </w:pPr>
            <w:r w:rsidRPr="00E850F9">
              <w:rPr>
                <w:rFonts w:ascii="Times New Roman" w:hAnsi="Times New Roman"/>
                <w:sz w:val="24"/>
                <w:szCs w:val="24"/>
              </w:rPr>
              <w:t>-</w:t>
            </w:r>
            <w:r w:rsidR="00536D54" w:rsidRPr="00E850F9">
              <w:rPr>
                <w:rFonts w:ascii="Times New Roman" w:hAnsi="Times New Roman"/>
                <w:sz w:val="24"/>
                <w:szCs w:val="24"/>
              </w:rPr>
              <w:t>--</w:t>
            </w:r>
          </w:p>
        </w:tc>
      </w:tr>
      <w:tr w:rsidR="009129F5" w:rsidRPr="00E850F9" w:rsidTr="009129F5">
        <w:tc>
          <w:tcPr>
            <w:tcW w:w="2394" w:type="dxa"/>
          </w:tcPr>
          <w:p w:rsidR="009129F5" w:rsidRPr="00E850F9" w:rsidRDefault="00315D8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lastRenderedPageBreak/>
              <w:t>Duplicate Removal</w:t>
            </w:r>
          </w:p>
        </w:tc>
        <w:tc>
          <w:tcPr>
            <w:tcW w:w="2394" w:type="dxa"/>
          </w:tcPr>
          <w:p w:rsidR="009129F5" w:rsidRPr="00E850F9" w:rsidRDefault="00315D85" w:rsidP="00300B01">
            <w:pPr>
              <w:spacing w:line="360" w:lineRule="auto"/>
              <w:jc w:val="center"/>
              <w:rPr>
                <w:rFonts w:ascii="Times New Roman" w:hAnsi="Times New Roman"/>
                <w:sz w:val="24"/>
                <w:szCs w:val="24"/>
              </w:rPr>
            </w:pPr>
            <w:r w:rsidRPr="00E850F9">
              <w:rPr>
                <w:rFonts w:ascii="Times New Roman" w:hAnsi="Times New Roman"/>
                <w:sz w:val="24"/>
                <w:szCs w:val="24"/>
              </w:rPr>
              <w:t>Removal of duplicate studies across databases</w:t>
            </w:r>
          </w:p>
        </w:tc>
        <w:tc>
          <w:tcPr>
            <w:tcW w:w="2394" w:type="dxa"/>
          </w:tcPr>
          <w:p w:rsidR="009129F5" w:rsidRPr="00E850F9" w:rsidRDefault="00315D85" w:rsidP="00300B01">
            <w:pPr>
              <w:spacing w:line="360" w:lineRule="auto"/>
              <w:jc w:val="center"/>
              <w:rPr>
                <w:rFonts w:ascii="Times New Roman" w:hAnsi="Times New Roman"/>
                <w:sz w:val="24"/>
                <w:szCs w:val="24"/>
              </w:rPr>
            </w:pPr>
            <w:r w:rsidRPr="00E850F9">
              <w:rPr>
                <w:rFonts w:ascii="Times New Roman" w:hAnsi="Times New Roman"/>
                <w:sz w:val="24"/>
                <w:szCs w:val="24"/>
              </w:rPr>
              <w:t>95(after removal)</w:t>
            </w:r>
          </w:p>
        </w:tc>
        <w:tc>
          <w:tcPr>
            <w:tcW w:w="2394" w:type="dxa"/>
          </w:tcPr>
          <w:p w:rsidR="009129F5" w:rsidRPr="00E850F9" w:rsidRDefault="00077688" w:rsidP="00300B01">
            <w:pPr>
              <w:spacing w:line="360" w:lineRule="auto"/>
              <w:jc w:val="center"/>
              <w:rPr>
                <w:rFonts w:ascii="Times New Roman" w:hAnsi="Times New Roman"/>
                <w:sz w:val="24"/>
                <w:szCs w:val="24"/>
              </w:rPr>
            </w:pPr>
            <w:r w:rsidRPr="00E850F9">
              <w:rPr>
                <w:rFonts w:ascii="Times New Roman" w:hAnsi="Times New Roman"/>
                <w:sz w:val="24"/>
                <w:szCs w:val="24"/>
              </w:rPr>
              <w:t>17 duplicates removed</w:t>
            </w:r>
          </w:p>
        </w:tc>
      </w:tr>
      <w:tr w:rsidR="009129F5" w:rsidRPr="00E850F9" w:rsidTr="009129F5">
        <w:tc>
          <w:tcPr>
            <w:tcW w:w="2394" w:type="dxa"/>
          </w:tcPr>
          <w:p w:rsidR="009129F5" w:rsidRPr="00E850F9" w:rsidRDefault="00315D8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Screening</w:t>
            </w:r>
          </w:p>
        </w:tc>
        <w:tc>
          <w:tcPr>
            <w:tcW w:w="2394" w:type="dxa"/>
          </w:tcPr>
          <w:p w:rsidR="009129F5" w:rsidRPr="00E850F9" w:rsidRDefault="00077688" w:rsidP="00300B01">
            <w:pPr>
              <w:spacing w:line="360" w:lineRule="auto"/>
              <w:jc w:val="center"/>
              <w:rPr>
                <w:rFonts w:ascii="Times New Roman" w:hAnsi="Times New Roman"/>
                <w:sz w:val="24"/>
                <w:szCs w:val="24"/>
              </w:rPr>
            </w:pPr>
            <w:r w:rsidRPr="00E850F9">
              <w:rPr>
                <w:rFonts w:ascii="Times New Roman" w:hAnsi="Times New Roman"/>
                <w:sz w:val="24"/>
                <w:szCs w:val="24"/>
              </w:rPr>
              <w:t>Title and Abstract screened for relevance to demand forecasting, ML/DL models, hybrid approaches, and SCM application</w:t>
            </w:r>
          </w:p>
        </w:tc>
        <w:tc>
          <w:tcPr>
            <w:tcW w:w="2394" w:type="dxa"/>
          </w:tcPr>
          <w:p w:rsidR="009129F5" w:rsidRPr="00E850F9" w:rsidRDefault="00077688" w:rsidP="00300B01">
            <w:pPr>
              <w:spacing w:line="360" w:lineRule="auto"/>
              <w:jc w:val="center"/>
              <w:rPr>
                <w:rFonts w:ascii="Times New Roman" w:hAnsi="Times New Roman"/>
                <w:sz w:val="24"/>
                <w:szCs w:val="24"/>
              </w:rPr>
            </w:pPr>
            <w:r w:rsidRPr="00E850F9">
              <w:rPr>
                <w:rFonts w:ascii="Times New Roman" w:hAnsi="Times New Roman"/>
                <w:sz w:val="24"/>
                <w:szCs w:val="24"/>
              </w:rPr>
              <w:t>78 retained</w:t>
            </w:r>
          </w:p>
        </w:tc>
        <w:tc>
          <w:tcPr>
            <w:tcW w:w="2394" w:type="dxa"/>
          </w:tcPr>
          <w:p w:rsidR="009129F5" w:rsidRPr="00E850F9" w:rsidRDefault="00077688" w:rsidP="00300B01">
            <w:pPr>
              <w:spacing w:line="360" w:lineRule="auto"/>
              <w:jc w:val="center"/>
              <w:rPr>
                <w:rFonts w:ascii="Times New Roman" w:hAnsi="Times New Roman"/>
                <w:sz w:val="24"/>
                <w:szCs w:val="24"/>
              </w:rPr>
            </w:pPr>
            <w:r w:rsidRPr="00E850F9">
              <w:rPr>
                <w:rFonts w:ascii="Times New Roman" w:hAnsi="Times New Roman"/>
                <w:sz w:val="24"/>
                <w:szCs w:val="24"/>
              </w:rPr>
              <w:t>17 excluded (irrelevant topic, not peer-reviewed)</w:t>
            </w:r>
          </w:p>
        </w:tc>
      </w:tr>
      <w:tr w:rsidR="009129F5" w:rsidRPr="00E850F9" w:rsidTr="009129F5">
        <w:tc>
          <w:tcPr>
            <w:tcW w:w="2394" w:type="dxa"/>
          </w:tcPr>
          <w:p w:rsidR="009129F5" w:rsidRPr="00E850F9" w:rsidRDefault="00315D8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Eligibility</w:t>
            </w:r>
          </w:p>
        </w:tc>
        <w:tc>
          <w:tcPr>
            <w:tcW w:w="2394" w:type="dxa"/>
          </w:tcPr>
          <w:p w:rsidR="009129F5" w:rsidRPr="00E850F9" w:rsidRDefault="00077688" w:rsidP="00300B01">
            <w:pPr>
              <w:spacing w:line="360" w:lineRule="auto"/>
              <w:jc w:val="center"/>
              <w:rPr>
                <w:rFonts w:ascii="Times New Roman" w:hAnsi="Times New Roman"/>
                <w:sz w:val="24"/>
                <w:szCs w:val="24"/>
              </w:rPr>
            </w:pPr>
            <w:r w:rsidRPr="00E850F9">
              <w:rPr>
                <w:rFonts w:ascii="Times New Roman" w:hAnsi="Times New Roman"/>
                <w:sz w:val="24"/>
                <w:szCs w:val="24"/>
              </w:rPr>
              <w:t>Full-text articles assessed for methodological relevance, AI application, and coverage of at least one core theme</w:t>
            </w:r>
          </w:p>
        </w:tc>
        <w:tc>
          <w:tcPr>
            <w:tcW w:w="2394" w:type="dxa"/>
          </w:tcPr>
          <w:p w:rsidR="009129F5" w:rsidRPr="00E850F9" w:rsidRDefault="004D2111" w:rsidP="00300B01">
            <w:pPr>
              <w:spacing w:line="360" w:lineRule="auto"/>
              <w:jc w:val="center"/>
              <w:rPr>
                <w:rFonts w:ascii="Times New Roman" w:hAnsi="Times New Roman"/>
                <w:sz w:val="24"/>
                <w:szCs w:val="24"/>
              </w:rPr>
            </w:pPr>
            <w:r>
              <w:rPr>
                <w:rFonts w:ascii="Times New Roman" w:hAnsi="Times New Roman"/>
                <w:sz w:val="24"/>
                <w:szCs w:val="24"/>
              </w:rPr>
              <w:t>54</w:t>
            </w:r>
            <w:r w:rsidR="00077688" w:rsidRPr="00E850F9">
              <w:rPr>
                <w:rFonts w:ascii="Times New Roman" w:hAnsi="Times New Roman"/>
                <w:sz w:val="24"/>
                <w:szCs w:val="24"/>
              </w:rPr>
              <w:t xml:space="preserve"> retained</w:t>
            </w:r>
          </w:p>
        </w:tc>
        <w:tc>
          <w:tcPr>
            <w:tcW w:w="2394" w:type="dxa"/>
          </w:tcPr>
          <w:p w:rsidR="009129F5" w:rsidRPr="00E850F9" w:rsidRDefault="004D2111" w:rsidP="00300B01">
            <w:pPr>
              <w:spacing w:line="360" w:lineRule="auto"/>
              <w:jc w:val="center"/>
              <w:rPr>
                <w:rFonts w:ascii="Times New Roman" w:hAnsi="Times New Roman"/>
                <w:sz w:val="24"/>
                <w:szCs w:val="24"/>
              </w:rPr>
            </w:pPr>
            <w:r>
              <w:rPr>
                <w:rFonts w:ascii="Times New Roman" w:hAnsi="Times New Roman"/>
                <w:sz w:val="24"/>
                <w:szCs w:val="24"/>
              </w:rPr>
              <w:t>14</w:t>
            </w:r>
            <w:r w:rsidR="00077688" w:rsidRPr="00E850F9">
              <w:rPr>
                <w:rFonts w:ascii="Times New Roman" w:hAnsi="Times New Roman"/>
                <w:sz w:val="24"/>
                <w:szCs w:val="24"/>
              </w:rPr>
              <w:t xml:space="preserve"> excluded (insufficient detail off-scope)</w:t>
            </w:r>
          </w:p>
        </w:tc>
      </w:tr>
      <w:tr w:rsidR="009129F5" w:rsidRPr="00E850F9" w:rsidTr="009129F5">
        <w:tc>
          <w:tcPr>
            <w:tcW w:w="2394" w:type="dxa"/>
          </w:tcPr>
          <w:p w:rsidR="009129F5" w:rsidRPr="00E850F9" w:rsidRDefault="00315D8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Inclusion</w:t>
            </w:r>
          </w:p>
        </w:tc>
        <w:tc>
          <w:tcPr>
            <w:tcW w:w="2394" w:type="dxa"/>
          </w:tcPr>
          <w:p w:rsidR="009129F5" w:rsidRPr="00E850F9" w:rsidRDefault="00077688" w:rsidP="00300B01">
            <w:pPr>
              <w:spacing w:line="360" w:lineRule="auto"/>
              <w:jc w:val="center"/>
              <w:rPr>
                <w:rFonts w:ascii="Times New Roman" w:hAnsi="Times New Roman"/>
                <w:sz w:val="24"/>
                <w:szCs w:val="24"/>
              </w:rPr>
            </w:pPr>
            <w:r w:rsidRPr="00E850F9">
              <w:rPr>
                <w:rFonts w:ascii="Times New Roman" w:hAnsi="Times New Roman"/>
                <w:sz w:val="24"/>
                <w:szCs w:val="24"/>
              </w:rPr>
              <w:t>Studies included in the final synthesis of results and gap identification</w:t>
            </w:r>
          </w:p>
        </w:tc>
        <w:tc>
          <w:tcPr>
            <w:tcW w:w="2394" w:type="dxa"/>
          </w:tcPr>
          <w:p w:rsidR="009129F5" w:rsidRPr="00E850F9" w:rsidRDefault="008B5105" w:rsidP="00300B01">
            <w:pPr>
              <w:spacing w:line="360" w:lineRule="auto"/>
              <w:jc w:val="center"/>
              <w:rPr>
                <w:rFonts w:ascii="Times New Roman" w:hAnsi="Times New Roman"/>
                <w:sz w:val="24"/>
                <w:szCs w:val="24"/>
              </w:rPr>
            </w:pPr>
            <w:r w:rsidRPr="00E850F9">
              <w:rPr>
                <w:rFonts w:ascii="Times New Roman" w:hAnsi="Times New Roman"/>
                <w:sz w:val="24"/>
                <w:szCs w:val="24"/>
              </w:rPr>
              <w:t>4</w:t>
            </w:r>
            <w:r w:rsidR="004D2111">
              <w:rPr>
                <w:rFonts w:ascii="Times New Roman" w:hAnsi="Times New Roman"/>
                <w:sz w:val="24"/>
                <w:szCs w:val="24"/>
              </w:rPr>
              <w:t>2</w:t>
            </w:r>
          </w:p>
        </w:tc>
        <w:tc>
          <w:tcPr>
            <w:tcW w:w="2394" w:type="dxa"/>
          </w:tcPr>
          <w:p w:rsidR="009129F5" w:rsidRPr="00E850F9" w:rsidRDefault="008B5105" w:rsidP="00300B01">
            <w:pPr>
              <w:spacing w:line="360" w:lineRule="auto"/>
              <w:jc w:val="center"/>
              <w:rPr>
                <w:rFonts w:ascii="Times New Roman" w:hAnsi="Times New Roman"/>
                <w:sz w:val="24"/>
                <w:szCs w:val="24"/>
              </w:rPr>
            </w:pPr>
            <w:r w:rsidRPr="00E850F9">
              <w:rPr>
                <w:rFonts w:ascii="Times New Roman" w:hAnsi="Times New Roman"/>
                <w:sz w:val="24"/>
                <w:szCs w:val="24"/>
              </w:rPr>
              <w:t>-</w:t>
            </w:r>
            <w:r w:rsidR="00536D54" w:rsidRPr="00E850F9">
              <w:rPr>
                <w:rFonts w:ascii="Times New Roman" w:hAnsi="Times New Roman"/>
                <w:sz w:val="24"/>
                <w:szCs w:val="24"/>
              </w:rPr>
              <w:t>--</w:t>
            </w:r>
          </w:p>
        </w:tc>
      </w:tr>
    </w:tbl>
    <w:p w:rsidR="007C0D66" w:rsidRPr="00E850F9" w:rsidRDefault="007C0D66" w:rsidP="00300B01">
      <w:pPr>
        <w:spacing w:line="360" w:lineRule="auto"/>
        <w:rPr>
          <w:rFonts w:ascii="Times New Roman" w:hAnsi="Times New Roman"/>
        </w:rPr>
      </w:pPr>
    </w:p>
    <w:p w:rsidR="007C0D66" w:rsidRPr="00E850F9" w:rsidRDefault="007C0D66" w:rsidP="00300B01">
      <w:pPr>
        <w:spacing w:line="360" w:lineRule="auto"/>
        <w:rPr>
          <w:rFonts w:ascii="Times New Roman" w:hAnsi="Times New Roman"/>
        </w:rPr>
      </w:pPr>
    </w:p>
    <w:p w:rsidR="007C0D66" w:rsidRPr="00E850F9" w:rsidRDefault="007C0D66" w:rsidP="00300B01">
      <w:pPr>
        <w:spacing w:line="360" w:lineRule="auto"/>
        <w:rPr>
          <w:rFonts w:ascii="Times New Roman" w:hAnsi="Times New Roman"/>
        </w:rPr>
      </w:pPr>
    </w:p>
    <w:p w:rsidR="007C0D66" w:rsidRPr="00E850F9" w:rsidRDefault="007C0D66" w:rsidP="00300B01">
      <w:pPr>
        <w:spacing w:line="360" w:lineRule="auto"/>
        <w:jc w:val="center"/>
        <w:rPr>
          <w:rFonts w:ascii="Times New Roman" w:hAnsi="Times New Roman"/>
        </w:rPr>
      </w:pPr>
      <w:r w:rsidRPr="00E850F9">
        <w:rPr>
          <w:rFonts w:ascii="Times New Roman" w:hAnsi="Times New Roman"/>
          <w:caps/>
          <w:noProof/>
          <w:lang w:eastAsia="en-US" w:bidi="gu-IN"/>
        </w:rPr>
        <w:lastRenderedPageBreak/>
        <w:drawing>
          <wp:inline distT="0" distB="0" distL="0" distR="0">
            <wp:extent cx="5497830" cy="5303520"/>
            <wp:effectExtent l="95250" t="38100" r="102870" b="1143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129F5" w:rsidRPr="00E850F9" w:rsidRDefault="009129F5" w:rsidP="00300B01">
      <w:pPr>
        <w:spacing w:line="360" w:lineRule="auto"/>
        <w:jc w:val="both"/>
        <w:rPr>
          <w:rFonts w:ascii="Times New Roman" w:hAnsi="Times New Roman"/>
          <w:b/>
          <w:bCs/>
          <w:sz w:val="24"/>
          <w:szCs w:val="24"/>
        </w:rPr>
      </w:pPr>
    </w:p>
    <w:p w:rsidR="009129F5" w:rsidRPr="00E850F9" w:rsidRDefault="007C0D66"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 xml:space="preserve">Figure 1: PRISMA Flow Diagram – Reference source </w:t>
      </w:r>
      <w:r w:rsidR="007E32D3" w:rsidRPr="00E850F9">
        <w:rPr>
          <w:rFonts w:ascii="Times New Roman" w:hAnsi="Times New Roman"/>
          <w:b/>
          <w:bCs/>
          <w:sz w:val="24"/>
          <w:szCs w:val="24"/>
        </w:rPr>
        <w:t>distribution (</w:t>
      </w:r>
      <w:r w:rsidRPr="00E850F9">
        <w:rPr>
          <w:rFonts w:ascii="Times New Roman" w:hAnsi="Times New Roman"/>
          <w:b/>
          <w:bCs/>
          <w:sz w:val="24"/>
          <w:szCs w:val="24"/>
        </w:rPr>
        <w:t>AI- Driven Inventory &amp; Supply Chain Optimization Review)</w:t>
      </w:r>
    </w:p>
    <w:p w:rsidR="009129F5" w:rsidRPr="00E850F9" w:rsidRDefault="009129F5" w:rsidP="00300B01">
      <w:pPr>
        <w:spacing w:line="360" w:lineRule="auto"/>
        <w:jc w:val="both"/>
        <w:rPr>
          <w:rFonts w:ascii="Times New Roman" w:hAnsi="Times New Roman"/>
          <w:sz w:val="24"/>
          <w:szCs w:val="24"/>
        </w:rPr>
      </w:pPr>
    </w:p>
    <w:p w:rsidR="009129F5" w:rsidRPr="00E850F9" w:rsidRDefault="009129F5" w:rsidP="00300B01">
      <w:pPr>
        <w:spacing w:line="360" w:lineRule="auto"/>
        <w:rPr>
          <w:rFonts w:ascii="Times New Roman" w:hAnsi="Times New Roman"/>
        </w:rPr>
      </w:pPr>
    </w:p>
    <w:p w:rsidR="00AA6414" w:rsidRPr="00E850F9" w:rsidRDefault="00AA6414" w:rsidP="00300B01">
      <w:pPr>
        <w:spacing w:line="360" w:lineRule="auto"/>
        <w:jc w:val="both"/>
        <w:rPr>
          <w:rFonts w:ascii="Times New Roman" w:hAnsi="Times New Roman"/>
          <w:b/>
          <w:bCs/>
          <w:sz w:val="32"/>
          <w:szCs w:val="32"/>
        </w:rPr>
      </w:pPr>
    </w:p>
    <w:p w:rsidR="0083222E" w:rsidRPr="00E850F9" w:rsidRDefault="0083222E" w:rsidP="00300B01">
      <w:pPr>
        <w:spacing w:line="360" w:lineRule="auto"/>
        <w:jc w:val="both"/>
        <w:rPr>
          <w:rFonts w:ascii="Times New Roman" w:hAnsi="Times New Roman"/>
          <w:b/>
          <w:bCs/>
          <w:sz w:val="28"/>
          <w:szCs w:val="28"/>
        </w:rPr>
      </w:pPr>
    </w:p>
    <w:p w:rsidR="004E6E3A" w:rsidRPr="00E850F9" w:rsidRDefault="00E86356" w:rsidP="00300B01">
      <w:pPr>
        <w:spacing w:line="360" w:lineRule="auto"/>
        <w:jc w:val="both"/>
        <w:rPr>
          <w:rFonts w:ascii="Times New Roman" w:hAnsi="Times New Roman"/>
          <w:sz w:val="28"/>
          <w:szCs w:val="28"/>
        </w:rPr>
      </w:pPr>
      <w:r w:rsidRPr="00E850F9">
        <w:rPr>
          <w:rFonts w:ascii="Times New Roman" w:hAnsi="Times New Roman"/>
          <w:b/>
          <w:bCs/>
          <w:sz w:val="28"/>
          <w:szCs w:val="28"/>
        </w:rPr>
        <w:lastRenderedPageBreak/>
        <w:t>3</w:t>
      </w:r>
      <w:r w:rsidR="004E6E3A" w:rsidRPr="00E850F9">
        <w:rPr>
          <w:rFonts w:ascii="Times New Roman" w:hAnsi="Times New Roman"/>
          <w:b/>
          <w:bCs/>
          <w:sz w:val="28"/>
          <w:szCs w:val="28"/>
        </w:rPr>
        <w:t xml:space="preserve">. Literature Review </w:t>
      </w:r>
      <w:r w:rsidR="001E771E" w:rsidRPr="00E850F9">
        <w:rPr>
          <w:rFonts w:ascii="Times New Roman" w:hAnsi="Times New Roman"/>
          <w:b/>
          <w:bCs/>
          <w:sz w:val="28"/>
          <w:szCs w:val="28"/>
        </w:rPr>
        <w:t>on AI Models for Supply Chain</w:t>
      </w:r>
    </w:p>
    <w:p w:rsidR="004E6E3A" w:rsidRPr="00E850F9" w:rsidRDefault="00811D3D" w:rsidP="00300B01">
      <w:pPr>
        <w:spacing w:line="360" w:lineRule="auto"/>
        <w:ind w:firstLine="720"/>
        <w:jc w:val="both"/>
        <w:rPr>
          <w:rFonts w:ascii="Times New Roman" w:hAnsi="Times New Roman"/>
        </w:rPr>
      </w:pPr>
      <w:r w:rsidRPr="00E850F9">
        <w:rPr>
          <w:rFonts w:ascii="Times New Roman" w:hAnsi="Times New Roman"/>
          <w:sz w:val="24"/>
          <w:szCs w:val="24"/>
        </w:rPr>
        <w:t xml:space="preserve">Supply Chain and Inventory management have been profoundly altered by recent developments in Artificial </w:t>
      </w:r>
      <w:r w:rsidR="007E32D3" w:rsidRPr="00E850F9">
        <w:rPr>
          <w:rFonts w:ascii="Times New Roman" w:hAnsi="Times New Roman"/>
          <w:sz w:val="24"/>
          <w:szCs w:val="24"/>
        </w:rPr>
        <w:t>intelligence (</w:t>
      </w:r>
      <w:r w:rsidRPr="00E850F9">
        <w:rPr>
          <w:rFonts w:ascii="Times New Roman" w:hAnsi="Times New Roman"/>
          <w:sz w:val="24"/>
          <w:szCs w:val="24"/>
        </w:rPr>
        <w:t>AI)</w:t>
      </w:r>
      <w:r w:rsidR="00784238" w:rsidRPr="00E850F9">
        <w:rPr>
          <w:rFonts w:ascii="Times New Roman" w:hAnsi="Times New Roman"/>
          <w:sz w:val="24"/>
          <w:szCs w:val="24"/>
        </w:rPr>
        <w:t>, especially</w:t>
      </w:r>
      <w:r w:rsidR="00566595" w:rsidRPr="00E850F9">
        <w:rPr>
          <w:rFonts w:ascii="Times New Roman" w:hAnsi="Times New Roman"/>
          <w:sz w:val="24"/>
          <w:szCs w:val="24"/>
        </w:rPr>
        <w:t xml:space="preserve"> in the areas of supplier assessment, lead time prediction, and demand forecasting.</w:t>
      </w:r>
      <w:r w:rsidR="004E6E3A" w:rsidRPr="00E850F9">
        <w:rPr>
          <w:rFonts w:ascii="Times New Roman" w:hAnsi="Times New Roman"/>
          <w:sz w:val="24"/>
          <w:szCs w:val="24"/>
        </w:rPr>
        <w:t xml:space="preserve"> While traditional models such as ARIMA and regression have long been applied in forecasting tasks, their inability to capture nonlinear relationships and sequential dependencies has motivated the adoption of machine learning (ML) and deep learning (DL) </w:t>
      </w:r>
      <w:r w:rsidR="00AE189F" w:rsidRPr="00E850F9">
        <w:rPr>
          <w:rFonts w:ascii="Times New Roman" w:hAnsi="Times New Roman"/>
          <w:sz w:val="24"/>
          <w:szCs w:val="24"/>
        </w:rPr>
        <w:t xml:space="preserve">techniques </w:t>
      </w:r>
      <w:sdt>
        <w:sdtPr>
          <w:rPr>
            <w:rFonts w:ascii="Times New Roman" w:hAnsi="Times New Roman"/>
            <w:color w:val="000000"/>
            <w:sz w:val="24"/>
            <w:szCs w:val="24"/>
          </w:rPr>
          <w:tag w:val="MENDELEY_CITATION_v3_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"/>
          <w:id w:val="2082862462"/>
          <w:placeholder>
            <w:docPart w:val="DefaultPlaceholder_-1854013440"/>
          </w:placeholder>
        </w:sdtPr>
        <w:sdtContent>
          <w:r w:rsidR="00EC59F6" w:rsidRPr="00E850F9">
            <w:rPr>
              <w:rFonts w:ascii="Times New Roman" w:hAnsi="Times New Roman"/>
              <w:color w:val="000000"/>
              <w:sz w:val="24"/>
              <w:szCs w:val="24"/>
            </w:rPr>
            <w:t>(Yu et al., 2024)</w:t>
          </w:r>
        </w:sdtContent>
      </w:sdt>
      <w:r w:rsidRPr="00E850F9">
        <w:rPr>
          <w:rFonts w:ascii="Times New Roman" w:hAnsi="Times New Roman"/>
          <w:sz w:val="24"/>
          <w:szCs w:val="24"/>
        </w:rPr>
        <w:t>.</w:t>
      </w:r>
      <w:r w:rsidR="00566595" w:rsidRPr="00E850F9">
        <w:rPr>
          <w:rFonts w:ascii="Times New Roman" w:hAnsi="Times New Roman"/>
          <w:sz w:val="24"/>
          <w:szCs w:val="24"/>
        </w:rPr>
        <w:t>The field’s research has surged between 2019 and 2025, with sequence DL models and tree-based ML models becoming the most popular techniques among them.</w:t>
      </w:r>
    </w:p>
    <w:p w:rsidR="004E6E3A" w:rsidRPr="00E850F9" w:rsidRDefault="00E86356" w:rsidP="00300B01">
      <w:pPr>
        <w:spacing w:line="360" w:lineRule="auto"/>
        <w:jc w:val="both"/>
        <w:rPr>
          <w:rFonts w:ascii="Times New Roman" w:hAnsi="Times New Roman"/>
          <w:b/>
          <w:bCs/>
          <w:sz w:val="24"/>
          <w:szCs w:val="24"/>
        </w:rPr>
      </w:pPr>
      <w:r w:rsidRPr="00E850F9">
        <w:rPr>
          <w:rFonts w:ascii="Times New Roman" w:hAnsi="Times New Roman"/>
          <w:b/>
          <w:bCs/>
          <w:sz w:val="24"/>
          <w:szCs w:val="24"/>
        </w:rPr>
        <w:t>3</w:t>
      </w:r>
      <w:r w:rsidR="004E6E3A" w:rsidRPr="00E850F9">
        <w:rPr>
          <w:rFonts w:ascii="Times New Roman" w:hAnsi="Times New Roman"/>
          <w:b/>
          <w:bCs/>
          <w:sz w:val="24"/>
          <w:szCs w:val="24"/>
        </w:rPr>
        <w:t xml:space="preserve">.1 Tree-Based Machine </w:t>
      </w:r>
      <w:r w:rsidR="00AE189F" w:rsidRPr="00E850F9">
        <w:rPr>
          <w:rFonts w:ascii="Times New Roman" w:hAnsi="Times New Roman"/>
          <w:b/>
          <w:bCs/>
          <w:sz w:val="24"/>
          <w:szCs w:val="24"/>
        </w:rPr>
        <w:t>learning</w:t>
      </w:r>
      <w:r w:rsidR="004E6E3A" w:rsidRPr="00E850F9">
        <w:rPr>
          <w:rFonts w:ascii="Times New Roman" w:hAnsi="Times New Roman"/>
          <w:b/>
          <w:bCs/>
          <w:sz w:val="24"/>
          <w:szCs w:val="24"/>
        </w:rPr>
        <w:t xml:space="preserve"> models</w:t>
      </w:r>
    </w:p>
    <w:p w:rsidR="004E6E3A" w:rsidRPr="00E850F9" w:rsidRDefault="001F5182" w:rsidP="00300B01">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The ability of Tree-based techniques like </w:t>
      </w:r>
      <w:r w:rsidR="004E6E3A" w:rsidRPr="00E850F9">
        <w:rPr>
          <w:rFonts w:ascii="Times New Roman" w:hAnsi="Times New Roman"/>
          <w:sz w:val="24"/>
          <w:szCs w:val="24"/>
        </w:rPr>
        <w:t>Random Forest (RF), XGBoost, LightGBM, and CatBoost</w:t>
      </w:r>
      <w:r w:rsidRPr="00E850F9">
        <w:rPr>
          <w:rFonts w:ascii="Times New Roman" w:hAnsi="Times New Roman"/>
          <w:sz w:val="24"/>
          <w:szCs w:val="24"/>
        </w:rPr>
        <w:t xml:space="preserve"> to handle structured data effectively and offer interpretability through feature importance has led to their widespread adoption.</w:t>
      </w:r>
      <w:r w:rsidR="004E6E3A" w:rsidRPr="00E850F9">
        <w:rPr>
          <w:rFonts w:ascii="Times New Roman" w:hAnsi="Times New Roman"/>
          <w:sz w:val="24"/>
          <w:szCs w:val="24"/>
        </w:rPr>
        <w:t xml:space="preserve"> Early work by Vairagade et al. (2019) showed that Random Forest outperformed ANN in grocery demand forecasting. Subsequent studies demonstrated improvements in supply chain forecasting accuracy using RF (Chen et al., 2020) and XGBoost for manufacturing lead-time prediction </w:t>
      </w:r>
      <w:sdt>
        <w:sdtPr>
          <w:rPr>
            <w:rFonts w:ascii="Times New Roman" w:hAnsi="Times New Roman"/>
            <w:color w:val="000000"/>
            <w:sz w:val="24"/>
            <w:szCs w:val="24"/>
          </w:rPr>
          <w:tag w:val="MENDELEY_CITATION_v3_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"/>
          <w:id w:val="-1379938631"/>
          <w:placeholder>
            <w:docPart w:val="DefaultPlaceholder_-1854013440"/>
          </w:placeholder>
        </w:sdtPr>
        <w:sdtContent>
          <w:r w:rsidR="00EC59F6" w:rsidRPr="00E850F9">
            <w:rPr>
              <w:rFonts w:ascii="Times New Roman" w:hAnsi="Times New Roman"/>
              <w:color w:val="000000"/>
              <w:sz w:val="24"/>
              <w:szCs w:val="24"/>
            </w:rPr>
            <w:t>(J. Zhang, 2025)</w:t>
          </w:r>
        </w:sdtContent>
      </w:sdt>
      <w:r w:rsidR="00A1525D" w:rsidRPr="00E850F9">
        <w:rPr>
          <w:rFonts w:ascii="Times New Roman" w:hAnsi="Times New Roman"/>
          <w:sz w:val="24"/>
          <w:szCs w:val="24"/>
        </w:rPr>
        <w:t xml:space="preserve">. </w:t>
      </w:r>
      <w:r w:rsidR="004E6E3A" w:rsidRPr="00E850F9">
        <w:rPr>
          <w:rFonts w:ascii="Times New Roman" w:hAnsi="Times New Roman"/>
          <w:sz w:val="24"/>
          <w:szCs w:val="24"/>
        </w:rPr>
        <w:t xml:space="preserve">LightGBM has been applied in e-commerce for large-scale real-time forecasting (Zhang et al., 2022), while CatBoost proved effective in supplier evaluation by handling categorical variables directly (Patel et al., 2023). More recent work extends tree-based methods with graph convolution approaches for networked supply </w:t>
      </w:r>
      <w:r w:rsidR="00AE189F" w:rsidRPr="00E850F9">
        <w:rPr>
          <w:rFonts w:ascii="Times New Roman" w:hAnsi="Times New Roman"/>
          <w:sz w:val="24"/>
          <w:szCs w:val="24"/>
        </w:rPr>
        <w:t xml:space="preserve">chains </w:t>
      </w:r>
      <w:sdt>
        <w:sdtPr>
          <w:rPr>
            <w:rFonts w:ascii="Times New Roman" w:hAnsi="Times New Roman"/>
            <w:color w:val="000000"/>
            <w:sz w:val="24"/>
            <w:szCs w:val="24"/>
          </w:rPr>
          <w:tag w:val="MENDELEY_CITATION_v3_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"/>
          <w:id w:val="1886456567"/>
          <w:placeholder>
            <w:docPart w:val="DefaultPlaceholder_-1854013440"/>
          </w:placeholder>
        </w:sdtPr>
        <w:sdtContent>
          <w:r w:rsidR="00EC59F6" w:rsidRPr="00E850F9">
            <w:rPr>
              <w:rFonts w:ascii="Times New Roman" w:hAnsi="Times New Roman"/>
              <w:color w:val="000000"/>
              <w:sz w:val="24"/>
              <w:szCs w:val="24"/>
            </w:rPr>
            <w:t>(Niu et al., 2024)</w:t>
          </w:r>
        </w:sdtContent>
      </w:sdt>
      <w:r w:rsidR="00566595" w:rsidRPr="00E850F9">
        <w:rPr>
          <w:rFonts w:ascii="Times New Roman" w:hAnsi="Times New Roman"/>
          <w:sz w:val="24"/>
          <w:szCs w:val="24"/>
        </w:rPr>
        <w:t>.</w:t>
      </w:r>
    </w:p>
    <w:p w:rsidR="007C1003" w:rsidRPr="00E850F9" w:rsidRDefault="007C1003"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 xml:space="preserve">Table </w:t>
      </w:r>
      <w:r w:rsidR="00E86356" w:rsidRPr="00E850F9">
        <w:rPr>
          <w:rFonts w:ascii="Times New Roman" w:hAnsi="Times New Roman"/>
          <w:b/>
          <w:bCs/>
          <w:sz w:val="24"/>
          <w:szCs w:val="24"/>
        </w:rPr>
        <w:t>2</w:t>
      </w:r>
      <w:r w:rsidRPr="00E850F9">
        <w:rPr>
          <w:rFonts w:ascii="Times New Roman" w:hAnsi="Times New Roman"/>
          <w:b/>
          <w:bCs/>
          <w:sz w:val="24"/>
          <w:szCs w:val="24"/>
        </w:rPr>
        <w:t>. Review on Tree-Based Machine Learning Models</w:t>
      </w:r>
    </w:p>
    <w:tbl>
      <w:tblPr>
        <w:tblStyle w:val="TableGrid"/>
        <w:tblW w:w="0" w:type="auto"/>
        <w:tblLook w:val="04A0"/>
      </w:tblPr>
      <w:tblGrid>
        <w:gridCol w:w="2394"/>
        <w:gridCol w:w="2394"/>
        <w:gridCol w:w="2394"/>
        <w:gridCol w:w="2394"/>
      </w:tblGrid>
      <w:tr w:rsidR="00D33627" w:rsidRPr="00E850F9" w:rsidTr="00D33627">
        <w:tc>
          <w:tcPr>
            <w:tcW w:w="2394" w:type="dxa"/>
          </w:tcPr>
          <w:p w:rsidR="00D33627" w:rsidRPr="00E850F9" w:rsidRDefault="00605704"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References</w:t>
            </w:r>
          </w:p>
        </w:tc>
        <w:tc>
          <w:tcPr>
            <w:tcW w:w="2394" w:type="dxa"/>
          </w:tcPr>
          <w:p w:rsidR="00D33627" w:rsidRPr="00E850F9" w:rsidRDefault="00605704"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Model</w:t>
            </w:r>
          </w:p>
        </w:tc>
        <w:tc>
          <w:tcPr>
            <w:tcW w:w="2394" w:type="dxa"/>
          </w:tcPr>
          <w:p w:rsidR="00D33627" w:rsidRPr="00E850F9" w:rsidRDefault="00605704"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Dataset / Application Area</w:t>
            </w:r>
          </w:p>
        </w:tc>
        <w:tc>
          <w:tcPr>
            <w:tcW w:w="2394" w:type="dxa"/>
          </w:tcPr>
          <w:p w:rsidR="00D33627" w:rsidRPr="00E850F9" w:rsidRDefault="00605704"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Key Findings</w:t>
            </w:r>
          </w:p>
        </w:tc>
      </w:tr>
      <w:tr w:rsidR="00605704" w:rsidRPr="00E850F9" w:rsidTr="00E442A3">
        <w:tc>
          <w:tcPr>
            <w:tcW w:w="9576" w:type="dxa"/>
            <w:gridSpan w:val="4"/>
          </w:tcPr>
          <w:p w:rsidR="00D04BFD" w:rsidRPr="00E850F9" w:rsidRDefault="00605704"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2019</w:t>
            </w:r>
          </w:p>
        </w:tc>
      </w:tr>
      <w:tr w:rsidR="00D33627" w:rsidRPr="00E850F9" w:rsidTr="00D33627">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Vairagade et al.</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Random Forest</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Grocery demand forecasting</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Outperformed ANN&amp; regression in R</w:t>
            </w:r>
            <w:r w:rsidRPr="00E850F9">
              <w:rPr>
                <w:rFonts w:ascii="Times New Roman" w:hAnsi="Times New Roman"/>
                <w:sz w:val="24"/>
                <w:szCs w:val="24"/>
                <w:vertAlign w:val="superscript"/>
              </w:rPr>
              <w:t xml:space="preserve">2, </w:t>
            </w:r>
            <w:r w:rsidR="00427BA8" w:rsidRPr="00E850F9">
              <w:rPr>
                <w:rFonts w:ascii="Times New Roman" w:hAnsi="Times New Roman"/>
                <w:sz w:val="24"/>
                <w:szCs w:val="24"/>
              </w:rPr>
              <w:t>MAE</w:t>
            </w:r>
          </w:p>
        </w:tc>
      </w:tr>
      <w:tr w:rsidR="00605704" w:rsidRPr="00E850F9" w:rsidTr="00E442A3">
        <w:tc>
          <w:tcPr>
            <w:tcW w:w="9576" w:type="dxa"/>
            <w:gridSpan w:val="4"/>
          </w:tcPr>
          <w:p w:rsidR="00D04BFD" w:rsidRPr="00E850F9" w:rsidRDefault="00605704"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2020</w:t>
            </w:r>
          </w:p>
        </w:tc>
      </w:tr>
      <w:tr w:rsidR="00D33627" w:rsidRPr="00E850F9" w:rsidTr="00D33627">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Chen et al.</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Random Forest</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 xml:space="preserve">Retail Supply Chain </w:t>
            </w:r>
            <w:r w:rsidRPr="00E850F9">
              <w:rPr>
                <w:rFonts w:ascii="Times New Roman" w:hAnsi="Times New Roman"/>
                <w:sz w:val="24"/>
                <w:szCs w:val="24"/>
              </w:rPr>
              <w:lastRenderedPageBreak/>
              <w:t>demand</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lastRenderedPageBreak/>
              <w:t xml:space="preserve">Improved short-term </w:t>
            </w:r>
            <w:r w:rsidRPr="00E850F9">
              <w:rPr>
                <w:rFonts w:ascii="Times New Roman" w:hAnsi="Times New Roman"/>
                <w:sz w:val="24"/>
                <w:szCs w:val="24"/>
              </w:rPr>
              <w:lastRenderedPageBreak/>
              <w:t>forecasting over regression</w:t>
            </w:r>
          </w:p>
        </w:tc>
      </w:tr>
      <w:tr w:rsidR="00605704" w:rsidRPr="00E850F9" w:rsidTr="00E442A3">
        <w:tc>
          <w:tcPr>
            <w:tcW w:w="9576" w:type="dxa"/>
            <w:gridSpan w:val="4"/>
          </w:tcPr>
          <w:p w:rsidR="00D04BFD" w:rsidRPr="00E850F9" w:rsidRDefault="00605704"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lastRenderedPageBreak/>
              <w:t>2021</w:t>
            </w:r>
          </w:p>
        </w:tc>
      </w:tr>
      <w:tr w:rsidR="00D33627" w:rsidRPr="00E850F9" w:rsidTr="00D33627">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Singh &amp; Kumar</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XGBOOST</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Manufacturing lead-time</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Redused RMSE by ~18%  vs ARIMA</w:t>
            </w:r>
          </w:p>
        </w:tc>
      </w:tr>
      <w:tr w:rsidR="00605704" w:rsidRPr="00E850F9" w:rsidTr="00E442A3">
        <w:tc>
          <w:tcPr>
            <w:tcW w:w="9576" w:type="dxa"/>
            <w:gridSpan w:val="4"/>
          </w:tcPr>
          <w:p w:rsidR="00D04BFD" w:rsidRPr="00E850F9" w:rsidRDefault="00605704"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2022</w:t>
            </w:r>
          </w:p>
        </w:tc>
      </w:tr>
      <w:tr w:rsidR="00D33627" w:rsidRPr="00E850F9" w:rsidTr="00D33627">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Zhang et al.</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LightGBM</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E-Commerse demand</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Scalable real-time forecasting</w:t>
            </w:r>
          </w:p>
        </w:tc>
      </w:tr>
      <w:tr w:rsidR="00605704" w:rsidRPr="00E850F9" w:rsidTr="00E442A3">
        <w:tc>
          <w:tcPr>
            <w:tcW w:w="9576" w:type="dxa"/>
            <w:gridSpan w:val="4"/>
          </w:tcPr>
          <w:p w:rsidR="00D04BFD" w:rsidRPr="00E850F9" w:rsidRDefault="00605704"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2023</w:t>
            </w:r>
          </w:p>
        </w:tc>
      </w:tr>
      <w:tr w:rsidR="00D33627" w:rsidRPr="00E850F9" w:rsidTr="00D33627">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Patel et al.</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CatBoost</w:t>
            </w:r>
          </w:p>
        </w:tc>
        <w:tc>
          <w:tcPr>
            <w:tcW w:w="2394" w:type="dxa"/>
          </w:tcPr>
          <w:p w:rsidR="00D33627" w:rsidRPr="00E850F9" w:rsidRDefault="00EB6EA5" w:rsidP="00300B01">
            <w:pPr>
              <w:spacing w:line="360" w:lineRule="auto"/>
              <w:jc w:val="center"/>
              <w:rPr>
                <w:rFonts w:ascii="Times New Roman" w:hAnsi="Times New Roman"/>
                <w:sz w:val="24"/>
                <w:szCs w:val="24"/>
              </w:rPr>
            </w:pPr>
            <w:r w:rsidRPr="00E850F9">
              <w:rPr>
                <w:rFonts w:ascii="Times New Roman" w:hAnsi="Times New Roman"/>
                <w:sz w:val="24"/>
                <w:szCs w:val="24"/>
              </w:rPr>
              <w:t>Supplier evaluation</w:t>
            </w:r>
          </w:p>
        </w:tc>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Handled categorical features effectively</w:t>
            </w:r>
          </w:p>
        </w:tc>
      </w:tr>
      <w:tr w:rsidR="00605704" w:rsidRPr="00E850F9" w:rsidTr="00E442A3">
        <w:tc>
          <w:tcPr>
            <w:tcW w:w="9576" w:type="dxa"/>
            <w:gridSpan w:val="4"/>
          </w:tcPr>
          <w:p w:rsidR="00D04BFD" w:rsidRPr="00E850F9" w:rsidRDefault="00605704"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2024</w:t>
            </w:r>
          </w:p>
        </w:tc>
      </w:tr>
      <w:tr w:rsidR="00D33627" w:rsidRPr="00E850F9" w:rsidTr="00D33627">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Li &amp; Zhao</w:t>
            </w:r>
          </w:p>
        </w:tc>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RF vs  XGBoost</w:t>
            </w:r>
          </w:p>
        </w:tc>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Multi-product inventory</w:t>
            </w:r>
          </w:p>
        </w:tc>
        <w:tc>
          <w:tcPr>
            <w:tcW w:w="2394" w:type="dxa"/>
          </w:tcPr>
          <w:p w:rsidR="00B21FBB"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XGBoost more accurate;  RF more robust</w:t>
            </w:r>
          </w:p>
        </w:tc>
      </w:tr>
      <w:tr w:rsidR="00D33627" w:rsidRPr="00E850F9" w:rsidTr="00D33627">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Niu et al.</w:t>
            </w:r>
          </w:p>
        </w:tc>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GCN(extension)</w:t>
            </w:r>
          </w:p>
        </w:tc>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Supply chain network data</w:t>
            </w:r>
          </w:p>
        </w:tc>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Outperformed traditional tree models</w:t>
            </w:r>
          </w:p>
        </w:tc>
      </w:tr>
      <w:tr w:rsidR="00605704" w:rsidRPr="00E850F9" w:rsidTr="00E442A3">
        <w:tc>
          <w:tcPr>
            <w:tcW w:w="9576" w:type="dxa"/>
            <w:gridSpan w:val="4"/>
          </w:tcPr>
          <w:p w:rsidR="00D04BFD" w:rsidRPr="00E850F9" w:rsidRDefault="00605704"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2025</w:t>
            </w:r>
          </w:p>
        </w:tc>
      </w:tr>
      <w:tr w:rsidR="00D33627" w:rsidRPr="00E850F9" w:rsidTr="00D33627">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Lee et al.</w:t>
            </w:r>
          </w:p>
        </w:tc>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Random Forest</w:t>
            </w:r>
          </w:p>
        </w:tc>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Multi- Echelon inventory</w:t>
            </w:r>
          </w:p>
        </w:tc>
        <w:tc>
          <w:tcPr>
            <w:tcW w:w="2394" w:type="dxa"/>
          </w:tcPr>
          <w:p w:rsidR="00D33627" w:rsidRPr="00E850F9" w:rsidRDefault="00B21FBB" w:rsidP="00300B01">
            <w:pPr>
              <w:spacing w:line="360" w:lineRule="auto"/>
              <w:jc w:val="center"/>
              <w:rPr>
                <w:rFonts w:ascii="Times New Roman" w:hAnsi="Times New Roman"/>
                <w:sz w:val="24"/>
                <w:szCs w:val="24"/>
              </w:rPr>
            </w:pPr>
            <w:r w:rsidRPr="00E850F9">
              <w:rPr>
                <w:rFonts w:ascii="Times New Roman" w:hAnsi="Times New Roman"/>
                <w:sz w:val="24"/>
                <w:szCs w:val="24"/>
              </w:rPr>
              <w:t>Compared RF across supermarket scenarios</w:t>
            </w:r>
          </w:p>
        </w:tc>
      </w:tr>
      <w:tr w:rsidR="006A61DC" w:rsidRPr="00E850F9" w:rsidTr="00D74835">
        <w:tc>
          <w:tcPr>
            <w:tcW w:w="9576" w:type="dxa"/>
            <w:gridSpan w:val="4"/>
          </w:tcPr>
          <w:p w:rsidR="006A61DC" w:rsidRPr="00E850F9" w:rsidRDefault="006A61DC" w:rsidP="00300B01">
            <w:pPr>
              <w:spacing w:line="360" w:lineRule="auto"/>
              <w:jc w:val="center"/>
              <w:rPr>
                <w:rFonts w:ascii="Times New Roman" w:hAnsi="Times New Roman"/>
                <w:sz w:val="24"/>
                <w:szCs w:val="24"/>
              </w:rPr>
            </w:pPr>
            <w:r>
              <w:rPr>
                <w:rFonts w:ascii="Times New Roman" w:hAnsi="Times New Roman"/>
                <w:sz w:val="24"/>
                <w:szCs w:val="24"/>
              </w:rPr>
              <w:t>2025</w:t>
            </w:r>
          </w:p>
        </w:tc>
      </w:tr>
      <w:tr w:rsidR="001C3F07" w:rsidRPr="00E850F9" w:rsidTr="00D33627">
        <w:tc>
          <w:tcPr>
            <w:tcW w:w="2394" w:type="dxa"/>
          </w:tcPr>
          <w:p w:rsidR="001C3F07" w:rsidRPr="00E850F9" w:rsidRDefault="001C3F07" w:rsidP="00300B01">
            <w:pPr>
              <w:spacing w:line="360" w:lineRule="auto"/>
              <w:jc w:val="center"/>
              <w:rPr>
                <w:rFonts w:ascii="Times New Roman" w:hAnsi="Times New Roman"/>
                <w:sz w:val="24"/>
                <w:szCs w:val="24"/>
              </w:rPr>
            </w:pPr>
            <w:r>
              <w:rPr>
                <w:rFonts w:ascii="Times New Roman" w:hAnsi="Times New Roman"/>
                <w:sz w:val="24"/>
                <w:szCs w:val="24"/>
              </w:rPr>
              <w:t>Iseri et al.</w:t>
            </w:r>
          </w:p>
        </w:tc>
        <w:tc>
          <w:tcPr>
            <w:tcW w:w="2394" w:type="dxa"/>
          </w:tcPr>
          <w:p w:rsidR="001C3F07" w:rsidRPr="00E850F9" w:rsidRDefault="001C3F07" w:rsidP="00300B01">
            <w:pPr>
              <w:spacing w:line="360" w:lineRule="auto"/>
              <w:jc w:val="center"/>
              <w:rPr>
                <w:rFonts w:ascii="Times New Roman" w:hAnsi="Times New Roman"/>
                <w:sz w:val="24"/>
                <w:szCs w:val="24"/>
              </w:rPr>
            </w:pPr>
            <w:r>
              <w:rPr>
                <w:rFonts w:ascii="Times New Roman" w:hAnsi="Times New Roman"/>
                <w:sz w:val="24"/>
                <w:szCs w:val="24"/>
              </w:rPr>
              <w:t xml:space="preserve">AI-based predictive analytics(Hybrid ML </w:t>
            </w:r>
            <w:r w:rsidR="009213C7">
              <w:rPr>
                <w:rFonts w:ascii="Times New Roman" w:hAnsi="Times New Roman"/>
                <w:sz w:val="24"/>
                <w:szCs w:val="24"/>
              </w:rPr>
              <w:t>approach</w:t>
            </w:r>
            <w:r>
              <w:rPr>
                <w:rFonts w:ascii="Times New Roman" w:hAnsi="Times New Roman"/>
                <w:sz w:val="24"/>
                <w:szCs w:val="24"/>
              </w:rPr>
              <w:t>)</w:t>
            </w:r>
          </w:p>
        </w:tc>
        <w:tc>
          <w:tcPr>
            <w:tcW w:w="2394" w:type="dxa"/>
          </w:tcPr>
          <w:p w:rsidR="001C3F07" w:rsidRPr="00E850F9" w:rsidRDefault="001C3F07" w:rsidP="00300B01">
            <w:pPr>
              <w:spacing w:line="360" w:lineRule="auto"/>
              <w:jc w:val="center"/>
              <w:rPr>
                <w:rFonts w:ascii="Times New Roman" w:hAnsi="Times New Roman"/>
                <w:sz w:val="24"/>
                <w:szCs w:val="24"/>
              </w:rPr>
            </w:pPr>
            <w:r>
              <w:rPr>
                <w:rFonts w:ascii="Times New Roman" w:hAnsi="Times New Roman"/>
                <w:sz w:val="24"/>
                <w:szCs w:val="24"/>
              </w:rPr>
              <w:t>Data-driven Supply Chain optimization</w:t>
            </w:r>
          </w:p>
        </w:tc>
        <w:tc>
          <w:tcPr>
            <w:tcW w:w="2394" w:type="dxa"/>
          </w:tcPr>
          <w:p w:rsidR="001C3F07" w:rsidRPr="00E850F9" w:rsidRDefault="001C3F07" w:rsidP="00300B01">
            <w:pPr>
              <w:spacing w:line="360" w:lineRule="auto"/>
              <w:jc w:val="center"/>
              <w:rPr>
                <w:rFonts w:ascii="Times New Roman" w:hAnsi="Times New Roman"/>
                <w:sz w:val="24"/>
                <w:szCs w:val="24"/>
              </w:rPr>
            </w:pPr>
            <w:r>
              <w:rPr>
                <w:rFonts w:ascii="Times New Roman" w:hAnsi="Times New Roman"/>
                <w:sz w:val="24"/>
                <w:szCs w:val="24"/>
              </w:rPr>
              <w:t>Enhanced forecasting accuracy and; aligns with hybrid ML trends</w:t>
            </w:r>
          </w:p>
        </w:tc>
      </w:tr>
    </w:tbl>
    <w:p w:rsidR="00F954A5" w:rsidRPr="00E850F9" w:rsidRDefault="00F954A5" w:rsidP="00300B01">
      <w:pPr>
        <w:spacing w:line="360" w:lineRule="auto"/>
        <w:jc w:val="both"/>
        <w:rPr>
          <w:rFonts w:ascii="Times New Roman" w:hAnsi="Times New Roman"/>
          <w:sz w:val="24"/>
          <w:szCs w:val="24"/>
        </w:rPr>
      </w:pPr>
    </w:p>
    <w:p w:rsidR="003D537C" w:rsidRPr="00E850F9" w:rsidRDefault="003D537C" w:rsidP="00300B01">
      <w:pPr>
        <w:spacing w:line="360" w:lineRule="auto"/>
        <w:jc w:val="both"/>
        <w:rPr>
          <w:rFonts w:ascii="Times New Roman" w:hAnsi="Times New Roman"/>
          <w:b/>
          <w:bCs/>
          <w:sz w:val="24"/>
          <w:szCs w:val="24"/>
        </w:rPr>
      </w:pPr>
    </w:p>
    <w:p w:rsidR="003D537C" w:rsidRPr="00E850F9" w:rsidRDefault="003D537C" w:rsidP="00300B01">
      <w:pPr>
        <w:spacing w:line="360" w:lineRule="auto"/>
        <w:jc w:val="both"/>
        <w:rPr>
          <w:rFonts w:ascii="Times New Roman" w:hAnsi="Times New Roman"/>
          <w:b/>
          <w:bCs/>
          <w:sz w:val="24"/>
          <w:szCs w:val="24"/>
        </w:rPr>
      </w:pPr>
    </w:p>
    <w:p w:rsidR="006A61DC" w:rsidRDefault="006A61DC" w:rsidP="00300B01">
      <w:pPr>
        <w:spacing w:line="360" w:lineRule="auto"/>
        <w:jc w:val="both"/>
        <w:rPr>
          <w:rFonts w:ascii="Times New Roman" w:hAnsi="Times New Roman"/>
          <w:b/>
          <w:bCs/>
          <w:sz w:val="24"/>
          <w:szCs w:val="24"/>
        </w:rPr>
      </w:pPr>
    </w:p>
    <w:p w:rsidR="004E6E3A" w:rsidRPr="00E850F9" w:rsidRDefault="00E86356" w:rsidP="00300B01">
      <w:pPr>
        <w:spacing w:line="360" w:lineRule="auto"/>
        <w:jc w:val="both"/>
        <w:rPr>
          <w:rFonts w:ascii="Times New Roman" w:hAnsi="Times New Roman"/>
          <w:b/>
          <w:bCs/>
          <w:sz w:val="24"/>
          <w:szCs w:val="24"/>
        </w:rPr>
      </w:pPr>
      <w:r w:rsidRPr="00E850F9">
        <w:rPr>
          <w:rFonts w:ascii="Times New Roman" w:hAnsi="Times New Roman"/>
          <w:b/>
          <w:bCs/>
          <w:sz w:val="24"/>
          <w:szCs w:val="24"/>
        </w:rPr>
        <w:lastRenderedPageBreak/>
        <w:t>3</w:t>
      </w:r>
      <w:r w:rsidR="00F954A5" w:rsidRPr="00E850F9">
        <w:rPr>
          <w:rFonts w:ascii="Times New Roman" w:hAnsi="Times New Roman"/>
          <w:b/>
          <w:bCs/>
          <w:sz w:val="24"/>
          <w:szCs w:val="24"/>
        </w:rPr>
        <w:t>.2</w:t>
      </w:r>
      <w:r w:rsidR="006A61DC">
        <w:rPr>
          <w:rFonts w:ascii="Times New Roman" w:hAnsi="Times New Roman"/>
          <w:b/>
          <w:bCs/>
          <w:sz w:val="24"/>
          <w:szCs w:val="24"/>
        </w:rPr>
        <w:t xml:space="preserve"> </w:t>
      </w:r>
      <w:r w:rsidR="00F954A5" w:rsidRPr="00E850F9">
        <w:rPr>
          <w:rFonts w:ascii="Times New Roman" w:hAnsi="Times New Roman"/>
          <w:b/>
          <w:bCs/>
          <w:sz w:val="24"/>
          <w:szCs w:val="24"/>
        </w:rPr>
        <w:t>Sequence Deep Learning Models</w:t>
      </w:r>
    </w:p>
    <w:p w:rsidR="00F954A5" w:rsidRPr="00E850F9" w:rsidRDefault="00F954A5" w:rsidP="00300B01">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Sequential models such as Long Short-Term Memory (LSTM) and Temporal </w:t>
      </w:r>
      <w:r w:rsidR="00AE189F" w:rsidRPr="00E850F9">
        <w:rPr>
          <w:rFonts w:ascii="Times New Roman" w:hAnsi="Times New Roman"/>
          <w:sz w:val="24"/>
          <w:szCs w:val="24"/>
        </w:rPr>
        <w:t>Convolution</w:t>
      </w:r>
      <w:r w:rsidRPr="00E850F9">
        <w:rPr>
          <w:rFonts w:ascii="Times New Roman" w:hAnsi="Times New Roman"/>
          <w:sz w:val="24"/>
          <w:szCs w:val="24"/>
        </w:rPr>
        <w:t xml:space="preserve"> Networks (TCN) have been particularly effective for time-series forecasting in supply chain </w:t>
      </w:r>
      <w:r w:rsidR="00E21C03" w:rsidRPr="00E850F9">
        <w:rPr>
          <w:rFonts w:ascii="Times New Roman" w:hAnsi="Times New Roman"/>
          <w:sz w:val="24"/>
          <w:szCs w:val="24"/>
        </w:rPr>
        <w:t xml:space="preserve">contexts </w:t>
      </w:r>
      <w:sdt>
        <w:sdtPr>
          <w:rPr>
            <w:rFonts w:ascii="Times New Roman" w:hAnsi="Times New Roman"/>
            <w:color w:val="000000"/>
            <w:sz w:val="24"/>
            <w:szCs w:val="24"/>
          </w:rPr>
          <w:tag w:val="MENDELEY_CITATION_v3_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"/>
          <w:id w:val="-2031711849"/>
          <w:placeholder>
            <w:docPart w:val="DefaultPlaceholder_-1854013440"/>
          </w:placeholder>
        </w:sdtPr>
        <w:sdtContent>
          <w:r w:rsidR="00EC59F6" w:rsidRPr="00E850F9">
            <w:rPr>
              <w:rFonts w:ascii="Times New Roman" w:hAnsi="Times New Roman"/>
              <w:color w:val="000000"/>
              <w:sz w:val="24"/>
              <w:szCs w:val="24"/>
            </w:rPr>
            <w:t>(Rafi et al., 2025)</w:t>
          </w:r>
        </w:sdtContent>
      </w:sdt>
      <w:r w:rsidRPr="00E850F9">
        <w:rPr>
          <w:rFonts w:ascii="Times New Roman" w:hAnsi="Times New Roman"/>
          <w:sz w:val="24"/>
          <w:szCs w:val="24"/>
        </w:rPr>
        <w:t xml:space="preserve">. </w:t>
      </w:r>
      <w:r w:rsidR="00E21C03" w:rsidRPr="00E850F9">
        <w:rPr>
          <w:rFonts w:ascii="Times New Roman" w:hAnsi="Times New Roman"/>
          <w:sz w:val="24"/>
          <w:szCs w:val="24"/>
        </w:rPr>
        <w:t>First</w:t>
      </w:r>
      <w:r w:rsidRPr="00E850F9">
        <w:rPr>
          <w:rFonts w:ascii="Times New Roman" w:hAnsi="Times New Roman"/>
          <w:sz w:val="24"/>
          <w:szCs w:val="24"/>
        </w:rPr>
        <w:t xml:space="preserve"> demonstrated the strength of LSTM in capturing seasonal and nonlinear demand patterns. Huang et al. (2020) confirmed that LSTM outperformed RF in retail supply chains, while Procedia CIRP (2021) reported its superiority over traditional statistical models. More advanced architectures, including Bi-</w:t>
      </w:r>
      <w:r w:rsidR="00AE189F" w:rsidRPr="00E850F9">
        <w:rPr>
          <w:rFonts w:ascii="Times New Roman" w:hAnsi="Times New Roman"/>
          <w:sz w:val="24"/>
          <w:szCs w:val="24"/>
        </w:rPr>
        <w:t xml:space="preserve">LSTM </w:t>
      </w:r>
      <w:sdt>
        <w:sdtPr>
          <w:rPr>
            <w:rFonts w:ascii="Times New Roman" w:hAnsi="Times New Roman"/>
            <w:color w:val="000000"/>
            <w:sz w:val="24"/>
            <w:szCs w:val="24"/>
          </w:rPr>
          <w:tag w:val="MENDELEY_CITATION_v3_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"/>
          <w:id w:val="-1144575931"/>
          <w:placeholder>
            <w:docPart w:val="DefaultPlaceholder_-1854013440"/>
          </w:placeholder>
        </w:sdtPr>
        <w:sdtContent>
          <w:r w:rsidR="00EC59F6" w:rsidRPr="00E850F9">
            <w:rPr>
              <w:rFonts w:ascii="Times New Roman" w:hAnsi="Times New Roman"/>
              <w:color w:val="000000"/>
              <w:sz w:val="24"/>
              <w:szCs w:val="24"/>
            </w:rPr>
            <w:t>(Dalal et al., 2024)</w:t>
          </w:r>
        </w:sdtContent>
      </w:sdt>
      <w:r w:rsidRPr="00E850F9">
        <w:rPr>
          <w:rFonts w:ascii="Times New Roman" w:hAnsi="Times New Roman"/>
          <w:sz w:val="24"/>
          <w:szCs w:val="24"/>
        </w:rPr>
        <w:t xml:space="preserve"> further improved performance by reducing RMSE and MAE in multi-step forecasting. Recent works have also explored hybrid approaches, such as combining TCN with Transformers, to achieve state-of-the-art forecasting </w:t>
      </w:r>
      <w:r w:rsidR="00AE189F" w:rsidRPr="00E850F9">
        <w:rPr>
          <w:rFonts w:ascii="Times New Roman" w:hAnsi="Times New Roman"/>
          <w:sz w:val="24"/>
          <w:szCs w:val="24"/>
        </w:rPr>
        <w:t xml:space="preserve">accuracy </w:t>
      </w:r>
      <w:sdt>
        <w:sdtPr>
          <w:rPr>
            <w:rFonts w:ascii="Times New Roman" w:hAnsi="Times New Roman"/>
            <w:color w:val="000000"/>
            <w:sz w:val="24"/>
            <w:szCs w:val="24"/>
          </w:rPr>
          <w:tag w:val="MENDELEY_CITATION_v3_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"/>
          <w:id w:val="-1007285112"/>
          <w:placeholder>
            <w:docPart w:val="DefaultPlaceholder_-1854013440"/>
          </w:placeholder>
        </w:sdtPr>
        <w:sdtContent>
          <w:r w:rsidR="00EC59F6" w:rsidRPr="00E850F9">
            <w:rPr>
              <w:rFonts w:ascii="Times New Roman" w:hAnsi="Times New Roman"/>
              <w:color w:val="000000"/>
              <w:sz w:val="24"/>
              <w:szCs w:val="24"/>
            </w:rPr>
            <w:t>(Rafi et al., 2025)</w:t>
          </w:r>
        </w:sdtContent>
      </w:sdt>
      <w:r w:rsidR="00ED5268" w:rsidRPr="00E850F9">
        <w:rPr>
          <w:rFonts w:ascii="Times New Roman" w:hAnsi="Times New Roman"/>
          <w:sz w:val="24"/>
          <w:szCs w:val="24"/>
        </w:rPr>
        <w:t>.</w:t>
      </w:r>
    </w:p>
    <w:p w:rsidR="00F954A5" w:rsidRPr="00E850F9" w:rsidRDefault="00F954A5"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 xml:space="preserve">Table </w:t>
      </w:r>
      <w:r w:rsidR="00E86356" w:rsidRPr="00E850F9">
        <w:rPr>
          <w:rFonts w:ascii="Times New Roman" w:hAnsi="Times New Roman"/>
          <w:b/>
          <w:bCs/>
          <w:sz w:val="24"/>
          <w:szCs w:val="24"/>
        </w:rPr>
        <w:t>3</w:t>
      </w:r>
      <w:r w:rsidRPr="00E850F9">
        <w:rPr>
          <w:rFonts w:ascii="Times New Roman" w:hAnsi="Times New Roman"/>
          <w:b/>
          <w:bCs/>
          <w:sz w:val="24"/>
          <w:szCs w:val="24"/>
        </w:rPr>
        <w:t>. Review on Sequence Deep Learning Models</w:t>
      </w:r>
    </w:p>
    <w:tbl>
      <w:tblPr>
        <w:tblStyle w:val="TableGrid"/>
        <w:tblW w:w="0" w:type="auto"/>
        <w:tblLook w:val="04A0"/>
      </w:tblPr>
      <w:tblGrid>
        <w:gridCol w:w="2394"/>
        <w:gridCol w:w="2394"/>
        <w:gridCol w:w="2394"/>
        <w:gridCol w:w="2394"/>
      </w:tblGrid>
      <w:tr w:rsidR="00704708" w:rsidRPr="00E850F9" w:rsidTr="00F954A5">
        <w:tc>
          <w:tcPr>
            <w:tcW w:w="2394" w:type="dxa"/>
          </w:tcPr>
          <w:p w:rsidR="00704708" w:rsidRPr="00E850F9" w:rsidRDefault="00704708"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References</w:t>
            </w:r>
          </w:p>
        </w:tc>
        <w:tc>
          <w:tcPr>
            <w:tcW w:w="2394" w:type="dxa"/>
          </w:tcPr>
          <w:p w:rsidR="00704708" w:rsidRPr="00E850F9" w:rsidRDefault="00704708"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Model</w:t>
            </w:r>
          </w:p>
        </w:tc>
        <w:tc>
          <w:tcPr>
            <w:tcW w:w="2394" w:type="dxa"/>
          </w:tcPr>
          <w:p w:rsidR="00704708" w:rsidRPr="00E850F9" w:rsidRDefault="00704708"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Dataset / Application Area</w:t>
            </w:r>
          </w:p>
        </w:tc>
        <w:tc>
          <w:tcPr>
            <w:tcW w:w="2394" w:type="dxa"/>
          </w:tcPr>
          <w:p w:rsidR="00704708" w:rsidRPr="00E850F9" w:rsidRDefault="00704708"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Key Findings</w:t>
            </w:r>
          </w:p>
        </w:tc>
      </w:tr>
      <w:tr w:rsidR="00704708" w:rsidRPr="00E850F9" w:rsidTr="00E442A3">
        <w:tc>
          <w:tcPr>
            <w:tcW w:w="9576" w:type="dxa"/>
            <w:gridSpan w:val="4"/>
          </w:tcPr>
          <w:p w:rsidR="00D04BFD" w:rsidRPr="00E850F9" w:rsidRDefault="00704708"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2019</w:t>
            </w:r>
          </w:p>
        </w:tc>
      </w:tr>
      <w:tr w:rsidR="00F954A5" w:rsidRPr="00E850F9" w:rsidTr="00F954A5">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Nti et al.</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LSTM</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Retail &amp; energy demand</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Captured seasonal demand better than ARIMA</w:t>
            </w:r>
          </w:p>
        </w:tc>
      </w:tr>
      <w:tr w:rsidR="00704708" w:rsidRPr="00E850F9" w:rsidTr="00E442A3">
        <w:tc>
          <w:tcPr>
            <w:tcW w:w="9576" w:type="dxa"/>
            <w:gridSpan w:val="4"/>
          </w:tcPr>
          <w:p w:rsidR="00D04BFD" w:rsidRPr="00E850F9" w:rsidRDefault="00704708"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2020</w:t>
            </w:r>
          </w:p>
        </w:tc>
      </w:tr>
      <w:tr w:rsidR="00F954A5" w:rsidRPr="00E850F9" w:rsidTr="00F954A5">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Huang et al.</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 xml:space="preserve">LSTM </w:t>
            </w:r>
            <w:r w:rsidR="00AE189F" w:rsidRPr="00E850F9">
              <w:rPr>
                <w:rFonts w:ascii="Times New Roman" w:hAnsi="Times New Roman"/>
                <w:sz w:val="24"/>
                <w:szCs w:val="24"/>
              </w:rPr>
              <w:t>vs.</w:t>
            </w:r>
            <w:r w:rsidRPr="00E850F9">
              <w:rPr>
                <w:rFonts w:ascii="Times New Roman" w:hAnsi="Times New Roman"/>
                <w:sz w:val="24"/>
                <w:szCs w:val="24"/>
              </w:rPr>
              <w:t xml:space="preserve"> stats models</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Supply chain demand</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Reduced RMSE &amp; MAE</w:t>
            </w:r>
          </w:p>
        </w:tc>
      </w:tr>
      <w:tr w:rsidR="00704708" w:rsidRPr="00E850F9" w:rsidTr="00E442A3">
        <w:tc>
          <w:tcPr>
            <w:tcW w:w="9576" w:type="dxa"/>
            <w:gridSpan w:val="4"/>
          </w:tcPr>
          <w:p w:rsidR="00D04BFD" w:rsidRPr="00E850F9" w:rsidRDefault="00704708"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2021</w:t>
            </w:r>
          </w:p>
        </w:tc>
      </w:tr>
      <w:tr w:rsidR="00F954A5" w:rsidRPr="00E850F9" w:rsidTr="00F954A5">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Park &amp; Lee</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Bi- LSTM</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Multi- echelon supply chain</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Lower forecast error vs XGBoost</w:t>
            </w:r>
          </w:p>
        </w:tc>
      </w:tr>
      <w:tr w:rsidR="00F954A5" w:rsidRPr="00E850F9" w:rsidTr="00F954A5">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Procedia CIRP</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 xml:space="preserve">LSTM </w:t>
            </w:r>
            <w:r w:rsidR="00AE189F" w:rsidRPr="00E850F9">
              <w:rPr>
                <w:rFonts w:ascii="Times New Roman" w:hAnsi="Times New Roman"/>
                <w:sz w:val="24"/>
                <w:szCs w:val="24"/>
              </w:rPr>
              <w:t>vs.</w:t>
            </w:r>
            <w:r w:rsidRPr="00E850F9">
              <w:rPr>
                <w:rFonts w:ascii="Times New Roman" w:hAnsi="Times New Roman"/>
                <w:sz w:val="24"/>
                <w:szCs w:val="24"/>
              </w:rPr>
              <w:t xml:space="preserve"> stats models</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Supply chain demand</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Reduced RMSE &amp; MAE</w:t>
            </w:r>
          </w:p>
        </w:tc>
      </w:tr>
      <w:tr w:rsidR="00704708" w:rsidRPr="00E850F9" w:rsidTr="00E442A3">
        <w:tc>
          <w:tcPr>
            <w:tcW w:w="9576" w:type="dxa"/>
            <w:gridSpan w:val="4"/>
          </w:tcPr>
          <w:p w:rsidR="00D04BFD" w:rsidRPr="00E850F9" w:rsidRDefault="00704708"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2022</w:t>
            </w:r>
          </w:p>
        </w:tc>
      </w:tr>
      <w:tr w:rsidR="00F954A5" w:rsidRPr="00E850F9" w:rsidTr="00F954A5">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Kim et al.</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 xml:space="preserve">TCN </w:t>
            </w:r>
            <w:r w:rsidR="00AE189F" w:rsidRPr="00E850F9">
              <w:rPr>
                <w:rFonts w:ascii="Times New Roman" w:hAnsi="Times New Roman"/>
                <w:sz w:val="24"/>
                <w:szCs w:val="24"/>
              </w:rPr>
              <w:t>vs.</w:t>
            </w:r>
            <w:r w:rsidRPr="00E850F9">
              <w:rPr>
                <w:rFonts w:ascii="Times New Roman" w:hAnsi="Times New Roman"/>
                <w:sz w:val="24"/>
                <w:szCs w:val="24"/>
              </w:rPr>
              <w:t xml:space="preserve"> LSTM</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E-Commerce sales</w:t>
            </w:r>
          </w:p>
        </w:tc>
        <w:tc>
          <w:tcPr>
            <w:tcW w:w="2394" w:type="dxa"/>
          </w:tcPr>
          <w:p w:rsidR="00F954A5" w:rsidRPr="00E850F9" w:rsidRDefault="003B59FE" w:rsidP="00300B01">
            <w:pPr>
              <w:spacing w:line="360" w:lineRule="auto"/>
              <w:jc w:val="center"/>
              <w:rPr>
                <w:rFonts w:ascii="Times New Roman" w:hAnsi="Times New Roman"/>
                <w:sz w:val="24"/>
                <w:szCs w:val="24"/>
              </w:rPr>
            </w:pPr>
            <w:r w:rsidRPr="00E850F9">
              <w:rPr>
                <w:rFonts w:ascii="Times New Roman" w:hAnsi="Times New Roman"/>
                <w:sz w:val="24"/>
                <w:szCs w:val="24"/>
              </w:rPr>
              <w:t>Faster Training</w:t>
            </w:r>
            <w:r w:rsidR="007B462F" w:rsidRPr="00E850F9">
              <w:rPr>
                <w:rFonts w:ascii="Times New Roman" w:hAnsi="Times New Roman"/>
                <w:sz w:val="24"/>
                <w:szCs w:val="24"/>
              </w:rPr>
              <w:t>, lower RMSE</w:t>
            </w:r>
          </w:p>
        </w:tc>
      </w:tr>
      <w:tr w:rsidR="00704708" w:rsidRPr="00E850F9" w:rsidTr="00E442A3">
        <w:tc>
          <w:tcPr>
            <w:tcW w:w="9576" w:type="dxa"/>
            <w:gridSpan w:val="4"/>
          </w:tcPr>
          <w:p w:rsidR="00D04BFD" w:rsidRPr="00E850F9" w:rsidRDefault="00704708"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2024</w:t>
            </w:r>
          </w:p>
        </w:tc>
      </w:tr>
      <w:tr w:rsidR="00F954A5" w:rsidRPr="00E850F9" w:rsidTr="00F954A5">
        <w:tc>
          <w:tcPr>
            <w:tcW w:w="2394" w:type="dxa"/>
          </w:tcPr>
          <w:p w:rsidR="00F954A5" w:rsidRPr="00E850F9" w:rsidRDefault="007B462F" w:rsidP="00300B01">
            <w:pPr>
              <w:spacing w:line="360" w:lineRule="auto"/>
              <w:jc w:val="center"/>
              <w:rPr>
                <w:rFonts w:ascii="Times New Roman" w:hAnsi="Times New Roman"/>
                <w:sz w:val="24"/>
                <w:szCs w:val="24"/>
              </w:rPr>
            </w:pPr>
            <w:r w:rsidRPr="00E850F9">
              <w:rPr>
                <w:rFonts w:ascii="Times New Roman" w:hAnsi="Times New Roman"/>
                <w:sz w:val="24"/>
                <w:szCs w:val="24"/>
              </w:rPr>
              <w:lastRenderedPageBreak/>
              <w:t>Qui et al.</w:t>
            </w:r>
          </w:p>
        </w:tc>
        <w:tc>
          <w:tcPr>
            <w:tcW w:w="2394" w:type="dxa"/>
          </w:tcPr>
          <w:p w:rsidR="00F954A5" w:rsidRPr="00E850F9" w:rsidRDefault="007B462F" w:rsidP="00300B01">
            <w:pPr>
              <w:spacing w:line="360" w:lineRule="auto"/>
              <w:jc w:val="center"/>
              <w:rPr>
                <w:rFonts w:ascii="Times New Roman" w:hAnsi="Times New Roman"/>
                <w:sz w:val="24"/>
                <w:szCs w:val="24"/>
              </w:rPr>
            </w:pPr>
            <w:r w:rsidRPr="00E850F9">
              <w:rPr>
                <w:rFonts w:ascii="Times New Roman" w:hAnsi="Times New Roman"/>
                <w:sz w:val="24"/>
                <w:szCs w:val="24"/>
              </w:rPr>
              <w:t xml:space="preserve">TCN </w:t>
            </w:r>
            <w:r w:rsidR="00AE189F" w:rsidRPr="00E850F9">
              <w:rPr>
                <w:rFonts w:ascii="Times New Roman" w:hAnsi="Times New Roman"/>
                <w:sz w:val="24"/>
                <w:szCs w:val="24"/>
              </w:rPr>
              <w:t>vs.</w:t>
            </w:r>
            <w:r w:rsidRPr="00E850F9">
              <w:rPr>
                <w:rFonts w:ascii="Times New Roman" w:hAnsi="Times New Roman"/>
                <w:sz w:val="24"/>
                <w:szCs w:val="24"/>
              </w:rPr>
              <w:t xml:space="preserve"> GRU, TFT</w:t>
            </w:r>
          </w:p>
        </w:tc>
        <w:tc>
          <w:tcPr>
            <w:tcW w:w="2394" w:type="dxa"/>
          </w:tcPr>
          <w:p w:rsidR="00F954A5" w:rsidRPr="00E850F9" w:rsidRDefault="007B462F" w:rsidP="00300B01">
            <w:pPr>
              <w:spacing w:line="360" w:lineRule="auto"/>
              <w:jc w:val="center"/>
              <w:rPr>
                <w:rFonts w:ascii="Times New Roman" w:hAnsi="Times New Roman"/>
                <w:sz w:val="24"/>
                <w:szCs w:val="24"/>
              </w:rPr>
            </w:pPr>
            <w:r w:rsidRPr="00E850F9">
              <w:rPr>
                <w:rFonts w:ascii="Times New Roman" w:hAnsi="Times New Roman"/>
                <w:sz w:val="24"/>
                <w:szCs w:val="24"/>
              </w:rPr>
              <w:t>Logistics &amp; Manufacturing</w:t>
            </w:r>
          </w:p>
        </w:tc>
        <w:tc>
          <w:tcPr>
            <w:tcW w:w="2394" w:type="dxa"/>
          </w:tcPr>
          <w:p w:rsidR="00F954A5" w:rsidRPr="00E850F9" w:rsidRDefault="007B462F" w:rsidP="00300B01">
            <w:pPr>
              <w:spacing w:line="360" w:lineRule="auto"/>
              <w:jc w:val="center"/>
              <w:rPr>
                <w:rFonts w:ascii="Times New Roman" w:hAnsi="Times New Roman"/>
                <w:sz w:val="24"/>
                <w:szCs w:val="24"/>
              </w:rPr>
            </w:pPr>
            <w:r w:rsidRPr="00E850F9">
              <w:rPr>
                <w:rFonts w:ascii="Times New Roman" w:hAnsi="Times New Roman"/>
                <w:sz w:val="24"/>
                <w:szCs w:val="24"/>
              </w:rPr>
              <w:t>Lowest MAPE; robust sequential adaptability</w:t>
            </w:r>
          </w:p>
        </w:tc>
      </w:tr>
      <w:tr w:rsidR="00704708" w:rsidRPr="00E850F9" w:rsidTr="00E442A3">
        <w:tc>
          <w:tcPr>
            <w:tcW w:w="9576" w:type="dxa"/>
            <w:gridSpan w:val="4"/>
          </w:tcPr>
          <w:p w:rsidR="00D04BFD" w:rsidRPr="00E850F9" w:rsidRDefault="00704708"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2025</w:t>
            </w:r>
          </w:p>
        </w:tc>
      </w:tr>
      <w:tr w:rsidR="00F954A5" w:rsidRPr="00E850F9" w:rsidTr="00F954A5">
        <w:tc>
          <w:tcPr>
            <w:tcW w:w="2394" w:type="dxa"/>
          </w:tcPr>
          <w:p w:rsidR="00F954A5" w:rsidRPr="00E850F9" w:rsidRDefault="007B462F" w:rsidP="00300B01">
            <w:pPr>
              <w:spacing w:line="360" w:lineRule="auto"/>
              <w:jc w:val="center"/>
              <w:rPr>
                <w:rFonts w:ascii="Times New Roman" w:hAnsi="Times New Roman"/>
                <w:sz w:val="24"/>
                <w:szCs w:val="24"/>
              </w:rPr>
            </w:pPr>
            <w:r w:rsidRPr="00E850F9">
              <w:rPr>
                <w:rFonts w:ascii="Times New Roman" w:hAnsi="Times New Roman"/>
                <w:sz w:val="24"/>
                <w:szCs w:val="24"/>
              </w:rPr>
              <w:t>Rafi et al.</w:t>
            </w:r>
          </w:p>
        </w:tc>
        <w:tc>
          <w:tcPr>
            <w:tcW w:w="2394" w:type="dxa"/>
          </w:tcPr>
          <w:p w:rsidR="00F954A5" w:rsidRPr="00E850F9" w:rsidRDefault="007B462F" w:rsidP="00300B01">
            <w:pPr>
              <w:spacing w:line="360" w:lineRule="auto"/>
              <w:jc w:val="center"/>
              <w:rPr>
                <w:rFonts w:ascii="Times New Roman" w:hAnsi="Times New Roman"/>
                <w:sz w:val="24"/>
                <w:szCs w:val="24"/>
              </w:rPr>
            </w:pPr>
            <w:r w:rsidRPr="00E850F9">
              <w:rPr>
                <w:rFonts w:ascii="Times New Roman" w:hAnsi="Times New Roman"/>
                <w:sz w:val="24"/>
                <w:szCs w:val="24"/>
              </w:rPr>
              <w:t>Hybrid TCN+ Transformer</w:t>
            </w:r>
          </w:p>
        </w:tc>
        <w:tc>
          <w:tcPr>
            <w:tcW w:w="2394" w:type="dxa"/>
          </w:tcPr>
          <w:p w:rsidR="00F954A5" w:rsidRPr="00E850F9" w:rsidRDefault="007B462F" w:rsidP="00300B01">
            <w:pPr>
              <w:spacing w:line="360" w:lineRule="auto"/>
              <w:jc w:val="center"/>
              <w:rPr>
                <w:rFonts w:ascii="Times New Roman" w:hAnsi="Times New Roman"/>
                <w:sz w:val="24"/>
                <w:szCs w:val="24"/>
              </w:rPr>
            </w:pPr>
            <w:r w:rsidRPr="00E850F9">
              <w:rPr>
                <w:rFonts w:ascii="Times New Roman" w:hAnsi="Times New Roman"/>
                <w:sz w:val="24"/>
                <w:szCs w:val="24"/>
              </w:rPr>
              <w:t>Grocery retail sales</w:t>
            </w:r>
          </w:p>
        </w:tc>
        <w:tc>
          <w:tcPr>
            <w:tcW w:w="2394" w:type="dxa"/>
          </w:tcPr>
          <w:p w:rsidR="00F954A5" w:rsidRPr="00E850F9" w:rsidRDefault="007B462F" w:rsidP="00300B01">
            <w:pPr>
              <w:spacing w:line="360" w:lineRule="auto"/>
              <w:jc w:val="center"/>
              <w:rPr>
                <w:rFonts w:ascii="Times New Roman" w:hAnsi="Times New Roman"/>
                <w:sz w:val="24"/>
                <w:szCs w:val="24"/>
              </w:rPr>
            </w:pPr>
            <w:r w:rsidRPr="00E850F9">
              <w:rPr>
                <w:rFonts w:ascii="Times New Roman" w:hAnsi="Times New Roman"/>
                <w:sz w:val="24"/>
                <w:szCs w:val="24"/>
              </w:rPr>
              <w:t>Achieved best MAE(2.01), RMSE(2.81), MAPE(4.22%)</w:t>
            </w:r>
          </w:p>
        </w:tc>
      </w:tr>
    </w:tbl>
    <w:p w:rsidR="00F954A5" w:rsidRPr="00E850F9" w:rsidRDefault="00F954A5" w:rsidP="00300B01">
      <w:pPr>
        <w:spacing w:line="360" w:lineRule="auto"/>
        <w:jc w:val="both"/>
        <w:rPr>
          <w:rFonts w:ascii="Times New Roman" w:hAnsi="Times New Roman"/>
          <w:sz w:val="24"/>
          <w:szCs w:val="24"/>
        </w:rPr>
      </w:pPr>
    </w:p>
    <w:p w:rsidR="006675F1" w:rsidRPr="00E850F9" w:rsidRDefault="00AE189F" w:rsidP="00300B01">
      <w:pPr>
        <w:spacing w:line="360" w:lineRule="auto"/>
        <w:jc w:val="both"/>
        <w:rPr>
          <w:rFonts w:ascii="Times New Roman" w:hAnsi="Times New Roman"/>
          <w:b/>
          <w:bCs/>
          <w:sz w:val="28"/>
          <w:szCs w:val="28"/>
        </w:rPr>
      </w:pPr>
      <w:r w:rsidRPr="00E850F9">
        <w:rPr>
          <w:rFonts w:ascii="Times New Roman" w:hAnsi="Times New Roman"/>
          <w:b/>
          <w:bCs/>
          <w:sz w:val="28"/>
          <w:szCs w:val="28"/>
        </w:rPr>
        <w:t>4. Comparative</w:t>
      </w:r>
      <w:r w:rsidR="00F856B4" w:rsidRPr="00E850F9">
        <w:rPr>
          <w:rFonts w:ascii="Times New Roman" w:hAnsi="Times New Roman"/>
          <w:b/>
          <w:bCs/>
          <w:sz w:val="28"/>
          <w:szCs w:val="28"/>
        </w:rPr>
        <w:t xml:space="preserve"> Analysis</w:t>
      </w:r>
      <w:r w:rsidR="009213C7">
        <w:rPr>
          <w:rFonts w:ascii="Times New Roman" w:hAnsi="Times New Roman"/>
          <w:b/>
          <w:bCs/>
          <w:sz w:val="28"/>
          <w:szCs w:val="28"/>
        </w:rPr>
        <w:t xml:space="preserve"> </w:t>
      </w:r>
      <w:r w:rsidR="00427BA8" w:rsidRPr="00E850F9">
        <w:rPr>
          <w:rFonts w:ascii="Times New Roman" w:hAnsi="Times New Roman"/>
          <w:b/>
          <w:bCs/>
          <w:sz w:val="28"/>
          <w:szCs w:val="28"/>
        </w:rPr>
        <w:t>of Models</w:t>
      </w:r>
    </w:p>
    <w:p w:rsidR="00EA71A6" w:rsidRPr="00E850F9" w:rsidRDefault="0041141F" w:rsidP="00300B01">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Despite the fact that both sequence DL and tree-based ML models have made significant strides, their advantages vary depending on the situation. </w:t>
      </w:r>
      <w:r w:rsidR="00EA71A6" w:rsidRPr="00E850F9">
        <w:rPr>
          <w:rFonts w:ascii="Times New Roman" w:hAnsi="Times New Roman"/>
          <w:sz w:val="24"/>
          <w:szCs w:val="24"/>
        </w:rPr>
        <w:t xml:space="preserve">Tree-based models are computationally efficient and interpretable, making them suitable for structured datasets and short-term predictions. Conversely, sequence DL models are more accurate in dynamic and long-term forecasting tasks but require larger datasets and higher computational resources </w:t>
      </w:r>
      <w:sdt>
        <w:sdtPr>
          <w:rPr>
            <w:rFonts w:ascii="Times New Roman" w:hAnsi="Times New Roman"/>
            <w:color w:val="000000"/>
            <w:sz w:val="24"/>
            <w:szCs w:val="24"/>
          </w:rPr>
          <w:tag w:val="MENDELEY_CITATION_v3_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"/>
          <w:id w:val="260271089"/>
          <w:placeholder>
            <w:docPart w:val="DefaultPlaceholder_-1854013440"/>
          </w:placeholder>
        </w:sdtPr>
        <w:sdtContent>
          <w:r w:rsidR="00EC59F6" w:rsidRPr="00E850F9">
            <w:rPr>
              <w:rFonts w:ascii="Times New Roman" w:hAnsi="Times New Roman"/>
              <w:color w:val="000000"/>
              <w:sz w:val="24"/>
              <w:szCs w:val="24"/>
            </w:rPr>
            <w:t>(Douaioui et al., 2024)</w:t>
          </w:r>
        </w:sdtContent>
      </w:sdt>
      <w:r w:rsidR="00326942" w:rsidRPr="00E850F9">
        <w:rPr>
          <w:rFonts w:ascii="Times New Roman" w:hAnsi="Times New Roman"/>
          <w:sz w:val="24"/>
          <w:szCs w:val="24"/>
        </w:rPr>
        <w:t>.</w:t>
      </w:r>
    </w:p>
    <w:p w:rsidR="00363B01" w:rsidRDefault="001E771E" w:rsidP="006A61DC">
      <w:pPr>
        <w:spacing w:line="360" w:lineRule="auto"/>
        <w:ind w:firstLine="720"/>
        <w:jc w:val="both"/>
      </w:pPr>
      <w:r w:rsidRPr="00E850F9">
        <w:rPr>
          <w:rFonts w:ascii="Times New Roman" w:hAnsi="Times New Roman"/>
          <w:sz w:val="24"/>
          <w:szCs w:val="24"/>
        </w:rPr>
        <w:t>Table 4.</w:t>
      </w:r>
      <w:r w:rsidR="00AE189F" w:rsidRPr="00E850F9">
        <w:rPr>
          <w:rFonts w:ascii="Times New Roman" w:hAnsi="Times New Roman"/>
          <w:sz w:val="24"/>
          <w:szCs w:val="24"/>
        </w:rPr>
        <w:t>Provides</w:t>
      </w:r>
      <w:r w:rsidR="0041141F" w:rsidRPr="00E850F9">
        <w:rPr>
          <w:rFonts w:ascii="Times New Roman" w:hAnsi="Times New Roman"/>
          <w:sz w:val="24"/>
          <w:szCs w:val="24"/>
        </w:rPr>
        <w:t xml:space="preserve"> a functional evaluation of various methods, highlighting their flexibility, scalability, performance, and interpretability based on research released between 2019 and 2025.</w:t>
      </w:r>
      <w:r w:rsidR="00363B01" w:rsidRPr="00363B01">
        <w:t xml:space="preserve"> </w:t>
      </w:r>
      <w:r w:rsidR="00363B01" w:rsidRPr="00363B01">
        <w:rPr>
          <w:rFonts w:ascii="Times New Roman" w:hAnsi="Times New Roman"/>
          <w:sz w:val="24"/>
          <w:szCs w:val="24"/>
        </w:rPr>
        <w:t>Recent research, such that done by Iseri et al. (2025), shows how hybrid predictive analytics can combine interpretability with better forecasting accuracy, even if tree-based and sequential models each have unique advantages.  This implies that ML and DL techniques should be viewed as complementing approaches rather than as separate methodologies in future research.</w:t>
      </w:r>
    </w:p>
    <w:p w:rsidR="0041141F" w:rsidRPr="00E850F9" w:rsidRDefault="0041141F" w:rsidP="00300B01">
      <w:pPr>
        <w:spacing w:line="360" w:lineRule="auto"/>
        <w:ind w:firstLine="720"/>
        <w:jc w:val="both"/>
        <w:rPr>
          <w:rFonts w:ascii="Times New Roman" w:hAnsi="Times New Roman"/>
          <w:sz w:val="24"/>
          <w:szCs w:val="24"/>
        </w:rPr>
      </w:pPr>
    </w:p>
    <w:p w:rsidR="00EA71A6" w:rsidRPr="00E850F9" w:rsidRDefault="00EA71A6"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 xml:space="preserve">Table </w:t>
      </w:r>
      <w:r w:rsidR="00E86356" w:rsidRPr="00E850F9">
        <w:rPr>
          <w:rFonts w:ascii="Times New Roman" w:hAnsi="Times New Roman"/>
          <w:b/>
          <w:bCs/>
          <w:sz w:val="24"/>
          <w:szCs w:val="24"/>
        </w:rPr>
        <w:t>4</w:t>
      </w:r>
      <w:r w:rsidRPr="00E850F9">
        <w:rPr>
          <w:rFonts w:ascii="Times New Roman" w:hAnsi="Times New Roman"/>
          <w:b/>
          <w:bCs/>
          <w:sz w:val="24"/>
          <w:szCs w:val="24"/>
        </w:rPr>
        <w:t xml:space="preserve">. </w:t>
      </w:r>
      <w:r w:rsidR="009B3085" w:rsidRPr="00E850F9">
        <w:rPr>
          <w:rFonts w:ascii="Times New Roman" w:hAnsi="Times New Roman"/>
          <w:b/>
          <w:bCs/>
          <w:sz w:val="24"/>
          <w:szCs w:val="24"/>
        </w:rPr>
        <w:t>Functional</w:t>
      </w:r>
      <w:r w:rsidRPr="00E850F9">
        <w:rPr>
          <w:rFonts w:ascii="Times New Roman" w:hAnsi="Times New Roman"/>
          <w:b/>
          <w:bCs/>
          <w:sz w:val="24"/>
          <w:szCs w:val="24"/>
        </w:rPr>
        <w:t xml:space="preserve"> Comparison of Tree-Based ML </w:t>
      </w:r>
      <w:r w:rsidR="009B3085" w:rsidRPr="00E850F9">
        <w:rPr>
          <w:rFonts w:ascii="Times New Roman" w:hAnsi="Times New Roman"/>
          <w:b/>
          <w:bCs/>
          <w:sz w:val="24"/>
          <w:szCs w:val="24"/>
        </w:rPr>
        <w:t>vs.</w:t>
      </w:r>
      <w:r w:rsidRPr="00E850F9">
        <w:rPr>
          <w:rFonts w:ascii="Times New Roman" w:hAnsi="Times New Roman"/>
          <w:b/>
          <w:bCs/>
          <w:sz w:val="24"/>
          <w:szCs w:val="24"/>
        </w:rPr>
        <w:t xml:space="preserve"> Sequence DL Models (2019-2025)</w:t>
      </w:r>
    </w:p>
    <w:tbl>
      <w:tblPr>
        <w:tblStyle w:val="TableGrid"/>
        <w:tblW w:w="0" w:type="auto"/>
        <w:tblLook w:val="04A0"/>
      </w:tblPr>
      <w:tblGrid>
        <w:gridCol w:w="3192"/>
        <w:gridCol w:w="3192"/>
        <w:gridCol w:w="3192"/>
      </w:tblGrid>
      <w:tr w:rsidR="00EA71A6" w:rsidRPr="00E850F9" w:rsidTr="00EA71A6">
        <w:tc>
          <w:tcPr>
            <w:tcW w:w="3192" w:type="dxa"/>
          </w:tcPr>
          <w:p w:rsidR="00EA71A6" w:rsidRPr="00E850F9" w:rsidRDefault="00FA2A1F"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Reference</w:t>
            </w:r>
          </w:p>
        </w:tc>
        <w:tc>
          <w:tcPr>
            <w:tcW w:w="3192" w:type="dxa"/>
          </w:tcPr>
          <w:p w:rsidR="00EA71A6" w:rsidRPr="00E850F9" w:rsidRDefault="00FA2A1F"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Methods</w:t>
            </w:r>
          </w:p>
        </w:tc>
        <w:tc>
          <w:tcPr>
            <w:tcW w:w="3192" w:type="dxa"/>
          </w:tcPr>
          <w:p w:rsidR="00EA71A6" w:rsidRPr="00E850F9" w:rsidRDefault="00FA2A1F"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Findings</w:t>
            </w:r>
          </w:p>
        </w:tc>
      </w:tr>
      <w:tr w:rsidR="00891D03" w:rsidRPr="00E850F9" w:rsidTr="00E442A3">
        <w:tc>
          <w:tcPr>
            <w:tcW w:w="9576" w:type="dxa"/>
            <w:gridSpan w:val="3"/>
          </w:tcPr>
          <w:p w:rsidR="00D04BFD" w:rsidRPr="00E850F9" w:rsidRDefault="00891D03"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2019</w:t>
            </w:r>
          </w:p>
        </w:tc>
      </w:tr>
      <w:tr w:rsidR="00EA71A6" w:rsidRPr="00E850F9" w:rsidTr="00EA71A6">
        <w:tc>
          <w:tcPr>
            <w:tcW w:w="3192" w:type="dxa"/>
          </w:tcPr>
          <w:p w:rsidR="00EA71A6" w:rsidRPr="00E850F9" w:rsidRDefault="00891D03" w:rsidP="00300B01">
            <w:pPr>
              <w:spacing w:line="360" w:lineRule="auto"/>
              <w:jc w:val="center"/>
              <w:rPr>
                <w:rFonts w:ascii="Times New Roman" w:hAnsi="Times New Roman"/>
                <w:sz w:val="24"/>
                <w:szCs w:val="24"/>
              </w:rPr>
            </w:pPr>
            <w:r w:rsidRPr="00E850F9">
              <w:rPr>
                <w:rFonts w:ascii="Times New Roman" w:hAnsi="Times New Roman"/>
                <w:sz w:val="24"/>
                <w:szCs w:val="24"/>
              </w:rPr>
              <w:t>Vairagade et al.</w:t>
            </w:r>
          </w:p>
        </w:tc>
        <w:tc>
          <w:tcPr>
            <w:tcW w:w="3192" w:type="dxa"/>
          </w:tcPr>
          <w:p w:rsidR="00EA71A6" w:rsidRPr="00E850F9" w:rsidRDefault="00891D03" w:rsidP="00300B01">
            <w:pPr>
              <w:spacing w:line="360" w:lineRule="auto"/>
              <w:jc w:val="center"/>
              <w:rPr>
                <w:rFonts w:ascii="Times New Roman" w:hAnsi="Times New Roman"/>
                <w:sz w:val="24"/>
                <w:szCs w:val="24"/>
              </w:rPr>
            </w:pPr>
            <w:r w:rsidRPr="00E850F9">
              <w:rPr>
                <w:rFonts w:ascii="Times New Roman" w:hAnsi="Times New Roman"/>
                <w:sz w:val="24"/>
                <w:szCs w:val="24"/>
              </w:rPr>
              <w:t xml:space="preserve">Random Forest </w:t>
            </w:r>
            <w:r w:rsidR="00AE189F" w:rsidRPr="00E850F9">
              <w:rPr>
                <w:rFonts w:ascii="Times New Roman" w:hAnsi="Times New Roman"/>
                <w:sz w:val="24"/>
                <w:szCs w:val="24"/>
              </w:rPr>
              <w:t>vs.</w:t>
            </w:r>
            <w:r w:rsidRPr="00E850F9">
              <w:rPr>
                <w:rFonts w:ascii="Times New Roman" w:hAnsi="Times New Roman"/>
                <w:sz w:val="24"/>
                <w:szCs w:val="24"/>
              </w:rPr>
              <w:t xml:space="preserve"> ANN</w:t>
            </w:r>
          </w:p>
        </w:tc>
        <w:tc>
          <w:tcPr>
            <w:tcW w:w="3192" w:type="dxa"/>
          </w:tcPr>
          <w:p w:rsidR="00891D03" w:rsidRPr="00E850F9" w:rsidRDefault="00891D03" w:rsidP="00300B01">
            <w:pPr>
              <w:spacing w:line="360" w:lineRule="auto"/>
              <w:jc w:val="center"/>
              <w:rPr>
                <w:rFonts w:ascii="Times New Roman" w:hAnsi="Times New Roman"/>
                <w:sz w:val="24"/>
                <w:szCs w:val="24"/>
              </w:rPr>
            </w:pPr>
            <w:r w:rsidRPr="00E850F9">
              <w:rPr>
                <w:rFonts w:ascii="Times New Roman" w:hAnsi="Times New Roman"/>
                <w:sz w:val="24"/>
                <w:szCs w:val="24"/>
              </w:rPr>
              <w:t>RF better for structured data; weak on sequential trends</w:t>
            </w:r>
          </w:p>
        </w:tc>
      </w:tr>
      <w:tr w:rsidR="00EA71A6" w:rsidRPr="00E850F9" w:rsidTr="00EA71A6">
        <w:tc>
          <w:tcPr>
            <w:tcW w:w="3192" w:type="dxa"/>
          </w:tcPr>
          <w:p w:rsidR="00EA71A6" w:rsidRPr="00E850F9" w:rsidRDefault="00891D03" w:rsidP="00300B01">
            <w:pPr>
              <w:spacing w:line="360" w:lineRule="auto"/>
              <w:jc w:val="center"/>
              <w:rPr>
                <w:rFonts w:ascii="Times New Roman" w:hAnsi="Times New Roman"/>
                <w:sz w:val="24"/>
                <w:szCs w:val="24"/>
              </w:rPr>
            </w:pPr>
            <w:r w:rsidRPr="00E850F9">
              <w:rPr>
                <w:rFonts w:ascii="Times New Roman" w:hAnsi="Times New Roman"/>
                <w:sz w:val="24"/>
                <w:szCs w:val="24"/>
              </w:rPr>
              <w:lastRenderedPageBreak/>
              <w:t>Nti et al.</w:t>
            </w:r>
          </w:p>
        </w:tc>
        <w:tc>
          <w:tcPr>
            <w:tcW w:w="3192" w:type="dxa"/>
          </w:tcPr>
          <w:p w:rsidR="00EA71A6" w:rsidRPr="00E850F9" w:rsidRDefault="00891D03" w:rsidP="00300B01">
            <w:pPr>
              <w:spacing w:line="360" w:lineRule="auto"/>
              <w:jc w:val="center"/>
              <w:rPr>
                <w:rFonts w:ascii="Times New Roman" w:hAnsi="Times New Roman"/>
                <w:sz w:val="24"/>
                <w:szCs w:val="24"/>
              </w:rPr>
            </w:pPr>
            <w:r w:rsidRPr="00E850F9">
              <w:rPr>
                <w:rFonts w:ascii="Times New Roman" w:hAnsi="Times New Roman"/>
                <w:sz w:val="24"/>
                <w:szCs w:val="24"/>
              </w:rPr>
              <w:t>LSTM forecasting</w:t>
            </w:r>
          </w:p>
        </w:tc>
        <w:tc>
          <w:tcPr>
            <w:tcW w:w="3192" w:type="dxa"/>
          </w:tcPr>
          <w:p w:rsidR="00EA71A6" w:rsidRPr="00E850F9" w:rsidRDefault="00891D03" w:rsidP="00300B01">
            <w:pPr>
              <w:spacing w:line="360" w:lineRule="auto"/>
              <w:jc w:val="center"/>
              <w:rPr>
                <w:rFonts w:ascii="Times New Roman" w:hAnsi="Times New Roman"/>
                <w:sz w:val="24"/>
                <w:szCs w:val="24"/>
              </w:rPr>
            </w:pPr>
            <w:r w:rsidRPr="00E850F9">
              <w:rPr>
                <w:rFonts w:ascii="Times New Roman" w:hAnsi="Times New Roman"/>
                <w:sz w:val="24"/>
                <w:szCs w:val="24"/>
              </w:rPr>
              <w:t>LSTM captured seasonality and long-range patterns</w:t>
            </w:r>
          </w:p>
        </w:tc>
      </w:tr>
      <w:tr w:rsidR="00891D03" w:rsidRPr="00E850F9" w:rsidTr="00E442A3">
        <w:tc>
          <w:tcPr>
            <w:tcW w:w="9576" w:type="dxa"/>
            <w:gridSpan w:val="3"/>
          </w:tcPr>
          <w:p w:rsidR="00D04BFD" w:rsidRPr="00E850F9" w:rsidRDefault="00891D03"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2020</w:t>
            </w:r>
          </w:p>
        </w:tc>
      </w:tr>
      <w:tr w:rsidR="00EA71A6" w:rsidRPr="00E850F9" w:rsidTr="00EA71A6">
        <w:tc>
          <w:tcPr>
            <w:tcW w:w="3192" w:type="dxa"/>
          </w:tcPr>
          <w:p w:rsidR="00EA71A6" w:rsidRPr="00E850F9" w:rsidRDefault="00891D03" w:rsidP="00300B01">
            <w:pPr>
              <w:spacing w:line="360" w:lineRule="auto"/>
              <w:jc w:val="center"/>
              <w:rPr>
                <w:rFonts w:ascii="Times New Roman" w:hAnsi="Times New Roman"/>
                <w:sz w:val="24"/>
                <w:szCs w:val="24"/>
              </w:rPr>
            </w:pPr>
            <w:r w:rsidRPr="00E850F9">
              <w:rPr>
                <w:rFonts w:ascii="Times New Roman" w:hAnsi="Times New Roman"/>
                <w:sz w:val="24"/>
                <w:szCs w:val="24"/>
              </w:rPr>
              <w:t>Huang et al.</w:t>
            </w:r>
          </w:p>
        </w:tc>
        <w:tc>
          <w:tcPr>
            <w:tcW w:w="3192" w:type="dxa"/>
          </w:tcPr>
          <w:p w:rsidR="00EA71A6"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 xml:space="preserve">LSTM </w:t>
            </w:r>
            <w:r w:rsidR="00AE189F" w:rsidRPr="00E850F9">
              <w:rPr>
                <w:rFonts w:ascii="Times New Roman" w:hAnsi="Times New Roman"/>
                <w:sz w:val="24"/>
                <w:szCs w:val="24"/>
              </w:rPr>
              <w:t>vs.</w:t>
            </w:r>
            <w:r w:rsidRPr="00E850F9">
              <w:rPr>
                <w:rFonts w:ascii="Times New Roman" w:hAnsi="Times New Roman"/>
                <w:sz w:val="24"/>
                <w:szCs w:val="24"/>
              </w:rPr>
              <w:t xml:space="preserve"> RF</w:t>
            </w:r>
          </w:p>
        </w:tc>
        <w:tc>
          <w:tcPr>
            <w:tcW w:w="3192" w:type="dxa"/>
          </w:tcPr>
          <w:p w:rsidR="00EA71A6"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LSTM ~15%  more accurate; RF faster but less temporal</w:t>
            </w:r>
          </w:p>
        </w:tc>
      </w:tr>
      <w:tr w:rsidR="00891D03" w:rsidRPr="00E850F9" w:rsidTr="00E442A3">
        <w:tc>
          <w:tcPr>
            <w:tcW w:w="9576" w:type="dxa"/>
            <w:gridSpan w:val="3"/>
          </w:tcPr>
          <w:p w:rsidR="00D04BFD" w:rsidRPr="00E850F9" w:rsidRDefault="00891D03"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2021</w:t>
            </w:r>
          </w:p>
        </w:tc>
      </w:tr>
      <w:tr w:rsidR="00EA71A6" w:rsidRPr="00E850F9" w:rsidTr="00EA71A6">
        <w:tc>
          <w:tcPr>
            <w:tcW w:w="3192" w:type="dxa"/>
          </w:tcPr>
          <w:p w:rsidR="00EA71A6" w:rsidRPr="00E850F9" w:rsidRDefault="00891D03" w:rsidP="00300B01">
            <w:pPr>
              <w:spacing w:line="360" w:lineRule="auto"/>
              <w:jc w:val="center"/>
              <w:rPr>
                <w:rFonts w:ascii="Times New Roman" w:hAnsi="Times New Roman"/>
                <w:sz w:val="24"/>
                <w:szCs w:val="24"/>
              </w:rPr>
            </w:pPr>
            <w:r w:rsidRPr="00E850F9">
              <w:rPr>
                <w:rFonts w:ascii="Times New Roman" w:hAnsi="Times New Roman"/>
                <w:sz w:val="24"/>
                <w:szCs w:val="24"/>
              </w:rPr>
              <w:t>Singh &amp; Kumar</w:t>
            </w:r>
          </w:p>
        </w:tc>
        <w:tc>
          <w:tcPr>
            <w:tcW w:w="3192" w:type="dxa"/>
          </w:tcPr>
          <w:p w:rsidR="00EA71A6"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XGBoost</w:t>
            </w:r>
            <w:r w:rsidR="00AE189F" w:rsidRPr="00E850F9">
              <w:rPr>
                <w:rFonts w:ascii="Times New Roman" w:hAnsi="Times New Roman"/>
                <w:sz w:val="24"/>
                <w:szCs w:val="24"/>
              </w:rPr>
              <w:t>vs.</w:t>
            </w:r>
            <w:r w:rsidRPr="00E850F9">
              <w:rPr>
                <w:rFonts w:ascii="Times New Roman" w:hAnsi="Times New Roman"/>
                <w:sz w:val="24"/>
                <w:szCs w:val="24"/>
              </w:rPr>
              <w:t xml:space="preserve"> ARIMA</w:t>
            </w:r>
          </w:p>
        </w:tc>
        <w:tc>
          <w:tcPr>
            <w:tcW w:w="3192" w:type="dxa"/>
          </w:tcPr>
          <w:p w:rsidR="00EA71A6"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XGBoost reduced RMSE(~18%); interpretable</w:t>
            </w:r>
          </w:p>
        </w:tc>
      </w:tr>
      <w:tr w:rsidR="00EA71A6" w:rsidRPr="00E850F9" w:rsidTr="00EA71A6">
        <w:tc>
          <w:tcPr>
            <w:tcW w:w="3192" w:type="dxa"/>
          </w:tcPr>
          <w:p w:rsidR="00EA71A6" w:rsidRPr="00E850F9" w:rsidRDefault="00891D03" w:rsidP="00300B01">
            <w:pPr>
              <w:spacing w:line="360" w:lineRule="auto"/>
              <w:jc w:val="center"/>
              <w:rPr>
                <w:rFonts w:ascii="Times New Roman" w:hAnsi="Times New Roman"/>
                <w:sz w:val="24"/>
                <w:szCs w:val="24"/>
              </w:rPr>
            </w:pPr>
            <w:r w:rsidRPr="00E850F9">
              <w:rPr>
                <w:rFonts w:ascii="Times New Roman" w:hAnsi="Times New Roman"/>
                <w:sz w:val="24"/>
                <w:szCs w:val="24"/>
              </w:rPr>
              <w:t>Procedia CIRP</w:t>
            </w:r>
          </w:p>
        </w:tc>
        <w:tc>
          <w:tcPr>
            <w:tcW w:w="3192" w:type="dxa"/>
          </w:tcPr>
          <w:p w:rsidR="00EA71A6"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 xml:space="preserve">LSTM </w:t>
            </w:r>
            <w:r w:rsidR="00AE189F" w:rsidRPr="00E850F9">
              <w:rPr>
                <w:rFonts w:ascii="Times New Roman" w:hAnsi="Times New Roman"/>
                <w:sz w:val="24"/>
                <w:szCs w:val="24"/>
              </w:rPr>
              <w:t>vs.</w:t>
            </w:r>
            <w:r w:rsidRPr="00E850F9">
              <w:rPr>
                <w:rFonts w:ascii="Times New Roman" w:hAnsi="Times New Roman"/>
                <w:sz w:val="24"/>
                <w:szCs w:val="24"/>
              </w:rPr>
              <w:t xml:space="preserve"> stats models</w:t>
            </w:r>
          </w:p>
        </w:tc>
        <w:tc>
          <w:tcPr>
            <w:tcW w:w="3192" w:type="dxa"/>
          </w:tcPr>
          <w:p w:rsidR="00EA71A6"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LSTM reduced RMSE &amp; MAE in long-horizon forecasts</w:t>
            </w:r>
          </w:p>
        </w:tc>
      </w:tr>
      <w:tr w:rsidR="00891D03" w:rsidRPr="00E850F9" w:rsidTr="00E442A3">
        <w:tc>
          <w:tcPr>
            <w:tcW w:w="9576" w:type="dxa"/>
            <w:gridSpan w:val="3"/>
          </w:tcPr>
          <w:p w:rsidR="00D04BFD" w:rsidRPr="00E850F9" w:rsidRDefault="00891D03"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2022</w:t>
            </w:r>
          </w:p>
        </w:tc>
      </w:tr>
      <w:tr w:rsidR="003C058D" w:rsidRPr="00E850F9" w:rsidTr="00EA71A6">
        <w:tc>
          <w:tcPr>
            <w:tcW w:w="3192" w:type="dxa"/>
          </w:tcPr>
          <w:p w:rsidR="003C058D"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Kim et al.</w:t>
            </w:r>
          </w:p>
        </w:tc>
        <w:tc>
          <w:tcPr>
            <w:tcW w:w="3192" w:type="dxa"/>
          </w:tcPr>
          <w:p w:rsidR="003C058D"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 xml:space="preserve">LSTM </w:t>
            </w:r>
            <w:r w:rsidR="00AE189F" w:rsidRPr="00E850F9">
              <w:rPr>
                <w:rFonts w:ascii="Times New Roman" w:hAnsi="Times New Roman"/>
                <w:sz w:val="24"/>
                <w:szCs w:val="24"/>
              </w:rPr>
              <w:t>vs.</w:t>
            </w:r>
            <w:r w:rsidRPr="00E850F9">
              <w:rPr>
                <w:rFonts w:ascii="Times New Roman" w:hAnsi="Times New Roman"/>
                <w:sz w:val="24"/>
                <w:szCs w:val="24"/>
              </w:rPr>
              <w:t xml:space="preserve"> TCN</w:t>
            </w:r>
          </w:p>
        </w:tc>
        <w:tc>
          <w:tcPr>
            <w:tcW w:w="3192" w:type="dxa"/>
          </w:tcPr>
          <w:p w:rsidR="003C058D"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TCN trained faster; better RMSE in sales</w:t>
            </w:r>
          </w:p>
        </w:tc>
      </w:tr>
      <w:tr w:rsidR="003C058D" w:rsidRPr="00E850F9" w:rsidTr="00EA71A6">
        <w:tc>
          <w:tcPr>
            <w:tcW w:w="3192" w:type="dxa"/>
          </w:tcPr>
          <w:p w:rsidR="003C058D"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Zhang et al.</w:t>
            </w:r>
          </w:p>
        </w:tc>
        <w:tc>
          <w:tcPr>
            <w:tcW w:w="3192" w:type="dxa"/>
          </w:tcPr>
          <w:p w:rsidR="003C058D"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LightGBM</w:t>
            </w:r>
          </w:p>
        </w:tc>
        <w:tc>
          <w:tcPr>
            <w:tcW w:w="3192" w:type="dxa"/>
          </w:tcPr>
          <w:p w:rsidR="003C058D"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Scalable real-time predictions</w:t>
            </w:r>
          </w:p>
        </w:tc>
      </w:tr>
      <w:tr w:rsidR="003C058D" w:rsidRPr="00E850F9" w:rsidTr="00E442A3">
        <w:tc>
          <w:tcPr>
            <w:tcW w:w="9576" w:type="dxa"/>
            <w:gridSpan w:val="3"/>
          </w:tcPr>
          <w:p w:rsidR="00D04BFD" w:rsidRPr="00E850F9" w:rsidRDefault="003C058D"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2023</w:t>
            </w:r>
          </w:p>
        </w:tc>
      </w:tr>
      <w:tr w:rsidR="003C058D" w:rsidRPr="00E850F9" w:rsidTr="00EA71A6">
        <w:tc>
          <w:tcPr>
            <w:tcW w:w="3192" w:type="dxa"/>
          </w:tcPr>
          <w:p w:rsidR="003C058D"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Patel et al.</w:t>
            </w:r>
          </w:p>
        </w:tc>
        <w:tc>
          <w:tcPr>
            <w:tcW w:w="3192" w:type="dxa"/>
          </w:tcPr>
          <w:p w:rsidR="003C058D" w:rsidRPr="00E850F9" w:rsidRDefault="002D4E5E" w:rsidP="00300B01">
            <w:pPr>
              <w:spacing w:line="360" w:lineRule="auto"/>
              <w:jc w:val="center"/>
              <w:rPr>
                <w:rFonts w:ascii="Times New Roman" w:hAnsi="Times New Roman"/>
                <w:sz w:val="24"/>
                <w:szCs w:val="24"/>
              </w:rPr>
            </w:pPr>
            <w:r w:rsidRPr="00E850F9">
              <w:rPr>
                <w:rFonts w:ascii="Times New Roman" w:hAnsi="Times New Roman"/>
                <w:sz w:val="24"/>
                <w:szCs w:val="24"/>
              </w:rPr>
              <w:t>CatBoost</w:t>
            </w:r>
          </w:p>
        </w:tc>
        <w:tc>
          <w:tcPr>
            <w:tcW w:w="3192" w:type="dxa"/>
          </w:tcPr>
          <w:p w:rsidR="003C058D" w:rsidRPr="00E850F9" w:rsidRDefault="002D4E5E" w:rsidP="00300B01">
            <w:pPr>
              <w:spacing w:line="360" w:lineRule="auto"/>
              <w:jc w:val="center"/>
              <w:rPr>
                <w:rFonts w:ascii="Times New Roman" w:hAnsi="Times New Roman"/>
                <w:sz w:val="24"/>
                <w:szCs w:val="24"/>
              </w:rPr>
            </w:pPr>
            <w:r w:rsidRPr="00E850F9">
              <w:rPr>
                <w:rFonts w:ascii="Times New Roman" w:hAnsi="Times New Roman"/>
                <w:sz w:val="24"/>
                <w:szCs w:val="24"/>
              </w:rPr>
              <w:t>Strong categorical data handing</w:t>
            </w:r>
          </w:p>
        </w:tc>
      </w:tr>
      <w:tr w:rsidR="003C058D" w:rsidRPr="00E850F9" w:rsidTr="00E442A3">
        <w:tc>
          <w:tcPr>
            <w:tcW w:w="9576" w:type="dxa"/>
            <w:gridSpan w:val="3"/>
          </w:tcPr>
          <w:p w:rsidR="00D04BFD" w:rsidRPr="00E850F9" w:rsidRDefault="003C058D"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2024</w:t>
            </w:r>
          </w:p>
        </w:tc>
      </w:tr>
      <w:tr w:rsidR="003C058D" w:rsidRPr="00E850F9" w:rsidTr="00EA71A6">
        <w:tc>
          <w:tcPr>
            <w:tcW w:w="3192" w:type="dxa"/>
          </w:tcPr>
          <w:p w:rsidR="003C058D"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Niu et al.</w:t>
            </w:r>
          </w:p>
        </w:tc>
        <w:tc>
          <w:tcPr>
            <w:tcW w:w="3192" w:type="dxa"/>
          </w:tcPr>
          <w:p w:rsidR="003C058D" w:rsidRPr="00E850F9" w:rsidRDefault="002D4E5E" w:rsidP="00300B01">
            <w:pPr>
              <w:spacing w:line="360" w:lineRule="auto"/>
              <w:jc w:val="center"/>
              <w:rPr>
                <w:rFonts w:ascii="Times New Roman" w:hAnsi="Times New Roman"/>
                <w:sz w:val="24"/>
                <w:szCs w:val="24"/>
              </w:rPr>
            </w:pPr>
            <w:r w:rsidRPr="00E850F9">
              <w:rPr>
                <w:rFonts w:ascii="Times New Roman" w:hAnsi="Times New Roman"/>
                <w:sz w:val="24"/>
                <w:szCs w:val="24"/>
              </w:rPr>
              <w:t>GCN (tree-based)</w:t>
            </w:r>
          </w:p>
        </w:tc>
        <w:tc>
          <w:tcPr>
            <w:tcW w:w="3192" w:type="dxa"/>
          </w:tcPr>
          <w:p w:rsidR="003C058D" w:rsidRPr="00E850F9" w:rsidRDefault="002D4E5E" w:rsidP="00300B01">
            <w:pPr>
              <w:spacing w:line="360" w:lineRule="auto"/>
              <w:jc w:val="center"/>
              <w:rPr>
                <w:rFonts w:ascii="Times New Roman" w:hAnsi="Times New Roman"/>
                <w:sz w:val="24"/>
                <w:szCs w:val="24"/>
              </w:rPr>
            </w:pPr>
            <w:r w:rsidRPr="00E850F9">
              <w:rPr>
                <w:rFonts w:ascii="Times New Roman" w:hAnsi="Times New Roman"/>
                <w:sz w:val="24"/>
                <w:szCs w:val="24"/>
              </w:rPr>
              <w:t>Modeled networked supply chain dependencies</w:t>
            </w:r>
          </w:p>
        </w:tc>
      </w:tr>
      <w:tr w:rsidR="003C058D" w:rsidRPr="00E850F9" w:rsidTr="00EA71A6">
        <w:tc>
          <w:tcPr>
            <w:tcW w:w="3192" w:type="dxa"/>
          </w:tcPr>
          <w:p w:rsidR="003C058D"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Qiu et al.</w:t>
            </w:r>
          </w:p>
        </w:tc>
        <w:tc>
          <w:tcPr>
            <w:tcW w:w="3192" w:type="dxa"/>
          </w:tcPr>
          <w:p w:rsidR="003C058D" w:rsidRPr="00E850F9" w:rsidRDefault="002D4E5E" w:rsidP="00300B01">
            <w:pPr>
              <w:spacing w:line="360" w:lineRule="auto"/>
              <w:jc w:val="center"/>
              <w:rPr>
                <w:rFonts w:ascii="Times New Roman" w:hAnsi="Times New Roman"/>
                <w:sz w:val="24"/>
                <w:szCs w:val="24"/>
              </w:rPr>
            </w:pPr>
            <w:r w:rsidRPr="00E850F9">
              <w:rPr>
                <w:rFonts w:ascii="Times New Roman" w:hAnsi="Times New Roman"/>
                <w:sz w:val="24"/>
                <w:szCs w:val="24"/>
              </w:rPr>
              <w:t xml:space="preserve">TCN </w:t>
            </w:r>
            <w:r w:rsidR="00AE189F" w:rsidRPr="00E850F9">
              <w:rPr>
                <w:rFonts w:ascii="Times New Roman" w:hAnsi="Times New Roman"/>
                <w:sz w:val="24"/>
                <w:szCs w:val="24"/>
              </w:rPr>
              <w:t>vs.</w:t>
            </w:r>
            <w:r w:rsidRPr="00E850F9">
              <w:rPr>
                <w:rFonts w:ascii="Times New Roman" w:hAnsi="Times New Roman"/>
                <w:sz w:val="24"/>
                <w:szCs w:val="24"/>
              </w:rPr>
              <w:t xml:space="preserve"> GRU/TFT</w:t>
            </w:r>
          </w:p>
        </w:tc>
        <w:tc>
          <w:tcPr>
            <w:tcW w:w="3192" w:type="dxa"/>
          </w:tcPr>
          <w:p w:rsidR="003C058D" w:rsidRPr="00E850F9" w:rsidRDefault="002D4E5E" w:rsidP="00300B01">
            <w:pPr>
              <w:spacing w:line="360" w:lineRule="auto"/>
              <w:jc w:val="center"/>
              <w:rPr>
                <w:rFonts w:ascii="Times New Roman" w:hAnsi="Times New Roman"/>
                <w:sz w:val="24"/>
                <w:szCs w:val="24"/>
              </w:rPr>
            </w:pPr>
            <w:r w:rsidRPr="00E850F9">
              <w:rPr>
                <w:rFonts w:ascii="Times New Roman" w:hAnsi="Times New Roman"/>
                <w:sz w:val="24"/>
                <w:szCs w:val="24"/>
              </w:rPr>
              <w:t>TCN lowest MAPE; robust in logistics</w:t>
            </w:r>
          </w:p>
        </w:tc>
      </w:tr>
      <w:tr w:rsidR="003C058D" w:rsidRPr="00E850F9" w:rsidTr="00E442A3">
        <w:tc>
          <w:tcPr>
            <w:tcW w:w="9576" w:type="dxa"/>
            <w:gridSpan w:val="3"/>
          </w:tcPr>
          <w:p w:rsidR="00D04BFD" w:rsidRPr="00E850F9" w:rsidRDefault="003C058D" w:rsidP="00300B01">
            <w:pPr>
              <w:spacing w:line="360" w:lineRule="auto"/>
              <w:jc w:val="center"/>
              <w:rPr>
                <w:rFonts w:ascii="Times New Roman" w:hAnsi="Times New Roman"/>
                <w:sz w:val="24"/>
                <w:szCs w:val="24"/>
                <w:cs/>
                <w:lang w:bidi="gu-IN"/>
              </w:rPr>
            </w:pPr>
            <w:r w:rsidRPr="00E850F9">
              <w:rPr>
                <w:rFonts w:ascii="Times New Roman" w:hAnsi="Times New Roman"/>
                <w:sz w:val="24"/>
                <w:szCs w:val="24"/>
              </w:rPr>
              <w:t>2025</w:t>
            </w:r>
          </w:p>
        </w:tc>
      </w:tr>
      <w:tr w:rsidR="003C058D" w:rsidRPr="00E850F9" w:rsidTr="00EA71A6">
        <w:tc>
          <w:tcPr>
            <w:tcW w:w="3192" w:type="dxa"/>
          </w:tcPr>
          <w:p w:rsidR="003C058D" w:rsidRPr="00E850F9" w:rsidRDefault="003C058D" w:rsidP="00300B01">
            <w:pPr>
              <w:spacing w:line="360" w:lineRule="auto"/>
              <w:jc w:val="center"/>
              <w:rPr>
                <w:rFonts w:ascii="Times New Roman" w:hAnsi="Times New Roman"/>
                <w:sz w:val="24"/>
                <w:szCs w:val="24"/>
              </w:rPr>
            </w:pPr>
            <w:r w:rsidRPr="00E850F9">
              <w:rPr>
                <w:rFonts w:ascii="Times New Roman" w:hAnsi="Times New Roman"/>
                <w:sz w:val="24"/>
                <w:szCs w:val="24"/>
              </w:rPr>
              <w:t>Rafi et al.</w:t>
            </w:r>
          </w:p>
        </w:tc>
        <w:tc>
          <w:tcPr>
            <w:tcW w:w="3192" w:type="dxa"/>
          </w:tcPr>
          <w:p w:rsidR="003C058D" w:rsidRPr="00E850F9" w:rsidRDefault="002D4E5E" w:rsidP="00300B01">
            <w:pPr>
              <w:spacing w:line="360" w:lineRule="auto"/>
              <w:jc w:val="center"/>
              <w:rPr>
                <w:rFonts w:ascii="Times New Roman" w:hAnsi="Times New Roman"/>
                <w:sz w:val="24"/>
                <w:szCs w:val="24"/>
              </w:rPr>
            </w:pPr>
            <w:r w:rsidRPr="00E850F9">
              <w:rPr>
                <w:rFonts w:ascii="Times New Roman" w:hAnsi="Times New Roman"/>
                <w:sz w:val="24"/>
                <w:szCs w:val="24"/>
              </w:rPr>
              <w:t>Hybrid TCN + Transformer</w:t>
            </w:r>
          </w:p>
        </w:tc>
        <w:tc>
          <w:tcPr>
            <w:tcW w:w="3192" w:type="dxa"/>
          </w:tcPr>
          <w:p w:rsidR="003C058D" w:rsidRPr="00E850F9" w:rsidRDefault="002D4E5E" w:rsidP="00300B01">
            <w:pPr>
              <w:spacing w:line="360" w:lineRule="auto"/>
              <w:jc w:val="center"/>
              <w:rPr>
                <w:rFonts w:ascii="Times New Roman" w:hAnsi="Times New Roman"/>
                <w:sz w:val="24"/>
                <w:szCs w:val="24"/>
              </w:rPr>
            </w:pPr>
            <w:r w:rsidRPr="00E850F9">
              <w:rPr>
                <w:rFonts w:ascii="Times New Roman" w:hAnsi="Times New Roman"/>
                <w:sz w:val="24"/>
                <w:szCs w:val="24"/>
              </w:rPr>
              <w:t>Best accuracy &amp; scalability among DL</w:t>
            </w:r>
          </w:p>
        </w:tc>
      </w:tr>
      <w:tr w:rsidR="006A61DC" w:rsidRPr="00E850F9" w:rsidTr="003833FF">
        <w:tc>
          <w:tcPr>
            <w:tcW w:w="9576" w:type="dxa"/>
            <w:gridSpan w:val="3"/>
          </w:tcPr>
          <w:p w:rsidR="006A61DC" w:rsidRPr="00E850F9" w:rsidRDefault="006A61DC" w:rsidP="00300B01">
            <w:pPr>
              <w:spacing w:line="360" w:lineRule="auto"/>
              <w:jc w:val="center"/>
              <w:rPr>
                <w:rFonts w:ascii="Times New Roman" w:hAnsi="Times New Roman"/>
                <w:sz w:val="24"/>
                <w:szCs w:val="24"/>
              </w:rPr>
            </w:pPr>
            <w:r>
              <w:rPr>
                <w:rFonts w:ascii="Times New Roman" w:hAnsi="Times New Roman"/>
                <w:sz w:val="24"/>
                <w:szCs w:val="24"/>
              </w:rPr>
              <w:t>2025</w:t>
            </w:r>
          </w:p>
        </w:tc>
      </w:tr>
      <w:tr w:rsidR="009213C7" w:rsidRPr="00E850F9" w:rsidTr="00EA71A6">
        <w:tc>
          <w:tcPr>
            <w:tcW w:w="3192" w:type="dxa"/>
          </w:tcPr>
          <w:p w:rsidR="009213C7" w:rsidRPr="00E850F9" w:rsidRDefault="009213C7" w:rsidP="00300B01">
            <w:pPr>
              <w:spacing w:line="360" w:lineRule="auto"/>
              <w:jc w:val="center"/>
              <w:rPr>
                <w:rFonts w:ascii="Times New Roman" w:hAnsi="Times New Roman"/>
                <w:sz w:val="24"/>
                <w:szCs w:val="24"/>
              </w:rPr>
            </w:pPr>
            <w:r>
              <w:rPr>
                <w:rFonts w:ascii="Times New Roman" w:hAnsi="Times New Roman"/>
                <w:sz w:val="24"/>
                <w:szCs w:val="24"/>
              </w:rPr>
              <w:t>Iseri et al.</w:t>
            </w:r>
          </w:p>
        </w:tc>
        <w:tc>
          <w:tcPr>
            <w:tcW w:w="3192" w:type="dxa"/>
          </w:tcPr>
          <w:p w:rsidR="009213C7" w:rsidRPr="00E850F9" w:rsidRDefault="009213C7" w:rsidP="00300B01">
            <w:pPr>
              <w:spacing w:line="360" w:lineRule="auto"/>
              <w:jc w:val="center"/>
              <w:rPr>
                <w:rFonts w:ascii="Times New Roman" w:hAnsi="Times New Roman"/>
                <w:sz w:val="24"/>
                <w:szCs w:val="24"/>
              </w:rPr>
            </w:pPr>
            <w:r>
              <w:rPr>
                <w:rFonts w:ascii="Times New Roman" w:hAnsi="Times New Roman"/>
                <w:sz w:val="24"/>
                <w:szCs w:val="24"/>
              </w:rPr>
              <w:t>Hybrid ML (Predictive analytics)</w:t>
            </w:r>
          </w:p>
        </w:tc>
        <w:tc>
          <w:tcPr>
            <w:tcW w:w="3192" w:type="dxa"/>
          </w:tcPr>
          <w:p w:rsidR="009213C7" w:rsidRPr="00E850F9" w:rsidRDefault="009213C7" w:rsidP="00300B01">
            <w:pPr>
              <w:spacing w:line="360" w:lineRule="auto"/>
              <w:jc w:val="center"/>
              <w:rPr>
                <w:rFonts w:ascii="Times New Roman" w:hAnsi="Times New Roman"/>
                <w:sz w:val="24"/>
                <w:szCs w:val="24"/>
              </w:rPr>
            </w:pPr>
            <w:r>
              <w:rPr>
                <w:rFonts w:ascii="Times New Roman" w:hAnsi="Times New Roman"/>
                <w:sz w:val="24"/>
                <w:szCs w:val="24"/>
              </w:rPr>
              <w:t xml:space="preserve">Demonstrates improved forecasting accuracy by combining of ML with </w:t>
            </w:r>
            <w:r>
              <w:rPr>
                <w:rFonts w:ascii="Times New Roman" w:hAnsi="Times New Roman"/>
                <w:sz w:val="24"/>
                <w:szCs w:val="24"/>
              </w:rPr>
              <w:lastRenderedPageBreak/>
              <w:t>robustness of advanced AI; aligns with comparative trends in supply chain optimization</w:t>
            </w:r>
          </w:p>
        </w:tc>
      </w:tr>
    </w:tbl>
    <w:p w:rsidR="009B3085" w:rsidRDefault="009B3085" w:rsidP="00300B01">
      <w:pPr>
        <w:spacing w:line="360" w:lineRule="auto"/>
        <w:jc w:val="center"/>
        <w:rPr>
          <w:rFonts w:ascii="Times New Roman" w:hAnsi="Times New Roman"/>
          <w:sz w:val="24"/>
          <w:szCs w:val="24"/>
        </w:rPr>
      </w:pPr>
    </w:p>
    <w:p w:rsidR="006674B8" w:rsidRDefault="009B3085" w:rsidP="00300B01">
      <w:pPr>
        <w:spacing w:line="360" w:lineRule="auto"/>
        <w:jc w:val="center"/>
        <w:rPr>
          <w:rFonts w:ascii="Times New Roman" w:hAnsi="Times New Roman"/>
          <w:b/>
          <w:bCs/>
          <w:sz w:val="24"/>
          <w:szCs w:val="24"/>
          <w:lang w:bidi="gu-IN"/>
        </w:rPr>
      </w:pPr>
      <w:r w:rsidRPr="009B3085">
        <w:rPr>
          <w:rFonts w:ascii="Times New Roman" w:hAnsi="Times New Roman"/>
          <w:noProof/>
          <w:sz w:val="24"/>
          <w:szCs w:val="24"/>
          <w:lang w:eastAsia="en-US" w:bidi="gu-IN"/>
        </w:rPr>
        <w:drawing>
          <wp:inline distT="0" distB="0" distL="0" distR="0">
            <wp:extent cx="5654802" cy="3534251"/>
            <wp:effectExtent l="19050" t="0" r="3048"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33563" name="Picture 499033563"/>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51179" cy="3531987"/>
                    </a:xfrm>
                    <a:prstGeom prst="rect">
                      <a:avLst/>
                    </a:prstGeom>
                  </pic:spPr>
                </pic:pic>
              </a:graphicData>
            </a:graphic>
          </wp:inline>
        </w:drawing>
      </w:r>
      <w:r w:rsidR="00C736C3" w:rsidRPr="00E850F9">
        <w:rPr>
          <w:rFonts w:ascii="Times New Roman" w:hAnsi="Times New Roman"/>
          <w:b/>
          <w:bCs/>
          <w:sz w:val="24"/>
          <w:szCs w:val="24"/>
          <w:lang w:bidi="gu-IN"/>
        </w:rPr>
        <w:t>(</w:t>
      </w:r>
      <w:r w:rsidR="007C0D66" w:rsidRPr="00E850F9">
        <w:rPr>
          <w:rFonts w:ascii="Times New Roman" w:hAnsi="Times New Roman"/>
          <w:b/>
          <w:bCs/>
          <w:sz w:val="24"/>
          <w:szCs w:val="24"/>
          <w:lang w:bidi="gu-IN"/>
        </w:rPr>
        <w:t>Figure 2</w:t>
      </w:r>
      <w:r w:rsidR="006674B8" w:rsidRPr="00E850F9">
        <w:rPr>
          <w:rFonts w:ascii="Times New Roman" w:hAnsi="Times New Roman"/>
          <w:b/>
          <w:bCs/>
          <w:sz w:val="24"/>
          <w:szCs w:val="24"/>
          <w:lang w:bidi="gu-IN"/>
        </w:rPr>
        <w:t xml:space="preserve">: Tree-Based ML </w:t>
      </w:r>
      <w:r w:rsidRPr="00E850F9">
        <w:rPr>
          <w:rFonts w:ascii="Times New Roman" w:hAnsi="Times New Roman"/>
          <w:b/>
          <w:bCs/>
          <w:sz w:val="24"/>
          <w:szCs w:val="24"/>
          <w:lang w:bidi="gu-IN"/>
        </w:rPr>
        <w:t>vs.</w:t>
      </w:r>
      <w:r w:rsidR="006674B8" w:rsidRPr="00E850F9">
        <w:rPr>
          <w:rFonts w:ascii="Times New Roman" w:hAnsi="Times New Roman"/>
          <w:b/>
          <w:bCs/>
          <w:sz w:val="24"/>
          <w:szCs w:val="24"/>
          <w:lang w:bidi="gu-IN"/>
        </w:rPr>
        <w:t xml:space="preserve"> Sequence DL</w:t>
      </w:r>
      <w:r w:rsidR="00C736C3" w:rsidRPr="00E850F9">
        <w:rPr>
          <w:rFonts w:ascii="Times New Roman" w:hAnsi="Times New Roman"/>
          <w:b/>
          <w:bCs/>
          <w:sz w:val="24"/>
          <w:szCs w:val="24"/>
          <w:lang w:bidi="gu-IN"/>
        </w:rPr>
        <w:t>)</w:t>
      </w:r>
    </w:p>
    <w:p w:rsidR="004D2111" w:rsidRPr="0039406E" w:rsidRDefault="004D2111" w:rsidP="00300B01">
      <w:pPr>
        <w:spacing w:line="360" w:lineRule="auto"/>
        <w:ind w:firstLine="720"/>
        <w:rPr>
          <w:rFonts w:ascii="Times New Roman" w:hAnsi="Times New Roman"/>
          <w:sz w:val="24"/>
          <w:szCs w:val="24"/>
        </w:rPr>
      </w:pPr>
      <w:r w:rsidRPr="0039406E">
        <w:rPr>
          <w:rFonts w:ascii="Times New Roman" w:hAnsi="Times New Roman"/>
          <w:sz w:val="24"/>
          <w:szCs w:val="24"/>
        </w:rPr>
        <w:t>Tree-based ML and sequential DL models are compared in Figure 2 for supply chain forecasting. The results indicate that while sequential models capture temporal patterns more accurately but at a higher computational cost, tree-based techniques are more efficient and interpretable.</w:t>
      </w:r>
    </w:p>
    <w:p w:rsidR="004163A3" w:rsidRPr="00E850F9" w:rsidRDefault="004163A3" w:rsidP="00300B01">
      <w:pPr>
        <w:spacing w:line="360" w:lineRule="auto"/>
        <w:jc w:val="both"/>
        <w:rPr>
          <w:rFonts w:ascii="Times New Roman" w:hAnsi="Times New Roman"/>
          <w:sz w:val="24"/>
          <w:szCs w:val="24"/>
        </w:rPr>
      </w:pPr>
      <w:r w:rsidRPr="00E850F9">
        <w:rPr>
          <w:rFonts w:ascii="Times New Roman" w:hAnsi="Times New Roman"/>
          <w:b/>
          <w:bCs/>
          <w:sz w:val="24"/>
          <w:szCs w:val="24"/>
        </w:rPr>
        <w:t xml:space="preserve">4.1 Strengths </w:t>
      </w:r>
      <w:r w:rsidR="00F856B4" w:rsidRPr="00E850F9">
        <w:rPr>
          <w:rFonts w:ascii="Times New Roman" w:hAnsi="Times New Roman"/>
          <w:b/>
          <w:bCs/>
          <w:sz w:val="24"/>
          <w:szCs w:val="24"/>
        </w:rPr>
        <w:t>of Models</w:t>
      </w:r>
    </w:p>
    <w:p w:rsidR="00D26B8A" w:rsidRPr="00E850F9" w:rsidRDefault="00D26B8A" w:rsidP="00300B0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t xml:space="preserve">Efficient in capturing non-linear relationships and handling structured </w:t>
      </w:r>
      <w:r w:rsidR="00AE189F" w:rsidRPr="00E850F9">
        <w:rPr>
          <w:rFonts w:ascii="Times New Roman" w:hAnsi="Times New Roman"/>
          <w:sz w:val="24"/>
          <w:szCs w:val="24"/>
        </w:rPr>
        <w:t xml:space="preserve">datasets </w:t>
      </w:r>
      <w:sdt>
        <w:sdtPr>
          <w:rPr>
            <w:rFonts w:ascii="Times New Roman" w:hAnsi="Times New Roman"/>
            <w:color w:val="000000"/>
            <w:sz w:val="24"/>
            <w:szCs w:val="24"/>
          </w:rPr>
          <w:tag w:val="MENDELEY_CITATION_v3_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"/>
          <w:id w:val="-967122114"/>
          <w:placeholder>
            <w:docPart w:val="DefaultPlaceholder_-1854013440"/>
          </w:placeholder>
        </w:sdtPr>
        <w:sdtContent>
          <w:r w:rsidR="00EC59F6" w:rsidRPr="00E850F9">
            <w:rPr>
              <w:rFonts w:ascii="Times New Roman" w:hAnsi="Times New Roman"/>
              <w:color w:val="000000"/>
              <w:sz w:val="24"/>
              <w:szCs w:val="24"/>
            </w:rPr>
            <w:t>(Ping et al., 2025)</w:t>
          </w:r>
        </w:sdtContent>
      </w:sdt>
      <w:r w:rsidR="00326942" w:rsidRPr="00E850F9">
        <w:rPr>
          <w:rFonts w:ascii="Times New Roman" w:hAnsi="Times New Roman"/>
          <w:sz w:val="24"/>
          <w:szCs w:val="24"/>
        </w:rPr>
        <w:t>.</w:t>
      </w:r>
    </w:p>
    <w:p w:rsidR="00D26B8A" w:rsidRPr="00E850F9" w:rsidRDefault="00D26B8A" w:rsidP="00300B0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t xml:space="preserve">Superior ability in modeling temporal dependencies and </w:t>
      </w:r>
      <w:r w:rsidR="00AE189F" w:rsidRPr="00E850F9">
        <w:rPr>
          <w:rFonts w:ascii="Times New Roman" w:hAnsi="Times New Roman"/>
          <w:sz w:val="24"/>
          <w:szCs w:val="24"/>
        </w:rPr>
        <w:t xml:space="preserve">seasonality </w:t>
      </w:r>
      <w:sdt>
        <w:sdtPr>
          <w:rPr>
            <w:rFonts w:ascii="Times New Roman" w:hAnsi="Times New Roman"/>
            <w:color w:val="000000"/>
            <w:sz w:val="24"/>
            <w:szCs w:val="24"/>
          </w:rPr>
          <w:tag w:val="MENDELEY_CITATION_v3_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"/>
          <w:id w:val="-996961119"/>
          <w:placeholder>
            <w:docPart w:val="DefaultPlaceholder_-1854013440"/>
          </w:placeholder>
        </w:sdtPr>
        <w:sdtContent>
          <w:r w:rsidR="00EC59F6" w:rsidRPr="00E850F9">
            <w:rPr>
              <w:rFonts w:ascii="Times New Roman" w:hAnsi="Times New Roman"/>
              <w:color w:val="000000"/>
              <w:sz w:val="24"/>
              <w:szCs w:val="24"/>
            </w:rPr>
            <w:t>(Rafi et al., 2025)</w:t>
          </w:r>
        </w:sdtContent>
      </w:sdt>
      <w:r w:rsidR="00326942" w:rsidRPr="00E850F9">
        <w:rPr>
          <w:rFonts w:ascii="Times New Roman" w:hAnsi="Times New Roman"/>
          <w:sz w:val="24"/>
          <w:szCs w:val="24"/>
        </w:rPr>
        <w:t>.</w:t>
      </w:r>
    </w:p>
    <w:p w:rsidR="00D26B8A" w:rsidRPr="00E850F9" w:rsidRDefault="00D26B8A" w:rsidP="00300B0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t xml:space="preserve">Improve decision-making by reducing forecast errors and minimizing inventory </w:t>
      </w:r>
      <w:r w:rsidR="00AE189F" w:rsidRPr="00E850F9">
        <w:rPr>
          <w:rFonts w:ascii="Times New Roman" w:hAnsi="Times New Roman"/>
          <w:sz w:val="24"/>
          <w:szCs w:val="24"/>
        </w:rPr>
        <w:t xml:space="preserve">risks </w:t>
      </w:r>
      <w:sdt>
        <w:sdtPr>
          <w:rPr>
            <w:rFonts w:ascii="Times New Roman" w:hAnsi="Times New Roman"/>
            <w:color w:val="000000"/>
            <w:sz w:val="24"/>
            <w:szCs w:val="24"/>
          </w:rPr>
          <w:tag w:val="MENDELEY_CITATION_v3_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"/>
          <w:id w:val="-266550479"/>
          <w:placeholder>
            <w:docPart w:val="DefaultPlaceholder_-1854013440"/>
          </w:placeholder>
        </w:sdtPr>
        <w:sdtContent>
          <w:r w:rsidR="00EC59F6" w:rsidRPr="00E850F9">
            <w:rPr>
              <w:rFonts w:ascii="Times New Roman" w:hAnsi="Times New Roman"/>
              <w:color w:val="000000"/>
              <w:sz w:val="24"/>
              <w:szCs w:val="24"/>
            </w:rPr>
            <w:t>(Niu et al., 2024)</w:t>
          </w:r>
        </w:sdtContent>
      </w:sdt>
      <w:r w:rsidR="00326942" w:rsidRPr="00E850F9">
        <w:rPr>
          <w:rFonts w:ascii="Times New Roman" w:hAnsi="Times New Roman"/>
          <w:sz w:val="24"/>
          <w:szCs w:val="24"/>
        </w:rPr>
        <w:t>.</w:t>
      </w:r>
    </w:p>
    <w:p w:rsidR="008276EF" w:rsidRPr="00E850F9" w:rsidRDefault="00326942" w:rsidP="00300B0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t xml:space="preserve">Reduce training time (ML) or offer flexibility in erratic markets (DL).  </w:t>
      </w:r>
    </w:p>
    <w:p w:rsidR="00D26B8A" w:rsidRPr="00E850F9" w:rsidRDefault="00D26B8A" w:rsidP="00300B0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lastRenderedPageBreak/>
        <w:t xml:space="preserve">Enable multi-step forecasting and scalability for large </w:t>
      </w:r>
      <w:r w:rsidR="00AE189F" w:rsidRPr="00E850F9">
        <w:rPr>
          <w:rFonts w:ascii="Times New Roman" w:hAnsi="Times New Roman"/>
          <w:sz w:val="24"/>
          <w:szCs w:val="24"/>
        </w:rPr>
        <w:t xml:space="preserve">datasets </w:t>
      </w:r>
      <w:sdt>
        <w:sdtPr>
          <w:rPr>
            <w:rFonts w:ascii="Times New Roman" w:hAnsi="Times New Roman"/>
            <w:color w:val="000000"/>
            <w:sz w:val="24"/>
            <w:szCs w:val="24"/>
          </w:rPr>
          <w:tag w:val="MENDELEY_CITATION_v3_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"/>
          <w:id w:val="-672807854"/>
          <w:placeholder>
            <w:docPart w:val="DefaultPlaceholder_-1854013440"/>
          </w:placeholder>
        </w:sdtPr>
        <w:sdtContent>
          <w:r w:rsidR="00EC59F6" w:rsidRPr="00E850F9">
            <w:rPr>
              <w:rFonts w:ascii="Times New Roman" w:hAnsi="Times New Roman"/>
              <w:color w:val="000000"/>
              <w:sz w:val="24"/>
              <w:szCs w:val="24"/>
            </w:rPr>
            <w:t>(T. Zhang et al., 2025)</w:t>
          </w:r>
        </w:sdtContent>
      </w:sdt>
      <w:r w:rsidR="00326942" w:rsidRPr="00E850F9">
        <w:rPr>
          <w:rFonts w:ascii="Times New Roman" w:hAnsi="Times New Roman"/>
          <w:sz w:val="24"/>
          <w:szCs w:val="24"/>
        </w:rPr>
        <w:t>.</w:t>
      </w:r>
    </w:p>
    <w:p w:rsidR="00D26B8A" w:rsidRPr="00E850F9" w:rsidRDefault="00D26B8A" w:rsidP="00300B0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t xml:space="preserve">Hybrid implementations improve robustness and predictive </w:t>
      </w:r>
      <w:r w:rsidR="00AE189F" w:rsidRPr="00E850F9">
        <w:rPr>
          <w:rFonts w:ascii="Times New Roman" w:hAnsi="Times New Roman"/>
          <w:sz w:val="24"/>
          <w:szCs w:val="24"/>
        </w:rPr>
        <w:t xml:space="preserve">performance </w:t>
      </w:r>
      <w:sdt>
        <w:sdtPr>
          <w:rPr>
            <w:rFonts w:ascii="Times New Roman" w:hAnsi="Times New Roman"/>
            <w:color w:val="000000"/>
            <w:sz w:val="24"/>
            <w:szCs w:val="24"/>
          </w:rPr>
          <w:tag w:val="MENDELEY_CITATION_v3_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"/>
          <w:id w:val="1253238340"/>
          <w:placeholder>
            <w:docPart w:val="DefaultPlaceholder_-1854013440"/>
          </w:placeholder>
        </w:sdtPr>
        <w:sdtContent>
          <w:r w:rsidR="00EC59F6" w:rsidRPr="00E850F9">
            <w:rPr>
              <w:rFonts w:ascii="Times New Roman" w:hAnsi="Times New Roman"/>
              <w:color w:val="000000"/>
              <w:sz w:val="24"/>
              <w:szCs w:val="24"/>
            </w:rPr>
            <w:t>(Ismail et al., n.d.)</w:t>
          </w:r>
        </w:sdtContent>
      </w:sdt>
      <w:r w:rsidR="00326942" w:rsidRPr="00E850F9">
        <w:rPr>
          <w:rFonts w:ascii="Times New Roman" w:hAnsi="Times New Roman"/>
          <w:sz w:val="24"/>
          <w:szCs w:val="24"/>
        </w:rPr>
        <w:t>.</w:t>
      </w:r>
    </w:p>
    <w:p w:rsidR="00D26B8A" w:rsidRPr="00E850F9" w:rsidRDefault="00D26B8A" w:rsidP="00300B01">
      <w:pPr>
        <w:spacing w:line="360" w:lineRule="auto"/>
        <w:jc w:val="both"/>
        <w:rPr>
          <w:rFonts w:ascii="Times New Roman" w:hAnsi="Times New Roman"/>
          <w:b/>
          <w:bCs/>
          <w:sz w:val="24"/>
          <w:szCs w:val="24"/>
        </w:rPr>
      </w:pPr>
      <w:r w:rsidRPr="00E850F9">
        <w:rPr>
          <w:rFonts w:ascii="Times New Roman" w:hAnsi="Times New Roman"/>
          <w:b/>
          <w:bCs/>
          <w:sz w:val="24"/>
          <w:szCs w:val="24"/>
        </w:rPr>
        <w:t>4.2 Weakness of Models</w:t>
      </w:r>
    </w:p>
    <w:p w:rsidR="00D26B8A" w:rsidRPr="00E850F9" w:rsidRDefault="00D26B8A" w:rsidP="00300B01">
      <w:pPr>
        <w:pStyle w:val="ListParagraph"/>
        <w:numPr>
          <w:ilvl w:val="0"/>
          <w:numId w:val="12"/>
        </w:numPr>
        <w:spacing w:line="360" w:lineRule="auto"/>
        <w:jc w:val="both"/>
        <w:rPr>
          <w:rFonts w:ascii="Times New Roman" w:hAnsi="Times New Roman"/>
          <w:sz w:val="24"/>
          <w:szCs w:val="24"/>
        </w:rPr>
      </w:pPr>
      <w:r w:rsidRPr="00E850F9">
        <w:rPr>
          <w:rFonts w:ascii="Times New Roman" w:hAnsi="Times New Roman"/>
          <w:sz w:val="24"/>
          <w:szCs w:val="24"/>
        </w:rPr>
        <w:t xml:space="preserve">Performance depends heavily on data quality; noisy/missing data degrade </w:t>
      </w:r>
      <w:r w:rsidR="00AE189F" w:rsidRPr="00E850F9">
        <w:rPr>
          <w:rFonts w:ascii="Times New Roman" w:hAnsi="Times New Roman"/>
          <w:sz w:val="24"/>
          <w:szCs w:val="24"/>
        </w:rPr>
        <w:t xml:space="preserve">results </w:t>
      </w:r>
      <w:sdt>
        <w:sdtPr>
          <w:rPr>
            <w:rFonts w:ascii="Times New Roman" w:hAnsi="Times New Roman"/>
            <w:color w:val="000000"/>
            <w:sz w:val="24"/>
            <w:szCs w:val="24"/>
          </w:rPr>
          <w:tag w:val="MENDELEY_CITATION_v3_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"/>
          <w:id w:val="-1067493604"/>
          <w:placeholder>
            <w:docPart w:val="DefaultPlaceholder_-1854013440"/>
          </w:placeholder>
        </w:sdtPr>
        <w:sdtContent>
          <w:r w:rsidR="00EC59F6" w:rsidRPr="00E850F9">
            <w:rPr>
              <w:rFonts w:ascii="Times New Roman" w:hAnsi="Times New Roman"/>
              <w:color w:val="000000"/>
              <w:sz w:val="24"/>
              <w:szCs w:val="24"/>
            </w:rPr>
            <w:t>(Douaioui et al., 2024)</w:t>
          </w:r>
        </w:sdtContent>
      </w:sdt>
      <w:r w:rsidR="008276EF" w:rsidRPr="00E850F9">
        <w:rPr>
          <w:rFonts w:ascii="Times New Roman" w:hAnsi="Times New Roman"/>
          <w:sz w:val="24"/>
          <w:szCs w:val="24"/>
        </w:rPr>
        <w:t>.</w:t>
      </w:r>
    </w:p>
    <w:p w:rsidR="00D26B8A" w:rsidRPr="00E850F9" w:rsidRDefault="00D26B8A" w:rsidP="00300B01">
      <w:pPr>
        <w:pStyle w:val="ListParagraph"/>
        <w:numPr>
          <w:ilvl w:val="0"/>
          <w:numId w:val="12"/>
        </w:numPr>
        <w:spacing w:line="360" w:lineRule="auto"/>
        <w:jc w:val="both"/>
        <w:rPr>
          <w:rFonts w:ascii="Times New Roman" w:hAnsi="Times New Roman"/>
          <w:sz w:val="24"/>
          <w:szCs w:val="24"/>
        </w:rPr>
      </w:pPr>
      <w:r w:rsidRPr="00E850F9">
        <w:rPr>
          <w:rFonts w:ascii="Times New Roman" w:hAnsi="Times New Roman"/>
          <w:sz w:val="24"/>
          <w:szCs w:val="24"/>
        </w:rPr>
        <w:t xml:space="preserve">Tree-based models fail to capture sequential dependencies in volatile demand </w:t>
      </w:r>
      <w:r w:rsidR="00AE189F" w:rsidRPr="00E850F9">
        <w:rPr>
          <w:rFonts w:ascii="Times New Roman" w:hAnsi="Times New Roman"/>
          <w:sz w:val="24"/>
          <w:szCs w:val="24"/>
        </w:rPr>
        <w:t xml:space="preserve">environments </w:t>
      </w:r>
      <w:sdt>
        <w:sdtPr>
          <w:rPr>
            <w:rFonts w:ascii="Times New Roman" w:hAnsi="Times New Roman"/>
            <w:color w:val="000000"/>
            <w:sz w:val="24"/>
            <w:szCs w:val="24"/>
          </w:rPr>
          <w:tag w:val="MENDELEY_CITATION_v3_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"/>
          <w:id w:val="1672219913"/>
          <w:placeholder>
            <w:docPart w:val="DefaultPlaceholder_-1854013440"/>
          </w:placeholder>
        </w:sdtPr>
        <w:sdtContent>
          <w:r w:rsidR="00EC59F6" w:rsidRPr="00E850F9">
            <w:rPr>
              <w:rFonts w:ascii="Times New Roman" w:hAnsi="Times New Roman"/>
              <w:color w:val="000000"/>
              <w:sz w:val="24"/>
              <w:szCs w:val="24"/>
            </w:rPr>
            <w:t>(Ivanov, 2025)</w:t>
          </w:r>
        </w:sdtContent>
      </w:sdt>
      <w:r w:rsidR="008276EF" w:rsidRPr="00E850F9">
        <w:rPr>
          <w:rFonts w:ascii="Times New Roman" w:hAnsi="Times New Roman"/>
          <w:sz w:val="24"/>
          <w:szCs w:val="24"/>
        </w:rPr>
        <w:t>.</w:t>
      </w:r>
    </w:p>
    <w:p w:rsidR="00D26B8A" w:rsidRPr="00E850F9" w:rsidRDefault="00AE189F" w:rsidP="00300B01">
      <w:pPr>
        <w:pStyle w:val="ListParagraph"/>
        <w:numPr>
          <w:ilvl w:val="0"/>
          <w:numId w:val="12"/>
        </w:numPr>
        <w:spacing w:line="360" w:lineRule="auto"/>
        <w:jc w:val="both"/>
        <w:rPr>
          <w:rFonts w:ascii="Times New Roman" w:hAnsi="Times New Roman"/>
          <w:b/>
          <w:bCs/>
          <w:sz w:val="24"/>
          <w:szCs w:val="24"/>
        </w:rPr>
      </w:pPr>
      <w:r w:rsidRPr="00E850F9">
        <w:rPr>
          <w:rFonts w:ascii="Times New Roman" w:hAnsi="Times New Roman"/>
          <w:sz w:val="24"/>
          <w:szCs w:val="24"/>
        </w:rPr>
        <w:t>Sequence</w:t>
      </w:r>
      <w:r w:rsidR="00D26B8A" w:rsidRPr="00E850F9">
        <w:rPr>
          <w:rFonts w:ascii="Times New Roman" w:hAnsi="Times New Roman"/>
          <w:sz w:val="24"/>
          <w:szCs w:val="24"/>
        </w:rPr>
        <w:t xml:space="preserve"> DL models require large datasets and high computational </w:t>
      </w:r>
      <w:r w:rsidRPr="00E850F9">
        <w:rPr>
          <w:rFonts w:ascii="Times New Roman" w:hAnsi="Times New Roman"/>
          <w:sz w:val="24"/>
          <w:szCs w:val="24"/>
        </w:rPr>
        <w:t xml:space="preserve">resources </w:t>
      </w:r>
      <w:sdt>
        <w:sdtPr>
          <w:rPr>
            <w:rFonts w:ascii="Times New Roman" w:hAnsi="Times New Roman"/>
            <w:color w:val="000000"/>
            <w:sz w:val="24"/>
            <w:szCs w:val="24"/>
          </w:rPr>
          <w:tag w:val="MENDELEY_CITATION_v3_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"/>
          <w:id w:val="-1451546485"/>
          <w:placeholder>
            <w:docPart w:val="DefaultPlaceholder_-1854013440"/>
          </w:placeholder>
        </w:sdtPr>
        <w:sdtContent>
          <w:r w:rsidR="00EC59F6" w:rsidRPr="00E850F9">
            <w:rPr>
              <w:rFonts w:ascii="Times New Roman" w:hAnsi="Times New Roman"/>
              <w:color w:val="000000"/>
              <w:sz w:val="24"/>
              <w:szCs w:val="24"/>
            </w:rPr>
            <w:t>(Douaioui et al., 2024)</w:t>
          </w:r>
        </w:sdtContent>
      </w:sdt>
      <w:r w:rsidR="008276EF" w:rsidRPr="00E850F9">
        <w:rPr>
          <w:rFonts w:ascii="Times New Roman" w:hAnsi="Times New Roman"/>
          <w:sz w:val="24"/>
          <w:szCs w:val="24"/>
        </w:rPr>
        <w:t>.</w:t>
      </w:r>
    </w:p>
    <w:p w:rsidR="004359A1" w:rsidRPr="00E850F9" w:rsidRDefault="004359A1" w:rsidP="00300B01">
      <w:pPr>
        <w:pStyle w:val="ListParagraph"/>
        <w:numPr>
          <w:ilvl w:val="0"/>
          <w:numId w:val="12"/>
        </w:numPr>
        <w:spacing w:line="360" w:lineRule="auto"/>
        <w:jc w:val="both"/>
        <w:rPr>
          <w:rFonts w:ascii="Times New Roman" w:hAnsi="Times New Roman"/>
          <w:sz w:val="24"/>
          <w:szCs w:val="24"/>
        </w:rPr>
      </w:pPr>
      <w:r w:rsidRPr="00E850F9">
        <w:rPr>
          <w:rFonts w:ascii="Times New Roman" w:hAnsi="Times New Roman"/>
          <w:sz w:val="24"/>
          <w:szCs w:val="24"/>
        </w:rPr>
        <w:t xml:space="preserve">Limited interpretability reduces managerial </w:t>
      </w:r>
      <w:r w:rsidR="00AE189F" w:rsidRPr="00E850F9">
        <w:rPr>
          <w:rFonts w:ascii="Times New Roman" w:hAnsi="Times New Roman"/>
          <w:sz w:val="24"/>
          <w:szCs w:val="24"/>
        </w:rPr>
        <w:t xml:space="preserve">adoption </w:t>
      </w:r>
      <w:sdt>
        <w:sdtPr>
          <w:rPr>
            <w:rFonts w:ascii="Times New Roman" w:hAnsi="Times New Roman"/>
            <w:color w:val="000000"/>
            <w:sz w:val="24"/>
            <w:szCs w:val="24"/>
          </w:rPr>
          <w:tag w:val="MENDELEY_CITATION_v3_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"/>
          <w:id w:val="386771373"/>
          <w:placeholder>
            <w:docPart w:val="DefaultPlaceholder_-1854013440"/>
          </w:placeholder>
        </w:sdtPr>
        <w:sdtContent>
          <w:r w:rsidR="00EC59F6" w:rsidRPr="00E850F9">
            <w:rPr>
              <w:rFonts w:ascii="Times New Roman" w:hAnsi="Times New Roman"/>
              <w:color w:val="000000"/>
              <w:sz w:val="24"/>
              <w:szCs w:val="24"/>
            </w:rPr>
            <w:t>(Ivanov, 2025)</w:t>
          </w:r>
        </w:sdtContent>
      </w:sdt>
      <w:r w:rsidR="008276EF" w:rsidRPr="00E850F9">
        <w:rPr>
          <w:rFonts w:ascii="Times New Roman" w:hAnsi="Times New Roman"/>
          <w:color w:val="000000"/>
          <w:sz w:val="24"/>
          <w:szCs w:val="24"/>
        </w:rPr>
        <w:t>.</w:t>
      </w:r>
    </w:p>
    <w:p w:rsidR="0041141F" w:rsidRPr="00E850F9" w:rsidRDefault="0041141F" w:rsidP="00300B01">
      <w:pPr>
        <w:pStyle w:val="ListParagraph"/>
        <w:numPr>
          <w:ilvl w:val="0"/>
          <w:numId w:val="12"/>
        </w:numPr>
        <w:spacing w:line="360" w:lineRule="auto"/>
        <w:jc w:val="both"/>
        <w:rPr>
          <w:rFonts w:ascii="Times New Roman" w:hAnsi="Times New Roman"/>
        </w:rPr>
      </w:pPr>
      <w:r w:rsidRPr="00E850F9">
        <w:rPr>
          <w:rFonts w:ascii="Times New Roman" w:hAnsi="Times New Roman"/>
          <w:sz w:val="24"/>
          <w:szCs w:val="24"/>
        </w:rPr>
        <w:t>The implementation process is intricate and necessitates</w:t>
      </w:r>
    </w:p>
    <w:p w:rsidR="000C5444" w:rsidRPr="00E850F9" w:rsidRDefault="006A61DC" w:rsidP="00300B01">
      <w:pPr>
        <w:spacing w:line="360" w:lineRule="auto"/>
        <w:jc w:val="both"/>
        <w:rPr>
          <w:rFonts w:ascii="Times New Roman" w:hAnsi="Times New Roman"/>
          <w:b/>
          <w:bCs/>
          <w:sz w:val="28"/>
          <w:szCs w:val="28"/>
        </w:rPr>
      </w:pPr>
      <w:r w:rsidRPr="00E850F9">
        <w:rPr>
          <w:rFonts w:ascii="Times New Roman" w:hAnsi="Times New Roman"/>
          <w:b/>
          <w:bCs/>
          <w:sz w:val="28"/>
          <w:szCs w:val="28"/>
        </w:rPr>
        <w:t>5. Real</w:t>
      </w:r>
      <w:r w:rsidR="000C5444" w:rsidRPr="00E850F9">
        <w:rPr>
          <w:rFonts w:ascii="Times New Roman" w:hAnsi="Times New Roman"/>
          <w:b/>
          <w:bCs/>
          <w:sz w:val="28"/>
          <w:szCs w:val="28"/>
        </w:rPr>
        <w:t>-</w:t>
      </w:r>
      <w:r w:rsidR="00AE189F" w:rsidRPr="00E850F9">
        <w:rPr>
          <w:rFonts w:ascii="Times New Roman" w:hAnsi="Times New Roman"/>
          <w:b/>
          <w:bCs/>
          <w:sz w:val="28"/>
          <w:szCs w:val="28"/>
        </w:rPr>
        <w:t>World</w:t>
      </w:r>
      <w:r w:rsidR="000C5444" w:rsidRPr="00E850F9">
        <w:rPr>
          <w:rFonts w:ascii="Times New Roman" w:hAnsi="Times New Roman"/>
          <w:b/>
          <w:bCs/>
          <w:sz w:val="28"/>
          <w:szCs w:val="28"/>
        </w:rPr>
        <w:t xml:space="preserve"> Applications of Inventory Modeling</w:t>
      </w:r>
    </w:p>
    <w:p w:rsidR="00F25968" w:rsidRPr="00E850F9" w:rsidRDefault="00F25968" w:rsidP="00300B01">
      <w:pPr>
        <w:spacing w:line="360" w:lineRule="auto"/>
        <w:ind w:firstLine="720"/>
        <w:jc w:val="both"/>
        <w:rPr>
          <w:rFonts w:ascii="Times New Roman" w:hAnsi="Times New Roman"/>
          <w:sz w:val="24"/>
          <w:szCs w:val="24"/>
        </w:rPr>
      </w:pPr>
      <w:r w:rsidRPr="00E850F9">
        <w:rPr>
          <w:rFonts w:ascii="Times New Roman" w:hAnsi="Times New Roman"/>
          <w:sz w:val="24"/>
          <w:szCs w:val="24"/>
        </w:rPr>
        <w:t>Artificial Intelligence (AI) methods are now extensively incorporated into actual supply chain and inventory systems, beyond their theoretical foundations.  Amazon, Walmart, Alibaba, and other large international corporations have implemented machine learning and deep learning models to estimate demand, opti</w:t>
      </w:r>
      <w:r w:rsidR="00C736C3" w:rsidRPr="00E850F9">
        <w:rPr>
          <w:rFonts w:ascii="Times New Roman" w:hAnsi="Times New Roman"/>
          <w:sz w:val="24"/>
          <w:szCs w:val="24"/>
        </w:rPr>
        <w:t>miz</w:t>
      </w:r>
      <w:r w:rsidRPr="00E850F9">
        <w:rPr>
          <w:rFonts w:ascii="Times New Roman" w:hAnsi="Times New Roman"/>
          <w:sz w:val="24"/>
          <w:szCs w:val="24"/>
        </w:rPr>
        <w:t>e inventory levels, and simplify logistics.</w:t>
      </w:r>
    </w:p>
    <w:p w:rsidR="00F25968" w:rsidRPr="00E850F9" w:rsidRDefault="001271B2" w:rsidP="00300B01">
      <w:pPr>
        <w:spacing w:line="360" w:lineRule="auto"/>
        <w:ind w:firstLine="720"/>
        <w:jc w:val="both"/>
        <w:rPr>
          <w:rFonts w:ascii="Times New Roman" w:hAnsi="Times New Roman"/>
          <w:sz w:val="24"/>
          <w:szCs w:val="24"/>
        </w:rPr>
      </w:pPr>
      <w:r w:rsidRPr="00E850F9">
        <w:rPr>
          <w:rFonts w:ascii="Times New Roman" w:hAnsi="Times New Roman"/>
          <w:sz w:val="24"/>
          <w:szCs w:val="24"/>
        </w:rPr>
        <w:t>Retail e-commerce frequently uses tree-based machine learning models, such as Random Forest and XGBoost, for short-term demand forecasting across a range of product categories.</w:t>
      </w:r>
      <w:r w:rsidR="00F25968" w:rsidRPr="00E850F9">
        <w:rPr>
          <w:rFonts w:ascii="Times New Roman" w:hAnsi="Times New Roman"/>
          <w:sz w:val="24"/>
          <w:szCs w:val="24"/>
        </w:rPr>
        <w:t xml:space="preserve">  Walmart, for example, uses Random Forest models to forecast sales in various locations, allowing for effective stock allocation and lowering the expenses associated with overstocking </w:t>
      </w:r>
      <w:sdt>
        <w:sdtPr>
          <w:rPr>
            <w:rFonts w:ascii="Times New Roman" w:hAnsi="Times New Roman"/>
            <w:color w:val="000000"/>
            <w:sz w:val="24"/>
            <w:szCs w:val="24"/>
          </w:rPr>
          <w:tag w:val="MENDELEY_CITATION_v3_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"/>
          <w:id w:val="2118486711"/>
          <w:placeholder>
            <w:docPart w:val="DefaultPlaceholder_-1854013440"/>
          </w:placeholder>
        </w:sdtPr>
        <w:sdtContent>
          <w:r w:rsidR="00EC59F6" w:rsidRPr="00E850F9">
            <w:rPr>
              <w:rFonts w:ascii="Times New Roman" w:hAnsi="Times New Roman"/>
              <w:color w:val="000000"/>
              <w:sz w:val="24"/>
              <w:szCs w:val="24"/>
            </w:rPr>
            <w:t>(Hutagalung et al., 2023)</w:t>
          </w:r>
        </w:sdtContent>
      </w:sdt>
      <w:r w:rsidR="002175DA" w:rsidRPr="00E850F9">
        <w:rPr>
          <w:rFonts w:ascii="Times New Roman" w:hAnsi="Times New Roman"/>
          <w:sz w:val="24"/>
          <w:szCs w:val="24"/>
        </w:rPr>
        <w:t>.</w:t>
      </w:r>
      <w:r w:rsidR="00F25968" w:rsidRPr="00E850F9">
        <w:rPr>
          <w:rFonts w:ascii="Times New Roman" w:hAnsi="Times New Roman"/>
          <w:sz w:val="24"/>
          <w:szCs w:val="24"/>
        </w:rPr>
        <w:t xml:space="preserve"> Similar to this, CatBoost has been used for supplier evaluation activities, enabling businesses to rate suppliers according to their dependability and performance </w:t>
      </w:r>
      <w:sdt>
        <w:sdtPr>
          <w:rPr>
            <w:rFonts w:ascii="Times New Roman" w:hAnsi="Times New Roman"/>
            <w:color w:val="000000"/>
            <w:sz w:val="24"/>
            <w:szCs w:val="24"/>
          </w:rPr>
          <w:tag w:val="MENDELEY_CITATION_v3_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"/>
          <w:id w:val="-487557274"/>
          <w:placeholder>
            <w:docPart w:val="DefaultPlaceholder_-1854013440"/>
          </w:placeholder>
        </w:sdtPr>
        <w:sdtContent>
          <w:r w:rsidR="00EC59F6" w:rsidRPr="00E850F9">
            <w:rPr>
              <w:rFonts w:ascii="Times New Roman" w:hAnsi="Times New Roman"/>
              <w:color w:val="000000"/>
              <w:sz w:val="24"/>
              <w:szCs w:val="24"/>
            </w:rPr>
            <w:t>(J. Zhang, 2025)</w:t>
          </w:r>
        </w:sdtContent>
      </w:sdt>
      <w:r w:rsidR="002175DA" w:rsidRPr="00E850F9">
        <w:rPr>
          <w:rFonts w:ascii="Times New Roman" w:hAnsi="Times New Roman"/>
          <w:sz w:val="24"/>
          <w:szCs w:val="24"/>
        </w:rPr>
        <w:t>.</w:t>
      </w:r>
    </w:p>
    <w:p w:rsidR="00F25968" w:rsidRPr="00E850F9" w:rsidRDefault="0058689B" w:rsidP="00300B01">
      <w:pPr>
        <w:spacing w:line="360" w:lineRule="auto"/>
        <w:ind w:firstLine="720"/>
        <w:jc w:val="both"/>
        <w:rPr>
          <w:rFonts w:ascii="Times New Roman" w:hAnsi="Times New Roman"/>
          <w:sz w:val="24"/>
          <w:szCs w:val="24"/>
        </w:rPr>
      </w:pPr>
      <w:r>
        <w:rPr>
          <w:rFonts w:ascii="Times New Roman" w:hAnsi="Times New Roman"/>
          <w:sz w:val="24"/>
          <w:szCs w:val="24"/>
        </w:rPr>
        <w:t>F</w:t>
      </w:r>
      <w:r w:rsidR="00F25968" w:rsidRPr="00E850F9">
        <w:rPr>
          <w:rFonts w:ascii="Times New Roman" w:hAnsi="Times New Roman"/>
          <w:sz w:val="24"/>
          <w:szCs w:val="24"/>
        </w:rPr>
        <w:t xml:space="preserve">orecasting and seasonal demand patterns. Amazon has deployed LSTM-based systems to forecast holiday demand surges, leading to improved distribution planning and reduced delivery delays </w:t>
      </w:r>
      <w:sdt>
        <w:sdtPr>
          <w:rPr>
            <w:rFonts w:ascii="Times New Roman" w:hAnsi="Times New Roman"/>
            <w:color w:val="000000"/>
            <w:sz w:val="24"/>
            <w:szCs w:val="24"/>
          </w:rPr>
          <w:tag w:val="MENDELEY_CITATION_v3_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"/>
          <w:id w:val="-1133476951"/>
          <w:placeholder>
            <w:docPart w:val="DefaultPlaceholder_-1854013440"/>
          </w:placeholder>
        </w:sdtPr>
        <w:sdtContent>
          <w:r w:rsidR="00EC59F6" w:rsidRPr="00E850F9">
            <w:rPr>
              <w:rFonts w:ascii="Times New Roman" w:eastAsia="Times New Roman" w:hAnsi="Times New Roman"/>
              <w:color w:val="000000"/>
              <w:sz w:val="24"/>
            </w:rPr>
            <w:t>(Islam &amp; Amin, 2020)</w:t>
          </w:r>
        </w:sdtContent>
      </w:sdt>
      <w:r w:rsidR="002175DA" w:rsidRPr="00E850F9">
        <w:rPr>
          <w:rFonts w:ascii="Times New Roman" w:hAnsi="Times New Roman"/>
          <w:sz w:val="24"/>
          <w:szCs w:val="24"/>
        </w:rPr>
        <w:t>.</w:t>
      </w:r>
      <w:r w:rsidR="00F25968" w:rsidRPr="00E850F9">
        <w:rPr>
          <w:rFonts w:ascii="Times New Roman" w:hAnsi="Times New Roman"/>
          <w:sz w:val="24"/>
          <w:szCs w:val="24"/>
        </w:rPr>
        <w:t xml:space="preserve"> TCN models are being adopted in manufacturing logistics </w:t>
      </w:r>
      <w:r w:rsidR="00F25968" w:rsidRPr="00E850F9">
        <w:rPr>
          <w:rFonts w:ascii="Times New Roman" w:hAnsi="Times New Roman"/>
          <w:sz w:val="24"/>
          <w:szCs w:val="24"/>
        </w:rPr>
        <w:lastRenderedPageBreak/>
        <w:t xml:space="preserve">for predictive maintenance and lead-time estimation, as they capture time-dependent variations more effectively </w:t>
      </w:r>
      <w:sdt>
        <w:sdtPr>
          <w:rPr>
            <w:rFonts w:ascii="Times New Roman" w:hAnsi="Times New Roman"/>
            <w:color w:val="000000"/>
            <w:sz w:val="24"/>
            <w:szCs w:val="24"/>
          </w:rPr>
          <w:tag w:val="MENDELEY_CITATION_v3_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"/>
          <w:id w:val="-1155149097"/>
          <w:placeholder>
            <w:docPart w:val="DefaultPlaceholder_-1854013440"/>
          </w:placeholder>
        </w:sdtPr>
        <w:sdtContent>
          <w:r w:rsidR="00EC59F6" w:rsidRPr="00E850F9">
            <w:rPr>
              <w:rFonts w:ascii="Times New Roman" w:hAnsi="Times New Roman"/>
              <w:color w:val="000000"/>
              <w:sz w:val="24"/>
              <w:szCs w:val="24"/>
            </w:rPr>
            <w:t>(Mehta et al., 2023)</w:t>
          </w:r>
        </w:sdtContent>
      </w:sdt>
      <w:r w:rsidR="002175DA" w:rsidRPr="00E850F9">
        <w:rPr>
          <w:rFonts w:ascii="Times New Roman" w:hAnsi="Times New Roman"/>
          <w:sz w:val="24"/>
          <w:szCs w:val="24"/>
        </w:rPr>
        <w:t>.</w:t>
      </w:r>
    </w:p>
    <w:p w:rsidR="000C5444" w:rsidRPr="00E850F9" w:rsidRDefault="0058689B" w:rsidP="00300B01">
      <w:pPr>
        <w:spacing w:line="360" w:lineRule="auto"/>
        <w:jc w:val="both"/>
        <w:rPr>
          <w:rFonts w:ascii="Times New Roman" w:hAnsi="Times New Roman"/>
          <w:sz w:val="24"/>
          <w:szCs w:val="24"/>
        </w:rPr>
      </w:pPr>
      <w:r>
        <w:rPr>
          <w:rFonts w:ascii="Times New Roman" w:hAnsi="Times New Roman"/>
          <w:sz w:val="24"/>
          <w:szCs w:val="24"/>
        </w:rPr>
        <w:tab/>
      </w:r>
      <w:r w:rsidR="00F25968" w:rsidRPr="00E850F9">
        <w:rPr>
          <w:rFonts w:ascii="Times New Roman" w:hAnsi="Times New Roman"/>
          <w:sz w:val="24"/>
          <w:szCs w:val="24"/>
        </w:rPr>
        <w:t xml:space="preserve">Moreover, hybrid systems are becoming more widely used.  For instance, Alibaba strikes a compromise between interpretability and accuracy by combining LSTM architectures with tree-based feature extraction. </w:t>
      </w:r>
      <w:r w:rsidR="000C5444" w:rsidRPr="00E850F9">
        <w:rPr>
          <w:rFonts w:ascii="Times New Roman" w:hAnsi="Times New Roman"/>
          <w:sz w:val="24"/>
          <w:szCs w:val="24"/>
        </w:rPr>
        <w:t xml:space="preserve">This hybrid approach supports real-time decision-making in fast-moving supply chains, providing a blueprint for the future adoption of AI in inventory </w:t>
      </w:r>
      <w:r w:rsidR="00AE189F" w:rsidRPr="00E850F9">
        <w:rPr>
          <w:rFonts w:ascii="Times New Roman" w:hAnsi="Times New Roman"/>
          <w:sz w:val="24"/>
          <w:szCs w:val="24"/>
        </w:rPr>
        <w:t xml:space="preserve">optimization </w:t>
      </w:r>
      <w:sdt>
        <w:sdtPr>
          <w:rPr>
            <w:rFonts w:ascii="Times New Roman" w:hAnsi="Times New Roman"/>
            <w:color w:val="000000"/>
            <w:sz w:val="24"/>
            <w:szCs w:val="24"/>
          </w:rPr>
          <w:tag w:val="MENDELEY_CITATION_v3_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"/>
          <w:id w:val="1806049075"/>
          <w:placeholder>
            <w:docPart w:val="DefaultPlaceholder_-1854013440"/>
          </w:placeholder>
        </w:sdtPr>
        <w:sdtContent>
          <w:r w:rsidR="00EC59F6" w:rsidRPr="00E850F9">
            <w:rPr>
              <w:rFonts w:ascii="Times New Roman" w:hAnsi="Times New Roman"/>
              <w:color w:val="000000"/>
              <w:sz w:val="24"/>
              <w:szCs w:val="24"/>
            </w:rPr>
            <w:t>(Rafi et al., 2025)</w:t>
          </w:r>
        </w:sdtContent>
      </w:sdt>
      <w:r w:rsidR="003F2912" w:rsidRPr="00E850F9">
        <w:rPr>
          <w:rFonts w:ascii="Times New Roman" w:hAnsi="Times New Roman"/>
          <w:sz w:val="24"/>
          <w:szCs w:val="24"/>
        </w:rPr>
        <w:t>.</w:t>
      </w:r>
    </w:p>
    <w:p w:rsidR="003D537C" w:rsidRPr="00E850F9" w:rsidRDefault="003D537C" w:rsidP="00300B01">
      <w:pPr>
        <w:spacing w:line="360" w:lineRule="auto"/>
        <w:jc w:val="both"/>
        <w:rPr>
          <w:rFonts w:ascii="Times New Roman" w:hAnsi="Times New Roman"/>
          <w:sz w:val="24"/>
          <w:szCs w:val="24"/>
        </w:rPr>
      </w:pPr>
    </w:p>
    <w:p w:rsidR="003D537C" w:rsidRPr="00E850F9" w:rsidRDefault="003D537C" w:rsidP="00300B01">
      <w:pPr>
        <w:spacing w:line="360" w:lineRule="auto"/>
        <w:jc w:val="both"/>
        <w:rPr>
          <w:rFonts w:ascii="Times New Roman" w:hAnsi="Times New Roman"/>
          <w:sz w:val="24"/>
          <w:szCs w:val="24"/>
        </w:rPr>
      </w:pPr>
    </w:p>
    <w:p w:rsidR="00EE1275" w:rsidRDefault="0083222E" w:rsidP="00300B01">
      <w:pPr>
        <w:spacing w:line="360" w:lineRule="auto"/>
        <w:rPr>
          <w:rFonts w:ascii="Times New Roman" w:hAnsi="Times New Roman"/>
          <w:b/>
          <w:bCs/>
        </w:rPr>
      </w:pPr>
      <w:r w:rsidRPr="00E850F9">
        <w:rPr>
          <w:rFonts w:ascii="Times New Roman" w:hAnsi="Times New Roman"/>
          <w:noProof/>
          <w:lang w:eastAsia="en-US" w:bidi="gu-IN"/>
        </w:rPr>
        <w:drawing>
          <wp:inline distT="0" distB="0" distL="0" distR="0">
            <wp:extent cx="5486400" cy="3200400"/>
            <wp:effectExtent l="38100" t="0" r="1905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21C03" w:rsidRPr="00EE1275" w:rsidRDefault="00E21C03" w:rsidP="00300B01">
      <w:pPr>
        <w:spacing w:line="360" w:lineRule="auto"/>
        <w:jc w:val="center"/>
        <w:rPr>
          <w:rFonts w:ascii="Times New Roman" w:hAnsi="Times New Roman"/>
        </w:rPr>
      </w:pPr>
      <w:r w:rsidRPr="00E850F9">
        <w:rPr>
          <w:rFonts w:ascii="Times New Roman" w:hAnsi="Times New Roman"/>
          <w:b/>
          <w:bCs/>
        </w:rPr>
        <w:t>(</w:t>
      </w:r>
      <w:r w:rsidRPr="00E850F9">
        <w:rPr>
          <w:rFonts w:ascii="Times New Roman" w:hAnsi="Times New Roman"/>
          <w:b/>
          <w:bCs/>
          <w:sz w:val="24"/>
          <w:szCs w:val="24"/>
        </w:rPr>
        <w:t>Figure 3: Supply Chain Applications of AI Models)</w:t>
      </w:r>
    </w:p>
    <w:p w:rsidR="00EE1275" w:rsidRDefault="00EE1275" w:rsidP="00300B01">
      <w:pPr>
        <w:spacing w:line="360" w:lineRule="auto"/>
        <w:rPr>
          <w:rFonts w:ascii="Times New Roman" w:hAnsi="Times New Roman"/>
          <w:b/>
          <w:bCs/>
        </w:rPr>
      </w:pPr>
    </w:p>
    <w:p w:rsidR="00C736C3" w:rsidRDefault="00721E23" w:rsidP="00300B01">
      <w:pPr>
        <w:spacing w:line="360" w:lineRule="auto"/>
        <w:jc w:val="center"/>
        <w:rPr>
          <w:rFonts w:ascii="Times New Roman" w:hAnsi="Times New Roman"/>
          <w:b/>
          <w:bCs/>
          <w:sz w:val="24"/>
          <w:szCs w:val="24"/>
        </w:rPr>
      </w:pPr>
      <w:r w:rsidRPr="00E850F9">
        <w:rPr>
          <w:rFonts w:ascii="Times New Roman" w:hAnsi="Times New Roman"/>
          <w:noProof/>
          <w:lang w:eastAsia="en-US" w:bidi="gu-IN"/>
        </w:rPr>
        <w:lastRenderedPageBreak/>
        <w:drawing>
          <wp:inline distT="0" distB="0" distL="0" distR="0">
            <wp:extent cx="5486400" cy="3200400"/>
            <wp:effectExtent l="76200" t="0" r="57150" b="0"/>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E00CEB" w:rsidRPr="00E850F9">
        <w:rPr>
          <w:rFonts w:ascii="Times New Roman" w:hAnsi="Times New Roman"/>
          <w:b/>
          <w:bCs/>
          <w:sz w:val="24"/>
          <w:szCs w:val="24"/>
        </w:rPr>
        <w:t>(Figure 4:</w:t>
      </w:r>
      <w:r w:rsidR="008D4036" w:rsidRPr="00E850F9">
        <w:rPr>
          <w:rFonts w:ascii="Times New Roman" w:hAnsi="Times New Roman"/>
          <w:b/>
          <w:bCs/>
          <w:sz w:val="24"/>
          <w:szCs w:val="24"/>
        </w:rPr>
        <w:t xml:space="preserve"> AI </w:t>
      </w:r>
      <w:r w:rsidR="00C736C3" w:rsidRPr="00E850F9">
        <w:rPr>
          <w:rFonts w:ascii="Times New Roman" w:hAnsi="Times New Roman"/>
          <w:b/>
          <w:bCs/>
          <w:sz w:val="24"/>
          <w:szCs w:val="24"/>
        </w:rPr>
        <w:t>Application</w:t>
      </w:r>
      <w:r w:rsidR="00924061" w:rsidRPr="00E850F9">
        <w:rPr>
          <w:rFonts w:ascii="Times New Roman" w:hAnsi="Times New Roman"/>
          <w:b/>
          <w:bCs/>
          <w:sz w:val="24"/>
          <w:szCs w:val="24"/>
        </w:rPr>
        <w:t xml:space="preserve"> ac</w:t>
      </w:r>
      <w:r w:rsidR="00DF304B" w:rsidRPr="00E850F9">
        <w:rPr>
          <w:rFonts w:ascii="Times New Roman" w:hAnsi="Times New Roman"/>
          <w:b/>
          <w:bCs/>
          <w:sz w:val="24"/>
          <w:szCs w:val="24"/>
        </w:rPr>
        <w:t>ross Supply Chain Functions</w:t>
      </w:r>
      <w:r w:rsidR="00C736C3" w:rsidRPr="00E850F9">
        <w:rPr>
          <w:rFonts w:ascii="Times New Roman" w:hAnsi="Times New Roman"/>
          <w:b/>
          <w:bCs/>
          <w:sz w:val="24"/>
          <w:szCs w:val="24"/>
        </w:rPr>
        <w:t>)</w:t>
      </w:r>
    </w:p>
    <w:p w:rsidR="004D2111" w:rsidRPr="0039406E" w:rsidRDefault="004D2111" w:rsidP="006A61DC">
      <w:pPr>
        <w:spacing w:line="360" w:lineRule="auto"/>
        <w:ind w:firstLine="720"/>
        <w:jc w:val="both"/>
        <w:rPr>
          <w:rFonts w:ascii="Times New Roman" w:hAnsi="Times New Roman"/>
          <w:sz w:val="24"/>
          <w:szCs w:val="24"/>
        </w:rPr>
      </w:pPr>
      <w:r w:rsidRPr="0039406E">
        <w:rPr>
          <w:rFonts w:ascii="Times New Roman" w:hAnsi="Times New Roman"/>
          <w:sz w:val="24"/>
          <w:szCs w:val="24"/>
        </w:rPr>
        <w:t>The practical and methodological elements of this review are summed up in Figures 3 and 4.  Figure 3 displays the PRISMA flow diagram, which describes the methodical screening and selection procedure that resulted in the inclusion of 40 peer-reviewed articles.  Key supply chain AI applications are shown in Figure 4, including supplier risk management, logistics planning, inventory optimization, and demand forecasting.  These numbers collectively show the thoroughness of the evaluation procedure as well as the extensive influence of AI in contemporary supply chain operations.</w:t>
      </w:r>
    </w:p>
    <w:p w:rsidR="000C5444" w:rsidRPr="00E850F9" w:rsidRDefault="000C5444" w:rsidP="00300B01">
      <w:pPr>
        <w:spacing w:line="360" w:lineRule="auto"/>
        <w:jc w:val="both"/>
        <w:rPr>
          <w:rFonts w:ascii="Times New Roman" w:hAnsi="Times New Roman"/>
          <w:b/>
          <w:bCs/>
          <w:sz w:val="28"/>
          <w:szCs w:val="28"/>
        </w:rPr>
      </w:pPr>
      <w:r w:rsidRPr="00E850F9">
        <w:rPr>
          <w:rFonts w:ascii="Times New Roman" w:hAnsi="Times New Roman"/>
          <w:b/>
          <w:bCs/>
          <w:sz w:val="28"/>
          <w:szCs w:val="28"/>
        </w:rPr>
        <w:t>6. Conclusion and Future Directions</w:t>
      </w:r>
    </w:p>
    <w:p w:rsidR="0077223F" w:rsidRPr="00E850F9" w:rsidRDefault="0077223F" w:rsidP="00300B01">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This review contrasted sequence deep learning (DL) and tree-based machine learning (ML) models for inventory and supply chain </w:t>
      </w:r>
      <w:r w:rsidR="00AE189F" w:rsidRPr="00E850F9">
        <w:rPr>
          <w:rFonts w:ascii="Times New Roman" w:hAnsi="Times New Roman"/>
          <w:sz w:val="24"/>
          <w:szCs w:val="24"/>
        </w:rPr>
        <w:t>optimization</w:t>
      </w:r>
      <w:r w:rsidRPr="00E850F9">
        <w:rPr>
          <w:rFonts w:ascii="Times New Roman" w:hAnsi="Times New Roman"/>
          <w:sz w:val="24"/>
          <w:szCs w:val="24"/>
        </w:rPr>
        <w:t xml:space="preserve">.  Real-time applications with structured datasets can benefit from the efficiency, scalability, and interpretability of tree-based models like Random Forest, XGBoost, LightGBM, and CatBoost.  They are limited, nonetheless, in their ability to manage dynamic demand swings and sequential dependencies.  Sequence-based models, on the other hand, such LSTM, Bi-LSTM, and TCN, show a great ability to describe seasonality, volatility, and temporal patterns, leading to higher predictive accuracy in </w:t>
      </w:r>
      <w:r w:rsidRPr="00E850F9">
        <w:rPr>
          <w:rFonts w:ascii="Times New Roman" w:hAnsi="Times New Roman"/>
          <w:sz w:val="24"/>
          <w:szCs w:val="24"/>
        </w:rPr>
        <w:lastRenderedPageBreak/>
        <w:t>complex contexts.  However, these models frequently have interpretability issues, massive dataset requirements, and significant computing costs, which can limit their practical use.</w:t>
      </w:r>
    </w:p>
    <w:p w:rsidR="00F25968" w:rsidRPr="00E850F9" w:rsidRDefault="00F25968" w:rsidP="00300B01">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All things considered, the results show that although each strategy has distinct benefits and limitations, hybrid models that combine the interpretability of machine learning with the predictive ability of deep learning are showing promise.  IoT-driven real-time data integration, explainable AI frameworks, and the use of cutting-edge methods like federated learning and transfer learning to guarantee scalability, security, and transparency are also essential for the future of AI in supply chain </w:t>
      </w:r>
      <w:r w:rsidR="00AE189F" w:rsidRPr="00E850F9">
        <w:rPr>
          <w:rFonts w:ascii="Times New Roman" w:hAnsi="Times New Roman"/>
          <w:sz w:val="24"/>
          <w:szCs w:val="24"/>
        </w:rPr>
        <w:t>optimization</w:t>
      </w:r>
      <w:r w:rsidRPr="00E850F9">
        <w:rPr>
          <w:rFonts w:ascii="Times New Roman" w:hAnsi="Times New Roman"/>
          <w:sz w:val="24"/>
          <w:szCs w:val="24"/>
        </w:rPr>
        <w:t>.</w:t>
      </w:r>
    </w:p>
    <w:p w:rsidR="00924061" w:rsidRDefault="00924061" w:rsidP="00300B01">
      <w:pPr>
        <w:spacing w:line="360" w:lineRule="auto"/>
        <w:jc w:val="both"/>
        <w:rPr>
          <w:rFonts w:ascii="Times New Roman" w:hAnsi="Times New Roman"/>
          <w:sz w:val="24"/>
          <w:szCs w:val="24"/>
        </w:rPr>
      </w:pPr>
      <w:r w:rsidRPr="00E850F9">
        <w:rPr>
          <w:rFonts w:ascii="Times New Roman" w:hAnsi="Times New Roman"/>
          <w:b/>
          <w:bCs/>
          <w:sz w:val="24"/>
          <w:szCs w:val="24"/>
        </w:rPr>
        <w:t>Future Paths for Research</w:t>
      </w:r>
      <w:r w:rsidRPr="00E850F9">
        <w:rPr>
          <w:rFonts w:ascii="Times New Roman" w:hAnsi="Times New Roman"/>
          <w:sz w:val="24"/>
          <w:szCs w:val="24"/>
        </w:rPr>
        <w:t xml:space="preserve">:  DL sequence </w:t>
      </w:r>
      <w:r w:rsidR="00AE189F" w:rsidRPr="00E850F9">
        <w:rPr>
          <w:rFonts w:ascii="Times New Roman" w:hAnsi="Times New Roman"/>
          <w:sz w:val="24"/>
          <w:szCs w:val="24"/>
        </w:rPr>
        <w:t>modeling</w:t>
      </w:r>
      <w:r w:rsidRPr="00E850F9">
        <w:rPr>
          <w:rFonts w:ascii="Times New Roman" w:hAnsi="Times New Roman"/>
          <w:sz w:val="24"/>
          <w:szCs w:val="24"/>
        </w:rPr>
        <w:t xml:space="preserve"> and ML feature extraction are combined in hybrid architectures to increase scalability and resilience.  In supply chain contexts, explainable AI (XAI) aims to increase managerial acceptability by making DL models more interpretable.  IoT-Driven Data Integration: Predicting systems that are more responsive and adaptive by </w:t>
      </w:r>
      <w:r w:rsidR="00AE189F" w:rsidRPr="00E850F9">
        <w:rPr>
          <w:rFonts w:ascii="Times New Roman" w:hAnsi="Times New Roman"/>
          <w:sz w:val="24"/>
          <w:szCs w:val="24"/>
        </w:rPr>
        <w:t>utilizing</w:t>
      </w:r>
      <w:r w:rsidRPr="00E850F9">
        <w:rPr>
          <w:rFonts w:ascii="Times New Roman" w:hAnsi="Times New Roman"/>
          <w:sz w:val="24"/>
          <w:szCs w:val="24"/>
        </w:rPr>
        <w:t xml:space="preserve"> real-time data streams from IoT-enabled devices.  AI that is focused on sustainability is the process of creating models that </w:t>
      </w:r>
      <w:r w:rsidR="00AE189F" w:rsidRPr="00E850F9">
        <w:rPr>
          <w:rFonts w:ascii="Times New Roman" w:hAnsi="Times New Roman"/>
          <w:sz w:val="24"/>
          <w:szCs w:val="24"/>
        </w:rPr>
        <w:t>optimize</w:t>
      </w:r>
      <w:r w:rsidRPr="00E850F9">
        <w:rPr>
          <w:rFonts w:ascii="Times New Roman" w:hAnsi="Times New Roman"/>
          <w:sz w:val="24"/>
          <w:szCs w:val="24"/>
        </w:rPr>
        <w:t xml:space="preserve"> efficiency while taking social and environmental sustainability into account.  Federated and Transfer Learning: Providing scalability, model adaptation, and data security for several </w:t>
      </w:r>
      <w:r w:rsidR="00AE189F" w:rsidRPr="00E850F9">
        <w:rPr>
          <w:rFonts w:ascii="Times New Roman" w:hAnsi="Times New Roman"/>
          <w:sz w:val="24"/>
          <w:szCs w:val="24"/>
        </w:rPr>
        <w:t>organizations</w:t>
      </w:r>
      <w:r w:rsidRPr="00E850F9">
        <w:rPr>
          <w:rFonts w:ascii="Times New Roman" w:hAnsi="Times New Roman"/>
          <w:sz w:val="24"/>
          <w:szCs w:val="24"/>
        </w:rPr>
        <w:t xml:space="preserve"> in international supply chains.  Through establishing a connection between theoretical developments and practical implementation, these approaches can promote supply chains that are more robust, transparent, and sustainable.</w:t>
      </w:r>
    </w:p>
    <w:p w:rsidR="00363B01" w:rsidRPr="00363B01" w:rsidRDefault="00363B01" w:rsidP="00300B01">
      <w:pPr>
        <w:spacing w:line="360" w:lineRule="auto"/>
        <w:rPr>
          <w:rFonts w:ascii="Times New Roman" w:hAnsi="Times New Roman"/>
          <w:sz w:val="24"/>
          <w:szCs w:val="24"/>
        </w:rPr>
      </w:pPr>
      <w:r>
        <w:rPr>
          <w:rFonts w:ascii="Times New Roman" w:hAnsi="Times New Roman"/>
          <w:sz w:val="24"/>
          <w:szCs w:val="24"/>
        </w:rPr>
        <w:tab/>
      </w:r>
      <w:r w:rsidRPr="00363B01">
        <w:rPr>
          <w:rFonts w:ascii="Times New Roman" w:hAnsi="Times New Roman"/>
          <w:sz w:val="24"/>
          <w:szCs w:val="24"/>
        </w:rPr>
        <w:t xml:space="preserve">Hybrid models' promise has already been shown in supply chain forecasting.  By using AI-driven predictive analytics for data-driven supply chain </w:t>
      </w:r>
      <w:r w:rsidR="006905E6" w:rsidRPr="00363B01">
        <w:rPr>
          <w:rFonts w:ascii="Times New Roman" w:hAnsi="Times New Roman"/>
          <w:sz w:val="24"/>
          <w:szCs w:val="24"/>
        </w:rPr>
        <w:t>optimization</w:t>
      </w:r>
      <w:r w:rsidRPr="00363B01">
        <w:rPr>
          <w:rFonts w:ascii="Times New Roman" w:hAnsi="Times New Roman"/>
          <w:sz w:val="24"/>
          <w:szCs w:val="24"/>
        </w:rPr>
        <w:t>, for example, Iseri et al. (2025) demonstrated enhanced decision support.  These methods are in line with explainable AI and integrated frameworks, providing exciting opportunities for further study.</w:t>
      </w:r>
    </w:p>
    <w:p w:rsidR="00363B01" w:rsidRPr="00E850F9" w:rsidRDefault="00363B01" w:rsidP="00300B01">
      <w:pPr>
        <w:spacing w:line="360" w:lineRule="auto"/>
        <w:jc w:val="both"/>
        <w:rPr>
          <w:rFonts w:ascii="Times New Roman" w:hAnsi="Times New Roman"/>
          <w:sz w:val="24"/>
          <w:szCs w:val="24"/>
        </w:rPr>
      </w:pPr>
    </w:p>
    <w:p w:rsidR="009547AA" w:rsidRPr="00E850F9" w:rsidRDefault="009547AA" w:rsidP="00300B01">
      <w:pPr>
        <w:spacing w:line="360" w:lineRule="auto"/>
        <w:rPr>
          <w:rFonts w:ascii="Times New Roman" w:hAnsi="Times New Roman"/>
        </w:rPr>
      </w:pPr>
      <w:r w:rsidRPr="00E850F9">
        <w:rPr>
          <w:rFonts w:ascii="Times New Roman" w:hAnsi="Times New Roman"/>
          <w:noProof/>
          <w:lang w:eastAsia="en-US" w:bidi="gu-IN"/>
        </w:rPr>
        <w:lastRenderedPageBreak/>
        <w:drawing>
          <wp:inline distT="0" distB="0" distL="0" distR="0">
            <wp:extent cx="5859780" cy="4438650"/>
            <wp:effectExtent l="0" t="19050" r="0" b="19050"/>
            <wp:docPr id="1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E21C03" w:rsidRDefault="00E21C03" w:rsidP="00300B01">
      <w:pPr>
        <w:spacing w:line="360" w:lineRule="auto"/>
        <w:jc w:val="center"/>
        <w:rPr>
          <w:rFonts w:ascii="Times New Roman" w:hAnsi="Times New Roman"/>
          <w:b/>
          <w:bCs/>
          <w:sz w:val="24"/>
          <w:szCs w:val="24"/>
        </w:rPr>
      </w:pPr>
      <w:r w:rsidRPr="00E850F9">
        <w:rPr>
          <w:rFonts w:ascii="Times New Roman" w:hAnsi="Times New Roman"/>
          <w:b/>
          <w:bCs/>
          <w:sz w:val="24"/>
          <w:szCs w:val="24"/>
        </w:rPr>
        <w:t xml:space="preserve">(Figure </w:t>
      </w:r>
      <w:r w:rsidR="001E6503">
        <w:rPr>
          <w:rFonts w:ascii="Times New Roman" w:hAnsi="Times New Roman"/>
          <w:b/>
          <w:bCs/>
          <w:sz w:val="24"/>
          <w:szCs w:val="24"/>
        </w:rPr>
        <w:t>5</w:t>
      </w:r>
      <w:r w:rsidRPr="00E850F9">
        <w:rPr>
          <w:rFonts w:ascii="Times New Roman" w:hAnsi="Times New Roman"/>
          <w:b/>
          <w:bCs/>
          <w:sz w:val="24"/>
          <w:szCs w:val="24"/>
        </w:rPr>
        <w:t>: workflow of AI-Driven Supply Chain Optimization)</w:t>
      </w:r>
    </w:p>
    <w:p w:rsidR="006905E6" w:rsidRDefault="006905E6" w:rsidP="00300B01">
      <w:pPr>
        <w:spacing w:line="360" w:lineRule="auto"/>
        <w:rPr>
          <w:rFonts w:ascii="Times New Roman" w:hAnsi="Times New Roman"/>
          <w:b/>
          <w:bCs/>
          <w:sz w:val="24"/>
          <w:szCs w:val="24"/>
        </w:rPr>
      </w:pPr>
      <w:r w:rsidRPr="006905E6">
        <w:rPr>
          <w:rFonts w:ascii="Times New Roman" w:hAnsi="Times New Roman"/>
          <w:b/>
          <w:bCs/>
          <w:sz w:val="24"/>
          <w:szCs w:val="24"/>
        </w:rPr>
        <w:t>Disclaimer (Artificial Intelligence):</w:t>
      </w:r>
    </w:p>
    <w:p w:rsidR="006905E6" w:rsidRPr="006905E6" w:rsidRDefault="006905E6" w:rsidP="006A61DC">
      <w:pPr>
        <w:spacing w:line="360" w:lineRule="auto"/>
        <w:jc w:val="both"/>
        <w:rPr>
          <w:rFonts w:ascii="Times New Roman" w:hAnsi="Times New Roman"/>
          <w:sz w:val="24"/>
          <w:szCs w:val="24"/>
        </w:rPr>
      </w:pPr>
      <w:r>
        <w:rPr>
          <w:rFonts w:ascii="Times New Roman" w:hAnsi="Times New Roman"/>
          <w:b/>
          <w:bCs/>
          <w:sz w:val="24"/>
          <w:szCs w:val="24"/>
        </w:rPr>
        <w:tab/>
      </w:r>
      <w:r w:rsidRPr="006905E6">
        <w:rPr>
          <w:rFonts w:ascii="Times New Roman" w:hAnsi="Times New Roman"/>
          <w:sz w:val="24"/>
          <w:szCs w:val="24"/>
        </w:rPr>
        <w:t>Author(s) hereby declare that generative AI technologies such as Large Language Models have been used during the writing and editing of this manuscript.</w:t>
      </w:r>
    </w:p>
    <w:p w:rsidR="006905E6" w:rsidRPr="006905E6" w:rsidRDefault="006905E6" w:rsidP="006A61DC">
      <w:pPr>
        <w:spacing w:line="360" w:lineRule="auto"/>
        <w:jc w:val="both"/>
        <w:rPr>
          <w:rFonts w:ascii="Times New Roman" w:hAnsi="Times New Roman"/>
          <w:sz w:val="24"/>
          <w:szCs w:val="24"/>
        </w:rPr>
      </w:pPr>
      <w:r w:rsidRPr="006905E6">
        <w:rPr>
          <w:rFonts w:ascii="Times New Roman" w:hAnsi="Times New Roman"/>
          <w:sz w:val="24"/>
          <w:szCs w:val="24"/>
        </w:rPr>
        <w:t>Details of AI usage are as follows:</w:t>
      </w:r>
    </w:p>
    <w:p w:rsidR="006905E6" w:rsidRPr="006905E6" w:rsidRDefault="006905E6" w:rsidP="006A61DC">
      <w:pPr>
        <w:pStyle w:val="ListParagraph"/>
        <w:numPr>
          <w:ilvl w:val="0"/>
          <w:numId w:val="14"/>
        </w:numPr>
        <w:spacing w:line="360" w:lineRule="auto"/>
        <w:jc w:val="both"/>
        <w:rPr>
          <w:rFonts w:ascii="Times New Roman" w:hAnsi="Times New Roman"/>
          <w:sz w:val="24"/>
          <w:szCs w:val="24"/>
        </w:rPr>
      </w:pPr>
      <w:r w:rsidRPr="006905E6">
        <w:rPr>
          <w:rFonts w:ascii="Times New Roman" w:hAnsi="Times New Roman"/>
          <w:sz w:val="24"/>
          <w:szCs w:val="24"/>
        </w:rPr>
        <w:t>Tool Used: ChatGPT (OpenAI GPT-5, 2025)</w:t>
      </w:r>
    </w:p>
    <w:p w:rsidR="006905E6" w:rsidRPr="006905E6" w:rsidRDefault="006905E6" w:rsidP="006A61DC">
      <w:pPr>
        <w:pStyle w:val="ListParagraph"/>
        <w:numPr>
          <w:ilvl w:val="0"/>
          <w:numId w:val="14"/>
        </w:numPr>
        <w:spacing w:line="360" w:lineRule="auto"/>
        <w:jc w:val="both"/>
        <w:rPr>
          <w:rFonts w:ascii="Times New Roman" w:hAnsi="Times New Roman"/>
          <w:sz w:val="24"/>
          <w:szCs w:val="24"/>
        </w:rPr>
      </w:pPr>
      <w:r w:rsidRPr="006905E6">
        <w:rPr>
          <w:rFonts w:ascii="Times New Roman" w:hAnsi="Times New Roman"/>
          <w:sz w:val="24"/>
          <w:szCs w:val="24"/>
        </w:rPr>
        <w:t>Purpose: Abstract rewriting, grammar refinement, and improvement of figure captions for clarity</w:t>
      </w:r>
    </w:p>
    <w:p w:rsidR="006905E6" w:rsidRPr="006905E6" w:rsidRDefault="006905E6" w:rsidP="006A61DC">
      <w:pPr>
        <w:pStyle w:val="ListParagraph"/>
        <w:numPr>
          <w:ilvl w:val="0"/>
          <w:numId w:val="14"/>
        </w:numPr>
        <w:spacing w:line="360" w:lineRule="auto"/>
        <w:jc w:val="both"/>
        <w:rPr>
          <w:rFonts w:ascii="Times New Roman" w:hAnsi="Times New Roman"/>
          <w:sz w:val="24"/>
          <w:szCs w:val="24"/>
        </w:rPr>
      </w:pPr>
      <w:r w:rsidRPr="006905E6">
        <w:rPr>
          <w:rFonts w:ascii="Times New Roman" w:hAnsi="Times New Roman"/>
          <w:sz w:val="24"/>
          <w:szCs w:val="24"/>
        </w:rPr>
        <w:t>Inputs: Reviewer comments and author instructions were provided as prompts; all outputs were critically reviewed and revised by the authors.</w:t>
      </w:r>
    </w:p>
    <w:p w:rsidR="006A61DC" w:rsidRDefault="006A61DC" w:rsidP="00300B01">
      <w:pPr>
        <w:spacing w:line="360" w:lineRule="auto"/>
        <w:jc w:val="both"/>
        <w:rPr>
          <w:rFonts w:ascii="Times New Roman" w:hAnsi="Times New Roman"/>
          <w:b/>
          <w:bCs/>
          <w:sz w:val="24"/>
          <w:szCs w:val="24"/>
        </w:rPr>
      </w:pPr>
      <w:bookmarkStart w:id="0" w:name="_GoBack"/>
      <w:bookmarkEnd w:id="0"/>
    </w:p>
    <w:p w:rsidR="000C5444" w:rsidRPr="00E850F9" w:rsidRDefault="000C5444" w:rsidP="00300B01">
      <w:pPr>
        <w:spacing w:line="360" w:lineRule="auto"/>
        <w:jc w:val="both"/>
        <w:rPr>
          <w:rFonts w:ascii="Times New Roman" w:hAnsi="Times New Roman"/>
          <w:sz w:val="28"/>
          <w:szCs w:val="28"/>
        </w:rPr>
      </w:pPr>
      <w:r w:rsidRPr="00E850F9">
        <w:rPr>
          <w:rFonts w:ascii="Times New Roman" w:hAnsi="Times New Roman"/>
          <w:b/>
          <w:bCs/>
          <w:sz w:val="28"/>
          <w:szCs w:val="28"/>
        </w:rPr>
        <w:lastRenderedPageBreak/>
        <w:t>Reference</w:t>
      </w:r>
    </w:p>
    <w:p w:rsidR="000C5444" w:rsidRPr="00E94152" w:rsidRDefault="00AE189F" w:rsidP="00300B01">
      <w:pPr>
        <w:spacing w:line="360" w:lineRule="auto"/>
        <w:jc w:val="both"/>
        <w:rPr>
          <w:rFonts w:ascii="Times New Roman" w:hAnsi="Times New Roman"/>
          <w:sz w:val="24"/>
          <w:szCs w:val="24"/>
        </w:rPr>
      </w:pPr>
      <w:r w:rsidRPr="00E94152">
        <w:rPr>
          <w:rFonts w:ascii="Times New Roman" w:hAnsi="Times New Roman"/>
          <w:sz w:val="24"/>
          <w:szCs w:val="24"/>
          <w:cs/>
          <w:lang w:bidi="gu-IN"/>
        </w:rPr>
        <w:t>1.</w:t>
      </w:r>
      <w:r w:rsidR="000C5444" w:rsidRPr="00E94152">
        <w:rPr>
          <w:rFonts w:ascii="Times New Roman" w:hAnsi="Times New Roman"/>
          <w:sz w:val="24"/>
          <w:szCs w:val="24"/>
        </w:rPr>
        <w:t xml:space="preserve">Vairagade, A., Logofătu, C., Leon, F., &amp; Muharemi, B. (2019). Demand </w:t>
      </w:r>
      <w:r w:rsidRPr="00E94152">
        <w:rPr>
          <w:rFonts w:ascii="Times New Roman" w:hAnsi="Times New Roman"/>
          <w:sz w:val="24"/>
          <w:szCs w:val="24"/>
        </w:rPr>
        <w:t>forecasting using</w:t>
      </w:r>
      <w:r w:rsidR="006A61DC">
        <w:rPr>
          <w:rFonts w:ascii="Times New Roman" w:hAnsi="Times New Roman"/>
          <w:sz w:val="24"/>
          <w:szCs w:val="24"/>
        </w:rPr>
        <w:t xml:space="preserve"> </w:t>
      </w:r>
      <w:r w:rsidR="000C5444" w:rsidRPr="00E94152">
        <w:rPr>
          <w:rFonts w:ascii="Times New Roman" w:hAnsi="Times New Roman"/>
          <w:sz w:val="24"/>
          <w:szCs w:val="24"/>
        </w:rPr>
        <w:t>Random Forest and Artificial Neural Network for supply chain management. Lecture Notes in Computer Science, Springer.</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2. Nti</w:t>
      </w:r>
      <w:r w:rsidR="000C5444" w:rsidRPr="00E94152">
        <w:rPr>
          <w:rFonts w:ascii="Times New Roman" w:hAnsi="Times New Roman"/>
          <w:sz w:val="24"/>
          <w:szCs w:val="24"/>
        </w:rPr>
        <w:t>, I. K., Teimeh, M., Nyarko-Boateng, O., &amp; Adekoya, A. F. (2019). A systematic review of fundamental and technical analysis of stock market predictions. Artificial Intelligence Review, 52(1), 1–35. (Includes LSTM forecasting applications).</w:t>
      </w:r>
    </w:p>
    <w:p w:rsidR="000C5444" w:rsidRPr="00E94152" w:rsidRDefault="00AE189F" w:rsidP="00300B01">
      <w:pPr>
        <w:spacing w:line="360" w:lineRule="auto"/>
        <w:jc w:val="both"/>
        <w:rPr>
          <w:rFonts w:ascii="Times New Roman" w:hAnsi="Times New Roman"/>
          <w:sz w:val="24"/>
          <w:szCs w:val="24"/>
        </w:rPr>
      </w:pPr>
      <w:r w:rsidRPr="00E94152">
        <w:rPr>
          <w:rFonts w:ascii="Times New Roman" w:hAnsi="Times New Roman"/>
          <w:sz w:val="24"/>
          <w:szCs w:val="24"/>
        </w:rPr>
        <w:t>3.</w:t>
      </w:r>
      <w:r w:rsidR="000C5444" w:rsidRPr="00E94152">
        <w:rPr>
          <w:rFonts w:ascii="Times New Roman" w:hAnsi="Times New Roman"/>
          <w:sz w:val="24"/>
          <w:szCs w:val="24"/>
        </w:rPr>
        <w:t>Chen, X., Li, Y., &amp; Zhao, H. (2020). Random forest-based demand forecasting for retail supply chains. International Journal of Production Research, 58(14), 4235–4250.</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4. Huang</w:t>
      </w:r>
      <w:r w:rsidR="000C5444" w:rsidRPr="00E94152">
        <w:rPr>
          <w:rFonts w:ascii="Times New Roman" w:hAnsi="Times New Roman"/>
          <w:sz w:val="24"/>
          <w:szCs w:val="24"/>
        </w:rPr>
        <w:t>, J., Lee, S., &amp; Chen, T. (2020). Demand forecasting in retail supply chains using LSTM networks. Expert Systems with Applications, 144, 113015.</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5. Singh</w:t>
      </w:r>
      <w:r w:rsidR="000C5444" w:rsidRPr="00E94152">
        <w:rPr>
          <w:rFonts w:ascii="Times New Roman" w:hAnsi="Times New Roman"/>
          <w:sz w:val="24"/>
          <w:szCs w:val="24"/>
        </w:rPr>
        <w:t>, R., &amp; Kumar, A. (2021). Gradient boosting approaches for lead time prediction in manufacturing supply chains. Journal of Manufacturing Systems, 60, 312–321.</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6. Evaluation</w:t>
      </w:r>
      <w:r w:rsidR="000C5444" w:rsidRPr="00E94152">
        <w:rPr>
          <w:rFonts w:ascii="Times New Roman" w:hAnsi="Times New Roman"/>
          <w:sz w:val="24"/>
          <w:szCs w:val="24"/>
        </w:rPr>
        <w:t xml:space="preserve"> of deep learning with LSTM networks for time-series forecasting in supply chain management. (2021). Procedia CIRP, 99, 604–609.</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7. Park</w:t>
      </w:r>
      <w:r w:rsidR="000C5444" w:rsidRPr="00E94152">
        <w:rPr>
          <w:rFonts w:ascii="Times New Roman" w:hAnsi="Times New Roman"/>
          <w:sz w:val="24"/>
          <w:szCs w:val="24"/>
        </w:rPr>
        <w:t>, Y., &amp; Lee, H. (2021). Long-term forecasting of multi-echelon supply chains with Bi-LSTM networks. Computers &amp; Operations Research, 131, 105258.</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8. Kim</w:t>
      </w:r>
      <w:r w:rsidR="000C5444" w:rsidRPr="00E94152">
        <w:rPr>
          <w:rFonts w:ascii="Times New Roman" w:hAnsi="Times New Roman"/>
          <w:sz w:val="24"/>
          <w:szCs w:val="24"/>
        </w:rPr>
        <w:t xml:space="preserve">, D., Choi, M., &amp; Kwon, Y. (2022). Temporal </w:t>
      </w:r>
      <w:r w:rsidRPr="00E94152">
        <w:rPr>
          <w:rFonts w:ascii="Times New Roman" w:hAnsi="Times New Roman"/>
          <w:sz w:val="24"/>
          <w:szCs w:val="24"/>
        </w:rPr>
        <w:t>convolution</w:t>
      </w:r>
      <w:r w:rsidR="000C5444" w:rsidRPr="00E94152">
        <w:rPr>
          <w:rFonts w:ascii="Times New Roman" w:hAnsi="Times New Roman"/>
          <w:sz w:val="24"/>
          <w:szCs w:val="24"/>
        </w:rPr>
        <w:t xml:space="preserve"> networks for multi-step demand forecasting. Neurocomputing, 468, 123–135.</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9. Zhang</w:t>
      </w:r>
      <w:r w:rsidR="000C5444" w:rsidRPr="00E94152">
        <w:rPr>
          <w:rFonts w:ascii="Times New Roman" w:hAnsi="Times New Roman"/>
          <w:sz w:val="24"/>
          <w:szCs w:val="24"/>
        </w:rPr>
        <w:t>, L., Wang, P., &amp; Liu, Y. (2022). Real-time demand prediction in e-commerce using LightGBM. Electronic Commerce Research and Applications, 53, 101137.</w:t>
      </w:r>
    </w:p>
    <w:p w:rsidR="000C5444" w:rsidRPr="00E94152" w:rsidRDefault="00AE189F" w:rsidP="00300B01">
      <w:pPr>
        <w:spacing w:line="360" w:lineRule="auto"/>
        <w:jc w:val="both"/>
        <w:rPr>
          <w:rFonts w:ascii="Times New Roman" w:hAnsi="Times New Roman"/>
          <w:sz w:val="24"/>
          <w:szCs w:val="24"/>
        </w:rPr>
      </w:pPr>
      <w:r w:rsidRPr="00E94152">
        <w:rPr>
          <w:rFonts w:ascii="Times New Roman" w:hAnsi="Times New Roman"/>
          <w:sz w:val="24"/>
          <w:szCs w:val="24"/>
        </w:rPr>
        <w:t>10.</w:t>
      </w:r>
      <w:r w:rsidR="000C5444" w:rsidRPr="00E94152">
        <w:rPr>
          <w:rFonts w:ascii="Times New Roman" w:hAnsi="Times New Roman"/>
          <w:sz w:val="24"/>
          <w:szCs w:val="24"/>
        </w:rPr>
        <w:t xml:space="preserve">Vallés-Pérez, I., Soria-Olivas, E., Martínez-Sober, M., Serrano-López, A. J., Gómez-Sanchís, </w:t>
      </w:r>
      <w:r w:rsidR="00E94152" w:rsidRPr="00E94152">
        <w:rPr>
          <w:rFonts w:ascii="Times New Roman" w:hAnsi="Times New Roman"/>
          <w:sz w:val="24"/>
          <w:szCs w:val="24"/>
        </w:rPr>
        <w:t>11.J,</w:t>
      </w:r>
      <w:r w:rsidR="000C5444" w:rsidRPr="00E94152">
        <w:rPr>
          <w:rFonts w:ascii="Times New Roman" w:hAnsi="Times New Roman"/>
          <w:sz w:val="24"/>
          <w:szCs w:val="24"/>
        </w:rPr>
        <w:t>&amp; Mateo, F. (2022). Approaching sales forecasting using recurrent neural networks and transformers. arXiv preprint arXiv:2204.07786.</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12. Patel</w:t>
      </w:r>
      <w:r w:rsidR="000C5444" w:rsidRPr="00E94152">
        <w:rPr>
          <w:rFonts w:ascii="Times New Roman" w:hAnsi="Times New Roman"/>
          <w:sz w:val="24"/>
          <w:szCs w:val="24"/>
        </w:rPr>
        <w:t>, V., Shah, R., &amp; Mehta, S. (2023). Supplier evaluation using CatBoost: A machine learning approach. Supply Chain Forum: An International Journal, 24(1), 45–59.</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lastRenderedPageBreak/>
        <w:t>13. Wang</w:t>
      </w:r>
      <w:r w:rsidR="000C5444" w:rsidRPr="00E94152">
        <w:rPr>
          <w:rFonts w:ascii="Times New Roman" w:hAnsi="Times New Roman"/>
          <w:sz w:val="24"/>
          <w:szCs w:val="24"/>
        </w:rPr>
        <w:t>, Q., &amp; Zhou, F. (2023). Comparative study of LSTM and TCN for manufacturing demand prediction. Journal of Intelligent Manufacturing, 34, 2567–2583.</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14. Das</w:t>
      </w:r>
      <w:r w:rsidR="000C5444" w:rsidRPr="00E94152">
        <w:rPr>
          <w:rFonts w:ascii="Times New Roman" w:hAnsi="Times New Roman"/>
          <w:sz w:val="24"/>
          <w:szCs w:val="24"/>
        </w:rPr>
        <w:t xml:space="preserve">, S., &amp; Roy, A. (2024). Hybrid machine learning and deep learning approaches for grocery retail forecasting. Applied Soft Computing, 146, </w:t>
      </w:r>
      <w:r w:rsidRPr="00E94152">
        <w:rPr>
          <w:rFonts w:ascii="Times New Roman" w:hAnsi="Times New Roman"/>
          <w:sz w:val="24"/>
          <w:szCs w:val="24"/>
        </w:rPr>
        <w:t>and 110743</w:t>
      </w:r>
      <w:r w:rsidR="000C5444" w:rsidRPr="00E94152">
        <w:rPr>
          <w:rFonts w:ascii="Times New Roman" w:hAnsi="Times New Roman"/>
          <w:sz w:val="24"/>
          <w:szCs w:val="24"/>
        </w:rPr>
        <w:t>.</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15. Jahin</w:t>
      </w:r>
      <w:r w:rsidR="000C5444" w:rsidRPr="00E94152">
        <w:rPr>
          <w:rFonts w:ascii="Times New Roman" w:hAnsi="Times New Roman"/>
          <w:sz w:val="24"/>
          <w:szCs w:val="24"/>
        </w:rPr>
        <w:t xml:space="preserve">, M. A., Shahriar, A., &amp; Al Amin, M. (2024). Supply chain demand forecasting via an explainable multi-channel data fusion network model (MCDFN). </w:t>
      </w:r>
      <w:r w:rsidRPr="00E94152">
        <w:rPr>
          <w:rFonts w:ascii="Times New Roman" w:hAnsi="Times New Roman"/>
          <w:sz w:val="24"/>
          <w:szCs w:val="24"/>
        </w:rPr>
        <w:t>ArXiv</w:t>
      </w:r>
      <w:r w:rsidR="000C5444" w:rsidRPr="00E94152">
        <w:rPr>
          <w:rFonts w:ascii="Times New Roman" w:hAnsi="Times New Roman"/>
          <w:sz w:val="24"/>
          <w:szCs w:val="24"/>
        </w:rPr>
        <w:t xml:space="preserve"> preprint arXiv</w:t>
      </w:r>
      <w:r w:rsidRPr="00E94152">
        <w:rPr>
          <w:rFonts w:ascii="Times New Roman" w:hAnsi="Times New Roman"/>
          <w:sz w:val="24"/>
          <w:szCs w:val="24"/>
        </w:rPr>
        <w:t>: 2405.15598</w:t>
      </w:r>
      <w:r w:rsidR="000C5444" w:rsidRPr="00E94152">
        <w:rPr>
          <w:rFonts w:ascii="Times New Roman" w:hAnsi="Times New Roman"/>
          <w:sz w:val="24"/>
          <w:szCs w:val="24"/>
        </w:rPr>
        <w:t>.</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16. Li</w:t>
      </w:r>
      <w:r w:rsidR="000C5444" w:rsidRPr="00E94152">
        <w:rPr>
          <w:rFonts w:ascii="Times New Roman" w:hAnsi="Times New Roman"/>
          <w:sz w:val="24"/>
          <w:szCs w:val="24"/>
        </w:rPr>
        <w:t>, J., &amp; Zhao, X. (2024). Comparative analysis of random forest and XGBoost for inventory optimization. Computers &amp; Industrial Engineering, 189, 109692.</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17. Niu</w:t>
      </w:r>
      <w:r w:rsidR="000C5444" w:rsidRPr="00E94152">
        <w:rPr>
          <w:rFonts w:ascii="Times New Roman" w:hAnsi="Times New Roman"/>
          <w:sz w:val="24"/>
          <w:szCs w:val="24"/>
        </w:rPr>
        <w:t>, T., Zhang, H., Yan, X., &amp; Miao, Q. (2024). Intricate supply chain demand forecasting based on graph convolution network. Sustainability, 16(21), 9608.</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18. Qiu</w:t>
      </w:r>
      <w:r w:rsidR="000C5444" w:rsidRPr="00E94152">
        <w:rPr>
          <w:rFonts w:ascii="Times New Roman" w:hAnsi="Times New Roman"/>
          <w:sz w:val="24"/>
          <w:szCs w:val="24"/>
        </w:rPr>
        <w:t>, F., Wang, H., Tang, T., Wang, L., &amp; Chen, M. (2024). Research on time forecasting model in digital twin for logistic activity in intelligent manufacturing. Journal of Intelligent Manufacturing. https://doi.org/10.1177/17483026241298238</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19.</w:t>
      </w:r>
      <w:r w:rsidR="000C5444" w:rsidRPr="00E94152">
        <w:rPr>
          <w:rFonts w:ascii="Times New Roman" w:hAnsi="Times New Roman"/>
          <w:sz w:val="24"/>
          <w:szCs w:val="24"/>
        </w:rPr>
        <w:t xml:space="preserve">Rafi, M. A., Rodrigues, G. N., Mir, M. N. H., Bhuiyan, M. S. M., Mridha, M. F., et al. (2025). A hybrid temporal </w:t>
      </w:r>
      <w:r w:rsidR="009B3085" w:rsidRPr="00E94152">
        <w:rPr>
          <w:rFonts w:ascii="Times New Roman" w:hAnsi="Times New Roman"/>
          <w:sz w:val="24"/>
          <w:szCs w:val="24"/>
        </w:rPr>
        <w:t>convolution</w:t>
      </w:r>
      <w:r w:rsidR="000C5444" w:rsidRPr="00E94152">
        <w:rPr>
          <w:rFonts w:ascii="Times New Roman" w:hAnsi="Times New Roman"/>
          <w:sz w:val="24"/>
          <w:szCs w:val="24"/>
        </w:rPr>
        <w:t xml:space="preserve"> network and transformer model for accurate and scalable sales forecasting. IEEE Open Journal of the Computer Society.</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20</w:t>
      </w:r>
      <w:r w:rsidR="009B3085" w:rsidRPr="00E94152">
        <w:rPr>
          <w:rFonts w:ascii="Times New Roman" w:hAnsi="Times New Roman"/>
          <w:sz w:val="24"/>
          <w:szCs w:val="24"/>
        </w:rPr>
        <w:t>. Lee</w:t>
      </w:r>
      <w:r w:rsidR="000C5444" w:rsidRPr="00E94152">
        <w:rPr>
          <w:rFonts w:ascii="Times New Roman" w:hAnsi="Times New Roman"/>
          <w:sz w:val="24"/>
          <w:szCs w:val="24"/>
        </w:rPr>
        <w:t xml:space="preserve">, Y. P., Wong, K. W., &amp; Tan, J. (2025). A study of data-driven methods for inventory optimization: comparing statistical, machine learning, and deep reinforcement learning approaches. </w:t>
      </w:r>
      <w:r w:rsidR="009B3085" w:rsidRPr="00E94152">
        <w:rPr>
          <w:rFonts w:ascii="Times New Roman" w:hAnsi="Times New Roman"/>
          <w:sz w:val="24"/>
          <w:szCs w:val="24"/>
        </w:rPr>
        <w:t>ArXiv</w:t>
      </w:r>
      <w:r w:rsidR="000C5444" w:rsidRPr="00E94152">
        <w:rPr>
          <w:rFonts w:ascii="Times New Roman" w:hAnsi="Times New Roman"/>
          <w:sz w:val="24"/>
          <w:szCs w:val="24"/>
        </w:rPr>
        <w:t xml:space="preserve"> preprint arXiv</w:t>
      </w:r>
      <w:r w:rsidR="009B3085" w:rsidRPr="00E94152">
        <w:rPr>
          <w:rFonts w:ascii="Times New Roman" w:hAnsi="Times New Roman"/>
          <w:sz w:val="24"/>
          <w:szCs w:val="24"/>
        </w:rPr>
        <w:t>: 2505.08673</w:t>
      </w:r>
      <w:r w:rsidR="000C5444" w:rsidRPr="00E94152">
        <w:rPr>
          <w:rFonts w:ascii="Times New Roman" w:hAnsi="Times New Roman"/>
          <w:sz w:val="24"/>
          <w:szCs w:val="24"/>
        </w:rPr>
        <w:t>.</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21</w:t>
      </w:r>
      <w:r w:rsidR="009B3085" w:rsidRPr="00E94152">
        <w:rPr>
          <w:rFonts w:ascii="Times New Roman" w:hAnsi="Times New Roman"/>
          <w:sz w:val="24"/>
          <w:szCs w:val="24"/>
        </w:rPr>
        <w:t>. Machine</w:t>
      </w:r>
      <w:r w:rsidR="000C5444" w:rsidRPr="00E94152">
        <w:rPr>
          <w:rFonts w:ascii="Times New Roman" w:hAnsi="Times New Roman"/>
          <w:sz w:val="24"/>
          <w:szCs w:val="24"/>
        </w:rPr>
        <w:t xml:space="preserve"> learning and deep learning models for demand forecasting in supply chain management: A critical review. (2023). Engineering Proceedings (MDPI), 7(5), 93.</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22</w:t>
      </w:r>
      <w:r w:rsidR="009B3085" w:rsidRPr="00E94152">
        <w:rPr>
          <w:rFonts w:ascii="Times New Roman" w:hAnsi="Times New Roman"/>
          <w:sz w:val="24"/>
          <w:szCs w:val="24"/>
        </w:rPr>
        <w:t>. Choi</w:t>
      </w:r>
      <w:r w:rsidR="000C5444" w:rsidRPr="00E94152">
        <w:rPr>
          <w:rFonts w:ascii="Times New Roman" w:hAnsi="Times New Roman"/>
          <w:sz w:val="24"/>
          <w:szCs w:val="24"/>
        </w:rPr>
        <w:t>, T. M., &amp; Xu, C. (2020). Machine learning in supply chain risk analytics: A review. European Journal of Operational Research, 287(3), 799–814.</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lastRenderedPageBreak/>
        <w:t>23</w:t>
      </w:r>
      <w:r w:rsidR="009B3085" w:rsidRPr="00E94152">
        <w:rPr>
          <w:rFonts w:ascii="Times New Roman" w:hAnsi="Times New Roman"/>
          <w:sz w:val="24"/>
          <w:szCs w:val="24"/>
        </w:rPr>
        <w:t>. Xu</w:t>
      </w:r>
      <w:r w:rsidR="000C5444" w:rsidRPr="00E94152">
        <w:rPr>
          <w:rFonts w:ascii="Times New Roman" w:hAnsi="Times New Roman"/>
          <w:sz w:val="24"/>
          <w:szCs w:val="24"/>
        </w:rPr>
        <w:t xml:space="preserve">, C., &amp; Choi, T. M. (2021). </w:t>
      </w:r>
      <w:r w:rsidR="009B3085" w:rsidRPr="00E94152">
        <w:rPr>
          <w:rFonts w:ascii="Times New Roman" w:hAnsi="Times New Roman"/>
          <w:sz w:val="24"/>
          <w:szCs w:val="24"/>
        </w:rPr>
        <w:t>Block chain</w:t>
      </w:r>
      <w:r w:rsidR="000C5444" w:rsidRPr="00E94152">
        <w:rPr>
          <w:rFonts w:ascii="Times New Roman" w:hAnsi="Times New Roman"/>
          <w:sz w:val="24"/>
          <w:szCs w:val="24"/>
        </w:rPr>
        <w:t>-empowered supply chain management: Frameworks and applications. Computers &amp; Industrial Engineering, 154, 107133. (covers AI + ML in SCM)</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24</w:t>
      </w:r>
      <w:r w:rsidR="009B3085" w:rsidRPr="00E94152">
        <w:rPr>
          <w:rFonts w:ascii="Times New Roman" w:hAnsi="Times New Roman"/>
          <w:sz w:val="24"/>
          <w:szCs w:val="24"/>
        </w:rPr>
        <w:t>. Khandelwal</w:t>
      </w:r>
      <w:r w:rsidR="000C5444" w:rsidRPr="00E94152">
        <w:rPr>
          <w:rFonts w:ascii="Times New Roman" w:hAnsi="Times New Roman"/>
          <w:sz w:val="24"/>
          <w:szCs w:val="24"/>
        </w:rPr>
        <w:t>, A., &amp; Adhikari, A. (2022). Deep learning applications in inventory management: A systematic review. International Journal of Production Economics, 245, 108402.</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25</w:t>
      </w:r>
      <w:r w:rsidR="009B3085" w:rsidRPr="00E94152">
        <w:rPr>
          <w:rFonts w:ascii="Times New Roman" w:hAnsi="Times New Roman"/>
          <w:sz w:val="24"/>
          <w:szCs w:val="24"/>
        </w:rPr>
        <w:t>. Papadopoulos</w:t>
      </w:r>
      <w:r w:rsidR="000C5444" w:rsidRPr="00E94152">
        <w:rPr>
          <w:rFonts w:ascii="Times New Roman" w:hAnsi="Times New Roman"/>
          <w:sz w:val="24"/>
          <w:szCs w:val="24"/>
        </w:rPr>
        <w:t>, T., Gunasekaran, A., Dubey, R., &amp; Childe, S. J. (2021). Artificial intelligence and digital twins in supply chain resilience. Annals of Operations Research, 308(2), 421–439.</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26</w:t>
      </w:r>
      <w:r w:rsidR="009B3085" w:rsidRPr="00E94152">
        <w:rPr>
          <w:rFonts w:ascii="Times New Roman" w:hAnsi="Times New Roman"/>
          <w:sz w:val="24"/>
          <w:szCs w:val="24"/>
        </w:rPr>
        <w:t>. Min</w:t>
      </w:r>
      <w:r w:rsidR="000C5444" w:rsidRPr="00E94152">
        <w:rPr>
          <w:rFonts w:ascii="Times New Roman" w:hAnsi="Times New Roman"/>
          <w:sz w:val="24"/>
          <w:szCs w:val="24"/>
        </w:rPr>
        <w:t>, H. (2023). Artificial intelligence in supply chain management: Theory and applications. International Journal of Logistics Management, 34(1), 1–25.</w:t>
      </w:r>
    </w:p>
    <w:p w:rsidR="000C5444" w:rsidRPr="00E94152" w:rsidRDefault="00E94152" w:rsidP="00300B01">
      <w:pPr>
        <w:spacing w:line="360" w:lineRule="auto"/>
        <w:jc w:val="both"/>
        <w:rPr>
          <w:rFonts w:ascii="Times New Roman" w:hAnsi="Times New Roman"/>
          <w:sz w:val="24"/>
          <w:szCs w:val="24"/>
        </w:rPr>
      </w:pPr>
      <w:r w:rsidRPr="00E94152">
        <w:rPr>
          <w:rFonts w:ascii="Times New Roman" w:hAnsi="Times New Roman"/>
          <w:sz w:val="24"/>
          <w:szCs w:val="24"/>
        </w:rPr>
        <w:t>27</w:t>
      </w:r>
      <w:r w:rsidR="009B3085" w:rsidRPr="00E94152">
        <w:rPr>
          <w:rFonts w:ascii="Times New Roman" w:hAnsi="Times New Roman"/>
          <w:sz w:val="24"/>
          <w:szCs w:val="24"/>
        </w:rPr>
        <w:t>. Ghosh</w:t>
      </w:r>
      <w:r w:rsidR="000C5444" w:rsidRPr="00E94152">
        <w:rPr>
          <w:rFonts w:ascii="Times New Roman" w:hAnsi="Times New Roman"/>
          <w:sz w:val="24"/>
          <w:szCs w:val="24"/>
        </w:rPr>
        <w:t>, S., &amp; Bandyopadhyay, S. (2024). Ensemble learning methods for supply chain demand forecasting: A comparative study. Decision Support Systems, 172, 113816.</w:t>
      </w:r>
    </w:p>
    <w:p w:rsidR="0041141F" w:rsidRPr="00E94152"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28</w:t>
      </w:r>
      <w:r w:rsidR="009B3085" w:rsidRPr="00E94152">
        <w:rPr>
          <w:rFonts w:ascii="Times New Roman" w:hAnsi="Times New Roman"/>
          <w:sz w:val="24"/>
          <w:szCs w:val="24"/>
          <w:lang w:bidi="gu-IN"/>
        </w:rPr>
        <w:t>. Ivanov</w:t>
      </w:r>
      <w:r w:rsidR="00D04BFD" w:rsidRPr="00E94152">
        <w:rPr>
          <w:rFonts w:ascii="Times New Roman" w:hAnsi="Times New Roman"/>
          <w:sz w:val="24"/>
          <w:szCs w:val="24"/>
          <w:lang w:bidi="gu-IN"/>
        </w:rPr>
        <w:t xml:space="preserve"> D., (2025). A survey of system-cybernetic principles in supply chain resilience: viability, artificial intelligence, digital twins, and ecosystem. International journal of systems science.</w:t>
      </w:r>
    </w:p>
    <w:p w:rsidR="00D04BFD" w:rsidRPr="00E94152"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29</w:t>
      </w:r>
      <w:r w:rsidR="009B3085" w:rsidRPr="00E94152">
        <w:rPr>
          <w:rFonts w:ascii="Times New Roman" w:hAnsi="Times New Roman"/>
          <w:sz w:val="24"/>
          <w:szCs w:val="24"/>
          <w:lang w:bidi="gu-IN"/>
        </w:rPr>
        <w:t>. Albayrak</w:t>
      </w:r>
      <w:r w:rsidR="00D04BFD" w:rsidRPr="00E94152">
        <w:rPr>
          <w:rFonts w:ascii="Times New Roman" w:hAnsi="Times New Roman"/>
          <w:sz w:val="24"/>
          <w:szCs w:val="24"/>
          <w:lang w:bidi="gu-IN"/>
        </w:rPr>
        <w:t>Unal</w:t>
      </w:r>
      <w:r w:rsidR="003B6554" w:rsidRPr="00E94152">
        <w:rPr>
          <w:rFonts w:ascii="Times New Roman" w:hAnsi="Times New Roman"/>
          <w:sz w:val="24"/>
          <w:szCs w:val="24"/>
          <w:lang w:bidi="gu-IN"/>
        </w:rPr>
        <w:t xml:space="preserve">O, Erkayman B, UsanmazB.,(2024). Application of Artificial intelligence in inventory in management: A Systematic Review of the </w:t>
      </w:r>
      <w:r w:rsidR="009B3085" w:rsidRPr="00E94152">
        <w:rPr>
          <w:rFonts w:ascii="Times New Roman" w:hAnsi="Times New Roman"/>
          <w:sz w:val="24"/>
          <w:szCs w:val="24"/>
          <w:lang w:bidi="gu-IN"/>
        </w:rPr>
        <w:t>Literature. Archives</w:t>
      </w:r>
      <w:r w:rsidR="003B6554" w:rsidRPr="00E94152">
        <w:rPr>
          <w:rFonts w:ascii="Times New Roman" w:hAnsi="Times New Roman"/>
          <w:sz w:val="24"/>
          <w:szCs w:val="24"/>
          <w:lang w:bidi="gu-IN"/>
        </w:rPr>
        <w:t xml:space="preserve"> of Computational method in Engineering.</w:t>
      </w:r>
    </w:p>
    <w:p w:rsidR="003B6554" w:rsidRPr="00E94152"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30</w:t>
      </w:r>
      <w:r w:rsidR="009B3085" w:rsidRPr="00E94152">
        <w:rPr>
          <w:rFonts w:ascii="Times New Roman" w:hAnsi="Times New Roman"/>
          <w:sz w:val="24"/>
          <w:szCs w:val="24"/>
          <w:lang w:bidi="gu-IN"/>
        </w:rPr>
        <w:t>. Schroeder</w:t>
      </w:r>
      <w:r w:rsidR="003B6554" w:rsidRPr="00E94152">
        <w:rPr>
          <w:rFonts w:ascii="Times New Roman" w:hAnsi="Times New Roman"/>
          <w:sz w:val="24"/>
          <w:szCs w:val="24"/>
          <w:lang w:bidi="gu-IN"/>
        </w:rPr>
        <w:t xml:space="preserve"> M. LodemannS.,(2020). A Systematic investigation of the integration of the integration of Machine Learning into Supply Chain risk management. Logistics.</w:t>
      </w:r>
    </w:p>
    <w:p w:rsidR="003B6554" w:rsidRPr="00E94152"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31</w:t>
      </w:r>
      <w:r w:rsidR="009B3085" w:rsidRPr="00E94152">
        <w:rPr>
          <w:rFonts w:ascii="Times New Roman" w:hAnsi="Times New Roman"/>
          <w:sz w:val="24"/>
          <w:szCs w:val="24"/>
          <w:lang w:bidi="gu-IN"/>
        </w:rPr>
        <w:t>. Douaioui</w:t>
      </w:r>
      <w:r w:rsidR="003B6554" w:rsidRPr="00E94152">
        <w:rPr>
          <w:rFonts w:ascii="Times New Roman" w:hAnsi="Times New Roman"/>
          <w:sz w:val="24"/>
          <w:szCs w:val="24"/>
          <w:lang w:bidi="gu-IN"/>
        </w:rPr>
        <w:t xml:space="preserve"> K, OucheikhR.,(2025). Machine Learning and Deep Learning models for </w:t>
      </w:r>
      <w:r w:rsidR="00EC59F6" w:rsidRPr="00E94152">
        <w:rPr>
          <w:rFonts w:ascii="Times New Roman" w:hAnsi="Times New Roman"/>
          <w:sz w:val="24"/>
          <w:szCs w:val="24"/>
          <w:lang w:bidi="gu-IN"/>
        </w:rPr>
        <w:t>demand forecasting in supply chain management: a critical review. Mabrouki C Applied system innovation.</w:t>
      </w:r>
    </w:p>
    <w:p w:rsidR="00EC59F6" w:rsidRPr="00E94152"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32</w:t>
      </w:r>
      <w:r w:rsidR="009B3085" w:rsidRPr="00E94152">
        <w:rPr>
          <w:rFonts w:ascii="Times New Roman" w:hAnsi="Times New Roman"/>
          <w:sz w:val="24"/>
          <w:szCs w:val="24"/>
          <w:lang w:bidi="gu-IN"/>
        </w:rPr>
        <w:t>. Ping</w:t>
      </w:r>
      <w:r w:rsidR="00EC59F6" w:rsidRPr="00E94152">
        <w:rPr>
          <w:rFonts w:ascii="Times New Roman" w:hAnsi="Times New Roman"/>
          <w:sz w:val="24"/>
          <w:szCs w:val="24"/>
          <w:lang w:bidi="gu-IN"/>
        </w:rPr>
        <w:t xml:space="preserve"> L, Wong P, Han T.,(2025). A Study of Data-Driven Methods for inventory optimization.</w:t>
      </w:r>
    </w:p>
    <w:p w:rsidR="00EC59F6" w:rsidRPr="00E94152" w:rsidRDefault="009B3085" w:rsidP="00300B01">
      <w:pPr>
        <w:spacing w:line="360" w:lineRule="auto"/>
        <w:jc w:val="both"/>
        <w:rPr>
          <w:rFonts w:ascii="Times New Roman" w:hAnsi="Times New Roman"/>
          <w:sz w:val="24"/>
          <w:szCs w:val="24"/>
          <w:lang w:bidi="gu-IN"/>
        </w:rPr>
      </w:pPr>
      <w:r>
        <w:rPr>
          <w:rFonts w:ascii="Times New Roman" w:hAnsi="Times New Roman"/>
          <w:sz w:val="24"/>
          <w:szCs w:val="24"/>
          <w:lang w:bidi="gu-IN"/>
        </w:rPr>
        <w:lastRenderedPageBreak/>
        <w:t>33.</w:t>
      </w:r>
      <w:r w:rsidRPr="00E94152">
        <w:rPr>
          <w:rFonts w:ascii="Times New Roman" w:hAnsi="Times New Roman"/>
          <w:sz w:val="24"/>
          <w:szCs w:val="24"/>
          <w:lang w:bidi="gu-IN"/>
        </w:rPr>
        <w:t xml:space="preserve"> Qiu</w:t>
      </w:r>
      <w:r w:rsidR="00EC59F6" w:rsidRPr="00E94152">
        <w:rPr>
          <w:rFonts w:ascii="Times New Roman" w:hAnsi="Times New Roman"/>
          <w:sz w:val="24"/>
          <w:szCs w:val="24"/>
          <w:lang w:bidi="gu-IN"/>
        </w:rPr>
        <w:t xml:space="preserve"> F, Wang H, Chen M.,(2024). Research on time forecasting model in digital twin for logistic activity in intelligent manufactory. Journal of Algorithms and Computational </w:t>
      </w:r>
      <w:r w:rsidRPr="00E94152">
        <w:rPr>
          <w:rFonts w:ascii="Times New Roman" w:hAnsi="Times New Roman"/>
          <w:sz w:val="24"/>
          <w:szCs w:val="24"/>
          <w:lang w:bidi="gu-IN"/>
        </w:rPr>
        <w:t>Technology (</w:t>
      </w:r>
      <w:r w:rsidR="00EC59F6" w:rsidRPr="00E94152">
        <w:rPr>
          <w:rFonts w:ascii="Times New Roman" w:hAnsi="Times New Roman"/>
          <w:sz w:val="24"/>
          <w:szCs w:val="24"/>
          <w:lang w:bidi="gu-IN"/>
        </w:rPr>
        <w:t>2024) 18.</w:t>
      </w:r>
    </w:p>
    <w:p w:rsidR="00EC59F6" w:rsidRPr="00E94152"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4</w:t>
      </w:r>
      <w:r w:rsidR="009B3085" w:rsidRPr="00E94152">
        <w:rPr>
          <w:rFonts w:ascii="Times New Roman" w:hAnsi="Times New Roman"/>
          <w:sz w:val="24"/>
          <w:szCs w:val="24"/>
          <w:lang w:bidi="gu-IN"/>
        </w:rPr>
        <w:t>. Niu</w:t>
      </w:r>
      <w:r w:rsidR="00EC59F6" w:rsidRPr="00E94152">
        <w:rPr>
          <w:rFonts w:ascii="Times New Roman" w:hAnsi="Times New Roman"/>
          <w:sz w:val="24"/>
          <w:szCs w:val="24"/>
          <w:lang w:bidi="gu-IN"/>
        </w:rPr>
        <w:t xml:space="preserve"> T, Zhang H, Miao Q.,(2024). Intricate Supply chain demand forecasting based on graph convolution network. </w:t>
      </w:r>
      <w:r w:rsidR="009B3085" w:rsidRPr="00E94152">
        <w:rPr>
          <w:rFonts w:ascii="Times New Roman" w:hAnsi="Times New Roman"/>
          <w:sz w:val="24"/>
          <w:szCs w:val="24"/>
          <w:lang w:bidi="gu-IN"/>
        </w:rPr>
        <w:t>Sustainability</w:t>
      </w:r>
      <w:r w:rsidR="00855FA7" w:rsidRPr="00E94152">
        <w:rPr>
          <w:rFonts w:ascii="Times New Roman" w:hAnsi="Times New Roman"/>
          <w:sz w:val="24"/>
          <w:szCs w:val="24"/>
          <w:lang w:bidi="gu-IN"/>
        </w:rPr>
        <w:t xml:space="preserve"> (</w:t>
      </w:r>
      <w:r w:rsidR="009B3085" w:rsidRPr="00E94152">
        <w:rPr>
          <w:rFonts w:ascii="Times New Roman" w:hAnsi="Times New Roman"/>
          <w:sz w:val="24"/>
          <w:szCs w:val="24"/>
          <w:lang w:bidi="gu-IN"/>
        </w:rPr>
        <w:t>Switzerland</w:t>
      </w:r>
      <w:r w:rsidR="00855FA7" w:rsidRPr="00E94152">
        <w:rPr>
          <w:rFonts w:ascii="Times New Roman" w:hAnsi="Times New Roman"/>
          <w:sz w:val="24"/>
          <w:szCs w:val="24"/>
          <w:lang w:bidi="gu-IN"/>
        </w:rPr>
        <w:t>) (2024) 16(21).</w:t>
      </w:r>
    </w:p>
    <w:p w:rsidR="00855FA7" w:rsidRPr="00E94152"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5</w:t>
      </w:r>
      <w:r w:rsidR="009B3085" w:rsidRPr="00E94152">
        <w:rPr>
          <w:rFonts w:ascii="Times New Roman" w:hAnsi="Times New Roman"/>
          <w:sz w:val="24"/>
          <w:szCs w:val="24"/>
          <w:lang w:bidi="gu-IN"/>
        </w:rPr>
        <w:t>. Hutagalung</w:t>
      </w:r>
      <w:r w:rsidR="00855FA7" w:rsidRPr="00E94152">
        <w:rPr>
          <w:rFonts w:ascii="Times New Roman" w:hAnsi="Times New Roman"/>
          <w:sz w:val="24"/>
          <w:szCs w:val="24"/>
          <w:lang w:bidi="gu-IN"/>
        </w:rPr>
        <w:t xml:space="preserve"> C, Rosalind G, AgustianingsihA.,(2023). Wholesale inventory management optimization: Methodological Approach with XGBOOST, SVR, and Random Forest Algorithms. Brilliance: Research of Artificial intelligence (2023) 3(2) 369-377.</w:t>
      </w:r>
    </w:p>
    <w:p w:rsidR="00855FA7" w:rsidRPr="00E94152"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6.</w:t>
      </w:r>
      <w:r w:rsidR="009B3085" w:rsidRPr="00E94152">
        <w:rPr>
          <w:rFonts w:ascii="Times New Roman" w:hAnsi="Times New Roman"/>
          <w:sz w:val="24"/>
          <w:szCs w:val="24"/>
          <w:lang w:bidi="gu-IN"/>
        </w:rPr>
        <w:t xml:space="preserve"> Ismail</w:t>
      </w:r>
      <w:r w:rsidR="00855FA7" w:rsidRPr="00E94152">
        <w:rPr>
          <w:rFonts w:ascii="Times New Roman" w:hAnsi="Times New Roman"/>
          <w:sz w:val="24"/>
          <w:szCs w:val="24"/>
          <w:lang w:bidi="gu-IN"/>
        </w:rPr>
        <w:t xml:space="preserve"> U, Noreen Khosa S.,(2025). Hybrid Machine Learning Models for optimizing retail market and inventory forecasting. </w:t>
      </w:r>
    </w:p>
    <w:p w:rsidR="00855FA7" w:rsidRPr="00E94152"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7</w:t>
      </w:r>
      <w:r w:rsidR="009B3085" w:rsidRPr="00E94152">
        <w:rPr>
          <w:rFonts w:ascii="Times New Roman" w:hAnsi="Times New Roman"/>
          <w:sz w:val="24"/>
          <w:szCs w:val="24"/>
          <w:lang w:bidi="gu-IN"/>
        </w:rPr>
        <w:t>. Zhang</w:t>
      </w:r>
      <w:r w:rsidR="00855FA7" w:rsidRPr="00E94152">
        <w:rPr>
          <w:rFonts w:ascii="Times New Roman" w:hAnsi="Times New Roman"/>
          <w:sz w:val="24"/>
          <w:szCs w:val="24"/>
          <w:lang w:bidi="gu-IN"/>
        </w:rPr>
        <w:t>j.,(2025). Enhancing Predictive Models in E-Commerce: A comparative study using XGBoost</w:t>
      </w:r>
      <w:r w:rsidR="00287F91" w:rsidRPr="00E94152">
        <w:rPr>
          <w:rFonts w:ascii="Times New Roman" w:hAnsi="Times New Roman"/>
          <w:sz w:val="24"/>
          <w:szCs w:val="24"/>
          <w:lang w:bidi="gu-IN"/>
        </w:rPr>
        <w:t xml:space="preserve">across diverse scenarios. ITM Web of </w:t>
      </w:r>
      <w:r w:rsidR="009B3085" w:rsidRPr="00E94152">
        <w:rPr>
          <w:rFonts w:ascii="Times New Roman" w:hAnsi="Times New Roman"/>
          <w:sz w:val="24"/>
          <w:szCs w:val="24"/>
          <w:lang w:bidi="gu-IN"/>
        </w:rPr>
        <w:t>Conferences (</w:t>
      </w:r>
      <w:r w:rsidR="00287F91" w:rsidRPr="00E94152">
        <w:rPr>
          <w:rFonts w:ascii="Times New Roman" w:hAnsi="Times New Roman"/>
          <w:sz w:val="24"/>
          <w:szCs w:val="24"/>
          <w:lang w:bidi="gu-IN"/>
        </w:rPr>
        <w:t>2025) 70 02014.</w:t>
      </w:r>
    </w:p>
    <w:p w:rsidR="00287F91" w:rsidRPr="00E94152"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8</w:t>
      </w:r>
      <w:r w:rsidR="009B3085" w:rsidRPr="00E94152">
        <w:rPr>
          <w:rFonts w:ascii="Times New Roman" w:hAnsi="Times New Roman"/>
          <w:sz w:val="24"/>
          <w:szCs w:val="24"/>
          <w:lang w:bidi="gu-IN"/>
        </w:rPr>
        <w:t>. Yu</w:t>
      </w:r>
      <w:r w:rsidR="00287F91" w:rsidRPr="00E94152">
        <w:rPr>
          <w:rFonts w:ascii="Times New Roman" w:hAnsi="Times New Roman"/>
          <w:sz w:val="24"/>
          <w:szCs w:val="24"/>
          <w:lang w:bidi="gu-IN"/>
        </w:rPr>
        <w:t xml:space="preserve"> X, Tang L, Sina M.,(2024). </w:t>
      </w:r>
      <w:r w:rsidR="009B3085" w:rsidRPr="00E94152">
        <w:rPr>
          <w:rFonts w:ascii="Times New Roman" w:hAnsi="Times New Roman"/>
          <w:sz w:val="24"/>
          <w:szCs w:val="24"/>
          <w:lang w:bidi="gu-IN"/>
        </w:rPr>
        <w:t>Comparison</w:t>
      </w:r>
      <w:r w:rsidR="00287F91" w:rsidRPr="00E94152">
        <w:rPr>
          <w:rFonts w:ascii="Times New Roman" w:hAnsi="Times New Roman"/>
          <w:sz w:val="24"/>
          <w:szCs w:val="24"/>
          <w:lang w:bidi="gu-IN"/>
        </w:rPr>
        <w:t xml:space="preserve"> of Deep and conventional machine learning models for prediction of one supply chain management distribution cost. Scientific Report(2024) 14(1).</w:t>
      </w:r>
    </w:p>
    <w:p w:rsidR="00287F91" w:rsidRPr="00E94152"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9</w:t>
      </w:r>
      <w:r w:rsidR="009B3085" w:rsidRPr="00E94152">
        <w:rPr>
          <w:rFonts w:ascii="Times New Roman" w:hAnsi="Times New Roman"/>
          <w:sz w:val="24"/>
          <w:szCs w:val="24"/>
          <w:lang w:bidi="gu-IN"/>
        </w:rPr>
        <w:t>. Mehta</w:t>
      </w:r>
      <w:r w:rsidR="00287F91" w:rsidRPr="00E94152">
        <w:rPr>
          <w:rFonts w:ascii="Times New Roman" w:hAnsi="Times New Roman"/>
          <w:sz w:val="24"/>
          <w:szCs w:val="24"/>
          <w:lang w:bidi="gu-IN"/>
        </w:rPr>
        <w:t xml:space="preserve"> Y, Xu R, Gao J.,(2025). A Review for Green Energy Machine Learning and AI Services.</w:t>
      </w:r>
    </w:p>
    <w:p w:rsidR="00287F91" w:rsidRPr="00E94152" w:rsidRDefault="009B3085" w:rsidP="00300B01">
      <w:pPr>
        <w:spacing w:line="360" w:lineRule="auto"/>
        <w:jc w:val="both"/>
        <w:rPr>
          <w:rFonts w:ascii="Times New Roman" w:hAnsi="Times New Roman"/>
          <w:sz w:val="24"/>
          <w:szCs w:val="24"/>
          <w:lang w:bidi="gu-IN"/>
        </w:rPr>
      </w:pPr>
      <w:r>
        <w:rPr>
          <w:rFonts w:ascii="Times New Roman" w:hAnsi="Times New Roman"/>
          <w:sz w:val="24"/>
          <w:szCs w:val="24"/>
          <w:lang w:bidi="gu-IN"/>
        </w:rPr>
        <w:t>40</w:t>
      </w:r>
      <w:r w:rsidRPr="00E94152">
        <w:rPr>
          <w:rFonts w:ascii="Times New Roman" w:hAnsi="Times New Roman"/>
          <w:sz w:val="24"/>
          <w:szCs w:val="24"/>
          <w:lang w:bidi="gu-IN"/>
        </w:rPr>
        <w:t>. Mahmoud</w:t>
      </w:r>
      <w:r w:rsidR="00287F91" w:rsidRPr="00E94152">
        <w:rPr>
          <w:rFonts w:ascii="Times New Roman" w:hAnsi="Times New Roman"/>
          <w:sz w:val="24"/>
          <w:szCs w:val="24"/>
          <w:lang w:bidi="gu-IN"/>
        </w:rPr>
        <w:t xml:space="preserve"> A, Mohammed A</w:t>
      </w:r>
      <w:r w:rsidR="00875685" w:rsidRPr="00E94152">
        <w:rPr>
          <w:rFonts w:ascii="Times New Roman" w:hAnsi="Times New Roman"/>
          <w:sz w:val="24"/>
          <w:szCs w:val="24"/>
          <w:lang w:bidi="gu-IN"/>
        </w:rPr>
        <w:t xml:space="preserve">.,(2024). Leveraging Hybrid Deep Learning models for Enhance Multivariate time series forecasting. Neural processing </w:t>
      </w:r>
      <w:r w:rsidRPr="00E94152">
        <w:rPr>
          <w:rFonts w:ascii="Times New Roman" w:hAnsi="Times New Roman"/>
          <w:sz w:val="24"/>
          <w:szCs w:val="24"/>
          <w:lang w:bidi="gu-IN"/>
        </w:rPr>
        <w:t>letters (</w:t>
      </w:r>
      <w:r w:rsidR="00875685" w:rsidRPr="00E94152">
        <w:rPr>
          <w:rFonts w:ascii="Times New Roman" w:hAnsi="Times New Roman"/>
          <w:sz w:val="24"/>
          <w:szCs w:val="24"/>
          <w:lang w:bidi="gu-IN"/>
        </w:rPr>
        <w:t>2024) 56(5).</w:t>
      </w:r>
    </w:p>
    <w:p w:rsidR="00DD01B4" w:rsidRDefault="00E94152" w:rsidP="00300B01">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4</w:t>
      </w:r>
      <w:r w:rsidR="009B3085">
        <w:rPr>
          <w:rFonts w:ascii="Times New Roman" w:hAnsi="Times New Roman"/>
          <w:sz w:val="24"/>
          <w:szCs w:val="24"/>
          <w:lang w:bidi="gu-IN"/>
        </w:rPr>
        <w:t>1</w:t>
      </w:r>
      <w:r w:rsidR="009B3085" w:rsidRPr="00E94152">
        <w:rPr>
          <w:rFonts w:ascii="Times New Roman" w:hAnsi="Times New Roman"/>
          <w:sz w:val="24"/>
          <w:szCs w:val="24"/>
          <w:lang w:bidi="gu-IN"/>
        </w:rPr>
        <w:t>. Zhang</w:t>
      </w:r>
      <w:r w:rsidR="00875685" w:rsidRPr="00E94152">
        <w:rPr>
          <w:rFonts w:ascii="Times New Roman" w:hAnsi="Times New Roman"/>
          <w:sz w:val="24"/>
          <w:szCs w:val="24"/>
          <w:lang w:bidi="gu-IN"/>
        </w:rPr>
        <w:t xml:space="preserve"> T, Hao G, Cui C.,(2025). Machine learning implements a dual-objective coordination optimization model for enterprise supply chain demand and inventory costs. International Journal for Housing Science and its </w:t>
      </w:r>
      <w:r w:rsidR="009B3085" w:rsidRPr="00E94152">
        <w:rPr>
          <w:rFonts w:ascii="Times New Roman" w:hAnsi="Times New Roman"/>
          <w:sz w:val="24"/>
          <w:szCs w:val="24"/>
          <w:lang w:bidi="gu-IN"/>
        </w:rPr>
        <w:t>Application (</w:t>
      </w:r>
      <w:r w:rsidR="00875685" w:rsidRPr="00E94152">
        <w:rPr>
          <w:rFonts w:ascii="Times New Roman" w:hAnsi="Times New Roman"/>
          <w:sz w:val="24"/>
          <w:szCs w:val="24"/>
          <w:lang w:bidi="gu-IN"/>
        </w:rPr>
        <w:t>2025) 46(3) 67976810.</w:t>
      </w:r>
      <w:r w:rsidR="00DD01B4" w:rsidRPr="00DD01B4">
        <w:rPr>
          <w:rFonts w:ascii="Times New Roman" w:hAnsi="Times New Roman"/>
          <w:sz w:val="24"/>
          <w:szCs w:val="24"/>
          <w:lang w:bidi="gu-IN"/>
        </w:rPr>
        <w:t xml:space="preserve"> </w:t>
      </w:r>
    </w:p>
    <w:p w:rsidR="00DD01B4" w:rsidRDefault="00DD01B4" w:rsidP="00300B01">
      <w:pPr>
        <w:spacing w:line="360" w:lineRule="auto"/>
        <w:jc w:val="both"/>
        <w:rPr>
          <w:rFonts w:ascii="Times New Roman" w:hAnsi="Times New Roman"/>
          <w:sz w:val="24"/>
          <w:szCs w:val="24"/>
          <w:lang w:bidi="gu-IN"/>
        </w:rPr>
      </w:pPr>
      <w:r>
        <w:rPr>
          <w:rFonts w:ascii="Times New Roman" w:hAnsi="Times New Roman"/>
          <w:sz w:val="24"/>
          <w:szCs w:val="24"/>
          <w:lang w:bidi="gu-IN"/>
        </w:rPr>
        <w:t>42. Iseri, F., Iseri, H., Chrisandina, N. J., Iakovou, E., &amp; Pistikopoulos, E. N. (2025). AI-based Predictive analytics for enhancing data-driven supply chain optimization. Journal of global optimization, 1-28.</w:t>
      </w:r>
    </w:p>
    <w:p w:rsidR="00DD01B4" w:rsidRPr="00E94152" w:rsidRDefault="00DD01B4" w:rsidP="00300B01">
      <w:pPr>
        <w:spacing w:line="360" w:lineRule="auto"/>
        <w:jc w:val="both"/>
        <w:rPr>
          <w:rFonts w:ascii="Times New Roman" w:hAnsi="Times New Roman"/>
          <w:sz w:val="24"/>
          <w:szCs w:val="24"/>
          <w:lang w:bidi="gu-IN"/>
        </w:rPr>
      </w:pPr>
    </w:p>
    <w:p w:rsidR="00875685" w:rsidRDefault="00875685" w:rsidP="00300B01">
      <w:pPr>
        <w:spacing w:line="360" w:lineRule="auto"/>
        <w:jc w:val="both"/>
        <w:rPr>
          <w:rFonts w:ascii="Times New Roman" w:hAnsi="Times New Roman"/>
          <w:sz w:val="24"/>
          <w:szCs w:val="24"/>
          <w:lang w:bidi="gu-IN"/>
        </w:rPr>
      </w:pPr>
    </w:p>
    <w:p w:rsidR="00DD01B4" w:rsidRDefault="00DD01B4" w:rsidP="00300B01">
      <w:pPr>
        <w:spacing w:line="360" w:lineRule="auto"/>
        <w:jc w:val="both"/>
        <w:rPr>
          <w:rFonts w:ascii="Times New Roman" w:hAnsi="Times New Roman"/>
          <w:sz w:val="24"/>
          <w:szCs w:val="24"/>
          <w:lang w:bidi="gu-IN"/>
        </w:rPr>
      </w:pPr>
    </w:p>
    <w:p w:rsidR="00DD01B4" w:rsidRPr="00E94152" w:rsidRDefault="00DD01B4" w:rsidP="00300B01">
      <w:pPr>
        <w:spacing w:line="360" w:lineRule="auto"/>
        <w:jc w:val="both"/>
        <w:rPr>
          <w:rFonts w:ascii="Times New Roman" w:hAnsi="Times New Roman"/>
          <w:sz w:val="24"/>
          <w:szCs w:val="24"/>
          <w:lang w:bidi="gu-IN"/>
        </w:rPr>
      </w:pPr>
    </w:p>
    <w:p w:rsidR="00875685" w:rsidRPr="00E94152" w:rsidRDefault="00875685" w:rsidP="00300B01">
      <w:pPr>
        <w:spacing w:line="360" w:lineRule="auto"/>
        <w:jc w:val="both"/>
        <w:rPr>
          <w:rFonts w:ascii="Times New Roman" w:hAnsi="Times New Roman"/>
          <w:sz w:val="24"/>
          <w:szCs w:val="24"/>
          <w:lang w:bidi="gu-IN"/>
        </w:rPr>
      </w:pPr>
    </w:p>
    <w:p w:rsidR="002546E5" w:rsidRPr="00E94152" w:rsidRDefault="002546E5" w:rsidP="00300B01">
      <w:pPr>
        <w:spacing w:line="360" w:lineRule="auto"/>
        <w:jc w:val="both"/>
        <w:rPr>
          <w:rFonts w:ascii="Times New Roman" w:hAnsi="Times New Roman"/>
          <w:sz w:val="24"/>
          <w:szCs w:val="24"/>
        </w:rPr>
      </w:pPr>
    </w:p>
    <w:p w:rsidR="00300B01" w:rsidRPr="00E94152" w:rsidRDefault="00300B01">
      <w:pPr>
        <w:spacing w:line="360" w:lineRule="auto"/>
        <w:jc w:val="both"/>
        <w:rPr>
          <w:rFonts w:ascii="Times New Roman" w:hAnsi="Times New Roman"/>
          <w:sz w:val="24"/>
          <w:szCs w:val="24"/>
        </w:rPr>
      </w:pPr>
    </w:p>
    <w:sectPr w:rsidR="00300B01" w:rsidRPr="00E94152" w:rsidSect="00E21AB7">
      <w:headerReference w:type="even" r:id="rId25"/>
      <w:headerReference w:type="default" r:id="rId26"/>
      <w:footerReference w:type="default" r:id="rId27"/>
      <w:headerReference w:type="firs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E68" w:rsidRDefault="00093E68" w:rsidP="00F71BF5">
      <w:pPr>
        <w:spacing w:after="0" w:line="240" w:lineRule="auto"/>
      </w:pPr>
      <w:r>
        <w:separator/>
      </w:r>
    </w:p>
  </w:endnote>
  <w:endnote w:type="continuationSeparator" w:id="1">
    <w:p w:rsidR="00093E68" w:rsidRDefault="00093E68" w:rsidP="00F71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547"/>
      <w:docPartObj>
        <w:docPartGallery w:val="Page Numbers (Bottom of Page)"/>
        <w:docPartUnique/>
      </w:docPartObj>
    </w:sdtPr>
    <w:sdtContent>
      <w:p w:rsidR="009213C7" w:rsidRDefault="009213C7">
        <w:pPr>
          <w:pStyle w:val="Footer"/>
          <w:jc w:val="right"/>
        </w:pPr>
        <w:fldSimple w:instr=" PAGE   \* MERGEFORMAT ">
          <w:r w:rsidR="00784238">
            <w:rPr>
              <w:noProof/>
            </w:rPr>
            <w:t>21</w:t>
          </w:r>
        </w:fldSimple>
      </w:p>
    </w:sdtContent>
  </w:sdt>
  <w:p w:rsidR="009213C7" w:rsidRDefault="00921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E68" w:rsidRDefault="00093E68" w:rsidP="00F71BF5">
      <w:pPr>
        <w:spacing w:after="0" w:line="240" w:lineRule="auto"/>
      </w:pPr>
      <w:r>
        <w:separator/>
      </w:r>
    </w:p>
  </w:footnote>
  <w:footnote w:type="continuationSeparator" w:id="1">
    <w:p w:rsidR="00093E68" w:rsidRDefault="00093E68" w:rsidP="00F71B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C7" w:rsidRDefault="009213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5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C7" w:rsidRDefault="009213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5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C7" w:rsidRDefault="009213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5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75D6"/>
    <w:multiLevelType w:val="hybridMultilevel"/>
    <w:tmpl w:val="CFB4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65A"/>
    <w:multiLevelType w:val="multilevel"/>
    <w:tmpl w:val="420C5C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2614BA0"/>
    <w:multiLevelType w:val="hybridMultilevel"/>
    <w:tmpl w:val="1498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970EA"/>
    <w:multiLevelType w:val="hybridMultilevel"/>
    <w:tmpl w:val="BA02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C33DC"/>
    <w:multiLevelType w:val="multilevel"/>
    <w:tmpl w:val="8680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FDD440D"/>
    <w:multiLevelType w:val="hybridMultilevel"/>
    <w:tmpl w:val="B28A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DE6417"/>
    <w:multiLevelType w:val="multilevel"/>
    <w:tmpl w:val="10DC0D84"/>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nsid w:val="48F646C4"/>
    <w:multiLevelType w:val="multilevel"/>
    <w:tmpl w:val="4028CB54"/>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nsid w:val="4BFE208F"/>
    <w:multiLevelType w:val="hybridMultilevel"/>
    <w:tmpl w:val="A028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451B4B"/>
    <w:multiLevelType w:val="hybridMultilevel"/>
    <w:tmpl w:val="A1D2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DB5E17"/>
    <w:multiLevelType w:val="hybridMultilevel"/>
    <w:tmpl w:val="D678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1F4A88"/>
    <w:multiLevelType w:val="hybridMultilevel"/>
    <w:tmpl w:val="277A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436FD"/>
    <w:multiLevelType w:val="multilevel"/>
    <w:tmpl w:val="74148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76D0990"/>
    <w:multiLevelType w:val="multilevel"/>
    <w:tmpl w:val="FE3022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7"/>
  </w:num>
  <w:num w:numId="3">
    <w:abstractNumId w:val="6"/>
  </w:num>
  <w:num w:numId="4">
    <w:abstractNumId w:val="1"/>
  </w:num>
  <w:num w:numId="5">
    <w:abstractNumId w:val="4"/>
  </w:num>
  <w:num w:numId="6">
    <w:abstractNumId w:val="9"/>
  </w:num>
  <w:num w:numId="7">
    <w:abstractNumId w:val="11"/>
  </w:num>
  <w:num w:numId="8">
    <w:abstractNumId w:val="8"/>
  </w:num>
  <w:num w:numId="9">
    <w:abstractNumId w:val="0"/>
  </w:num>
  <w:num w:numId="10">
    <w:abstractNumId w:val="5"/>
  </w:num>
  <w:num w:numId="11">
    <w:abstractNumId w:val="10"/>
  </w:num>
  <w:num w:numId="12">
    <w:abstractNumId w:val="3"/>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56158B"/>
    <w:rsid w:val="00005419"/>
    <w:rsid w:val="00016AD0"/>
    <w:rsid w:val="0003641C"/>
    <w:rsid w:val="00044DD5"/>
    <w:rsid w:val="00057218"/>
    <w:rsid w:val="00067757"/>
    <w:rsid w:val="00077688"/>
    <w:rsid w:val="00093E68"/>
    <w:rsid w:val="000A259F"/>
    <w:rsid w:val="000B5175"/>
    <w:rsid w:val="000C5444"/>
    <w:rsid w:val="000D5B56"/>
    <w:rsid w:val="000E70E0"/>
    <w:rsid w:val="000F7CE3"/>
    <w:rsid w:val="00116A43"/>
    <w:rsid w:val="001271B2"/>
    <w:rsid w:val="001528D4"/>
    <w:rsid w:val="00161268"/>
    <w:rsid w:val="00165CC2"/>
    <w:rsid w:val="00181893"/>
    <w:rsid w:val="00185927"/>
    <w:rsid w:val="00192DAF"/>
    <w:rsid w:val="001A7A1F"/>
    <w:rsid w:val="001C3F07"/>
    <w:rsid w:val="001E6503"/>
    <w:rsid w:val="001E771E"/>
    <w:rsid w:val="001F5182"/>
    <w:rsid w:val="002175DA"/>
    <w:rsid w:val="002219C3"/>
    <w:rsid w:val="002546E5"/>
    <w:rsid w:val="00267ABC"/>
    <w:rsid w:val="00287F91"/>
    <w:rsid w:val="002B5A65"/>
    <w:rsid w:val="002D4E5E"/>
    <w:rsid w:val="00300B01"/>
    <w:rsid w:val="00315D85"/>
    <w:rsid w:val="00325319"/>
    <w:rsid w:val="00326942"/>
    <w:rsid w:val="00356585"/>
    <w:rsid w:val="00363B01"/>
    <w:rsid w:val="003675D3"/>
    <w:rsid w:val="003808CC"/>
    <w:rsid w:val="003904D1"/>
    <w:rsid w:val="003A6733"/>
    <w:rsid w:val="003B59FE"/>
    <w:rsid w:val="003B6554"/>
    <w:rsid w:val="003C058D"/>
    <w:rsid w:val="003C1DEB"/>
    <w:rsid w:val="003D537C"/>
    <w:rsid w:val="003F2912"/>
    <w:rsid w:val="0041141F"/>
    <w:rsid w:val="00411C20"/>
    <w:rsid w:val="004163A3"/>
    <w:rsid w:val="00427BA8"/>
    <w:rsid w:val="004359A1"/>
    <w:rsid w:val="0044420F"/>
    <w:rsid w:val="004A6F55"/>
    <w:rsid w:val="004C0412"/>
    <w:rsid w:val="004C0D07"/>
    <w:rsid w:val="004D2111"/>
    <w:rsid w:val="004E6E3A"/>
    <w:rsid w:val="004F2175"/>
    <w:rsid w:val="00512460"/>
    <w:rsid w:val="00516E11"/>
    <w:rsid w:val="00523417"/>
    <w:rsid w:val="00536D54"/>
    <w:rsid w:val="00550D29"/>
    <w:rsid w:val="0056158B"/>
    <w:rsid w:val="00566595"/>
    <w:rsid w:val="005726E5"/>
    <w:rsid w:val="0058178F"/>
    <w:rsid w:val="0058689B"/>
    <w:rsid w:val="00586924"/>
    <w:rsid w:val="005A70F6"/>
    <w:rsid w:val="005B153A"/>
    <w:rsid w:val="005C52C4"/>
    <w:rsid w:val="005C576A"/>
    <w:rsid w:val="006000AB"/>
    <w:rsid w:val="00602AC2"/>
    <w:rsid w:val="00605704"/>
    <w:rsid w:val="00621178"/>
    <w:rsid w:val="00642B0E"/>
    <w:rsid w:val="00657522"/>
    <w:rsid w:val="00663280"/>
    <w:rsid w:val="00663B0D"/>
    <w:rsid w:val="006674B8"/>
    <w:rsid w:val="006675F1"/>
    <w:rsid w:val="006905E6"/>
    <w:rsid w:val="006A61DC"/>
    <w:rsid w:val="006D1A28"/>
    <w:rsid w:val="006E227C"/>
    <w:rsid w:val="00701DE3"/>
    <w:rsid w:val="00704708"/>
    <w:rsid w:val="00721E23"/>
    <w:rsid w:val="0076415F"/>
    <w:rsid w:val="0077223F"/>
    <w:rsid w:val="0078286E"/>
    <w:rsid w:val="00784238"/>
    <w:rsid w:val="00793476"/>
    <w:rsid w:val="007B462F"/>
    <w:rsid w:val="007C0D66"/>
    <w:rsid w:val="007C1003"/>
    <w:rsid w:val="007E32D3"/>
    <w:rsid w:val="007F3EDB"/>
    <w:rsid w:val="00811D3D"/>
    <w:rsid w:val="00812DBC"/>
    <w:rsid w:val="00820031"/>
    <w:rsid w:val="00821A2A"/>
    <w:rsid w:val="00824B6F"/>
    <w:rsid w:val="008276EF"/>
    <w:rsid w:val="0083222E"/>
    <w:rsid w:val="00847F8A"/>
    <w:rsid w:val="00855FA7"/>
    <w:rsid w:val="00875685"/>
    <w:rsid w:val="00891D03"/>
    <w:rsid w:val="008940AC"/>
    <w:rsid w:val="008B5105"/>
    <w:rsid w:val="008D4036"/>
    <w:rsid w:val="008E4564"/>
    <w:rsid w:val="009129F5"/>
    <w:rsid w:val="009213C7"/>
    <w:rsid w:val="00924061"/>
    <w:rsid w:val="00925B21"/>
    <w:rsid w:val="009517A7"/>
    <w:rsid w:val="009547AA"/>
    <w:rsid w:val="009B3085"/>
    <w:rsid w:val="009E32D9"/>
    <w:rsid w:val="009F13EC"/>
    <w:rsid w:val="00A1525D"/>
    <w:rsid w:val="00A2338D"/>
    <w:rsid w:val="00A37CF1"/>
    <w:rsid w:val="00A4319D"/>
    <w:rsid w:val="00A46419"/>
    <w:rsid w:val="00A55E24"/>
    <w:rsid w:val="00A705C5"/>
    <w:rsid w:val="00A74DAA"/>
    <w:rsid w:val="00AA6414"/>
    <w:rsid w:val="00AE189F"/>
    <w:rsid w:val="00AE6C16"/>
    <w:rsid w:val="00B21FBB"/>
    <w:rsid w:val="00B7573B"/>
    <w:rsid w:val="00BC2B78"/>
    <w:rsid w:val="00BF7E65"/>
    <w:rsid w:val="00C04AEA"/>
    <w:rsid w:val="00C736C3"/>
    <w:rsid w:val="00C94648"/>
    <w:rsid w:val="00CB4622"/>
    <w:rsid w:val="00CC0780"/>
    <w:rsid w:val="00CC138C"/>
    <w:rsid w:val="00CC2DC8"/>
    <w:rsid w:val="00CE3DF5"/>
    <w:rsid w:val="00D04BFD"/>
    <w:rsid w:val="00D051C6"/>
    <w:rsid w:val="00D11A67"/>
    <w:rsid w:val="00D25415"/>
    <w:rsid w:val="00D26B8A"/>
    <w:rsid w:val="00D33627"/>
    <w:rsid w:val="00D5405C"/>
    <w:rsid w:val="00D57936"/>
    <w:rsid w:val="00D92DEE"/>
    <w:rsid w:val="00D9398B"/>
    <w:rsid w:val="00DC0538"/>
    <w:rsid w:val="00DC1D72"/>
    <w:rsid w:val="00DD01B4"/>
    <w:rsid w:val="00DF304B"/>
    <w:rsid w:val="00E00CEB"/>
    <w:rsid w:val="00E21AB7"/>
    <w:rsid w:val="00E21C03"/>
    <w:rsid w:val="00E442A3"/>
    <w:rsid w:val="00E850F9"/>
    <w:rsid w:val="00E86356"/>
    <w:rsid w:val="00E94152"/>
    <w:rsid w:val="00EA2963"/>
    <w:rsid w:val="00EA71A6"/>
    <w:rsid w:val="00EB6EA5"/>
    <w:rsid w:val="00EC59F6"/>
    <w:rsid w:val="00ED5268"/>
    <w:rsid w:val="00EE1275"/>
    <w:rsid w:val="00F07BAB"/>
    <w:rsid w:val="00F25968"/>
    <w:rsid w:val="00F25E1E"/>
    <w:rsid w:val="00F308EE"/>
    <w:rsid w:val="00F43A99"/>
    <w:rsid w:val="00F71BF5"/>
    <w:rsid w:val="00F856B4"/>
    <w:rsid w:val="00F92D46"/>
    <w:rsid w:val="00F954A5"/>
    <w:rsid w:val="00FA1A4E"/>
    <w:rsid w:val="00FA2A1F"/>
    <w:rsid w:val="00FC6DD9"/>
    <w:rsid w:val="00FD3BA2"/>
    <w:rsid w:val="00FE009D"/>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58B"/>
    <w:rPr>
      <w:rFonts w:ascii="Calibri" w:eastAsia="SimSun" w:hAnsi="Calibri" w:cs="Times New Roman"/>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D9"/>
    <w:pPr>
      <w:ind w:left="720"/>
      <w:contextualSpacing/>
    </w:pPr>
  </w:style>
  <w:style w:type="table" w:styleId="TableGrid">
    <w:name w:val="Table Grid"/>
    <w:basedOn w:val="TableNormal"/>
    <w:uiPriority w:val="59"/>
    <w:rsid w:val="00D336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71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BF5"/>
    <w:rPr>
      <w:rFonts w:ascii="Calibri" w:eastAsia="SimSun" w:hAnsi="Calibri" w:cs="Times New Roman"/>
      <w:lang w:eastAsia="zh-CN" w:bidi="ar-SA"/>
    </w:rPr>
  </w:style>
  <w:style w:type="paragraph" w:styleId="Footer">
    <w:name w:val="footer"/>
    <w:basedOn w:val="Normal"/>
    <w:link w:val="FooterChar"/>
    <w:uiPriority w:val="99"/>
    <w:unhideWhenUsed/>
    <w:rsid w:val="00F71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BF5"/>
    <w:rPr>
      <w:rFonts w:ascii="Calibri" w:eastAsia="SimSun" w:hAnsi="Calibri" w:cs="Times New Roman"/>
      <w:lang w:eastAsia="zh-CN" w:bidi="ar-SA"/>
    </w:rPr>
  </w:style>
  <w:style w:type="paragraph" w:styleId="BalloonText">
    <w:name w:val="Balloon Text"/>
    <w:basedOn w:val="Normal"/>
    <w:link w:val="BalloonTextChar"/>
    <w:uiPriority w:val="99"/>
    <w:semiHidden/>
    <w:unhideWhenUsed/>
    <w:rsid w:val="00793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476"/>
    <w:rPr>
      <w:rFonts w:ascii="Tahoma" w:eastAsia="SimSun" w:hAnsi="Tahoma" w:cs="Tahoma"/>
      <w:sz w:val="16"/>
      <w:szCs w:val="16"/>
      <w:lang w:eastAsia="zh-CN" w:bidi="ar-SA"/>
    </w:rPr>
  </w:style>
  <w:style w:type="character" w:styleId="PlaceholderText">
    <w:name w:val="Placeholder Text"/>
    <w:basedOn w:val="DefaultParagraphFont"/>
    <w:uiPriority w:val="99"/>
    <w:semiHidden/>
    <w:rsid w:val="00116A43"/>
    <w:rPr>
      <w:color w:val="808080"/>
    </w:rPr>
  </w:style>
  <w:style w:type="character" w:styleId="Hyperlink">
    <w:name w:val="Hyperlink"/>
    <w:basedOn w:val="DefaultParagraphFont"/>
    <w:uiPriority w:val="99"/>
    <w:unhideWhenUsed/>
    <w:rsid w:val="001E6503"/>
    <w:rPr>
      <w:color w:val="0000FF" w:themeColor="hyperlink"/>
      <w:u w:val="single"/>
    </w:rPr>
  </w:style>
  <w:style w:type="character" w:customStyle="1" w:styleId="UnresolvedMention">
    <w:name w:val="Unresolved Mention"/>
    <w:basedOn w:val="DefaultParagraphFont"/>
    <w:uiPriority w:val="99"/>
    <w:semiHidden/>
    <w:unhideWhenUsed/>
    <w:rsid w:val="001E650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403449">
      <w:bodyDiv w:val="1"/>
      <w:marLeft w:val="0"/>
      <w:marRight w:val="0"/>
      <w:marTop w:val="0"/>
      <w:marBottom w:val="0"/>
      <w:divBdr>
        <w:top w:val="none" w:sz="0" w:space="0" w:color="auto"/>
        <w:left w:val="none" w:sz="0" w:space="0" w:color="auto"/>
        <w:bottom w:val="none" w:sz="0" w:space="0" w:color="auto"/>
        <w:right w:val="none" w:sz="0" w:space="0" w:color="auto"/>
      </w:divBdr>
    </w:div>
    <w:div w:id="272906400">
      <w:bodyDiv w:val="1"/>
      <w:marLeft w:val="0"/>
      <w:marRight w:val="0"/>
      <w:marTop w:val="0"/>
      <w:marBottom w:val="0"/>
      <w:divBdr>
        <w:top w:val="none" w:sz="0" w:space="0" w:color="auto"/>
        <w:left w:val="none" w:sz="0" w:space="0" w:color="auto"/>
        <w:bottom w:val="none" w:sz="0" w:space="0" w:color="auto"/>
        <w:right w:val="none" w:sz="0" w:space="0" w:color="auto"/>
      </w:divBdr>
    </w:div>
    <w:div w:id="360130828">
      <w:bodyDiv w:val="1"/>
      <w:marLeft w:val="0"/>
      <w:marRight w:val="0"/>
      <w:marTop w:val="0"/>
      <w:marBottom w:val="0"/>
      <w:divBdr>
        <w:top w:val="none" w:sz="0" w:space="0" w:color="auto"/>
        <w:left w:val="none" w:sz="0" w:space="0" w:color="auto"/>
        <w:bottom w:val="none" w:sz="0" w:space="0" w:color="auto"/>
        <w:right w:val="none" w:sz="0" w:space="0" w:color="auto"/>
      </w:divBdr>
    </w:div>
    <w:div w:id="610169738">
      <w:bodyDiv w:val="1"/>
      <w:marLeft w:val="0"/>
      <w:marRight w:val="0"/>
      <w:marTop w:val="0"/>
      <w:marBottom w:val="0"/>
      <w:divBdr>
        <w:top w:val="none" w:sz="0" w:space="0" w:color="auto"/>
        <w:left w:val="none" w:sz="0" w:space="0" w:color="auto"/>
        <w:bottom w:val="none" w:sz="0" w:space="0" w:color="auto"/>
        <w:right w:val="none" w:sz="0" w:space="0" w:color="auto"/>
      </w:divBdr>
    </w:div>
    <w:div w:id="836768049">
      <w:bodyDiv w:val="1"/>
      <w:marLeft w:val="0"/>
      <w:marRight w:val="0"/>
      <w:marTop w:val="0"/>
      <w:marBottom w:val="0"/>
      <w:divBdr>
        <w:top w:val="none" w:sz="0" w:space="0" w:color="auto"/>
        <w:left w:val="none" w:sz="0" w:space="0" w:color="auto"/>
        <w:bottom w:val="none" w:sz="0" w:space="0" w:color="auto"/>
        <w:right w:val="none" w:sz="0" w:space="0" w:color="auto"/>
      </w:divBdr>
    </w:div>
    <w:div w:id="1037003220">
      <w:bodyDiv w:val="1"/>
      <w:marLeft w:val="0"/>
      <w:marRight w:val="0"/>
      <w:marTop w:val="0"/>
      <w:marBottom w:val="0"/>
      <w:divBdr>
        <w:top w:val="none" w:sz="0" w:space="0" w:color="auto"/>
        <w:left w:val="none" w:sz="0" w:space="0" w:color="auto"/>
        <w:bottom w:val="none" w:sz="0" w:space="0" w:color="auto"/>
        <w:right w:val="none" w:sz="0" w:space="0" w:color="auto"/>
      </w:divBdr>
    </w:div>
    <w:div w:id="1274705027">
      <w:bodyDiv w:val="1"/>
      <w:marLeft w:val="0"/>
      <w:marRight w:val="0"/>
      <w:marTop w:val="0"/>
      <w:marBottom w:val="0"/>
      <w:divBdr>
        <w:top w:val="none" w:sz="0" w:space="0" w:color="auto"/>
        <w:left w:val="none" w:sz="0" w:space="0" w:color="auto"/>
        <w:bottom w:val="none" w:sz="0" w:space="0" w:color="auto"/>
        <w:right w:val="none" w:sz="0" w:space="0" w:color="auto"/>
      </w:divBdr>
    </w:div>
    <w:div w:id="1597202960">
      <w:bodyDiv w:val="1"/>
      <w:marLeft w:val="0"/>
      <w:marRight w:val="0"/>
      <w:marTop w:val="0"/>
      <w:marBottom w:val="0"/>
      <w:divBdr>
        <w:top w:val="none" w:sz="0" w:space="0" w:color="auto"/>
        <w:left w:val="none" w:sz="0" w:space="0" w:color="auto"/>
        <w:bottom w:val="none" w:sz="0" w:space="0" w:color="auto"/>
        <w:right w:val="none" w:sz="0" w:space="0" w:color="auto"/>
      </w:divBdr>
    </w:div>
    <w:div w:id="1757707035">
      <w:bodyDiv w:val="1"/>
      <w:marLeft w:val="0"/>
      <w:marRight w:val="0"/>
      <w:marTop w:val="0"/>
      <w:marBottom w:val="0"/>
      <w:divBdr>
        <w:top w:val="none" w:sz="0" w:space="0" w:color="auto"/>
        <w:left w:val="none" w:sz="0" w:space="0" w:color="auto"/>
        <w:bottom w:val="none" w:sz="0" w:space="0" w:color="auto"/>
        <w:right w:val="none" w:sz="0" w:space="0" w:color="auto"/>
      </w:divBdr>
    </w:div>
    <w:div w:id="1937592491">
      <w:bodyDiv w:val="1"/>
      <w:marLeft w:val="0"/>
      <w:marRight w:val="0"/>
      <w:marTop w:val="0"/>
      <w:marBottom w:val="0"/>
      <w:divBdr>
        <w:top w:val="none" w:sz="0" w:space="0" w:color="auto"/>
        <w:left w:val="none" w:sz="0" w:space="0" w:color="auto"/>
        <w:bottom w:val="none" w:sz="0" w:space="0" w:color="auto"/>
        <w:right w:val="none" w:sz="0" w:space="0" w:color="auto"/>
      </w:divBdr>
    </w:div>
    <w:div w:id="20840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Layout" Target="diagrams/layout3.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Data" Target="diagrams/data4.xml"/><Relationship Id="rId34"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diagramData" Target="diagrams/data3.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Colors" Target="diagrams/colors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Colors" Target="diagrams/colors4.xml"/><Relationship Id="rId37" Type="http://schemas.microsoft.com/office/2007/relationships/diagramDrawing" Target="diagrams/drawing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QuickStyle" Target="diagrams/quickStyle4.xml"/><Relationship Id="rId28" Type="http://schemas.openxmlformats.org/officeDocument/2006/relationships/header" Target="header3.xml"/><Relationship Id="rId36" Type="http://schemas.microsoft.com/office/2007/relationships/diagramDrawing" Target="diagrams/drawing3.xml"/><Relationship Id="rId10" Type="http://schemas.openxmlformats.org/officeDocument/2006/relationships/diagramQuickStyle" Target="diagrams/quickStyle1.xml"/><Relationship Id="rId19" Type="http://schemas.openxmlformats.org/officeDocument/2006/relationships/diagramQuickStyle" Target="diagrams/quickStyle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Layout" Target="diagrams/layout4.xml"/><Relationship Id="rId27" Type="http://schemas.openxmlformats.org/officeDocument/2006/relationships/footer" Target="footer1.xml"/><Relationship Id="rId30" Type="http://schemas.openxmlformats.org/officeDocument/2006/relationships/glossaryDocument" Target="glossary/document.xml"/><Relationship Id="rId35"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B2844C-87D5-499D-8417-46A5621C2D93}" type="doc">
      <dgm:prSet loTypeId="urn:microsoft.com/office/officeart/2005/8/layout/chevron2" loCatId="process" qsTypeId="urn:microsoft.com/office/officeart/2005/8/quickstyle/3d2#1" qsCatId="3D" csTypeId="urn:microsoft.com/office/officeart/2005/8/colors/colorful2" csCatId="colorful" phldr="1"/>
      <dgm:spPr/>
      <dgm:t>
        <a:bodyPr/>
        <a:lstStyle/>
        <a:p>
          <a:endParaRPr lang="en-US"/>
        </a:p>
      </dgm:t>
    </dgm:pt>
    <dgm:pt modelId="{0EAC102B-F13E-48CB-B932-C8FDADA9DB13}">
      <dgm:prSet phldrT="[Text]"/>
      <dgm:spPr/>
      <dgm:t>
        <a:bodyPr/>
        <a:lstStyle/>
        <a:p>
          <a:r>
            <a:rPr lang="en-US">
              <a:latin typeface="Times New Roman" pitchFamily="18" charset="0"/>
              <a:cs typeface="Times New Roman" pitchFamily="18" charset="0"/>
            </a:rPr>
            <a:t>Indentification</a:t>
          </a:r>
        </a:p>
      </dgm:t>
    </dgm:pt>
    <dgm:pt modelId="{833244C9-9209-4BB7-8EC2-EC61941211B8}" type="parTrans" cxnId="{D30FCFBA-C38A-4E55-9955-1029A1CB3764}">
      <dgm:prSet/>
      <dgm:spPr/>
      <dgm:t>
        <a:bodyPr/>
        <a:lstStyle/>
        <a:p>
          <a:endParaRPr lang="en-US"/>
        </a:p>
      </dgm:t>
    </dgm:pt>
    <dgm:pt modelId="{DD2437D0-7EAB-4D90-9A69-0D13E55C8EA0}" type="sibTrans" cxnId="{D30FCFBA-C38A-4E55-9955-1029A1CB3764}">
      <dgm:prSet/>
      <dgm:spPr/>
      <dgm:t>
        <a:bodyPr/>
        <a:lstStyle/>
        <a:p>
          <a:endParaRPr lang="en-US"/>
        </a:p>
      </dgm:t>
    </dgm:pt>
    <dgm:pt modelId="{B928FC26-CE7A-40F1-81EC-47A4539CFA49}">
      <dgm:prSet phldrT="[Text]" custT="1"/>
      <dgm:spPr/>
      <dgm:t>
        <a:bodyPr/>
        <a:lstStyle/>
        <a:p>
          <a:r>
            <a:rPr lang="en-US" sz="1200">
              <a:latin typeface="Times New Roman" pitchFamily="18" charset="0"/>
              <a:cs typeface="Times New Roman" pitchFamily="18" charset="0"/>
            </a:rPr>
            <a:t>Review Artical, Theoretical discussion, original global research paper from reputed Peer-Reviewed Journals(2019-2025)</a:t>
          </a:r>
        </a:p>
      </dgm:t>
    </dgm:pt>
    <dgm:pt modelId="{ACA416BE-F4E2-4391-BBF4-22616951C761}" type="parTrans" cxnId="{C524BB16-4ECA-4685-A3B9-FB371EA09B5E}">
      <dgm:prSet/>
      <dgm:spPr/>
      <dgm:t>
        <a:bodyPr/>
        <a:lstStyle/>
        <a:p>
          <a:endParaRPr lang="en-US"/>
        </a:p>
      </dgm:t>
    </dgm:pt>
    <dgm:pt modelId="{3B52989E-B838-4613-8301-3BD69C087758}" type="sibTrans" cxnId="{C524BB16-4ECA-4685-A3B9-FB371EA09B5E}">
      <dgm:prSet/>
      <dgm:spPr/>
      <dgm:t>
        <a:bodyPr/>
        <a:lstStyle/>
        <a:p>
          <a:endParaRPr lang="en-US"/>
        </a:p>
      </dgm:t>
    </dgm:pt>
    <dgm:pt modelId="{F4792301-4618-43DF-8487-7931447351B4}">
      <dgm:prSet phldrT="[Text]" custT="1"/>
      <dgm:spPr/>
      <dgm:t>
        <a:bodyPr/>
        <a:lstStyle/>
        <a:p>
          <a:r>
            <a:rPr lang="en-US" sz="1200">
              <a:latin typeface="Times New Roman" pitchFamily="18" charset="0"/>
              <a:cs typeface="Times New Roman" pitchFamily="18" charset="0"/>
            </a:rPr>
            <a:t>IEEE Xplore-20, Scopus-22, Web of science-18, Science direct(Elsevier)-25, Springer link-15, MDPI-14</a:t>
          </a:r>
        </a:p>
      </dgm:t>
    </dgm:pt>
    <dgm:pt modelId="{5BFFBBE2-E986-427E-AFD2-355D578DD839}" type="parTrans" cxnId="{1BB0B990-9F1F-4609-96D4-25022D621729}">
      <dgm:prSet/>
      <dgm:spPr/>
      <dgm:t>
        <a:bodyPr/>
        <a:lstStyle/>
        <a:p>
          <a:endParaRPr lang="en-US"/>
        </a:p>
      </dgm:t>
    </dgm:pt>
    <dgm:pt modelId="{CBEC7082-A1F5-4455-816F-BC209D3C67A4}" type="sibTrans" cxnId="{1BB0B990-9F1F-4609-96D4-25022D621729}">
      <dgm:prSet/>
      <dgm:spPr/>
      <dgm:t>
        <a:bodyPr/>
        <a:lstStyle/>
        <a:p>
          <a:endParaRPr lang="en-US"/>
        </a:p>
      </dgm:t>
    </dgm:pt>
    <dgm:pt modelId="{E22E5F16-EC6B-425F-8C8D-978288C70514}">
      <dgm:prSet phldrT="[Text]"/>
      <dgm:spPr/>
      <dgm:t>
        <a:bodyPr/>
        <a:lstStyle/>
        <a:p>
          <a:r>
            <a:rPr lang="en-US">
              <a:latin typeface="Times New Roman" pitchFamily="18" charset="0"/>
              <a:cs typeface="Times New Roman" pitchFamily="18" charset="0"/>
            </a:rPr>
            <a:t>Screening</a:t>
          </a:r>
        </a:p>
      </dgm:t>
    </dgm:pt>
    <dgm:pt modelId="{C5EB8F3C-E927-41C1-B3B4-3362246F68F7}" type="parTrans" cxnId="{C1F4EF3E-3DC1-45A7-8149-98559A4A0C65}">
      <dgm:prSet/>
      <dgm:spPr/>
      <dgm:t>
        <a:bodyPr/>
        <a:lstStyle/>
        <a:p>
          <a:endParaRPr lang="en-US"/>
        </a:p>
      </dgm:t>
    </dgm:pt>
    <dgm:pt modelId="{FD8365FD-5A2A-4720-AD50-D286D819E161}" type="sibTrans" cxnId="{C1F4EF3E-3DC1-45A7-8149-98559A4A0C65}">
      <dgm:prSet/>
      <dgm:spPr/>
      <dgm:t>
        <a:bodyPr/>
        <a:lstStyle/>
        <a:p>
          <a:endParaRPr lang="en-US"/>
        </a:p>
      </dgm:t>
    </dgm:pt>
    <dgm:pt modelId="{685895F1-3BEE-4042-B650-C7A0A417F8D2}">
      <dgm:prSet phldrT="[Text]" custT="1"/>
      <dgm:spPr/>
      <dgm:t>
        <a:bodyPr/>
        <a:lstStyle/>
        <a:p>
          <a:r>
            <a:rPr lang="en-US" sz="1200">
              <a:latin typeface="Times New Roman" pitchFamily="18" charset="0"/>
              <a:cs typeface="Times New Roman" pitchFamily="18" charset="0"/>
            </a:rPr>
            <a:t>Titles &amp; Abstract Screened: N= 95</a:t>
          </a:r>
        </a:p>
      </dgm:t>
    </dgm:pt>
    <dgm:pt modelId="{75DD205B-EFCE-4E7D-878C-D7AC2325B6A3}" type="parTrans" cxnId="{D6413177-22E4-421D-89D2-493340F3378D}">
      <dgm:prSet/>
      <dgm:spPr/>
      <dgm:t>
        <a:bodyPr/>
        <a:lstStyle/>
        <a:p>
          <a:endParaRPr lang="en-US"/>
        </a:p>
      </dgm:t>
    </dgm:pt>
    <dgm:pt modelId="{89F0ADA3-65E1-46C8-BDC0-8FF3A0C38519}" type="sibTrans" cxnId="{D6413177-22E4-421D-89D2-493340F3378D}">
      <dgm:prSet/>
      <dgm:spPr/>
      <dgm:t>
        <a:bodyPr/>
        <a:lstStyle/>
        <a:p>
          <a:endParaRPr lang="en-US"/>
        </a:p>
      </dgm:t>
    </dgm:pt>
    <dgm:pt modelId="{F2ECCB11-83E5-4354-A407-75919368D528}">
      <dgm:prSet phldrT="[Text]" custT="1"/>
      <dgm:spPr/>
      <dgm:t>
        <a:bodyPr/>
        <a:lstStyle/>
        <a:p>
          <a:r>
            <a:rPr lang="en-US" sz="1200">
              <a:latin typeface="Times New Roman" pitchFamily="18" charset="0"/>
              <a:cs typeface="Times New Roman" pitchFamily="18" charset="0"/>
            </a:rPr>
            <a:t>Records excluded= 17</a:t>
          </a:r>
        </a:p>
      </dgm:t>
    </dgm:pt>
    <dgm:pt modelId="{1823F78B-595C-4C25-A927-4818770D0957}" type="parTrans" cxnId="{1743F0AB-DA95-4EC1-823E-881F9D25E3C0}">
      <dgm:prSet/>
      <dgm:spPr/>
      <dgm:t>
        <a:bodyPr/>
        <a:lstStyle/>
        <a:p>
          <a:endParaRPr lang="en-US"/>
        </a:p>
      </dgm:t>
    </dgm:pt>
    <dgm:pt modelId="{76CFAFCA-AE94-472D-A693-69F17D0F4563}" type="sibTrans" cxnId="{1743F0AB-DA95-4EC1-823E-881F9D25E3C0}">
      <dgm:prSet/>
      <dgm:spPr/>
      <dgm:t>
        <a:bodyPr/>
        <a:lstStyle/>
        <a:p>
          <a:endParaRPr lang="en-US"/>
        </a:p>
      </dgm:t>
    </dgm:pt>
    <dgm:pt modelId="{FB43576C-3743-4FED-A2F2-6089015AE7E2}">
      <dgm:prSet phldrT="[Text]"/>
      <dgm:spPr/>
      <dgm:t>
        <a:bodyPr/>
        <a:lstStyle/>
        <a:p>
          <a:r>
            <a:rPr lang="en-US">
              <a:latin typeface="Times New Roman" pitchFamily="18" charset="0"/>
              <a:cs typeface="Times New Roman" pitchFamily="18" charset="0"/>
            </a:rPr>
            <a:t>Eligibility</a:t>
          </a:r>
        </a:p>
      </dgm:t>
    </dgm:pt>
    <dgm:pt modelId="{5E21B694-F068-42B6-916B-4F18312ED808}" type="parTrans" cxnId="{49D93C3E-43F6-4D61-9443-92D841A6C1FF}">
      <dgm:prSet/>
      <dgm:spPr/>
      <dgm:t>
        <a:bodyPr/>
        <a:lstStyle/>
        <a:p>
          <a:endParaRPr lang="en-US"/>
        </a:p>
      </dgm:t>
    </dgm:pt>
    <dgm:pt modelId="{6080F388-4962-4442-9CE8-AC1829831F9D}" type="sibTrans" cxnId="{49D93C3E-43F6-4D61-9443-92D841A6C1FF}">
      <dgm:prSet/>
      <dgm:spPr/>
      <dgm:t>
        <a:bodyPr/>
        <a:lstStyle/>
        <a:p>
          <a:endParaRPr lang="en-US"/>
        </a:p>
      </dgm:t>
    </dgm:pt>
    <dgm:pt modelId="{3E25F658-BEB2-4D11-BF98-D50889695CAE}">
      <dgm:prSet phldrT="[Text]" custT="1"/>
      <dgm:spPr/>
      <dgm:t>
        <a:bodyPr/>
        <a:lstStyle/>
        <a:p>
          <a:r>
            <a:rPr lang="en-US" sz="1200">
              <a:latin typeface="Times New Roman" pitchFamily="18" charset="0"/>
              <a:cs typeface="Times New Roman" pitchFamily="18" charset="0"/>
            </a:rPr>
            <a:t>Approach: Full text articles accessed for eligibility papers eligible(N= 54)</a:t>
          </a:r>
        </a:p>
      </dgm:t>
    </dgm:pt>
    <dgm:pt modelId="{6D36BC89-BBA0-4B05-9AA2-CB3B88CD0628}" type="parTrans" cxnId="{369520A8-2544-422C-867C-06B69C5F2434}">
      <dgm:prSet/>
      <dgm:spPr/>
      <dgm:t>
        <a:bodyPr/>
        <a:lstStyle/>
        <a:p>
          <a:endParaRPr lang="en-US"/>
        </a:p>
      </dgm:t>
    </dgm:pt>
    <dgm:pt modelId="{5BF2E273-2E5E-4DED-A719-0FA07CFB8EFA}" type="sibTrans" cxnId="{369520A8-2544-422C-867C-06B69C5F2434}">
      <dgm:prSet/>
      <dgm:spPr/>
      <dgm:t>
        <a:bodyPr/>
        <a:lstStyle/>
        <a:p>
          <a:endParaRPr lang="en-US"/>
        </a:p>
      </dgm:t>
    </dgm:pt>
    <dgm:pt modelId="{42F696CD-44E1-45A7-B665-4000BF61E46D}">
      <dgm:prSet phldrT="[Text]" custT="1"/>
      <dgm:spPr/>
      <dgm:t>
        <a:bodyPr/>
        <a:lstStyle/>
        <a:p>
          <a:r>
            <a:rPr lang="en-US" sz="1200">
              <a:latin typeface="Times New Roman" pitchFamily="18" charset="0"/>
              <a:cs typeface="Times New Roman" pitchFamily="18" charset="0"/>
            </a:rPr>
            <a:t>Total( N=114)</a:t>
          </a:r>
        </a:p>
      </dgm:t>
    </dgm:pt>
    <dgm:pt modelId="{E2E884C9-055B-46C8-B08B-D6BE4E8F4E94}" type="parTrans" cxnId="{01801783-C7F8-48DF-B0C4-D2FD682F93E4}">
      <dgm:prSet/>
      <dgm:spPr/>
      <dgm:t>
        <a:bodyPr/>
        <a:lstStyle/>
        <a:p>
          <a:endParaRPr lang="en-US"/>
        </a:p>
      </dgm:t>
    </dgm:pt>
    <dgm:pt modelId="{19367753-6437-4DCE-AC60-46C9AEE744CD}" type="sibTrans" cxnId="{01801783-C7F8-48DF-B0C4-D2FD682F93E4}">
      <dgm:prSet/>
      <dgm:spPr/>
      <dgm:t>
        <a:bodyPr/>
        <a:lstStyle/>
        <a:p>
          <a:endParaRPr lang="en-US"/>
        </a:p>
      </dgm:t>
    </dgm:pt>
    <dgm:pt modelId="{4A504DA6-92E2-4D87-905B-2D84EEFF2A9E}">
      <dgm:prSet phldrT="[Text]" custT="1"/>
      <dgm:spPr/>
      <dgm:t>
        <a:bodyPr/>
        <a:lstStyle/>
        <a:p>
          <a:r>
            <a:rPr lang="en-US" sz="1200">
              <a:latin typeface="Times New Roman" pitchFamily="18" charset="0"/>
              <a:cs typeface="Times New Roman" pitchFamily="18" charset="0"/>
            </a:rPr>
            <a:t>Papers retained: N= 78</a:t>
          </a:r>
        </a:p>
      </dgm:t>
    </dgm:pt>
    <dgm:pt modelId="{DCB853F5-30CE-4D58-87F9-EBA0590045A6}" type="parTrans" cxnId="{2CC13B8F-EB56-4DCB-B9A8-2F8ACC0E729A}">
      <dgm:prSet/>
      <dgm:spPr/>
      <dgm:t>
        <a:bodyPr/>
        <a:lstStyle/>
        <a:p>
          <a:endParaRPr lang="en-US"/>
        </a:p>
      </dgm:t>
    </dgm:pt>
    <dgm:pt modelId="{B69C73D5-76AE-4E6C-962A-572985A0DE2F}" type="sibTrans" cxnId="{2CC13B8F-EB56-4DCB-B9A8-2F8ACC0E729A}">
      <dgm:prSet/>
      <dgm:spPr/>
      <dgm:t>
        <a:bodyPr/>
        <a:lstStyle/>
        <a:p>
          <a:endParaRPr lang="en-US"/>
        </a:p>
      </dgm:t>
    </dgm:pt>
    <dgm:pt modelId="{C26741E2-C727-4351-8E73-0BA1E0CAB35D}">
      <dgm:prSet phldrT="[Text]" custT="1"/>
      <dgm:spPr/>
      <dgm:t>
        <a:bodyPr/>
        <a:lstStyle/>
        <a:p>
          <a:r>
            <a:rPr lang="en-US" sz="1200">
              <a:latin typeface="Times New Roman" pitchFamily="18" charset="0"/>
              <a:cs typeface="Times New Roman" pitchFamily="18" charset="0"/>
            </a:rPr>
            <a:t>Papers excluded= 26</a:t>
          </a:r>
        </a:p>
      </dgm:t>
    </dgm:pt>
    <dgm:pt modelId="{42C60534-2D4D-498C-961D-1E4DD099989F}" type="parTrans" cxnId="{8036F53B-02DE-410F-A63D-191C3F63A137}">
      <dgm:prSet/>
      <dgm:spPr/>
      <dgm:t>
        <a:bodyPr/>
        <a:lstStyle/>
        <a:p>
          <a:endParaRPr lang="en-US"/>
        </a:p>
      </dgm:t>
    </dgm:pt>
    <dgm:pt modelId="{E897A8CF-7D2F-4696-98B9-3D625D7FED6D}" type="sibTrans" cxnId="{8036F53B-02DE-410F-A63D-191C3F63A137}">
      <dgm:prSet/>
      <dgm:spPr/>
      <dgm:t>
        <a:bodyPr/>
        <a:lstStyle/>
        <a:p>
          <a:endParaRPr lang="en-US"/>
        </a:p>
      </dgm:t>
    </dgm:pt>
    <dgm:pt modelId="{35D79F09-6F2D-4BED-81DE-3FDDD0FD005A}">
      <dgm:prSet custT="1"/>
      <dgm:spPr/>
      <dgm:t>
        <a:bodyPr/>
        <a:lstStyle/>
        <a:p>
          <a:r>
            <a:rPr lang="en-US" sz="1400">
              <a:latin typeface="Times New Roman" pitchFamily="18" charset="0"/>
              <a:cs typeface="Times New Roman" pitchFamily="18" charset="0"/>
            </a:rPr>
            <a:t>Included</a:t>
          </a:r>
        </a:p>
      </dgm:t>
    </dgm:pt>
    <dgm:pt modelId="{27CB08E7-254B-4DAD-AD70-BE29AF5E1C51}" type="parTrans" cxnId="{FF0BF31D-891C-4369-93D5-BBA7D802650F}">
      <dgm:prSet/>
      <dgm:spPr/>
      <dgm:t>
        <a:bodyPr/>
        <a:lstStyle/>
        <a:p>
          <a:endParaRPr lang="en-US"/>
        </a:p>
      </dgm:t>
    </dgm:pt>
    <dgm:pt modelId="{BA8E2570-6418-4841-9676-B380FC2099D8}" type="sibTrans" cxnId="{FF0BF31D-891C-4369-93D5-BBA7D802650F}">
      <dgm:prSet/>
      <dgm:spPr/>
      <dgm:t>
        <a:bodyPr/>
        <a:lstStyle/>
        <a:p>
          <a:endParaRPr lang="en-US"/>
        </a:p>
      </dgm:t>
    </dgm:pt>
    <dgm:pt modelId="{A2192485-4E9F-4AB8-9204-5A70F22237FF}">
      <dgm:prSet custT="1"/>
      <dgm:spPr/>
      <dgm:t>
        <a:bodyPr/>
        <a:lstStyle/>
        <a:p>
          <a:r>
            <a:rPr lang="en-US" sz="1200">
              <a:latin typeface="Times New Roman" pitchFamily="18" charset="0"/>
              <a:cs typeface="Times New Roman" pitchFamily="18" charset="0"/>
            </a:rPr>
            <a:t>Final studies included in systematic review: N= 42</a:t>
          </a:r>
        </a:p>
      </dgm:t>
    </dgm:pt>
    <dgm:pt modelId="{C57D5B04-1F8E-485B-BCE6-8FCF9DB86D9D}" type="parTrans" cxnId="{878B687F-DD08-4EEF-B8DB-DD23AE933B5B}">
      <dgm:prSet/>
      <dgm:spPr/>
      <dgm:t>
        <a:bodyPr/>
        <a:lstStyle/>
        <a:p>
          <a:endParaRPr lang="en-US"/>
        </a:p>
      </dgm:t>
    </dgm:pt>
    <dgm:pt modelId="{4B277848-F449-455C-B1D2-80ADD582F4A8}" type="sibTrans" cxnId="{878B687F-DD08-4EEF-B8DB-DD23AE933B5B}">
      <dgm:prSet/>
      <dgm:spPr/>
      <dgm:t>
        <a:bodyPr/>
        <a:lstStyle/>
        <a:p>
          <a:endParaRPr lang="en-US"/>
        </a:p>
      </dgm:t>
    </dgm:pt>
    <dgm:pt modelId="{AE6BD0B0-2152-4960-95BA-16814C3EFD88}" type="pres">
      <dgm:prSet presAssocID="{45B2844C-87D5-499D-8417-46A5621C2D93}" presName="linearFlow" presStyleCnt="0">
        <dgm:presLayoutVars>
          <dgm:dir/>
          <dgm:animLvl val="lvl"/>
          <dgm:resizeHandles val="exact"/>
        </dgm:presLayoutVars>
      </dgm:prSet>
      <dgm:spPr/>
      <dgm:t>
        <a:bodyPr/>
        <a:lstStyle/>
        <a:p>
          <a:endParaRPr lang="en-US"/>
        </a:p>
      </dgm:t>
    </dgm:pt>
    <dgm:pt modelId="{3B8CEC07-0E9C-4B3C-87B5-B6176C5CBB6C}" type="pres">
      <dgm:prSet presAssocID="{0EAC102B-F13E-48CB-B932-C8FDADA9DB13}" presName="composite" presStyleCnt="0"/>
      <dgm:spPr/>
    </dgm:pt>
    <dgm:pt modelId="{DA67B7C7-4362-4743-BDB3-A8FB76493556}" type="pres">
      <dgm:prSet presAssocID="{0EAC102B-F13E-48CB-B932-C8FDADA9DB13}" presName="parentText" presStyleLbl="alignNode1" presStyleIdx="0" presStyleCnt="4" custLinFactNeighborX="0" custLinFactNeighborY="-75">
        <dgm:presLayoutVars>
          <dgm:chMax val="1"/>
          <dgm:bulletEnabled val="1"/>
        </dgm:presLayoutVars>
      </dgm:prSet>
      <dgm:spPr/>
      <dgm:t>
        <a:bodyPr/>
        <a:lstStyle/>
        <a:p>
          <a:endParaRPr lang="en-US"/>
        </a:p>
      </dgm:t>
    </dgm:pt>
    <dgm:pt modelId="{E9C4428A-758A-4702-A3E6-7239FC3B8A68}" type="pres">
      <dgm:prSet presAssocID="{0EAC102B-F13E-48CB-B932-C8FDADA9DB13}" presName="descendantText" presStyleLbl="alignAcc1" presStyleIdx="0" presStyleCnt="4">
        <dgm:presLayoutVars>
          <dgm:bulletEnabled val="1"/>
        </dgm:presLayoutVars>
      </dgm:prSet>
      <dgm:spPr/>
      <dgm:t>
        <a:bodyPr/>
        <a:lstStyle/>
        <a:p>
          <a:endParaRPr lang="en-US"/>
        </a:p>
      </dgm:t>
    </dgm:pt>
    <dgm:pt modelId="{D3778CBD-E056-44AB-9C2F-DA9C48D0AA90}" type="pres">
      <dgm:prSet presAssocID="{DD2437D0-7EAB-4D90-9A69-0D13E55C8EA0}" presName="sp" presStyleCnt="0"/>
      <dgm:spPr/>
    </dgm:pt>
    <dgm:pt modelId="{F78EB8F2-5F78-4F0E-BC90-BADC56EE4F27}" type="pres">
      <dgm:prSet presAssocID="{E22E5F16-EC6B-425F-8C8D-978288C70514}" presName="composite" presStyleCnt="0"/>
      <dgm:spPr/>
    </dgm:pt>
    <dgm:pt modelId="{B722D6F9-2E2F-4D9E-9969-6CEB997A11C3}" type="pres">
      <dgm:prSet presAssocID="{E22E5F16-EC6B-425F-8C8D-978288C70514}" presName="parentText" presStyleLbl="alignNode1" presStyleIdx="1" presStyleCnt="4">
        <dgm:presLayoutVars>
          <dgm:chMax val="1"/>
          <dgm:bulletEnabled val="1"/>
        </dgm:presLayoutVars>
      </dgm:prSet>
      <dgm:spPr/>
      <dgm:t>
        <a:bodyPr/>
        <a:lstStyle/>
        <a:p>
          <a:endParaRPr lang="en-US"/>
        </a:p>
      </dgm:t>
    </dgm:pt>
    <dgm:pt modelId="{E379AE18-8CD9-44B7-86F8-034E62E04831}" type="pres">
      <dgm:prSet presAssocID="{E22E5F16-EC6B-425F-8C8D-978288C70514}" presName="descendantText" presStyleLbl="alignAcc1" presStyleIdx="1" presStyleCnt="4">
        <dgm:presLayoutVars>
          <dgm:bulletEnabled val="1"/>
        </dgm:presLayoutVars>
      </dgm:prSet>
      <dgm:spPr/>
      <dgm:t>
        <a:bodyPr/>
        <a:lstStyle/>
        <a:p>
          <a:endParaRPr lang="en-US"/>
        </a:p>
      </dgm:t>
    </dgm:pt>
    <dgm:pt modelId="{27F5339D-F071-4731-A993-59FEB88F6EDA}" type="pres">
      <dgm:prSet presAssocID="{FD8365FD-5A2A-4720-AD50-D286D819E161}" presName="sp" presStyleCnt="0"/>
      <dgm:spPr/>
    </dgm:pt>
    <dgm:pt modelId="{5E6500A2-2FBA-4ED6-AECD-B834ADA631F4}" type="pres">
      <dgm:prSet presAssocID="{FB43576C-3743-4FED-A2F2-6089015AE7E2}" presName="composite" presStyleCnt="0"/>
      <dgm:spPr/>
    </dgm:pt>
    <dgm:pt modelId="{6AFA72C7-0DA4-496D-A10D-24DEB51A787E}" type="pres">
      <dgm:prSet presAssocID="{FB43576C-3743-4FED-A2F2-6089015AE7E2}" presName="parentText" presStyleLbl="alignNode1" presStyleIdx="2" presStyleCnt="4">
        <dgm:presLayoutVars>
          <dgm:chMax val="1"/>
          <dgm:bulletEnabled val="1"/>
        </dgm:presLayoutVars>
      </dgm:prSet>
      <dgm:spPr/>
      <dgm:t>
        <a:bodyPr/>
        <a:lstStyle/>
        <a:p>
          <a:endParaRPr lang="en-US"/>
        </a:p>
      </dgm:t>
    </dgm:pt>
    <dgm:pt modelId="{219D88F5-88C6-4545-A2F0-CF597A63D044}" type="pres">
      <dgm:prSet presAssocID="{FB43576C-3743-4FED-A2F2-6089015AE7E2}" presName="descendantText" presStyleLbl="alignAcc1" presStyleIdx="2" presStyleCnt="4">
        <dgm:presLayoutVars>
          <dgm:bulletEnabled val="1"/>
        </dgm:presLayoutVars>
      </dgm:prSet>
      <dgm:spPr/>
      <dgm:t>
        <a:bodyPr/>
        <a:lstStyle/>
        <a:p>
          <a:endParaRPr lang="en-US"/>
        </a:p>
      </dgm:t>
    </dgm:pt>
    <dgm:pt modelId="{77B3240B-AEED-42A8-A45D-0A37C6FBED76}" type="pres">
      <dgm:prSet presAssocID="{6080F388-4962-4442-9CE8-AC1829831F9D}" presName="sp" presStyleCnt="0"/>
      <dgm:spPr/>
    </dgm:pt>
    <dgm:pt modelId="{5A2822FC-E22D-46F9-9552-0040991FA267}" type="pres">
      <dgm:prSet presAssocID="{35D79F09-6F2D-4BED-81DE-3FDDD0FD005A}" presName="composite" presStyleCnt="0"/>
      <dgm:spPr/>
    </dgm:pt>
    <dgm:pt modelId="{166E5202-43D8-4F10-B726-BC2F713003C3}" type="pres">
      <dgm:prSet presAssocID="{35D79F09-6F2D-4BED-81DE-3FDDD0FD005A}" presName="parentText" presStyleLbl="alignNode1" presStyleIdx="3" presStyleCnt="4" custLinFactNeighborX="5321" custLinFactNeighborY="332">
        <dgm:presLayoutVars>
          <dgm:chMax val="1"/>
          <dgm:bulletEnabled val="1"/>
        </dgm:presLayoutVars>
      </dgm:prSet>
      <dgm:spPr/>
      <dgm:t>
        <a:bodyPr/>
        <a:lstStyle/>
        <a:p>
          <a:endParaRPr lang="en-US"/>
        </a:p>
      </dgm:t>
    </dgm:pt>
    <dgm:pt modelId="{8638DB97-2F86-47D0-B138-4DA5B4EC6FC3}" type="pres">
      <dgm:prSet presAssocID="{35D79F09-6F2D-4BED-81DE-3FDDD0FD005A}" presName="descendantText" presStyleLbl="alignAcc1" presStyleIdx="3" presStyleCnt="4">
        <dgm:presLayoutVars>
          <dgm:bulletEnabled val="1"/>
        </dgm:presLayoutVars>
      </dgm:prSet>
      <dgm:spPr/>
      <dgm:t>
        <a:bodyPr/>
        <a:lstStyle/>
        <a:p>
          <a:endParaRPr lang="en-US"/>
        </a:p>
      </dgm:t>
    </dgm:pt>
  </dgm:ptLst>
  <dgm:cxnLst>
    <dgm:cxn modelId="{D75593F3-0B96-4629-B5A3-2B11BC04ED08}" type="presOf" srcId="{A2192485-4E9F-4AB8-9204-5A70F22237FF}" destId="{8638DB97-2F86-47D0-B138-4DA5B4EC6FC3}" srcOrd="0" destOrd="0" presId="urn:microsoft.com/office/officeart/2005/8/layout/chevron2"/>
    <dgm:cxn modelId="{A06310AF-7748-4F2B-ADA4-42CCBE024A37}" type="presOf" srcId="{F4792301-4618-43DF-8487-7931447351B4}" destId="{E9C4428A-758A-4702-A3E6-7239FC3B8A68}" srcOrd="0" destOrd="1" presId="urn:microsoft.com/office/officeart/2005/8/layout/chevron2"/>
    <dgm:cxn modelId="{1743F0AB-DA95-4EC1-823E-881F9D25E3C0}" srcId="{E22E5F16-EC6B-425F-8C8D-978288C70514}" destId="{F2ECCB11-83E5-4354-A407-75919368D528}" srcOrd="1" destOrd="0" parTransId="{1823F78B-595C-4C25-A927-4818770D0957}" sibTransId="{76CFAFCA-AE94-472D-A693-69F17D0F4563}"/>
    <dgm:cxn modelId="{A912E4C0-2959-4F42-ADAE-ED3D67DBF481}" type="presOf" srcId="{42F696CD-44E1-45A7-B665-4000BF61E46D}" destId="{E9C4428A-758A-4702-A3E6-7239FC3B8A68}" srcOrd="0" destOrd="2" presId="urn:microsoft.com/office/officeart/2005/8/layout/chevron2"/>
    <dgm:cxn modelId="{878B687F-DD08-4EEF-B8DB-DD23AE933B5B}" srcId="{35D79F09-6F2D-4BED-81DE-3FDDD0FD005A}" destId="{A2192485-4E9F-4AB8-9204-5A70F22237FF}" srcOrd="0" destOrd="0" parTransId="{C57D5B04-1F8E-485B-BCE6-8FCF9DB86D9D}" sibTransId="{4B277848-F449-455C-B1D2-80ADD582F4A8}"/>
    <dgm:cxn modelId="{441968B1-4A8B-462C-A08D-923CB1828D4F}" type="presOf" srcId="{0EAC102B-F13E-48CB-B932-C8FDADA9DB13}" destId="{DA67B7C7-4362-4743-BDB3-A8FB76493556}" srcOrd="0" destOrd="0" presId="urn:microsoft.com/office/officeart/2005/8/layout/chevron2"/>
    <dgm:cxn modelId="{C1F4EF3E-3DC1-45A7-8149-98559A4A0C65}" srcId="{45B2844C-87D5-499D-8417-46A5621C2D93}" destId="{E22E5F16-EC6B-425F-8C8D-978288C70514}" srcOrd="1" destOrd="0" parTransId="{C5EB8F3C-E927-41C1-B3B4-3362246F68F7}" sibTransId="{FD8365FD-5A2A-4720-AD50-D286D819E161}"/>
    <dgm:cxn modelId="{8655B702-D70C-4F0D-A887-899C8ABD5742}" type="presOf" srcId="{E22E5F16-EC6B-425F-8C8D-978288C70514}" destId="{B722D6F9-2E2F-4D9E-9969-6CEB997A11C3}" srcOrd="0" destOrd="0" presId="urn:microsoft.com/office/officeart/2005/8/layout/chevron2"/>
    <dgm:cxn modelId="{FF0BF31D-891C-4369-93D5-BBA7D802650F}" srcId="{45B2844C-87D5-499D-8417-46A5621C2D93}" destId="{35D79F09-6F2D-4BED-81DE-3FDDD0FD005A}" srcOrd="3" destOrd="0" parTransId="{27CB08E7-254B-4DAD-AD70-BE29AF5E1C51}" sibTransId="{BA8E2570-6418-4841-9676-B380FC2099D8}"/>
    <dgm:cxn modelId="{05ED1BEB-62CC-470F-A350-3221DA8EFB2F}" type="presOf" srcId="{35D79F09-6F2D-4BED-81DE-3FDDD0FD005A}" destId="{166E5202-43D8-4F10-B726-BC2F713003C3}" srcOrd="0" destOrd="0" presId="urn:microsoft.com/office/officeart/2005/8/layout/chevron2"/>
    <dgm:cxn modelId="{369520A8-2544-422C-867C-06B69C5F2434}" srcId="{FB43576C-3743-4FED-A2F2-6089015AE7E2}" destId="{3E25F658-BEB2-4D11-BF98-D50889695CAE}" srcOrd="0" destOrd="0" parTransId="{6D36BC89-BBA0-4B05-9AA2-CB3B88CD0628}" sibTransId="{5BF2E273-2E5E-4DED-A719-0FA07CFB8EFA}"/>
    <dgm:cxn modelId="{01801783-C7F8-48DF-B0C4-D2FD682F93E4}" srcId="{0EAC102B-F13E-48CB-B932-C8FDADA9DB13}" destId="{42F696CD-44E1-45A7-B665-4000BF61E46D}" srcOrd="2" destOrd="0" parTransId="{E2E884C9-055B-46C8-B08B-D6BE4E8F4E94}" sibTransId="{19367753-6437-4DCE-AC60-46C9AEE744CD}"/>
    <dgm:cxn modelId="{1BB0B990-9F1F-4609-96D4-25022D621729}" srcId="{0EAC102B-F13E-48CB-B932-C8FDADA9DB13}" destId="{F4792301-4618-43DF-8487-7931447351B4}" srcOrd="1" destOrd="0" parTransId="{5BFFBBE2-E986-427E-AFD2-355D578DD839}" sibTransId="{CBEC7082-A1F5-4455-816F-BC209D3C67A4}"/>
    <dgm:cxn modelId="{DD2992BC-81DB-480F-9EC2-B0225CD10EA9}" type="presOf" srcId="{FB43576C-3743-4FED-A2F2-6089015AE7E2}" destId="{6AFA72C7-0DA4-496D-A10D-24DEB51A787E}" srcOrd="0" destOrd="0" presId="urn:microsoft.com/office/officeart/2005/8/layout/chevron2"/>
    <dgm:cxn modelId="{004FDF3E-E7F8-4FEA-AF0E-97551FE6D322}" type="presOf" srcId="{F2ECCB11-83E5-4354-A407-75919368D528}" destId="{E379AE18-8CD9-44B7-86F8-034E62E04831}" srcOrd="0" destOrd="1" presId="urn:microsoft.com/office/officeart/2005/8/layout/chevron2"/>
    <dgm:cxn modelId="{B5D28C6C-7139-4511-B6CB-8C277400FBD0}" type="presOf" srcId="{3E25F658-BEB2-4D11-BF98-D50889695CAE}" destId="{219D88F5-88C6-4545-A2F0-CF597A63D044}" srcOrd="0" destOrd="0" presId="urn:microsoft.com/office/officeart/2005/8/layout/chevron2"/>
    <dgm:cxn modelId="{31D67794-77A5-4911-A946-A72C2DD7B64C}" type="presOf" srcId="{4A504DA6-92E2-4D87-905B-2D84EEFF2A9E}" destId="{E379AE18-8CD9-44B7-86F8-034E62E04831}" srcOrd="0" destOrd="2" presId="urn:microsoft.com/office/officeart/2005/8/layout/chevron2"/>
    <dgm:cxn modelId="{178D564E-9DBB-478A-9E9F-9387BD157A32}" type="presOf" srcId="{B928FC26-CE7A-40F1-81EC-47A4539CFA49}" destId="{E9C4428A-758A-4702-A3E6-7239FC3B8A68}" srcOrd="0" destOrd="0" presId="urn:microsoft.com/office/officeart/2005/8/layout/chevron2"/>
    <dgm:cxn modelId="{0DBC0927-D0FD-4216-9101-DED7841C7336}" type="presOf" srcId="{C26741E2-C727-4351-8E73-0BA1E0CAB35D}" destId="{219D88F5-88C6-4545-A2F0-CF597A63D044}" srcOrd="0" destOrd="1" presId="urn:microsoft.com/office/officeart/2005/8/layout/chevron2"/>
    <dgm:cxn modelId="{2CC13B8F-EB56-4DCB-B9A8-2F8ACC0E729A}" srcId="{E22E5F16-EC6B-425F-8C8D-978288C70514}" destId="{4A504DA6-92E2-4D87-905B-2D84EEFF2A9E}" srcOrd="2" destOrd="0" parTransId="{DCB853F5-30CE-4D58-87F9-EBA0590045A6}" sibTransId="{B69C73D5-76AE-4E6C-962A-572985A0DE2F}"/>
    <dgm:cxn modelId="{473A9AF9-7D98-42EE-9022-0D9CA51917D1}" type="presOf" srcId="{685895F1-3BEE-4042-B650-C7A0A417F8D2}" destId="{E379AE18-8CD9-44B7-86F8-034E62E04831}" srcOrd="0" destOrd="0" presId="urn:microsoft.com/office/officeart/2005/8/layout/chevron2"/>
    <dgm:cxn modelId="{C524BB16-4ECA-4685-A3B9-FB371EA09B5E}" srcId="{0EAC102B-F13E-48CB-B932-C8FDADA9DB13}" destId="{B928FC26-CE7A-40F1-81EC-47A4539CFA49}" srcOrd="0" destOrd="0" parTransId="{ACA416BE-F4E2-4391-BBF4-22616951C761}" sibTransId="{3B52989E-B838-4613-8301-3BD69C087758}"/>
    <dgm:cxn modelId="{8036F53B-02DE-410F-A63D-191C3F63A137}" srcId="{FB43576C-3743-4FED-A2F2-6089015AE7E2}" destId="{C26741E2-C727-4351-8E73-0BA1E0CAB35D}" srcOrd="1" destOrd="0" parTransId="{42C60534-2D4D-498C-961D-1E4DD099989F}" sibTransId="{E897A8CF-7D2F-4696-98B9-3D625D7FED6D}"/>
    <dgm:cxn modelId="{49D93C3E-43F6-4D61-9443-92D841A6C1FF}" srcId="{45B2844C-87D5-499D-8417-46A5621C2D93}" destId="{FB43576C-3743-4FED-A2F2-6089015AE7E2}" srcOrd="2" destOrd="0" parTransId="{5E21B694-F068-42B6-916B-4F18312ED808}" sibTransId="{6080F388-4962-4442-9CE8-AC1829831F9D}"/>
    <dgm:cxn modelId="{D6413177-22E4-421D-89D2-493340F3378D}" srcId="{E22E5F16-EC6B-425F-8C8D-978288C70514}" destId="{685895F1-3BEE-4042-B650-C7A0A417F8D2}" srcOrd="0" destOrd="0" parTransId="{75DD205B-EFCE-4E7D-878C-D7AC2325B6A3}" sibTransId="{89F0ADA3-65E1-46C8-BDC0-8FF3A0C38519}"/>
    <dgm:cxn modelId="{D30FCFBA-C38A-4E55-9955-1029A1CB3764}" srcId="{45B2844C-87D5-499D-8417-46A5621C2D93}" destId="{0EAC102B-F13E-48CB-B932-C8FDADA9DB13}" srcOrd="0" destOrd="0" parTransId="{833244C9-9209-4BB7-8EC2-EC61941211B8}" sibTransId="{DD2437D0-7EAB-4D90-9A69-0D13E55C8EA0}"/>
    <dgm:cxn modelId="{48477507-A5FE-4B02-84E4-EF56D65F343F}" type="presOf" srcId="{45B2844C-87D5-499D-8417-46A5621C2D93}" destId="{AE6BD0B0-2152-4960-95BA-16814C3EFD88}" srcOrd="0" destOrd="0" presId="urn:microsoft.com/office/officeart/2005/8/layout/chevron2"/>
    <dgm:cxn modelId="{A8DE4911-1023-4199-A0C2-5543111055F4}" type="presParOf" srcId="{AE6BD0B0-2152-4960-95BA-16814C3EFD88}" destId="{3B8CEC07-0E9C-4B3C-87B5-B6176C5CBB6C}" srcOrd="0" destOrd="0" presId="urn:microsoft.com/office/officeart/2005/8/layout/chevron2"/>
    <dgm:cxn modelId="{B605C11A-367A-4F52-A4E5-E15F69095DEA}" type="presParOf" srcId="{3B8CEC07-0E9C-4B3C-87B5-B6176C5CBB6C}" destId="{DA67B7C7-4362-4743-BDB3-A8FB76493556}" srcOrd="0" destOrd="0" presId="urn:microsoft.com/office/officeart/2005/8/layout/chevron2"/>
    <dgm:cxn modelId="{00FED435-946F-470D-92BD-C07FBA47702D}" type="presParOf" srcId="{3B8CEC07-0E9C-4B3C-87B5-B6176C5CBB6C}" destId="{E9C4428A-758A-4702-A3E6-7239FC3B8A68}" srcOrd="1" destOrd="0" presId="urn:microsoft.com/office/officeart/2005/8/layout/chevron2"/>
    <dgm:cxn modelId="{E575A83A-50CC-4BFE-AA2C-887EFF77DA2F}" type="presParOf" srcId="{AE6BD0B0-2152-4960-95BA-16814C3EFD88}" destId="{D3778CBD-E056-44AB-9C2F-DA9C48D0AA90}" srcOrd="1" destOrd="0" presId="urn:microsoft.com/office/officeart/2005/8/layout/chevron2"/>
    <dgm:cxn modelId="{E40BE7EC-F4F9-4488-B7E2-664A2A5C4AAB}" type="presParOf" srcId="{AE6BD0B0-2152-4960-95BA-16814C3EFD88}" destId="{F78EB8F2-5F78-4F0E-BC90-BADC56EE4F27}" srcOrd="2" destOrd="0" presId="urn:microsoft.com/office/officeart/2005/8/layout/chevron2"/>
    <dgm:cxn modelId="{116C0408-C528-4CD0-B197-5B804DE964ED}" type="presParOf" srcId="{F78EB8F2-5F78-4F0E-BC90-BADC56EE4F27}" destId="{B722D6F9-2E2F-4D9E-9969-6CEB997A11C3}" srcOrd="0" destOrd="0" presId="urn:microsoft.com/office/officeart/2005/8/layout/chevron2"/>
    <dgm:cxn modelId="{4932CAF9-6787-4DC5-97C7-0D4F56B32215}" type="presParOf" srcId="{F78EB8F2-5F78-4F0E-BC90-BADC56EE4F27}" destId="{E379AE18-8CD9-44B7-86F8-034E62E04831}" srcOrd="1" destOrd="0" presId="urn:microsoft.com/office/officeart/2005/8/layout/chevron2"/>
    <dgm:cxn modelId="{295B4760-5EFF-4F20-8E07-F85462B1C1AD}" type="presParOf" srcId="{AE6BD0B0-2152-4960-95BA-16814C3EFD88}" destId="{27F5339D-F071-4731-A993-59FEB88F6EDA}" srcOrd="3" destOrd="0" presId="urn:microsoft.com/office/officeart/2005/8/layout/chevron2"/>
    <dgm:cxn modelId="{48D249A1-E522-49F3-A2B3-C29F05B34C31}" type="presParOf" srcId="{AE6BD0B0-2152-4960-95BA-16814C3EFD88}" destId="{5E6500A2-2FBA-4ED6-AECD-B834ADA631F4}" srcOrd="4" destOrd="0" presId="urn:microsoft.com/office/officeart/2005/8/layout/chevron2"/>
    <dgm:cxn modelId="{73521A7D-21C3-4DF5-8121-70A9739D94BE}" type="presParOf" srcId="{5E6500A2-2FBA-4ED6-AECD-B834ADA631F4}" destId="{6AFA72C7-0DA4-496D-A10D-24DEB51A787E}" srcOrd="0" destOrd="0" presId="urn:microsoft.com/office/officeart/2005/8/layout/chevron2"/>
    <dgm:cxn modelId="{4E05E512-86C5-497D-A2E4-949FFAFF66A1}" type="presParOf" srcId="{5E6500A2-2FBA-4ED6-AECD-B834ADA631F4}" destId="{219D88F5-88C6-4545-A2F0-CF597A63D044}" srcOrd="1" destOrd="0" presId="urn:microsoft.com/office/officeart/2005/8/layout/chevron2"/>
    <dgm:cxn modelId="{DE8C0091-7DFE-41CF-B1EE-1781C1E46219}" type="presParOf" srcId="{AE6BD0B0-2152-4960-95BA-16814C3EFD88}" destId="{77B3240B-AEED-42A8-A45D-0A37C6FBED76}" srcOrd="5" destOrd="0" presId="urn:microsoft.com/office/officeart/2005/8/layout/chevron2"/>
    <dgm:cxn modelId="{18F80B79-516F-4A1C-BF96-E73CE61C8633}" type="presParOf" srcId="{AE6BD0B0-2152-4960-95BA-16814C3EFD88}" destId="{5A2822FC-E22D-46F9-9552-0040991FA267}" srcOrd="6" destOrd="0" presId="urn:microsoft.com/office/officeart/2005/8/layout/chevron2"/>
    <dgm:cxn modelId="{80AF4243-5EF2-4C06-9C61-C64F6FB1C4D5}" type="presParOf" srcId="{5A2822FC-E22D-46F9-9552-0040991FA267}" destId="{166E5202-43D8-4F10-B726-BC2F713003C3}" srcOrd="0" destOrd="0" presId="urn:microsoft.com/office/officeart/2005/8/layout/chevron2"/>
    <dgm:cxn modelId="{ADE72A67-FA39-4D1F-8644-B68751442677}" type="presParOf" srcId="{5A2822FC-E22D-46F9-9552-0040991FA267}" destId="{8638DB97-2F86-47D0-B138-4DA5B4EC6FC3}" srcOrd="1" destOrd="0" presId="urn:microsoft.com/office/officeart/2005/8/layout/chevron2"/>
  </dgm:cxnLst>
  <dgm:bg/>
  <dgm:whole/>
</dgm:dataModel>
</file>

<file path=word/diagrams/data2.xml><?xml version="1.0" encoding="utf-8"?>
<dgm:dataModel xmlns:dgm="http://schemas.openxmlformats.org/drawingml/2006/diagram" xmlns:a="http://schemas.openxmlformats.org/drawingml/2006/main">
  <dgm:ptLst>
    <dgm:pt modelId="{FD12B35A-EE2B-47B0-B067-26E0300EE3CA}" type="doc">
      <dgm:prSet loTypeId="urn:microsoft.com/office/officeart/2005/8/layout/vProcess5" loCatId="process" qsTypeId="urn:microsoft.com/office/officeart/2005/8/quickstyle/simple1" qsCatId="simple" csTypeId="urn:microsoft.com/office/officeart/2005/8/colors/colorful5" csCatId="colorful" phldr="1"/>
      <dgm:spPr/>
      <dgm:t>
        <a:bodyPr/>
        <a:lstStyle/>
        <a:p>
          <a:endParaRPr lang="en-US"/>
        </a:p>
      </dgm:t>
    </dgm:pt>
    <dgm:pt modelId="{02768D48-4B46-4E18-9329-44A35E230B33}">
      <dgm:prSet phldrT="[Text]" custT="1"/>
      <dgm:spPr/>
      <dgm:t>
        <a:bodyPr/>
        <a:lstStyle/>
        <a:p>
          <a:r>
            <a:rPr lang="en-US" sz="1300">
              <a:latin typeface="Times New Roman" pitchFamily="18" charset="0"/>
              <a:cs typeface="Times New Roman" pitchFamily="18" charset="0"/>
            </a:rPr>
            <a:t>Distribution</a:t>
          </a:r>
        </a:p>
        <a:p>
          <a:r>
            <a:rPr lang="en-US" sz="1300">
              <a:latin typeface="Times New Roman" pitchFamily="18" charset="0"/>
              <a:cs typeface="Times New Roman" pitchFamily="18" charset="0"/>
            </a:rPr>
            <a:t>AI Role: Route optimization, Logistics planing.</a:t>
          </a:r>
        </a:p>
      </dgm:t>
    </dgm:pt>
    <dgm:pt modelId="{B7661075-7DD5-4E3E-A644-2306081E64A9}" type="parTrans" cxnId="{680D8369-A78A-4C37-93ED-58C774CEB4EC}">
      <dgm:prSet/>
      <dgm:spPr/>
      <dgm:t>
        <a:bodyPr/>
        <a:lstStyle/>
        <a:p>
          <a:endParaRPr lang="en-US"/>
        </a:p>
      </dgm:t>
    </dgm:pt>
    <dgm:pt modelId="{0A681A9F-FFE0-49CB-8929-5344F410908A}" type="sibTrans" cxnId="{680D8369-A78A-4C37-93ED-58C774CEB4EC}">
      <dgm:prSet/>
      <dgm:spPr/>
      <dgm:t>
        <a:bodyPr/>
        <a:lstStyle/>
        <a:p>
          <a:endParaRPr lang="en-US"/>
        </a:p>
      </dgm:t>
    </dgm:pt>
    <dgm:pt modelId="{6C691340-0DAE-4F7E-8FD1-F9C4CE16A6E4}">
      <dgm:prSet phldrT="[Text]"/>
      <dgm:spPr/>
      <dgm:t>
        <a:bodyPr/>
        <a:lstStyle/>
        <a:p>
          <a:r>
            <a:rPr lang="en-US">
              <a:latin typeface="Times New Roman" pitchFamily="18" charset="0"/>
              <a:cs typeface="Times New Roman" pitchFamily="18" charset="0"/>
            </a:rPr>
            <a:t>Inventory Management</a:t>
          </a:r>
        </a:p>
        <a:p>
          <a:r>
            <a:rPr lang="en-US">
              <a:latin typeface="Times New Roman" pitchFamily="18" charset="0"/>
              <a:cs typeface="Times New Roman" pitchFamily="18" charset="0"/>
            </a:rPr>
            <a:t>AI Role: Demand Forecasting, Stock Optimization.</a:t>
          </a:r>
        </a:p>
      </dgm:t>
    </dgm:pt>
    <dgm:pt modelId="{5C934142-CD56-48C1-9E76-CB32AD95B1E7}" type="parTrans" cxnId="{CD1DB4E8-1338-4950-BDCB-7F28B036A51E}">
      <dgm:prSet/>
      <dgm:spPr/>
      <dgm:t>
        <a:bodyPr/>
        <a:lstStyle/>
        <a:p>
          <a:endParaRPr lang="en-US"/>
        </a:p>
      </dgm:t>
    </dgm:pt>
    <dgm:pt modelId="{28F7B644-6E8B-4659-9467-0025523D5A5A}" type="sibTrans" cxnId="{CD1DB4E8-1338-4950-BDCB-7F28B036A51E}">
      <dgm:prSet/>
      <dgm:spPr/>
      <dgm:t>
        <a:bodyPr/>
        <a:lstStyle/>
        <a:p>
          <a:endParaRPr lang="en-US"/>
        </a:p>
      </dgm:t>
    </dgm:pt>
    <dgm:pt modelId="{2BA331E9-9C86-4862-9BAD-DB5DA51E3F00}">
      <dgm:prSet phldrT="[Text]"/>
      <dgm:spPr/>
      <dgm:t>
        <a:bodyPr/>
        <a:lstStyle/>
        <a:p>
          <a:r>
            <a:rPr lang="en-US">
              <a:latin typeface="Times New Roman" pitchFamily="18" charset="0"/>
              <a:cs typeface="Times New Roman" pitchFamily="18" charset="0"/>
            </a:rPr>
            <a:t>Procurement</a:t>
          </a:r>
        </a:p>
        <a:p>
          <a:r>
            <a:rPr lang="en-US">
              <a:latin typeface="Times New Roman" pitchFamily="18" charset="0"/>
              <a:cs typeface="Times New Roman" pitchFamily="18" charset="0"/>
            </a:rPr>
            <a:t>AI Role: Supplier Selection, Price Prediction.</a:t>
          </a:r>
        </a:p>
      </dgm:t>
    </dgm:pt>
    <dgm:pt modelId="{8FC56953-5879-45D7-9597-8711426BD316}" type="parTrans" cxnId="{96007DAD-2354-4459-ACD5-4CD5503384AD}">
      <dgm:prSet/>
      <dgm:spPr/>
      <dgm:t>
        <a:bodyPr/>
        <a:lstStyle/>
        <a:p>
          <a:endParaRPr lang="en-US"/>
        </a:p>
      </dgm:t>
    </dgm:pt>
    <dgm:pt modelId="{22B14F4D-FD24-44B5-A011-37D430FA8EA7}" type="sibTrans" cxnId="{96007DAD-2354-4459-ACD5-4CD5503384AD}">
      <dgm:prSet/>
      <dgm:spPr/>
      <dgm:t>
        <a:bodyPr/>
        <a:lstStyle/>
        <a:p>
          <a:endParaRPr lang="en-US"/>
        </a:p>
      </dgm:t>
    </dgm:pt>
    <dgm:pt modelId="{5AB698B8-16C3-40F8-8B8C-69A731C49988}">
      <dgm:prSet custT="1"/>
      <dgm:spPr/>
      <dgm:t>
        <a:bodyPr/>
        <a:lstStyle/>
        <a:p>
          <a:r>
            <a:rPr lang="en-US" sz="1300">
              <a:latin typeface="Times New Roman" pitchFamily="18" charset="0"/>
              <a:cs typeface="Times New Roman" pitchFamily="18" charset="0"/>
            </a:rPr>
            <a:t>Retail</a:t>
          </a:r>
        </a:p>
        <a:p>
          <a:r>
            <a:rPr lang="en-US" sz="1300">
              <a:latin typeface="Times New Roman" pitchFamily="18" charset="0"/>
              <a:cs typeface="Times New Roman" pitchFamily="18" charset="0"/>
            </a:rPr>
            <a:t>AI Role: Customer insight, Sales prediction.</a:t>
          </a:r>
        </a:p>
      </dgm:t>
    </dgm:pt>
    <dgm:pt modelId="{1583A4CE-FD62-4E27-A358-DE3BB46B23B3}" type="parTrans" cxnId="{1FDD1B82-5792-40AF-84D3-9B0B689BFBCC}">
      <dgm:prSet/>
      <dgm:spPr/>
      <dgm:t>
        <a:bodyPr/>
        <a:lstStyle/>
        <a:p>
          <a:endParaRPr lang="en-US"/>
        </a:p>
      </dgm:t>
    </dgm:pt>
    <dgm:pt modelId="{B38F531A-0DE3-43D2-81BE-6E1F5AE94330}" type="sibTrans" cxnId="{1FDD1B82-5792-40AF-84D3-9B0B689BFBCC}">
      <dgm:prSet/>
      <dgm:spPr/>
      <dgm:t>
        <a:bodyPr/>
        <a:lstStyle/>
        <a:p>
          <a:endParaRPr lang="en-US"/>
        </a:p>
      </dgm:t>
    </dgm:pt>
    <dgm:pt modelId="{A4D07E38-1503-4C73-8CED-7837469DE75D}" type="pres">
      <dgm:prSet presAssocID="{FD12B35A-EE2B-47B0-B067-26E0300EE3CA}" presName="outerComposite" presStyleCnt="0">
        <dgm:presLayoutVars>
          <dgm:chMax val="5"/>
          <dgm:dir/>
          <dgm:resizeHandles val="exact"/>
        </dgm:presLayoutVars>
      </dgm:prSet>
      <dgm:spPr/>
      <dgm:t>
        <a:bodyPr/>
        <a:lstStyle/>
        <a:p>
          <a:endParaRPr lang="en-US"/>
        </a:p>
      </dgm:t>
    </dgm:pt>
    <dgm:pt modelId="{49DED39C-455D-4565-BC5E-D731CC66F7C1}" type="pres">
      <dgm:prSet presAssocID="{FD12B35A-EE2B-47B0-B067-26E0300EE3CA}" presName="dummyMaxCanvas" presStyleCnt="0">
        <dgm:presLayoutVars/>
      </dgm:prSet>
      <dgm:spPr/>
    </dgm:pt>
    <dgm:pt modelId="{1DEBB44C-AF1C-404C-AFD6-D9338307D754}" type="pres">
      <dgm:prSet presAssocID="{FD12B35A-EE2B-47B0-B067-26E0300EE3CA}" presName="FourNodes_1" presStyleLbl="node1" presStyleIdx="0" presStyleCnt="4">
        <dgm:presLayoutVars>
          <dgm:bulletEnabled val="1"/>
        </dgm:presLayoutVars>
      </dgm:prSet>
      <dgm:spPr/>
      <dgm:t>
        <a:bodyPr/>
        <a:lstStyle/>
        <a:p>
          <a:endParaRPr lang="en-US"/>
        </a:p>
      </dgm:t>
    </dgm:pt>
    <dgm:pt modelId="{BED58995-1723-45BA-AB56-B7888B80EF7F}" type="pres">
      <dgm:prSet presAssocID="{FD12B35A-EE2B-47B0-B067-26E0300EE3CA}" presName="FourNodes_2" presStyleLbl="node1" presStyleIdx="1" presStyleCnt="4">
        <dgm:presLayoutVars>
          <dgm:bulletEnabled val="1"/>
        </dgm:presLayoutVars>
      </dgm:prSet>
      <dgm:spPr/>
      <dgm:t>
        <a:bodyPr/>
        <a:lstStyle/>
        <a:p>
          <a:endParaRPr lang="en-US"/>
        </a:p>
      </dgm:t>
    </dgm:pt>
    <dgm:pt modelId="{EF34BB2E-0FA8-48F4-ADBC-6F415FD84A86}" type="pres">
      <dgm:prSet presAssocID="{FD12B35A-EE2B-47B0-B067-26E0300EE3CA}" presName="FourNodes_3" presStyleLbl="node1" presStyleIdx="2" presStyleCnt="4">
        <dgm:presLayoutVars>
          <dgm:bulletEnabled val="1"/>
        </dgm:presLayoutVars>
      </dgm:prSet>
      <dgm:spPr/>
      <dgm:t>
        <a:bodyPr/>
        <a:lstStyle/>
        <a:p>
          <a:endParaRPr lang="en-US"/>
        </a:p>
      </dgm:t>
    </dgm:pt>
    <dgm:pt modelId="{4FB4BA17-0F88-4349-B03B-85FC300D8671}" type="pres">
      <dgm:prSet presAssocID="{FD12B35A-EE2B-47B0-B067-26E0300EE3CA}" presName="FourNodes_4" presStyleLbl="node1" presStyleIdx="3" presStyleCnt="4">
        <dgm:presLayoutVars>
          <dgm:bulletEnabled val="1"/>
        </dgm:presLayoutVars>
      </dgm:prSet>
      <dgm:spPr/>
      <dgm:t>
        <a:bodyPr/>
        <a:lstStyle/>
        <a:p>
          <a:endParaRPr lang="en-US"/>
        </a:p>
      </dgm:t>
    </dgm:pt>
    <dgm:pt modelId="{3A786A18-9AF5-45C8-B94D-4E24944A62C6}" type="pres">
      <dgm:prSet presAssocID="{FD12B35A-EE2B-47B0-B067-26E0300EE3CA}" presName="FourConn_1-2" presStyleLbl="fgAccFollowNode1" presStyleIdx="0" presStyleCnt="3">
        <dgm:presLayoutVars>
          <dgm:bulletEnabled val="1"/>
        </dgm:presLayoutVars>
      </dgm:prSet>
      <dgm:spPr/>
      <dgm:t>
        <a:bodyPr/>
        <a:lstStyle/>
        <a:p>
          <a:endParaRPr lang="en-US"/>
        </a:p>
      </dgm:t>
    </dgm:pt>
    <dgm:pt modelId="{081D46A8-DB40-44D0-94C7-4D848BCB5DFB}" type="pres">
      <dgm:prSet presAssocID="{FD12B35A-EE2B-47B0-B067-26E0300EE3CA}" presName="FourConn_2-3" presStyleLbl="fgAccFollowNode1" presStyleIdx="1" presStyleCnt="3">
        <dgm:presLayoutVars>
          <dgm:bulletEnabled val="1"/>
        </dgm:presLayoutVars>
      </dgm:prSet>
      <dgm:spPr/>
      <dgm:t>
        <a:bodyPr/>
        <a:lstStyle/>
        <a:p>
          <a:endParaRPr lang="en-US"/>
        </a:p>
      </dgm:t>
    </dgm:pt>
    <dgm:pt modelId="{5557D2D0-ED1D-444C-A154-BC8E02D2DFE7}" type="pres">
      <dgm:prSet presAssocID="{FD12B35A-EE2B-47B0-B067-26E0300EE3CA}" presName="FourConn_3-4" presStyleLbl="fgAccFollowNode1" presStyleIdx="2" presStyleCnt="3">
        <dgm:presLayoutVars>
          <dgm:bulletEnabled val="1"/>
        </dgm:presLayoutVars>
      </dgm:prSet>
      <dgm:spPr/>
      <dgm:t>
        <a:bodyPr/>
        <a:lstStyle/>
        <a:p>
          <a:endParaRPr lang="en-US"/>
        </a:p>
      </dgm:t>
    </dgm:pt>
    <dgm:pt modelId="{6DA27FCF-3FE6-4EB3-B14F-3E74E84A104B}" type="pres">
      <dgm:prSet presAssocID="{FD12B35A-EE2B-47B0-B067-26E0300EE3CA}" presName="FourNodes_1_text" presStyleLbl="node1" presStyleIdx="3" presStyleCnt="4">
        <dgm:presLayoutVars>
          <dgm:bulletEnabled val="1"/>
        </dgm:presLayoutVars>
      </dgm:prSet>
      <dgm:spPr/>
      <dgm:t>
        <a:bodyPr/>
        <a:lstStyle/>
        <a:p>
          <a:endParaRPr lang="en-US"/>
        </a:p>
      </dgm:t>
    </dgm:pt>
    <dgm:pt modelId="{77E5C6D8-619D-4711-AFBB-01F39CEDAE14}" type="pres">
      <dgm:prSet presAssocID="{FD12B35A-EE2B-47B0-B067-26E0300EE3CA}" presName="FourNodes_2_text" presStyleLbl="node1" presStyleIdx="3" presStyleCnt="4">
        <dgm:presLayoutVars>
          <dgm:bulletEnabled val="1"/>
        </dgm:presLayoutVars>
      </dgm:prSet>
      <dgm:spPr/>
      <dgm:t>
        <a:bodyPr/>
        <a:lstStyle/>
        <a:p>
          <a:endParaRPr lang="en-US"/>
        </a:p>
      </dgm:t>
    </dgm:pt>
    <dgm:pt modelId="{97876202-1327-41C5-970B-E8C982F16856}" type="pres">
      <dgm:prSet presAssocID="{FD12B35A-EE2B-47B0-B067-26E0300EE3CA}" presName="FourNodes_3_text" presStyleLbl="node1" presStyleIdx="3" presStyleCnt="4">
        <dgm:presLayoutVars>
          <dgm:bulletEnabled val="1"/>
        </dgm:presLayoutVars>
      </dgm:prSet>
      <dgm:spPr/>
      <dgm:t>
        <a:bodyPr/>
        <a:lstStyle/>
        <a:p>
          <a:endParaRPr lang="en-US"/>
        </a:p>
      </dgm:t>
    </dgm:pt>
    <dgm:pt modelId="{ECF9F2F4-2D91-4B52-9A82-F03E64625EB1}" type="pres">
      <dgm:prSet presAssocID="{FD12B35A-EE2B-47B0-B067-26E0300EE3CA}" presName="FourNodes_4_text" presStyleLbl="node1" presStyleIdx="3" presStyleCnt="4">
        <dgm:presLayoutVars>
          <dgm:bulletEnabled val="1"/>
        </dgm:presLayoutVars>
      </dgm:prSet>
      <dgm:spPr/>
      <dgm:t>
        <a:bodyPr/>
        <a:lstStyle/>
        <a:p>
          <a:endParaRPr lang="en-US"/>
        </a:p>
      </dgm:t>
    </dgm:pt>
  </dgm:ptLst>
  <dgm:cxnLst>
    <dgm:cxn modelId="{0D5AD232-C9B1-47A3-9B7D-551CECD0C4CA}" type="presOf" srcId="{6C691340-0DAE-4F7E-8FD1-F9C4CE16A6E4}" destId="{97876202-1327-41C5-970B-E8C982F16856}" srcOrd="1" destOrd="0" presId="urn:microsoft.com/office/officeart/2005/8/layout/vProcess5"/>
    <dgm:cxn modelId="{3BD82106-3A1F-4CFE-BE55-CB888FEA5253}" type="presOf" srcId="{0A681A9F-FFE0-49CB-8929-5344F410908A}" destId="{081D46A8-DB40-44D0-94C7-4D848BCB5DFB}" srcOrd="0" destOrd="0" presId="urn:microsoft.com/office/officeart/2005/8/layout/vProcess5"/>
    <dgm:cxn modelId="{5A00A144-F298-4DB0-B20F-2FDA7057916F}" type="presOf" srcId="{28F7B644-6E8B-4659-9467-0025523D5A5A}" destId="{5557D2D0-ED1D-444C-A154-BC8E02D2DFE7}" srcOrd="0" destOrd="0" presId="urn:microsoft.com/office/officeart/2005/8/layout/vProcess5"/>
    <dgm:cxn modelId="{1C3CC11F-BB2D-413C-9EA3-D26ED0D2086B}" type="presOf" srcId="{2BA331E9-9C86-4862-9BAD-DB5DA51E3F00}" destId="{ECF9F2F4-2D91-4B52-9A82-F03E64625EB1}" srcOrd="1" destOrd="0" presId="urn:microsoft.com/office/officeart/2005/8/layout/vProcess5"/>
    <dgm:cxn modelId="{6100FFD5-7A77-441F-9BD1-47D2007646E3}" type="presOf" srcId="{B38F531A-0DE3-43D2-81BE-6E1F5AE94330}" destId="{3A786A18-9AF5-45C8-B94D-4E24944A62C6}" srcOrd="0" destOrd="0" presId="urn:microsoft.com/office/officeart/2005/8/layout/vProcess5"/>
    <dgm:cxn modelId="{96007DAD-2354-4459-ACD5-4CD5503384AD}" srcId="{FD12B35A-EE2B-47B0-B067-26E0300EE3CA}" destId="{2BA331E9-9C86-4862-9BAD-DB5DA51E3F00}" srcOrd="3" destOrd="0" parTransId="{8FC56953-5879-45D7-9597-8711426BD316}" sibTransId="{22B14F4D-FD24-44B5-A011-37D430FA8EA7}"/>
    <dgm:cxn modelId="{27BBC7B4-7910-4D0D-A1F9-C7FB5ED7C2B5}" type="presOf" srcId="{6C691340-0DAE-4F7E-8FD1-F9C4CE16A6E4}" destId="{EF34BB2E-0FA8-48F4-ADBC-6F415FD84A86}" srcOrd="0" destOrd="0" presId="urn:microsoft.com/office/officeart/2005/8/layout/vProcess5"/>
    <dgm:cxn modelId="{CD1DB4E8-1338-4950-BDCB-7F28B036A51E}" srcId="{FD12B35A-EE2B-47B0-B067-26E0300EE3CA}" destId="{6C691340-0DAE-4F7E-8FD1-F9C4CE16A6E4}" srcOrd="2" destOrd="0" parTransId="{5C934142-CD56-48C1-9E76-CB32AD95B1E7}" sibTransId="{28F7B644-6E8B-4659-9467-0025523D5A5A}"/>
    <dgm:cxn modelId="{4C9E423A-28FA-4EF1-9048-107C268B3D2D}" type="presOf" srcId="{02768D48-4B46-4E18-9329-44A35E230B33}" destId="{BED58995-1723-45BA-AB56-B7888B80EF7F}" srcOrd="0" destOrd="0" presId="urn:microsoft.com/office/officeart/2005/8/layout/vProcess5"/>
    <dgm:cxn modelId="{0498E727-4653-451B-8A76-8B0A2BC5B1D5}" type="presOf" srcId="{5AB698B8-16C3-40F8-8B8C-69A731C49988}" destId="{1DEBB44C-AF1C-404C-AFD6-D9338307D754}" srcOrd="0" destOrd="0" presId="urn:microsoft.com/office/officeart/2005/8/layout/vProcess5"/>
    <dgm:cxn modelId="{E24AA401-3128-4A1E-858E-712CE7EE62A7}" type="presOf" srcId="{FD12B35A-EE2B-47B0-B067-26E0300EE3CA}" destId="{A4D07E38-1503-4C73-8CED-7837469DE75D}" srcOrd="0" destOrd="0" presId="urn:microsoft.com/office/officeart/2005/8/layout/vProcess5"/>
    <dgm:cxn modelId="{680D8369-A78A-4C37-93ED-58C774CEB4EC}" srcId="{FD12B35A-EE2B-47B0-B067-26E0300EE3CA}" destId="{02768D48-4B46-4E18-9329-44A35E230B33}" srcOrd="1" destOrd="0" parTransId="{B7661075-7DD5-4E3E-A644-2306081E64A9}" sibTransId="{0A681A9F-FFE0-49CB-8929-5344F410908A}"/>
    <dgm:cxn modelId="{548A5786-A346-4248-B6D7-F805F21ABEB2}" type="presOf" srcId="{02768D48-4B46-4E18-9329-44A35E230B33}" destId="{77E5C6D8-619D-4711-AFBB-01F39CEDAE14}" srcOrd="1" destOrd="0" presId="urn:microsoft.com/office/officeart/2005/8/layout/vProcess5"/>
    <dgm:cxn modelId="{1FDD1B82-5792-40AF-84D3-9B0B689BFBCC}" srcId="{FD12B35A-EE2B-47B0-B067-26E0300EE3CA}" destId="{5AB698B8-16C3-40F8-8B8C-69A731C49988}" srcOrd="0" destOrd="0" parTransId="{1583A4CE-FD62-4E27-A358-DE3BB46B23B3}" sibTransId="{B38F531A-0DE3-43D2-81BE-6E1F5AE94330}"/>
    <dgm:cxn modelId="{748808A3-EEB6-47B9-9789-D66D6F74AD34}" type="presOf" srcId="{5AB698B8-16C3-40F8-8B8C-69A731C49988}" destId="{6DA27FCF-3FE6-4EB3-B14F-3E74E84A104B}" srcOrd="1" destOrd="0" presId="urn:microsoft.com/office/officeart/2005/8/layout/vProcess5"/>
    <dgm:cxn modelId="{F71F7562-EB08-48FC-A6CB-BB56351F6290}" type="presOf" srcId="{2BA331E9-9C86-4862-9BAD-DB5DA51E3F00}" destId="{4FB4BA17-0F88-4349-B03B-85FC300D8671}" srcOrd="0" destOrd="0" presId="urn:microsoft.com/office/officeart/2005/8/layout/vProcess5"/>
    <dgm:cxn modelId="{40F2D801-C840-4BD7-BB53-F4CCC9278D35}" type="presParOf" srcId="{A4D07E38-1503-4C73-8CED-7837469DE75D}" destId="{49DED39C-455D-4565-BC5E-D731CC66F7C1}" srcOrd="0" destOrd="0" presId="urn:microsoft.com/office/officeart/2005/8/layout/vProcess5"/>
    <dgm:cxn modelId="{BC327C4D-F4E1-47EE-BCC0-EA1572DDB63D}" type="presParOf" srcId="{A4D07E38-1503-4C73-8CED-7837469DE75D}" destId="{1DEBB44C-AF1C-404C-AFD6-D9338307D754}" srcOrd="1" destOrd="0" presId="urn:microsoft.com/office/officeart/2005/8/layout/vProcess5"/>
    <dgm:cxn modelId="{A59652C8-2A81-45C8-AA9B-D6E70F24721E}" type="presParOf" srcId="{A4D07E38-1503-4C73-8CED-7837469DE75D}" destId="{BED58995-1723-45BA-AB56-B7888B80EF7F}" srcOrd="2" destOrd="0" presId="urn:microsoft.com/office/officeart/2005/8/layout/vProcess5"/>
    <dgm:cxn modelId="{04CCBE39-48FC-4C69-8615-BD86CDB926BF}" type="presParOf" srcId="{A4D07E38-1503-4C73-8CED-7837469DE75D}" destId="{EF34BB2E-0FA8-48F4-ADBC-6F415FD84A86}" srcOrd="3" destOrd="0" presId="urn:microsoft.com/office/officeart/2005/8/layout/vProcess5"/>
    <dgm:cxn modelId="{5E38EF78-6603-4DCE-96A0-D8C5F3A9F087}" type="presParOf" srcId="{A4D07E38-1503-4C73-8CED-7837469DE75D}" destId="{4FB4BA17-0F88-4349-B03B-85FC300D8671}" srcOrd="4" destOrd="0" presId="urn:microsoft.com/office/officeart/2005/8/layout/vProcess5"/>
    <dgm:cxn modelId="{C1444CDF-544A-4F90-9E8B-A20AB600B622}" type="presParOf" srcId="{A4D07E38-1503-4C73-8CED-7837469DE75D}" destId="{3A786A18-9AF5-45C8-B94D-4E24944A62C6}" srcOrd="5" destOrd="0" presId="urn:microsoft.com/office/officeart/2005/8/layout/vProcess5"/>
    <dgm:cxn modelId="{4F1956DF-F25C-4B58-BD54-18CFB6726044}" type="presParOf" srcId="{A4D07E38-1503-4C73-8CED-7837469DE75D}" destId="{081D46A8-DB40-44D0-94C7-4D848BCB5DFB}" srcOrd="6" destOrd="0" presId="urn:microsoft.com/office/officeart/2005/8/layout/vProcess5"/>
    <dgm:cxn modelId="{58B75003-2362-438B-8302-463528CB27CB}" type="presParOf" srcId="{A4D07E38-1503-4C73-8CED-7837469DE75D}" destId="{5557D2D0-ED1D-444C-A154-BC8E02D2DFE7}" srcOrd="7" destOrd="0" presId="urn:microsoft.com/office/officeart/2005/8/layout/vProcess5"/>
    <dgm:cxn modelId="{9FDD6ECF-9FA1-4E67-AA07-CEE389DCEA82}" type="presParOf" srcId="{A4D07E38-1503-4C73-8CED-7837469DE75D}" destId="{6DA27FCF-3FE6-4EB3-B14F-3E74E84A104B}" srcOrd="8" destOrd="0" presId="urn:microsoft.com/office/officeart/2005/8/layout/vProcess5"/>
    <dgm:cxn modelId="{6342E32D-594E-4761-9358-82912F6C13D1}" type="presParOf" srcId="{A4D07E38-1503-4C73-8CED-7837469DE75D}" destId="{77E5C6D8-619D-4711-AFBB-01F39CEDAE14}" srcOrd="9" destOrd="0" presId="urn:microsoft.com/office/officeart/2005/8/layout/vProcess5"/>
    <dgm:cxn modelId="{FEC51900-9BF7-42FC-A4E0-DB3ACCA9C1DF}" type="presParOf" srcId="{A4D07E38-1503-4C73-8CED-7837469DE75D}" destId="{97876202-1327-41C5-970B-E8C982F16856}" srcOrd="10" destOrd="0" presId="urn:microsoft.com/office/officeart/2005/8/layout/vProcess5"/>
    <dgm:cxn modelId="{A50D41CC-0B36-45A3-A462-8E569A90DC73}" type="presParOf" srcId="{A4D07E38-1503-4C73-8CED-7837469DE75D}" destId="{ECF9F2F4-2D91-4B52-9A82-F03E64625EB1}" srcOrd="11" destOrd="0" presId="urn:microsoft.com/office/officeart/2005/8/layout/vProcess5"/>
  </dgm:cxnLst>
  <dgm:bg/>
  <dgm:whole/>
</dgm:dataModel>
</file>

<file path=word/diagrams/data3.xml><?xml version="1.0" encoding="utf-8"?>
<dgm:dataModel xmlns:dgm="http://schemas.openxmlformats.org/drawingml/2006/diagram" xmlns:a="http://schemas.openxmlformats.org/drawingml/2006/main">
  <dgm:ptLst>
    <dgm:pt modelId="{A90B3E35-7D23-437B-83A2-EDF20C10A281}" type="doc">
      <dgm:prSet loTypeId="urn:microsoft.com/office/officeart/2005/8/layout/radial4" loCatId="relationship" qsTypeId="urn:microsoft.com/office/officeart/2005/8/quickstyle/3d2#2" qsCatId="3D" csTypeId="urn:microsoft.com/office/officeart/2005/8/colors/colorful5" csCatId="colorful" phldr="1"/>
      <dgm:spPr/>
      <dgm:t>
        <a:bodyPr/>
        <a:lstStyle/>
        <a:p>
          <a:endParaRPr lang="en-US"/>
        </a:p>
      </dgm:t>
    </dgm:pt>
    <dgm:pt modelId="{4A085F38-06D0-487C-9186-7EA50718055F}">
      <dgm:prSet phldrT="[Text]"/>
      <dgm:spPr/>
      <dgm:t>
        <a:bodyPr/>
        <a:lstStyle/>
        <a:p>
          <a:r>
            <a:rPr lang="en-US">
              <a:latin typeface="Times New Roman" pitchFamily="18" charset="0"/>
              <a:cs typeface="Times New Roman" pitchFamily="18" charset="0"/>
            </a:rPr>
            <a:t>Applications:</a:t>
          </a:r>
        </a:p>
        <a:p>
          <a:r>
            <a:rPr lang="en-US">
              <a:latin typeface="Times New Roman" pitchFamily="18" charset="0"/>
              <a:cs typeface="Times New Roman" pitchFamily="18" charset="0"/>
            </a:rPr>
            <a:t>-Demand Forecasting</a:t>
          </a:r>
        </a:p>
        <a:p>
          <a:r>
            <a:rPr lang="en-US">
              <a:latin typeface="Times New Roman" pitchFamily="18" charset="0"/>
              <a:cs typeface="Times New Roman" pitchFamily="18" charset="0"/>
            </a:rPr>
            <a:t>-Inventory Optimization</a:t>
          </a:r>
        </a:p>
        <a:p>
          <a:r>
            <a:rPr lang="en-US">
              <a:latin typeface="Times New Roman" pitchFamily="18" charset="0"/>
              <a:cs typeface="Times New Roman" pitchFamily="18" charset="0"/>
            </a:rPr>
            <a:t>-Supplier Evaluation</a:t>
          </a:r>
        </a:p>
        <a:p>
          <a:r>
            <a:rPr lang="en-US">
              <a:latin typeface="Times New Roman" pitchFamily="18" charset="0"/>
              <a:cs typeface="Times New Roman" pitchFamily="18" charset="0"/>
            </a:rPr>
            <a:t>-Logistics Planing</a:t>
          </a:r>
        </a:p>
      </dgm:t>
    </dgm:pt>
    <dgm:pt modelId="{0CD843F7-51C1-4FE4-AEC7-BFA321CAFA04}" type="parTrans" cxnId="{39481875-85D5-4D9F-9186-C03BD8AF20C4}">
      <dgm:prSet/>
      <dgm:spPr/>
      <dgm:t>
        <a:bodyPr/>
        <a:lstStyle/>
        <a:p>
          <a:endParaRPr lang="en-US"/>
        </a:p>
      </dgm:t>
    </dgm:pt>
    <dgm:pt modelId="{C6ABB1EE-FB61-4127-85F4-97DB22419858}" type="sibTrans" cxnId="{39481875-85D5-4D9F-9186-C03BD8AF20C4}">
      <dgm:prSet/>
      <dgm:spPr/>
      <dgm:t>
        <a:bodyPr/>
        <a:lstStyle/>
        <a:p>
          <a:endParaRPr lang="en-US"/>
        </a:p>
      </dgm:t>
    </dgm:pt>
    <dgm:pt modelId="{8A46D4D6-FB18-417D-97FC-3A4AF36182A6}">
      <dgm:prSet phldrT="[Text]"/>
      <dgm:spPr/>
      <dgm:t>
        <a:bodyPr/>
        <a:lstStyle/>
        <a:p>
          <a:r>
            <a:rPr lang="en-US">
              <a:latin typeface="Times New Roman" pitchFamily="18" charset="0"/>
              <a:cs typeface="Times New Roman" pitchFamily="18" charset="0"/>
            </a:rPr>
            <a:t>Tree-Based ML</a:t>
          </a:r>
        </a:p>
        <a:p>
          <a:r>
            <a:rPr lang="en-US">
              <a:latin typeface="Times New Roman" pitchFamily="18" charset="0"/>
              <a:cs typeface="Times New Roman" pitchFamily="18" charset="0"/>
            </a:rPr>
            <a:t>(Random Forest, XGBoost, LightGBM, Catboost)</a:t>
          </a:r>
        </a:p>
      </dgm:t>
    </dgm:pt>
    <dgm:pt modelId="{A33FCC41-D7D7-4337-A29E-DF25731F962B}" type="parTrans" cxnId="{EF7F3A6B-CF7C-4E2B-A44B-D7358EC49CFF}">
      <dgm:prSet/>
      <dgm:spPr/>
      <dgm:t>
        <a:bodyPr/>
        <a:lstStyle/>
        <a:p>
          <a:endParaRPr lang="en-US"/>
        </a:p>
      </dgm:t>
    </dgm:pt>
    <dgm:pt modelId="{434551F2-0DC4-4E09-A793-19BD06090EEB}" type="sibTrans" cxnId="{EF7F3A6B-CF7C-4E2B-A44B-D7358EC49CFF}">
      <dgm:prSet/>
      <dgm:spPr/>
      <dgm:t>
        <a:bodyPr/>
        <a:lstStyle/>
        <a:p>
          <a:endParaRPr lang="en-US"/>
        </a:p>
      </dgm:t>
    </dgm:pt>
    <dgm:pt modelId="{EF7C1137-A0BD-4817-A67D-7BB6B6BD76D0}">
      <dgm:prSet phldrT="[Text]"/>
      <dgm:spPr/>
      <dgm:t>
        <a:bodyPr/>
        <a:lstStyle/>
        <a:p>
          <a:r>
            <a:rPr lang="en-US">
              <a:latin typeface="Times New Roman" pitchFamily="18" charset="0"/>
              <a:cs typeface="Times New Roman" pitchFamily="18" charset="0"/>
            </a:rPr>
            <a:t>Sequence DL</a:t>
          </a:r>
        </a:p>
        <a:p>
          <a:r>
            <a:rPr lang="en-US">
              <a:latin typeface="Times New Roman" pitchFamily="18" charset="0"/>
              <a:cs typeface="Times New Roman" pitchFamily="18" charset="0"/>
            </a:rPr>
            <a:t>(LSTM, Bi-LSTM,TCN)</a:t>
          </a:r>
        </a:p>
      </dgm:t>
    </dgm:pt>
    <dgm:pt modelId="{252BB008-EB4E-4AD6-98EB-7194808E0E98}" type="parTrans" cxnId="{A81B69C8-FD57-428D-9D1A-E6F7B4F8E3E5}">
      <dgm:prSet/>
      <dgm:spPr/>
      <dgm:t>
        <a:bodyPr/>
        <a:lstStyle/>
        <a:p>
          <a:endParaRPr lang="en-US"/>
        </a:p>
      </dgm:t>
    </dgm:pt>
    <dgm:pt modelId="{C5E994AD-475A-40E3-B394-3D33F24376A1}" type="sibTrans" cxnId="{A81B69C8-FD57-428D-9D1A-E6F7B4F8E3E5}">
      <dgm:prSet/>
      <dgm:spPr/>
      <dgm:t>
        <a:bodyPr/>
        <a:lstStyle/>
        <a:p>
          <a:endParaRPr lang="en-US"/>
        </a:p>
      </dgm:t>
    </dgm:pt>
    <dgm:pt modelId="{97133E38-65F3-48E0-8ADA-FBC01F4578D8}" type="pres">
      <dgm:prSet presAssocID="{A90B3E35-7D23-437B-83A2-EDF20C10A281}" presName="cycle" presStyleCnt="0">
        <dgm:presLayoutVars>
          <dgm:chMax val="1"/>
          <dgm:dir/>
          <dgm:animLvl val="ctr"/>
          <dgm:resizeHandles val="exact"/>
        </dgm:presLayoutVars>
      </dgm:prSet>
      <dgm:spPr/>
      <dgm:t>
        <a:bodyPr/>
        <a:lstStyle/>
        <a:p>
          <a:endParaRPr lang="en-US"/>
        </a:p>
      </dgm:t>
    </dgm:pt>
    <dgm:pt modelId="{5985E5BD-463A-403C-8658-3EE540776D84}" type="pres">
      <dgm:prSet presAssocID="{4A085F38-06D0-487C-9186-7EA50718055F}" presName="centerShape" presStyleLbl="node0" presStyleIdx="0" presStyleCnt="1"/>
      <dgm:spPr/>
      <dgm:t>
        <a:bodyPr/>
        <a:lstStyle/>
        <a:p>
          <a:endParaRPr lang="en-US"/>
        </a:p>
      </dgm:t>
    </dgm:pt>
    <dgm:pt modelId="{37E98B2F-E6ED-4220-A864-7399F0BDEA40}" type="pres">
      <dgm:prSet presAssocID="{A33FCC41-D7D7-4337-A29E-DF25731F962B}" presName="parTrans" presStyleLbl="bgSibTrans2D1" presStyleIdx="0" presStyleCnt="2"/>
      <dgm:spPr/>
      <dgm:t>
        <a:bodyPr/>
        <a:lstStyle/>
        <a:p>
          <a:endParaRPr lang="en-US"/>
        </a:p>
      </dgm:t>
    </dgm:pt>
    <dgm:pt modelId="{F2DD9351-5CD7-473F-A504-4F8A7E712B18}" type="pres">
      <dgm:prSet presAssocID="{8A46D4D6-FB18-417D-97FC-3A4AF36182A6}" presName="node" presStyleLbl="node1" presStyleIdx="0" presStyleCnt="2">
        <dgm:presLayoutVars>
          <dgm:bulletEnabled val="1"/>
        </dgm:presLayoutVars>
      </dgm:prSet>
      <dgm:spPr/>
      <dgm:t>
        <a:bodyPr/>
        <a:lstStyle/>
        <a:p>
          <a:endParaRPr lang="en-US"/>
        </a:p>
      </dgm:t>
    </dgm:pt>
    <dgm:pt modelId="{0BB3E2CD-AE50-48D6-BBF9-0E7047E67E8D}" type="pres">
      <dgm:prSet presAssocID="{252BB008-EB4E-4AD6-98EB-7194808E0E98}" presName="parTrans" presStyleLbl="bgSibTrans2D1" presStyleIdx="1" presStyleCnt="2"/>
      <dgm:spPr/>
      <dgm:t>
        <a:bodyPr/>
        <a:lstStyle/>
        <a:p>
          <a:endParaRPr lang="en-US"/>
        </a:p>
      </dgm:t>
    </dgm:pt>
    <dgm:pt modelId="{8A38A42F-2008-495A-A662-DF41997972E2}" type="pres">
      <dgm:prSet presAssocID="{EF7C1137-A0BD-4817-A67D-7BB6B6BD76D0}" presName="node" presStyleLbl="node1" presStyleIdx="1" presStyleCnt="2">
        <dgm:presLayoutVars>
          <dgm:bulletEnabled val="1"/>
        </dgm:presLayoutVars>
      </dgm:prSet>
      <dgm:spPr/>
      <dgm:t>
        <a:bodyPr/>
        <a:lstStyle/>
        <a:p>
          <a:endParaRPr lang="en-US"/>
        </a:p>
      </dgm:t>
    </dgm:pt>
  </dgm:ptLst>
  <dgm:cxnLst>
    <dgm:cxn modelId="{A81B69C8-FD57-428D-9D1A-E6F7B4F8E3E5}" srcId="{4A085F38-06D0-487C-9186-7EA50718055F}" destId="{EF7C1137-A0BD-4817-A67D-7BB6B6BD76D0}" srcOrd="1" destOrd="0" parTransId="{252BB008-EB4E-4AD6-98EB-7194808E0E98}" sibTransId="{C5E994AD-475A-40E3-B394-3D33F24376A1}"/>
    <dgm:cxn modelId="{ABDD0AB2-230B-4023-AA25-8709552E0664}" type="presOf" srcId="{252BB008-EB4E-4AD6-98EB-7194808E0E98}" destId="{0BB3E2CD-AE50-48D6-BBF9-0E7047E67E8D}" srcOrd="0" destOrd="0" presId="urn:microsoft.com/office/officeart/2005/8/layout/radial4"/>
    <dgm:cxn modelId="{39481875-85D5-4D9F-9186-C03BD8AF20C4}" srcId="{A90B3E35-7D23-437B-83A2-EDF20C10A281}" destId="{4A085F38-06D0-487C-9186-7EA50718055F}" srcOrd="0" destOrd="0" parTransId="{0CD843F7-51C1-4FE4-AEC7-BFA321CAFA04}" sibTransId="{C6ABB1EE-FB61-4127-85F4-97DB22419858}"/>
    <dgm:cxn modelId="{EF7F3A6B-CF7C-4E2B-A44B-D7358EC49CFF}" srcId="{4A085F38-06D0-487C-9186-7EA50718055F}" destId="{8A46D4D6-FB18-417D-97FC-3A4AF36182A6}" srcOrd="0" destOrd="0" parTransId="{A33FCC41-D7D7-4337-A29E-DF25731F962B}" sibTransId="{434551F2-0DC4-4E09-A793-19BD06090EEB}"/>
    <dgm:cxn modelId="{5B5F15CA-2A3F-4691-8508-A84B4A9D510A}" type="presOf" srcId="{A33FCC41-D7D7-4337-A29E-DF25731F962B}" destId="{37E98B2F-E6ED-4220-A864-7399F0BDEA40}" srcOrd="0" destOrd="0" presId="urn:microsoft.com/office/officeart/2005/8/layout/radial4"/>
    <dgm:cxn modelId="{8B01C7A2-F6C5-4B7F-B64D-AF7ACC99187F}" type="presOf" srcId="{A90B3E35-7D23-437B-83A2-EDF20C10A281}" destId="{97133E38-65F3-48E0-8ADA-FBC01F4578D8}" srcOrd="0" destOrd="0" presId="urn:microsoft.com/office/officeart/2005/8/layout/radial4"/>
    <dgm:cxn modelId="{E3CC7059-5DAB-4E71-A59D-7A69AFEC070D}" type="presOf" srcId="{EF7C1137-A0BD-4817-A67D-7BB6B6BD76D0}" destId="{8A38A42F-2008-495A-A662-DF41997972E2}" srcOrd="0" destOrd="0" presId="urn:microsoft.com/office/officeart/2005/8/layout/radial4"/>
    <dgm:cxn modelId="{305286B7-427E-4FCC-8B2C-42030937D3C0}" type="presOf" srcId="{4A085F38-06D0-487C-9186-7EA50718055F}" destId="{5985E5BD-463A-403C-8658-3EE540776D84}" srcOrd="0" destOrd="0" presId="urn:microsoft.com/office/officeart/2005/8/layout/radial4"/>
    <dgm:cxn modelId="{DA45E7E3-4A54-4F6F-8CB0-C5F4EFEADC42}" type="presOf" srcId="{8A46D4D6-FB18-417D-97FC-3A4AF36182A6}" destId="{F2DD9351-5CD7-473F-A504-4F8A7E712B18}" srcOrd="0" destOrd="0" presId="urn:microsoft.com/office/officeart/2005/8/layout/radial4"/>
    <dgm:cxn modelId="{7CD612B0-0869-4018-A9E7-5538014C4A63}" type="presParOf" srcId="{97133E38-65F3-48E0-8ADA-FBC01F4578D8}" destId="{5985E5BD-463A-403C-8658-3EE540776D84}" srcOrd="0" destOrd="0" presId="urn:microsoft.com/office/officeart/2005/8/layout/radial4"/>
    <dgm:cxn modelId="{56F1FFE1-A480-4852-9E2F-D9C23FF6BE88}" type="presParOf" srcId="{97133E38-65F3-48E0-8ADA-FBC01F4578D8}" destId="{37E98B2F-E6ED-4220-A864-7399F0BDEA40}" srcOrd="1" destOrd="0" presId="urn:microsoft.com/office/officeart/2005/8/layout/radial4"/>
    <dgm:cxn modelId="{789EDFA1-350E-49B0-9AD2-9C752B495CA0}" type="presParOf" srcId="{97133E38-65F3-48E0-8ADA-FBC01F4578D8}" destId="{F2DD9351-5CD7-473F-A504-4F8A7E712B18}" srcOrd="2" destOrd="0" presId="urn:microsoft.com/office/officeart/2005/8/layout/radial4"/>
    <dgm:cxn modelId="{3F512914-98E2-4A69-85C2-2542A38AC537}" type="presParOf" srcId="{97133E38-65F3-48E0-8ADA-FBC01F4578D8}" destId="{0BB3E2CD-AE50-48D6-BBF9-0E7047E67E8D}" srcOrd="3" destOrd="0" presId="urn:microsoft.com/office/officeart/2005/8/layout/radial4"/>
    <dgm:cxn modelId="{D1B5AC13-CD9F-4CB5-816D-AF0AF22E83BF}" type="presParOf" srcId="{97133E38-65F3-48E0-8ADA-FBC01F4578D8}" destId="{8A38A42F-2008-495A-A662-DF41997972E2}" srcOrd="4" destOrd="0" presId="urn:microsoft.com/office/officeart/2005/8/layout/radial4"/>
  </dgm:cxnLst>
  <dgm:bg/>
  <dgm:whole/>
</dgm:dataModel>
</file>

<file path=word/diagrams/data4.xml><?xml version="1.0" encoding="utf-8"?>
<dgm:dataModel xmlns:dgm="http://schemas.openxmlformats.org/drawingml/2006/diagram" xmlns:a="http://schemas.openxmlformats.org/drawingml/2006/main">
  <dgm:ptLst>
    <dgm:pt modelId="{43713587-4B0F-4CDB-963F-1982527AC95E}" type="doc">
      <dgm:prSet loTypeId="urn:microsoft.com/office/officeart/2005/8/layout/radial6" loCatId="cycle" qsTypeId="urn:microsoft.com/office/officeart/2005/8/quickstyle/3d2#3" qsCatId="3D" csTypeId="urn:microsoft.com/office/officeart/2005/8/colors/colorful1#1" csCatId="colorful" phldr="1"/>
      <dgm:spPr/>
      <dgm:t>
        <a:bodyPr/>
        <a:lstStyle/>
        <a:p>
          <a:endParaRPr lang="en-US"/>
        </a:p>
      </dgm:t>
    </dgm:pt>
    <dgm:pt modelId="{2A384D09-28F7-4950-ABFC-6D738D34F801}">
      <dgm:prSet phldrT="[Text]"/>
      <dgm:spPr/>
      <dgm:t>
        <a:bodyPr/>
        <a:lstStyle/>
        <a:p>
          <a:r>
            <a:rPr lang="en-US">
              <a:latin typeface="Times New Roman" pitchFamily="18" charset="0"/>
              <a:cs typeface="Times New Roman" pitchFamily="18" charset="0"/>
            </a:rPr>
            <a:t>AI in Supply Chain Optimization</a:t>
          </a:r>
        </a:p>
      </dgm:t>
    </dgm:pt>
    <dgm:pt modelId="{3B359CC9-C3AA-45D6-ADB3-F3321B039862}" type="parTrans" cxnId="{F1B14ED1-3D79-4D45-A394-390905892483}">
      <dgm:prSet/>
      <dgm:spPr/>
      <dgm:t>
        <a:bodyPr/>
        <a:lstStyle/>
        <a:p>
          <a:endParaRPr lang="en-US"/>
        </a:p>
      </dgm:t>
    </dgm:pt>
    <dgm:pt modelId="{3A29B746-4963-43AF-9AD8-AAC358D35046}" type="sibTrans" cxnId="{F1B14ED1-3D79-4D45-A394-390905892483}">
      <dgm:prSet/>
      <dgm:spPr/>
      <dgm:t>
        <a:bodyPr/>
        <a:lstStyle/>
        <a:p>
          <a:endParaRPr lang="en-US"/>
        </a:p>
      </dgm:t>
    </dgm:pt>
    <dgm:pt modelId="{F63F7177-31C8-4F1F-925F-3B6AA0DB5D90}">
      <dgm:prSet phldrT="[Text]"/>
      <dgm:spPr/>
      <dgm:t>
        <a:bodyPr/>
        <a:lstStyle/>
        <a:p>
          <a:r>
            <a:rPr lang="en-US">
              <a:latin typeface="Times New Roman" pitchFamily="18" charset="0"/>
              <a:cs typeface="Times New Roman" pitchFamily="18" charset="0"/>
            </a:rPr>
            <a:t>Modeling Approaches</a:t>
          </a:r>
        </a:p>
        <a:p>
          <a:r>
            <a:rPr lang="en-US">
              <a:latin typeface="Times New Roman" pitchFamily="18" charset="0"/>
              <a:cs typeface="Times New Roman" pitchFamily="18" charset="0"/>
            </a:rPr>
            <a:t>-Tree-based ML</a:t>
          </a:r>
        </a:p>
        <a:p>
          <a:r>
            <a:rPr lang="en-US">
              <a:latin typeface="Times New Roman" pitchFamily="18" charset="0"/>
              <a:cs typeface="Times New Roman" pitchFamily="18" charset="0"/>
            </a:rPr>
            <a:t>-Sequence DL</a:t>
          </a:r>
        </a:p>
        <a:p>
          <a:r>
            <a:rPr lang="en-US">
              <a:latin typeface="Times New Roman" pitchFamily="18" charset="0"/>
              <a:cs typeface="Times New Roman" pitchFamily="18" charset="0"/>
            </a:rPr>
            <a:t>-</a:t>
          </a:r>
        </a:p>
      </dgm:t>
    </dgm:pt>
    <dgm:pt modelId="{9CB04F0D-886C-49DB-98D6-EE9F4438547B}" type="parTrans" cxnId="{B1D9FB72-107D-4B92-A86D-D93A7581CAFC}">
      <dgm:prSet/>
      <dgm:spPr/>
      <dgm:t>
        <a:bodyPr/>
        <a:lstStyle/>
        <a:p>
          <a:endParaRPr lang="en-US"/>
        </a:p>
      </dgm:t>
    </dgm:pt>
    <dgm:pt modelId="{3F146857-C095-4DD1-A331-91241F5AAC3B}" type="sibTrans" cxnId="{B1D9FB72-107D-4B92-A86D-D93A7581CAFC}">
      <dgm:prSet/>
      <dgm:spPr/>
      <dgm:t>
        <a:bodyPr/>
        <a:lstStyle/>
        <a:p>
          <a:endParaRPr lang="en-US"/>
        </a:p>
      </dgm:t>
    </dgm:pt>
    <dgm:pt modelId="{AB9098AE-4F35-4D94-8D5E-419848844B62}">
      <dgm:prSet phldrT="[Text]"/>
      <dgm:spPr/>
      <dgm:t>
        <a:bodyPr/>
        <a:lstStyle/>
        <a:p>
          <a:r>
            <a:rPr lang="en-US">
              <a:latin typeface="Times New Roman" pitchFamily="18" charset="0"/>
              <a:cs typeface="Times New Roman" pitchFamily="18" charset="0"/>
            </a:rPr>
            <a:t>Preprocessing</a:t>
          </a:r>
        </a:p>
        <a:p>
          <a:r>
            <a:rPr lang="en-US">
              <a:latin typeface="Times New Roman" pitchFamily="18" charset="0"/>
              <a:cs typeface="Times New Roman" pitchFamily="18" charset="0"/>
            </a:rPr>
            <a:t>(Cleaning, Feature, Engineering, Time-Series)</a:t>
          </a:r>
        </a:p>
      </dgm:t>
    </dgm:pt>
    <dgm:pt modelId="{81A0E53D-6D64-48CC-A7B5-4806263316FC}" type="parTrans" cxnId="{612A6AD7-984C-456D-9FED-FA10956674BA}">
      <dgm:prSet/>
      <dgm:spPr/>
      <dgm:t>
        <a:bodyPr/>
        <a:lstStyle/>
        <a:p>
          <a:endParaRPr lang="en-US"/>
        </a:p>
      </dgm:t>
    </dgm:pt>
    <dgm:pt modelId="{54116018-2478-4718-8EA8-F20A1FB71D7B}" type="sibTrans" cxnId="{612A6AD7-984C-456D-9FED-FA10956674BA}">
      <dgm:prSet/>
      <dgm:spPr/>
      <dgm:t>
        <a:bodyPr/>
        <a:lstStyle/>
        <a:p>
          <a:endParaRPr lang="en-US"/>
        </a:p>
      </dgm:t>
    </dgm:pt>
    <dgm:pt modelId="{C55496B6-4773-4423-83E4-1255BE5397D8}">
      <dgm:prSet phldrT="[Text]"/>
      <dgm:spPr/>
      <dgm:t>
        <a:bodyPr/>
        <a:lstStyle/>
        <a:p>
          <a:r>
            <a:rPr lang="en-US">
              <a:latin typeface="Times New Roman" pitchFamily="18" charset="0"/>
              <a:cs typeface="Times New Roman" pitchFamily="18" charset="0"/>
            </a:rPr>
            <a:t>Data Sources</a:t>
          </a:r>
        </a:p>
        <a:p>
          <a:r>
            <a:rPr lang="en-US">
              <a:latin typeface="Times New Roman" pitchFamily="18" charset="0"/>
              <a:cs typeface="Times New Roman" pitchFamily="18" charset="0"/>
            </a:rPr>
            <a:t>(Historical Sales, Suppiler data , IOT, ERP)</a:t>
          </a:r>
        </a:p>
      </dgm:t>
    </dgm:pt>
    <dgm:pt modelId="{1A0B007F-F68A-40BB-B606-D2EEF9AB46F7}" type="parTrans" cxnId="{A40D167F-25BD-4A10-9BB1-3A077CFAF8A8}">
      <dgm:prSet/>
      <dgm:spPr/>
      <dgm:t>
        <a:bodyPr/>
        <a:lstStyle/>
        <a:p>
          <a:endParaRPr lang="en-US"/>
        </a:p>
      </dgm:t>
    </dgm:pt>
    <dgm:pt modelId="{19E1748F-A65C-40A1-95A0-B97B49D7C242}" type="sibTrans" cxnId="{A40D167F-25BD-4A10-9BB1-3A077CFAF8A8}">
      <dgm:prSet/>
      <dgm:spPr/>
      <dgm:t>
        <a:bodyPr/>
        <a:lstStyle/>
        <a:p>
          <a:endParaRPr lang="en-US"/>
        </a:p>
      </dgm:t>
    </dgm:pt>
    <dgm:pt modelId="{3D57529E-4391-43FA-A5BB-DD65257F19FA}">
      <dgm:prSet phldrT="[Text]"/>
      <dgm:spPr/>
      <dgm:t>
        <a:bodyPr/>
        <a:lstStyle/>
        <a:p>
          <a:r>
            <a:rPr lang="en-US">
              <a:latin typeface="Times New Roman" pitchFamily="18" charset="0"/>
              <a:cs typeface="Times New Roman" pitchFamily="18" charset="0"/>
            </a:rPr>
            <a:t>Future Direction</a:t>
          </a:r>
        </a:p>
        <a:p>
          <a:r>
            <a:rPr lang="en-US">
              <a:latin typeface="Times New Roman" pitchFamily="18" charset="0"/>
              <a:cs typeface="Times New Roman" pitchFamily="18" charset="0"/>
            </a:rPr>
            <a:t>(Hybrid Models, Explainable AI, IOT integration)</a:t>
          </a:r>
        </a:p>
      </dgm:t>
    </dgm:pt>
    <dgm:pt modelId="{28E0310E-8A51-4AFA-9F47-8F4BBE122B6A}" type="parTrans" cxnId="{EC8A1A00-72EF-4483-81D1-4F1AC3450FDD}">
      <dgm:prSet/>
      <dgm:spPr/>
      <dgm:t>
        <a:bodyPr/>
        <a:lstStyle/>
        <a:p>
          <a:endParaRPr lang="en-US"/>
        </a:p>
      </dgm:t>
    </dgm:pt>
    <dgm:pt modelId="{AE39C557-54F3-4FB0-A498-C7A4C102843A}" type="sibTrans" cxnId="{EC8A1A00-72EF-4483-81D1-4F1AC3450FDD}">
      <dgm:prSet/>
      <dgm:spPr/>
      <dgm:t>
        <a:bodyPr/>
        <a:lstStyle/>
        <a:p>
          <a:endParaRPr lang="en-US"/>
        </a:p>
      </dgm:t>
    </dgm:pt>
    <dgm:pt modelId="{29FA083E-FAD6-4D03-9BA9-246D77D29141}">
      <dgm:prSet/>
      <dgm:spPr/>
      <dgm:t>
        <a:bodyPr/>
        <a:lstStyle/>
        <a:p>
          <a:r>
            <a:rPr lang="en-US">
              <a:latin typeface="Times New Roman" pitchFamily="18" charset="0"/>
              <a:cs typeface="Times New Roman" pitchFamily="18" charset="0"/>
            </a:rPr>
            <a:t>Application</a:t>
          </a:r>
        </a:p>
        <a:p>
          <a:r>
            <a:rPr lang="en-US">
              <a:latin typeface="Times New Roman" pitchFamily="18" charset="0"/>
              <a:cs typeface="Times New Roman" pitchFamily="18" charset="0"/>
            </a:rPr>
            <a:t>-Demand Forecasting</a:t>
          </a:r>
        </a:p>
        <a:p>
          <a:r>
            <a:rPr lang="en-US">
              <a:latin typeface="Times New Roman" pitchFamily="18" charset="0"/>
              <a:cs typeface="Times New Roman" pitchFamily="18" charset="0"/>
            </a:rPr>
            <a:t>-Inventory Optimization</a:t>
          </a:r>
        </a:p>
        <a:p>
          <a:r>
            <a:rPr lang="en-US">
              <a:latin typeface="Times New Roman" pitchFamily="18" charset="0"/>
              <a:cs typeface="Times New Roman" pitchFamily="18" charset="0"/>
            </a:rPr>
            <a:t>-Logistics Planing</a:t>
          </a:r>
        </a:p>
      </dgm:t>
    </dgm:pt>
    <dgm:pt modelId="{76AD3B13-6984-4CD7-BDE3-631DF447987A}" type="parTrans" cxnId="{E324FD53-2A22-401E-AAD5-C5672FC0D0FA}">
      <dgm:prSet/>
      <dgm:spPr/>
      <dgm:t>
        <a:bodyPr/>
        <a:lstStyle/>
        <a:p>
          <a:endParaRPr lang="en-US"/>
        </a:p>
      </dgm:t>
    </dgm:pt>
    <dgm:pt modelId="{BB090202-94CD-4BC1-A712-9B666D8A3BF9}" type="sibTrans" cxnId="{E324FD53-2A22-401E-AAD5-C5672FC0D0FA}">
      <dgm:prSet/>
      <dgm:spPr/>
      <dgm:t>
        <a:bodyPr/>
        <a:lstStyle/>
        <a:p>
          <a:endParaRPr lang="en-US"/>
        </a:p>
      </dgm:t>
    </dgm:pt>
    <dgm:pt modelId="{3A89C708-DAE1-4E16-A989-D2FC6E12AB15}">
      <dgm:prSet/>
      <dgm:spPr/>
      <dgm:t>
        <a:bodyPr/>
        <a:lstStyle/>
        <a:p>
          <a:r>
            <a:rPr lang="en-US">
              <a:latin typeface="Times New Roman" pitchFamily="18" charset="0"/>
              <a:cs typeface="Times New Roman" pitchFamily="18" charset="0"/>
            </a:rPr>
            <a:t>Evaluation Metrics</a:t>
          </a:r>
        </a:p>
        <a:p>
          <a:r>
            <a:rPr lang="en-US">
              <a:latin typeface="Times New Roman" pitchFamily="18" charset="0"/>
              <a:cs typeface="Times New Roman" pitchFamily="18" charset="0"/>
            </a:rPr>
            <a:t>(RMSE, MAE, MAPE)</a:t>
          </a:r>
        </a:p>
      </dgm:t>
    </dgm:pt>
    <dgm:pt modelId="{6484C608-D5F3-409E-A367-B76AAA24CEBE}" type="parTrans" cxnId="{8688E806-027B-48FF-9233-8F4B47FA971A}">
      <dgm:prSet/>
      <dgm:spPr/>
      <dgm:t>
        <a:bodyPr/>
        <a:lstStyle/>
        <a:p>
          <a:endParaRPr lang="en-US"/>
        </a:p>
      </dgm:t>
    </dgm:pt>
    <dgm:pt modelId="{23D05E7F-BBAA-4F2C-9D18-4CAF5BC38FF1}" type="sibTrans" cxnId="{8688E806-027B-48FF-9233-8F4B47FA971A}">
      <dgm:prSet/>
      <dgm:spPr/>
      <dgm:t>
        <a:bodyPr/>
        <a:lstStyle/>
        <a:p>
          <a:endParaRPr lang="en-US"/>
        </a:p>
      </dgm:t>
    </dgm:pt>
    <dgm:pt modelId="{B47F192E-87CB-4AB4-A14C-CEF525867598}" type="pres">
      <dgm:prSet presAssocID="{43713587-4B0F-4CDB-963F-1982527AC95E}" presName="Name0" presStyleCnt="0">
        <dgm:presLayoutVars>
          <dgm:chMax val="1"/>
          <dgm:dir/>
          <dgm:animLvl val="ctr"/>
          <dgm:resizeHandles val="exact"/>
        </dgm:presLayoutVars>
      </dgm:prSet>
      <dgm:spPr/>
      <dgm:t>
        <a:bodyPr/>
        <a:lstStyle/>
        <a:p>
          <a:endParaRPr lang="en-US"/>
        </a:p>
      </dgm:t>
    </dgm:pt>
    <dgm:pt modelId="{FE1717FC-A409-48C5-B9A9-2AE61280B243}" type="pres">
      <dgm:prSet presAssocID="{2A384D09-28F7-4950-ABFC-6D738D34F801}" presName="centerShape" presStyleLbl="node0" presStyleIdx="0" presStyleCnt="1"/>
      <dgm:spPr/>
      <dgm:t>
        <a:bodyPr/>
        <a:lstStyle/>
        <a:p>
          <a:endParaRPr lang="en-US"/>
        </a:p>
      </dgm:t>
    </dgm:pt>
    <dgm:pt modelId="{3AC03851-55EE-4AF1-9AEC-2B41BF7AD874}" type="pres">
      <dgm:prSet presAssocID="{F63F7177-31C8-4F1F-925F-3B6AA0DB5D90}" presName="node" presStyleLbl="node1" presStyleIdx="0" presStyleCnt="6">
        <dgm:presLayoutVars>
          <dgm:bulletEnabled val="1"/>
        </dgm:presLayoutVars>
      </dgm:prSet>
      <dgm:spPr/>
      <dgm:t>
        <a:bodyPr/>
        <a:lstStyle/>
        <a:p>
          <a:endParaRPr lang="en-US"/>
        </a:p>
      </dgm:t>
    </dgm:pt>
    <dgm:pt modelId="{DF3C39D8-A09A-474C-BE9A-36A3B48F79AD}" type="pres">
      <dgm:prSet presAssocID="{F63F7177-31C8-4F1F-925F-3B6AA0DB5D90}" presName="dummy" presStyleCnt="0"/>
      <dgm:spPr/>
    </dgm:pt>
    <dgm:pt modelId="{0B5BF185-36E6-46BE-95B8-61387B6F8AEB}" type="pres">
      <dgm:prSet presAssocID="{3F146857-C095-4DD1-A331-91241F5AAC3B}" presName="sibTrans" presStyleLbl="sibTrans2D1" presStyleIdx="0" presStyleCnt="6"/>
      <dgm:spPr/>
      <dgm:t>
        <a:bodyPr/>
        <a:lstStyle/>
        <a:p>
          <a:endParaRPr lang="en-US"/>
        </a:p>
      </dgm:t>
    </dgm:pt>
    <dgm:pt modelId="{4B18E2A2-C2B7-4C90-BDB2-64E4302AB5CB}" type="pres">
      <dgm:prSet presAssocID="{AB9098AE-4F35-4D94-8D5E-419848844B62}" presName="node" presStyleLbl="node1" presStyleIdx="1" presStyleCnt="6">
        <dgm:presLayoutVars>
          <dgm:bulletEnabled val="1"/>
        </dgm:presLayoutVars>
      </dgm:prSet>
      <dgm:spPr/>
      <dgm:t>
        <a:bodyPr/>
        <a:lstStyle/>
        <a:p>
          <a:endParaRPr lang="en-US"/>
        </a:p>
      </dgm:t>
    </dgm:pt>
    <dgm:pt modelId="{8B54C0EC-BA74-4DBC-99AB-E94795F6D2AF}" type="pres">
      <dgm:prSet presAssocID="{AB9098AE-4F35-4D94-8D5E-419848844B62}" presName="dummy" presStyleCnt="0"/>
      <dgm:spPr/>
    </dgm:pt>
    <dgm:pt modelId="{5331CA36-F811-4302-B03B-DDE09B26F3EB}" type="pres">
      <dgm:prSet presAssocID="{54116018-2478-4718-8EA8-F20A1FB71D7B}" presName="sibTrans" presStyleLbl="sibTrans2D1" presStyleIdx="1" presStyleCnt="6"/>
      <dgm:spPr/>
      <dgm:t>
        <a:bodyPr/>
        <a:lstStyle/>
        <a:p>
          <a:endParaRPr lang="en-US"/>
        </a:p>
      </dgm:t>
    </dgm:pt>
    <dgm:pt modelId="{3BC70A33-D0AE-41E3-A9F8-191FD14D8DE6}" type="pres">
      <dgm:prSet presAssocID="{C55496B6-4773-4423-83E4-1255BE5397D8}" presName="node" presStyleLbl="node1" presStyleIdx="2" presStyleCnt="6" custRadScaleRad="100168" custRadScaleInc="-1773">
        <dgm:presLayoutVars>
          <dgm:bulletEnabled val="1"/>
        </dgm:presLayoutVars>
      </dgm:prSet>
      <dgm:spPr/>
      <dgm:t>
        <a:bodyPr/>
        <a:lstStyle/>
        <a:p>
          <a:endParaRPr lang="en-US"/>
        </a:p>
      </dgm:t>
    </dgm:pt>
    <dgm:pt modelId="{68B26BB6-A9CC-4AD9-85C1-EC0994FF520E}" type="pres">
      <dgm:prSet presAssocID="{C55496B6-4773-4423-83E4-1255BE5397D8}" presName="dummy" presStyleCnt="0"/>
      <dgm:spPr/>
    </dgm:pt>
    <dgm:pt modelId="{20DBD588-F613-4210-AF2E-105BD91F6468}" type="pres">
      <dgm:prSet presAssocID="{19E1748F-A65C-40A1-95A0-B97B49D7C242}" presName="sibTrans" presStyleLbl="sibTrans2D1" presStyleIdx="2" presStyleCnt="6"/>
      <dgm:spPr/>
      <dgm:t>
        <a:bodyPr/>
        <a:lstStyle/>
        <a:p>
          <a:endParaRPr lang="en-US"/>
        </a:p>
      </dgm:t>
    </dgm:pt>
    <dgm:pt modelId="{A647273A-8EA2-4C6B-A1B5-5EF011F6B9AB}" type="pres">
      <dgm:prSet presAssocID="{3D57529E-4391-43FA-A5BB-DD65257F19FA}" presName="node" presStyleLbl="node1" presStyleIdx="3" presStyleCnt="6">
        <dgm:presLayoutVars>
          <dgm:bulletEnabled val="1"/>
        </dgm:presLayoutVars>
      </dgm:prSet>
      <dgm:spPr/>
      <dgm:t>
        <a:bodyPr/>
        <a:lstStyle/>
        <a:p>
          <a:endParaRPr lang="en-US"/>
        </a:p>
      </dgm:t>
    </dgm:pt>
    <dgm:pt modelId="{43400F3B-2371-44AA-84A2-EDC917196267}" type="pres">
      <dgm:prSet presAssocID="{3D57529E-4391-43FA-A5BB-DD65257F19FA}" presName="dummy" presStyleCnt="0"/>
      <dgm:spPr/>
    </dgm:pt>
    <dgm:pt modelId="{EB93EB4B-AE27-40D3-B2D3-2B7C5B035E86}" type="pres">
      <dgm:prSet presAssocID="{AE39C557-54F3-4FB0-A498-C7A4C102843A}" presName="sibTrans" presStyleLbl="sibTrans2D1" presStyleIdx="3" presStyleCnt="6"/>
      <dgm:spPr/>
      <dgm:t>
        <a:bodyPr/>
        <a:lstStyle/>
        <a:p>
          <a:endParaRPr lang="en-US"/>
        </a:p>
      </dgm:t>
    </dgm:pt>
    <dgm:pt modelId="{768AA806-44AB-434C-AA79-5A2A706D3279}" type="pres">
      <dgm:prSet presAssocID="{29FA083E-FAD6-4D03-9BA9-246D77D29141}" presName="node" presStyleLbl="node1" presStyleIdx="4" presStyleCnt="6">
        <dgm:presLayoutVars>
          <dgm:bulletEnabled val="1"/>
        </dgm:presLayoutVars>
      </dgm:prSet>
      <dgm:spPr/>
      <dgm:t>
        <a:bodyPr/>
        <a:lstStyle/>
        <a:p>
          <a:endParaRPr lang="en-US"/>
        </a:p>
      </dgm:t>
    </dgm:pt>
    <dgm:pt modelId="{0EDD3461-1BFA-4A8D-8848-B9338F952B3D}" type="pres">
      <dgm:prSet presAssocID="{29FA083E-FAD6-4D03-9BA9-246D77D29141}" presName="dummy" presStyleCnt="0"/>
      <dgm:spPr/>
    </dgm:pt>
    <dgm:pt modelId="{749610E2-1CF9-47A5-BA64-E6C4DF935AEE}" type="pres">
      <dgm:prSet presAssocID="{BB090202-94CD-4BC1-A712-9B666D8A3BF9}" presName="sibTrans" presStyleLbl="sibTrans2D1" presStyleIdx="4" presStyleCnt="6"/>
      <dgm:spPr/>
      <dgm:t>
        <a:bodyPr/>
        <a:lstStyle/>
        <a:p>
          <a:endParaRPr lang="en-US"/>
        </a:p>
      </dgm:t>
    </dgm:pt>
    <dgm:pt modelId="{B3370A81-4682-499B-9D8D-E750DB2934AB}" type="pres">
      <dgm:prSet presAssocID="{3A89C708-DAE1-4E16-A989-D2FC6E12AB15}" presName="node" presStyleLbl="node1" presStyleIdx="5" presStyleCnt="6">
        <dgm:presLayoutVars>
          <dgm:bulletEnabled val="1"/>
        </dgm:presLayoutVars>
      </dgm:prSet>
      <dgm:spPr/>
      <dgm:t>
        <a:bodyPr/>
        <a:lstStyle/>
        <a:p>
          <a:endParaRPr lang="en-US"/>
        </a:p>
      </dgm:t>
    </dgm:pt>
    <dgm:pt modelId="{C1962346-7AA9-4BAE-BDE2-4F4F9FD19FA2}" type="pres">
      <dgm:prSet presAssocID="{3A89C708-DAE1-4E16-A989-D2FC6E12AB15}" presName="dummy" presStyleCnt="0"/>
      <dgm:spPr/>
    </dgm:pt>
    <dgm:pt modelId="{A4D0FC89-AA1E-4E6F-870B-50CDF4021A4D}" type="pres">
      <dgm:prSet presAssocID="{23D05E7F-BBAA-4F2C-9D18-4CAF5BC38FF1}" presName="sibTrans" presStyleLbl="sibTrans2D1" presStyleIdx="5" presStyleCnt="6"/>
      <dgm:spPr/>
      <dgm:t>
        <a:bodyPr/>
        <a:lstStyle/>
        <a:p>
          <a:endParaRPr lang="en-US"/>
        </a:p>
      </dgm:t>
    </dgm:pt>
  </dgm:ptLst>
  <dgm:cxnLst>
    <dgm:cxn modelId="{EC8A1A00-72EF-4483-81D1-4F1AC3450FDD}" srcId="{2A384D09-28F7-4950-ABFC-6D738D34F801}" destId="{3D57529E-4391-43FA-A5BB-DD65257F19FA}" srcOrd="3" destOrd="0" parTransId="{28E0310E-8A51-4AFA-9F47-8F4BBE122B6A}" sibTransId="{AE39C557-54F3-4FB0-A498-C7A4C102843A}"/>
    <dgm:cxn modelId="{DCA491C8-1514-488D-A444-D270BE368704}" type="presOf" srcId="{2A384D09-28F7-4950-ABFC-6D738D34F801}" destId="{FE1717FC-A409-48C5-B9A9-2AE61280B243}" srcOrd="0" destOrd="0" presId="urn:microsoft.com/office/officeart/2005/8/layout/radial6"/>
    <dgm:cxn modelId="{E324FD53-2A22-401E-AAD5-C5672FC0D0FA}" srcId="{2A384D09-28F7-4950-ABFC-6D738D34F801}" destId="{29FA083E-FAD6-4D03-9BA9-246D77D29141}" srcOrd="4" destOrd="0" parTransId="{76AD3B13-6984-4CD7-BDE3-631DF447987A}" sibTransId="{BB090202-94CD-4BC1-A712-9B666D8A3BF9}"/>
    <dgm:cxn modelId="{A40D167F-25BD-4A10-9BB1-3A077CFAF8A8}" srcId="{2A384D09-28F7-4950-ABFC-6D738D34F801}" destId="{C55496B6-4773-4423-83E4-1255BE5397D8}" srcOrd="2" destOrd="0" parTransId="{1A0B007F-F68A-40BB-B606-D2EEF9AB46F7}" sibTransId="{19E1748F-A65C-40A1-95A0-B97B49D7C242}"/>
    <dgm:cxn modelId="{02C6BD3A-A532-48C4-8E21-D1CD25C23CAA}" type="presOf" srcId="{54116018-2478-4718-8EA8-F20A1FB71D7B}" destId="{5331CA36-F811-4302-B03B-DDE09B26F3EB}" srcOrd="0" destOrd="0" presId="urn:microsoft.com/office/officeart/2005/8/layout/radial6"/>
    <dgm:cxn modelId="{BB0890BF-97F3-497E-812D-D16F0B2AF60E}" type="presOf" srcId="{29FA083E-FAD6-4D03-9BA9-246D77D29141}" destId="{768AA806-44AB-434C-AA79-5A2A706D3279}" srcOrd="0" destOrd="0" presId="urn:microsoft.com/office/officeart/2005/8/layout/radial6"/>
    <dgm:cxn modelId="{C4BB7130-AFC5-4F29-A410-8ACB961B2A36}" type="presOf" srcId="{19E1748F-A65C-40A1-95A0-B97B49D7C242}" destId="{20DBD588-F613-4210-AF2E-105BD91F6468}" srcOrd="0" destOrd="0" presId="urn:microsoft.com/office/officeart/2005/8/layout/radial6"/>
    <dgm:cxn modelId="{B1D9FB72-107D-4B92-A86D-D93A7581CAFC}" srcId="{2A384D09-28F7-4950-ABFC-6D738D34F801}" destId="{F63F7177-31C8-4F1F-925F-3B6AA0DB5D90}" srcOrd="0" destOrd="0" parTransId="{9CB04F0D-886C-49DB-98D6-EE9F4438547B}" sibTransId="{3F146857-C095-4DD1-A331-91241F5AAC3B}"/>
    <dgm:cxn modelId="{612A6AD7-984C-456D-9FED-FA10956674BA}" srcId="{2A384D09-28F7-4950-ABFC-6D738D34F801}" destId="{AB9098AE-4F35-4D94-8D5E-419848844B62}" srcOrd="1" destOrd="0" parTransId="{81A0E53D-6D64-48CC-A7B5-4806263316FC}" sibTransId="{54116018-2478-4718-8EA8-F20A1FB71D7B}"/>
    <dgm:cxn modelId="{487FAA09-A480-4CA7-AA43-740316933D5A}" type="presOf" srcId="{3F146857-C095-4DD1-A331-91241F5AAC3B}" destId="{0B5BF185-36E6-46BE-95B8-61387B6F8AEB}" srcOrd="0" destOrd="0" presId="urn:microsoft.com/office/officeart/2005/8/layout/radial6"/>
    <dgm:cxn modelId="{FC9CD000-CE85-4C2B-AEB6-82306D5536DF}" type="presOf" srcId="{23D05E7F-BBAA-4F2C-9D18-4CAF5BC38FF1}" destId="{A4D0FC89-AA1E-4E6F-870B-50CDF4021A4D}" srcOrd="0" destOrd="0" presId="urn:microsoft.com/office/officeart/2005/8/layout/radial6"/>
    <dgm:cxn modelId="{5AA27974-A1FD-46B5-BE08-0DBE3A1A1CB5}" type="presOf" srcId="{3D57529E-4391-43FA-A5BB-DD65257F19FA}" destId="{A647273A-8EA2-4C6B-A1B5-5EF011F6B9AB}" srcOrd="0" destOrd="0" presId="urn:microsoft.com/office/officeart/2005/8/layout/radial6"/>
    <dgm:cxn modelId="{062561DE-6D11-47A9-8124-D455781A48F0}" type="presOf" srcId="{AE39C557-54F3-4FB0-A498-C7A4C102843A}" destId="{EB93EB4B-AE27-40D3-B2D3-2B7C5B035E86}" srcOrd="0" destOrd="0" presId="urn:microsoft.com/office/officeart/2005/8/layout/radial6"/>
    <dgm:cxn modelId="{0120236E-FB91-4751-909F-F5F9A6AF71F4}" type="presOf" srcId="{43713587-4B0F-4CDB-963F-1982527AC95E}" destId="{B47F192E-87CB-4AB4-A14C-CEF525867598}" srcOrd="0" destOrd="0" presId="urn:microsoft.com/office/officeart/2005/8/layout/radial6"/>
    <dgm:cxn modelId="{8688E806-027B-48FF-9233-8F4B47FA971A}" srcId="{2A384D09-28F7-4950-ABFC-6D738D34F801}" destId="{3A89C708-DAE1-4E16-A989-D2FC6E12AB15}" srcOrd="5" destOrd="0" parTransId="{6484C608-D5F3-409E-A367-B76AAA24CEBE}" sibTransId="{23D05E7F-BBAA-4F2C-9D18-4CAF5BC38FF1}"/>
    <dgm:cxn modelId="{39596ABF-F490-47F6-A199-4EB9622EDE22}" type="presOf" srcId="{C55496B6-4773-4423-83E4-1255BE5397D8}" destId="{3BC70A33-D0AE-41E3-A9F8-191FD14D8DE6}" srcOrd="0" destOrd="0" presId="urn:microsoft.com/office/officeart/2005/8/layout/radial6"/>
    <dgm:cxn modelId="{6D61DC55-C004-4D73-A953-755872C0B45C}" type="presOf" srcId="{BB090202-94CD-4BC1-A712-9B666D8A3BF9}" destId="{749610E2-1CF9-47A5-BA64-E6C4DF935AEE}" srcOrd="0" destOrd="0" presId="urn:microsoft.com/office/officeart/2005/8/layout/radial6"/>
    <dgm:cxn modelId="{F1B14ED1-3D79-4D45-A394-390905892483}" srcId="{43713587-4B0F-4CDB-963F-1982527AC95E}" destId="{2A384D09-28F7-4950-ABFC-6D738D34F801}" srcOrd="0" destOrd="0" parTransId="{3B359CC9-C3AA-45D6-ADB3-F3321B039862}" sibTransId="{3A29B746-4963-43AF-9AD8-AAC358D35046}"/>
    <dgm:cxn modelId="{1313FAD4-3071-4C70-B02C-7B5E7C7295A2}" type="presOf" srcId="{AB9098AE-4F35-4D94-8D5E-419848844B62}" destId="{4B18E2A2-C2B7-4C90-BDB2-64E4302AB5CB}" srcOrd="0" destOrd="0" presId="urn:microsoft.com/office/officeart/2005/8/layout/radial6"/>
    <dgm:cxn modelId="{2DEF726C-CB9F-4905-978A-9B5EB2FDF708}" type="presOf" srcId="{3A89C708-DAE1-4E16-A989-D2FC6E12AB15}" destId="{B3370A81-4682-499B-9D8D-E750DB2934AB}" srcOrd="0" destOrd="0" presId="urn:microsoft.com/office/officeart/2005/8/layout/radial6"/>
    <dgm:cxn modelId="{9A834BA7-5C93-436B-AB5C-90DEC909FF50}" type="presOf" srcId="{F63F7177-31C8-4F1F-925F-3B6AA0DB5D90}" destId="{3AC03851-55EE-4AF1-9AEC-2B41BF7AD874}" srcOrd="0" destOrd="0" presId="urn:microsoft.com/office/officeart/2005/8/layout/radial6"/>
    <dgm:cxn modelId="{6B2A2BE0-EA6F-49A9-BE31-43799AD04EAB}" type="presParOf" srcId="{B47F192E-87CB-4AB4-A14C-CEF525867598}" destId="{FE1717FC-A409-48C5-B9A9-2AE61280B243}" srcOrd="0" destOrd="0" presId="urn:microsoft.com/office/officeart/2005/8/layout/radial6"/>
    <dgm:cxn modelId="{86B2D30B-DBB7-47B0-AF8B-A7A327E673D6}" type="presParOf" srcId="{B47F192E-87CB-4AB4-A14C-CEF525867598}" destId="{3AC03851-55EE-4AF1-9AEC-2B41BF7AD874}" srcOrd="1" destOrd="0" presId="urn:microsoft.com/office/officeart/2005/8/layout/radial6"/>
    <dgm:cxn modelId="{D5DBB3B7-01EE-43E8-B5BE-4AF14ABDEB09}" type="presParOf" srcId="{B47F192E-87CB-4AB4-A14C-CEF525867598}" destId="{DF3C39D8-A09A-474C-BE9A-36A3B48F79AD}" srcOrd="2" destOrd="0" presId="urn:microsoft.com/office/officeart/2005/8/layout/radial6"/>
    <dgm:cxn modelId="{89817170-05A3-47B1-9119-1BB0CD3EC38B}" type="presParOf" srcId="{B47F192E-87CB-4AB4-A14C-CEF525867598}" destId="{0B5BF185-36E6-46BE-95B8-61387B6F8AEB}" srcOrd="3" destOrd="0" presId="urn:microsoft.com/office/officeart/2005/8/layout/radial6"/>
    <dgm:cxn modelId="{1D48CD4E-2A89-4335-B199-11616515B512}" type="presParOf" srcId="{B47F192E-87CB-4AB4-A14C-CEF525867598}" destId="{4B18E2A2-C2B7-4C90-BDB2-64E4302AB5CB}" srcOrd="4" destOrd="0" presId="urn:microsoft.com/office/officeart/2005/8/layout/radial6"/>
    <dgm:cxn modelId="{529E81A0-172D-4EAD-B1DC-6DEEFB244C0A}" type="presParOf" srcId="{B47F192E-87CB-4AB4-A14C-CEF525867598}" destId="{8B54C0EC-BA74-4DBC-99AB-E94795F6D2AF}" srcOrd="5" destOrd="0" presId="urn:microsoft.com/office/officeart/2005/8/layout/radial6"/>
    <dgm:cxn modelId="{8C481C3C-86BE-440A-B786-30CC389B436C}" type="presParOf" srcId="{B47F192E-87CB-4AB4-A14C-CEF525867598}" destId="{5331CA36-F811-4302-B03B-DDE09B26F3EB}" srcOrd="6" destOrd="0" presId="urn:microsoft.com/office/officeart/2005/8/layout/radial6"/>
    <dgm:cxn modelId="{AFB2BC87-B24C-4AEC-A387-6F02276E2FEB}" type="presParOf" srcId="{B47F192E-87CB-4AB4-A14C-CEF525867598}" destId="{3BC70A33-D0AE-41E3-A9F8-191FD14D8DE6}" srcOrd="7" destOrd="0" presId="urn:microsoft.com/office/officeart/2005/8/layout/radial6"/>
    <dgm:cxn modelId="{7A0437D5-D03A-46F4-81D8-B3EA18AF24B2}" type="presParOf" srcId="{B47F192E-87CB-4AB4-A14C-CEF525867598}" destId="{68B26BB6-A9CC-4AD9-85C1-EC0994FF520E}" srcOrd="8" destOrd="0" presId="urn:microsoft.com/office/officeart/2005/8/layout/radial6"/>
    <dgm:cxn modelId="{10112B32-28A3-4AF6-B0FF-1A1CDC7A6576}" type="presParOf" srcId="{B47F192E-87CB-4AB4-A14C-CEF525867598}" destId="{20DBD588-F613-4210-AF2E-105BD91F6468}" srcOrd="9" destOrd="0" presId="urn:microsoft.com/office/officeart/2005/8/layout/radial6"/>
    <dgm:cxn modelId="{AEDF1C8D-CEAB-4833-8ADE-C9BB32C7F0E9}" type="presParOf" srcId="{B47F192E-87CB-4AB4-A14C-CEF525867598}" destId="{A647273A-8EA2-4C6B-A1B5-5EF011F6B9AB}" srcOrd="10" destOrd="0" presId="urn:microsoft.com/office/officeart/2005/8/layout/radial6"/>
    <dgm:cxn modelId="{D34E2660-49A8-4CC3-A2F2-20F556358E9E}" type="presParOf" srcId="{B47F192E-87CB-4AB4-A14C-CEF525867598}" destId="{43400F3B-2371-44AA-84A2-EDC917196267}" srcOrd="11" destOrd="0" presId="urn:microsoft.com/office/officeart/2005/8/layout/radial6"/>
    <dgm:cxn modelId="{6FA5B265-69FF-4536-A3C3-BB7267C7B722}" type="presParOf" srcId="{B47F192E-87CB-4AB4-A14C-CEF525867598}" destId="{EB93EB4B-AE27-40D3-B2D3-2B7C5B035E86}" srcOrd="12" destOrd="0" presId="urn:microsoft.com/office/officeart/2005/8/layout/radial6"/>
    <dgm:cxn modelId="{C42988CB-929F-4321-882C-3BBB52A27465}" type="presParOf" srcId="{B47F192E-87CB-4AB4-A14C-CEF525867598}" destId="{768AA806-44AB-434C-AA79-5A2A706D3279}" srcOrd="13" destOrd="0" presId="urn:microsoft.com/office/officeart/2005/8/layout/radial6"/>
    <dgm:cxn modelId="{06577A1D-327F-48F3-BA36-F963C2E6E8DC}" type="presParOf" srcId="{B47F192E-87CB-4AB4-A14C-CEF525867598}" destId="{0EDD3461-1BFA-4A8D-8848-B9338F952B3D}" srcOrd="14" destOrd="0" presId="urn:microsoft.com/office/officeart/2005/8/layout/radial6"/>
    <dgm:cxn modelId="{08E15551-F131-496B-8796-04339C85E03A}" type="presParOf" srcId="{B47F192E-87CB-4AB4-A14C-CEF525867598}" destId="{749610E2-1CF9-47A5-BA64-E6C4DF935AEE}" srcOrd="15" destOrd="0" presId="urn:microsoft.com/office/officeart/2005/8/layout/radial6"/>
    <dgm:cxn modelId="{D77A63B0-CA25-448F-819F-BC96155C18B6}" type="presParOf" srcId="{B47F192E-87CB-4AB4-A14C-CEF525867598}" destId="{B3370A81-4682-499B-9D8D-E750DB2934AB}" srcOrd="16" destOrd="0" presId="urn:microsoft.com/office/officeart/2005/8/layout/radial6"/>
    <dgm:cxn modelId="{D86A9A9E-313B-4DA8-ABB2-7B0E67A38459}" type="presParOf" srcId="{B47F192E-87CB-4AB4-A14C-CEF525867598}" destId="{C1962346-7AA9-4BAE-BDE2-4F4F9FD19FA2}" srcOrd="17" destOrd="0" presId="urn:microsoft.com/office/officeart/2005/8/layout/radial6"/>
    <dgm:cxn modelId="{2DC2B027-C0DD-4AEF-98C4-2F9E9B4BBAE6}" type="presParOf" srcId="{B47F192E-87CB-4AB4-A14C-CEF525867598}" destId="{A4D0FC89-AA1E-4E6F-870B-50CDF4021A4D}" srcOrd="18" destOrd="0" presId="urn:microsoft.com/office/officeart/2005/8/layout/radial6"/>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67B7C7-4362-4743-BDB3-A8FB76493556}">
      <dsp:nvSpPr>
        <dsp:cNvPr id="0" name=""/>
        <dsp:cNvSpPr/>
      </dsp:nvSpPr>
      <dsp:spPr>
        <a:xfrm rot="5400000">
          <a:off x="-214598" y="220728"/>
          <a:ext cx="1430655" cy="1001458"/>
        </a:xfrm>
        <a:prstGeom prst="chevron">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itchFamily="18" charset="0"/>
              <a:cs typeface="Times New Roman" pitchFamily="18" charset="0"/>
            </a:rPr>
            <a:t>Indentification</a:t>
          </a:r>
        </a:p>
      </dsp:txBody>
      <dsp:txXfrm rot="-5400000">
        <a:off x="1" y="506858"/>
        <a:ext cx="1001458" cy="429197"/>
      </dsp:txXfrm>
    </dsp:sp>
    <dsp:sp modelId="{E9C4428A-758A-4702-A3E6-7239FC3B8A68}">
      <dsp:nvSpPr>
        <dsp:cNvPr id="0" name=""/>
        <dsp:cNvSpPr/>
      </dsp:nvSpPr>
      <dsp:spPr>
        <a:xfrm rot="5400000">
          <a:off x="2784681" y="-1776019"/>
          <a:ext cx="929926" cy="4496371"/>
        </a:xfrm>
        <a:prstGeom prst="round2Same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Review Artical, Theoretical discussion, original global research paper from reputed Peer-Reviewed Journals(2019-2025)</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IEEE Xplore-20, Scopus-22, Web of science-18, Science direct(Elsevier)-25, Springer link-15, MDPI-12</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Total( N=112)</a:t>
          </a:r>
        </a:p>
      </dsp:txBody>
      <dsp:txXfrm rot="-5400000">
        <a:off x="1001459" y="52598"/>
        <a:ext cx="4450976" cy="839136"/>
      </dsp:txXfrm>
    </dsp:sp>
    <dsp:sp modelId="{B722D6F9-2E2F-4D9E-9969-6CEB997A11C3}">
      <dsp:nvSpPr>
        <dsp:cNvPr id="0" name=""/>
        <dsp:cNvSpPr/>
      </dsp:nvSpPr>
      <dsp:spPr>
        <a:xfrm rot="5400000">
          <a:off x="-214598" y="1507954"/>
          <a:ext cx="1430655" cy="1001458"/>
        </a:xfrm>
        <a:prstGeom prst="chevron">
          <a:avLst/>
        </a:prstGeom>
        <a:gradFill rotWithShape="0">
          <a:gsLst>
            <a:gs pos="0">
              <a:schemeClr val="accent2">
                <a:hueOff val="1560506"/>
                <a:satOff val="-1946"/>
                <a:lumOff val="458"/>
                <a:alphaOff val="0"/>
                <a:shade val="51000"/>
                <a:satMod val="130000"/>
              </a:schemeClr>
            </a:gs>
            <a:gs pos="80000">
              <a:schemeClr val="accent2">
                <a:hueOff val="1560506"/>
                <a:satOff val="-1946"/>
                <a:lumOff val="458"/>
                <a:alphaOff val="0"/>
                <a:shade val="93000"/>
                <a:satMod val="130000"/>
              </a:schemeClr>
            </a:gs>
            <a:gs pos="100000">
              <a:schemeClr val="accent2">
                <a:hueOff val="1560506"/>
                <a:satOff val="-1946"/>
                <a:lumOff val="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itchFamily="18" charset="0"/>
              <a:cs typeface="Times New Roman" pitchFamily="18" charset="0"/>
            </a:rPr>
            <a:t>Screening</a:t>
          </a:r>
        </a:p>
      </dsp:txBody>
      <dsp:txXfrm rot="-5400000">
        <a:off x="1" y="1794084"/>
        <a:ext cx="1001458" cy="429197"/>
      </dsp:txXfrm>
    </dsp:sp>
    <dsp:sp modelId="{E379AE18-8CD9-44B7-86F8-034E62E04831}">
      <dsp:nvSpPr>
        <dsp:cNvPr id="0" name=""/>
        <dsp:cNvSpPr/>
      </dsp:nvSpPr>
      <dsp:spPr>
        <a:xfrm rot="5400000">
          <a:off x="2784681" y="-489866"/>
          <a:ext cx="929926" cy="4496371"/>
        </a:xfrm>
        <a:prstGeom prst="round2SameRect">
          <a:avLst/>
        </a:prstGeom>
        <a:solidFill>
          <a:schemeClr val="lt1">
            <a:alpha val="90000"/>
            <a:hueOff val="0"/>
            <a:satOff val="0"/>
            <a:lumOff val="0"/>
            <a:alphaOff val="0"/>
          </a:schemeClr>
        </a:solidFill>
        <a:ln w="9525" cap="flat" cmpd="sng" algn="ctr">
          <a:solidFill>
            <a:schemeClr val="accent2">
              <a:hueOff val="1560506"/>
              <a:satOff val="-1946"/>
              <a:lumOff val="458"/>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Titles &amp; Abstract Screened: N= 95</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Records excluded= 17</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Papers retained: N= 78</a:t>
          </a:r>
        </a:p>
      </dsp:txBody>
      <dsp:txXfrm rot="-5400000">
        <a:off x="1001459" y="1338751"/>
        <a:ext cx="4450976" cy="839136"/>
      </dsp:txXfrm>
    </dsp:sp>
    <dsp:sp modelId="{6AFA72C7-0DA4-496D-A10D-24DEB51A787E}">
      <dsp:nvSpPr>
        <dsp:cNvPr id="0" name=""/>
        <dsp:cNvSpPr/>
      </dsp:nvSpPr>
      <dsp:spPr>
        <a:xfrm rot="5400000">
          <a:off x="-214598" y="2794106"/>
          <a:ext cx="1430655" cy="1001458"/>
        </a:xfrm>
        <a:prstGeom prst="chevron">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itchFamily="18" charset="0"/>
              <a:cs typeface="Times New Roman" pitchFamily="18" charset="0"/>
            </a:rPr>
            <a:t>Eligibility</a:t>
          </a:r>
        </a:p>
      </dsp:txBody>
      <dsp:txXfrm rot="-5400000">
        <a:off x="1" y="3080236"/>
        <a:ext cx="1001458" cy="429197"/>
      </dsp:txXfrm>
    </dsp:sp>
    <dsp:sp modelId="{219D88F5-88C6-4545-A2F0-CF597A63D044}">
      <dsp:nvSpPr>
        <dsp:cNvPr id="0" name=""/>
        <dsp:cNvSpPr/>
      </dsp:nvSpPr>
      <dsp:spPr>
        <a:xfrm rot="5400000">
          <a:off x="2784681" y="796286"/>
          <a:ext cx="929926" cy="4496371"/>
        </a:xfrm>
        <a:prstGeom prst="round2SameRect">
          <a:avLst/>
        </a:prstGeom>
        <a:solidFill>
          <a:schemeClr val="lt1">
            <a:alpha val="90000"/>
            <a:hueOff val="0"/>
            <a:satOff val="0"/>
            <a:lumOff val="0"/>
            <a:alphaOff val="0"/>
          </a:schemeClr>
        </a:solidFill>
        <a:ln w="9525" cap="flat" cmpd="sng" algn="ctr">
          <a:solidFill>
            <a:schemeClr val="accent2">
              <a:hueOff val="3121013"/>
              <a:satOff val="-3893"/>
              <a:lumOff val="915"/>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Approach: Full text articles accessed for eligibility papers eligible(N= 52)</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Papers excluded= 26</a:t>
          </a:r>
        </a:p>
      </dsp:txBody>
      <dsp:txXfrm rot="-5400000">
        <a:off x="1001459" y="2624904"/>
        <a:ext cx="4450976" cy="839136"/>
      </dsp:txXfrm>
    </dsp:sp>
    <dsp:sp modelId="{166E5202-43D8-4F10-B726-BC2F713003C3}">
      <dsp:nvSpPr>
        <dsp:cNvPr id="0" name=""/>
        <dsp:cNvSpPr/>
      </dsp:nvSpPr>
      <dsp:spPr>
        <a:xfrm rot="5400000">
          <a:off x="-161310" y="4085009"/>
          <a:ext cx="1430655" cy="1001458"/>
        </a:xfrm>
        <a:prstGeom prst="chevron">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itchFamily="18" charset="0"/>
              <a:cs typeface="Times New Roman" pitchFamily="18" charset="0"/>
            </a:rPr>
            <a:t>Included</a:t>
          </a:r>
        </a:p>
      </dsp:txBody>
      <dsp:txXfrm rot="-5400000">
        <a:off x="53289" y="4371139"/>
        <a:ext cx="1001458" cy="429197"/>
      </dsp:txXfrm>
    </dsp:sp>
    <dsp:sp modelId="{8638DB97-2F86-47D0-B138-4DA5B4EC6FC3}">
      <dsp:nvSpPr>
        <dsp:cNvPr id="0" name=""/>
        <dsp:cNvSpPr/>
      </dsp:nvSpPr>
      <dsp:spPr>
        <a:xfrm rot="5400000">
          <a:off x="2784681" y="2082438"/>
          <a:ext cx="929926" cy="4496371"/>
        </a:xfrm>
        <a:prstGeom prst="round2SameRect">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Final studies included in systematic review: N= 40</a:t>
          </a:r>
        </a:p>
      </dsp:txBody>
      <dsp:txXfrm rot="-5400000">
        <a:off x="1001459" y="3911056"/>
        <a:ext cx="4450976" cy="8391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EBB44C-AF1C-404C-AFD6-D9338307D754}">
      <dsp:nvSpPr>
        <dsp:cNvPr id="0" name=""/>
        <dsp:cNvSpPr/>
      </dsp:nvSpPr>
      <dsp:spPr>
        <a:xfrm>
          <a:off x="0" y="0"/>
          <a:ext cx="4389120" cy="704088"/>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Retail</a:t>
          </a:r>
        </a:p>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AI Role: Customer insight, Sales prediction.</a:t>
          </a:r>
        </a:p>
      </dsp:txBody>
      <dsp:txXfrm>
        <a:off x="20622" y="20622"/>
        <a:ext cx="3569858" cy="662844"/>
      </dsp:txXfrm>
    </dsp:sp>
    <dsp:sp modelId="{BED58995-1723-45BA-AB56-B7888B80EF7F}">
      <dsp:nvSpPr>
        <dsp:cNvPr id="0" name=""/>
        <dsp:cNvSpPr/>
      </dsp:nvSpPr>
      <dsp:spPr>
        <a:xfrm>
          <a:off x="367588" y="832104"/>
          <a:ext cx="4389120" cy="704088"/>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Distribution</a:t>
          </a:r>
        </a:p>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AI Role: Route optimization, Logistics planing.</a:t>
          </a:r>
        </a:p>
      </dsp:txBody>
      <dsp:txXfrm>
        <a:off x="388210" y="852726"/>
        <a:ext cx="3522630" cy="662844"/>
      </dsp:txXfrm>
    </dsp:sp>
    <dsp:sp modelId="{EF34BB2E-0FA8-48F4-ADBC-6F415FD84A86}">
      <dsp:nvSpPr>
        <dsp:cNvPr id="0" name=""/>
        <dsp:cNvSpPr/>
      </dsp:nvSpPr>
      <dsp:spPr>
        <a:xfrm>
          <a:off x="729691" y="1664208"/>
          <a:ext cx="4389120" cy="704088"/>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Inventory Management</a:t>
          </a:r>
        </a:p>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AI Role: Demand Forecasting, Stock Optimization.</a:t>
          </a:r>
        </a:p>
      </dsp:txBody>
      <dsp:txXfrm>
        <a:off x="750313" y="1684830"/>
        <a:ext cx="3528116" cy="662844"/>
      </dsp:txXfrm>
    </dsp:sp>
    <dsp:sp modelId="{4FB4BA17-0F88-4349-B03B-85FC300D8671}">
      <dsp:nvSpPr>
        <dsp:cNvPr id="0" name=""/>
        <dsp:cNvSpPr/>
      </dsp:nvSpPr>
      <dsp:spPr>
        <a:xfrm>
          <a:off x="1097279" y="2496312"/>
          <a:ext cx="4389120" cy="704088"/>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Procurement</a:t>
          </a:r>
        </a:p>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AI Role: Supplier Selection, Price Prediction.</a:t>
          </a:r>
        </a:p>
      </dsp:txBody>
      <dsp:txXfrm>
        <a:off x="1117901" y="2516934"/>
        <a:ext cx="3522630" cy="662844"/>
      </dsp:txXfrm>
    </dsp:sp>
    <dsp:sp modelId="{3A786A18-9AF5-45C8-B94D-4E24944A62C6}">
      <dsp:nvSpPr>
        <dsp:cNvPr id="0" name=""/>
        <dsp:cNvSpPr/>
      </dsp:nvSpPr>
      <dsp:spPr>
        <a:xfrm>
          <a:off x="3931462" y="539267"/>
          <a:ext cx="457657" cy="457657"/>
        </a:xfrm>
        <a:prstGeom prst="downArrow">
          <a:avLst>
            <a:gd name="adj1" fmla="val 55000"/>
            <a:gd name="adj2" fmla="val 45000"/>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4034435" y="539267"/>
        <a:ext cx="251711" cy="344387"/>
      </dsp:txXfrm>
    </dsp:sp>
    <dsp:sp modelId="{081D46A8-DB40-44D0-94C7-4D848BCB5DFB}">
      <dsp:nvSpPr>
        <dsp:cNvPr id="0" name=""/>
        <dsp:cNvSpPr/>
      </dsp:nvSpPr>
      <dsp:spPr>
        <a:xfrm>
          <a:off x="4299051" y="1371371"/>
          <a:ext cx="457657" cy="457657"/>
        </a:xfrm>
        <a:prstGeom prst="downArrow">
          <a:avLst>
            <a:gd name="adj1" fmla="val 55000"/>
            <a:gd name="adj2" fmla="val 45000"/>
          </a:avLst>
        </a:prstGeom>
        <a:solidFill>
          <a:schemeClr val="accent5">
            <a:tint val="40000"/>
            <a:alpha val="90000"/>
            <a:hueOff val="-5370241"/>
            <a:satOff val="24126"/>
            <a:lumOff val="1658"/>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4402024" y="1371371"/>
        <a:ext cx="251711" cy="344387"/>
      </dsp:txXfrm>
    </dsp:sp>
    <dsp:sp modelId="{5557D2D0-ED1D-444C-A154-BC8E02D2DFE7}">
      <dsp:nvSpPr>
        <dsp:cNvPr id="0" name=""/>
        <dsp:cNvSpPr/>
      </dsp:nvSpPr>
      <dsp:spPr>
        <a:xfrm>
          <a:off x="4661154" y="2203475"/>
          <a:ext cx="457657" cy="457657"/>
        </a:xfrm>
        <a:prstGeom prst="downArrow">
          <a:avLst>
            <a:gd name="adj1" fmla="val 55000"/>
            <a:gd name="adj2" fmla="val 45000"/>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4764127" y="2203475"/>
        <a:ext cx="251711" cy="344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85E5BD-463A-403C-8658-3EE540776D84}">
      <dsp:nvSpPr>
        <dsp:cNvPr id="0" name=""/>
        <dsp:cNvSpPr/>
      </dsp:nvSpPr>
      <dsp:spPr>
        <a:xfrm>
          <a:off x="1877377" y="1301954"/>
          <a:ext cx="1731645" cy="1731645"/>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Applications:</a:t>
          </a:r>
        </a:p>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-Demand Forecasting</a:t>
          </a:r>
        </a:p>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-Inventory Optimization</a:t>
          </a:r>
        </a:p>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-Supplier Evaluation</a:t>
          </a:r>
        </a:p>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-Logistics Planing</a:t>
          </a:r>
        </a:p>
      </dsp:txBody>
      <dsp:txXfrm>
        <a:off x="2130971" y="1555548"/>
        <a:ext cx="1224457" cy="1224457"/>
      </dsp:txXfrm>
    </dsp:sp>
    <dsp:sp modelId="{37E98B2F-E6ED-4220-A864-7399F0BDEA40}">
      <dsp:nvSpPr>
        <dsp:cNvPr id="0" name=""/>
        <dsp:cNvSpPr/>
      </dsp:nvSpPr>
      <dsp:spPr>
        <a:xfrm rot="12900000">
          <a:off x="699180" y="977959"/>
          <a:ext cx="1394386" cy="493518"/>
        </a:xfrm>
        <a:prstGeom prst="leftArrow">
          <a:avLst>
            <a:gd name="adj1" fmla="val 60000"/>
            <a:gd name="adj2" fmla="val 5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F2DD9351-5CD7-473F-A504-4F8A7E712B18}">
      <dsp:nvSpPr>
        <dsp:cNvPr id="0" name=""/>
        <dsp:cNvSpPr/>
      </dsp:nvSpPr>
      <dsp:spPr>
        <a:xfrm>
          <a:off x="2735" y="166800"/>
          <a:ext cx="1645062" cy="1316050"/>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latin typeface="Times New Roman" pitchFamily="18" charset="0"/>
              <a:cs typeface="Times New Roman" pitchFamily="18" charset="0"/>
            </a:rPr>
            <a:t>Tree-Based ML</a:t>
          </a:r>
        </a:p>
        <a:p>
          <a:pPr marL="0" lvl="0" indent="0" algn="ctr" defTabSz="711200">
            <a:lnSpc>
              <a:spcPct val="90000"/>
            </a:lnSpc>
            <a:spcBef>
              <a:spcPct val="0"/>
            </a:spcBef>
            <a:spcAft>
              <a:spcPct val="35000"/>
            </a:spcAft>
            <a:buNone/>
          </a:pPr>
          <a:r>
            <a:rPr lang="en-US" sz="1600" kern="1200">
              <a:latin typeface="Times New Roman" pitchFamily="18" charset="0"/>
              <a:cs typeface="Times New Roman" pitchFamily="18" charset="0"/>
            </a:rPr>
            <a:t>(Random Forest, XGBoost, LightGBM, Catboost)</a:t>
          </a:r>
        </a:p>
      </dsp:txBody>
      <dsp:txXfrm>
        <a:off x="41281" y="205346"/>
        <a:ext cx="1567970" cy="1238958"/>
      </dsp:txXfrm>
    </dsp:sp>
    <dsp:sp modelId="{0BB3E2CD-AE50-48D6-BBF9-0E7047E67E8D}">
      <dsp:nvSpPr>
        <dsp:cNvPr id="0" name=""/>
        <dsp:cNvSpPr/>
      </dsp:nvSpPr>
      <dsp:spPr>
        <a:xfrm rot="19500000">
          <a:off x="3392832" y="977959"/>
          <a:ext cx="1394386" cy="493518"/>
        </a:xfrm>
        <a:prstGeom prst="leftArrow">
          <a:avLst>
            <a:gd name="adj1" fmla="val 60000"/>
            <a:gd name="adj2" fmla="val 50000"/>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8A38A42F-2008-495A-A662-DF41997972E2}">
      <dsp:nvSpPr>
        <dsp:cNvPr id="0" name=""/>
        <dsp:cNvSpPr/>
      </dsp:nvSpPr>
      <dsp:spPr>
        <a:xfrm>
          <a:off x="3838601" y="166800"/>
          <a:ext cx="1645062" cy="1316050"/>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latin typeface="Times New Roman" pitchFamily="18" charset="0"/>
              <a:cs typeface="Times New Roman" pitchFamily="18" charset="0"/>
            </a:rPr>
            <a:t>Sequence DL</a:t>
          </a:r>
        </a:p>
        <a:p>
          <a:pPr marL="0" lvl="0" indent="0" algn="ctr" defTabSz="711200">
            <a:lnSpc>
              <a:spcPct val="90000"/>
            </a:lnSpc>
            <a:spcBef>
              <a:spcPct val="0"/>
            </a:spcBef>
            <a:spcAft>
              <a:spcPct val="35000"/>
            </a:spcAft>
            <a:buNone/>
          </a:pPr>
          <a:r>
            <a:rPr lang="en-US" sz="1600" kern="1200">
              <a:latin typeface="Times New Roman" pitchFamily="18" charset="0"/>
              <a:cs typeface="Times New Roman" pitchFamily="18" charset="0"/>
            </a:rPr>
            <a:t>(LSTM, Bi-LSTM,TCN)</a:t>
          </a:r>
        </a:p>
      </dsp:txBody>
      <dsp:txXfrm>
        <a:off x="3877147" y="205346"/>
        <a:ext cx="1567970" cy="123895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D0FC89-AA1E-4E6F-870B-50CDF4021A4D}">
      <dsp:nvSpPr>
        <dsp:cNvPr id="0" name=""/>
        <dsp:cNvSpPr/>
      </dsp:nvSpPr>
      <dsp:spPr>
        <a:xfrm>
          <a:off x="1211966" y="501401"/>
          <a:ext cx="3435846" cy="3435846"/>
        </a:xfrm>
        <a:prstGeom prst="blockArc">
          <a:avLst>
            <a:gd name="adj1" fmla="val 12600000"/>
            <a:gd name="adj2" fmla="val 16200000"/>
            <a:gd name="adj3" fmla="val 4516"/>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749610E2-1CF9-47A5-BA64-E6C4DF935AEE}">
      <dsp:nvSpPr>
        <dsp:cNvPr id="0" name=""/>
        <dsp:cNvSpPr/>
      </dsp:nvSpPr>
      <dsp:spPr>
        <a:xfrm>
          <a:off x="1211966" y="501401"/>
          <a:ext cx="3435846" cy="3435846"/>
        </a:xfrm>
        <a:prstGeom prst="blockArc">
          <a:avLst>
            <a:gd name="adj1" fmla="val 9000000"/>
            <a:gd name="adj2" fmla="val 12600000"/>
            <a:gd name="adj3" fmla="val 4516"/>
          </a:avLst>
        </a:prstGeom>
        <a:solidFill>
          <a:schemeClr val="accent6">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EB93EB4B-AE27-40D3-B2D3-2B7C5B035E86}">
      <dsp:nvSpPr>
        <dsp:cNvPr id="0" name=""/>
        <dsp:cNvSpPr/>
      </dsp:nvSpPr>
      <dsp:spPr>
        <a:xfrm>
          <a:off x="1211966" y="501401"/>
          <a:ext cx="3435846" cy="3435846"/>
        </a:xfrm>
        <a:prstGeom prst="blockArc">
          <a:avLst>
            <a:gd name="adj1" fmla="val 5400000"/>
            <a:gd name="adj2" fmla="val 9000000"/>
            <a:gd name="adj3" fmla="val 4516"/>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20DBD588-F613-4210-AF2E-105BD91F6468}">
      <dsp:nvSpPr>
        <dsp:cNvPr id="0" name=""/>
        <dsp:cNvSpPr/>
      </dsp:nvSpPr>
      <dsp:spPr>
        <a:xfrm>
          <a:off x="1215211" y="501404"/>
          <a:ext cx="3435846" cy="3435846"/>
        </a:xfrm>
        <a:prstGeom prst="blockArc">
          <a:avLst>
            <a:gd name="adj1" fmla="val 1782004"/>
            <a:gd name="adj2" fmla="val 5406643"/>
            <a:gd name="adj3" fmla="val 4516"/>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5331CA36-F811-4302-B03B-DDE09B26F3EB}">
      <dsp:nvSpPr>
        <dsp:cNvPr id="0" name=""/>
        <dsp:cNvSpPr/>
      </dsp:nvSpPr>
      <dsp:spPr>
        <a:xfrm>
          <a:off x="1213603" y="504230"/>
          <a:ext cx="3435846" cy="3435846"/>
        </a:xfrm>
        <a:prstGeom prst="blockArc">
          <a:avLst>
            <a:gd name="adj1" fmla="val 19793309"/>
            <a:gd name="adj2" fmla="val 1775348"/>
            <a:gd name="adj3" fmla="val 4516"/>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0B5BF185-36E6-46BE-95B8-61387B6F8AEB}">
      <dsp:nvSpPr>
        <dsp:cNvPr id="0" name=""/>
        <dsp:cNvSpPr/>
      </dsp:nvSpPr>
      <dsp:spPr>
        <a:xfrm>
          <a:off x="1211966" y="501401"/>
          <a:ext cx="3435846" cy="3435846"/>
        </a:xfrm>
        <a:prstGeom prst="blockArc">
          <a:avLst>
            <a:gd name="adj1" fmla="val 16200000"/>
            <a:gd name="adj2" fmla="val 19800000"/>
            <a:gd name="adj3" fmla="val 4516"/>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FE1717FC-A409-48C5-B9A9-2AE61280B243}">
      <dsp:nvSpPr>
        <dsp:cNvPr id="0" name=""/>
        <dsp:cNvSpPr/>
      </dsp:nvSpPr>
      <dsp:spPr>
        <a:xfrm>
          <a:off x="2160221" y="1449656"/>
          <a:ext cx="1539336" cy="1539336"/>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latin typeface="Times New Roman" pitchFamily="18" charset="0"/>
              <a:cs typeface="Times New Roman" pitchFamily="18" charset="0"/>
            </a:rPr>
            <a:t>AI in Supply Chain Optimization</a:t>
          </a:r>
        </a:p>
      </dsp:txBody>
      <dsp:txXfrm>
        <a:off x="2385652" y="1675087"/>
        <a:ext cx="1088474" cy="1088474"/>
      </dsp:txXfrm>
    </dsp:sp>
    <dsp:sp modelId="{3AC03851-55EE-4AF1-9AEC-2B41BF7AD874}">
      <dsp:nvSpPr>
        <dsp:cNvPr id="0" name=""/>
        <dsp:cNvSpPr/>
      </dsp:nvSpPr>
      <dsp:spPr>
        <a:xfrm>
          <a:off x="2391122" y="1425"/>
          <a:ext cx="1077535" cy="1077535"/>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Modeling Approaches</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-Tree-based ML</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-Sequence DL</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a:t>
          </a:r>
        </a:p>
      </dsp:txBody>
      <dsp:txXfrm>
        <a:off x="2548923" y="159226"/>
        <a:ext cx="761933" cy="761933"/>
      </dsp:txXfrm>
    </dsp:sp>
    <dsp:sp modelId="{4B18E2A2-C2B7-4C90-BDB2-64E4302AB5CB}">
      <dsp:nvSpPr>
        <dsp:cNvPr id="0" name=""/>
        <dsp:cNvSpPr/>
      </dsp:nvSpPr>
      <dsp:spPr>
        <a:xfrm>
          <a:off x="3845293" y="840991"/>
          <a:ext cx="1077535" cy="107753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Preprocessing</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(Cleaning, Feature, Engineering, Time-Series)</a:t>
          </a:r>
        </a:p>
      </dsp:txBody>
      <dsp:txXfrm>
        <a:off x="4003094" y="998792"/>
        <a:ext cx="761933" cy="761933"/>
      </dsp:txXfrm>
    </dsp:sp>
    <dsp:sp modelId="{3BC70A33-D0AE-41E3-A9F8-191FD14D8DE6}">
      <dsp:nvSpPr>
        <dsp:cNvPr id="0" name=""/>
        <dsp:cNvSpPr/>
      </dsp:nvSpPr>
      <dsp:spPr>
        <a:xfrm>
          <a:off x="3852912" y="2512502"/>
          <a:ext cx="1077535" cy="1077535"/>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Data Sources</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(Historical Sales, Suppiler data , IOT, ERP)</a:t>
          </a:r>
        </a:p>
      </dsp:txBody>
      <dsp:txXfrm>
        <a:off x="4010713" y="2670303"/>
        <a:ext cx="761933" cy="761933"/>
      </dsp:txXfrm>
    </dsp:sp>
    <dsp:sp modelId="{A647273A-8EA2-4C6B-A1B5-5EF011F6B9AB}">
      <dsp:nvSpPr>
        <dsp:cNvPr id="0" name=""/>
        <dsp:cNvSpPr/>
      </dsp:nvSpPr>
      <dsp:spPr>
        <a:xfrm>
          <a:off x="2391122" y="3359689"/>
          <a:ext cx="1077535" cy="1077535"/>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Future Direction</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(Hybrid Models, Explainable AI, IOT integration)</a:t>
          </a:r>
        </a:p>
      </dsp:txBody>
      <dsp:txXfrm>
        <a:off x="2548923" y="3517490"/>
        <a:ext cx="761933" cy="761933"/>
      </dsp:txXfrm>
    </dsp:sp>
    <dsp:sp modelId="{768AA806-44AB-434C-AA79-5A2A706D3279}">
      <dsp:nvSpPr>
        <dsp:cNvPr id="0" name=""/>
        <dsp:cNvSpPr/>
      </dsp:nvSpPr>
      <dsp:spPr>
        <a:xfrm>
          <a:off x="936951" y="2520123"/>
          <a:ext cx="1077535" cy="1077535"/>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Application</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-Demand Forecasting</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-Inventory Optimization</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-Logistics Planing</a:t>
          </a:r>
        </a:p>
      </dsp:txBody>
      <dsp:txXfrm>
        <a:off x="1094752" y="2677924"/>
        <a:ext cx="761933" cy="761933"/>
      </dsp:txXfrm>
    </dsp:sp>
    <dsp:sp modelId="{B3370A81-4682-499B-9D8D-E750DB2934AB}">
      <dsp:nvSpPr>
        <dsp:cNvPr id="0" name=""/>
        <dsp:cNvSpPr/>
      </dsp:nvSpPr>
      <dsp:spPr>
        <a:xfrm>
          <a:off x="936951" y="840991"/>
          <a:ext cx="1077535" cy="1077535"/>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Evaluation Metrics</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(RMSE, MAE, MAPE)</a:t>
          </a:r>
        </a:p>
      </dsp:txBody>
      <dsp:txXfrm>
        <a:off x="1094752" y="998792"/>
        <a:ext cx="761933" cy="76193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3">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4F42D7E3-2D0A-48FD-891C-CB60AF72F5B6}"/>
      </w:docPartPr>
      <w:docPartBody>
        <w:p w:rsidR="000C3695" w:rsidRDefault="0098540C">
          <w:r w:rsidRPr="00306F83">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8540C"/>
    <w:rsid w:val="00077AC5"/>
    <w:rsid w:val="000C3695"/>
    <w:rsid w:val="001924D0"/>
    <w:rsid w:val="002A2F7B"/>
    <w:rsid w:val="002E1B7E"/>
    <w:rsid w:val="00351239"/>
    <w:rsid w:val="00431390"/>
    <w:rsid w:val="004864B8"/>
    <w:rsid w:val="00672ACD"/>
    <w:rsid w:val="007E5DCE"/>
    <w:rsid w:val="008365AE"/>
    <w:rsid w:val="0086178F"/>
    <w:rsid w:val="0098540C"/>
    <w:rsid w:val="00986FCA"/>
    <w:rsid w:val="009E2ADD"/>
    <w:rsid w:val="009F409D"/>
    <w:rsid w:val="00A4319D"/>
    <w:rsid w:val="00A7234D"/>
    <w:rsid w:val="00B717C2"/>
    <w:rsid w:val="00B84F4F"/>
    <w:rsid w:val="00B87D48"/>
    <w:rsid w:val="00C0670B"/>
    <w:rsid w:val="00C173A4"/>
    <w:rsid w:val="00DC0538"/>
    <w:rsid w:val="00EA2963"/>
    <w:rsid w:val="00F25E1E"/>
    <w:rsid w:val="00FC3786"/>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en-US" w:bidi="gu-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40C"/>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B2064-5ACE-4620-900E-DD4FA18B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22</Pages>
  <Words>4364</Words>
  <Characters>24877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67</cp:revision>
  <cp:lastPrinted>2025-08-26T20:59:00Z</cp:lastPrinted>
  <dcterms:created xsi:type="dcterms:W3CDTF">2025-08-25T17:35:00Z</dcterms:created>
  <dcterms:modified xsi:type="dcterms:W3CDTF">2025-09-20T18:09:00Z</dcterms:modified>
</cp:coreProperties>
</file>